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73B5539">
      <w:pPr>
        <w:spacing w:line="360" w:lineRule="auto"/>
        <w:ind w:firstLine="300" w:firstLineChars="50"/>
        <w:rPr>
          <w:sz w:val="60"/>
          <w:szCs w:val="60"/>
        </w:rPr>
      </w:pPr>
    </w:p>
    <w:p w14:paraId="430FE967">
      <w:pPr>
        <w:spacing w:line="360" w:lineRule="auto"/>
        <w:ind w:firstLine="300" w:firstLineChars="50"/>
        <w:rPr>
          <w:sz w:val="60"/>
          <w:szCs w:val="60"/>
        </w:rPr>
      </w:pPr>
    </w:p>
    <w:p w14:paraId="594A53BA">
      <w:pPr>
        <w:jc w:val="center"/>
        <w:rPr>
          <w:b/>
          <w:bCs/>
          <w:sz w:val="60"/>
          <w:szCs w:val="60"/>
        </w:rPr>
      </w:pPr>
      <w:r>
        <w:rPr>
          <w:b/>
          <w:bCs/>
          <w:sz w:val="60"/>
          <w:szCs w:val="60"/>
        </w:rPr>
        <w:t>北京市政府采购项目</w:t>
      </w:r>
    </w:p>
    <w:p w14:paraId="6BF1DEB8">
      <w:pPr>
        <w:jc w:val="center"/>
        <w:rPr>
          <w:b/>
          <w:bCs/>
          <w:sz w:val="60"/>
          <w:szCs w:val="60"/>
        </w:rPr>
      </w:pPr>
      <w:r>
        <w:rPr>
          <w:b/>
          <w:bCs/>
          <w:sz w:val="60"/>
          <w:szCs w:val="60"/>
        </w:rPr>
        <w:t>公开招标文件</w:t>
      </w:r>
    </w:p>
    <w:p w14:paraId="749878E2">
      <w:pPr>
        <w:spacing w:line="360" w:lineRule="auto"/>
        <w:jc w:val="center"/>
        <w:rPr>
          <w:sz w:val="60"/>
          <w:szCs w:val="60"/>
        </w:rPr>
      </w:pPr>
    </w:p>
    <w:p w14:paraId="2E69DFEF">
      <w:pPr>
        <w:tabs>
          <w:tab w:val="left" w:pos="3240"/>
          <w:tab w:val="left" w:pos="3420"/>
        </w:tabs>
        <w:spacing w:line="360" w:lineRule="auto"/>
        <w:ind w:left="2832" w:leftChars="444" w:hanging="1900" w:hangingChars="528"/>
        <w:jc w:val="left"/>
        <w:rPr>
          <w:bCs/>
          <w:sz w:val="36"/>
          <w:szCs w:val="36"/>
        </w:rPr>
      </w:pPr>
    </w:p>
    <w:p w14:paraId="5E1BEA4A">
      <w:pPr>
        <w:tabs>
          <w:tab w:val="left" w:pos="3240"/>
          <w:tab w:val="left" w:pos="3420"/>
        </w:tabs>
        <w:spacing w:line="360" w:lineRule="auto"/>
        <w:ind w:left="2832" w:leftChars="444" w:hanging="1900" w:hangingChars="528"/>
        <w:jc w:val="left"/>
        <w:rPr>
          <w:bCs/>
          <w:sz w:val="36"/>
          <w:szCs w:val="36"/>
        </w:rPr>
      </w:pPr>
    </w:p>
    <w:p w14:paraId="0E498EEF">
      <w:pPr>
        <w:tabs>
          <w:tab w:val="left" w:pos="3240"/>
          <w:tab w:val="left" w:pos="3420"/>
        </w:tabs>
        <w:spacing w:line="360" w:lineRule="auto"/>
        <w:ind w:left="2832" w:leftChars="444" w:hanging="1900" w:hangingChars="528"/>
        <w:jc w:val="left"/>
        <w:rPr>
          <w:bCs/>
          <w:sz w:val="36"/>
          <w:szCs w:val="36"/>
        </w:rPr>
      </w:pPr>
    </w:p>
    <w:p w14:paraId="26A136FF">
      <w:pPr>
        <w:tabs>
          <w:tab w:val="left" w:pos="3240"/>
          <w:tab w:val="left" w:pos="3420"/>
        </w:tabs>
        <w:spacing w:line="360" w:lineRule="auto"/>
        <w:ind w:left="2826" w:leftChars="304" w:hanging="2188" w:hangingChars="608"/>
        <w:jc w:val="left"/>
        <w:rPr>
          <w:bCs/>
          <w:sz w:val="36"/>
          <w:szCs w:val="36"/>
        </w:rPr>
      </w:pPr>
    </w:p>
    <w:p w14:paraId="46223520">
      <w:pPr>
        <w:tabs>
          <w:tab w:val="left" w:pos="3240"/>
          <w:tab w:val="left" w:pos="3420"/>
        </w:tabs>
        <w:spacing w:line="360" w:lineRule="auto"/>
        <w:ind w:left="2826" w:leftChars="304" w:hanging="2188" w:hangingChars="608"/>
        <w:jc w:val="left"/>
        <w:rPr>
          <w:bCs/>
          <w:sz w:val="36"/>
          <w:szCs w:val="36"/>
        </w:rPr>
      </w:pPr>
    </w:p>
    <w:p w14:paraId="3BE9F340">
      <w:pPr>
        <w:tabs>
          <w:tab w:val="left" w:pos="3240"/>
          <w:tab w:val="left" w:pos="3420"/>
        </w:tabs>
        <w:spacing w:line="360" w:lineRule="auto"/>
        <w:ind w:left="2826" w:leftChars="304" w:hanging="2188" w:hangingChars="608"/>
        <w:jc w:val="left"/>
        <w:rPr>
          <w:rFonts w:hint="eastAsia" w:eastAsia="宋体"/>
          <w:bCs/>
          <w:sz w:val="36"/>
          <w:szCs w:val="36"/>
          <w:lang w:eastAsia="zh-CN"/>
        </w:rPr>
      </w:pPr>
      <w:r>
        <w:rPr>
          <w:bCs/>
          <w:sz w:val="36"/>
          <w:szCs w:val="36"/>
        </w:rPr>
        <w:t>项目名称：</w:t>
      </w:r>
      <w:r>
        <w:rPr>
          <w:rFonts w:hint="eastAsia"/>
          <w:bCs/>
          <w:sz w:val="36"/>
          <w:szCs w:val="36"/>
          <w:lang w:eastAsia="zh-CN"/>
        </w:rPr>
        <w:t>枢纽型组织信息化平台系统维护</w:t>
      </w:r>
    </w:p>
    <w:p w14:paraId="0C8842E8">
      <w:pPr>
        <w:tabs>
          <w:tab w:val="left" w:pos="3240"/>
          <w:tab w:val="left" w:pos="3420"/>
        </w:tabs>
        <w:spacing w:line="360" w:lineRule="auto"/>
        <w:ind w:left="2826" w:leftChars="304" w:hanging="2188" w:hangingChars="608"/>
        <w:jc w:val="left"/>
        <w:rPr>
          <w:rFonts w:hint="eastAsia" w:eastAsia="宋体"/>
          <w:bCs/>
          <w:sz w:val="36"/>
          <w:szCs w:val="36"/>
          <w:lang w:eastAsia="zh-CN"/>
        </w:rPr>
      </w:pPr>
      <w:r>
        <w:rPr>
          <w:bCs/>
          <w:sz w:val="36"/>
          <w:szCs w:val="36"/>
        </w:rPr>
        <w:t>项目编号：</w:t>
      </w:r>
      <w:r>
        <w:rPr>
          <w:rFonts w:hint="eastAsia"/>
          <w:bCs/>
          <w:sz w:val="36"/>
          <w:szCs w:val="36"/>
          <w:lang w:eastAsia="zh-CN"/>
        </w:rPr>
        <w:t>CFTC-BJ07-2601021</w:t>
      </w:r>
    </w:p>
    <w:p w14:paraId="4E3DE8BA">
      <w:pPr>
        <w:tabs>
          <w:tab w:val="left" w:pos="3240"/>
          <w:tab w:val="left" w:pos="3420"/>
        </w:tabs>
        <w:spacing w:line="360" w:lineRule="auto"/>
        <w:ind w:left="2826" w:leftChars="304" w:hanging="2188" w:hangingChars="608"/>
        <w:jc w:val="left"/>
        <w:rPr>
          <w:rFonts w:hint="eastAsia" w:eastAsia="宋体"/>
          <w:bCs/>
          <w:sz w:val="36"/>
          <w:szCs w:val="36"/>
          <w:lang w:eastAsia="zh-CN"/>
        </w:rPr>
      </w:pPr>
      <w:r>
        <w:rPr>
          <w:bCs/>
          <w:sz w:val="36"/>
          <w:szCs w:val="36"/>
        </w:rPr>
        <w:t>采 购 人：</w:t>
      </w:r>
      <w:r>
        <w:rPr>
          <w:rFonts w:hint="eastAsia"/>
          <w:bCs/>
          <w:sz w:val="36"/>
          <w:szCs w:val="36"/>
          <w:lang w:eastAsia="zh-CN"/>
        </w:rPr>
        <w:t>北京市科学技术协会综合服务中心</w:t>
      </w:r>
    </w:p>
    <w:p w14:paraId="155E35EA">
      <w:pPr>
        <w:tabs>
          <w:tab w:val="left" w:pos="3240"/>
          <w:tab w:val="left" w:pos="3420"/>
        </w:tabs>
        <w:spacing w:line="360" w:lineRule="auto"/>
        <w:ind w:left="2826" w:leftChars="304" w:hanging="2188" w:hangingChars="608"/>
        <w:jc w:val="left"/>
        <w:rPr>
          <w:bCs/>
          <w:sz w:val="36"/>
          <w:szCs w:val="36"/>
        </w:rPr>
      </w:pPr>
      <w:r>
        <w:rPr>
          <w:bCs/>
          <w:sz w:val="36"/>
          <w:szCs w:val="36"/>
        </w:rPr>
        <w:t>采购代理机构：</w:t>
      </w:r>
      <w:r>
        <w:rPr>
          <w:rFonts w:hint="eastAsia"/>
          <w:bCs/>
          <w:sz w:val="36"/>
          <w:szCs w:val="36"/>
        </w:rPr>
        <w:t>国金招标有限公司</w:t>
      </w:r>
    </w:p>
    <w:p w14:paraId="5EEC5D35">
      <w:pPr>
        <w:tabs>
          <w:tab w:val="left" w:pos="3240"/>
          <w:tab w:val="left" w:pos="3420"/>
        </w:tabs>
        <w:spacing w:line="360" w:lineRule="auto"/>
        <w:ind w:left="2832" w:leftChars="444" w:hanging="1900" w:hangingChars="528"/>
        <w:jc w:val="left"/>
        <w:rPr>
          <w:bCs/>
          <w:sz w:val="36"/>
          <w:szCs w:val="36"/>
        </w:rPr>
      </w:pPr>
    </w:p>
    <w:p w14:paraId="471646A7">
      <w:pPr>
        <w:widowControl/>
        <w:jc w:val="left"/>
        <w:rPr>
          <w:b/>
          <w:bCs/>
          <w:sz w:val="44"/>
        </w:rPr>
      </w:pPr>
      <w:r>
        <w:rPr>
          <w:b/>
          <w:bCs/>
          <w:sz w:val="44"/>
        </w:rPr>
        <w:br w:type="page"/>
      </w:r>
    </w:p>
    <w:p w14:paraId="3F88D04A">
      <w:pPr>
        <w:spacing w:line="360" w:lineRule="auto"/>
        <w:ind w:firstLine="7228" w:firstLineChars="1000"/>
        <w:rPr>
          <w:b/>
          <w:sz w:val="72"/>
        </w:rPr>
        <w:sectPr>
          <w:headerReference r:id="rId3" w:type="first"/>
          <w:footerReference r:id="rId6" w:type="first"/>
          <w:footerReference r:id="rId4" w:type="default"/>
          <w:footerReference r:id="rId5" w:type="even"/>
          <w:type w:val="nextColumn"/>
          <w:pgSz w:w="11907" w:h="16840"/>
          <w:pgMar w:top="1418" w:right="1134" w:bottom="1418" w:left="1701" w:header="851" w:footer="851" w:gutter="0"/>
          <w:pgNumType w:start="1"/>
          <w:cols w:space="720" w:num="1"/>
          <w:titlePg/>
          <w:docGrid w:linePitch="462" w:charSpace="0"/>
        </w:sectPr>
      </w:pPr>
    </w:p>
    <w:p w14:paraId="1DBB7C46">
      <w:pPr>
        <w:spacing w:line="360" w:lineRule="auto"/>
        <w:jc w:val="center"/>
        <w:outlineLvl w:val="0"/>
        <w:rPr>
          <w:b/>
          <w:sz w:val="36"/>
          <w:szCs w:val="36"/>
        </w:rPr>
      </w:pPr>
      <w:bookmarkStart w:id="0" w:name="_Toc99301418"/>
      <w:r>
        <w:rPr>
          <w:b/>
          <w:sz w:val="36"/>
          <w:szCs w:val="36"/>
        </w:rPr>
        <w:t>目      录</w:t>
      </w:r>
      <w:bookmarkEnd w:id="0"/>
    </w:p>
    <w:p w14:paraId="4FFD4BD0"/>
    <w:p w14:paraId="56127DCB"/>
    <w:p w14:paraId="32DE6D6A"/>
    <w:p w14:paraId="7862210C">
      <w:pPr>
        <w:pStyle w:val="31"/>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055A9258">
      <w:pPr>
        <w:pStyle w:val="31"/>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CA8E058">
      <w:pPr>
        <w:pStyle w:val="31"/>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1"/>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2A313079">
      <w:pPr>
        <w:pStyle w:val="31"/>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1"/>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2BD4B994">
      <w:pPr>
        <w:pStyle w:val="31"/>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1"/>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3E5A682A">
      <w:pPr>
        <w:pStyle w:val="31"/>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1"/>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34</w:t>
      </w:r>
      <w:r>
        <w:rPr>
          <w:rFonts w:ascii="Times New Roman" w:hAnsi="Times New Roman"/>
        </w:rPr>
        <w:fldChar w:fldCharType="end"/>
      </w:r>
      <w:r>
        <w:rPr>
          <w:rFonts w:ascii="Times New Roman" w:hAnsi="Times New Roman"/>
        </w:rPr>
        <w:fldChar w:fldCharType="end"/>
      </w:r>
    </w:p>
    <w:p w14:paraId="68DEFFE7">
      <w:pPr>
        <w:pStyle w:val="31"/>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1"/>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37</w:t>
      </w:r>
      <w:r>
        <w:rPr>
          <w:rFonts w:ascii="Times New Roman" w:hAnsi="Times New Roman"/>
        </w:rPr>
        <w:fldChar w:fldCharType="end"/>
      </w:r>
      <w:r>
        <w:rPr>
          <w:rFonts w:ascii="Times New Roman" w:hAnsi="Times New Roman"/>
        </w:rPr>
        <w:fldChar w:fldCharType="end"/>
      </w:r>
    </w:p>
    <w:p w14:paraId="59AEFF34">
      <w:pPr>
        <w:pStyle w:val="31"/>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1"/>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50</w:t>
      </w:r>
      <w:r>
        <w:rPr>
          <w:rFonts w:ascii="Times New Roman" w:hAnsi="Times New Roman"/>
        </w:rPr>
        <w:fldChar w:fldCharType="end"/>
      </w:r>
      <w:r>
        <w:rPr>
          <w:rFonts w:ascii="Times New Roman" w:hAnsi="Times New Roman"/>
        </w:rPr>
        <w:fldChar w:fldCharType="end"/>
      </w:r>
    </w:p>
    <w:p w14:paraId="45F44ED9">
      <w:pPr>
        <w:pStyle w:val="31"/>
        <w:spacing w:line="360" w:lineRule="auto"/>
        <w:rPr>
          <w:rFonts w:ascii="Times New Roman" w:hAnsi="Times New Roman"/>
          <w:b w:val="0"/>
        </w:rPr>
      </w:pPr>
      <w:r>
        <w:rPr>
          <w:rFonts w:ascii="Times New Roman" w:hAnsi="Times New Roman"/>
          <w:b w:val="0"/>
        </w:rPr>
        <w:fldChar w:fldCharType="end"/>
      </w:r>
    </w:p>
    <w:p w14:paraId="1EE0C4D0">
      <w:pPr>
        <w:spacing w:line="360" w:lineRule="auto"/>
        <w:jc w:val="center"/>
        <w:outlineLvl w:val="0"/>
        <w:rPr>
          <w:sz w:val="24"/>
        </w:rPr>
      </w:pPr>
    </w:p>
    <w:p w14:paraId="38E50E76">
      <w:pPr>
        <w:spacing w:line="360" w:lineRule="auto"/>
        <w:rPr>
          <w:sz w:val="24"/>
        </w:rPr>
      </w:pPr>
      <w:r>
        <w:rPr>
          <w:rFonts w:hint="eastAsia"/>
          <w:sz w:val="24"/>
        </w:rPr>
        <w:t>注：采购文件条款中以</w:t>
      </w:r>
      <w:r>
        <w:rPr>
          <w:sz w:val="24"/>
        </w:rPr>
        <w:t xml:space="preserve"> “</w:t>
      </w:r>
      <w:r>
        <w:rPr>
          <w:b/>
          <w:sz w:val="24"/>
        </w:rPr>
        <w:t>■</w:t>
      </w:r>
      <w:r>
        <w:rPr>
          <w:sz w:val="24"/>
        </w:rPr>
        <w:t>”</w:t>
      </w:r>
      <w:r>
        <w:rPr>
          <w:rFonts w:hint="eastAsia"/>
          <w:sz w:val="24"/>
        </w:rPr>
        <w:t>形式标记的内容适用于本项目，以</w:t>
      </w:r>
      <w:r>
        <w:rPr>
          <w:sz w:val="24"/>
        </w:rPr>
        <w:t>“□”</w:t>
      </w:r>
      <w:r>
        <w:rPr>
          <w:rFonts w:hint="eastAsia"/>
          <w:sz w:val="24"/>
        </w:rPr>
        <w:t>形式标记的内容不适用于本项目。</w:t>
      </w:r>
    </w:p>
    <w:p w14:paraId="32937823">
      <w:pPr>
        <w:spacing w:line="360" w:lineRule="auto"/>
        <w:jc w:val="center"/>
        <w:outlineLvl w:val="0"/>
        <w:rPr>
          <w:sz w:val="24"/>
        </w:rPr>
      </w:pPr>
    </w:p>
    <w:p w14:paraId="305C86AA">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008B4A18">
      <w:pPr>
        <w:spacing w:line="360" w:lineRule="auto"/>
        <w:ind w:firstLine="640" w:firstLineChars="200"/>
        <w:rPr>
          <w:sz w:val="32"/>
          <w:szCs w:val="32"/>
        </w:rPr>
      </w:pPr>
    </w:p>
    <w:p w14:paraId="274CE641">
      <w:pPr>
        <w:pStyle w:val="4"/>
        <w:spacing w:before="0" w:line="360" w:lineRule="auto"/>
        <w:jc w:val="left"/>
        <w:rPr>
          <w:rFonts w:ascii="Times New Roman" w:hAnsi="Times New Roman" w:eastAsia="宋体"/>
          <w:sz w:val="24"/>
          <w:szCs w:val="24"/>
        </w:rPr>
      </w:pPr>
      <w:bookmarkStart w:id="2" w:name="_Toc35393790"/>
      <w:bookmarkStart w:id="3" w:name="_Toc28359002"/>
      <w:bookmarkStart w:id="4" w:name="_Toc35393621"/>
      <w:bookmarkStart w:id="5" w:name="_Toc28359079"/>
      <w:bookmarkStart w:id="6" w:name="_Hlk24379207"/>
      <w:r>
        <w:rPr>
          <w:rFonts w:ascii="Times New Roman" w:hAnsi="Times New Roman" w:eastAsia="宋体"/>
          <w:sz w:val="24"/>
          <w:szCs w:val="24"/>
        </w:rPr>
        <w:t>一、项目基本情况</w:t>
      </w:r>
      <w:bookmarkEnd w:id="2"/>
      <w:bookmarkEnd w:id="3"/>
      <w:bookmarkEnd w:id="4"/>
      <w:bookmarkEnd w:id="5"/>
    </w:p>
    <w:p w14:paraId="595C78F7">
      <w:pPr>
        <w:spacing w:line="360" w:lineRule="auto"/>
        <w:ind w:firstLine="480" w:firstLineChars="200"/>
        <w:rPr>
          <w:rFonts w:hint="eastAsia" w:eastAsia="宋体"/>
          <w:sz w:val="24"/>
          <w:lang w:eastAsia="zh-CN"/>
        </w:rPr>
      </w:pPr>
      <w:r>
        <w:rPr>
          <w:sz w:val="24"/>
        </w:rPr>
        <w:t>1.项目编号：</w:t>
      </w:r>
      <w:r>
        <w:rPr>
          <w:rFonts w:hint="eastAsia"/>
          <w:sz w:val="24"/>
          <w:lang w:eastAsia="zh-CN"/>
        </w:rPr>
        <w:t>CFTC-BJ07-2601021</w:t>
      </w:r>
    </w:p>
    <w:p w14:paraId="1DAFEA90">
      <w:pPr>
        <w:spacing w:line="360" w:lineRule="auto"/>
        <w:ind w:firstLine="480" w:firstLineChars="200"/>
        <w:rPr>
          <w:rFonts w:hint="eastAsia" w:eastAsia="宋体"/>
          <w:sz w:val="24"/>
          <w:lang w:eastAsia="zh-CN"/>
        </w:rPr>
      </w:pPr>
      <w:r>
        <w:rPr>
          <w:sz w:val="24"/>
        </w:rPr>
        <w:t>2.项目名称：</w:t>
      </w:r>
      <w:r>
        <w:rPr>
          <w:rFonts w:hint="eastAsia"/>
          <w:sz w:val="24"/>
          <w:lang w:eastAsia="zh-CN"/>
        </w:rPr>
        <w:t>枢纽型组织信息化平台系统维护</w:t>
      </w:r>
    </w:p>
    <w:bookmarkEnd w:id="6"/>
    <w:p w14:paraId="2A2D80E8">
      <w:pPr>
        <w:spacing w:line="360" w:lineRule="auto"/>
        <w:ind w:firstLine="480" w:firstLineChars="200"/>
        <w:rPr>
          <w:sz w:val="24"/>
        </w:rPr>
      </w:pPr>
      <w:r>
        <w:rPr>
          <w:sz w:val="24"/>
        </w:rPr>
        <w:t>3.项目预算金额：</w:t>
      </w:r>
      <w:r>
        <w:rPr>
          <w:rFonts w:hint="eastAsia"/>
          <w:sz w:val="24"/>
          <w:u w:val="single"/>
          <w:lang w:val="en-US" w:eastAsia="zh-CN"/>
        </w:rPr>
        <w:t>105.00</w:t>
      </w:r>
      <w:r>
        <w:rPr>
          <w:sz w:val="24"/>
        </w:rPr>
        <w:t>万元、项目最高限价（如有）：</w:t>
      </w:r>
      <w:r>
        <w:rPr>
          <w:rFonts w:hint="eastAsia"/>
          <w:sz w:val="24"/>
          <w:u w:val="single"/>
        </w:rPr>
        <w:t>/</w:t>
      </w:r>
      <w:r>
        <w:rPr>
          <w:sz w:val="24"/>
        </w:rPr>
        <w:t>万元</w:t>
      </w:r>
    </w:p>
    <w:p w14:paraId="3E2CA2C6">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4.采购需求：</w:t>
      </w:r>
    </w:p>
    <w:tbl>
      <w:tblPr>
        <w:tblStyle w:val="43"/>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58"/>
        <w:gridCol w:w="1702"/>
        <w:gridCol w:w="998"/>
        <w:gridCol w:w="4276"/>
      </w:tblGrid>
      <w:tr w14:paraId="5227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vAlign w:val="center"/>
          </w:tcPr>
          <w:p w14:paraId="22845CEC">
            <w:pPr>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1558" w:type="dxa"/>
            <w:vAlign w:val="center"/>
          </w:tcPr>
          <w:p w14:paraId="04189006">
            <w:pPr>
              <w:jc w:val="center"/>
              <w:rPr>
                <w:rFonts w:hint="eastAsia" w:ascii="宋体" w:hAnsi="宋体" w:eastAsia="宋体" w:cs="宋体"/>
                <w:bCs/>
                <w:sz w:val="24"/>
                <w:szCs w:val="24"/>
              </w:rPr>
            </w:pPr>
            <w:r>
              <w:rPr>
                <w:rFonts w:hint="eastAsia" w:ascii="宋体" w:hAnsi="宋体" w:eastAsia="宋体" w:cs="宋体"/>
                <w:bCs/>
                <w:sz w:val="24"/>
                <w:szCs w:val="24"/>
              </w:rPr>
              <w:t>标的名称</w:t>
            </w:r>
          </w:p>
        </w:tc>
        <w:tc>
          <w:tcPr>
            <w:tcW w:w="1702" w:type="dxa"/>
            <w:vAlign w:val="center"/>
          </w:tcPr>
          <w:p w14:paraId="21DF8D87">
            <w:pPr>
              <w:jc w:val="center"/>
              <w:rPr>
                <w:rFonts w:hint="eastAsia" w:ascii="宋体" w:hAnsi="宋体" w:eastAsia="宋体" w:cs="宋体"/>
                <w:bCs/>
                <w:sz w:val="24"/>
                <w:szCs w:val="24"/>
              </w:rPr>
            </w:pPr>
            <w:r>
              <w:rPr>
                <w:rFonts w:hint="eastAsia" w:ascii="宋体" w:hAnsi="宋体" w:eastAsia="宋体" w:cs="宋体"/>
                <w:bCs/>
                <w:sz w:val="24"/>
                <w:szCs w:val="24"/>
              </w:rPr>
              <w:t>采购包预算金额</w:t>
            </w:r>
          </w:p>
          <w:p w14:paraId="7303796B">
            <w:pPr>
              <w:jc w:val="center"/>
              <w:rPr>
                <w:rFonts w:hint="eastAsia" w:ascii="宋体" w:hAnsi="宋体" w:eastAsia="宋体" w:cs="宋体"/>
                <w:bCs/>
                <w:sz w:val="24"/>
                <w:szCs w:val="24"/>
              </w:rPr>
            </w:pPr>
            <w:r>
              <w:rPr>
                <w:rFonts w:hint="eastAsia" w:ascii="宋体" w:hAnsi="宋体" w:eastAsia="宋体" w:cs="宋体"/>
                <w:bCs/>
                <w:sz w:val="24"/>
                <w:szCs w:val="24"/>
              </w:rPr>
              <w:t>（万元）</w:t>
            </w:r>
          </w:p>
        </w:tc>
        <w:tc>
          <w:tcPr>
            <w:tcW w:w="998" w:type="dxa"/>
            <w:vAlign w:val="center"/>
          </w:tcPr>
          <w:p w14:paraId="1AFCF3D7">
            <w:pPr>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4276" w:type="dxa"/>
            <w:vAlign w:val="center"/>
          </w:tcPr>
          <w:p w14:paraId="05841400">
            <w:pPr>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1AD0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vAlign w:val="center"/>
          </w:tcPr>
          <w:p w14:paraId="64BD210A">
            <w:pPr>
              <w:jc w:val="center"/>
              <w:rPr>
                <w:rFonts w:hint="eastAsia" w:ascii="宋体" w:hAnsi="宋体" w:eastAsia="宋体" w:cs="宋体"/>
                <w:bCs/>
                <w:sz w:val="24"/>
                <w:szCs w:val="24"/>
              </w:rPr>
            </w:pPr>
            <w:r>
              <w:rPr>
                <w:rFonts w:hint="eastAsia" w:ascii="宋体" w:hAnsi="宋体" w:eastAsia="宋体" w:cs="宋体"/>
                <w:bCs/>
                <w:sz w:val="24"/>
                <w:szCs w:val="24"/>
              </w:rPr>
              <w:t>01</w:t>
            </w:r>
          </w:p>
        </w:tc>
        <w:tc>
          <w:tcPr>
            <w:tcW w:w="1558" w:type="dxa"/>
            <w:vAlign w:val="center"/>
          </w:tcPr>
          <w:p w14:paraId="6225E538">
            <w:pPr>
              <w:jc w:val="center"/>
              <w:rPr>
                <w:rFonts w:hint="eastAsia" w:ascii="宋体" w:hAnsi="宋体" w:eastAsia="宋体" w:cs="宋体"/>
                <w:bCs/>
                <w:sz w:val="24"/>
                <w:szCs w:val="24"/>
                <w:lang w:eastAsia="zh-CN"/>
              </w:rPr>
            </w:pPr>
            <w:r>
              <w:rPr>
                <w:rFonts w:hint="eastAsia" w:ascii="宋体" w:hAnsi="宋体" w:cs="宋体"/>
                <w:bCs/>
                <w:sz w:val="24"/>
                <w:szCs w:val="24"/>
                <w:lang w:eastAsia="zh-CN"/>
              </w:rPr>
              <w:t>枢纽型组织信息化平台系统维护</w:t>
            </w:r>
          </w:p>
        </w:tc>
        <w:tc>
          <w:tcPr>
            <w:tcW w:w="1702" w:type="dxa"/>
            <w:vAlign w:val="center"/>
          </w:tcPr>
          <w:p w14:paraId="654E141A">
            <w:pPr>
              <w:jc w:val="center"/>
              <w:rPr>
                <w:rFonts w:hint="default" w:ascii="宋体" w:hAnsi="宋体" w:eastAsia="宋体" w:cs="宋体"/>
                <w:bCs/>
                <w:sz w:val="24"/>
                <w:szCs w:val="24"/>
                <w:lang w:val="en-US" w:eastAsia="zh-CN"/>
              </w:rPr>
            </w:pPr>
            <w:r>
              <w:rPr>
                <w:rFonts w:hint="default" w:ascii="宋体" w:hAnsi="宋体" w:eastAsia="宋体" w:cs="宋体"/>
                <w:bCs/>
                <w:sz w:val="24"/>
                <w:szCs w:val="24"/>
                <w:lang w:val="en-US" w:eastAsia="zh-CN"/>
              </w:rPr>
              <w:t>105</w:t>
            </w:r>
            <w:r>
              <w:rPr>
                <w:rFonts w:hint="eastAsia" w:ascii="宋体" w:hAnsi="宋体" w:cs="宋体"/>
                <w:bCs/>
                <w:sz w:val="24"/>
                <w:szCs w:val="24"/>
                <w:lang w:val="en-US" w:eastAsia="zh-CN"/>
              </w:rPr>
              <w:t>.00</w:t>
            </w:r>
          </w:p>
        </w:tc>
        <w:tc>
          <w:tcPr>
            <w:tcW w:w="998" w:type="dxa"/>
            <w:vAlign w:val="center"/>
          </w:tcPr>
          <w:p w14:paraId="63FEFFDF">
            <w:pPr>
              <w:jc w:val="center"/>
              <w:rPr>
                <w:rFonts w:hint="eastAsia" w:ascii="宋体" w:hAnsi="宋体" w:eastAsia="宋体" w:cs="宋体"/>
                <w:bCs/>
                <w:sz w:val="24"/>
                <w:szCs w:val="24"/>
              </w:rPr>
            </w:pPr>
            <w:r>
              <w:rPr>
                <w:rFonts w:hint="eastAsia" w:ascii="宋体" w:hAnsi="宋体" w:eastAsia="宋体" w:cs="宋体"/>
                <w:bCs/>
                <w:sz w:val="24"/>
                <w:szCs w:val="24"/>
              </w:rPr>
              <w:t>1项</w:t>
            </w:r>
          </w:p>
        </w:tc>
        <w:tc>
          <w:tcPr>
            <w:tcW w:w="4276" w:type="dxa"/>
            <w:vAlign w:val="center"/>
          </w:tcPr>
          <w:p w14:paraId="595BA615">
            <w:pPr>
              <w:jc w:val="left"/>
              <w:rPr>
                <w:rFonts w:hint="default" w:ascii="宋体" w:hAnsi="宋体" w:eastAsia="宋体" w:cs="宋体"/>
                <w:kern w:val="0"/>
                <w:sz w:val="24"/>
                <w:szCs w:val="24"/>
                <w:lang w:val="en-US" w:eastAsia="zh-CN"/>
              </w:rPr>
            </w:pPr>
            <w:r>
              <w:rPr>
                <w:rFonts w:hint="eastAsia" w:cs="仿宋_GB2312" w:asciiTheme="minorEastAsia" w:hAnsiTheme="minorEastAsia" w:eastAsiaTheme="minorEastAsia"/>
                <w:kern w:val="0"/>
                <w:sz w:val="24"/>
                <w:szCs w:val="24"/>
              </w:rPr>
              <w:t>为了</w:t>
            </w:r>
            <w:r>
              <w:rPr>
                <w:rFonts w:hint="eastAsia" w:cs="仿宋_GB2312" w:asciiTheme="minorEastAsia" w:hAnsiTheme="minorEastAsia" w:eastAsiaTheme="minorEastAsia"/>
                <w:kern w:val="0"/>
                <w:sz w:val="24"/>
                <w:szCs w:val="24"/>
                <w:lang w:val="en-US" w:eastAsia="zh-CN"/>
              </w:rPr>
              <w:t>保持</w:t>
            </w:r>
            <w:r>
              <w:rPr>
                <w:rFonts w:hint="eastAsia" w:cs="仿宋_GB2312" w:asciiTheme="minorEastAsia" w:hAnsiTheme="minorEastAsia" w:eastAsiaTheme="minorEastAsia"/>
                <w:kern w:val="0"/>
                <w:sz w:val="24"/>
                <w:szCs w:val="24"/>
              </w:rPr>
              <w:t>枢纽型组织信息化平台</w:t>
            </w:r>
            <w:r>
              <w:rPr>
                <w:rFonts w:hint="eastAsia" w:cs="仿宋_GB2312" w:asciiTheme="minorEastAsia" w:hAnsiTheme="minorEastAsia" w:eastAsiaTheme="minorEastAsia"/>
                <w:kern w:val="0"/>
                <w:sz w:val="24"/>
                <w:szCs w:val="24"/>
                <w:lang w:val="en-US" w:eastAsia="zh-CN"/>
              </w:rPr>
              <w:t>长期</w:t>
            </w:r>
            <w:r>
              <w:rPr>
                <w:rFonts w:hint="eastAsia" w:cs="仿宋_GB2312" w:asciiTheme="minorEastAsia" w:hAnsiTheme="minorEastAsia" w:eastAsiaTheme="minorEastAsia"/>
                <w:kern w:val="0"/>
                <w:sz w:val="24"/>
                <w:szCs w:val="24"/>
              </w:rPr>
              <w:t>发挥有效的管理和日常工作支撑作用，需要对平台进行运维保障，确保枢纽型组织信息化平台安全、稳定、可靠、高效地运行，保障枢纽型组织信息化平台的功能完善性、数据完整性、系统安全性，并及时响应和处理业务部门以及用户在使用平台过程中提出的各种服务请求和事件，保障信息系统运行的质量，提高服务请求的响应</w:t>
            </w:r>
            <w:r>
              <w:rPr>
                <w:rFonts w:hint="eastAsia" w:cs="仿宋_GB2312" w:asciiTheme="minorEastAsia" w:hAnsiTheme="minorEastAsia" w:eastAsiaTheme="minorEastAsia"/>
                <w:kern w:val="0"/>
                <w:sz w:val="24"/>
                <w:szCs w:val="24"/>
                <w:lang w:val="en-US" w:eastAsia="zh-CN"/>
              </w:rPr>
              <w:t>时效</w:t>
            </w:r>
            <w:r>
              <w:rPr>
                <w:rFonts w:cs="仿宋_GB2312" w:asciiTheme="minorEastAsia" w:hAnsiTheme="minorEastAsia" w:eastAsiaTheme="minorEastAsia"/>
                <w:kern w:val="0"/>
                <w:sz w:val="24"/>
                <w:szCs w:val="24"/>
              </w:rPr>
              <w:t>。</w:t>
            </w:r>
          </w:p>
        </w:tc>
      </w:tr>
    </w:tbl>
    <w:p w14:paraId="50DF2CAD">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5.合同履行期限：</w:t>
      </w:r>
      <w:r>
        <w:rPr>
          <w:rFonts w:hint="eastAsia" w:ascii="宋体" w:hAnsi="宋体" w:eastAsia="宋体" w:cs="宋体"/>
          <w:sz w:val="24"/>
          <w:lang w:val="en-US" w:eastAsia="zh-CN"/>
        </w:rPr>
        <w:t>自合同签订之日起一年</w:t>
      </w:r>
      <w:r>
        <w:rPr>
          <w:rFonts w:hint="eastAsia" w:ascii="宋体" w:hAnsi="宋体" w:eastAsia="宋体" w:cs="宋体"/>
          <w:sz w:val="24"/>
          <w:lang w:eastAsia="zh-CN"/>
        </w:rPr>
        <w:t>。</w:t>
      </w:r>
    </w:p>
    <w:p w14:paraId="16181525">
      <w:pPr>
        <w:spacing w:line="360" w:lineRule="auto"/>
        <w:ind w:firstLine="480" w:firstLineChars="200"/>
        <w:rPr>
          <w:sz w:val="24"/>
        </w:rPr>
      </w:pPr>
      <w:r>
        <w:rPr>
          <w:sz w:val="24"/>
        </w:rPr>
        <w:t xml:space="preserve">6.本项目是否接受联合体投标：□是  </w:t>
      </w:r>
      <w:r>
        <w:rPr>
          <w:b/>
          <w:sz w:val="24"/>
        </w:rPr>
        <w:t>■</w:t>
      </w:r>
      <w:r>
        <w:rPr>
          <w:sz w:val="24"/>
        </w:rPr>
        <w:t>否。</w:t>
      </w:r>
    </w:p>
    <w:p w14:paraId="46A7BF48">
      <w:pPr>
        <w:spacing w:line="360" w:lineRule="auto"/>
        <w:ind w:firstLine="480" w:firstLineChars="200"/>
        <w:rPr>
          <w:sz w:val="24"/>
        </w:rPr>
      </w:pPr>
    </w:p>
    <w:p w14:paraId="5F4B3945">
      <w:pPr>
        <w:pStyle w:val="4"/>
        <w:spacing w:before="0" w:line="360" w:lineRule="auto"/>
        <w:jc w:val="left"/>
        <w:rPr>
          <w:rFonts w:ascii="Times New Roman" w:hAnsi="Times New Roman" w:eastAsia="宋体"/>
          <w:sz w:val="24"/>
          <w:szCs w:val="24"/>
        </w:rPr>
      </w:pPr>
      <w:bookmarkStart w:id="7" w:name="_Toc35393622"/>
      <w:bookmarkStart w:id="8" w:name="_Toc35393791"/>
      <w:bookmarkStart w:id="9" w:name="_Toc28359080"/>
      <w:bookmarkStart w:id="10" w:name="_Toc28359003"/>
      <w:r>
        <w:rPr>
          <w:rFonts w:ascii="Times New Roman" w:hAnsi="Times New Roman" w:eastAsia="宋体"/>
          <w:sz w:val="24"/>
          <w:szCs w:val="24"/>
        </w:rPr>
        <w:t>二、申请人的资格要求（须同时满足）</w:t>
      </w:r>
      <w:bookmarkEnd w:id="7"/>
      <w:bookmarkEnd w:id="8"/>
      <w:bookmarkEnd w:id="9"/>
      <w:bookmarkEnd w:id="10"/>
    </w:p>
    <w:p w14:paraId="3AAE1CAB">
      <w:pPr>
        <w:spacing w:line="360" w:lineRule="auto"/>
        <w:ind w:firstLine="480" w:firstLineChars="200"/>
        <w:rPr>
          <w:sz w:val="24"/>
        </w:rPr>
      </w:pPr>
      <w:r>
        <w:rPr>
          <w:sz w:val="24"/>
        </w:rPr>
        <w:t>1.满足《中华人民共和国政府采购法》第二十二条规定；</w:t>
      </w:r>
    </w:p>
    <w:p w14:paraId="77B19FBD">
      <w:pPr>
        <w:spacing w:line="360" w:lineRule="auto"/>
        <w:ind w:firstLine="480" w:firstLineChars="200"/>
        <w:rPr>
          <w:sz w:val="24"/>
        </w:rPr>
      </w:pPr>
      <w:bookmarkStart w:id="11" w:name="_Toc28359004"/>
      <w:bookmarkStart w:id="12" w:name="_Toc28359081"/>
      <w:r>
        <w:rPr>
          <w:sz w:val="24"/>
        </w:rPr>
        <w:t>2.落实政府采购政策需满足的资格要求：</w:t>
      </w:r>
    </w:p>
    <w:p w14:paraId="10A76FC5">
      <w:pPr>
        <w:spacing w:line="360" w:lineRule="auto"/>
        <w:ind w:firstLine="480" w:firstLineChars="200"/>
        <w:rPr>
          <w:sz w:val="24"/>
        </w:rPr>
      </w:pPr>
      <w:r>
        <w:rPr>
          <w:sz w:val="24"/>
        </w:rPr>
        <w:t>2.1 中小企业政策</w:t>
      </w:r>
    </w:p>
    <w:p w14:paraId="555803CB">
      <w:pPr>
        <w:spacing w:line="360" w:lineRule="auto"/>
        <w:ind w:firstLine="482" w:firstLineChars="200"/>
        <w:rPr>
          <w:sz w:val="24"/>
        </w:rPr>
      </w:pPr>
      <w:r>
        <w:rPr>
          <w:b/>
          <w:sz w:val="24"/>
        </w:rPr>
        <w:t>■</w:t>
      </w:r>
      <w:r>
        <w:rPr>
          <w:sz w:val="24"/>
        </w:rPr>
        <w:t>本项目不专门面向中小企业预留采购份额。</w:t>
      </w:r>
    </w:p>
    <w:p w14:paraId="2FC15ADA">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48E0FA51">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167A989A">
      <w:pPr>
        <w:spacing w:line="360" w:lineRule="auto"/>
        <w:ind w:firstLine="480" w:firstLineChars="200"/>
        <w:rPr>
          <w:sz w:val="24"/>
        </w:rPr>
      </w:pPr>
      <w:r>
        <w:rPr>
          <w:sz w:val="24"/>
        </w:rPr>
        <w:t>2.2 其它落实政府采购政策的资格要求（如有）：</w:t>
      </w:r>
      <w:r>
        <w:rPr>
          <w:rFonts w:hint="eastAsia"/>
          <w:sz w:val="24"/>
        </w:rPr>
        <w:t>无</w:t>
      </w:r>
      <w:r>
        <w:rPr>
          <w:sz w:val="24"/>
        </w:rPr>
        <w:t>。</w:t>
      </w:r>
    </w:p>
    <w:p w14:paraId="06DD11BA">
      <w:pPr>
        <w:spacing w:line="360" w:lineRule="auto"/>
        <w:ind w:firstLine="480" w:firstLineChars="200"/>
        <w:rPr>
          <w:i/>
          <w:iCs/>
          <w:sz w:val="24"/>
          <w:u w:val="single"/>
        </w:rPr>
      </w:pPr>
      <w:r>
        <w:rPr>
          <w:sz w:val="24"/>
        </w:rPr>
        <w:t>3.本项目的特定资格要求：</w:t>
      </w:r>
    </w:p>
    <w:p w14:paraId="4D7168C1">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60BB2070">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4B74A90C">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是，公益一类事业单位、使用事业编制且由财政拨款保障的群团组织，不得作为承接主体；</w:t>
      </w:r>
    </w:p>
    <w:p w14:paraId="1FDAA7D9">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p>
    <w:p w14:paraId="42566982">
      <w:pPr>
        <w:tabs>
          <w:tab w:val="left" w:pos="900"/>
          <w:tab w:val="left" w:pos="1134"/>
          <w:tab w:val="left" w:pos="1589"/>
          <w:tab w:val="left" w:pos="5521"/>
        </w:tabs>
        <w:snapToGrid w:val="0"/>
        <w:spacing w:line="360" w:lineRule="auto"/>
        <w:ind w:firstLine="480" w:firstLineChars="200"/>
        <w:rPr>
          <w:sz w:val="24"/>
        </w:rPr>
      </w:pPr>
      <w:r>
        <w:rPr>
          <w:rFonts w:hint="eastAsia"/>
          <w:sz w:val="24"/>
        </w:rPr>
        <w:t>1）通过“信用中国”网站（www.creditchina.gov.cn）和中国政府采购网（www.ccgp.gov.cn）查询信用记录（截止时点为投标截止时间），对近三年内列入失信被执行人、重大税收违法案件当事人、政府采购严重违法失信行为记录名单的供应商，没有资格参加本项目的采购活动；</w:t>
      </w:r>
    </w:p>
    <w:p w14:paraId="07AE1CEA">
      <w:pPr>
        <w:tabs>
          <w:tab w:val="left" w:pos="900"/>
          <w:tab w:val="left" w:pos="1134"/>
          <w:tab w:val="left" w:pos="1589"/>
          <w:tab w:val="left" w:pos="5521"/>
        </w:tabs>
        <w:snapToGrid w:val="0"/>
        <w:spacing w:line="360" w:lineRule="auto"/>
        <w:ind w:firstLine="480" w:firstLineChars="200"/>
        <w:rPr>
          <w:sz w:val="24"/>
        </w:rPr>
      </w:pPr>
      <w:r>
        <w:rPr>
          <w:rFonts w:hint="eastAsia"/>
          <w:sz w:val="24"/>
        </w:rPr>
        <w:t>2）单位负责人为同一人或者存在直接控股、管理关系的不同供应商，不得参加同一合同项下的政府采购活动</w:t>
      </w:r>
      <w:r>
        <w:rPr>
          <w:sz w:val="24"/>
        </w:rPr>
        <w:t>。</w:t>
      </w:r>
    </w:p>
    <w:bookmarkEnd w:id="11"/>
    <w:bookmarkEnd w:id="12"/>
    <w:p w14:paraId="0970CAFF">
      <w:pPr>
        <w:pStyle w:val="4"/>
        <w:widowControl/>
        <w:spacing w:before="0" w:line="360" w:lineRule="auto"/>
        <w:jc w:val="left"/>
        <w:rPr>
          <w:rFonts w:ascii="Times New Roman" w:hAnsi="Times New Roman" w:eastAsia="宋体"/>
          <w:sz w:val="24"/>
          <w:szCs w:val="24"/>
        </w:rPr>
      </w:pPr>
      <w:bookmarkStart w:id="13" w:name="_Toc35393623"/>
      <w:bookmarkStart w:id="14" w:name="_Toc35393792"/>
      <w:r>
        <w:rPr>
          <w:rFonts w:ascii="Times New Roman" w:hAnsi="Times New Roman" w:eastAsia="宋体"/>
          <w:sz w:val="24"/>
          <w:szCs w:val="24"/>
        </w:rPr>
        <w:t>三、获取招标文件</w:t>
      </w:r>
      <w:bookmarkEnd w:id="13"/>
      <w:bookmarkEnd w:id="14"/>
    </w:p>
    <w:p w14:paraId="3EDCDEFA">
      <w:pPr>
        <w:adjustRightInd w:val="0"/>
        <w:snapToGrid w:val="0"/>
        <w:spacing w:line="360" w:lineRule="auto"/>
        <w:ind w:firstLine="480" w:firstLineChars="200"/>
        <w:rPr>
          <w:sz w:val="24"/>
          <w:lang w:bidi="ar"/>
        </w:rPr>
      </w:pPr>
      <w:r>
        <w:rPr>
          <w:sz w:val="24"/>
          <w:lang w:bidi="ar"/>
        </w:rPr>
        <w:t>1.时</w:t>
      </w:r>
      <w:r>
        <w:rPr>
          <w:sz w:val="24"/>
          <w:highlight w:val="none"/>
          <w:lang w:bidi="ar"/>
        </w:rPr>
        <w:t>间：</w:t>
      </w:r>
      <w:r>
        <w:rPr>
          <w:rFonts w:hint="eastAsia"/>
          <w:color w:val="auto"/>
          <w:sz w:val="24"/>
          <w:highlight w:val="none"/>
          <w:lang w:bidi="ar"/>
        </w:rPr>
        <w:t>202</w:t>
      </w:r>
      <w:r>
        <w:rPr>
          <w:rFonts w:hint="eastAsia"/>
          <w:color w:val="auto"/>
          <w:sz w:val="24"/>
          <w:highlight w:val="none"/>
          <w:lang w:val="en-US" w:eastAsia="zh-CN" w:bidi="ar"/>
        </w:rPr>
        <w:t>6</w:t>
      </w:r>
      <w:r>
        <w:rPr>
          <w:color w:val="auto"/>
          <w:sz w:val="24"/>
          <w:highlight w:val="none"/>
          <w:lang w:bidi="ar"/>
        </w:rPr>
        <w:t>年</w:t>
      </w:r>
      <w:r>
        <w:rPr>
          <w:rFonts w:hint="eastAsia"/>
          <w:color w:val="auto"/>
          <w:sz w:val="24"/>
          <w:highlight w:val="none"/>
          <w:lang w:val="en-US" w:eastAsia="zh-CN" w:bidi="ar"/>
        </w:rPr>
        <w:t>2</w:t>
      </w:r>
      <w:r>
        <w:rPr>
          <w:color w:val="auto"/>
          <w:sz w:val="24"/>
          <w:highlight w:val="none"/>
          <w:lang w:bidi="ar"/>
        </w:rPr>
        <w:t>月</w:t>
      </w:r>
      <w:r>
        <w:rPr>
          <w:rFonts w:hint="eastAsia"/>
          <w:color w:val="auto"/>
          <w:sz w:val="24"/>
          <w:highlight w:val="none"/>
          <w:lang w:val="en-US" w:eastAsia="zh-CN" w:bidi="ar"/>
        </w:rPr>
        <w:t>11</w:t>
      </w:r>
      <w:r>
        <w:rPr>
          <w:color w:val="auto"/>
          <w:sz w:val="24"/>
          <w:highlight w:val="none"/>
          <w:lang w:bidi="ar"/>
        </w:rPr>
        <w:t>日至</w:t>
      </w:r>
      <w:r>
        <w:rPr>
          <w:rFonts w:hint="eastAsia"/>
          <w:color w:val="auto"/>
          <w:sz w:val="24"/>
          <w:highlight w:val="none"/>
          <w:lang w:bidi="ar"/>
        </w:rPr>
        <w:t>202</w:t>
      </w:r>
      <w:r>
        <w:rPr>
          <w:rFonts w:hint="eastAsia"/>
          <w:color w:val="auto"/>
          <w:sz w:val="24"/>
          <w:highlight w:val="none"/>
          <w:lang w:val="en-US" w:eastAsia="zh-CN" w:bidi="ar"/>
        </w:rPr>
        <w:t>6</w:t>
      </w:r>
      <w:r>
        <w:rPr>
          <w:color w:val="auto"/>
          <w:sz w:val="24"/>
          <w:highlight w:val="none"/>
          <w:lang w:bidi="ar"/>
        </w:rPr>
        <w:t>年</w:t>
      </w:r>
      <w:r>
        <w:rPr>
          <w:rFonts w:hint="eastAsia"/>
          <w:color w:val="auto"/>
          <w:sz w:val="24"/>
          <w:highlight w:val="none"/>
          <w:lang w:val="en-US" w:eastAsia="zh-CN" w:bidi="ar"/>
        </w:rPr>
        <w:t>2</w:t>
      </w:r>
      <w:r>
        <w:rPr>
          <w:color w:val="auto"/>
          <w:sz w:val="24"/>
          <w:highlight w:val="none"/>
          <w:lang w:bidi="ar"/>
        </w:rPr>
        <w:t>月</w:t>
      </w:r>
      <w:r>
        <w:rPr>
          <w:rFonts w:hint="eastAsia"/>
          <w:color w:val="auto"/>
          <w:sz w:val="24"/>
          <w:highlight w:val="none"/>
          <w:lang w:val="en-US" w:eastAsia="zh-CN" w:bidi="ar"/>
        </w:rPr>
        <w:t>25</w:t>
      </w:r>
      <w:r>
        <w:rPr>
          <w:color w:val="auto"/>
          <w:sz w:val="24"/>
          <w:highlight w:val="none"/>
          <w:lang w:bidi="ar"/>
        </w:rPr>
        <w:t>日</w:t>
      </w:r>
      <w:r>
        <w:rPr>
          <w:sz w:val="24"/>
          <w:highlight w:val="none"/>
          <w:lang w:bidi="ar"/>
        </w:rPr>
        <w:t>，</w:t>
      </w:r>
      <w:r>
        <w:rPr>
          <w:rFonts w:ascii="宋体" w:hAnsi="宋体"/>
          <w:sz w:val="24"/>
          <w:highlight w:val="none"/>
          <w:lang w:bidi="ar"/>
        </w:rPr>
        <w:t>每天</w:t>
      </w:r>
      <w:r>
        <w:rPr>
          <w:rFonts w:ascii="宋体" w:hAnsi="宋体"/>
          <w:sz w:val="24"/>
          <w:lang w:bidi="ar"/>
        </w:rPr>
        <w:t>上午</w:t>
      </w:r>
      <w:r>
        <w:rPr>
          <w:rFonts w:hint="eastAsia" w:ascii="宋体" w:hAnsi="宋体"/>
          <w:sz w:val="24"/>
          <w:lang w:bidi="ar"/>
        </w:rPr>
        <w:t>09:00</w:t>
      </w:r>
      <w:r>
        <w:rPr>
          <w:rFonts w:ascii="宋体" w:hAnsi="宋体"/>
          <w:sz w:val="24"/>
          <w:lang w:bidi="ar"/>
        </w:rPr>
        <w:t>至</w:t>
      </w:r>
      <w:r>
        <w:rPr>
          <w:rFonts w:hint="eastAsia" w:ascii="宋体" w:hAnsi="宋体"/>
          <w:sz w:val="24"/>
          <w:lang w:bidi="ar"/>
        </w:rPr>
        <w:t>12:00</w:t>
      </w:r>
      <w:r>
        <w:rPr>
          <w:rFonts w:ascii="宋体" w:hAnsi="宋体"/>
          <w:sz w:val="24"/>
          <w:lang w:bidi="ar"/>
        </w:rPr>
        <w:t>，下午</w:t>
      </w:r>
      <w:r>
        <w:rPr>
          <w:rFonts w:hint="eastAsia" w:ascii="宋体" w:hAnsi="宋体"/>
          <w:sz w:val="24"/>
          <w:lang w:bidi="ar"/>
        </w:rPr>
        <w:t>1</w:t>
      </w:r>
      <w:r>
        <w:rPr>
          <w:rFonts w:hint="eastAsia" w:ascii="宋体" w:hAnsi="宋体"/>
          <w:sz w:val="24"/>
          <w:lang w:val="en-US" w:eastAsia="zh-CN" w:bidi="ar"/>
        </w:rPr>
        <w:t>2</w:t>
      </w:r>
      <w:r>
        <w:rPr>
          <w:rFonts w:hint="eastAsia" w:ascii="宋体" w:hAnsi="宋体"/>
          <w:sz w:val="24"/>
          <w:lang w:bidi="ar"/>
        </w:rPr>
        <w:t>:00</w:t>
      </w:r>
      <w:r>
        <w:rPr>
          <w:rFonts w:ascii="宋体" w:hAnsi="宋体"/>
          <w:sz w:val="24"/>
          <w:lang w:bidi="ar"/>
        </w:rPr>
        <w:t>至</w:t>
      </w:r>
      <w:r>
        <w:rPr>
          <w:rFonts w:hint="eastAsia" w:ascii="宋体" w:hAnsi="宋体"/>
          <w:sz w:val="24"/>
          <w:lang w:bidi="ar"/>
        </w:rPr>
        <w:t>17:00</w:t>
      </w:r>
      <w:r>
        <w:rPr>
          <w:sz w:val="24"/>
          <w:lang w:bidi="ar"/>
        </w:rPr>
        <w:t>（北京时间，法定节假日除外）。</w:t>
      </w:r>
    </w:p>
    <w:p w14:paraId="5220C2D8">
      <w:pPr>
        <w:adjustRightInd w:val="0"/>
        <w:snapToGrid w:val="0"/>
        <w:spacing w:line="360" w:lineRule="auto"/>
        <w:ind w:firstLine="480" w:firstLineChars="200"/>
        <w:rPr>
          <w:sz w:val="24"/>
        </w:rPr>
      </w:pPr>
      <w:r>
        <w:rPr>
          <w:sz w:val="24"/>
          <w:lang w:bidi="ar"/>
        </w:rPr>
        <w:t>2.地点：北京市政府采购电子交易平台</w:t>
      </w:r>
    </w:p>
    <w:p w14:paraId="5F85255C">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46AE5A0E">
      <w:pPr>
        <w:widowControl/>
        <w:adjustRightInd w:val="0"/>
        <w:snapToGrid w:val="0"/>
        <w:spacing w:line="360" w:lineRule="auto"/>
        <w:ind w:firstLine="480" w:firstLineChars="200"/>
        <w:jc w:val="left"/>
        <w:rPr>
          <w:sz w:val="24"/>
        </w:rPr>
      </w:pPr>
      <w:r>
        <w:rPr>
          <w:sz w:val="24"/>
          <w:lang w:bidi="ar"/>
        </w:rPr>
        <w:t>4.售价：0元。</w:t>
      </w:r>
    </w:p>
    <w:p w14:paraId="59EF3A84">
      <w:pPr>
        <w:tabs>
          <w:tab w:val="left" w:pos="900"/>
          <w:tab w:val="left" w:pos="1980"/>
        </w:tabs>
        <w:snapToGrid w:val="0"/>
        <w:spacing w:line="360" w:lineRule="auto"/>
        <w:ind w:left="840"/>
        <w:rPr>
          <w:sz w:val="24"/>
        </w:rPr>
      </w:pPr>
    </w:p>
    <w:p w14:paraId="40AB9F86">
      <w:pPr>
        <w:pStyle w:val="4"/>
        <w:widowControl/>
        <w:spacing w:before="0" w:line="360" w:lineRule="auto"/>
        <w:jc w:val="left"/>
        <w:rPr>
          <w:rFonts w:ascii="Times New Roman" w:hAnsi="Times New Roman" w:eastAsia="宋体"/>
          <w:sz w:val="24"/>
          <w:szCs w:val="24"/>
          <w:highlight w:val="none"/>
        </w:rPr>
      </w:pPr>
      <w:bookmarkStart w:id="15" w:name="_Toc28359082"/>
      <w:bookmarkStart w:id="16" w:name="_Toc28359005"/>
      <w:bookmarkStart w:id="17" w:name="_Toc35393624"/>
      <w:bookmarkStart w:id="18" w:name="_Toc35393793"/>
      <w:r>
        <w:rPr>
          <w:rFonts w:ascii="Times New Roman" w:hAnsi="Times New Roman" w:eastAsia="宋体"/>
          <w:sz w:val="24"/>
          <w:szCs w:val="24"/>
        </w:rPr>
        <w:t>四、提交投</w:t>
      </w:r>
      <w:r>
        <w:rPr>
          <w:rFonts w:ascii="Times New Roman" w:hAnsi="Times New Roman" w:eastAsia="宋体"/>
          <w:sz w:val="24"/>
          <w:szCs w:val="24"/>
          <w:highlight w:val="none"/>
        </w:rPr>
        <w:t>标文件</w:t>
      </w:r>
      <w:bookmarkEnd w:id="15"/>
      <w:bookmarkEnd w:id="16"/>
      <w:r>
        <w:rPr>
          <w:rFonts w:ascii="Times New Roman" w:hAnsi="Times New Roman" w:eastAsia="宋体"/>
          <w:sz w:val="24"/>
          <w:szCs w:val="24"/>
          <w:highlight w:val="none"/>
        </w:rPr>
        <w:t>截止时间、开标时间和地点</w:t>
      </w:r>
      <w:bookmarkEnd w:id="17"/>
      <w:bookmarkEnd w:id="18"/>
    </w:p>
    <w:p w14:paraId="4C07CF96">
      <w:pPr>
        <w:spacing w:line="360" w:lineRule="auto"/>
        <w:ind w:firstLine="480" w:firstLineChars="200"/>
        <w:rPr>
          <w:bCs/>
          <w:sz w:val="24"/>
          <w:u w:val="single"/>
        </w:rPr>
      </w:pPr>
      <w:r>
        <w:rPr>
          <w:sz w:val="24"/>
          <w:highlight w:val="none"/>
          <w:lang w:bidi="ar"/>
        </w:rPr>
        <w:t>投标截止时间、开标时间：</w:t>
      </w:r>
      <w:r>
        <w:rPr>
          <w:rFonts w:hint="eastAsia" w:ascii="宋体" w:hAnsi="宋体" w:eastAsia="宋体" w:cs="宋体"/>
          <w:sz w:val="24"/>
          <w:highlight w:val="none"/>
          <w:lang w:bidi="ar"/>
        </w:rPr>
        <w:t>202</w:t>
      </w:r>
      <w:r>
        <w:rPr>
          <w:rFonts w:hint="eastAsia" w:ascii="宋体" w:hAnsi="宋体" w:cs="宋体"/>
          <w:sz w:val="24"/>
          <w:highlight w:val="none"/>
          <w:lang w:val="en-US" w:eastAsia="zh-CN" w:bidi="ar"/>
        </w:rPr>
        <w:t>6</w:t>
      </w:r>
      <w:r>
        <w:rPr>
          <w:rFonts w:hint="eastAsia" w:ascii="宋体" w:hAnsi="宋体" w:eastAsia="宋体" w:cs="宋体"/>
          <w:sz w:val="24"/>
          <w:highlight w:val="none"/>
          <w:lang w:bidi="ar"/>
        </w:rPr>
        <w:t>年</w:t>
      </w:r>
      <w:r>
        <w:rPr>
          <w:rFonts w:hint="eastAsia" w:ascii="宋体" w:hAnsi="宋体" w:cs="宋体"/>
          <w:sz w:val="24"/>
          <w:highlight w:val="none"/>
          <w:lang w:val="en-US" w:eastAsia="zh-CN" w:bidi="ar"/>
        </w:rPr>
        <w:t>3</w:t>
      </w:r>
      <w:r>
        <w:rPr>
          <w:rFonts w:hint="eastAsia" w:ascii="宋体" w:hAnsi="宋体" w:eastAsia="宋体" w:cs="宋体"/>
          <w:sz w:val="24"/>
          <w:highlight w:val="none"/>
          <w:lang w:bidi="ar"/>
        </w:rPr>
        <w:t>月</w:t>
      </w:r>
      <w:r>
        <w:rPr>
          <w:rFonts w:hint="eastAsia" w:ascii="宋体" w:hAnsi="宋体" w:cs="宋体"/>
          <w:sz w:val="24"/>
          <w:highlight w:val="none"/>
          <w:lang w:val="en-US" w:eastAsia="zh-CN" w:bidi="ar"/>
        </w:rPr>
        <w:t>4</w:t>
      </w:r>
      <w:r>
        <w:rPr>
          <w:rFonts w:hint="eastAsia" w:ascii="宋体" w:hAnsi="宋体" w:eastAsia="宋体" w:cs="宋体"/>
          <w:sz w:val="24"/>
          <w:highlight w:val="none"/>
          <w:lang w:bidi="ar"/>
        </w:rPr>
        <w:t>日</w:t>
      </w:r>
      <w:r>
        <w:rPr>
          <w:rFonts w:hint="eastAsia" w:ascii="宋体" w:hAnsi="宋体" w:eastAsia="宋体" w:cs="宋体"/>
          <w:sz w:val="24"/>
          <w:highlight w:val="none"/>
          <w:lang w:val="en-US" w:eastAsia="zh-CN" w:bidi="ar"/>
        </w:rPr>
        <w:t>14</w:t>
      </w:r>
      <w:r>
        <w:rPr>
          <w:rFonts w:hint="eastAsia" w:ascii="宋体" w:hAnsi="宋体" w:eastAsia="宋体" w:cs="宋体"/>
          <w:sz w:val="24"/>
          <w:highlight w:val="none"/>
          <w:lang w:bidi="ar"/>
        </w:rPr>
        <w:t>点</w:t>
      </w:r>
      <w:r>
        <w:rPr>
          <w:rFonts w:hint="eastAsia" w:ascii="宋体" w:hAnsi="宋体" w:eastAsia="宋体" w:cs="宋体"/>
          <w:sz w:val="24"/>
          <w:highlight w:val="none"/>
          <w:lang w:val="en-US" w:eastAsia="zh-CN" w:bidi="ar"/>
        </w:rPr>
        <w:t>00</w:t>
      </w:r>
      <w:r>
        <w:rPr>
          <w:rFonts w:hint="eastAsia" w:ascii="宋体" w:hAnsi="宋体" w:eastAsia="宋体" w:cs="宋体"/>
          <w:sz w:val="24"/>
          <w:highlight w:val="none"/>
          <w:lang w:bidi="ar"/>
        </w:rPr>
        <w:t>分</w:t>
      </w:r>
      <w:r>
        <w:rPr>
          <w:rFonts w:hint="eastAsia" w:ascii="宋体" w:hAnsi="宋体" w:eastAsia="宋体" w:cs="宋体"/>
          <w:bCs/>
          <w:sz w:val="24"/>
          <w:highlight w:val="none"/>
          <w:lang w:bidi="ar"/>
        </w:rPr>
        <w:t>（北京时间）</w:t>
      </w:r>
      <w:r>
        <w:rPr>
          <w:iCs/>
          <w:sz w:val="24"/>
          <w:lang w:bidi="ar"/>
        </w:rPr>
        <w:t>。</w:t>
      </w:r>
    </w:p>
    <w:p w14:paraId="2D73ACEB">
      <w:pPr>
        <w:spacing w:line="360" w:lineRule="auto"/>
        <w:ind w:firstLine="480" w:firstLineChars="200"/>
        <w:rPr>
          <w:sz w:val="24"/>
          <w:lang w:bidi="ar"/>
        </w:rPr>
      </w:pPr>
      <w:r>
        <w:rPr>
          <w:sz w:val="24"/>
          <w:lang w:bidi="ar"/>
        </w:rPr>
        <w:t>地点：</w:t>
      </w:r>
      <w:r>
        <w:rPr>
          <w:rFonts w:hint="eastAsia"/>
          <w:sz w:val="24"/>
          <w:lang w:bidi="ar"/>
        </w:rPr>
        <w:t xml:space="preserve">北京市朝阳区东三环南路甲 </w:t>
      </w:r>
      <w:r>
        <w:rPr>
          <w:sz w:val="24"/>
          <w:lang w:bidi="ar"/>
        </w:rPr>
        <w:t xml:space="preserve">52 </w:t>
      </w:r>
      <w:r>
        <w:rPr>
          <w:rFonts w:hint="eastAsia"/>
          <w:sz w:val="24"/>
          <w:lang w:bidi="ar"/>
        </w:rPr>
        <w:t xml:space="preserve">号顺迈金钻国际商务中心 </w:t>
      </w:r>
      <w:r>
        <w:rPr>
          <w:sz w:val="24"/>
          <w:lang w:bidi="ar"/>
        </w:rPr>
        <w:t xml:space="preserve">9 </w:t>
      </w:r>
      <w:r>
        <w:rPr>
          <w:rFonts w:hint="eastAsia"/>
          <w:sz w:val="24"/>
          <w:lang w:bidi="ar"/>
        </w:rPr>
        <w:t xml:space="preserve">层 </w:t>
      </w:r>
      <w:r>
        <w:rPr>
          <w:sz w:val="24"/>
          <w:lang w:bidi="ar"/>
        </w:rPr>
        <w:t>9C</w:t>
      </w:r>
      <w:r>
        <w:rPr>
          <w:rFonts w:hint="eastAsia"/>
          <w:sz w:val="24"/>
          <w:lang w:bidi="ar"/>
        </w:rPr>
        <w:t xml:space="preserve">（采用远程电子开标方式，投标人使用 </w:t>
      </w:r>
      <w:r>
        <w:rPr>
          <w:sz w:val="24"/>
          <w:lang w:bidi="ar"/>
        </w:rPr>
        <w:t xml:space="preserve">CA </w:t>
      </w:r>
      <w:r>
        <w:rPr>
          <w:rFonts w:hint="eastAsia"/>
          <w:sz w:val="24"/>
          <w:lang w:bidi="ar"/>
        </w:rPr>
        <w:t>认证证书登录北京市政府采购电子交易平台参与电子开标。投标人自行对电子投标文件进行解密，不接受纸质文件，无须投标人到达现场）。</w:t>
      </w:r>
    </w:p>
    <w:p w14:paraId="46E68739">
      <w:pPr>
        <w:spacing w:line="360" w:lineRule="auto"/>
        <w:ind w:firstLine="480" w:firstLineChars="200"/>
        <w:rPr>
          <w:bCs/>
          <w:sz w:val="24"/>
          <w:u w:val="single"/>
        </w:rPr>
      </w:pPr>
    </w:p>
    <w:p w14:paraId="01ED30DD">
      <w:pPr>
        <w:pStyle w:val="4"/>
        <w:spacing w:before="0" w:line="360" w:lineRule="auto"/>
        <w:jc w:val="left"/>
        <w:rPr>
          <w:rFonts w:ascii="Times New Roman" w:hAnsi="Times New Roman" w:eastAsia="宋体"/>
          <w:sz w:val="24"/>
          <w:szCs w:val="24"/>
        </w:rPr>
      </w:pPr>
      <w:bookmarkStart w:id="19" w:name="_Toc35393794"/>
      <w:bookmarkStart w:id="20" w:name="_Toc35393625"/>
      <w:bookmarkStart w:id="21" w:name="_Toc28359007"/>
      <w:bookmarkStart w:id="22" w:name="_Toc28359084"/>
      <w:r>
        <w:rPr>
          <w:rFonts w:ascii="Times New Roman" w:hAnsi="Times New Roman" w:eastAsia="宋体"/>
          <w:sz w:val="24"/>
          <w:szCs w:val="24"/>
        </w:rPr>
        <w:t>五、公告期限</w:t>
      </w:r>
      <w:bookmarkEnd w:id="19"/>
      <w:bookmarkEnd w:id="20"/>
      <w:bookmarkEnd w:id="21"/>
      <w:bookmarkEnd w:id="22"/>
    </w:p>
    <w:p w14:paraId="74167820">
      <w:pPr>
        <w:spacing w:line="360" w:lineRule="auto"/>
        <w:ind w:firstLine="480" w:firstLineChars="200"/>
        <w:rPr>
          <w:kern w:val="0"/>
          <w:sz w:val="24"/>
        </w:rPr>
      </w:pPr>
      <w:r>
        <w:rPr>
          <w:kern w:val="0"/>
          <w:sz w:val="24"/>
        </w:rPr>
        <w:t>自本公告发布之日起5个工作日。</w:t>
      </w:r>
    </w:p>
    <w:p w14:paraId="548B75B4">
      <w:pPr>
        <w:spacing w:line="360" w:lineRule="auto"/>
        <w:ind w:firstLine="480" w:firstLineChars="200"/>
        <w:rPr>
          <w:kern w:val="0"/>
          <w:sz w:val="24"/>
        </w:rPr>
      </w:pPr>
    </w:p>
    <w:p w14:paraId="106E6599">
      <w:pPr>
        <w:pStyle w:val="4"/>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280F80BE">
      <w:pPr>
        <w:spacing w:line="360" w:lineRule="auto"/>
        <w:ind w:firstLine="480" w:firstLineChars="200"/>
        <w:rPr>
          <w:sz w:val="24"/>
        </w:rPr>
      </w:pPr>
      <w:r>
        <w:rPr>
          <w:sz w:val="24"/>
        </w:rPr>
        <w:t>1.本项目需要落实的政府采购政策：</w:t>
      </w:r>
      <w:r>
        <w:rPr>
          <w:rFonts w:hint="eastAsia"/>
          <w:sz w:val="24"/>
        </w:rPr>
        <w:t>节约能源、保护环境、促进中小企业及监狱企业发展、促进残疾人就业、支持乡村产业振兴等，政府采购政策具体落实情况详见招标文件。</w:t>
      </w:r>
    </w:p>
    <w:p w14:paraId="61F3B869">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5EFA8D2D">
      <w:pPr>
        <w:adjustRightInd w:val="0"/>
        <w:snapToGrid w:val="0"/>
        <w:spacing w:line="360" w:lineRule="auto"/>
        <w:ind w:firstLine="480" w:firstLineChars="200"/>
        <w:rPr>
          <w:sz w:val="24"/>
          <w:lang w:bidi="ar"/>
        </w:rPr>
      </w:pPr>
      <w:r>
        <w:rPr>
          <w:sz w:val="24"/>
          <w:lang w:bidi="ar"/>
        </w:rPr>
        <w:t>CA数字证书服务热线 010-58511086</w:t>
      </w:r>
    </w:p>
    <w:p w14:paraId="51C5B2CC">
      <w:pPr>
        <w:adjustRightInd w:val="0"/>
        <w:snapToGrid w:val="0"/>
        <w:spacing w:line="360" w:lineRule="auto"/>
        <w:ind w:firstLine="480" w:firstLineChars="200"/>
        <w:rPr>
          <w:sz w:val="24"/>
        </w:rPr>
      </w:pPr>
      <w:r>
        <w:rPr>
          <w:sz w:val="24"/>
          <w:lang w:bidi="ar"/>
        </w:rPr>
        <w:t>电子营业执照服务热线 400-699-7000</w:t>
      </w:r>
    </w:p>
    <w:p w14:paraId="4A53181A">
      <w:pPr>
        <w:adjustRightInd w:val="0"/>
        <w:snapToGrid w:val="0"/>
        <w:spacing w:line="360" w:lineRule="auto"/>
        <w:ind w:firstLine="480" w:firstLineChars="200"/>
        <w:rPr>
          <w:sz w:val="24"/>
        </w:rPr>
      </w:pPr>
      <w:r>
        <w:rPr>
          <w:sz w:val="24"/>
          <w:lang w:bidi="ar"/>
        </w:rPr>
        <w:t>技术支持服务热线    010-86483801</w:t>
      </w:r>
    </w:p>
    <w:p w14:paraId="08F7EB16">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4697FFA8">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1EE28123">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233E56E7">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4D4FDA0">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2E6C9171">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69A374FE">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2AE19F6D">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3A051F04">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47718D6A">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5F34858">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22D96D40">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509B6C0E">
      <w:pPr>
        <w:widowControl/>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3CBEC772">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D5EEDB7">
      <w:pPr>
        <w:widowControl/>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642402ED">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0CD2E9B2">
      <w:pPr>
        <w:widowControl/>
        <w:adjustRightInd w:val="0"/>
        <w:snapToGrid w:val="0"/>
        <w:spacing w:line="360" w:lineRule="auto"/>
        <w:ind w:firstLine="480" w:firstLineChars="200"/>
        <w:jc w:val="left"/>
        <w:rPr>
          <w:rFonts w:hint="eastAsia" w:eastAsia="宋体"/>
          <w:sz w:val="24"/>
          <w:lang w:eastAsia="zh-CN" w:bidi="ar"/>
        </w:rPr>
      </w:pPr>
      <w:r>
        <w:rPr>
          <w:rFonts w:hint="eastAsia"/>
          <w:sz w:val="24"/>
          <w:lang w:bidi="ar"/>
        </w:rPr>
        <w:t>3.发布公告的媒介：中国政府采购网、北京市政府采购网</w:t>
      </w:r>
      <w:r>
        <w:rPr>
          <w:rFonts w:hint="eastAsia"/>
          <w:sz w:val="24"/>
          <w:lang w:eastAsia="zh-CN" w:bidi="ar"/>
        </w:rPr>
        <w:t>。</w:t>
      </w:r>
    </w:p>
    <w:p w14:paraId="0396276A">
      <w:pPr>
        <w:widowControl/>
        <w:adjustRightInd w:val="0"/>
        <w:snapToGrid w:val="0"/>
        <w:spacing w:line="360" w:lineRule="auto"/>
        <w:ind w:firstLine="480" w:firstLineChars="200"/>
        <w:jc w:val="left"/>
        <w:rPr>
          <w:rFonts w:hint="default" w:eastAsia="宋体"/>
          <w:sz w:val="24"/>
          <w:highlight w:val="none"/>
          <w:lang w:val="en-US" w:eastAsia="zh-CN" w:bidi="ar"/>
        </w:rPr>
      </w:pPr>
      <w:r>
        <w:rPr>
          <w:rFonts w:hint="eastAsia"/>
          <w:sz w:val="24"/>
          <w:lang w:bidi="ar"/>
        </w:rPr>
        <w:t>4.评标方法和标准：综合评分</w:t>
      </w:r>
      <w:r>
        <w:rPr>
          <w:rFonts w:hint="eastAsia"/>
          <w:sz w:val="24"/>
          <w:highlight w:val="none"/>
          <w:lang w:bidi="ar"/>
        </w:rPr>
        <w:t>法。</w:t>
      </w:r>
      <w:r>
        <w:rPr>
          <w:rFonts w:hint="eastAsia"/>
          <w:sz w:val="24"/>
          <w:highlight w:val="none"/>
          <w:lang w:val="en-US" w:eastAsia="zh-CN" w:bidi="ar"/>
        </w:rPr>
        <w:t>商务部分6分；技术部分84分；价格部分10分。</w:t>
      </w:r>
    </w:p>
    <w:p w14:paraId="6B96C2F4">
      <w:pPr>
        <w:spacing w:line="360" w:lineRule="auto"/>
        <w:ind w:firstLine="480" w:firstLineChars="200"/>
        <w:rPr>
          <w:rFonts w:hint="eastAsia" w:eastAsia="宋体"/>
          <w:sz w:val="24"/>
          <w:lang w:val="en-US" w:eastAsia="zh-CN"/>
        </w:rPr>
      </w:pPr>
    </w:p>
    <w:p w14:paraId="11D37544">
      <w:pPr>
        <w:pStyle w:val="4"/>
        <w:spacing w:before="0" w:line="360" w:lineRule="auto"/>
        <w:jc w:val="left"/>
        <w:rPr>
          <w:rFonts w:ascii="Times New Roman" w:hAnsi="Times New Roman" w:eastAsia="宋体"/>
          <w:sz w:val="24"/>
          <w:szCs w:val="24"/>
        </w:rPr>
      </w:pPr>
      <w:bookmarkStart w:id="25" w:name="_Toc35393627"/>
      <w:bookmarkStart w:id="26" w:name="_Toc35393796"/>
      <w:bookmarkStart w:id="27" w:name="_Toc28359085"/>
      <w:bookmarkStart w:id="28" w:name="_Toc28359008"/>
      <w:r>
        <w:rPr>
          <w:rFonts w:ascii="Times New Roman" w:hAnsi="Times New Roman" w:eastAsia="宋体"/>
          <w:sz w:val="24"/>
          <w:szCs w:val="24"/>
        </w:rPr>
        <w:t>七、对本次招标提出询问，请按以下方式联系。</w:t>
      </w:r>
      <w:bookmarkEnd w:id="25"/>
      <w:bookmarkEnd w:id="26"/>
      <w:bookmarkEnd w:id="27"/>
      <w:bookmarkEnd w:id="28"/>
    </w:p>
    <w:p w14:paraId="2C472F56">
      <w:pPr>
        <w:spacing w:line="360" w:lineRule="auto"/>
        <w:ind w:left="1080" w:leftChars="371" w:hanging="301" w:hangingChars="125"/>
        <w:jc w:val="left"/>
        <w:rPr>
          <w:b/>
          <w:sz w:val="24"/>
        </w:rPr>
      </w:pPr>
      <w:r>
        <w:rPr>
          <w:b/>
          <w:sz w:val="24"/>
        </w:rPr>
        <w:t>1.采购人信息</w:t>
      </w:r>
    </w:p>
    <w:p w14:paraId="1087158D">
      <w:pPr>
        <w:spacing w:line="360" w:lineRule="auto"/>
        <w:ind w:left="1079" w:leftChars="371" w:hanging="300" w:hangingChars="125"/>
        <w:jc w:val="left"/>
        <w:rPr>
          <w:rFonts w:hint="eastAsia"/>
          <w:sz w:val="24"/>
        </w:rPr>
      </w:pPr>
      <w:bookmarkStart w:id="29" w:name="_Toc28359009"/>
      <w:bookmarkStart w:id="30" w:name="_Toc28359086"/>
      <w:r>
        <w:rPr>
          <w:sz w:val="24"/>
        </w:rPr>
        <w:t>名    称：</w:t>
      </w:r>
      <w:r>
        <w:rPr>
          <w:rFonts w:hint="eastAsia"/>
          <w:sz w:val="24"/>
          <w:lang w:eastAsia="zh-CN"/>
        </w:rPr>
        <w:t>北京市科学技术协会综合服务中心</w:t>
      </w:r>
    </w:p>
    <w:p w14:paraId="0A89BF77">
      <w:pPr>
        <w:spacing w:line="360" w:lineRule="auto"/>
        <w:ind w:left="1079" w:leftChars="371" w:hanging="300" w:hangingChars="125"/>
        <w:jc w:val="left"/>
        <w:rPr>
          <w:sz w:val="24"/>
        </w:rPr>
      </w:pPr>
      <w:r>
        <w:rPr>
          <w:sz w:val="24"/>
        </w:rPr>
        <w:t>地    址：</w:t>
      </w:r>
      <w:r>
        <w:rPr>
          <w:rFonts w:hint="eastAsia"/>
          <w:sz w:val="24"/>
        </w:rPr>
        <w:t>北京市朝阳区育慧里4号</w:t>
      </w:r>
    </w:p>
    <w:p w14:paraId="7BB9080D">
      <w:pPr>
        <w:spacing w:line="360" w:lineRule="auto"/>
        <w:ind w:left="1079" w:leftChars="371" w:hanging="300" w:hangingChars="125"/>
        <w:jc w:val="left"/>
        <w:rPr>
          <w:sz w:val="24"/>
          <w:u w:val="single"/>
        </w:rPr>
      </w:pPr>
      <w:r>
        <w:rPr>
          <w:sz w:val="24"/>
        </w:rPr>
        <w:t>联系方</w:t>
      </w:r>
      <w:r>
        <w:rPr>
          <w:rFonts w:hint="eastAsia" w:ascii="Times New Roman" w:hAnsi="Times New Roman" w:eastAsia="宋体" w:cs="Times New Roman"/>
          <w:sz w:val="24"/>
        </w:rPr>
        <w:t>式：</w:t>
      </w:r>
      <w:r>
        <w:rPr>
          <w:rFonts w:hint="eastAsia" w:ascii="宋体" w:hAnsi="宋体" w:cs="宋体"/>
          <w:sz w:val="24"/>
          <w:lang w:val="en-US" w:eastAsia="zh-CN"/>
        </w:rPr>
        <w:t>王</w:t>
      </w:r>
      <w:r>
        <w:rPr>
          <w:rFonts w:hint="eastAsia" w:ascii="宋体" w:hAnsi="宋体" w:cs="宋体"/>
          <w:sz w:val="24"/>
        </w:rPr>
        <w:t>老师</w:t>
      </w:r>
      <w:r>
        <w:rPr>
          <w:rFonts w:hint="eastAsia" w:ascii="Times New Roman" w:hAnsi="Times New Roman" w:eastAsia="宋体" w:cs="Times New Roman"/>
          <w:sz w:val="24"/>
        </w:rPr>
        <w:t xml:space="preserve"> </w:t>
      </w:r>
      <w:r>
        <w:rPr>
          <w:rFonts w:hint="eastAsia" w:ascii="宋体" w:hAnsi="宋体" w:cs="宋体"/>
          <w:sz w:val="24"/>
          <w:lang w:val="en-US" w:eastAsia="zh-CN"/>
        </w:rPr>
        <w:t>010-</w:t>
      </w:r>
      <w:r>
        <w:rPr>
          <w:rFonts w:hint="eastAsia" w:ascii="宋体" w:hAnsi="宋体" w:cs="宋体"/>
          <w:sz w:val="24"/>
        </w:rPr>
        <w:t>84</w:t>
      </w:r>
      <w:r>
        <w:rPr>
          <w:rFonts w:hint="eastAsia" w:ascii="宋体" w:hAnsi="宋体" w:cs="宋体"/>
          <w:sz w:val="24"/>
          <w:lang w:val="en-US" w:eastAsia="zh-CN"/>
        </w:rPr>
        <w:t>652415</w:t>
      </w:r>
      <w:r>
        <w:rPr>
          <w:rFonts w:hint="eastAsia" w:ascii="宋体" w:hAnsi="宋体" w:cs="宋体"/>
          <w:sz w:val="24"/>
        </w:rPr>
        <w:t xml:space="preserve"> </w:t>
      </w:r>
    </w:p>
    <w:p w14:paraId="100551E7">
      <w:pPr>
        <w:spacing w:line="360" w:lineRule="auto"/>
        <w:ind w:left="1080" w:leftChars="371" w:hanging="301" w:hangingChars="125"/>
        <w:jc w:val="left"/>
        <w:rPr>
          <w:b/>
          <w:sz w:val="24"/>
        </w:rPr>
      </w:pPr>
      <w:r>
        <w:rPr>
          <w:b/>
          <w:sz w:val="24"/>
        </w:rPr>
        <w:t>2.采购代理机构信息</w:t>
      </w:r>
      <w:bookmarkEnd w:id="29"/>
      <w:bookmarkEnd w:id="30"/>
    </w:p>
    <w:p w14:paraId="5098CEE6">
      <w:pPr>
        <w:spacing w:line="360" w:lineRule="auto"/>
        <w:ind w:left="1079" w:leftChars="371" w:hanging="300" w:hangingChars="125"/>
        <w:jc w:val="left"/>
        <w:rPr>
          <w:rFonts w:hint="eastAsia" w:eastAsia="宋体"/>
          <w:sz w:val="24"/>
        </w:rPr>
      </w:pPr>
      <w:bookmarkStart w:id="31" w:name="_Toc28359010"/>
      <w:bookmarkStart w:id="32" w:name="_Toc28359087"/>
      <w:r>
        <w:rPr>
          <w:rFonts w:hint="eastAsia" w:eastAsia="宋体"/>
          <w:sz w:val="24"/>
        </w:rPr>
        <w:t xml:space="preserve">名称：国金招标有限公司　　　　　　     </w:t>
      </w:r>
    </w:p>
    <w:p w14:paraId="11A974FE">
      <w:pPr>
        <w:spacing w:line="360" w:lineRule="auto"/>
        <w:ind w:left="1079" w:leftChars="371" w:hanging="300" w:hangingChars="125"/>
        <w:jc w:val="left"/>
        <w:rPr>
          <w:rFonts w:hint="eastAsia" w:eastAsia="宋体"/>
          <w:sz w:val="24"/>
        </w:rPr>
      </w:pPr>
      <w:r>
        <w:rPr>
          <w:rFonts w:hint="eastAsia" w:eastAsia="宋体"/>
          <w:sz w:val="24"/>
        </w:rPr>
        <w:t>地址：北京市朝阳区东三环南路甲52号顺迈金钻国际商务中心9层9C</w:t>
      </w:r>
    </w:p>
    <w:p w14:paraId="2CE30147">
      <w:pPr>
        <w:spacing w:line="360" w:lineRule="auto"/>
        <w:ind w:left="1079" w:leftChars="371" w:hanging="300" w:hangingChars="125"/>
        <w:jc w:val="left"/>
        <w:rPr>
          <w:rFonts w:hint="eastAsia" w:eastAsia="宋体"/>
          <w:sz w:val="24"/>
        </w:rPr>
      </w:pPr>
      <w:r>
        <w:rPr>
          <w:rFonts w:hint="eastAsia" w:eastAsia="宋体"/>
          <w:sz w:val="24"/>
        </w:rPr>
        <w:t>联系方式：马利军 010-52188100</w:t>
      </w:r>
      <w:r>
        <w:rPr>
          <w:rFonts w:hint="eastAsia"/>
          <w:sz w:val="24"/>
          <w:lang w:val="en-US" w:eastAsia="zh-CN"/>
        </w:rPr>
        <w:t xml:space="preserve">  15321279520</w:t>
      </w:r>
    </w:p>
    <w:p w14:paraId="79ECAC75">
      <w:pPr>
        <w:spacing w:line="360" w:lineRule="auto"/>
        <w:ind w:left="1080" w:leftChars="371" w:hanging="301" w:hangingChars="125"/>
        <w:jc w:val="left"/>
        <w:rPr>
          <w:rFonts w:eastAsia="宋体"/>
          <w:b/>
          <w:sz w:val="24"/>
        </w:rPr>
      </w:pPr>
      <w:r>
        <w:rPr>
          <w:rFonts w:eastAsia="宋体"/>
          <w:b/>
          <w:sz w:val="24"/>
        </w:rPr>
        <w:t>3.项目联系方式</w:t>
      </w:r>
      <w:bookmarkEnd w:id="31"/>
      <w:bookmarkEnd w:id="32"/>
    </w:p>
    <w:p w14:paraId="5887E0E1">
      <w:pPr>
        <w:spacing w:line="360" w:lineRule="auto"/>
        <w:ind w:left="1079" w:leftChars="371" w:hanging="300" w:hangingChars="125"/>
        <w:jc w:val="left"/>
        <w:rPr>
          <w:rFonts w:hint="default" w:eastAsia="宋体"/>
          <w:sz w:val="24"/>
        </w:rPr>
      </w:pPr>
      <w:r>
        <w:rPr>
          <w:rFonts w:hint="default" w:eastAsia="宋体"/>
          <w:sz w:val="24"/>
        </w:rPr>
        <w:t xml:space="preserve">项目联系人：马利军        </w:t>
      </w:r>
    </w:p>
    <w:p w14:paraId="4AFE4F6E">
      <w:pPr>
        <w:spacing w:line="360" w:lineRule="auto"/>
        <w:ind w:left="1079" w:leftChars="371" w:hanging="300" w:hangingChars="125"/>
        <w:jc w:val="left"/>
        <w:rPr>
          <w:rFonts w:hint="default" w:eastAsia="宋体"/>
          <w:sz w:val="24"/>
          <w:lang w:val="en-US" w:eastAsia="zh-CN"/>
        </w:rPr>
      </w:pPr>
      <w:r>
        <w:rPr>
          <w:rFonts w:hint="default" w:eastAsia="宋体"/>
          <w:sz w:val="24"/>
        </w:rPr>
        <w:t>电      话：</w:t>
      </w:r>
      <w:r>
        <w:rPr>
          <w:rFonts w:hint="eastAsia" w:eastAsia="宋体"/>
          <w:sz w:val="24"/>
        </w:rPr>
        <w:t>010-52188100</w:t>
      </w:r>
      <w:r>
        <w:rPr>
          <w:rFonts w:hint="eastAsia"/>
          <w:sz w:val="24"/>
          <w:lang w:val="en-US" w:eastAsia="zh-CN"/>
        </w:rPr>
        <w:t xml:space="preserve">  15321279520</w:t>
      </w:r>
    </w:p>
    <w:p w14:paraId="5388029B">
      <w:pPr>
        <w:spacing w:line="360" w:lineRule="auto"/>
        <w:ind w:firstLine="5880" w:firstLineChars="2450"/>
        <w:jc w:val="right"/>
        <w:rPr>
          <w:sz w:val="24"/>
        </w:rPr>
      </w:pPr>
    </w:p>
    <w:p w14:paraId="04BF9920">
      <w:pPr>
        <w:spacing w:line="360" w:lineRule="auto"/>
        <w:jc w:val="center"/>
        <w:outlineLvl w:val="0"/>
        <w:rPr>
          <w:b/>
          <w:sz w:val="32"/>
          <w:szCs w:val="32"/>
        </w:rPr>
      </w:pPr>
      <w:r>
        <w:rPr>
          <w:sz w:val="24"/>
        </w:rPr>
        <w:br w:type="page"/>
      </w:r>
      <w:bookmarkStart w:id="33" w:name="_Toc353825548"/>
      <w:bookmarkStart w:id="34" w:name="_Toc305158928"/>
      <w:bookmarkStart w:id="35" w:name="_Toc265228423"/>
      <w:bookmarkStart w:id="36" w:name="_Toc127161488"/>
      <w:bookmarkStart w:id="37" w:name="_Toc99301420"/>
      <w:bookmarkStart w:id="38" w:name="_Toc305158854"/>
      <w:bookmarkStart w:id="39" w:name="_Toc127151777"/>
      <w:bookmarkStart w:id="40" w:name="_Toc353873938"/>
      <w:bookmarkStart w:id="41" w:name="_Toc226965856"/>
      <w:bookmarkStart w:id="42" w:name="_Toc195842950"/>
      <w:bookmarkStart w:id="43" w:name="_Toc264969275"/>
      <w:bookmarkStart w:id="44" w:name="_Toc512937850"/>
      <w:bookmarkStart w:id="45" w:name="_Toc150774783"/>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4B0F5134">
      <w:pPr>
        <w:pStyle w:val="4"/>
        <w:tabs>
          <w:tab w:val="center" w:pos="4592"/>
          <w:tab w:val="left" w:pos="7860"/>
        </w:tabs>
        <w:spacing w:before="0" w:line="360" w:lineRule="auto"/>
        <w:rPr>
          <w:rFonts w:ascii="Times New Roman" w:hAnsi="Times New Roman" w:eastAsia="宋体"/>
          <w:sz w:val="28"/>
        </w:rPr>
      </w:pPr>
      <w:bookmarkStart w:id="46" w:name="_Toc164608633"/>
      <w:bookmarkStart w:id="47" w:name="_Toc150480757"/>
      <w:bookmarkStart w:id="48" w:name="_Toc226965709"/>
      <w:bookmarkStart w:id="49" w:name="_Toc151193761"/>
      <w:bookmarkStart w:id="50" w:name="_Toc151193689"/>
      <w:bookmarkStart w:id="51" w:name="_Toc164351613"/>
      <w:bookmarkStart w:id="52" w:name="_Toc127151720"/>
      <w:bookmarkStart w:id="53" w:name="_Toc195842884"/>
      <w:bookmarkStart w:id="54" w:name="_Toc164229214"/>
      <w:bookmarkStart w:id="55" w:name="_Toc149720812"/>
      <w:bookmarkStart w:id="56" w:name="_Toc127161433"/>
      <w:bookmarkStart w:id="57" w:name="_Toc151193617"/>
      <w:bookmarkStart w:id="58" w:name="_Toc127151519"/>
      <w:bookmarkStart w:id="59" w:name="_Toc226965792"/>
      <w:bookmarkStart w:id="60" w:name="_Toc150509270"/>
      <w:bookmarkStart w:id="61" w:name="_Toc150774724"/>
      <w:bookmarkStart w:id="62" w:name="_Toc142311021"/>
      <w:bookmarkStart w:id="63" w:name="_Toc226309763"/>
      <w:bookmarkStart w:id="64" w:name="_Toc164608788"/>
      <w:bookmarkStart w:id="65" w:name="_Toc151193907"/>
      <w:bookmarkStart w:id="66" w:name="_Toc151193833"/>
      <w:bookmarkStart w:id="67" w:name="_Toc151190146"/>
      <w:bookmarkStart w:id="68" w:name="_Toc226337215"/>
      <w:bookmarkStart w:id="69" w:name="_Toc150774619"/>
      <w:bookmarkStart w:id="70" w:name="_Toc520356144"/>
      <w:bookmarkStart w:id="71" w:name="_Toc164229360"/>
      <w:r>
        <w:rPr>
          <w:rFonts w:ascii="Times New Roman" w:hAnsi="Times New Roman" w:eastAsia="宋体"/>
          <w:sz w:val="28"/>
        </w:rPr>
        <w:t>投标人须知资料表</w:t>
      </w:r>
    </w:p>
    <w:p w14:paraId="6CE25985">
      <w:pPr>
        <w:jc w:val="center"/>
        <w:rPr>
          <w:b/>
          <w:sz w:val="28"/>
          <w:szCs w:val="28"/>
        </w:rPr>
      </w:pPr>
    </w:p>
    <w:p w14:paraId="20B010AA">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588F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F82AB30">
            <w:pPr>
              <w:jc w:val="center"/>
              <w:rPr>
                <w:b/>
                <w:bCs/>
                <w:sz w:val="24"/>
              </w:rPr>
            </w:pPr>
            <w:r>
              <w:rPr>
                <w:b/>
                <w:sz w:val="24"/>
              </w:rPr>
              <w:t>条款号</w:t>
            </w:r>
          </w:p>
        </w:tc>
        <w:tc>
          <w:tcPr>
            <w:tcW w:w="1701" w:type="dxa"/>
            <w:vAlign w:val="center"/>
          </w:tcPr>
          <w:p w14:paraId="1463DCCE">
            <w:pPr>
              <w:jc w:val="center"/>
              <w:rPr>
                <w:b/>
                <w:bCs/>
                <w:sz w:val="24"/>
              </w:rPr>
            </w:pPr>
            <w:r>
              <w:rPr>
                <w:b/>
                <w:bCs/>
                <w:sz w:val="24"/>
              </w:rPr>
              <w:t>条目</w:t>
            </w:r>
          </w:p>
        </w:tc>
        <w:tc>
          <w:tcPr>
            <w:tcW w:w="7540" w:type="dxa"/>
            <w:vAlign w:val="center"/>
          </w:tcPr>
          <w:p w14:paraId="0BD6E497">
            <w:pPr>
              <w:jc w:val="center"/>
              <w:rPr>
                <w:b/>
                <w:bCs/>
                <w:sz w:val="24"/>
              </w:rPr>
            </w:pPr>
            <w:r>
              <w:rPr>
                <w:b/>
                <w:bCs/>
                <w:sz w:val="24"/>
              </w:rPr>
              <w:t>内容</w:t>
            </w:r>
          </w:p>
        </w:tc>
      </w:tr>
      <w:tr w14:paraId="5DD1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EEDC5E4">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4A22E354">
            <w:pPr>
              <w:jc w:val="center"/>
              <w:rPr>
                <w:sz w:val="24"/>
              </w:rPr>
            </w:pPr>
            <w:r>
              <w:rPr>
                <w:sz w:val="24"/>
              </w:rPr>
              <w:t>项目属性</w:t>
            </w:r>
          </w:p>
        </w:tc>
        <w:tc>
          <w:tcPr>
            <w:tcW w:w="7540" w:type="dxa"/>
            <w:vAlign w:val="center"/>
          </w:tcPr>
          <w:p w14:paraId="7B4F6927">
            <w:pPr>
              <w:jc w:val="left"/>
              <w:rPr>
                <w:sz w:val="24"/>
              </w:rPr>
            </w:pPr>
            <w:r>
              <w:rPr>
                <w:sz w:val="24"/>
              </w:rPr>
              <w:t>项目属性：</w:t>
            </w:r>
          </w:p>
          <w:p w14:paraId="68C5BF51">
            <w:pPr>
              <w:jc w:val="left"/>
              <w:rPr>
                <w:sz w:val="24"/>
              </w:rPr>
            </w:pPr>
            <w:r>
              <w:rPr>
                <w:b/>
                <w:sz w:val="24"/>
              </w:rPr>
              <w:t>■</w:t>
            </w:r>
            <w:r>
              <w:rPr>
                <w:sz w:val="24"/>
              </w:rPr>
              <w:t>服务</w:t>
            </w:r>
          </w:p>
          <w:p w14:paraId="0D96C2C7">
            <w:pPr>
              <w:jc w:val="left"/>
              <w:rPr>
                <w:sz w:val="24"/>
              </w:rPr>
            </w:pPr>
            <w:r>
              <w:rPr>
                <w:sz w:val="24"/>
              </w:rPr>
              <w:t>□货物</w:t>
            </w:r>
          </w:p>
        </w:tc>
      </w:tr>
      <w:tr w14:paraId="6198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988" w:type="dxa"/>
            <w:vAlign w:val="center"/>
          </w:tcPr>
          <w:p w14:paraId="2C0DBF4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13D94B69">
            <w:pPr>
              <w:jc w:val="center"/>
              <w:rPr>
                <w:sz w:val="24"/>
              </w:rPr>
            </w:pPr>
            <w:r>
              <w:rPr>
                <w:sz w:val="24"/>
              </w:rPr>
              <w:t>科研仪器设备</w:t>
            </w:r>
          </w:p>
        </w:tc>
        <w:tc>
          <w:tcPr>
            <w:tcW w:w="7540" w:type="dxa"/>
            <w:vAlign w:val="center"/>
          </w:tcPr>
          <w:p w14:paraId="6FDB34BA">
            <w:pPr>
              <w:jc w:val="left"/>
              <w:rPr>
                <w:sz w:val="24"/>
              </w:rPr>
            </w:pPr>
            <w:r>
              <w:rPr>
                <w:sz w:val="24"/>
              </w:rPr>
              <w:t>是否属于科研仪器设备采购项目：</w:t>
            </w:r>
          </w:p>
          <w:p w14:paraId="6B692BB4">
            <w:pPr>
              <w:jc w:val="left"/>
              <w:rPr>
                <w:sz w:val="24"/>
              </w:rPr>
            </w:pPr>
            <w:r>
              <w:rPr>
                <w:sz w:val="24"/>
              </w:rPr>
              <w:t>□是</w:t>
            </w:r>
          </w:p>
          <w:p w14:paraId="4E44142E">
            <w:pPr>
              <w:jc w:val="left"/>
              <w:rPr>
                <w:sz w:val="24"/>
              </w:rPr>
            </w:pPr>
            <w:r>
              <w:rPr>
                <w:b/>
                <w:sz w:val="24"/>
              </w:rPr>
              <w:t>■</w:t>
            </w:r>
            <w:r>
              <w:rPr>
                <w:sz w:val="24"/>
              </w:rPr>
              <w:t>否</w:t>
            </w:r>
          </w:p>
        </w:tc>
      </w:tr>
      <w:tr w14:paraId="2F56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2FFB51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4D76D6D2">
            <w:pPr>
              <w:jc w:val="center"/>
              <w:rPr>
                <w:sz w:val="24"/>
              </w:rPr>
            </w:pPr>
            <w:r>
              <w:rPr>
                <w:sz w:val="24"/>
              </w:rPr>
              <w:t>核心产品</w:t>
            </w:r>
          </w:p>
        </w:tc>
        <w:tc>
          <w:tcPr>
            <w:tcW w:w="7540" w:type="dxa"/>
            <w:vAlign w:val="center"/>
          </w:tcPr>
          <w:p w14:paraId="1DB7C417">
            <w:pPr>
              <w:pStyle w:val="24"/>
              <w:adjustRightInd w:val="0"/>
              <w:snapToGrid w:val="0"/>
              <w:rPr>
                <w:rFonts w:hint="default" w:ascii="Times New Roman" w:hAnsi="Times New Roman"/>
                <w:sz w:val="24"/>
                <w:szCs w:val="24"/>
              </w:rPr>
            </w:pPr>
            <w:r>
              <w:rPr>
                <w:rFonts w:hint="default" w:ascii="Times New Roman" w:hAnsi="Times New Roman"/>
                <w:b/>
                <w:sz w:val="24"/>
              </w:rPr>
              <w:t>■</w:t>
            </w:r>
            <w:r>
              <w:rPr>
                <w:rFonts w:hint="default" w:ascii="Times New Roman" w:hAnsi="Times New Roman"/>
                <w:sz w:val="24"/>
                <w:szCs w:val="24"/>
              </w:rPr>
              <w:t>关于核心产品本项目__包不适用。</w:t>
            </w:r>
          </w:p>
          <w:p w14:paraId="1104E03F">
            <w:pPr>
              <w:pStyle w:val="24"/>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30C26DAD">
            <w:pPr>
              <w:jc w:val="left"/>
              <w:rPr>
                <w:sz w:val="24"/>
              </w:rPr>
            </w:pPr>
            <w:r>
              <w:rPr>
                <w:sz w:val="24"/>
              </w:rPr>
              <w:t>□本项目__包为非单一产品采购项目，核心产品为：____。</w:t>
            </w:r>
          </w:p>
        </w:tc>
      </w:tr>
      <w:tr w14:paraId="3160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602779D">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640BA405">
            <w:pPr>
              <w:jc w:val="center"/>
              <w:rPr>
                <w:sz w:val="24"/>
              </w:rPr>
            </w:pPr>
            <w:r>
              <w:rPr>
                <w:sz w:val="24"/>
              </w:rPr>
              <w:t>现场考察</w:t>
            </w:r>
          </w:p>
        </w:tc>
        <w:tc>
          <w:tcPr>
            <w:tcW w:w="7540" w:type="dxa"/>
            <w:vAlign w:val="center"/>
          </w:tcPr>
          <w:p w14:paraId="7137D1E3">
            <w:pPr>
              <w:jc w:val="left"/>
              <w:rPr>
                <w:sz w:val="24"/>
              </w:rPr>
            </w:pPr>
            <w:r>
              <w:rPr>
                <w:b/>
                <w:sz w:val="24"/>
              </w:rPr>
              <w:t>■</w:t>
            </w:r>
            <w:r>
              <w:rPr>
                <w:sz w:val="24"/>
              </w:rPr>
              <w:t>不组织</w:t>
            </w:r>
          </w:p>
          <w:p w14:paraId="6A523D18">
            <w:pPr>
              <w:jc w:val="left"/>
              <w:rPr>
                <w:bCs/>
                <w:sz w:val="24"/>
              </w:rPr>
            </w:pPr>
            <w:r>
              <w:rPr>
                <w:sz w:val="24"/>
              </w:rPr>
              <w:t>□组织，考察时间：__年_月_日_</w:t>
            </w:r>
            <w:r>
              <w:rPr>
                <w:bCs/>
                <w:sz w:val="24"/>
              </w:rPr>
              <w:t>点</w:t>
            </w:r>
            <w:r>
              <w:rPr>
                <w:sz w:val="24"/>
              </w:rPr>
              <w:t>_</w:t>
            </w:r>
            <w:r>
              <w:rPr>
                <w:bCs/>
                <w:sz w:val="24"/>
              </w:rPr>
              <w:t>分</w:t>
            </w:r>
          </w:p>
          <w:p w14:paraId="6F0273B7">
            <w:pPr>
              <w:pStyle w:val="24"/>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3C80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8E26236">
            <w:pPr>
              <w:pStyle w:val="24"/>
              <w:adjustRightInd w:val="0"/>
              <w:snapToGrid w:val="0"/>
              <w:jc w:val="center"/>
              <w:rPr>
                <w:rFonts w:hint="default" w:ascii="Times New Roman" w:hAnsi="Times New Roman"/>
                <w:sz w:val="24"/>
                <w:szCs w:val="24"/>
              </w:rPr>
            </w:pPr>
          </w:p>
        </w:tc>
        <w:tc>
          <w:tcPr>
            <w:tcW w:w="1701" w:type="dxa"/>
            <w:vAlign w:val="center"/>
          </w:tcPr>
          <w:p w14:paraId="31A790C6">
            <w:pPr>
              <w:jc w:val="center"/>
              <w:rPr>
                <w:sz w:val="24"/>
              </w:rPr>
            </w:pPr>
            <w:r>
              <w:rPr>
                <w:sz w:val="24"/>
              </w:rPr>
              <w:t>开标前答疑会</w:t>
            </w:r>
          </w:p>
        </w:tc>
        <w:tc>
          <w:tcPr>
            <w:tcW w:w="7540" w:type="dxa"/>
            <w:vAlign w:val="center"/>
          </w:tcPr>
          <w:p w14:paraId="6148A9C0">
            <w:pPr>
              <w:jc w:val="left"/>
              <w:rPr>
                <w:sz w:val="24"/>
              </w:rPr>
            </w:pPr>
            <w:r>
              <w:rPr>
                <w:rFonts w:hint="default" w:ascii="Times New Roman" w:hAnsi="Times New Roman"/>
                <w:b/>
                <w:sz w:val="24"/>
              </w:rPr>
              <w:t>■</w:t>
            </w:r>
            <w:r>
              <w:rPr>
                <w:sz w:val="24"/>
              </w:rPr>
              <w:t>不召开</w:t>
            </w:r>
          </w:p>
          <w:p w14:paraId="4F6F6FC6">
            <w:pPr>
              <w:jc w:val="left"/>
              <w:rPr>
                <w:sz w:val="24"/>
              </w:rPr>
            </w:pPr>
            <w:r>
              <w:rPr>
                <w:sz w:val="24"/>
              </w:rPr>
              <w:t>□召开，召开时间：__年_月_日_</w:t>
            </w:r>
            <w:r>
              <w:rPr>
                <w:bCs/>
                <w:sz w:val="24"/>
              </w:rPr>
              <w:t>点</w:t>
            </w:r>
            <w:r>
              <w:rPr>
                <w:sz w:val="24"/>
              </w:rPr>
              <w:t>_</w:t>
            </w:r>
            <w:r>
              <w:rPr>
                <w:bCs/>
                <w:sz w:val="24"/>
              </w:rPr>
              <w:t>分</w:t>
            </w:r>
          </w:p>
          <w:p w14:paraId="184C6076">
            <w:pPr>
              <w:jc w:val="left"/>
              <w:rPr>
                <w:sz w:val="24"/>
              </w:rPr>
            </w:pPr>
            <w:r>
              <w:rPr>
                <w:sz w:val="24"/>
              </w:rPr>
              <w:t>召开地点：____________。</w:t>
            </w:r>
          </w:p>
        </w:tc>
      </w:tr>
      <w:tr w14:paraId="5D88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291EF9">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366BA486">
            <w:pPr>
              <w:jc w:val="center"/>
              <w:rPr>
                <w:sz w:val="24"/>
              </w:rPr>
            </w:pPr>
            <w:r>
              <w:rPr>
                <w:sz w:val="24"/>
              </w:rPr>
              <w:t>样品</w:t>
            </w:r>
          </w:p>
        </w:tc>
        <w:tc>
          <w:tcPr>
            <w:tcW w:w="7540" w:type="dxa"/>
            <w:vAlign w:val="center"/>
          </w:tcPr>
          <w:p w14:paraId="567E7407">
            <w:pPr>
              <w:jc w:val="left"/>
              <w:rPr>
                <w:sz w:val="24"/>
              </w:rPr>
            </w:pPr>
            <w:r>
              <w:rPr>
                <w:sz w:val="24"/>
              </w:rPr>
              <w:t>投标样品递交：</w:t>
            </w:r>
          </w:p>
          <w:p w14:paraId="6AB0B4A8">
            <w:pPr>
              <w:jc w:val="left"/>
              <w:rPr>
                <w:sz w:val="24"/>
              </w:rPr>
            </w:pPr>
            <w:r>
              <w:rPr>
                <w:rFonts w:hint="default" w:ascii="Times New Roman" w:hAnsi="Times New Roman"/>
                <w:b/>
                <w:sz w:val="24"/>
              </w:rPr>
              <w:t>■</w:t>
            </w:r>
            <w:r>
              <w:rPr>
                <w:sz w:val="24"/>
              </w:rPr>
              <w:t>不需要</w:t>
            </w:r>
          </w:p>
          <w:p w14:paraId="5F266303">
            <w:pPr>
              <w:jc w:val="left"/>
              <w:rPr>
                <w:sz w:val="24"/>
              </w:rPr>
            </w:pPr>
            <w:r>
              <w:rPr>
                <w:sz w:val="24"/>
              </w:rPr>
              <w:t>□需要，具体要求如下：</w:t>
            </w:r>
          </w:p>
          <w:p w14:paraId="23E3F83B">
            <w:pPr>
              <w:jc w:val="left"/>
              <w:rPr>
                <w:sz w:val="24"/>
                <w:u w:val="single"/>
              </w:rPr>
            </w:pPr>
            <w:r>
              <w:rPr>
                <w:sz w:val="24"/>
              </w:rPr>
              <w:t>（1）样品制作的标准和要求：_________；</w:t>
            </w:r>
          </w:p>
          <w:p w14:paraId="2EB46AC9">
            <w:pPr>
              <w:jc w:val="left"/>
              <w:rPr>
                <w:sz w:val="24"/>
              </w:rPr>
            </w:pPr>
            <w:r>
              <w:rPr>
                <w:sz w:val="24"/>
              </w:rPr>
              <w:t>（2）是否需要随样品提交相关检测报告：</w:t>
            </w:r>
          </w:p>
          <w:p w14:paraId="197317A3">
            <w:pPr>
              <w:ind w:firstLine="600" w:firstLineChars="250"/>
              <w:jc w:val="left"/>
              <w:rPr>
                <w:sz w:val="24"/>
              </w:rPr>
            </w:pPr>
            <w:r>
              <w:rPr>
                <w:sz w:val="24"/>
              </w:rPr>
              <w:t>□不需要</w:t>
            </w:r>
          </w:p>
          <w:p w14:paraId="46CA81A0">
            <w:pPr>
              <w:ind w:firstLine="600" w:firstLineChars="250"/>
              <w:jc w:val="left"/>
              <w:rPr>
                <w:sz w:val="24"/>
              </w:rPr>
            </w:pPr>
            <w:r>
              <w:rPr>
                <w:sz w:val="24"/>
              </w:rPr>
              <w:t>□需要</w:t>
            </w:r>
          </w:p>
          <w:p w14:paraId="3F9BE481">
            <w:pPr>
              <w:jc w:val="left"/>
              <w:rPr>
                <w:sz w:val="24"/>
              </w:rPr>
            </w:pPr>
            <w:r>
              <w:rPr>
                <w:sz w:val="24"/>
              </w:rPr>
              <w:t>（3）样品递交要求：_________；</w:t>
            </w:r>
          </w:p>
          <w:p w14:paraId="7D6D61EE">
            <w:pPr>
              <w:jc w:val="left"/>
              <w:rPr>
                <w:sz w:val="24"/>
              </w:rPr>
            </w:pPr>
            <w:r>
              <w:rPr>
                <w:sz w:val="24"/>
              </w:rPr>
              <w:t>（4）未中标人样品退还：_________；</w:t>
            </w:r>
          </w:p>
          <w:p w14:paraId="4AEA0CE3">
            <w:pPr>
              <w:jc w:val="left"/>
              <w:rPr>
                <w:sz w:val="24"/>
                <w:u w:val="single"/>
              </w:rPr>
            </w:pPr>
            <w:r>
              <w:rPr>
                <w:sz w:val="24"/>
              </w:rPr>
              <w:t>（5）中标人样品保管、封存及退还：_________；</w:t>
            </w:r>
          </w:p>
          <w:p w14:paraId="2F9D25D0">
            <w:pPr>
              <w:jc w:val="left"/>
              <w:rPr>
                <w:sz w:val="24"/>
              </w:rPr>
            </w:pPr>
            <w:r>
              <w:rPr>
                <w:sz w:val="24"/>
              </w:rPr>
              <w:t>（6）其他要求（如有）：_________。</w:t>
            </w:r>
          </w:p>
        </w:tc>
      </w:tr>
      <w:tr w14:paraId="76DD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83B0FF5">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7F436DF1">
            <w:pPr>
              <w:jc w:val="center"/>
              <w:rPr>
                <w:sz w:val="24"/>
              </w:rPr>
            </w:pPr>
            <w:r>
              <w:rPr>
                <w:sz w:val="24"/>
              </w:rPr>
              <w:t>标的所属行业</w:t>
            </w:r>
          </w:p>
        </w:tc>
        <w:tc>
          <w:tcPr>
            <w:tcW w:w="7540" w:type="dxa"/>
            <w:vAlign w:val="center"/>
          </w:tcPr>
          <w:p w14:paraId="77E70769">
            <w:pPr>
              <w:jc w:val="left"/>
              <w:rPr>
                <w:sz w:val="24"/>
              </w:rPr>
            </w:pPr>
            <w:r>
              <w:rPr>
                <w:sz w:val="24"/>
              </w:rPr>
              <w:t>本项目采购标的对应的中小企业划分标准所属行业：</w:t>
            </w:r>
          </w:p>
          <w:tbl>
            <w:tblPr>
              <w:tblStyle w:val="43"/>
              <w:tblW w:w="6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69"/>
              <w:gridCol w:w="3317"/>
            </w:tblGrid>
            <w:tr w14:paraId="068E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vAlign w:val="center"/>
                </w:tcPr>
                <w:p w14:paraId="48C1D086">
                  <w:pPr>
                    <w:jc w:val="center"/>
                    <w:rPr>
                      <w:rFonts w:hint="eastAsia"/>
                      <w:bCs/>
                      <w:sz w:val="24"/>
                    </w:rPr>
                  </w:pPr>
                  <w:r>
                    <w:rPr>
                      <w:rFonts w:hint="eastAsia"/>
                      <w:bCs/>
                      <w:sz w:val="24"/>
                    </w:rPr>
                    <w:t>序号</w:t>
                  </w:r>
                </w:p>
              </w:tc>
              <w:tc>
                <w:tcPr>
                  <w:tcW w:w="2569" w:type="dxa"/>
                  <w:tcBorders>
                    <w:top w:val="single" w:color="auto" w:sz="4" w:space="0"/>
                    <w:left w:val="single" w:color="auto" w:sz="4" w:space="0"/>
                    <w:bottom w:val="single" w:color="auto" w:sz="4" w:space="0"/>
                    <w:right w:val="single" w:color="auto" w:sz="4" w:space="0"/>
                  </w:tcBorders>
                  <w:vAlign w:val="center"/>
                </w:tcPr>
                <w:p w14:paraId="7C816166">
                  <w:pPr>
                    <w:jc w:val="center"/>
                    <w:rPr>
                      <w:bCs/>
                      <w:sz w:val="24"/>
                    </w:rPr>
                  </w:pPr>
                  <w:r>
                    <w:rPr>
                      <w:bCs/>
                      <w:sz w:val="24"/>
                    </w:rPr>
                    <w:t>标的名称</w:t>
                  </w:r>
                </w:p>
              </w:tc>
              <w:tc>
                <w:tcPr>
                  <w:tcW w:w="3317" w:type="dxa"/>
                  <w:tcBorders>
                    <w:top w:val="single" w:color="auto" w:sz="4" w:space="0"/>
                    <w:left w:val="single" w:color="auto" w:sz="4" w:space="0"/>
                    <w:bottom w:val="single" w:color="auto" w:sz="4" w:space="0"/>
                    <w:right w:val="single" w:color="auto" w:sz="4" w:space="0"/>
                  </w:tcBorders>
                  <w:vAlign w:val="center"/>
                </w:tcPr>
                <w:p w14:paraId="74DDE1A0">
                  <w:pPr>
                    <w:jc w:val="center"/>
                    <w:rPr>
                      <w:sz w:val="24"/>
                    </w:rPr>
                  </w:pPr>
                  <w:r>
                    <w:rPr>
                      <w:sz w:val="24"/>
                    </w:rPr>
                    <w:t>中小企业划分标准所属行业</w:t>
                  </w:r>
                </w:p>
              </w:tc>
            </w:tr>
            <w:tr w14:paraId="6154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vAlign w:val="center"/>
                </w:tcPr>
                <w:p w14:paraId="2F97300E">
                  <w:pPr>
                    <w:jc w:val="center"/>
                    <w:rPr>
                      <w:bCs/>
                      <w:sz w:val="24"/>
                    </w:rPr>
                  </w:pPr>
                  <w:r>
                    <w:rPr>
                      <w:rFonts w:hint="eastAsia"/>
                      <w:bCs/>
                      <w:sz w:val="24"/>
                    </w:rPr>
                    <w:t>01</w:t>
                  </w:r>
                </w:p>
              </w:tc>
              <w:tc>
                <w:tcPr>
                  <w:tcW w:w="2569" w:type="dxa"/>
                  <w:tcBorders>
                    <w:top w:val="single" w:color="auto" w:sz="4" w:space="0"/>
                    <w:left w:val="single" w:color="auto" w:sz="4" w:space="0"/>
                    <w:bottom w:val="single" w:color="auto" w:sz="4" w:space="0"/>
                    <w:right w:val="single" w:color="auto" w:sz="4" w:space="0"/>
                  </w:tcBorders>
                  <w:vAlign w:val="center"/>
                </w:tcPr>
                <w:p w14:paraId="2C929D74">
                  <w:pPr>
                    <w:jc w:val="center"/>
                    <w:rPr>
                      <w:rFonts w:hint="eastAsia" w:eastAsia="宋体"/>
                      <w:bCs/>
                      <w:sz w:val="24"/>
                      <w:lang w:eastAsia="zh-CN"/>
                    </w:rPr>
                  </w:pPr>
                  <w:r>
                    <w:rPr>
                      <w:rFonts w:hint="eastAsia"/>
                      <w:bCs/>
                      <w:sz w:val="24"/>
                      <w:lang w:eastAsia="zh-CN"/>
                    </w:rPr>
                    <w:t>枢纽型组织信息化平台系统维护</w:t>
                  </w:r>
                </w:p>
              </w:tc>
              <w:tc>
                <w:tcPr>
                  <w:tcW w:w="3317" w:type="dxa"/>
                  <w:tcBorders>
                    <w:top w:val="single" w:color="auto" w:sz="4" w:space="0"/>
                    <w:left w:val="single" w:color="auto" w:sz="4" w:space="0"/>
                    <w:bottom w:val="single" w:color="auto" w:sz="4" w:space="0"/>
                    <w:right w:val="single" w:color="auto" w:sz="4" w:space="0"/>
                  </w:tcBorders>
                  <w:vAlign w:val="center"/>
                </w:tcPr>
                <w:p w14:paraId="25A66AE8">
                  <w:pPr>
                    <w:jc w:val="center"/>
                    <w:rPr>
                      <w:kern w:val="0"/>
                      <w:sz w:val="24"/>
                    </w:rPr>
                  </w:pPr>
                  <w:r>
                    <w:rPr>
                      <w:rFonts w:hint="eastAsia" w:ascii="宋体" w:hAnsi="宋体" w:cs="宋体"/>
                      <w:kern w:val="0"/>
                      <w:sz w:val="24"/>
                    </w:rPr>
                    <w:t>软件和信息技术服务业</w:t>
                  </w:r>
                </w:p>
              </w:tc>
            </w:tr>
          </w:tbl>
          <w:p w14:paraId="2A2BED92">
            <w:pPr>
              <w:jc w:val="left"/>
              <w:rPr>
                <w:sz w:val="24"/>
              </w:rPr>
            </w:pPr>
          </w:p>
        </w:tc>
      </w:tr>
      <w:tr w14:paraId="38F1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33B7551">
            <w:pPr>
              <w:pStyle w:val="24"/>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1FE98C6C">
            <w:pPr>
              <w:jc w:val="center"/>
              <w:rPr>
                <w:sz w:val="24"/>
              </w:rPr>
            </w:pPr>
            <w:r>
              <w:rPr>
                <w:sz w:val="24"/>
              </w:rPr>
              <w:t>投标报价</w:t>
            </w:r>
          </w:p>
        </w:tc>
        <w:tc>
          <w:tcPr>
            <w:tcW w:w="7540" w:type="dxa"/>
            <w:vAlign w:val="center"/>
          </w:tcPr>
          <w:p w14:paraId="7AF41275">
            <w:pPr>
              <w:jc w:val="left"/>
              <w:rPr>
                <w:sz w:val="24"/>
              </w:rPr>
            </w:pPr>
            <w:r>
              <w:rPr>
                <w:sz w:val="24"/>
              </w:rPr>
              <w:t>投标报价的特殊规定：</w:t>
            </w:r>
          </w:p>
          <w:p w14:paraId="72EA8ACB">
            <w:pPr>
              <w:jc w:val="left"/>
              <w:rPr>
                <w:sz w:val="24"/>
              </w:rPr>
            </w:pPr>
            <w:r>
              <w:rPr>
                <w:rFonts w:hint="default" w:ascii="Times New Roman" w:hAnsi="Times New Roman"/>
                <w:b/>
                <w:sz w:val="24"/>
              </w:rPr>
              <w:t>■</w:t>
            </w:r>
            <w:r>
              <w:rPr>
                <w:sz w:val="24"/>
              </w:rPr>
              <w:t>无</w:t>
            </w:r>
          </w:p>
          <w:p w14:paraId="07212D1D">
            <w:pPr>
              <w:jc w:val="left"/>
              <w:rPr>
                <w:sz w:val="24"/>
              </w:rPr>
            </w:pPr>
            <w:r>
              <w:rPr>
                <w:sz w:val="24"/>
              </w:rPr>
              <w:t>□有，具体情形：_____。</w:t>
            </w:r>
          </w:p>
        </w:tc>
      </w:tr>
      <w:tr w14:paraId="60CF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3E2DE8D">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36AD69DB">
            <w:pPr>
              <w:jc w:val="center"/>
              <w:rPr>
                <w:sz w:val="24"/>
              </w:rPr>
            </w:pPr>
            <w:r>
              <w:rPr>
                <w:sz w:val="24"/>
              </w:rPr>
              <w:t>投标保证金</w:t>
            </w:r>
          </w:p>
        </w:tc>
        <w:tc>
          <w:tcPr>
            <w:tcW w:w="7540" w:type="dxa"/>
            <w:vAlign w:val="center"/>
          </w:tcPr>
          <w:p w14:paraId="4C57FD59">
            <w:pPr>
              <w:pStyle w:val="24"/>
              <w:adjustRightInd w:val="0"/>
              <w:snapToGrid w:val="0"/>
              <w:rPr>
                <w:rFonts w:hint="default" w:ascii="Times New Roman" w:hAnsi="Times New Roman"/>
                <w:sz w:val="24"/>
                <w:szCs w:val="24"/>
              </w:rPr>
            </w:pPr>
            <w:r>
              <w:rPr>
                <w:rFonts w:hint="default" w:ascii="Times New Roman" w:hAnsi="Times New Roman"/>
                <w:sz w:val="24"/>
                <w:szCs w:val="24"/>
              </w:rPr>
              <w:t>投标保证金金额：</w:t>
            </w:r>
            <w:r>
              <w:rPr>
                <w:rFonts w:ascii="Times New Roman" w:hAnsi="Times New Roman"/>
                <w:sz w:val="24"/>
                <w:szCs w:val="24"/>
              </w:rPr>
              <w:t>本项目不收取投标保证金</w:t>
            </w:r>
          </w:p>
          <w:p w14:paraId="36E6135C">
            <w:pPr>
              <w:pStyle w:val="24"/>
              <w:adjustRightInd w:val="0"/>
              <w:snapToGrid w:val="0"/>
              <w:rPr>
                <w:rFonts w:hint="default" w:ascii="Times New Roman" w:hAnsi="Times New Roman"/>
                <w:sz w:val="24"/>
                <w:szCs w:val="24"/>
              </w:rPr>
            </w:pPr>
            <w:r>
              <w:rPr>
                <w:rFonts w:hint="default" w:ascii="Times New Roman" w:hAnsi="Times New Roman"/>
                <w:sz w:val="24"/>
                <w:szCs w:val="24"/>
              </w:rPr>
              <w:t>01包：</w:t>
            </w:r>
            <w:r>
              <w:rPr>
                <w:rFonts w:hint="default" w:ascii="Times New Roman" w:hAnsi="Times New Roman"/>
                <w:sz w:val="24"/>
              </w:rPr>
              <w:t>___________</w:t>
            </w:r>
            <w:r>
              <w:rPr>
                <w:rFonts w:hint="default" w:ascii="Times New Roman" w:hAnsi="Times New Roman"/>
                <w:sz w:val="24"/>
                <w:szCs w:val="24"/>
              </w:rPr>
              <w:t>；</w:t>
            </w:r>
          </w:p>
          <w:p w14:paraId="6E41A97B">
            <w:pPr>
              <w:pStyle w:val="24"/>
              <w:adjustRightInd w:val="0"/>
              <w:snapToGrid w:val="0"/>
              <w:rPr>
                <w:rFonts w:hint="default" w:ascii="Times New Roman" w:hAnsi="Times New Roman"/>
                <w:sz w:val="24"/>
                <w:szCs w:val="24"/>
              </w:rPr>
            </w:pPr>
            <w:r>
              <w:rPr>
                <w:rFonts w:hint="default" w:ascii="Times New Roman" w:hAnsi="Times New Roman"/>
                <w:sz w:val="24"/>
                <w:szCs w:val="24"/>
              </w:rPr>
              <w:t>… 包：</w:t>
            </w:r>
            <w:r>
              <w:rPr>
                <w:rFonts w:hint="default" w:ascii="Times New Roman" w:hAnsi="Times New Roman"/>
                <w:sz w:val="24"/>
              </w:rPr>
              <w:t>___________</w:t>
            </w:r>
            <w:r>
              <w:rPr>
                <w:rFonts w:hint="default" w:ascii="Times New Roman" w:hAnsi="Times New Roman"/>
                <w:sz w:val="24"/>
                <w:szCs w:val="24"/>
              </w:rPr>
              <w:t>。</w:t>
            </w:r>
          </w:p>
          <w:p w14:paraId="4CE6F026">
            <w:pPr>
              <w:jc w:val="left"/>
              <w:rPr>
                <w:sz w:val="24"/>
              </w:rPr>
            </w:pPr>
            <w:r>
              <w:rPr>
                <w:sz w:val="24"/>
              </w:rPr>
              <w:t>投标保证金收受人信息：___________。</w:t>
            </w:r>
          </w:p>
        </w:tc>
      </w:tr>
      <w:tr w14:paraId="747D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68DF9B">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1E8800A7">
            <w:pPr>
              <w:jc w:val="center"/>
              <w:rPr>
                <w:sz w:val="24"/>
              </w:rPr>
            </w:pPr>
          </w:p>
        </w:tc>
        <w:tc>
          <w:tcPr>
            <w:tcW w:w="7540" w:type="dxa"/>
            <w:vAlign w:val="center"/>
          </w:tcPr>
          <w:p w14:paraId="617DC46C">
            <w:pPr>
              <w:jc w:val="left"/>
              <w:rPr>
                <w:sz w:val="24"/>
              </w:rPr>
            </w:pPr>
            <w:r>
              <w:rPr>
                <w:sz w:val="24"/>
              </w:rPr>
              <w:t>投标保证金可以不予退还的其他情形：</w:t>
            </w:r>
          </w:p>
          <w:p w14:paraId="4595A1E5">
            <w:pPr>
              <w:jc w:val="left"/>
              <w:rPr>
                <w:sz w:val="24"/>
              </w:rPr>
            </w:pPr>
            <w:r>
              <w:rPr>
                <w:rFonts w:hint="default" w:ascii="Times New Roman" w:hAnsi="Times New Roman"/>
                <w:b/>
                <w:sz w:val="24"/>
              </w:rPr>
              <w:t>■</w:t>
            </w:r>
            <w:r>
              <w:rPr>
                <w:sz w:val="24"/>
              </w:rPr>
              <w:t>无</w:t>
            </w:r>
          </w:p>
          <w:p w14:paraId="2AA809B8">
            <w:pPr>
              <w:pStyle w:val="24"/>
              <w:adjustRightInd w:val="0"/>
              <w:snapToGrid w:val="0"/>
              <w:rPr>
                <w:rFonts w:hint="default" w:ascii="Times New Roman" w:hAnsi="Times New Roman"/>
                <w:sz w:val="24"/>
                <w:szCs w:val="24"/>
              </w:rPr>
            </w:pPr>
            <w:r>
              <w:rPr>
                <w:rFonts w:hint="default" w:ascii="Times New Roman" w:hAnsi="Times New Roman"/>
                <w:sz w:val="24"/>
              </w:rPr>
              <w:t>□有，具体情形：_____。</w:t>
            </w:r>
          </w:p>
        </w:tc>
      </w:tr>
      <w:tr w14:paraId="1B74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A39E98">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66A06767">
            <w:pPr>
              <w:jc w:val="center"/>
              <w:rPr>
                <w:sz w:val="24"/>
              </w:rPr>
            </w:pPr>
            <w:r>
              <w:rPr>
                <w:sz w:val="24"/>
              </w:rPr>
              <w:t>投标有效期</w:t>
            </w:r>
          </w:p>
        </w:tc>
        <w:tc>
          <w:tcPr>
            <w:tcW w:w="7540" w:type="dxa"/>
            <w:vAlign w:val="center"/>
          </w:tcPr>
          <w:p w14:paraId="55814CFB">
            <w:pPr>
              <w:jc w:val="left"/>
              <w:rPr>
                <w:sz w:val="24"/>
              </w:rPr>
            </w:pPr>
            <w:r>
              <w:rPr>
                <w:sz w:val="24"/>
              </w:rPr>
              <w:t>自提交投标文件的截止之日起算</w:t>
            </w:r>
            <w:r>
              <w:rPr>
                <w:rFonts w:hint="eastAsia"/>
                <w:sz w:val="24"/>
              </w:rPr>
              <w:t>90</w:t>
            </w:r>
            <w:r>
              <w:rPr>
                <w:sz w:val="24"/>
              </w:rPr>
              <w:t>日历天。</w:t>
            </w:r>
          </w:p>
        </w:tc>
      </w:tr>
      <w:tr w14:paraId="3717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8C8BD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727BAC30">
            <w:pPr>
              <w:jc w:val="center"/>
              <w:rPr>
                <w:sz w:val="24"/>
              </w:rPr>
            </w:pPr>
            <w:r>
              <w:rPr>
                <w:sz w:val="24"/>
              </w:rPr>
              <w:t>解密时间</w:t>
            </w:r>
          </w:p>
        </w:tc>
        <w:tc>
          <w:tcPr>
            <w:tcW w:w="7540" w:type="dxa"/>
            <w:vAlign w:val="center"/>
          </w:tcPr>
          <w:p w14:paraId="021BBC34">
            <w:pPr>
              <w:jc w:val="left"/>
              <w:rPr>
                <w:sz w:val="24"/>
                <w:u w:val="single"/>
              </w:rPr>
            </w:pPr>
            <w:r>
              <w:rPr>
                <w:sz w:val="24"/>
              </w:rPr>
              <w:t>解密时间：</w:t>
            </w:r>
            <w:r>
              <w:rPr>
                <w:rFonts w:hint="eastAsia"/>
                <w:sz w:val="24"/>
              </w:rPr>
              <w:t>20</w:t>
            </w:r>
            <w:r>
              <w:rPr>
                <w:sz w:val="24"/>
              </w:rPr>
              <w:t>分钟</w:t>
            </w:r>
          </w:p>
        </w:tc>
      </w:tr>
      <w:tr w14:paraId="7BE7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742B16D">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5C3540FB">
            <w:pPr>
              <w:jc w:val="center"/>
              <w:rPr>
                <w:sz w:val="24"/>
              </w:rPr>
            </w:pPr>
            <w:r>
              <w:rPr>
                <w:sz w:val="24"/>
              </w:rPr>
              <w:t>确定中标人</w:t>
            </w:r>
          </w:p>
        </w:tc>
        <w:tc>
          <w:tcPr>
            <w:tcW w:w="7540" w:type="dxa"/>
            <w:vAlign w:val="center"/>
          </w:tcPr>
          <w:p w14:paraId="6F75421B">
            <w:pPr>
              <w:pStyle w:val="24"/>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39DC3C96">
            <w:pPr>
              <w:pStyle w:val="24"/>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否</w:t>
            </w:r>
          </w:p>
          <w:p w14:paraId="029B1520">
            <w:pPr>
              <w:pStyle w:val="24"/>
              <w:adjustRightInd w:val="0"/>
              <w:snapToGrid w:val="0"/>
              <w:rPr>
                <w:rFonts w:hint="default" w:ascii="Times New Roman" w:hAnsi="Times New Roman"/>
                <w:sz w:val="24"/>
              </w:rPr>
            </w:pPr>
            <w:r>
              <w:rPr>
                <w:rFonts w:hint="default" w:ascii="Times New Roman" w:hAnsi="Times New Roman"/>
                <w:sz w:val="24"/>
              </w:rPr>
              <w:t>□是</w:t>
            </w:r>
          </w:p>
          <w:p w14:paraId="5D8A3FBA">
            <w:pPr>
              <w:pStyle w:val="24"/>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50418DF2">
            <w:pPr>
              <w:pStyle w:val="24"/>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得分且投标报价均相同的，以</w:t>
            </w:r>
            <w:r>
              <w:rPr>
                <w:rFonts w:hint="default" w:ascii="Times New Roman" w:hAnsi="Times New Roman"/>
                <w:sz w:val="24"/>
                <w:u w:val="single"/>
              </w:rPr>
              <w:t>技术部分</w:t>
            </w:r>
            <w:r>
              <w:rPr>
                <w:rFonts w:hint="default" w:ascii="Times New Roman" w:hAnsi="Times New Roman"/>
                <w:sz w:val="24"/>
              </w:rPr>
              <w:t>得分高者为中标人</w:t>
            </w:r>
          </w:p>
          <w:p w14:paraId="762D4197">
            <w:pPr>
              <w:jc w:val="left"/>
              <w:rPr>
                <w:sz w:val="24"/>
                <w:u w:val="single"/>
              </w:rPr>
            </w:pPr>
            <w:r>
              <w:rPr>
                <w:sz w:val="24"/>
              </w:rPr>
              <w:t>□随机抽取</w:t>
            </w:r>
          </w:p>
        </w:tc>
      </w:tr>
      <w:tr w14:paraId="194B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CBD3F1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380F7E5A">
            <w:pPr>
              <w:jc w:val="center"/>
              <w:rPr>
                <w:sz w:val="24"/>
              </w:rPr>
            </w:pPr>
            <w:r>
              <w:rPr>
                <w:sz w:val="24"/>
              </w:rPr>
              <w:t>分包</w:t>
            </w:r>
          </w:p>
        </w:tc>
        <w:tc>
          <w:tcPr>
            <w:tcW w:w="7540" w:type="dxa"/>
            <w:vAlign w:val="center"/>
          </w:tcPr>
          <w:p w14:paraId="5F54A096">
            <w:pPr>
              <w:jc w:val="left"/>
              <w:rPr>
                <w:sz w:val="24"/>
              </w:rPr>
            </w:pPr>
            <w:r>
              <w:rPr>
                <w:sz w:val="24"/>
              </w:rPr>
              <w:t xml:space="preserve">本项目的非主体、非关键性工作是否允许分包： </w:t>
            </w:r>
          </w:p>
          <w:p w14:paraId="0DD1275E">
            <w:pPr>
              <w:jc w:val="left"/>
              <w:rPr>
                <w:sz w:val="24"/>
              </w:rPr>
            </w:pPr>
            <w:r>
              <w:rPr>
                <w:rFonts w:hint="default" w:ascii="Times New Roman" w:hAnsi="Times New Roman"/>
                <w:b/>
                <w:sz w:val="24"/>
              </w:rPr>
              <w:t>■</w:t>
            </w:r>
            <w:r>
              <w:rPr>
                <w:sz w:val="24"/>
              </w:rPr>
              <w:t>不允许</w:t>
            </w:r>
          </w:p>
          <w:p w14:paraId="7A941D20">
            <w:pPr>
              <w:jc w:val="left"/>
              <w:rPr>
                <w:sz w:val="24"/>
              </w:rPr>
            </w:pPr>
            <w:r>
              <w:rPr>
                <w:sz w:val="24"/>
              </w:rPr>
              <w:t>□允许，具体要求：</w:t>
            </w:r>
          </w:p>
          <w:p w14:paraId="45D4227C">
            <w:pPr>
              <w:jc w:val="left"/>
              <w:rPr>
                <w:sz w:val="24"/>
              </w:rPr>
            </w:pPr>
            <w:r>
              <w:rPr>
                <w:sz w:val="24"/>
              </w:rPr>
              <w:t>（1）可以分包履行的具体内容：_____；</w:t>
            </w:r>
          </w:p>
          <w:p w14:paraId="04307A01">
            <w:pPr>
              <w:jc w:val="left"/>
              <w:rPr>
                <w:sz w:val="24"/>
              </w:rPr>
            </w:pPr>
            <w:r>
              <w:rPr>
                <w:sz w:val="24"/>
              </w:rPr>
              <w:t>（2）允许分包的金额或者比例：_____；</w:t>
            </w:r>
          </w:p>
          <w:p w14:paraId="06D956D1">
            <w:pPr>
              <w:jc w:val="left"/>
              <w:rPr>
                <w:sz w:val="24"/>
                <w:u w:val="single"/>
              </w:rPr>
            </w:pPr>
            <w:r>
              <w:rPr>
                <w:sz w:val="24"/>
              </w:rPr>
              <w:t>（3）其他要求：_____。</w:t>
            </w:r>
          </w:p>
        </w:tc>
      </w:tr>
      <w:tr w14:paraId="09EA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F85636">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78541B61">
            <w:pPr>
              <w:jc w:val="center"/>
              <w:rPr>
                <w:sz w:val="24"/>
              </w:rPr>
            </w:pPr>
            <w:r>
              <w:rPr>
                <w:sz w:val="24"/>
              </w:rPr>
              <w:t>政采贷</w:t>
            </w:r>
          </w:p>
        </w:tc>
        <w:tc>
          <w:tcPr>
            <w:tcW w:w="7540" w:type="dxa"/>
            <w:vAlign w:val="center"/>
          </w:tcPr>
          <w:p w14:paraId="7DA4C78C">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C8A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21955C">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048BE38C">
            <w:pPr>
              <w:jc w:val="center"/>
              <w:rPr>
                <w:sz w:val="24"/>
              </w:rPr>
            </w:pPr>
            <w:r>
              <w:rPr>
                <w:sz w:val="24"/>
              </w:rPr>
              <w:t>询问</w:t>
            </w:r>
          </w:p>
        </w:tc>
        <w:tc>
          <w:tcPr>
            <w:tcW w:w="7540" w:type="dxa"/>
            <w:vAlign w:val="center"/>
          </w:tcPr>
          <w:p w14:paraId="19817166">
            <w:pPr>
              <w:jc w:val="left"/>
              <w:rPr>
                <w:sz w:val="24"/>
              </w:rPr>
            </w:pPr>
            <w:r>
              <w:rPr>
                <w:sz w:val="24"/>
              </w:rPr>
              <w:t>询问送达形式：</w:t>
            </w:r>
            <w:r>
              <w:rPr>
                <w:rFonts w:hint="eastAsia"/>
                <w:sz w:val="24"/>
              </w:rPr>
              <w:t>书面形式</w:t>
            </w:r>
          </w:p>
        </w:tc>
      </w:tr>
      <w:tr w14:paraId="31D5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208987">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64B2CF1D">
            <w:pPr>
              <w:jc w:val="center"/>
              <w:rPr>
                <w:sz w:val="24"/>
              </w:rPr>
            </w:pPr>
            <w:r>
              <w:rPr>
                <w:sz w:val="24"/>
              </w:rPr>
              <w:t>联系方式</w:t>
            </w:r>
          </w:p>
        </w:tc>
        <w:tc>
          <w:tcPr>
            <w:tcW w:w="7540" w:type="dxa"/>
            <w:vAlign w:val="center"/>
          </w:tcPr>
          <w:p w14:paraId="173D6790">
            <w:pPr>
              <w:jc w:val="left"/>
              <w:rPr>
                <w:sz w:val="24"/>
              </w:rPr>
            </w:pPr>
            <w:r>
              <w:rPr>
                <w:sz w:val="24"/>
              </w:rPr>
              <w:t>接收询问和质疑的联系方式</w:t>
            </w:r>
          </w:p>
          <w:p w14:paraId="5A4DFA6C">
            <w:pPr>
              <w:widowControl/>
              <w:jc w:val="left"/>
            </w:pPr>
            <w:r>
              <w:rPr>
                <w:rFonts w:hint="eastAsia" w:ascii="宋体" w:hAnsi="宋体" w:cs="宋体"/>
                <w:color w:val="000000"/>
                <w:kern w:val="0"/>
                <w:sz w:val="24"/>
                <w:lang w:bidi="ar"/>
              </w:rPr>
              <w:t>同第一章《投标邀请》中“</w:t>
            </w:r>
            <w:r>
              <w:rPr>
                <w:rFonts w:hint="eastAsia" w:ascii="宋体" w:hAnsi="宋体" w:cs="宋体"/>
                <w:b/>
                <w:bCs/>
                <w:color w:val="000000"/>
                <w:kern w:val="0"/>
                <w:sz w:val="24"/>
                <w:lang w:bidi="ar"/>
              </w:rPr>
              <w:t xml:space="preserve">七、对本次招标提出询问，请按以下方式 </w:t>
            </w:r>
          </w:p>
          <w:p w14:paraId="2EE75505">
            <w:pPr>
              <w:widowControl/>
              <w:jc w:val="left"/>
              <w:rPr>
                <w:sz w:val="24"/>
              </w:rPr>
            </w:pPr>
            <w:r>
              <w:rPr>
                <w:rFonts w:hint="eastAsia" w:ascii="宋体" w:hAnsi="宋体" w:cs="宋体"/>
                <w:b/>
                <w:bCs/>
                <w:color w:val="000000"/>
                <w:kern w:val="0"/>
                <w:sz w:val="24"/>
                <w:lang w:bidi="ar"/>
              </w:rPr>
              <w:t>联系</w:t>
            </w:r>
            <w:r>
              <w:rPr>
                <w:rFonts w:hint="eastAsia" w:ascii="宋体" w:hAnsi="宋体" w:cs="宋体"/>
                <w:color w:val="000000"/>
                <w:kern w:val="0"/>
                <w:sz w:val="24"/>
                <w:lang w:bidi="ar"/>
              </w:rPr>
              <w:t>”中的联系方式一致。</w:t>
            </w:r>
          </w:p>
        </w:tc>
      </w:tr>
      <w:tr w14:paraId="7957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BE3E05B">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F36EC2C">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0A1BC216">
            <w:pPr>
              <w:jc w:val="left"/>
              <w:rPr>
                <w:sz w:val="24"/>
              </w:rPr>
            </w:pPr>
            <w:r>
              <w:rPr>
                <w:sz w:val="24"/>
              </w:rPr>
              <w:t>收费对象：</w:t>
            </w:r>
          </w:p>
          <w:p w14:paraId="3522FE0C">
            <w:pPr>
              <w:jc w:val="left"/>
              <w:rPr>
                <w:sz w:val="24"/>
              </w:rPr>
            </w:pPr>
            <w:r>
              <w:rPr>
                <w:sz w:val="24"/>
              </w:rPr>
              <w:t>□采购人</w:t>
            </w:r>
          </w:p>
          <w:p w14:paraId="5AFC501F">
            <w:pPr>
              <w:jc w:val="left"/>
              <w:rPr>
                <w:sz w:val="24"/>
              </w:rPr>
            </w:pPr>
            <w:r>
              <w:rPr>
                <w:rFonts w:hint="default" w:ascii="Times New Roman" w:hAnsi="Times New Roman"/>
                <w:b/>
                <w:sz w:val="24"/>
              </w:rPr>
              <w:t>■</w:t>
            </w:r>
            <w:r>
              <w:rPr>
                <w:sz w:val="24"/>
              </w:rPr>
              <w:t>中标人</w:t>
            </w:r>
          </w:p>
          <w:p w14:paraId="05477D0A">
            <w:pPr>
              <w:spacing w:line="400" w:lineRule="exact"/>
              <w:ind w:left="30"/>
            </w:pPr>
            <w:r>
              <w:rPr>
                <w:b/>
                <w:bCs/>
                <w:sz w:val="24"/>
              </w:rPr>
              <w:t>收费标准：</w:t>
            </w:r>
            <w:r>
              <w:rPr>
                <w:rFonts w:hint="eastAsia" w:ascii="宋体" w:hAnsi="宋体"/>
                <w:sz w:val="24"/>
              </w:rPr>
              <w:t>参考国家发改委颁布的《招标代理服务收费管理暂行办法》（计价格</w:t>
            </w:r>
            <w:r>
              <w:rPr>
                <w:rFonts w:ascii="宋体" w:hAnsi="宋体"/>
                <w:sz w:val="24"/>
              </w:rPr>
              <w:t>[2002]1980</w:t>
            </w:r>
            <w:r>
              <w:rPr>
                <w:rFonts w:hint="eastAsia" w:ascii="宋体" w:hAnsi="宋体"/>
                <w:sz w:val="24"/>
              </w:rPr>
              <w:t>号）规定的收费标准，按照中标额差额定率累进法计算</w:t>
            </w:r>
            <w:r>
              <w:rPr>
                <w:rFonts w:hint="eastAsia" w:ascii="宋体" w:hAnsi="宋体"/>
                <w:sz w:val="24"/>
                <w:lang w:val="en-US" w:eastAsia="zh-CN"/>
              </w:rPr>
              <w:t>,</w:t>
            </w:r>
            <w:r>
              <w:rPr>
                <w:rFonts w:hint="eastAsia" w:ascii="宋体" w:hAnsi="宋体"/>
                <w:sz w:val="24"/>
              </w:rPr>
              <w:t>不足5000元按5000元收取。</w:t>
            </w:r>
          </w:p>
          <w:p w14:paraId="0CFDB668">
            <w:pPr>
              <w:jc w:val="left"/>
              <w:rPr>
                <w:sz w:val="24"/>
              </w:rPr>
            </w:pPr>
            <w:r>
              <w:rPr>
                <w:b/>
                <w:bCs/>
                <w:sz w:val="24"/>
              </w:rPr>
              <w:t>缴纳时间：</w:t>
            </w:r>
            <w:r>
              <w:rPr>
                <w:rFonts w:ascii="宋体" w:hAnsi="宋体" w:cs="宋体"/>
                <w:spacing w:val="-2"/>
                <w:sz w:val="24"/>
              </w:rPr>
              <w:t>在领取中标通知书</w:t>
            </w:r>
            <w:r>
              <w:rPr>
                <w:rFonts w:hint="eastAsia" w:ascii="宋体" w:hAnsi="宋体" w:cs="宋体"/>
                <w:spacing w:val="-2"/>
                <w:sz w:val="24"/>
              </w:rPr>
              <w:t>后5个工作日内</w:t>
            </w:r>
            <w:r>
              <w:rPr>
                <w:rFonts w:ascii="宋体" w:hAnsi="宋体" w:cs="宋体"/>
                <w:spacing w:val="-2"/>
                <w:sz w:val="24"/>
              </w:rPr>
              <w:t>向采购代理机构一次性缴纳</w:t>
            </w:r>
            <w:r>
              <w:rPr>
                <w:sz w:val="24"/>
              </w:rPr>
              <w:t>。</w:t>
            </w:r>
          </w:p>
        </w:tc>
      </w:tr>
    </w:tbl>
    <w:p w14:paraId="5DC021A6">
      <w:pPr>
        <w:tabs>
          <w:tab w:val="left" w:pos="5580"/>
        </w:tabs>
        <w:adjustRightInd w:val="0"/>
        <w:spacing w:line="360" w:lineRule="auto"/>
        <w:jc w:val="distribute"/>
        <w:rPr>
          <w:sz w:val="24"/>
        </w:rPr>
        <w:sectPr>
          <w:headerReference r:id="rId7" w:type="first"/>
          <w:footerReference r:id="rId8" w:type="default"/>
          <w:type w:val="nextColumn"/>
          <w:pgSz w:w="11907" w:h="16840"/>
          <w:pgMar w:top="1418" w:right="1134" w:bottom="1418" w:left="1701" w:header="851" w:footer="851" w:gutter="0"/>
          <w:pgNumType w:start="0"/>
          <w:cols w:space="720" w:num="1"/>
          <w:titlePg/>
          <w:docGrid w:linePitch="462" w:charSpace="0"/>
        </w:sectPr>
      </w:pPr>
    </w:p>
    <w:p w14:paraId="5C749B78">
      <w:pPr>
        <w:spacing w:before="240" w:beforeLines="100" w:after="240" w:afterLines="100"/>
        <w:jc w:val="center"/>
        <w:rPr>
          <w:b/>
          <w:sz w:val="28"/>
          <w:szCs w:val="28"/>
        </w:rPr>
      </w:pPr>
      <w:bookmarkStart w:id="72" w:name="_Toc226337213"/>
      <w:bookmarkStart w:id="73" w:name="_Toc226965790"/>
      <w:bookmarkStart w:id="74" w:name="_Toc353873932"/>
      <w:bookmarkStart w:id="75" w:name="_Toc265228355"/>
      <w:bookmarkStart w:id="76" w:name="_Toc305158859"/>
      <w:bookmarkStart w:id="77" w:name="_Toc264969207"/>
      <w:bookmarkStart w:id="78" w:name="_Toc150774722"/>
      <w:bookmarkStart w:id="79" w:name="_Toc195842882"/>
      <w:bookmarkStart w:id="80" w:name="_Toc305158785"/>
      <w:bookmarkStart w:id="81" w:name="_Toc353873662"/>
      <w:bookmarkStart w:id="82" w:name="_Toc142311019"/>
      <w:bookmarkStart w:id="83" w:name="_Toc150480755"/>
      <w:bookmarkStart w:id="84" w:name="_Toc353825542"/>
      <w:bookmarkStart w:id="85" w:name="_Toc127151517"/>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A5FD062">
      <w:pPr>
        <w:pStyle w:val="4"/>
        <w:tabs>
          <w:tab w:val="center" w:pos="4592"/>
          <w:tab w:val="left" w:pos="7860"/>
        </w:tabs>
        <w:spacing w:before="0" w:line="360" w:lineRule="auto"/>
        <w:jc w:val="left"/>
        <w:rPr>
          <w:rFonts w:ascii="Times New Roman" w:hAnsi="Times New Roman" w:eastAsia="宋体"/>
          <w:sz w:val="28"/>
        </w:rPr>
      </w:pPr>
      <w:bookmarkStart w:id="86" w:name="_Toc520356143"/>
      <w:bookmarkStart w:id="87" w:name="_Toc127151518"/>
      <w:r>
        <w:rPr>
          <w:rFonts w:ascii="Times New Roman" w:hAnsi="Times New Roman" w:eastAsia="宋体"/>
          <w:sz w:val="28"/>
        </w:rPr>
        <w:tab/>
      </w:r>
      <w:bookmarkStart w:id="88" w:name="_Toc151193688"/>
      <w:bookmarkStart w:id="89" w:name="_Toc151193832"/>
      <w:bookmarkStart w:id="90" w:name="_Toc142311020"/>
      <w:bookmarkStart w:id="91" w:name="_Toc151190145"/>
      <w:bookmarkStart w:id="92" w:name="_Toc150774618"/>
      <w:bookmarkStart w:id="93" w:name="_Toc150480756"/>
      <w:bookmarkStart w:id="94" w:name="_Toc305158860"/>
      <w:bookmarkStart w:id="95" w:name="_Toc226309762"/>
      <w:bookmarkStart w:id="96" w:name="_Toc195842883"/>
      <w:bookmarkStart w:id="97" w:name="_Toc151193906"/>
      <w:bookmarkStart w:id="98" w:name="_Toc226965791"/>
      <w:bookmarkStart w:id="99" w:name="_Toc226965708"/>
      <w:bookmarkStart w:id="100" w:name="_Toc265228356"/>
      <w:bookmarkStart w:id="101" w:name="_Toc226337214"/>
      <w:bookmarkStart w:id="102" w:name="_Toc151193616"/>
      <w:bookmarkStart w:id="103" w:name="_Toc150509269"/>
      <w:bookmarkStart w:id="104" w:name="_Toc150774723"/>
      <w:bookmarkStart w:id="105" w:name="_Toc151193760"/>
      <w:bookmarkStart w:id="106" w:name="_Toc264969208"/>
      <w:bookmarkStart w:id="107" w:name="_Toc305158786"/>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7F1A5E46">
      <w:pPr>
        <w:numPr>
          <w:ilvl w:val="0"/>
          <w:numId w:val="9"/>
        </w:numPr>
        <w:tabs>
          <w:tab w:val="left" w:pos="360"/>
          <w:tab w:val="clear" w:pos="900"/>
        </w:tabs>
        <w:snapToGrid w:val="0"/>
        <w:spacing w:line="360" w:lineRule="auto"/>
        <w:ind w:left="357" w:hanging="357"/>
        <w:outlineLvl w:val="1"/>
        <w:rPr>
          <w:sz w:val="24"/>
        </w:rPr>
      </w:pPr>
      <w:bookmarkStart w:id="108" w:name="_Toc264969209"/>
      <w:bookmarkStart w:id="109" w:name="_Toc265228357"/>
      <w:bookmarkStart w:id="110" w:name="_Toc305158861"/>
      <w:bookmarkStart w:id="111" w:name="_Toc305158787"/>
      <w:r>
        <w:rPr>
          <w:sz w:val="24"/>
        </w:rPr>
        <w:t>采购人、采购代理机构、投标人</w:t>
      </w:r>
      <w:bookmarkEnd w:id="108"/>
      <w:bookmarkEnd w:id="109"/>
      <w:bookmarkEnd w:id="110"/>
      <w:bookmarkEnd w:id="111"/>
      <w:r>
        <w:rPr>
          <w:sz w:val="24"/>
        </w:rPr>
        <w:t>、联合体</w:t>
      </w:r>
    </w:p>
    <w:p w14:paraId="66D94665">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7CABA0E">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6DDA4CBB">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41B7EA43">
      <w:pPr>
        <w:numPr>
          <w:ilvl w:val="0"/>
          <w:numId w:val="9"/>
        </w:numPr>
        <w:tabs>
          <w:tab w:val="left" w:pos="360"/>
          <w:tab w:val="clear" w:pos="900"/>
        </w:tabs>
        <w:snapToGrid w:val="0"/>
        <w:spacing w:line="360" w:lineRule="auto"/>
        <w:ind w:left="357" w:hanging="357"/>
        <w:outlineLvl w:val="1"/>
        <w:rPr>
          <w:sz w:val="24"/>
        </w:rPr>
      </w:pPr>
      <w:bookmarkStart w:id="112" w:name="_Toc164229215"/>
      <w:bookmarkStart w:id="113" w:name="_Toc226965793"/>
      <w:bookmarkStart w:id="114" w:name="_Toc151193762"/>
      <w:bookmarkStart w:id="115" w:name="_Toc149720813"/>
      <w:bookmarkStart w:id="116" w:name="_Toc305158862"/>
      <w:bookmarkStart w:id="117" w:name="_Toc226965710"/>
      <w:bookmarkStart w:id="118" w:name="_Toc164608789"/>
      <w:bookmarkStart w:id="119" w:name="_Toc305158788"/>
      <w:bookmarkStart w:id="120" w:name="_Toc195842885"/>
      <w:bookmarkStart w:id="121" w:name="_Toc164608634"/>
      <w:bookmarkStart w:id="122" w:name="_Toc151190147"/>
      <w:bookmarkStart w:id="123" w:name="_Toc151193690"/>
      <w:bookmarkStart w:id="124" w:name="_Toc127161434"/>
      <w:bookmarkStart w:id="125" w:name="_Toc142311022"/>
      <w:bookmarkStart w:id="126" w:name="_Toc150480758"/>
      <w:bookmarkStart w:id="127" w:name="_Toc226309764"/>
      <w:bookmarkStart w:id="128" w:name="_Toc164229361"/>
      <w:bookmarkStart w:id="129" w:name="_Toc150774620"/>
      <w:bookmarkStart w:id="130" w:name="_Toc164351614"/>
      <w:bookmarkStart w:id="131" w:name="_Toc151193618"/>
      <w:bookmarkStart w:id="132" w:name="_Toc127151520"/>
      <w:bookmarkStart w:id="133" w:name="_Toc264969210"/>
      <w:bookmarkStart w:id="134" w:name="_Toc150509271"/>
      <w:bookmarkStart w:id="135" w:name="_Toc226337216"/>
      <w:bookmarkStart w:id="136" w:name="_Toc150774725"/>
      <w:bookmarkStart w:id="137" w:name="_Toc151193834"/>
      <w:bookmarkStart w:id="138" w:name="_Toc151193908"/>
      <w:bookmarkStart w:id="139" w:name="_Toc265228358"/>
      <w:bookmarkStart w:id="140" w:name="_Toc127151721"/>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w:t>
      </w:r>
      <w:r>
        <w:rPr>
          <w:color w:val="3A3AFF"/>
          <w:sz w:val="24"/>
        </w:rPr>
        <w:t>、科研仪器设备采购、核心产品</w:t>
      </w:r>
    </w:p>
    <w:p w14:paraId="73D35033">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2A4A323D">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3B6B5C87">
      <w:pPr>
        <w:numPr>
          <w:ilvl w:val="1"/>
          <w:numId w:val="9"/>
        </w:numPr>
        <w:tabs>
          <w:tab w:val="left" w:pos="1080"/>
          <w:tab w:val="left" w:pos="2014"/>
        </w:tabs>
        <w:snapToGrid w:val="0"/>
        <w:spacing w:line="360" w:lineRule="auto"/>
        <w:ind w:left="1080" w:hanging="720"/>
        <w:rPr>
          <w:sz w:val="24"/>
        </w:rPr>
      </w:pPr>
      <w:r>
        <w:rPr>
          <w:color w:val="3A3AFF"/>
          <w:sz w:val="24"/>
        </w:rPr>
        <w:t>是否属于科研仪器设备采购见《投标人须知资料表》。</w:t>
      </w:r>
    </w:p>
    <w:p w14:paraId="1D4E92C0">
      <w:pPr>
        <w:numPr>
          <w:ilvl w:val="1"/>
          <w:numId w:val="9"/>
        </w:numPr>
        <w:tabs>
          <w:tab w:val="left" w:pos="1080"/>
          <w:tab w:val="left" w:pos="2014"/>
          <w:tab w:val="left" w:pos="5521"/>
        </w:tabs>
        <w:snapToGrid w:val="0"/>
        <w:spacing w:line="360" w:lineRule="auto"/>
        <w:ind w:left="1080" w:hanging="720"/>
        <w:rPr>
          <w:sz w:val="24"/>
        </w:rPr>
      </w:pPr>
      <w:r>
        <w:rPr>
          <w:color w:val="3A3AFF"/>
          <w:sz w:val="24"/>
        </w:rPr>
        <w:t>核心产品见《投标人须知资料表》。</w:t>
      </w:r>
    </w:p>
    <w:p w14:paraId="6BCD7742">
      <w:pPr>
        <w:numPr>
          <w:ilvl w:val="0"/>
          <w:numId w:val="9"/>
        </w:numPr>
        <w:tabs>
          <w:tab w:val="left" w:pos="360"/>
        </w:tabs>
        <w:snapToGrid w:val="0"/>
        <w:spacing w:line="360" w:lineRule="auto"/>
        <w:ind w:left="357" w:hanging="357"/>
        <w:outlineLvl w:val="1"/>
        <w:rPr>
          <w:sz w:val="24"/>
        </w:rPr>
      </w:pPr>
      <w:r>
        <w:rPr>
          <w:sz w:val="24"/>
        </w:rPr>
        <w:t>现场考察、开标前答疑会</w:t>
      </w:r>
    </w:p>
    <w:p w14:paraId="5C4E4C15">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27151522"/>
      <w:bookmarkStart w:id="142" w:name="_Toc151193910"/>
      <w:bookmarkStart w:id="143" w:name="_Toc226965712"/>
      <w:bookmarkStart w:id="144" w:name="_Toc151193764"/>
      <w:bookmarkStart w:id="145" w:name="_Toc150509273"/>
      <w:bookmarkStart w:id="146" w:name="_Toc151190149"/>
      <w:bookmarkStart w:id="147" w:name="_Toc151193692"/>
      <w:bookmarkStart w:id="148" w:name="_Toc150774622"/>
      <w:bookmarkStart w:id="149" w:name="_Toc142311024"/>
      <w:bookmarkStart w:id="150" w:name="_Toc151193620"/>
      <w:bookmarkStart w:id="151" w:name="_Toc265228360"/>
      <w:bookmarkStart w:id="152" w:name="_Toc305158790"/>
      <w:bookmarkStart w:id="153" w:name="_Toc226309766"/>
      <w:bookmarkStart w:id="154" w:name="_Toc226965795"/>
      <w:bookmarkStart w:id="155" w:name="_Toc226337218"/>
      <w:bookmarkStart w:id="156" w:name="_Toc195842887"/>
      <w:bookmarkStart w:id="157" w:name="_Toc520356146"/>
      <w:bookmarkStart w:id="158" w:name="_Toc151193836"/>
      <w:bookmarkStart w:id="159" w:name="_Toc305158864"/>
      <w:bookmarkStart w:id="160" w:name="_Toc264969212"/>
      <w:bookmarkStart w:id="161" w:name="_Toc150774727"/>
      <w:bookmarkStart w:id="162" w:name="_Toc150480760"/>
    </w:p>
    <w:p w14:paraId="43953998">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1F60B3A0">
      <w:pPr>
        <w:numPr>
          <w:ilvl w:val="0"/>
          <w:numId w:val="9"/>
        </w:numPr>
        <w:tabs>
          <w:tab w:val="left" w:pos="360"/>
        </w:tabs>
        <w:snapToGrid w:val="0"/>
        <w:spacing w:line="360" w:lineRule="auto"/>
        <w:ind w:left="357" w:hanging="357"/>
        <w:outlineLvl w:val="1"/>
        <w:rPr>
          <w:sz w:val="24"/>
        </w:rPr>
      </w:pPr>
      <w:r>
        <w:rPr>
          <w:sz w:val="24"/>
        </w:rPr>
        <w:t>样品</w:t>
      </w:r>
    </w:p>
    <w:p w14:paraId="00B258E4">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2FDCE605">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283DECC">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4C98D70D">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2C0F79C0">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28E4612">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3C9469A9">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01E0BDC">
      <w:pPr>
        <w:numPr>
          <w:ilvl w:val="2"/>
          <w:numId w:val="9"/>
        </w:numPr>
        <w:tabs>
          <w:tab w:val="left" w:pos="2014"/>
        </w:tabs>
        <w:snapToGrid w:val="0"/>
        <w:spacing w:line="360" w:lineRule="auto"/>
        <w:rPr>
          <w:rFonts w:eastAsiaTheme="minorEastAsia"/>
          <w:sz w:val="24"/>
        </w:rPr>
      </w:pPr>
      <w:r>
        <w:rPr>
          <w:rFonts w:eastAsiaTheme="minorEastAsia"/>
          <w:sz w:val="24"/>
        </w:rPr>
        <w:t>本国产品标准</w:t>
      </w:r>
    </w:p>
    <w:p w14:paraId="7991BC81">
      <w:pPr>
        <w:numPr>
          <w:ilvl w:val="3"/>
          <w:numId w:val="10"/>
        </w:numPr>
        <w:tabs>
          <w:tab w:val="left" w:pos="1080"/>
        </w:tabs>
        <w:snapToGrid w:val="0"/>
        <w:spacing w:line="360" w:lineRule="auto"/>
        <w:ind w:left="2940" w:hanging="1060"/>
        <w:rPr>
          <w:rFonts w:ascii="Times New Roman" w:hAnsi="Times New Roman" w:cs="Times New Roman" w:eastAsiaTheme="minorEastAsia"/>
          <w:sz w:val="24"/>
          <w:shd w:val="clear" w:color="auto" w:fill="FFFFFF"/>
        </w:rPr>
      </w:pPr>
      <w:r>
        <w:rPr>
          <w:rFonts w:hint="eastAsia" w:ascii="Times New Roman" w:hAnsi="Times New Roman" w:cs="Times New Roman" w:eastAsiaTheme="minorEastAsia"/>
          <w:sz w:val="24"/>
          <w:shd w:val="clear" w:color="auto" w:fill="FFFFFF"/>
        </w:rPr>
        <w:t>本国产品应当符合以下条件：</w:t>
      </w:r>
    </w:p>
    <w:p w14:paraId="28BC9FB0">
      <w:pPr>
        <w:numPr>
          <w:ilvl w:val="0"/>
          <w:numId w:val="11"/>
        </w:numPr>
        <w:tabs>
          <w:tab w:val="left" w:pos="1080"/>
        </w:tabs>
        <w:snapToGrid w:val="0"/>
        <w:spacing w:line="360" w:lineRule="auto"/>
        <w:ind w:left="2715" w:leftChars="1293"/>
        <w:rPr>
          <w:rFonts w:ascii="Times New Roman" w:hAnsi="Times New Roman" w:cs="Times New Roman" w:eastAsiaTheme="minorEastAsia"/>
          <w:sz w:val="24"/>
          <w:shd w:val="clear" w:color="auto" w:fill="FFFFFF"/>
        </w:rPr>
      </w:pPr>
      <w:r>
        <w:rPr>
          <w:rFonts w:hint="eastAsia" w:ascii="Times New Roman" w:hAnsi="Times New Roman" w:cs="Times New Roman" w:eastAsiaTheme="minorEastAsia"/>
          <w:sz w:val="24"/>
          <w:shd w:val="clear" w:color="auto" w:fill="FFFFFF"/>
        </w:rPr>
        <w:t>产品应当在中国境内生产，即在中华人民共和国关境内实现从原材料、组件到产品的属性改变。属性改变是指经过制造、加工或者组装等工序，产生完全不同于原材料、组件的新产品，并具有新的名称和特征（用途）。</w:t>
      </w:r>
    </w:p>
    <w:p w14:paraId="5D93FA2B">
      <w:pPr>
        <w:numPr>
          <w:ilvl w:val="255"/>
          <w:numId w:val="0"/>
        </w:numPr>
        <w:tabs>
          <w:tab w:val="left" w:pos="1080"/>
        </w:tabs>
        <w:snapToGrid w:val="0"/>
        <w:spacing w:line="360" w:lineRule="auto"/>
        <w:ind w:left="2715" w:leftChars="1293"/>
        <w:rPr>
          <w:rFonts w:ascii="Times New Roman" w:hAnsi="Times New Roman" w:cs="Times New Roman" w:eastAsiaTheme="minorEastAsia"/>
          <w:sz w:val="24"/>
          <w:shd w:val="clear" w:color="auto" w:fill="FFFFFF"/>
        </w:rPr>
      </w:pPr>
      <w:r>
        <w:rPr>
          <w:rFonts w:hint="eastAsia" w:ascii="Times New Roman" w:hAnsi="Times New Roman" w:cs="Times New Roman" w:eastAsiaTheme="minorEastAsia"/>
          <w:sz w:val="24"/>
          <w:shd w:val="clear" w:color="auto" w:fill="FFFFFF"/>
        </w:rPr>
        <w:t>属性改变不包括以下细微操作：</w:t>
      </w:r>
    </w:p>
    <w:p w14:paraId="051EC839">
      <w:pPr>
        <w:widowControl/>
        <w:spacing w:before="0" w:beforeAutospacing="0" w:after="0" w:afterAutospacing="0" w:line="360" w:lineRule="auto"/>
        <w:ind w:left="3112" w:leftChars="1482"/>
        <w:jc w:val="left"/>
        <w:textAlignment w:val="baseline"/>
        <w:rPr>
          <w:rFonts w:ascii="Times New Roman" w:hAnsi="Times New Roman" w:eastAsia="宋体" w:cs="Times New Roman"/>
          <w:kern w:val="0"/>
          <w:sz w:val="24"/>
          <w:szCs w:val="24"/>
          <w:shd w:val="clear" w:color="auto" w:fill="FFFFFF"/>
          <w:lang w:val="en-US" w:eastAsia="zh-CN" w:bidi="ar-SA"/>
        </w:rPr>
      </w:pPr>
      <w:r>
        <w:rPr>
          <w:rFonts w:ascii="Times New Roman" w:hAnsi="Times New Roman" w:eastAsia="宋体" w:cs="Times New Roman"/>
          <w:kern w:val="0"/>
          <w:sz w:val="24"/>
          <w:szCs w:val="24"/>
          <w:shd w:val="clear" w:color="auto" w:fill="FFFFFF"/>
          <w:lang w:val="en-US" w:eastAsia="zh-CN" w:bidi="ar-SA"/>
        </w:rPr>
        <w:t>1.为确保产品在运输或者储存期间保持某种状态而进行的操作；</w:t>
      </w:r>
    </w:p>
    <w:p w14:paraId="30A83BFF">
      <w:pPr>
        <w:widowControl/>
        <w:spacing w:before="0" w:beforeAutospacing="0" w:after="0" w:afterAutospacing="0" w:line="360" w:lineRule="auto"/>
        <w:ind w:firstLine="3120" w:firstLineChars="1300"/>
        <w:jc w:val="left"/>
        <w:textAlignment w:val="baseline"/>
        <w:rPr>
          <w:rFonts w:ascii="Times New Roman" w:hAnsi="Times New Roman" w:eastAsia="宋体" w:cs="Times New Roman"/>
          <w:kern w:val="0"/>
          <w:sz w:val="24"/>
          <w:szCs w:val="24"/>
          <w:shd w:val="clear" w:color="auto" w:fill="FFFFFF"/>
          <w:lang w:val="en-US" w:eastAsia="zh-CN" w:bidi="ar-SA"/>
        </w:rPr>
      </w:pPr>
      <w:r>
        <w:rPr>
          <w:rFonts w:ascii="Times New Roman" w:hAnsi="Times New Roman" w:eastAsia="宋体" w:cs="Times New Roman"/>
          <w:kern w:val="0"/>
          <w:sz w:val="24"/>
          <w:szCs w:val="24"/>
          <w:shd w:val="clear" w:color="auto" w:fill="FFFFFF"/>
          <w:lang w:val="en-US" w:eastAsia="zh-CN" w:bidi="ar-SA"/>
        </w:rPr>
        <w:t>2.为产品运输或者销售进行的包装或者展示；</w:t>
      </w:r>
    </w:p>
    <w:p w14:paraId="27B39854">
      <w:pPr>
        <w:widowControl/>
        <w:spacing w:before="0" w:beforeAutospacing="0" w:after="0" w:afterAutospacing="0" w:line="360" w:lineRule="auto"/>
        <w:ind w:left="3112" w:leftChars="1482"/>
        <w:jc w:val="left"/>
        <w:textAlignment w:val="baseline"/>
        <w:rPr>
          <w:rFonts w:ascii="Times New Roman" w:hAnsi="Times New Roman" w:eastAsia="宋体" w:cs="Times New Roman"/>
          <w:kern w:val="0"/>
          <w:sz w:val="24"/>
          <w:szCs w:val="24"/>
          <w:shd w:val="clear" w:color="auto" w:fill="FFFFFF"/>
          <w:lang w:val="en-US" w:eastAsia="zh-CN" w:bidi="ar-SA"/>
        </w:rPr>
      </w:pPr>
      <w:r>
        <w:rPr>
          <w:rFonts w:ascii="Times New Roman" w:hAnsi="Times New Roman" w:eastAsia="宋体" w:cs="Times New Roman"/>
          <w:kern w:val="0"/>
          <w:sz w:val="24"/>
          <w:szCs w:val="24"/>
          <w:shd w:val="clear" w:color="auto" w:fill="FFFFFF"/>
          <w:lang w:val="en-US" w:eastAsia="zh-CN" w:bidi="ar-SA"/>
        </w:rPr>
        <w:t>3.在产品或者其包装上粘贴或者印刷品牌、标志、标识以及其他用于区别的标记；</w:t>
      </w:r>
    </w:p>
    <w:p w14:paraId="4FA0B198">
      <w:pPr>
        <w:widowControl/>
        <w:spacing w:before="0" w:beforeAutospacing="0" w:after="0" w:afterAutospacing="0" w:line="360" w:lineRule="auto"/>
        <w:ind w:firstLine="3120" w:firstLineChars="1300"/>
        <w:jc w:val="left"/>
        <w:textAlignment w:val="baseline"/>
        <w:rPr>
          <w:rFonts w:ascii="Times New Roman" w:hAnsi="Times New Roman" w:eastAsia="宋体" w:cs="Times New Roman"/>
          <w:kern w:val="0"/>
          <w:sz w:val="24"/>
          <w:szCs w:val="24"/>
          <w:shd w:val="clear" w:color="auto" w:fill="FFFFFF"/>
          <w:lang w:val="en-US" w:eastAsia="zh-CN" w:bidi="ar-SA"/>
        </w:rPr>
      </w:pPr>
      <w:r>
        <w:rPr>
          <w:rFonts w:ascii="Times New Roman" w:hAnsi="Times New Roman" w:eastAsia="宋体" w:cs="Times New Roman"/>
          <w:kern w:val="0"/>
          <w:sz w:val="24"/>
          <w:szCs w:val="24"/>
          <w:shd w:val="clear" w:color="auto" w:fill="FFFFFF"/>
          <w:lang w:val="en-US" w:eastAsia="zh-CN" w:bidi="ar-SA"/>
        </w:rPr>
        <w:t>4.简单的上漆、磨光和分装；</w:t>
      </w:r>
    </w:p>
    <w:p w14:paraId="27DCE3CB">
      <w:pPr>
        <w:widowControl/>
        <w:spacing w:before="0" w:beforeAutospacing="0" w:after="0" w:afterAutospacing="0" w:line="360" w:lineRule="auto"/>
        <w:ind w:firstLine="3120" w:firstLineChars="1300"/>
        <w:jc w:val="left"/>
        <w:textAlignment w:val="baseline"/>
        <w:rPr>
          <w:rFonts w:ascii="Times New Roman" w:hAnsi="Times New Roman" w:eastAsia="宋体" w:cs="Times New Roman"/>
          <w:kern w:val="0"/>
          <w:sz w:val="24"/>
          <w:szCs w:val="24"/>
          <w:shd w:val="clear" w:color="auto" w:fill="FFFFFF"/>
          <w:lang w:val="en-US" w:eastAsia="zh-CN" w:bidi="ar-SA"/>
        </w:rPr>
      </w:pPr>
      <w:r>
        <w:rPr>
          <w:rFonts w:ascii="Times New Roman" w:hAnsi="Times New Roman" w:eastAsia="宋体" w:cs="Times New Roman"/>
          <w:kern w:val="0"/>
          <w:sz w:val="24"/>
          <w:szCs w:val="24"/>
          <w:shd w:val="clear" w:color="auto" w:fill="FFFFFF"/>
          <w:lang w:val="en-US" w:eastAsia="zh-CN" w:bidi="ar-SA"/>
        </w:rPr>
        <w:t>5.其他不属于属性改变的情形。</w:t>
      </w:r>
    </w:p>
    <w:p w14:paraId="1FDB06FC">
      <w:pPr>
        <w:numPr>
          <w:ilvl w:val="255"/>
          <w:numId w:val="0"/>
        </w:numPr>
        <w:tabs>
          <w:tab w:val="left" w:pos="1080"/>
        </w:tabs>
        <w:snapToGrid w:val="0"/>
        <w:spacing w:line="360" w:lineRule="auto"/>
        <w:ind w:left="2715" w:leftChars="1293"/>
        <w:rPr>
          <w:rFonts w:ascii="Times New Roman" w:hAnsi="Times New Roman" w:cs="Times New Roman" w:eastAsiaTheme="minorEastAsia"/>
          <w:sz w:val="24"/>
          <w:shd w:val="clear" w:color="auto" w:fill="FFFFFF"/>
        </w:rPr>
      </w:pPr>
      <w:r>
        <w:rPr>
          <w:rFonts w:hint="eastAsia" w:ascii="Times New Roman" w:hAnsi="Times New Roman" w:cs="Times New Roman" w:eastAsiaTheme="minorEastAsia"/>
          <w:sz w:val="24"/>
          <w:shd w:val="clear" w:color="auto" w:fill="FFFFFF"/>
        </w:rPr>
        <w:t>“在中国境内生产”的界定：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E3767C1">
      <w:pPr>
        <w:numPr>
          <w:ilvl w:val="0"/>
          <w:numId w:val="11"/>
        </w:numPr>
        <w:tabs>
          <w:tab w:val="left" w:pos="1080"/>
        </w:tabs>
        <w:snapToGrid w:val="0"/>
        <w:spacing w:line="360" w:lineRule="auto"/>
        <w:ind w:left="2715" w:leftChars="1293"/>
        <w:rPr>
          <w:rFonts w:ascii="Times New Roman" w:hAnsi="Times New Roman" w:cs="Times New Roman" w:eastAsiaTheme="minorEastAsia"/>
          <w:sz w:val="24"/>
          <w:shd w:val="clear" w:color="auto" w:fill="FFFFFF"/>
        </w:rPr>
      </w:pPr>
      <w:r>
        <w:rPr>
          <w:rFonts w:hint="eastAsia" w:ascii="Times New Roman" w:hAnsi="Times New Roman" w:cs="Times New Roman" w:eastAsiaTheme="minorEastAsia"/>
          <w:sz w:val="24"/>
          <w:shd w:val="clear" w:color="auto" w:fill="FFFFFF"/>
        </w:rPr>
        <w:t>产品在中国境内生产的组件成本占比应当达到规定比例，计算公式为：</w:t>
      </w:r>
      <w:r>
        <w:rPr>
          <w:rFonts w:hint="eastAsia" w:ascii="Times New Roman" w:hAnsi="Times New Roman" w:cs="Times New Roman" w:eastAsiaTheme="minorEastAsia"/>
          <w:sz w:val="24"/>
          <w:shd w:val="clear" w:color="auto" w:fill="FFFFFF"/>
        </w:rPr>
        <w:drawing>
          <wp:inline distT="0" distB="0" distL="114300" distR="114300">
            <wp:extent cx="2675890" cy="47371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22"/>
                    <a:srcRect l="5392" r="5498"/>
                    <a:stretch>
                      <a:fillRect/>
                    </a:stretch>
                  </pic:blipFill>
                  <pic:spPr>
                    <a:xfrm>
                      <a:off x="0" y="0"/>
                      <a:ext cx="2675890" cy="473710"/>
                    </a:xfrm>
                    <a:prstGeom prst="rect">
                      <a:avLst/>
                    </a:prstGeom>
                    <a:noFill/>
                    <a:ln w="9525">
                      <a:noFill/>
                    </a:ln>
                  </pic:spPr>
                </pic:pic>
              </a:graphicData>
            </a:graphic>
          </wp:inline>
        </w:drawing>
      </w:r>
    </w:p>
    <w:p w14:paraId="5154C181">
      <w:pPr>
        <w:numPr>
          <w:ilvl w:val="255"/>
          <w:numId w:val="0"/>
        </w:numPr>
        <w:tabs>
          <w:tab w:val="left" w:pos="1080"/>
        </w:tabs>
        <w:snapToGrid w:val="0"/>
        <w:spacing w:line="360" w:lineRule="auto"/>
        <w:ind w:left="2736" w:leftChars="1303"/>
        <w:rPr>
          <w:rFonts w:ascii="Times New Roman" w:hAnsi="Times New Roman" w:cs="Times New Roman" w:eastAsiaTheme="minorEastAsia"/>
          <w:sz w:val="24"/>
          <w:shd w:val="clear" w:color="auto" w:fill="FFFFFF"/>
        </w:rPr>
      </w:pPr>
      <w:r>
        <w:rPr>
          <w:rFonts w:hint="eastAsia" w:ascii="Times New Roman" w:hAnsi="Times New Roman" w:cs="Times New Roman" w:eastAsiaTheme="minorEastAsia"/>
          <w:sz w:val="24"/>
          <w:shd w:val="clear" w:color="auto" w:fill="FFFFFF"/>
        </w:rPr>
        <w:t>在分产品的中国境内生产的组件成本占比相关要求实施前，符合5.1.4.1第（一）项条件的产品在政府采购活动中视同本国产品。</w:t>
      </w:r>
    </w:p>
    <w:p w14:paraId="3A3FC640">
      <w:pPr>
        <w:numPr>
          <w:ilvl w:val="0"/>
          <w:numId w:val="11"/>
        </w:numPr>
        <w:tabs>
          <w:tab w:val="left" w:pos="1080"/>
        </w:tabs>
        <w:snapToGrid w:val="0"/>
        <w:spacing w:line="360" w:lineRule="auto"/>
        <w:ind w:left="2715" w:leftChars="1293"/>
        <w:rPr>
          <w:rFonts w:ascii="Times New Roman" w:hAnsi="Times New Roman" w:cs="Times New Roman" w:eastAsiaTheme="minorEastAsia"/>
          <w:sz w:val="24"/>
          <w:shd w:val="clear" w:color="auto" w:fill="FFFFFF"/>
        </w:rPr>
      </w:pPr>
      <w:r>
        <w:rPr>
          <w:rFonts w:hint="eastAsia" w:ascii="Times New Roman" w:hAnsi="Times New Roman" w:cs="Times New Roman" w:eastAsiaTheme="minorEastAsia"/>
          <w:sz w:val="24"/>
          <w:shd w:val="clear" w:color="auto" w:fill="FFFFFF"/>
        </w:rPr>
        <w:t>对特定产品，在符合5.1.4.1第（一）项和第（二）项条件的基础上，应当符合财政部会同有关行业主管部门确定的其关键组件、关键工序在中国境内生产、完成等要求。</w:t>
      </w:r>
    </w:p>
    <w:p w14:paraId="51FAF731">
      <w:pPr>
        <w:numPr>
          <w:ilvl w:val="255"/>
          <w:numId w:val="0"/>
        </w:numPr>
        <w:tabs>
          <w:tab w:val="left" w:pos="1080"/>
        </w:tabs>
        <w:snapToGrid w:val="0"/>
        <w:spacing w:line="360" w:lineRule="auto"/>
        <w:ind w:left="2736" w:leftChars="1303"/>
        <w:rPr>
          <w:rFonts w:ascii="Times New Roman" w:hAnsi="Times New Roman" w:cs="Times New Roman" w:eastAsiaTheme="minorEastAsia"/>
          <w:sz w:val="24"/>
          <w:shd w:val="clear" w:color="auto" w:fill="FFFFFF"/>
        </w:rPr>
      </w:pPr>
      <w:r>
        <w:rPr>
          <w:rFonts w:hint="eastAsia" w:ascii="Times New Roman" w:hAnsi="Times New Roman" w:cs="Times New Roman" w:eastAsiaTheme="minorEastAsia"/>
          <w:sz w:val="24"/>
          <w:shd w:val="clear" w:color="auto" w:fill="FFFFFF"/>
        </w:rPr>
        <w:t>特定产品及其关键组件、关键工序相关要求，见财政部通知。</w:t>
      </w:r>
    </w:p>
    <w:p w14:paraId="74BC516E">
      <w:pPr>
        <w:numPr>
          <w:ilvl w:val="3"/>
          <w:numId w:val="10"/>
        </w:numPr>
        <w:tabs>
          <w:tab w:val="left" w:pos="1080"/>
        </w:tabs>
        <w:snapToGrid w:val="0"/>
        <w:spacing w:line="360" w:lineRule="auto"/>
        <w:ind w:left="2940" w:hanging="1060"/>
        <w:rPr>
          <w:rFonts w:eastAsiaTheme="minorEastAsia"/>
          <w:sz w:val="24"/>
          <w:shd w:val="clear" w:color="auto" w:fill="FFFFFF"/>
        </w:rPr>
      </w:pPr>
      <w:r>
        <w:rPr>
          <w:rFonts w:hint="eastAsia" w:ascii="Times New Roman" w:hAnsi="Times New Roman" w:cs="Times New Roman" w:eastAsiaTheme="minorEastAsia"/>
          <w:sz w:val="24"/>
          <w:shd w:val="clear" w:color="auto" w:fill="FFFFFF"/>
        </w:rPr>
        <w:t>本</w:t>
      </w:r>
      <w:r>
        <w:rPr>
          <w:rFonts w:hint="eastAsia" w:eastAsiaTheme="minorEastAsia"/>
          <w:sz w:val="24"/>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5C8F0C7">
      <w:pPr>
        <w:pStyle w:val="2"/>
      </w:pPr>
    </w:p>
    <w:p w14:paraId="5C66ADA1">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39D2395D">
      <w:pPr>
        <w:numPr>
          <w:ilvl w:val="2"/>
          <w:numId w:val="9"/>
        </w:numPr>
        <w:snapToGrid w:val="0"/>
        <w:spacing w:line="360" w:lineRule="auto"/>
        <w:rPr>
          <w:sz w:val="24"/>
        </w:rPr>
      </w:pPr>
      <w:r>
        <w:rPr>
          <w:sz w:val="24"/>
        </w:rPr>
        <w:t>中小企业定义：</w:t>
      </w:r>
    </w:p>
    <w:p w14:paraId="16D9F26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0C94052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69B432DD">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4BFB164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4FEDA1A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5E36F4B9">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188BB269">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6E4935B">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AFB66D9">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0C10438">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5E43B20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689E6589">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017284F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0CDD290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1B3B179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67640EA">
      <w:pPr>
        <w:numPr>
          <w:ilvl w:val="2"/>
          <w:numId w:val="9"/>
        </w:numPr>
        <w:snapToGrid w:val="0"/>
        <w:spacing w:line="360" w:lineRule="auto"/>
        <w:rPr>
          <w:sz w:val="24"/>
        </w:rPr>
      </w:pPr>
      <w:r>
        <w:rPr>
          <w:sz w:val="24"/>
        </w:rPr>
        <w:t>本项目是否专门面向中小企业预留采购份额见第一章《投标邀请》。</w:t>
      </w:r>
    </w:p>
    <w:p w14:paraId="1455FDF0">
      <w:pPr>
        <w:numPr>
          <w:ilvl w:val="2"/>
          <w:numId w:val="9"/>
        </w:numPr>
        <w:snapToGrid w:val="0"/>
        <w:spacing w:line="360" w:lineRule="auto"/>
        <w:rPr>
          <w:sz w:val="24"/>
        </w:rPr>
      </w:pPr>
      <w:r>
        <w:rPr>
          <w:sz w:val="24"/>
        </w:rPr>
        <w:t>采购标的对应的中小企业划分标准所属行业见《投标人须知资料表》。</w:t>
      </w:r>
    </w:p>
    <w:p w14:paraId="7FA3F461">
      <w:pPr>
        <w:numPr>
          <w:ilvl w:val="2"/>
          <w:numId w:val="9"/>
        </w:numPr>
        <w:snapToGrid w:val="0"/>
        <w:spacing w:line="360" w:lineRule="auto"/>
        <w:rPr>
          <w:sz w:val="24"/>
        </w:rPr>
      </w:pPr>
      <w:r>
        <w:rPr>
          <w:sz w:val="24"/>
        </w:rPr>
        <w:t>小微企业价格评审优惠的政策调整：见第四章《评标程序、评标方法和评标标准》。</w:t>
      </w:r>
    </w:p>
    <w:p w14:paraId="62F408D6">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61D92955">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8CAECC7">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E3748DB">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5F169E3F">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77CF9C93">
      <w:pPr>
        <w:numPr>
          <w:ilvl w:val="1"/>
          <w:numId w:val="9"/>
        </w:numPr>
        <w:tabs>
          <w:tab w:val="left" w:pos="1080"/>
          <w:tab w:val="left" w:pos="2014"/>
        </w:tabs>
        <w:snapToGrid w:val="0"/>
        <w:spacing w:line="360" w:lineRule="auto"/>
        <w:ind w:left="1080" w:hanging="720"/>
        <w:rPr>
          <w:sz w:val="24"/>
        </w:rPr>
      </w:pPr>
      <w:r>
        <w:rPr>
          <w:sz w:val="24"/>
        </w:rPr>
        <w:t>正版软件</w:t>
      </w:r>
    </w:p>
    <w:p w14:paraId="4E8F1ECD">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53C0B95">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03825DE8">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58BAC2C3">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0A4867E5">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6BE12C18">
      <w:pPr>
        <w:numPr>
          <w:ilvl w:val="1"/>
          <w:numId w:val="9"/>
        </w:numPr>
        <w:tabs>
          <w:tab w:val="left" w:pos="1080"/>
          <w:tab w:val="left" w:pos="2014"/>
        </w:tabs>
        <w:snapToGrid w:val="0"/>
        <w:spacing w:line="360" w:lineRule="auto"/>
        <w:ind w:left="1080" w:hanging="720"/>
        <w:rPr>
          <w:sz w:val="24"/>
        </w:rPr>
      </w:pPr>
      <w:r>
        <w:rPr>
          <w:sz w:val="24"/>
        </w:rPr>
        <w:t>采购需求标准</w:t>
      </w:r>
    </w:p>
    <w:p w14:paraId="1EADB9EC">
      <w:pPr>
        <w:numPr>
          <w:ilvl w:val="2"/>
          <w:numId w:val="9"/>
        </w:numPr>
        <w:tabs>
          <w:tab w:val="left" w:pos="2014"/>
        </w:tabs>
        <w:snapToGrid w:val="0"/>
        <w:spacing w:line="360" w:lineRule="auto"/>
        <w:rPr>
          <w:sz w:val="24"/>
        </w:rPr>
      </w:pPr>
      <w:r>
        <w:rPr>
          <w:sz w:val="24"/>
        </w:rPr>
        <w:t>商品包装、快递包装政府采购需求标准（试行）</w:t>
      </w:r>
    </w:p>
    <w:p w14:paraId="59A70C05">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E4ECC10">
      <w:pPr>
        <w:numPr>
          <w:ilvl w:val="2"/>
          <w:numId w:val="9"/>
        </w:numPr>
        <w:tabs>
          <w:tab w:val="left" w:pos="2014"/>
        </w:tabs>
        <w:snapToGrid w:val="0"/>
        <w:spacing w:line="360" w:lineRule="auto"/>
        <w:rPr>
          <w:sz w:val="24"/>
        </w:rPr>
      </w:pPr>
      <w:bookmarkStart w:id="163" w:name="_Hlk164953935"/>
      <w:r>
        <w:rPr>
          <w:sz w:val="24"/>
        </w:rPr>
        <w:t xml:space="preserve">其他政府采购需求标准 </w:t>
      </w:r>
    </w:p>
    <w:bookmarkEnd w:id="163"/>
    <w:p w14:paraId="299E8E48">
      <w:pPr>
        <w:tabs>
          <w:tab w:val="left" w:pos="900"/>
          <w:tab w:val="left" w:pos="1980"/>
        </w:tabs>
        <w:snapToGrid w:val="0"/>
        <w:spacing w:line="360" w:lineRule="auto"/>
        <w:ind w:left="1980"/>
        <w:rPr>
          <w:sz w:val="24"/>
        </w:rPr>
      </w:pPr>
      <w:bookmarkStart w:id="164" w:name="_Hlk164955325"/>
      <w:r>
        <w:rPr>
          <w:sz w:val="24"/>
        </w:rPr>
        <w:t>为贯彻落实《深化政府采购制度改革方案》有关要求，推动政府采购需求标准建设</w:t>
      </w:r>
      <w:bookmarkEnd w:id="164"/>
      <w:r>
        <w:rPr>
          <w:sz w:val="24"/>
        </w:rPr>
        <w:t>，财政部门会同有关部门制定发布的其他政府采购需求标准，本项目如涉及，则具体要求见第五章《采购需求》。</w:t>
      </w:r>
    </w:p>
    <w:p w14:paraId="499C3136">
      <w:pPr>
        <w:numPr>
          <w:ilvl w:val="0"/>
          <w:numId w:val="9"/>
        </w:numPr>
        <w:tabs>
          <w:tab w:val="left" w:pos="360"/>
        </w:tabs>
        <w:snapToGrid w:val="0"/>
        <w:spacing w:line="360" w:lineRule="auto"/>
        <w:ind w:left="357" w:hanging="357"/>
        <w:outlineLvl w:val="1"/>
        <w:rPr>
          <w:sz w:val="24"/>
        </w:rPr>
      </w:pPr>
      <w:r>
        <w:rPr>
          <w:sz w:val="24"/>
        </w:rPr>
        <w:t>投标费用</w:t>
      </w:r>
    </w:p>
    <w:p w14:paraId="6918E91F">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1525ADC1">
      <w:pPr>
        <w:tabs>
          <w:tab w:val="left" w:pos="1080"/>
        </w:tabs>
        <w:snapToGrid w:val="0"/>
        <w:spacing w:line="360" w:lineRule="auto"/>
        <w:ind w:left="1080"/>
        <w:rPr>
          <w:sz w:val="28"/>
        </w:rPr>
      </w:pPr>
      <w:bookmarkStart w:id="165" w:name="_1.8_计量单位"/>
      <w:bookmarkEnd w:id="165"/>
    </w:p>
    <w:p w14:paraId="5D4496CC">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6E31AE5F">
      <w:pPr>
        <w:numPr>
          <w:ilvl w:val="0"/>
          <w:numId w:val="9"/>
        </w:numPr>
        <w:tabs>
          <w:tab w:val="left" w:pos="360"/>
        </w:tabs>
        <w:snapToGrid w:val="0"/>
        <w:spacing w:line="360" w:lineRule="auto"/>
        <w:ind w:left="357" w:hanging="357"/>
        <w:outlineLvl w:val="1"/>
        <w:rPr>
          <w:sz w:val="24"/>
        </w:rPr>
      </w:pPr>
      <w:bookmarkStart w:id="166" w:name="_Toc150774728"/>
      <w:bookmarkStart w:id="167" w:name="_Toc150509274"/>
      <w:bookmarkStart w:id="168" w:name="_Toc164229218"/>
      <w:bookmarkStart w:id="169" w:name="_Toc127151523"/>
      <w:bookmarkStart w:id="170" w:name="_Toc127161437"/>
      <w:bookmarkStart w:id="171" w:name="_Toc164229364"/>
      <w:bookmarkStart w:id="172" w:name="_Toc151190150"/>
      <w:bookmarkStart w:id="173" w:name="_Toc226965796"/>
      <w:bookmarkStart w:id="174" w:name="_Toc142311025"/>
      <w:bookmarkStart w:id="175" w:name="_Toc164351617"/>
      <w:bookmarkStart w:id="176" w:name="_Toc195842888"/>
      <w:bookmarkStart w:id="177" w:name="_Toc151193765"/>
      <w:bookmarkStart w:id="178" w:name="_Toc226965713"/>
      <w:bookmarkStart w:id="179" w:name="_Toc305158865"/>
      <w:bookmarkStart w:id="180" w:name="_Toc226309767"/>
      <w:bookmarkStart w:id="181" w:name="_Toc149720816"/>
      <w:bookmarkStart w:id="182" w:name="_Toc226337219"/>
      <w:bookmarkStart w:id="183" w:name="_Toc151193911"/>
      <w:bookmarkStart w:id="184" w:name="_Toc151193837"/>
      <w:bookmarkStart w:id="185" w:name="_Toc164608637"/>
      <w:bookmarkStart w:id="186" w:name="_Toc264969213"/>
      <w:bookmarkStart w:id="187" w:name="_Toc265228361"/>
      <w:bookmarkStart w:id="188" w:name="_Toc127151724"/>
      <w:bookmarkStart w:id="189" w:name="_Toc150774623"/>
      <w:bookmarkStart w:id="190" w:name="_Toc150480761"/>
      <w:bookmarkStart w:id="191" w:name="_Toc164608792"/>
      <w:bookmarkStart w:id="192" w:name="_Toc151193621"/>
      <w:bookmarkStart w:id="193" w:name="_Toc520356147"/>
      <w:bookmarkStart w:id="194" w:name="_Toc151193693"/>
      <w:bookmarkStart w:id="195" w:name="_Toc305158791"/>
      <w:r>
        <w:rPr>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rPr>
        <w:t>成</w:t>
      </w:r>
    </w:p>
    <w:p w14:paraId="129CF5C0">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48FE3CB7">
      <w:pPr>
        <w:numPr>
          <w:ilvl w:val="0"/>
          <w:numId w:val="12"/>
        </w:numPr>
        <w:tabs>
          <w:tab w:val="left" w:pos="1980"/>
          <w:tab w:val="left" w:pos="2520"/>
        </w:tabs>
        <w:snapToGrid w:val="0"/>
        <w:spacing w:line="360" w:lineRule="auto"/>
        <w:ind w:left="1440" w:firstLine="5"/>
        <w:rPr>
          <w:sz w:val="24"/>
        </w:rPr>
      </w:pPr>
      <w:r>
        <w:rPr>
          <w:sz w:val="24"/>
        </w:rPr>
        <w:t>投标邀请</w:t>
      </w:r>
    </w:p>
    <w:p w14:paraId="0BA9EE03">
      <w:pPr>
        <w:numPr>
          <w:ilvl w:val="0"/>
          <w:numId w:val="12"/>
        </w:numPr>
        <w:tabs>
          <w:tab w:val="left" w:pos="1980"/>
          <w:tab w:val="left" w:pos="2520"/>
        </w:tabs>
        <w:snapToGrid w:val="0"/>
        <w:spacing w:line="360" w:lineRule="auto"/>
        <w:ind w:left="1440" w:firstLine="5"/>
        <w:rPr>
          <w:sz w:val="24"/>
        </w:rPr>
      </w:pPr>
      <w:r>
        <w:rPr>
          <w:sz w:val="24"/>
        </w:rPr>
        <w:t>投标人须知</w:t>
      </w:r>
    </w:p>
    <w:p w14:paraId="08ADFBDD">
      <w:pPr>
        <w:numPr>
          <w:ilvl w:val="0"/>
          <w:numId w:val="12"/>
        </w:numPr>
        <w:tabs>
          <w:tab w:val="left" w:pos="1980"/>
          <w:tab w:val="left" w:pos="2520"/>
        </w:tabs>
        <w:snapToGrid w:val="0"/>
        <w:spacing w:line="360" w:lineRule="auto"/>
        <w:ind w:left="1440" w:firstLine="5"/>
        <w:rPr>
          <w:sz w:val="24"/>
        </w:rPr>
      </w:pPr>
      <w:r>
        <w:rPr>
          <w:sz w:val="24"/>
        </w:rPr>
        <w:t>资格审查</w:t>
      </w:r>
    </w:p>
    <w:p w14:paraId="3BDFFB3A">
      <w:pPr>
        <w:numPr>
          <w:ilvl w:val="0"/>
          <w:numId w:val="12"/>
        </w:numPr>
        <w:tabs>
          <w:tab w:val="left" w:pos="1980"/>
          <w:tab w:val="left" w:pos="2520"/>
        </w:tabs>
        <w:snapToGrid w:val="0"/>
        <w:spacing w:line="360" w:lineRule="auto"/>
        <w:ind w:left="1440" w:firstLine="5"/>
        <w:rPr>
          <w:sz w:val="24"/>
        </w:rPr>
      </w:pPr>
      <w:r>
        <w:rPr>
          <w:sz w:val="24"/>
        </w:rPr>
        <w:t>评标程序、评标方法和评标标准</w:t>
      </w:r>
    </w:p>
    <w:p w14:paraId="5C2FE17C">
      <w:pPr>
        <w:numPr>
          <w:ilvl w:val="0"/>
          <w:numId w:val="12"/>
        </w:numPr>
        <w:tabs>
          <w:tab w:val="left" w:pos="1980"/>
          <w:tab w:val="left" w:pos="2520"/>
        </w:tabs>
        <w:snapToGrid w:val="0"/>
        <w:spacing w:line="360" w:lineRule="auto"/>
        <w:ind w:left="1440" w:firstLine="5"/>
        <w:rPr>
          <w:sz w:val="24"/>
        </w:rPr>
      </w:pPr>
      <w:r>
        <w:rPr>
          <w:sz w:val="24"/>
        </w:rPr>
        <w:t>采购需求</w:t>
      </w:r>
    </w:p>
    <w:p w14:paraId="060BAEEC">
      <w:pPr>
        <w:numPr>
          <w:ilvl w:val="0"/>
          <w:numId w:val="12"/>
        </w:numPr>
        <w:tabs>
          <w:tab w:val="left" w:pos="1980"/>
          <w:tab w:val="left" w:pos="2520"/>
        </w:tabs>
        <w:snapToGrid w:val="0"/>
        <w:spacing w:line="360" w:lineRule="auto"/>
        <w:ind w:left="1440" w:firstLine="5"/>
        <w:rPr>
          <w:sz w:val="24"/>
        </w:rPr>
      </w:pPr>
      <w:r>
        <w:rPr>
          <w:sz w:val="24"/>
        </w:rPr>
        <w:t>拟签订的合同文本</w:t>
      </w:r>
    </w:p>
    <w:p w14:paraId="51123094">
      <w:pPr>
        <w:numPr>
          <w:ilvl w:val="0"/>
          <w:numId w:val="12"/>
        </w:numPr>
        <w:tabs>
          <w:tab w:val="left" w:pos="1980"/>
          <w:tab w:val="left" w:pos="2520"/>
        </w:tabs>
        <w:snapToGrid w:val="0"/>
        <w:spacing w:line="360" w:lineRule="auto"/>
        <w:ind w:left="1440" w:firstLine="5"/>
        <w:rPr>
          <w:sz w:val="24"/>
        </w:rPr>
      </w:pPr>
      <w:r>
        <w:rPr>
          <w:sz w:val="24"/>
        </w:rPr>
        <w:t>投标文件格式</w:t>
      </w:r>
    </w:p>
    <w:p w14:paraId="2694FDA5">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1B2BC4F5">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6E9EDB08">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7B045BE2">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1230FCBA">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B09E408">
      <w:pPr>
        <w:tabs>
          <w:tab w:val="left" w:pos="1080"/>
          <w:tab w:val="left" w:pos="1561"/>
        </w:tabs>
        <w:snapToGrid w:val="0"/>
        <w:spacing w:line="360" w:lineRule="auto"/>
        <w:ind w:left="1080"/>
        <w:rPr>
          <w:sz w:val="28"/>
        </w:rPr>
      </w:pPr>
      <w:bookmarkStart w:id="196" w:name="_Toc516367020"/>
      <w:bookmarkStart w:id="197" w:name="_Toc226965799"/>
      <w:bookmarkStart w:id="198" w:name="_Toc305158868"/>
      <w:bookmarkStart w:id="199" w:name="_Toc151193624"/>
      <w:bookmarkStart w:id="200" w:name="_Toc150774626"/>
      <w:bookmarkStart w:id="201" w:name="_Toc151193768"/>
      <w:bookmarkStart w:id="202" w:name="_Toc151193914"/>
      <w:bookmarkStart w:id="203" w:name="_Toc265228364"/>
      <w:bookmarkStart w:id="204" w:name="_Toc151190153"/>
      <w:bookmarkStart w:id="205" w:name="_Toc127151526"/>
      <w:bookmarkStart w:id="206" w:name="_Toc520356150"/>
      <w:bookmarkStart w:id="207" w:name="_Toc226337222"/>
      <w:bookmarkStart w:id="208" w:name="_Toc226965716"/>
      <w:bookmarkStart w:id="209" w:name="_Toc142311028"/>
      <w:bookmarkStart w:id="210" w:name="_Toc305158794"/>
      <w:bookmarkStart w:id="211" w:name="_Toc150480764"/>
      <w:bookmarkStart w:id="212" w:name="_Toc195842891"/>
      <w:bookmarkStart w:id="213" w:name="_Toc264969216"/>
      <w:bookmarkStart w:id="214" w:name="_Toc150774731"/>
      <w:bookmarkStart w:id="215" w:name="_Toc151193696"/>
      <w:bookmarkStart w:id="216" w:name="_Toc150509277"/>
      <w:bookmarkStart w:id="217" w:name="_Toc226309770"/>
      <w:bookmarkStart w:id="218" w:name="_Toc151193840"/>
    </w:p>
    <w:p w14:paraId="7D8D72B5">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196"/>
      <w:r>
        <w:rPr>
          <w:rFonts w:ascii="Times New Roman" w:hAnsi="Times New Roman" w:eastAsia="宋体"/>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89C49CC">
      <w:pPr>
        <w:numPr>
          <w:ilvl w:val="0"/>
          <w:numId w:val="9"/>
        </w:numPr>
        <w:tabs>
          <w:tab w:val="left" w:pos="360"/>
        </w:tabs>
        <w:snapToGrid w:val="0"/>
        <w:spacing w:line="360" w:lineRule="auto"/>
        <w:ind w:left="357" w:hanging="357"/>
        <w:outlineLvl w:val="1"/>
        <w:rPr>
          <w:sz w:val="24"/>
        </w:rPr>
      </w:pPr>
      <w:bookmarkStart w:id="219" w:name="_Toc195842892"/>
      <w:bookmarkStart w:id="220" w:name="_Toc226965717"/>
      <w:bookmarkStart w:id="221" w:name="_Toc150509278"/>
      <w:bookmarkStart w:id="222" w:name="_Toc151193697"/>
      <w:bookmarkStart w:id="223" w:name="_Toc164608796"/>
      <w:bookmarkStart w:id="224" w:name="_Toc520356151"/>
      <w:bookmarkStart w:id="225" w:name="_Toc164229368"/>
      <w:bookmarkStart w:id="226" w:name="_Toc151190154"/>
      <w:bookmarkStart w:id="227" w:name="_Toc151193915"/>
      <w:bookmarkStart w:id="228" w:name="_Toc151193841"/>
      <w:bookmarkStart w:id="229" w:name="_Toc150774627"/>
      <w:bookmarkStart w:id="230" w:name="_Toc164608641"/>
      <w:bookmarkStart w:id="231" w:name="_Toc164229222"/>
      <w:bookmarkStart w:id="232" w:name="_Toc516367021"/>
      <w:bookmarkStart w:id="233" w:name="_Toc142311029"/>
      <w:bookmarkStart w:id="234" w:name="_Toc151193769"/>
      <w:bookmarkStart w:id="235" w:name="_Toc305158795"/>
      <w:bookmarkStart w:id="236" w:name="_Toc305158869"/>
      <w:bookmarkStart w:id="237" w:name="_Toc164351621"/>
      <w:bookmarkStart w:id="238" w:name="_Toc127151728"/>
      <w:bookmarkStart w:id="239" w:name="_Toc226337223"/>
      <w:bookmarkStart w:id="240" w:name="_Toc226965800"/>
      <w:bookmarkStart w:id="241" w:name="_Toc127151527"/>
      <w:bookmarkStart w:id="242" w:name="_Toc265228365"/>
      <w:bookmarkStart w:id="243" w:name="_Toc150774732"/>
      <w:bookmarkStart w:id="244" w:name="_Toc226309771"/>
      <w:bookmarkStart w:id="245" w:name="_Toc127161441"/>
      <w:bookmarkStart w:id="246" w:name="_Toc264969217"/>
      <w:bookmarkStart w:id="247" w:name="_Toc151193625"/>
      <w:bookmarkStart w:id="248" w:name="_Toc149720820"/>
      <w:bookmarkStart w:id="249" w:name="_Toc150480765"/>
      <w:r>
        <w:rPr>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rPr>
        <w:t>及投标语言</w:t>
      </w:r>
    </w:p>
    <w:p w14:paraId="34F83B6A">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0D96634F">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272A03ED">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E5F0E47">
      <w:pPr>
        <w:numPr>
          <w:ilvl w:val="0"/>
          <w:numId w:val="9"/>
        </w:numPr>
        <w:tabs>
          <w:tab w:val="left" w:pos="360"/>
        </w:tabs>
        <w:snapToGrid w:val="0"/>
        <w:spacing w:line="360" w:lineRule="auto"/>
        <w:ind w:left="357" w:hanging="357"/>
        <w:outlineLvl w:val="1"/>
        <w:rPr>
          <w:sz w:val="24"/>
        </w:rPr>
      </w:pPr>
      <w:bookmarkStart w:id="250" w:name="_Toc516367022"/>
      <w:bookmarkStart w:id="251" w:name="_Ref467306676"/>
      <w:bookmarkStart w:id="252" w:name="_Ref467306195"/>
      <w:bookmarkStart w:id="253" w:name="_Toc142311030"/>
      <w:bookmarkStart w:id="254" w:name="_Toc164229369"/>
      <w:bookmarkStart w:id="255" w:name="_Toc265228366"/>
      <w:bookmarkStart w:id="256" w:name="_Toc151193916"/>
      <w:bookmarkStart w:id="257" w:name="_Toc151193770"/>
      <w:bookmarkStart w:id="258" w:name="_Toc164608797"/>
      <w:bookmarkStart w:id="259" w:name="_Toc151193626"/>
      <w:bookmarkStart w:id="260" w:name="_Toc305158870"/>
      <w:bookmarkStart w:id="261" w:name="_Toc226309772"/>
      <w:bookmarkStart w:id="262" w:name="_Toc127151729"/>
      <w:bookmarkStart w:id="263" w:name="_Toc127151528"/>
      <w:bookmarkStart w:id="264" w:name="_Toc305158796"/>
      <w:bookmarkStart w:id="265" w:name="_Toc150509279"/>
      <w:bookmarkStart w:id="266" w:name="_Toc226337224"/>
      <w:bookmarkStart w:id="267" w:name="_Toc520356152"/>
      <w:bookmarkStart w:id="268" w:name="_Toc164608642"/>
      <w:bookmarkStart w:id="269" w:name="_Toc264969218"/>
      <w:bookmarkStart w:id="270" w:name="_Toc226965718"/>
      <w:bookmarkStart w:id="271" w:name="_Toc151193842"/>
      <w:bookmarkStart w:id="272" w:name="_Toc164229223"/>
      <w:bookmarkStart w:id="273" w:name="_Toc127161442"/>
      <w:bookmarkStart w:id="274" w:name="_Toc150774733"/>
      <w:bookmarkStart w:id="275" w:name="_Toc150774628"/>
      <w:bookmarkStart w:id="276" w:name="_Toc226965801"/>
      <w:bookmarkStart w:id="277" w:name="_Toc195842893"/>
      <w:bookmarkStart w:id="278" w:name="_Toc149720821"/>
      <w:bookmarkStart w:id="279" w:name="_Toc164351622"/>
      <w:bookmarkStart w:id="280" w:name="_Toc151193698"/>
      <w:bookmarkStart w:id="281" w:name="_Toc151190155"/>
      <w:bookmarkStart w:id="282" w:name="_Toc150480766"/>
      <w:r>
        <w:rPr>
          <w:sz w:val="24"/>
        </w:rPr>
        <w:t>投标文件</w:t>
      </w:r>
      <w:bookmarkEnd w:id="250"/>
      <w:bookmarkEnd w:id="251"/>
      <w:bookmarkEnd w:id="252"/>
      <w:r>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385E5445">
      <w:pPr>
        <w:numPr>
          <w:ilvl w:val="1"/>
          <w:numId w:val="9"/>
        </w:numPr>
        <w:tabs>
          <w:tab w:val="left" w:pos="1080"/>
          <w:tab w:val="left" w:pos="2014"/>
        </w:tabs>
        <w:snapToGrid w:val="0"/>
        <w:spacing w:line="360" w:lineRule="auto"/>
        <w:ind w:left="1077" w:hanging="720"/>
        <w:rPr>
          <w:sz w:val="24"/>
        </w:rPr>
      </w:pPr>
      <w:bookmarkStart w:id="283" w:name="_Ref467052588"/>
      <w:r>
        <w:rPr>
          <w:sz w:val="24"/>
        </w:rPr>
        <w:t>投标人应当按照招标文件的要求编制投标文件。投标文件应由《资格证明文件》、《商务技术文件》两部分构成。投标文件的部分格式要求，见第七章《投标文件格式》。</w:t>
      </w:r>
    </w:p>
    <w:p w14:paraId="3A3E7001">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B0AAE1F">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0BFE8F82">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C760580">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3"/>
    </w:p>
    <w:p w14:paraId="42208C29">
      <w:pPr>
        <w:numPr>
          <w:ilvl w:val="0"/>
          <w:numId w:val="9"/>
        </w:numPr>
        <w:tabs>
          <w:tab w:val="left" w:pos="360"/>
        </w:tabs>
        <w:snapToGrid w:val="0"/>
        <w:spacing w:line="360" w:lineRule="auto"/>
        <w:ind w:left="357" w:hanging="357"/>
        <w:outlineLvl w:val="1"/>
        <w:rPr>
          <w:sz w:val="24"/>
        </w:rPr>
      </w:pPr>
      <w:bookmarkStart w:id="284" w:name="_Toc150774630"/>
      <w:bookmarkStart w:id="285" w:name="_Toc151193628"/>
      <w:bookmarkStart w:id="286" w:name="_Toc127151731"/>
      <w:bookmarkStart w:id="287" w:name="_Toc142311032"/>
      <w:bookmarkStart w:id="288" w:name="_Toc150509281"/>
      <w:bookmarkStart w:id="289" w:name="_Toc151193918"/>
      <w:bookmarkStart w:id="290" w:name="_Toc127151530"/>
      <w:bookmarkStart w:id="291" w:name="_Toc151193844"/>
      <w:bookmarkStart w:id="292" w:name="_Toc164608644"/>
      <w:bookmarkStart w:id="293" w:name="_Toc150774735"/>
      <w:bookmarkStart w:id="294" w:name="_Toc520356155"/>
      <w:bookmarkStart w:id="295" w:name="_Toc151193700"/>
      <w:bookmarkStart w:id="296" w:name="_Toc149720823"/>
      <w:bookmarkStart w:id="297" w:name="_Toc164229225"/>
      <w:bookmarkStart w:id="298" w:name="_Toc151190157"/>
      <w:bookmarkStart w:id="299" w:name="_Toc151193772"/>
      <w:bookmarkStart w:id="300" w:name="_Toc195842895"/>
      <w:bookmarkStart w:id="301" w:name="_Toc164608799"/>
      <w:bookmarkStart w:id="302" w:name="_Toc150480768"/>
      <w:bookmarkStart w:id="303" w:name="_Toc164229371"/>
      <w:bookmarkStart w:id="304" w:name="_Toc127161444"/>
      <w:bookmarkStart w:id="305" w:name="_Toc164351624"/>
      <w:r>
        <w:rPr>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1E27C3A7">
      <w:pPr>
        <w:numPr>
          <w:ilvl w:val="1"/>
          <w:numId w:val="9"/>
        </w:numPr>
        <w:tabs>
          <w:tab w:val="left" w:pos="1080"/>
          <w:tab w:val="left" w:pos="2014"/>
        </w:tabs>
        <w:snapToGrid w:val="0"/>
        <w:spacing w:line="360" w:lineRule="auto"/>
        <w:ind w:left="1077" w:hanging="720"/>
        <w:rPr>
          <w:sz w:val="24"/>
        </w:rPr>
      </w:pPr>
      <w:r>
        <w:rPr>
          <w:sz w:val="24"/>
        </w:rPr>
        <w:t>所有投标均以人民币报价。</w:t>
      </w:r>
    </w:p>
    <w:p w14:paraId="6A9E5BDD">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03E342F6">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AC9B22F">
      <w:pPr>
        <w:numPr>
          <w:ilvl w:val="2"/>
          <w:numId w:val="9"/>
        </w:numPr>
        <w:snapToGrid w:val="0"/>
        <w:spacing w:line="360" w:lineRule="auto"/>
        <w:rPr>
          <w:sz w:val="24"/>
        </w:rPr>
      </w:pPr>
      <w:r>
        <w:rPr>
          <w:sz w:val="24"/>
        </w:rPr>
        <w:t xml:space="preserve">按照招标文件要求完成本项目的全部相关费用。 </w:t>
      </w:r>
    </w:p>
    <w:p w14:paraId="2F77386B">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4F918FDF">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7E30E90">
      <w:pPr>
        <w:numPr>
          <w:ilvl w:val="0"/>
          <w:numId w:val="9"/>
        </w:numPr>
        <w:tabs>
          <w:tab w:val="left" w:pos="360"/>
        </w:tabs>
        <w:snapToGrid w:val="0"/>
        <w:spacing w:line="360" w:lineRule="auto"/>
        <w:ind w:left="357" w:hanging="357"/>
        <w:outlineLvl w:val="1"/>
        <w:rPr>
          <w:sz w:val="24"/>
        </w:rPr>
      </w:pPr>
      <w:bookmarkStart w:id="306" w:name="_Toc226965804"/>
      <w:bookmarkStart w:id="307" w:name="_Toc226965721"/>
      <w:bookmarkStart w:id="308" w:name="_Toc164229372"/>
      <w:bookmarkStart w:id="309" w:name="_Toc151193845"/>
      <w:bookmarkStart w:id="310" w:name="_Toc226309775"/>
      <w:bookmarkStart w:id="311" w:name="_Ref467306513"/>
      <w:bookmarkStart w:id="312" w:name="_Toc151193773"/>
      <w:bookmarkStart w:id="313" w:name="_Toc195842896"/>
      <w:bookmarkStart w:id="314" w:name="_Toc127151531"/>
      <w:bookmarkStart w:id="315" w:name="_Toc142311033"/>
      <w:bookmarkStart w:id="316" w:name="_Toc164229226"/>
      <w:bookmarkStart w:id="317" w:name="_Toc264969221"/>
      <w:bookmarkStart w:id="318" w:name="_Toc305158873"/>
      <w:bookmarkStart w:id="319" w:name="_Toc164608800"/>
      <w:bookmarkStart w:id="320" w:name="_Toc151193919"/>
      <w:bookmarkStart w:id="321" w:name="_Toc226337227"/>
      <w:bookmarkStart w:id="322" w:name="_Toc305158799"/>
      <w:bookmarkStart w:id="323" w:name="_Toc127151732"/>
      <w:bookmarkStart w:id="324" w:name="_Toc151193701"/>
      <w:bookmarkStart w:id="325" w:name="_Toc164608645"/>
      <w:bookmarkStart w:id="326" w:name="_Toc265228369"/>
      <w:bookmarkStart w:id="327" w:name="_Toc151193629"/>
      <w:bookmarkStart w:id="328" w:name="_Toc520356156"/>
      <w:bookmarkStart w:id="329" w:name="_Toc150774736"/>
      <w:bookmarkStart w:id="330" w:name="_Toc150774631"/>
      <w:bookmarkStart w:id="331" w:name="_Toc127161445"/>
      <w:bookmarkStart w:id="332" w:name="_Toc150509282"/>
      <w:bookmarkStart w:id="333" w:name="_Toc149720824"/>
      <w:bookmarkStart w:id="334" w:name="_Toc164351625"/>
      <w:bookmarkStart w:id="335" w:name="_Toc150480769"/>
      <w:bookmarkStart w:id="336" w:name="_Toc151190158"/>
      <w:r>
        <w:rPr>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16A59BC4">
      <w:pPr>
        <w:numPr>
          <w:ilvl w:val="1"/>
          <w:numId w:val="9"/>
        </w:numPr>
        <w:tabs>
          <w:tab w:val="left" w:pos="1080"/>
          <w:tab w:val="left" w:pos="2014"/>
        </w:tabs>
        <w:snapToGrid w:val="0"/>
        <w:spacing w:line="360" w:lineRule="auto"/>
        <w:ind w:left="1077" w:hanging="720"/>
        <w:rPr>
          <w:sz w:val="24"/>
        </w:rPr>
      </w:pPr>
      <w:bookmarkStart w:id="337" w:name="_Ref467306302"/>
      <w:r>
        <w:rPr>
          <w:sz w:val="24"/>
        </w:rPr>
        <w:t>投标人应按《投标人须知资料表》中规定的金额及要求交纳投标保证金</w:t>
      </w:r>
      <w:bookmarkEnd w:id="337"/>
      <w:r>
        <w:rPr>
          <w:sz w:val="24"/>
        </w:rPr>
        <w:t>。投标人自愿超额缴纳投标保证金的，投标文件不做无效处理。</w:t>
      </w:r>
    </w:p>
    <w:p w14:paraId="57D00459">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6CB3FC6E">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8" w:name="_Hlk164959831"/>
      <w:r>
        <w:rPr>
          <w:sz w:val="24"/>
        </w:rPr>
        <w:t>以电子保函形式提交投标保证金的，应在投标截止时间前通过</w:t>
      </w:r>
      <w:r>
        <w:rPr>
          <w:sz w:val="24"/>
          <w:lang w:bidi="ar"/>
        </w:rPr>
        <w:t>北京市政府采购电子交易平台完成电子保函在线办理。</w:t>
      </w:r>
      <w:bookmarkEnd w:id="338"/>
      <w:r>
        <w:rPr>
          <w:sz w:val="24"/>
        </w:rPr>
        <w:t>由于到账时间晚于投标截止时间的，或者票据错误、印鉴不清等原因导致不能到账的，其</w:t>
      </w:r>
      <w:r>
        <w:rPr>
          <w:b/>
          <w:sz w:val="24"/>
        </w:rPr>
        <w:t>投标无效</w:t>
      </w:r>
      <w:r>
        <w:rPr>
          <w:sz w:val="24"/>
        </w:rPr>
        <w:t>。</w:t>
      </w:r>
    </w:p>
    <w:p w14:paraId="12F1A994">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78DCE945">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4A148ED1">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5D6BC860">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3596D5FE">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E901261">
      <w:pPr>
        <w:numPr>
          <w:ilvl w:val="2"/>
          <w:numId w:val="9"/>
        </w:numPr>
        <w:snapToGrid w:val="0"/>
        <w:spacing w:line="360" w:lineRule="auto"/>
        <w:rPr>
          <w:sz w:val="24"/>
        </w:rPr>
      </w:pPr>
      <w:r>
        <w:rPr>
          <w:sz w:val="24"/>
        </w:rPr>
        <w:t>中标人的投标保证金，自采购合同签订之日起5个工作日内退还中标人；</w:t>
      </w:r>
    </w:p>
    <w:p w14:paraId="5317B879">
      <w:pPr>
        <w:numPr>
          <w:ilvl w:val="2"/>
          <w:numId w:val="9"/>
        </w:numPr>
        <w:snapToGrid w:val="0"/>
        <w:spacing w:line="360" w:lineRule="auto"/>
        <w:rPr>
          <w:sz w:val="24"/>
        </w:rPr>
      </w:pPr>
      <w:r>
        <w:rPr>
          <w:sz w:val="24"/>
        </w:rPr>
        <w:t>未中标投标人的投标保证金，自中标通知书发出之日起5个工作日内退还未中标人；</w:t>
      </w:r>
    </w:p>
    <w:p w14:paraId="037F981A">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33B586FE">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1E90379D">
      <w:pPr>
        <w:numPr>
          <w:ilvl w:val="2"/>
          <w:numId w:val="9"/>
        </w:numPr>
        <w:snapToGrid w:val="0"/>
        <w:spacing w:line="360" w:lineRule="auto"/>
        <w:rPr>
          <w:sz w:val="24"/>
        </w:rPr>
      </w:pPr>
      <w:r>
        <w:rPr>
          <w:sz w:val="24"/>
        </w:rPr>
        <w:t>投标有效期内投标人撤销投标文件的；</w:t>
      </w:r>
    </w:p>
    <w:p w14:paraId="51FC2402">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561D23B9">
      <w:pPr>
        <w:numPr>
          <w:ilvl w:val="0"/>
          <w:numId w:val="9"/>
        </w:numPr>
        <w:tabs>
          <w:tab w:val="left" w:pos="360"/>
        </w:tabs>
        <w:snapToGrid w:val="0"/>
        <w:spacing w:line="360" w:lineRule="auto"/>
        <w:ind w:left="357" w:hanging="357"/>
        <w:outlineLvl w:val="1"/>
        <w:rPr>
          <w:sz w:val="24"/>
        </w:rPr>
      </w:pPr>
      <w:bookmarkStart w:id="339" w:name="_Toc127161446"/>
      <w:bookmarkStart w:id="340" w:name="_Toc151193920"/>
      <w:bookmarkStart w:id="341" w:name="_Toc151193702"/>
      <w:bookmarkStart w:id="342" w:name="_Toc305158874"/>
      <w:bookmarkStart w:id="343" w:name="_Toc164608801"/>
      <w:bookmarkStart w:id="344" w:name="_Toc127151733"/>
      <w:bookmarkStart w:id="345" w:name="_Toc226337228"/>
      <w:bookmarkStart w:id="346" w:name="_Toc151193774"/>
      <w:bookmarkStart w:id="347" w:name="_Toc226965722"/>
      <w:bookmarkStart w:id="348" w:name="_Toc164608646"/>
      <w:bookmarkStart w:id="349" w:name="_Toc520356157"/>
      <w:bookmarkStart w:id="350" w:name="_Toc150480770"/>
      <w:bookmarkStart w:id="351" w:name="_Toc127151532"/>
      <w:bookmarkStart w:id="352" w:name="_Toc150509283"/>
      <w:bookmarkStart w:id="353" w:name="_Toc164351626"/>
      <w:bookmarkStart w:id="354" w:name="_Toc149720825"/>
      <w:bookmarkStart w:id="355" w:name="_Toc150774632"/>
      <w:bookmarkStart w:id="356" w:name="_Toc265228370"/>
      <w:bookmarkStart w:id="357" w:name="_Toc195842897"/>
      <w:bookmarkStart w:id="358" w:name="_Toc164229373"/>
      <w:bookmarkStart w:id="359" w:name="_Toc151190159"/>
      <w:bookmarkStart w:id="360" w:name="_Toc305158800"/>
      <w:bookmarkStart w:id="361" w:name="_Toc164229227"/>
      <w:bookmarkStart w:id="362" w:name="_Toc226309776"/>
      <w:bookmarkStart w:id="363" w:name="_Toc151193846"/>
      <w:bookmarkStart w:id="364" w:name="_Toc151193630"/>
      <w:bookmarkStart w:id="365" w:name="_Toc150774737"/>
      <w:bookmarkStart w:id="366" w:name="_Toc226965805"/>
      <w:bookmarkStart w:id="367" w:name="_Toc264969222"/>
      <w:bookmarkStart w:id="368" w:name="_Toc142311034"/>
      <w:r>
        <w:rPr>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77E6B777">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697764FF">
      <w:pPr>
        <w:numPr>
          <w:ilvl w:val="0"/>
          <w:numId w:val="9"/>
        </w:numPr>
        <w:tabs>
          <w:tab w:val="left" w:pos="360"/>
        </w:tabs>
        <w:snapToGrid w:val="0"/>
        <w:spacing w:line="360" w:lineRule="auto"/>
        <w:ind w:left="357" w:hanging="357"/>
        <w:outlineLvl w:val="1"/>
        <w:rPr>
          <w:sz w:val="24"/>
        </w:rPr>
      </w:pPr>
      <w:bookmarkStart w:id="369" w:name="_Toc164608802"/>
      <w:bookmarkStart w:id="370" w:name="_Toc150774633"/>
      <w:bookmarkStart w:id="371" w:name="_Toc151190160"/>
      <w:bookmarkStart w:id="372" w:name="_Toc151193631"/>
      <w:bookmarkStart w:id="373" w:name="_Toc127161447"/>
      <w:bookmarkStart w:id="374" w:name="_Toc151193775"/>
      <w:bookmarkStart w:id="375" w:name="_Toc305158875"/>
      <w:bookmarkStart w:id="376" w:name="_Toc150509284"/>
      <w:bookmarkStart w:id="377" w:name="_Toc142311035"/>
      <w:bookmarkStart w:id="378" w:name="_Toc150774738"/>
      <w:bookmarkStart w:id="379" w:name="_Toc226965806"/>
      <w:bookmarkStart w:id="380" w:name="_Toc164351627"/>
      <w:bookmarkStart w:id="381" w:name="_Toc195842898"/>
      <w:bookmarkStart w:id="382" w:name="_Toc151193847"/>
      <w:bookmarkStart w:id="383" w:name="_Toc151193703"/>
      <w:bookmarkStart w:id="384" w:name="_Toc265228371"/>
      <w:bookmarkStart w:id="385" w:name="_Toc149720826"/>
      <w:bookmarkStart w:id="386" w:name="_Toc164229228"/>
      <w:bookmarkStart w:id="387" w:name="_Toc127151734"/>
      <w:bookmarkStart w:id="388" w:name="_Toc305158801"/>
      <w:bookmarkStart w:id="389" w:name="_Toc226337229"/>
      <w:bookmarkStart w:id="390" w:name="_Toc520356158"/>
      <w:bookmarkStart w:id="391" w:name="_Toc226309777"/>
      <w:bookmarkStart w:id="392" w:name="_Toc264969223"/>
      <w:bookmarkStart w:id="393" w:name="_Toc164229374"/>
      <w:bookmarkStart w:id="394" w:name="_Toc150480771"/>
      <w:bookmarkStart w:id="395" w:name="_Toc164608647"/>
      <w:bookmarkStart w:id="396" w:name="_Toc127151533"/>
      <w:bookmarkStart w:id="397" w:name="_Toc226965723"/>
      <w:bookmarkStart w:id="398" w:name="_Toc151193921"/>
      <w:r>
        <w:rPr>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sz w:val="24"/>
        </w:rPr>
        <w:t>、盖章</w:t>
      </w:r>
    </w:p>
    <w:p w14:paraId="18CF406A">
      <w:pPr>
        <w:numPr>
          <w:ilvl w:val="1"/>
          <w:numId w:val="9"/>
        </w:numPr>
        <w:tabs>
          <w:tab w:val="left" w:pos="1080"/>
          <w:tab w:val="left" w:pos="2014"/>
        </w:tabs>
        <w:snapToGrid w:val="0"/>
        <w:spacing w:line="360" w:lineRule="auto"/>
        <w:ind w:left="1077" w:hanging="720"/>
        <w:rPr>
          <w:sz w:val="24"/>
        </w:rPr>
      </w:pPr>
      <w:bookmarkStart w:id="399" w:name="_Toc264969224"/>
      <w:bookmarkStart w:id="400" w:name="_Toc305158802"/>
      <w:bookmarkStart w:id="401" w:name="_Toc151193704"/>
      <w:bookmarkStart w:id="402" w:name="_Toc226309778"/>
      <w:bookmarkStart w:id="403" w:name="_Toc127151534"/>
      <w:bookmarkStart w:id="404" w:name="_Toc265228372"/>
      <w:bookmarkStart w:id="405" w:name="_Toc151193848"/>
      <w:bookmarkStart w:id="406" w:name="_Toc226965807"/>
      <w:bookmarkStart w:id="407" w:name="_Toc151190161"/>
      <w:bookmarkStart w:id="408" w:name="_Toc195842899"/>
      <w:bookmarkStart w:id="409" w:name="_Toc151193632"/>
      <w:bookmarkStart w:id="410" w:name="_Toc520356159"/>
      <w:bookmarkStart w:id="411" w:name="_Toc150480772"/>
      <w:bookmarkStart w:id="412" w:name="_Toc150509285"/>
      <w:bookmarkStart w:id="413" w:name="_Toc151193776"/>
      <w:bookmarkStart w:id="414" w:name="_Toc226965724"/>
      <w:bookmarkStart w:id="415" w:name="_Toc226337230"/>
      <w:bookmarkStart w:id="416" w:name="_Toc151193922"/>
      <w:bookmarkStart w:id="417" w:name="_Toc142311036"/>
      <w:bookmarkStart w:id="418" w:name="_Toc150774739"/>
      <w:bookmarkStart w:id="419" w:name="_Toc305158876"/>
      <w:bookmarkStart w:id="420" w:name="_Toc15077463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6D7FE93F">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4167859B">
      <w:pPr>
        <w:tabs>
          <w:tab w:val="left" w:pos="900"/>
          <w:tab w:val="left" w:pos="1080"/>
        </w:tabs>
        <w:snapToGrid w:val="0"/>
        <w:spacing w:line="360" w:lineRule="auto"/>
        <w:ind w:left="357"/>
      </w:pPr>
    </w:p>
    <w:p w14:paraId="7ADA90A6">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4708CD74">
      <w:pPr>
        <w:numPr>
          <w:ilvl w:val="0"/>
          <w:numId w:val="9"/>
        </w:numPr>
        <w:tabs>
          <w:tab w:val="left" w:pos="360"/>
        </w:tabs>
        <w:snapToGrid w:val="0"/>
        <w:spacing w:line="360" w:lineRule="auto"/>
        <w:ind w:left="357" w:hanging="357"/>
        <w:outlineLvl w:val="1"/>
        <w:rPr>
          <w:sz w:val="24"/>
        </w:rPr>
      </w:pPr>
      <w:bookmarkStart w:id="421" w:name="_Toc142311037"/>
      <w:bookmarkStart w:id="422" w:name="_Toc151193705"/>
      <w:bookmarkStart w:id="423" w:name="_Toc264969225"/>
      <w:bookmarkStart w:id="424" w:name="_Toc151193849"/>
      <w:bookmarkStart w:id="425" w:name="_Toc226337231"/>
      <w:bookmarkStart w:id="426" w:name="_Toc164608649"/>
      <w:bookmarkStart w:id="427" w:name="_Toc164351629"/>
      <w:bookmarkStart w:id="428" w:name="_Toc127161449"/>
      <w:bookmarkStart w:id="429" w:name="_Toc520356160"/>
      <w:bookmarkStart w:id="430" w:name="_Toc127151736"/>
      <w:bookmarkStart w:id="431" w:name="_Toc150774740"/>
      <w:bookmarkStart w:id="432" w:name="_Toc151190162"/>
      <w:bookmarkStart w:id="433" w:name="_Toc151193633"/>
      <w:bookmarkStart w:id="434" w:name="_Toc150480773"/>
      <w:bookmarkStart w:id="435" w:name="_Toc226309779"/>
      <w:bookmarkStart w:id="436" w:name="_Toc164229230"/>
      <w:bookmarkStart w:id="437" w:name="_Toc150774635"/>
      <w:bookmarkStart w:id="438" w:name="_Toc265228373"/>
      <w:bookmarkStart w:id="439" w:name="_Toc305158877"/>
      <w:bookmarkStart w:id="440" w:name="_Toc164608804"/>
      <w:bookmarkStart w:id="441" w:name="_Toc149720828"/>
      <w:bookmarkStart w:id="442" w:name="_Toc195842900"/>
      <w:bookmarkStart w:id="443" w:name="_Toc305158803"/>
      <w:bookmarkStart w:id="444" w:name="_Toc226965808"/>
      <w:bookmarkStart w:id="445" w:name="_Toc151193923"/>
      <w:bookmarkStart w:id="446" w:name="_Toc150509286"/>
      <w:bookmarkStart w:id="447" w:name="_Toc127151535"/>
      <w:bookmarkStart w:id="448" w:name="_Toc226965725"/>
      <w:bookmarkStart w:id="449" w:name="_Toc151193777"/>
      <w:bookmarkStart w:id="450" w:name="_Toc164229376"/>
      <w:r>
        <w:rPr>
          <w:sz w:val="24"/>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sz w:val="24"/>
        </w:rPr>
        <w:t>提交</w:t>
      </w:r>
    </w:p>
    <w:p w14:paraId="20CBEE0C">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7B788AA0">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449E5E18">
      <w:pPr>
        <w:numPr>
          <w:ilvl w:val="0"/>
          <w:numId w:val="9"/>
        </w:numPr>
        <w:tabs>
          <w:tab w:val="left" w:pos="360"/>
        </w:tabs>
        <w:snapToGrid w:val="0"/>
        <w:spacing w:line="360" w:lineRule="auto"/>
        <w:ind w:left="357" w:hanging="357"/>
        <w:outlineLvl w:val="1"/>
        <w:rPr>
          <w:sz w:val="24"/>
        </w:rPr>
      </w:pPr>
      <w:bookmarkStart w:id="451" w:name="_Toc226309780"/>
      <w:bookmarkStart w:id="452" w:name="_Toc142311038"/>
      <w:bookmarkStart w:id="453" w:name="_Toc151193924"/>
      <w:bookmarkStart w:id="454" w:name="_Toc150480774"/>
      <w:bookmarkStart w:id="455" w:name="_Toc195842901"/>
      <w:bookmarkStart w:id="456" w:name="_Toc164229377"/>
      <w:bookmarkStart w:id="457" w:name="_Toc151190163"/>
      <w:bookmarkStart w:id="458" w:name="_Toc226965809"/>
      <w:bookmarkStart w:id="459" w:name="_Toc264969226"/>
      <w:bookmarkStart w:id="460" w:name="_Toc150774741"/>
      <w:bookmarkStart w:id="461" w:name="_Toc127151737"/>
      <w:bookmarkStart w:id="462" w:name="_Toc226965726"/>
      <w:bookmarkStart w:id="463" w:name="_Toc150774636"/>
      <w:bookmarkStart w:id="464" w:name="_Toc305158878"/>
      <w:bookmarkStart w:id="465" w:name="_Toc226337232"/>
      <w:bookmarkStart w:id="466" w:name="_Toc127161450"/>
      <w:bookmarkStart w:id="467" w:name="_Toc520356161"/>
      <w:bookmarkStart w:id="468" w:name="_Toc164608650"/>
      <w:bookmarkStart w:id="469" w:name="_Toc149720829"/>
      <w:bookmarkStart w:id="470" w:name="_Toc164351630"/>
      <w:bookmarkStart w:id="471" w:name="_Toc265228374"/>
      <w:bookmarkStart w:id="472" w:name="_Toc305158804"/>
      <w:bookmarkStart w:id="473" w:name="_Toc150509287"/>
      <w:bookmarkStart w:id="474" w:name="_Toc164608805"/>
      <w:bookmarkStart w:id="475" w:name="_Toc151193634"/>
      <w:bookmarkStart w:id="476" w:name="_Toc151193778"/>
      <w:bookmarkStart w:id="477" w:name="_Toc127151536"/>
      <w:bookmarkStart w:id="478" w:name="_Toc151193850"/>
      <w:bookmarkStart w:id="479" w:name="_Toc164229231"/>
      <w:bookmarkStart w:id="480" w:name="_Toc151193706"/>
      <w:r>
        <w:rPr>
          <w:sz w:val="24"/>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sz w:val="24"/>
        </w:rPr>
        <w:t>时间</w:t>
      </w:r>
    </w:p>
    <w:p w14:paraId="56FDB8C9">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091B428E">
      <w:pPr>
        <w:numPr>
          <w:ilvl w:val="0"/>
          <w:numId w:val="9"/>
        </w:numPr>
        <w:tabs>
          <w:tab w:val="left" w:pos="360"/>
        </w:tabs>
        <w:snapToGrid w:val="0"/>
        <w:spacing w:line="360" w:lineRule="auto"/>
        <w:ind w:left="357" w:hanging="357"/>
        <w:outlineLvl w:val="1"/>
        <w:rPr>
          <w:sz w:val="24"/>
        </w:rPr>
      </w:pPr>
      <w:bookmarkStart w:id="481" w:name="_Toc150774742"/>
      <w:bookmarkStart w:id="482" w:name="_Toc151193925"/>
      <w:bookmarkStart w:id="483" w:name="_Toc151193851"/>
      <w:bookmarkStart w:id="484" w:name="_Toc127151537"/>
      <w:bookmarkStart w:id="485" w:name="_Toc151193707"/>
      <w:bookmarkStart w:id="486" w:name="_Toc164351631"/>
      <w:bookmarkStart w:id="487" w:name="_Toc305158805"/>
      <w:bookmarkStart w:id="488" w:name="_Toc150480775"/>
      <w:bookmarkStart w:id="489" w:name="_Toc127151738"/>
      <w:bookmarkStart w:id="490" w:name="_Toc164229232"/>
      <w:bookmarkStart w:id="491" w:name="_Toc265228375"/>
      <w:bookmarkStart w:id="492" w:name="_Toc226965727"/>
      <w:bookmarkStart w:id="493" w:name="_Toc151193779"/>
      <w:bookmarkStart w:id="494" w:name="_Toc150774637"/>
      <w:bookmarkStart w:id="495" w:name="_Toc151190164"/>
      <w:bookmarkStart w:id="496" w:name="_Toc151193635"/>
      <w:bookmarkStart w:id="497" w:name="_Toc127161451"/>
      <w:bookmarkStart w:id="498" w:name="_Toc149720830"/>
      <w:bookmarkStart w:id="499" w:name="_Toc142311039"/>
      <w:bookmarkStart w:id="500" w:name="_Toc150509288"/>
      <w:bookmarkStart w:id="501" w:name="_Toc520356162"/>
      <w:bookmarkStart w:id="502" w:name="_Toc195842902"/>
      <w:bookmarkStart w:id="503" w:name="_Toc305158879"/>
      <w:bookmarkStart w:id="504" w:name="_Toc164608651"/>
      <w:bookmarkStart w:id="505" w:name="_Toc226337233"/>
      <w:bookmarkStart w:id="506" w:name="_Toc264969227"/>
      <w:bookmarkStart w:id="507" w:name="_Toc226965810"/>
      <w:bookmarkStart w:id="508" w:name="_Toc164608806"/>
      <w:bookmarkStart w:id="509" w:name="_Toc226309781"/>
      <w:bookmarkStart w:id="510" w:name="_Toc164229378"/>
      <w:r>
        <w:rPr>
          <w:sz w:val="24"/>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283D0139">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5C8D493C">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5E1DC905">
      <w:pPr>
        <w:spacing w:line="360" w:lineRule="auto"/>
        <w:rPr>
          <w:sz w:val="24"/>
        </w:rPr>
      </w:pPr>
    </w:p>
    <w:p w14:paraId="7E8E96F4">
      <w:pPr>
        <w:pStyle w:val="4"/>
        <w:spacing w:before="0" w:line="360" w:lineRule="auto"/>
        <w:rPr>
          <w:rFonts w:ascii="Times New Roman" w:hAnsi="Times New Roman" w:eastAsia="宋体"/>
          <w:sz w:val="28"/>
        </w:rPr>
      </w:pPr>
      <w:bookmarkStart w:id="511" w:name="_Toc127151538"/>
      <w:bookmarkStart w:id="512" w:name="_Toc264969228"/>
      <w:bookmarkStart w:id="513" w:name="_Toc305158880"/>
      <w:bookmarkStart w:id="514" w:name="_Toc265228376"/>
      <w:bookmarkStart w:id="515" w:name="_Toc151193852"/>
      <w:bookmarkStart w:id="516" w:name="_Toc142311040"/>
      <w:bookmarkStart w:id="517" w:name="_Toc150509289"/>
      <w:bookmarkStart w:id="518" w:name="_Toc150774638"/>
      <w:bookmarkStart w:id="519" w:name="_Toc226965728"/>
      <w:bookmarkStart w:id="520" w:name="_Toc226965811"/>
      <w:bookmarkStart w:id="521" w:name="_Toc151193636"/>
      <w:bookmarkStart w:id="522" w:name="_Toc520356163"/>
      <w:bookmarkStart w:id="523" w:name="_Toc226337234"/>
      <w:bookmarkStart w:id="524" w:name="_Toc150774743"/>
      <w:bookmarkStart w:id="525" w:name="_Toc151190165"/>
      <w:bookmarkStart w:id="526" w:name="_Toc151193708"/>
      <w:bookmarkStart w:id="527" w:name="_Toc151193780"/>
      <w:bookmarkStart w:id="528" w:name="_Toc151193926"/>
      <w:bookmarkStart w:id="529" w:name="_Toc305158806"/>
      <w:bookmarkStart w:id="530" w:name="_Toc195842903"/>
      <w:bookmarkStart w:id="531" w:name="_Toc150480776"/>
      <w:bookmarkStart w:id="532" w:name="_Toc226309782"/>
      <w:r>
        <w:rPr>
          <w:rFonts w:ascii="Times New Roman" w:hAnsi="Times New Roman" w:eastAsia="宋体"/>
          <w:sz w:val="28"/>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721F7145">
      <w:pPr>
        <w:numPr>
          <w:ilvl w:val="0"/>
          <w:numId w:val="9"/>
        </w:numPr>
        <w:tabs>
          <w:tab w:val="left" w:pos="360"/>
        </w:tabs>
        <w:snapToGrid w:val="0"/>
        <w:spacing w:line="360" w:lineRule="auto"/>
        <w:ind w:left="357" w:hanging="357"/>
        <w:outlineLvl w:val="1"/>
        <w:rPr>
          <w:sz w:val="24"/>
        </w:rPr>
      </w:pPr>
      <w:bookmarkStart w:id="533" w:name="_Toc226965812"/>
      <w:bookmarkStart w:id="534" w:name="_Toc164229234"/>
      <w:bookmarkStart w:id="535" w:name="_Toc151193637"/>
      <w:bookmarkStart w:id="536" w:name="_Toc150774744"/>
      <w:bookmarkStart w:id="537" w:name="_Toc142311041"/>
      <w:bookmarkStart w:id="538" w:name="_Toc151193709"/>
      <w:bookmarkStart w:id="539" w:name="_Toc127151539"/>
      <w:bookmarkStart w:id="540" w:name="_Toc305158881"/>
      <w:bookmarkStart w:id="541" w:name="_Toc150509290"/>
      <w:bookmarkStart w:id="542" w:name="_Toc164608808"/>
      <w:bookmarkStart w:id="543" w:name="_Toc151193927"/>
      <w:bookmarkStart w:id="544" w:name="_Toc520356164"/>
      <w:bookmarkStart w:id="545" w:name="_Toc127151740"/>
      <w:bookmarkStart w:id="546" w:name="_Toc151193781"/>
      <w:bookmarkStart w:id="547" w:name="_Toc127161453"/>
      <w:bookmarkStart w:id="548" w:name="_Toc265228377"/>
      <w:bookmarkStart w:id="549" w:name="_Toc226309783"/>
      <w:bookmarkStart w:id="550" w:name="_Toc164351633"/>
      <w:bookmarkStart w:id="551" w:name="_Toc149720832"/>
      <w:bookmarkStart w:id="552" w:name="_Toc164608653"/>
      <w:bookmarkStart w:id="553" w:name="_Toc195842904"/>
      <w:bookmarkStart w:id="554" w:name="_Toc164229380"/>
      <w:bookmarkStart w:id="555" w:name="_Toc150480777"/>
      <w:bookmarkStart w:id="556" w:name="_Toc151193853"/>
      <w:bookmarkStart w:id="557" w:name="_Toc226965729"/>
      <w:bookmarkStart w:id="558" w:name="_Toc305158807"/>
      <w:bookmarkStart w:id="559" w:name="_Toc151190166"/>
      <w:bookmarkStart w:id="560" w:name="_Toc226337235"/>
      <w:bookmarkStart w:id="561" w:name="_Toc150774639"/>
      <w:bookmarkStart w:id="562" w:name="_Toc264969229"/>
      <w:r>
        <w:rPr>
          <w:sz w:val="24"/>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118546AF">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0CF001E0">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3" w:name="_Hlk167284562"/>
      <w:r>
        <w:rPr>
          <w:sz w:val="24"/>
        </w:rPr>
        <w:t>《投标人须知资料表》</w:t>
      </w:r>
      <w:bookmarkEnd w:id="563"/>
      <w:r>
        <w:rPr>
          <w:sz w:val="24"/>
        </w:rPr>
        <w:t>规定的时间内对投标文件进行解密，因非系统原因导致的解密失败，视为</w:t>
      </w:r>
      <w:r>
        <w:rPr>
          <w:b/>
          <w:sz w:val="24"/>
        </w:rPr>
        <w:t>投标无效</w:t>
      </w:r>
      <w:r>
        <w:rPr>
          <w:sz w:val="24"/>
        </w:rPr>
        <w:t>。</w:t>
      </w:r>
    </w:p>
    <w:p w14:paraId="4A38DBCB">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4" w:name="_Toc520356165"/>
      <w:r>
        <w:rPr>
          <w:sz w:val="24"/>
        </w:rPr>
        <w:t>。</w:t>
      </w:r>
      <w:bookmarkStart w:id="565" w:name="_Hlk143533942"/>
      <w:r>
        <w:rPr>
          <w:sz w:val="24"/>
        </w:rPr>
        <w:t>投标人未在规定时间内提出疑义或确认一览表的，视同认可开标结果。</w:t>
      </w:r>
      <w:bookmarkEnd w:id="565"/>
    </w:p>
    <w:p w14:paraId="378F6CCB">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FE09BCF">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7D599711">
      <w:pPr>
        <w:numPr>
          <w:ilvl w:val="0"/>
          <w:numId w:val="9"/>
        </w:numPr>
        <w:tabs>
          <w:tab w:val="left" w:pos="360"/>
        </w:tabs>
        <w:snapToGrid w:val="0"/>
        <w:spacing w:line="360" w:lineRule="auto"/>
        <w:ind w:left="357" w:hanging="357"/>
        <w:outlineLvl w:val="1"/>
        <w:rPr>
          <w:sz w:val="24"/>
        </w:rPr>
      </w:pPr>
      <w:r>
        <w:rPr>
          <w:sz w:val="24"/>
        </w:rPr>
        <w:t>资格审查</w:t>
      </w:r>
    </w:p>
    <w:p w14:paraId="186106D4">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64"/>
    <w:p w14:paraId="12147118">
      <w:pPr>
        <w:numPr>
          <w:ilvl w:val="0"/>
          <w:numId w:val="9"/>
        </w:numPr>
        <w:tabs>
          <w:tab w:val="left" w:pos="360"/>
        </w:tabs>
        <w:snapToGrid w:val="0"/>
        <w:spacing w:line="360" w:lineRule="auto"/>
        <w:ind w:left="357" w:hanging="357"/>
        <w:outlineLvl w:val="1"/>
        <w:rPr>
          <w:sz w:val="24"/>
        </w:rPr>
      </w:pPr>
      <w:bookmarkStart w:id="566" w:name="_Toc164608809"/>
      <w:bookmarkStart w:id="567" w:name="_Toc164229381"/>
      <w:bookmarkStart w:id="568" w:name="_Toc150509291"/>
      <w:bookmarkStart w:id="569" w:name="_Toc151193854"/>
      <w:bookmarkStart w:id="570" w:name="_Toc226337236"/>
      <w:bookmarkStart w:id="571" w:name="_Toc151193710"/>
      <w:bookmarkStart w:id="572" w:name="_Toc150774745"/>
      <w:bookmarkStart w:id="573" w:name="_Toc150774640"/>
      <w:bookmarkStart w:id="574" w:name="_Toc164608654"/>
      <w:bookmarkStart w:id="575" w:name="_Toc164351634"/>
      <w:bookmarkStart w:id="576" w:name="_Toc305158882"/>
      <w:bookmarkStart w:id="577" w:name="_Toc150480778"/>
      <w:bookmarkStart w:id="578" w:name="_Toc151193638"/>
      <w:bookmarkStart w:id="579" w:name="_Toc264969230"/>
      <w:bookmarkStart w:id="580" w:name="_Toc151193928"/>
      <w:bookmarkStart w:id="581" w:name="_Toc226965813"/>
      <w:bookmarkStart w:id="582" w:name="_Toc195842905"/>
      <w:bookmarkStart w:id="583" w:name="_Toc265228378"/>
      <w:bookmarkStart w:id="584" w:name="_Toc127151540"/>
      <w:bookmarkStart w:id="585" w:name="_Toc305158808"/>
      <w:bookmarkStart w:id="586" w:name="_Toc226309784"/>
      <w:bookmarkStart w:id="587" w:name="_Toc164229235"/>
      <w:bookmarkStart w:id="588" w:name="_Toc142311042"/>
      <w:bookmarkStart w:id="589" w:name="_Toc151193782"/>
      <w:bookmarkStart w:id="590" w:name="_Toc151190167"/>
      <w:bookmarkStart w:id="591" w:name="_Toc149720833"/>
      <w:bookmarkStart w:id="592" w:name="_Toc127151741"/>
      <w:bookmarkStart w:id="593" w:name="_Toc226965730"/>
      <w:bookmarkStart w:id="594" w:name="_Toc127161454"/>
      <w:r>
        <w:rPr>
          <w:sz w:val="24"/>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5ADFDF0F">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5" w:name="_Toc520356166"/>
    </w:p>
    <w:p w14:paraId="6EC3DB51">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5"/>
      <w:bookmarkStart w:id="596" w:name="_Toc520356169"/>
    </w:p>
    <w:p w14:paraId="7A70761F">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18478466">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58156D92">
      <w:pPr>
        <w:tabs>
          <w:tab w:val="left" w:pos="360"/>
          <w:tab w:val="left" w:pos="1080"/>
        </w:tabs>
        <w:snapToGrid w:val="0"/>
        <w:spacing w:line="360" w:lineRule="auto"/>
        <w:ind w:left="1080"/>
        <w:rPr>
          <w:sz w:val="24"/>
        </w:rPr>
      </w:pPr>
    </w:p>
    <w:p w14:paraId="06F8CB49">
      <w:pPr>
        <w:pStyle w:val="4"/>
        <w:spacing w:before="0" w:line="360" w:lineRule="auto"/>
        <w:rPr>
          <w:rFonts w:ascii="Times New Roman" w:hAnsi="Times New Roman" w:eastAsia="宋体"/>
          <w:sz w:val="28"/>
        </w:rPr>
      </w:pPr>
      <w:bookmarkStart w:id="597" w:name="_Toc150509296"/>
      <w:bookmarkStart w:id="598" w:name="_Toc151190172"/>
      <w:bookmarkStart w:id="599" w:name="_Toc226337241"/>
      <w:bookmarkStart w:id="600" w:name="_Toc151193859"/>
      <w:bookmarkStart w:id="601" w:name="_Toc265228383"/>
      <w:bookmarkStart w:id="602" w:name="_Toc127151545"/>
      <w:bookmarkStart w:id="603" w:name="_Toc151193715"/>
      <w:bookmarkStart w:id="604" w:name="_Toc226309789"/>
      <w:bookmarkStart w:id="605" w:name="_Toc226965735"/>
      <w:bookmarkStart w:id="606" w:name="_Toc195842910"/>
      <w:bookmarkStart w:id="607" w:name="_Toc151193787"/>
      <w:bookmarkStart w:id="608" w:name="_Toc151193643"/>
      <w:bookmarkStart w:id="609" w:name="_Toc305158887"/>
      <w:bookmarkStart w:id="610" w:name="_Toc226965818"/>
      <w:bookmarkStart w:id="611" w:name="_Toc150774750"/>
      <w:bookmarkStart w:id="612" w:name="_Toc151193933"/>
      <w:bookmarkStart w:id="613" w:name="_Toc264969235"/>
      <w:bookmarkStart w:id="614" w:name="_Toc142311047"/>
      <w:bookmarkStart w:id="615" w:name="_Toc150480783"/>
      <w:bookmarkStart w:id="616" w:name="_Toc305158813"/>
      <w:bookmarkStart w:id="617" w:name="_Toc150774645"/>
      <w:r>
        <w:rPr>
          <w:rFonts w:ascii="Times New Roman" w:hAnsi="Times New Roman" w:eastAsia="宋体"/>
          <w:sz w:val="28"/>
        </w:rPr>
        <w:t xml:space="preserve">六   </w:t>
      </w:r>
      <w:bookmarkEnd w:id="596"/>
      <w:r>
        <w:rPr>
          <w:rFonts w:ascii="Times New Roman" w:hAnsi="Times New Roman" w:eastAsia="宋体"/>
          <w:sz w:val="28"/>
        </w:rPr>
        <w:t>确定中标</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Start w:id="618" w:name="_Toc150480785"/>
      <w:bookmarkStart w:id="619" w:name="_Toc151190174"/>
      <w:bookmarkStart w:id="620" w:name="_Toc265228385"/>
      <w:bookmarkStart w:id="621" w:name="_Toc195842912"/>
      <w:bookmarkStart w:id="622" w:name="_Toc150509298"/>
      <w:bookmarkStart w:id="623" w:name="_Toc151193935"/>
      <w:bookmarkStart w:id="624" w:name="_Toc164229242"/>
      <w:bookmarkStart w:id="625" w:name="_Toc226337243"/>
      <w:bookmarkStart w:id="626" w:name="_Toc226965820"/>
      <w:bookmarkStart w:id="627" w:name="_Toc151193861"/>
      <w:bookmarkStart w:id="628" w:name="_Toc164229388"/>
      <w:bookmarkStart w:id="629" w:name="_Toc150774752"/>
      <w:bookmarkStart w:id="630" w:name="_Toc127151547"/>
      <w:bookmarkStart w:id="631" w:name="_Toc127151748"/>
      <w:bookmarkStart w:id="632" w:name="_Toc164608816"/>
      <w:bookmarkStart w:id="633" w:name="_Toc151193789"/>
      <w:bookmarkStart w:id="634" w:name="_Toc151193717"/>
      <w:bookmarkStart w:id="635" w:name="_Toc305158889"/>
      <w:bookmarkStart w:id="636" w:name="_Toc164351641"/>
      <w:bookmarkStart w:id="637" w:name="_Toc226965737"/>
      <w:bookmarkStart w:id="638" w:name="_Toc149720840"/>
      <w:bookmarkStart w:id="639" w:name="_Toc127161461"/>
      <w:bookmarkStart w:id="640" w:name="_Toc150774647"/>
      <w:bookmarkStart w:id="641" w:name="_Toc151193645"/>
      <w:bookmarkStart w:id="642" w:name="_Toc164608661"/>
      <w:bookmarkStart w:id="643" w:name="_Toc305158815"/>
      <w:bookmarkStart w:id="644" w:name="_Toc226309791"/>
      <w:bookmarkStart w:id="645" w:name="_Toc264969237"/>
      <w:bookmarkStart w:id="646" w:name="_Toc142311049"/>
    </w:p>
    <w:p w14:paraId="0B4CB8CB">
      <w:pPr>
        <w:numPr>
          <w:ilvl w:val="0"/>
          <w:numId w:val="9"/>
        </w:numPr>
        <w:tabs>
          <w:tab w:val="left" w:pos="360"/>
        </w:tabs>
        <w:snapToGrid w:val="0"/>
        <w:spacing w:line="360" w:lineRule="auto"/>
        <w:ind w:left="357" w:hanging="357"/>
        <w:outlineLvl w:val="1"/>
        <w:rPr>
          <w:sz w:val="24"/>
        </w:rPr>
      </w:pPr>
      <w:r>
        <w:rPr>
          <w:sz w:val="24"/>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54F845DF">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4B8CAAFE">
      <w:pPr>
        <w:numPr>
          <w:ilvl w:val="0"/>
          <w:numId w:val="9"/>
        </w:numPr>
        <w:tabs>
          <w:tab w:val="left" w:pos="360"/>
        </w:tabs>
        <w:snapToGrid w:val="0"/>
        <w:spacing w:line="360" w:lineRule="auto"/>
        <w:ind w:left="357" w:hanging="357"/>
        <w:outlineLvl w:val="1"/>
        <w:rPr>
          <w:sz w:val="24"/>
        </w:rPr>
      </w:pPr>
      <w:bookmarkStart w:id="647" w:name="_Toc305158891"/>
      <w:bookmarkStart w:id="648" w:name="_Toc305158817"/>
      <w:bookmarkStart w:id="649" w:name="_Toc150774649"/>
      <w:bookmarkStart w:id="650" w:name="_Toc150509300"/>
      <w:bookmarkStart w:id="651" w:name="_Toc151193719"/>
      <w:bookmarkStart w:id="652" w:name="_Toc150480787"/>
      <w:bookmarkStart w:id="653" w:name="_Toc127151549"/>
      <w:bookmarkStart w:id="654" w:name="_Toc226309793"/>
      <w:bookmarkStart w:id="655" w:name="_Toc151193791"/>
      <w:bookmarkStart w:id="656" w:name="_Toc150774754"/>
      <w:bookmarkStart w:id="657" w:name="_Toc164229390"/>
      <w:bookmarkStart w:id="658" w:name="_Toc127161463"/>
      <w:bookmarkStart w:id="659" w:name="_Toc149720842"/>
      <w:bookmarkStart w:id="660" w:name="_Toc164351643"/>
      <w:bookmarkStart w:id="661" w:name="_Toc164229244"/>
      <w:bookmarkStart w:id="662" w:name="_Toc226337245"/>
      <w:bookmarkStart w:id="663" w:name="_Toc151193937"/>
      <w:bookmarkStart w:id="664" w:name="_Toc151193863"/>
      <w:bookmarkStart w:id="665" w:name="_Toc151190176"/>
      <w:bookmarkStart w:id="666" w:name="_Toc226965739"/>
      <w:bookmarkStart w:id="667" w:name="_Toc265228387"/>
      <w:bookmarkStart w:id="668" w:name="_Toc151193647"/>
      <w:bookmarkStart w:id="669" w:name="_Toc195842914"/>
      <w:bookmarkStart w:id="670" w:name="_Toc127151750"/>
      <w:bookmarkStart w:id="671" w:name="_Toc164608663"/>
      <w:bookmarkStart w:id="672" w:name="_Toc264969239"/>
      <w:bookmarkStart w:id="673" w:name="_Toc142311051"/>
      <w:bookmarkStart w:id="674" w:name="_Toc226965822"/>
      <w:bookmarkStart w:id="675" w:name="_Toc164608818"/>
      <w:bookmarkStart w:id="676" w:name="_Toc520356176"/>
      <w:bookmarkStart w:id="677" w:name="_Ref467306425"/>
      <w:bookmarkStart w:id="678" w:name="_Ref467307090"/>
      <w:r>
        <w:rPr>
          <w:sz w:val="24"/>
        </w:rPr>
        <w:t>中标公告与中标通知书</w:t>
      </w:r>
      <w:bookmarkEnd w:id="647"/>
      <w:bookmarkEnd w:id="648"/>
    </w:p>
    <w:p w14:paraId="5DAAE749">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r>
        <w:rPr>
          <w:rFonts w:hint="eastAsia" w:ascii="宋体" w:hAnsi="宋体"/>
          <w:sz w:val="24"/>
        </w:rPr>
        <w:t>项目采购采用最低评标（审）价法的，公告中标</w:t>
      </w:r>
      <w:bookmarkStart w:id="679" w:name="_Hlk168433873"/>
      <w:r>
        <w:rPr>
          <w:rFonts w:hint="eastAsia" w:ascii="宋体" w:hAnsi="宋体"/>
          <w:sz w:val="24"/>
        </w:rPr>
        <w:t>、成交</w:t>
      </w:r>
      <w:bookmarkEnd w:id="679"/>
      <w:r>
        <w:rPr>
          <w:rFonts w:hint="eastAsia" w:ascii="宋体" w:hAnsi="宋体"/>
          <w:sz w:val="24"/>
        </w:rPr>
        <w:t>结果时应当同时公告因落实政府采购政策等原因进行价格扣除后中标、成交供应商的评审报</w:t>
      </w:r>
      <w:r>
        <w:rPr>
          <w:rFonts w:ascii="宋体" w:hAnsi="宋体"/>
          <w:sz w:val="24"/>
        </w:rPr>
        <w:t>价；项目采购采用综合评分法的，公告中标、成交结果时应当同时公告中标、成交供应商的评审总得分。</w:t>
      </w:r>
    </w:p>
    <w:p w14:paraId="1611027C">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75C2778A">
      <w:pPr>
        <w:numPr>
          <w:ilvl w:val="0"/>
          <w:numId w:val="9"/>
        </w:numPr>
        <w:tabs>
          <w:tab w:val="left" w:pos="360"/>
        </w:tabs>
        <w:snapToGrid w:val="0"/>
        <w:spacing w:line="360" w:lineRule="auto"/>
        <w:ind w:left="357" w:hanging="357"/>
        <w:outlineLvl w:val="1"/>
        <w:rPr>
          <w:sz w:val="24"/>
        </w:rPr>
      </w:pPr>
      <w:r>
        <w:rPr>
          <w:sz w:val="24"/>
        </w:rPr>
        <w:t>废标</w:t>
      </w:r>
    </w:p>
    <w:p w14:paraId="12FC82C3">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06C9E0E4">
      <w:pPr>
        <w:numPr>
          <w:ilvl w:val="2"/>
          <w:numId w:val="9"/>
        </w:numPr>
        <w:snapToGrid w:val="0"/>
        <w:spacing w:line="360" w:lineRule="auto"/>
        <w:rPr>
          <w:sz w:val="24"/>
        </w:rPr>
      </w:pPr>
      <w:r>
        <w:rPr>
          <w:sz w:val="24"/>
        </w:rPr>
        <w:t>符合专业条件的供应商或者对招标文件作实质响应的供应商不足三家的；</w:t>
      </w:r>
    </w:p>
    <w:p w14:paraId="346FC720">
      <w:pPr>
        <w:numPr>
          <w:ilvl w:val="2"/>
          <w:numId w:val="9"/>
        </w:numPr>
        <w:snapToGrid w:val="0"/>
        <w:spacing w:line="360" w:lineRule="auto"/>
        <w:rPr>
          <w:sz w:val="24"/>
        </w:rPr>
      </w:pPr>
      <w:r>
        <w:rPr>
          <w:sz w:val="24"/>
        </w:rPr>
        <w:t>出现影响采购公正的违法、违规行为的；</w:t>
      </w:r>
    </w:p>
    <w:p w14:paraId="78FB3A8D">
      <w:pPr>
        <w:numPr>
          <w:ilvl w:val="2"/>
          <w:numId w:val="9"/>
        </w:numPr>
        <w:snapToGrid w:val="0"/>
        <w:spacing w:line="360" w:lineRule="auto"/>
        <w:rPr>
          <w:sz w:val="24"/>
        </w:rPr>
      </w:pPr>
      <w:r>
        <w:rPr>
          <w:sz w:val="24"/>
        </w:rPr>
        <w:t>投标人的报价均超过了采购预算，采购人不能支付的；</w:t>
      </w:r>
    </w:p>
    <w:p w14:paraId="1DED3737">
      <w:pPr>
        <w:numPr>
          <w:ilvl w:val="2"/>
          <w:numId w:val="9"/>
        </w:numPr>
        <w:snapToGrid w:val="0"/>
        <w:spacing w:line="360" w:lineRule="auto"/>
        <w:rPr>
          <w:sz w:val="24"/>
        </w:rPr>
      </w:pPr>
      <w:r>
        <w:rPr>
          <w:sz w:val="24"/>
        </w:rPr>
        <w:t>因重大变故，采购任务取消的。</w:t>
      </w:r>
    </w:p>
    <w:p w14:paraId="509C2C6E">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14:paraId="5AA45504">
      <w:pPr>
        <w:numPr>
          <w:ilvl w:val="0"/>
          <w:numId w:val="9"/>
        </w:numPr>
        <w:tabs>
          <w:tab w:val="left" w:pos="360"/>
        </w:tabs>
        <w:snapToGrid w:val="0"/>
        <w:spacing w:line="360" w:lineRule="auto"/>
        <w:ind w:left="357" w:hanging="357"/>
        <w:outlineLvl w:val="1"/>
        <w:rPr>
          <w:sz w:val="24"/>
        </w:rPr>
      </w:pPr>
      <w:bookmarkStart w:id="680" w:name="_Toc305158818"/>
      <w:bookmarkStart w:id="681" w:name="_Toc520356175"/>
      <w:bookmarkStart w:id="682" w:name="_Toc164351644"/>
      <w:bookmarkStart w:id="683" w:name="_Toc142311052"/>
      <w:bookmarkStart w:id="684" w:name="_Toc151193938"/>
      <w:bookmarkStart w:id="685" w:name="_Toc151193864"/>
      <w:bookmarkStart w:id="686" w:name="_Toc150480788"/>
      <w:bookmarkStart w:id="687" w:name="_Toc265228388"/>
      <w:bookmarkStart w:id="688" w:name="_Toc150509301"/>
      <w:bookmarkStart w:id="689" w:name="_Toc127151550"/>
      <w:bookmarkStart w:id="690" w:name="_Toc305158892"/>
      <w:bookmarkStart w:id="691" w:name="_Toc151193720"/>
      <w:bookmarkStart w:id="692" w:name="_Toc151193792"/>
      <w:bookmarkStart w:id="693" w:name="_Toc127161464"/>
      <w:bookmarkStart w:id="694" w:name="_Toc264969240"/>
      <w:bookmarkStart w:id="695" w:name="_Ref467307062"/>
      <w:bookmarkStart w:id="696" w:name="_Toc164229391"/>
      <w:bookmarkStart w:id="697" w:name="_Toc150774755"/>
      <w:bookmarkStart w:id="698" w:name="_Ref467307204"/>
      <w:bookmarkStart w:id="699" w:name="_Toc149720843"/>
      <w:bookmarkStart w:id="700" w:name="_Toc226337246"/>
      <w:bookmarkStart w:id="701" w:name="_Ref467306377"/>
      <w:bookmarkStart w:id="702" w:name="_Ref467306978"/>
      <w:bookmarkStart w:id="703" w:name="_Toc151193648"/>
      <w:bookmarkStart w:id="704" w:name="_Toc127151751"/>
      <w:bookmarkStart w:id="705" w:name="_Toc226309794"/>
      <w:bookmarkStart w:id="706" w:name="_Toc164229245"/>
      <w:bookmarkStart w:id="707" w:name="_Toc195842915"/>
      <w:bookmarkStart w:id="708" w:name="_Toc151190177"/>
      <w:bookmarkStart w:id="709" w:name="_Toc164608664"/>
      <w:bookmarkStart w:id="710" w:name="_Toc226965823"/>
      <w:bookmarkStart w:id="711" w:name="_Toc226965740"/>
      <w:bookmarkStart w:id="712" w:name="_Toc150774650"/>
      <w:bookmarkStart w:id="713" w:name="_Toc164608819"/>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3B096AF4">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606E984A">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20D8E1FF">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22712B6E">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6BF1DB63">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6A69D43C">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6"/>
    <w:bookmarkEnd w:id="677"/>
    <w:bookmarkEnd w:id="678"/>
    <w:p w14:paraId="605F43F7">
      <w:pPr>
        <w:numPr>
          <w:ilvl w:val="0"/>
          <w:numId w:val="9"/>
        </w:numPr>
        <w:tabs>
          <w:tab w:val="left" w:pos="360"/>
        </w:tabs>
        <w:snapToGrid w:val="0"/>
        <w:spacing w:line="360" w:lineRule="auto"/>
        <w:ind w:left="357" w:hanging="357"/>
        <w:outlineLvl w:val="1"/>
        <w:rPr>
          <w:sz w:val="24"/>
        </w:rPr>
      </w:pPr>
      <w:r>
        <w:rPr>
          <w:sz w:val="24"/>
        </w:rPr>
        <w:t>询问与质疑</w:t>
      </w:r>
    </w:p>
    <w:p w14:paraId="6CF5ACEB">
      <w:pPr>
        <w:numPr>
          <w:ilvl w:val="1"/>
          <w:numId w:val="9"/>
        </w:numPr>
        <w:tabs>
          <w:tab w:val="left" w:pos="1080"/>
          <w:tab w:val="left" w:pos="2014"/>
        </w:tabs>
        <w:snapToGrid w:val="0"/>
        <w:spacing w:line="360" w:lineRule="auto"/>
        <w:ind w:left="1077" w:hanging="720"/>
        <w:rPr>
          <w:sz w:val="24"/>
        </w:rPr>
      </w:pPr>
      <w:r>
        <w:rPr>
          <w:sz w:val="24"/>
        </w:rPr>
        <w:t>询问</w:t>
      </w:r>
    </w:p>
    <w:p w14:paraId="01B36FE2">
      <w:pPr>
        <w:numPr>
          <w:ilvl w:val="2"/>
          <w:numId w:val="9"/>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629A85D7">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5B1EED10">
      <w:pPr>
        <w:numPr>
          <w:ilvl w:val="1"/>
          <w:numId w:val="9"/>
        </w:numPr>
        <w:tabs>
          <w:tab w:val="left" w:pos="1080"/>
          <w:tab w:val="left" w:pos="2014"/>
        </w:tabs>
        <w:snapToGrid w:val="0"/>
        <w:spacing w:line="360" w:lineRule="auto"/>
        <w:ind w:left="1077" w:hanging="720"/>
        <w:rPr>
          <w:sz w:val="24"/>
        </w:rPr>
      </w:pPr>
      <w:r>
        <w:rPr>
          <w:sz w:val="24"/>
        </w:rPr>
        <w:t>质疑</w:t>
      </w:r>
    </w:p>
    <w:p w14:paraId="6F164F7B">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57C319C">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55DE4C97">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9DF9D79">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4F926C4A">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1DAAF0C1">
      <w:pPr>
        <w:numPr>
          <w:ilvl w:val="0"/>
          <w:numId w:val="9"/>
        </w:numPr>
        <w:tabs>
          <w:tab w:val="left" w:pos="360"/>
        </w:tabs>
        <w:snapToGrid w:val="0"/>
        <w:spacing w:line="360" w:lineRule="auto"/>
        <w:ind w:left="357" w:hanging="357"/>
        <w:outlineLvl w:val="1"/>
        <w:rPr>
          <w:sz w:val="24"/>
        </w:rPr>
      </w:pPr>
      <w:r>
        <w:rPr>
          <w:sz w:val="24"/>
        </w:rPr>
        <w:t>代理费</w:t>
      </w:r>
    </w:p>
    <w:p w14:paraId="78C058F9">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9846474">
      <w:pPr>
        <w:tabs>
          <w:tab w:val="left" w:pos="360"/>
          <w:tab w:val="left" w:pos="1080"/>
        </w:tabs>
        <w:snapToGrid w:val="0"/>
        <w:spacing w:line="360" w:lineRule="auto"/>
        <w:ind w:left="360"/>
        <w:rPr>
          <w:sz w:val="24"/>
        </w:rPr>
      </w:pPr>
    </w:p>
    <w:p w14:paraId="23FBEC73">
      <w:pPr>
        <w:spacing w:line="360" w:lineRule="auto"/>
        <w:jc w:val="center"/>
        <w:outlineLvl w:val="0"/>
        <w:rPr>
          <w:b/>
          <w:sz w:val="36"/>
          <w:szCs w:val="36"/>
        </w:rPr>
      </w:pPr>
      <w:bookmarkStart w:id="714" w:name="_Toc226337250"/>
      <w:bookmarkStart w:id="715" w:name="_Toc353873934"/>
      <w:bookmarkStart w:id="716" w:name="_Toc264969244"/>
      <w:bookmarkStart w:id="717" w:name="_Toc305158896"/>
      <w:bookmarkStart w:id="718" w:name="_Toc127151554"/>
      <w:bookmarkStart w:id="719" w:name="_Toc353873664"/>
      <w:bookmarkStart w:id="720" w:name="_Toc265228392"/>
      <w:bookmarkStart w:id="721" w:name="_Toc353825544"/>
      <w:bookmarkStart w:id="722" w:name="_Toc150480792"/>
      <w:bookmarkStart w:id="723" w:name="_Toc142311056"/>
      <w:bookmarkStart w:id="724" w:name="_Toc305158822"/>
      <w:bookmarkStart w:id="725" w:name="_Toc226965827"/>
      <w:bookmarkStart w:id="726" w:name="_Toc150774759"/>
      <w:r>
        <w:rPr>
          <w:sz w:val="24"/>
        </w:rPr>
        <w:br w:type="page"/>
      </w:r>
      <w:bookmarkStart w:id="727" w:name="_Toc99301421"/>
      <w:r>
        <w:rPr>
          <w:b/>
          <w:sz w:val="36"/>
          <w:szCs w:val="36"/>
        </w:rPr>
        <w:t xml:space="preserve">第三章   </w:t>
      </w:r>
      <w:bookmarkEnd w:id="714"/>
      <w:bookmarkEnd w:id="715"/>
      <w:bookmarkEnd w:id="716"/>
      <w:bookmarkEnd w:id="717"/>
      <w:bookmarkEnd w:id="718"/>
      <w:bookmarkEnd w:id="719"/>
      <w:bookmarkEnd w:id="720"/>
      <w:bookmarkEnd w:id="721"/>
      <w:bookmarkEnd w:id="722"/>
      <w:bookmarkEnd w:id="723"/>
      <w:bookmarkEnd w:id="724"/>
      <w:bookmarkEnd w:id="725"/>
      <w:bookmarkEnd w:id="726"/>
      <w:r>
        <w:rPr>
          <w:b/>
          <w:sz w:val="36"/>
          <w:szCs w:val="36"/>
        </w:rPr>
        <w:t>资格审查</w:t>
      </w:r>
      <w:bookmarkEnd w:id="727"/>
      <w:bookmarkStart w:id="728" w:name="_Toc487900382"/>
    </w:p>
    <w:p w14:paraId="2324ADF5">
      <w:pPr>
        <w:tabs>
          <w:tab w:val="left" w:pos="360"/>
          <w:tab w:val="left" w:pos="900"/>
        </w:tabs>
        <w:snapToGrid w:val="0"/>
        <w:spacing w:line="360" w:lineRule="auto"/>
        <w:jc w:val="center"/>
        <w:outlineLvl w:val="1"/>
        <w:rPr>
          <w:b/>
          <w:sz w:val="24"/>
        </w:rPr>
      </w:pPr>
      <w:bookmarkStart w:id="729" w:name="_Toc99301422"/>
      <w:r>
        <w:rPr>
          <w:b/>
          <w:sz w:val="24"/>
        </w:rPr>
        <w:t>一、资格审查程序</w:t>
      </w:r>
      <w:bookmarkEnd w:id="729"/>
    </w:p>
    <w:p w14:paraId="1A7F5059">
      <w:pPr>
        <w:numPr>
          <w:ilvl w:val="0"/>
          <w:numId w:val="13"/>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9783BCD">
      <w:pPr>
        <w:numPr>
          <w:ilvl w:val="0"/>
          <w:numId w:val="13"/>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663E8481">
      <w:pPr>
        <w:numPr>
          <w:ilvl w:val="0"/>
          <w:numId w:val="13"/>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3B7987DE">
      <w:pPr>
        <w:numPr>
          <w:ilvl w:val="0"/>
          <w:numId w:val="13"/>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09CD56AB">
      <w:pPr>
        <w:widowControl/>
        <w:jc w:val="left"/>
        <w:rPr>
          <w:sz w:val="24"/>
        </w:rPr>
      </w:pPr>
    </w:p>
    <w:p w14:paraId="37933DFA">
      <w:pPr>
        <w:tabs>
          <w:tab w:val="left" w:pos="360"/>
          <w:tab w:val="left" w:pos="900"/>
        </w:tabs>
        <w:snapToGrid w:val="0"/>
        <w:spacing w:line="360" w:lineRule="auto"/>
        <w:jc w:val="center"/>
        <w:outlineLvl w:val="1"/>
        <w:rPr>
          <w:b/>
          <w:sz w:val="24"/>
        </w:rPr>
      </w:pPr>
      <w:bookmarkStart w:id="730" w:name="_Hlk143693557"/>
      <w:r>
        <w:rPr>
          <w:b/>
          <w:sz w:val="24"/>
        </w:rPr>
        <w:t>二、资格审查要求</w:t>
      </w:r>
      <w:bookmarkEnd w:id="730"/>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8"/>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9F5A048">
            <w:pPr>
              <w:tabs>
                <w:tab w:val="left" w:pos="1080"/>
              </w:tabs>
              <w:snapToGrid w:val="0"/>
              <w:jc w:val="center"/>
              <w:rPr>
                <w:b/>
                <w:sz w:val="24"/>
              </w:rPr>
            </w:pPr>
            <w:bookmarkStart w:id="731" w:name="_Hlt487972895"/>
            <w:bookmarkEnd w:id="731"/>
            <w:bookmarkStart w:id="732" w:name="_Hlt522424701"/>
            <w:bookmarkEnd w:id="732"/>
            <w:bookmarkStart w:id="733" w:name="_Hlt487900425"/>
            <w:bookmarkEnd w:id="733"/>
            <w:bookmarkStart w:id="734" w:name="_Hlk143693460"/>
            <w:bookmarkStart w:id="735" w:name="_Toc127161490"/>
            <w:bookmarkStart w:id="736" w:name="_Toc353873940"/>
            <w:bookmarkStart w:id="737" w:name="_Toc353825550"/>
            <w:bookmarkStart w:id="738" w:name="_Toc226965858"/>
            <w:bookmarkStart w:id="739" w:name="_Toc127151779"/>
            <w:r>
              <w:rPr>
                <w:b/>
                <w:sz w:val="24"/>
              </w:rPr>
              <w:t>序号</w:t>
            </w:r>
          </w:p>
        </w:tc>
        <w:tc>
          <w:tcPr>
            <w:tcW w:w="1067" w:type="pct"/>
            <w:vAlign w:val="center"/>
          </w:tcPr>
          <w:p w14:paraId="5F12E171">
            <w:pPr>
              <w:tabs>
                <w:tab w:val="left" w:pos="1080"/>
              </w:tabs>
              <w:snapToGrid w:val="0"/>
              <w:jc w:val="center"/>
              <w:rPr>
                <w:b/>
                <w:sz w:val="24"/>
              </w:rPr>
            </w:pPr>
            <w:r>
              <w:rPr>
                <w:b/>
                <w:sz w:val="24"/>
              </w:rPr>
              <w:t>审查因素</w:t>
            </w:r>
          </w:p>
        </w:tc>
        <w:tc>
          <w:tcPr>
            <w:tcW w:w="2596" w:type="pct"/>
            <w:vAlign w:val="center"/>
          </w:tcPr>
          <w:p w14:paraId="725F8C7B">
            <w:pPr>
              <w:tabs>
                <w:tab w:val="left" w:pos="1080"/>
              </w:tabs>
              <w:snapToGrid w:val="0"/>
              <w:jc w:val="center"/>
              <w:rPr>
                <w:b/>
                <w:sz w:val="24"/>
              </w:rPr>
            </w:pPr>
            <w:r>
              <w:rPr>
                <w:b/>
                <w:sz w:val="24"/>
              </w:rPr>
              <w:t>审查内容</w:t>
            </w:r>
          </w:p>
        </w:tc>
        <w:tc>
          <w:tcPr>
            <w:tcW w:w="882" w:type="pct"/>
            <w:vAlign w:val="center"/>
          </w:tcPr>
          <w:p w14:paraId="569D421E">
            <w:pPr>
              <w:tabs>
                <w:tab w:val="left" w:pos="1080"/>
              </w:tabs>
              <w:snapToGrid w:val="0"/>
              <w:jc w:val="center"/>
              <w:rPr>
                <w:b/>
                <w:sz w:val="24"/>
              </w:rPr>
            </w:pPr>
            <w:r>
              <w:rPr>
                <w:b/>
                <w:sz w:val="24"/>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FD24AA3">
            <w:pPr>
              <w:tabs>
                <w:tab w:val="left" w:pos="1080"/>
              </w:tabs>
              <w:snapToGrid w:val="0"/>
              <w:jc w:val="center"/>
              <w:rPr>
                <w:sz w:val="24"/>
              </w:rPr>
            </w:pPr>
            <w:r>
              <w:rPr>
                <w:sz w:val="24"/>
              </w:rPr>
              <w:t>1</w:t>
            </w:r>
          </w:p>
        </w:tc>
        <w:tc>
          <w:tcPr>
            <w:tcW w:w="1067" w:type="pct"/>
            <w:vAlign w:val="center"/>
          </w:tcPr>
          <w:p w14:paraId="21863618">
            <w:pPr>
              <w:tabs>
                <w:tab w:val="left" w:pos="1080"/>
              </w:tabs>
              <w:snapToGrid w:val="0"/>
              <w:rPr>
                <w:sz w:val="24"/>
              </w:rPr>
            </w:pPr>
            <w:r>
              <w:rPr>
                <w:sz w:val="24"/>
              </w:rPr>
              <w:t>满足《中华人民共和国政府采购法》第二十二条规定</w:t>
            </w:r>
          </w:p>
        </w:tc>
        <w:tc>
          <w:tcPr>
            <w:tcW w:w="2596" w:type="pct"/>
            <w:vAlign w:val="center"/>
          </w:tcPr>
          <w:p w14:paraId="34D5F942">
            <w:pPr>
              <w:tabs>
                <w:tab w:val="left" w:pos="1080"/>
              </w:tabs>
              <w:snapToGrid w:val="0"/>
              <w:rPr>
                <w:sz w:val="24"/>
              </w:rPr>
            </w:pPr>
            <w:r>
              <w:rPr>
                <w:sz w:val="24"/>
              </w:rPr>
              <w:t>具体规定见第一章《投标邀请》</w:t>
            </w:r>
          </w:p>
        </w:tc>
        <w:tc>
          <w:tcPr>
            <w:tcW w:w="882" w:type="pct"/>
            <w:vAlign w:val="center"/>
          </w:tcPr>
          <w:p w14:paraId="0FC817D8">
            <w:pPr>
              <w:tabs>
                <w:tab w:val="left" w:pos="1080"/>
              </w:tabs>
              <w:snapToGrid w:val="0"/>
              <w:rPr>
                <w:sz w:val="24"/>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372D754">
            <w:pPr>
              <w:tabs>
                <w:tab w:val="left" w:pos="1080"/>
              </w:tabs>
              <w:snapToGrid w:val="0"/>
              <w:jc w:val="center"/>
              <w:rPr>
                <w:sz w:val="24"/>
              </w:rPr>
            </w:pPr>
            <w:r>
              <w:rPr>
                <w:sz w:val="24"/>
              </w:rPr>
              <w:t>1-1</w:t>
            </w:r>
          </w:p>
        </w:tc>
        <w:tc>
          <w:tcPr>
            <w:tcW w:w="1067" w:type="pct"/>
            <w:vAlign w:val="center"/>
          </w:tcPr>
          <w:p w14:paraId="17BBB8B0">
            <w:pPr>
              <w:tabs>
                <w:tab w:val="left" w:pos="1080"/>
              </w:tabs>
              <w:snapToGrid w:val="0"/>
              <w:rPr>
                <w:sz w:val="24"/>
              </w:rPr>
            </w:pPr>
            <w:r>
              <w:rPr>
                <w:sz w:val="24"/>
              </w:rPr>
              <w:t>营业执照等证明文件</w:t>
            </w:r>
          </w:p>
        </w:tc>
        <w:tc>
          <w:tcPr>
            <w:tcW w:w="2596" w:type="pct"/>
            <w:vAlign w:val="center"/>
          </w:tcPr>
          <w:p w14:paraId="17A9057E">
            <w:pPr>
              <w:tabs>
                <w:tab w:val="left" w:pos="1080"/>
              </w:tabs>
              <w:snapToGrid w:val="0"/>
              <w:rPr>
                <w:sz w:val="24"/>
              </w:rPr>
            </w:pPr>
            <w:r>
              <w:rPr>
                <w:sz w:val="24"/>
              </w:rPr>
              <w:t>投标人为企业（包括合伙企业）的，应提供有效的“营业执照”；</w:t>
            </w:r>
          </w:p>
          <w:p w14:paraId="4A44662D">
            <w:pPr>
              <w:tabs>
                <w:tab w:val="left" w:pos="1080"/>
              </w:tabs>
              <w:snapToGrid w:val="0"/>
              <w:rPr>
                <w:sz w:val="24"/>
              </w:rPr>
            </w:pPr>
            <w:r>
              <w:rPr>
                <w:sz w:val="24"/>
              </w:rPr>
              <w:t>投标人为事业单位的，应提供有效的“事业单位法人证书”；</w:t>
            </w:r>
          </w:p>
          <w:p w14:paraId="3D10970D">
            <w:pPr>
              <w:tabs>
                <w:tab w:val="left" w:pos="1080"/>
              </w:tabs>
              <w:snapToGrid w:val="0"/>
              <w:rPr>
                <w:sz w:val="24"/>
              </w:rPr>
            </w:pPr>
            <w:r>
              <w:rPr>
                <w:sz w:val="24"/>
              </w:rPr>
              <w:t>投标人是非企业机构的，应提供有效的“执业许可证”、“登记证书”等证明文件；</w:t>
            </w:r>
          </w:p>
          <w:p w14:paraId="407FAB3C">
            <w:pPr>
              <w:tabs>
                <w:tab w:val="left" w:pos="1080"/>
              </w:tabs>
              <w:snapToGrid w:val="0"/>
              <w:rPr>
                <w:sz w:val="24"/>
              </w:rPr>
            </w:pPr>
            <w:r>
              <w:rPr>
                <w:sz w:val="24"/>
              </w:rPr>
              <w:t>投标人是个体工商户的，应提供有效的“个体工商户营业执照”；</w:t>
            </w:r>
          </w:p>
          <w:p w14:paraId="46A0254C">
            <w:pPr>
              <w:tabs>
                <w:tab w:val="left" w:pos="1080"/>
              </w:tabs>
              <w:snapToGrid w:val="0"/>
              <w:rPr>
                <w:sz w:val="24"/>
              </w:rPr>
            </w:pPr>
            <w:r>
              <w:rPr>
                <w:sz w:val="24"/>
              </w:rPr>
              <w:t>投标人是自然人的，应提供有效的自然人身份证明。</w:t>
            </w:r>
          </w:p>
          <w:p w14:paraId="50DF5B7F">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23C60416">
            <w:pPr>
              <w:tabs>
                <w:tab w:val="left" w:pos="1080"/>
              </w:tabs>
              <w:snapToGrid w:val="0"/>
              <w:rPr>
                <w:sz w:val="24"/>
              </w:rPr>
            </w:pPr>
            <w:r>
              <w:rPr>
                <w:sz w:val="24"/>
              </w:rPr>
              <w:t>提供证明文件的电子件或电子证照</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3D0CD49">
            <w:pPr>
              <w:tabs>
                <w:tab w:val="left" w:pos="1080"/>
              </w:tabs>
              <w:snapToGrid w:val="0"/>
              <w:jc w:val="center"/>
              <w:rPr>
                <w:sz w:val="24"/>
              </w:rPr>
            </w:pPr>
            <w:r>
              <w:rPr>
                <w:sz w:val="24"/>
              </w:rPr>
              <w:t>1-2</w:t>
            </w:r>
          </w:p>
        </w:tc>
        <w:tc>
          <w:tcPr>
            <w:tcW w:w="1067" w:type="pct"/>
            <w:vAlign w:val="center"/>
          </w:tcPr>
          <w:p w14:paraId="4C602430">
            <w:pPr>
              <w:tabs>
                <w:tab w:val="left" w:pos="1080"/>
              </w:tabs>
              <w:snapToGrid w:val="0"/>
              <w:rPr>
                <w:sz w:val="24"/>
              </w:rPr>
            </w:pPr>
            <w:r>
              <w:rPr>
                <w:sz w:val="24"/>
              </w:rPr>
              <w:t>投标人资格声明书</w:t>
            </w:r>
          </w:p>
        </w:tc>
        <w:tc>
          <w:tcPr>
            <w:tcW w:w="2596" w:type="pct"/>
            <w:vAlign w:val="center"/>
          </w:tcPr>
          <w:p w14:paraId="1F5927E5">
            <w:pPr>
              <w:tabs>
                <w:tab w:val="left" w:pos="1080"/>
              </w:tabs>
              <w:snapToGrid w:val="0"/>
              <w:rPr>
                <w:sz w:val="24"/>
              </w:rPr>
            </w:pPr>
            <w:r>
              <w:rPr>
                <w:sz w:val="24"/>
              </w:rPr>
              <w:t>提供了符合招标文件要求的《投标人资格声明书》。</w:t>
            </w:r>
          </w:p>
        </w:tc>
        <w:tc>
          <w:tcPr>
            <w:tcW w:w="882" w:type="pct"/>
            <w:vAlign w:val="center"/>
          </w:tcPr>
          <w:p w14:paraId="3A5C4998">
            <w:pPr>
              <w:tabs>
                <w:tab w:val="left" w:pos="1080"/>
              </w:tabs>
              <w:snapToGrid w:val="0"/>
              <w:rPr>
                <w:sz w:val="24"/>
              </w:rPr>
            </w:pPr>
            <w:r>
              <w:rPr>
                <w:sz w:val="24"/>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69CA193">
            <w:pPr>
              <w:tabs>
                <w:tab w:val="left" w:pos="1080"/>
              </w:tabs>
              <w:snapToGrid w:val="0"/>
              <w:jc w:val="center"/>
              <w:rPr>
                <w:sz w:val="24"/>
              </w:rPr>
            </w:pPr>
            <w:r>
              <w:rPr>
                <w:sz w:val="24"/>
              </w:rPr>
              <w:t>1-3</w:t>
            </w:r>
          </w:p>
        </w:tc>
        <w:tc>
          <w:tcPr>
            <w:tcW w:w="1067" w:type="pct"/>
            <w:vAlign w:val="center"/>
          </w:tcPr>
          <w:p w14:paraId="01EF5C72">
            <w:pPr>
              <w:tabs>
                <w:tab w:val="left" w:pos="1080"/>
              </w:tabs>
              <w:snapToGrid w:val="0"/>
              <w:rPr>
                <w:sz w:val="24"/>
              </w:rPr>
            </w:pPr>
            <w:r>
              <w:rPr>
                <w:sz w:val="24"/>
              </w:rPr>
              <w:t>投标人信用记录</w:t>
            </w:r>
          </w:p>
        </w:tc>
        <w:tc>
          <w:tcPr>
            <w:tcW w:w="2596" w:type="pct"/>
            <w:vAlign w:val="center"/>
          </w:tcPr>
          <w:p w14:paraId="47A2378B">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3539AAAF">
            <w:pPr>
              <w:tabs>
                <w:tab w:val="left" w:pos="900"/>
                <w:tab w:val="left" w:pos="1980"/>
              </w:tabs>
              <w:snapToGrid w:val="0"/>
              <w:rPr>
                <w:sz w:val="24"/>
              </w:rPr>
            </w:pPr>
            <w:r>
              <w:rPr>
                <w:sz w:val="24"/>
              </w:rPr>
              <w:t>截止时点：投标截止时间以后、资格审查阶段采购人或采购代理机构的实际查询时间；</w:t>
            </w:r>
          </w:p>
          <w:p w14:paraId="0055D797">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6BA454C">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4301642E">
            <w:pPr>
              <w:tabs>
                <w:tab w:val="left" w:pos="1080"/>
              </w:tabs>
              <w:snapToGrid w:val="0"/>
              <w:rPr>
                <w:sz w:val="24"/>
              </w:rPr>
            </w:pPr>
            <w:r>
              <w:rPr>
                <w:sz w:val="24"/>
              </w:rPr>
              <w:t>无须投标人提供，由采购人或采购代理机构查询。</w:t>
            </w:r>
          </w:p>
        </w:tc>
      </w:tr>
      <w:tr w14:paraId="719D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4D3EFA0">
            <w:pPr>
              <w:tabs>
                <w:tab w:val="left" w:pos="1080"/>
              </w:tabs>
              <w:snapToGrid w:val="0"/>
              <w:jc w:val="center"/>
              <w:rPr>
                <w:sz w:val="24"/>
              </w:rPr>
            </w:pPr>
            <w:r>
              <w:rPr>
                <w:sz w:val="24"/>
              </w:rPr>
              <w:t>1-4</w:t>
            </w:r>
          </w:p>
        </w:tc>
        <w:tc>
          <w:tcPr>
            <w:tcW w:w="1067" w:type="pct"/>
            <w:vAlign w:val="center"/>
          </w:tcPr>
          <w:p w14:paraId="219C8925">
            <w:pPr>
              <w:tabs>
                <w:tab w:val="left" w:pos="1080"/>
              </w:tabs>
              <w:snapToGrid w:val="0"/>
              <w:rPr>
                <w:sz w:val="24"/>
              </w:rPr>
            </w:pPr>
            <w:r>
              <w:rPr>
                <w:sz w:val="24"/>
              </w:rPr>
              <w:t>法律、行政法规规定的其他条件</w:t>
            </w:r>
          </w:p>
        </w:tc>
        <w:tc>
          <w:tcPr>
            <w:tcW w:w="2596" w:type="pct"/>
            <w:vAlign w:val="center"/>
          </w:tcPr>
          <w:p w14:paraId="0D4616E1">
            <w:pPr>
              <w:tabs>
                <w:tab w:val="left" w:pos="1080"/>
              </w:tabs>
              <w:snapToGrid w:val="0"/>
              <w:rPr>
                <w:sz w:val="24"/>
              </w:rPr>
            </w:pPr>
            <w:r>
              <w:rPr>
                <w:sz w:val="24"/>
              </w:rPr>
              <w:t>法律、行政法规规定的其他条件</w:t>
            </w:r>
          </w:p>
        </w:tc>
        <w:tc>
          <w:tcPr>
            <w:tcW w:w="882" w:type="pct"/>
            <w:vAlign w:val="center"/>
          </w:tcPr>
          <w:p w14:paraId="54E85F53">
            <w:pPr>
              <w:tabs>
                <w:tab w:val="left" w:pos="1080"/>
              </w:tabs>
              <w:snapToGrid w:val="0"/>
              <w:jc w:val="center"/>
              <w:rPr>
                <w:sz w:val="24"/>
              </w:rPr>
            </w:pPr>
            <w:r>
              <w:rPr>
                <w:sz w:val="24"/>
              </w:rPr>
              <w:t>/</w:t>
            </w: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27574F">
            <w:pPr>
              <w:tabs>
                <w:tab w:val="left" w:pos="1080"/>
              </w:tabs>
              <w:snapToGrid w:val="0"/>
              <w:jc w:val="center"/>
              <w:rPr>
                <w:sz w:val="24"/>
              </w:rPr>
            </w:pPr>
            <w:r>
              <w:rPr>
                <w:sz w:val="24"/>
              </w:rPr>
              <w:t>2</w:t>
            </w:r>
          </w:p>
        </w:tc>
        <w:tc>
          <w:tcPr>
            <w:tcW w:w="1067" w:type="pct"/>
            <w:vAlign w:val="center"/>
          </w:tcPr>
          <w:p w14:paraId="424D2819">
            <w:pPr>
              <w:tabs>
                <w:tab w:val="left" w:pos="1080"/>
              </w:tabs>
              <w:snapToGrid w:val="0"/>
              <w:rPr>
                <w:sz w:val="24"/>
              </w:rPr>
            </w:pPr>
            <w:r>
              <w:rPr>
                <w:sz w:val="24"/>
              </w:rPr>
              <w:t>落实政府采购政策需满足的资格要求</w:t>
            </w:r>
          </w:p>
        </w:tc>
        <w:tc>
          <w:tcPr>
            <w:tcW w:w="2596" w:type="pct"/>
            <w:vAlign w:val="center"/>
          </w:tcPr>
          <w:p w14:paraId="2508277B">
            <w:pPr>
              <w:tabs>
                <w:tab w:val="left" w:pos="1080"/>
              </w:tabs>
              <w:snapToGrid w:val="0"/>
              <w:rPr>
                <w:sz w:val="24"/>
              </w:rPr>
            </w:pPr>
            <w:r>
              <w:rPr>
                <w:sz w:val="24"/>
              </w:rPr>
              <w:t>具体要求见第一章《投标邀请》</w:t>
            </w:r>
          </w:p>
        </w:tc>
        <w:tc>
          <w:tcPr>
            <w:tcW w:w="882" w:type="pct"/>
            <w:vAlign w:val="center"/>
          </w:tcPr>
          <w:p w14:paraId="44DF5421">
            <w:pPr>
              <w:tabs>
                <w:tab w:val="left" w:pos="1080"/>
              </w:tabs>
              <w:snapToGrid w:val="0"/>
              <w:rPr>
                <w:sz w:val="24"/>
              </w:rPr>
            </w:pPr>
          </w:p>
        </w:tc>
      </w:tr>
      <w:tr w14:paraId="1CC6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DB10BD1">
            <w:pPr>
              <w:tabs>
                <w:tab w:val="left" w:pos="1080"/>
              </w:tabs>
              <w:snapToGrid w:val="0"/>
              <w:jc w:val="center"/>
              <w:rPr>
                <w:sz w:val="24"/>
              </w:rPr>
            </w:pPr>
            <w:r>
              <w:rPr>
                <w:sz w:val="24"/>
              </w:rPr>
              <w:t>2-1</w:t>
            </w:r>
          </w:p>
        </w:tc>
        <w:tc>
          <w:tcPr>
            <w:tcW w:w="1067" w:type="pct"/>
            <w:vAlign w:val="center"/>
          </w:tcPr>
          <w:p w14:paraId="0C1F52DB">
            <w:pPr>
              <w:tabs>
                <w:tab w:val="left" w:pos="1080"/>
              </w:tabs>
              <w:snapToGrid w:val="0"/>
              <w:rPr>
                <w:sz w:val="24"/>
              </w:rPr>
            </w:pPr>
            <w:r>
              <w:rPr>
                <w:sz w:val="24"/>
              </w:rPr>
              <w:t>中小企业政策证明文件</w:t>
            </w:r>
          </w:p>
        </w:tc>
        <w:tc>
          <w:tcPr>
            <w:tcW w:w="2596" w:type="pct"/>
            <w:vAlign w:val="center"/>
          </w:tcPr>
          <w:p w14:paraId="28BA4DD6">
            <w:pPr>
              <w:tabs>
                <w:tab w:val="left" w:pos="1080"/>
              </w:tabs>
              <w:snapToGrid w:val="0"/>
              <w:rPr>
                <w:sz w:val="24"/>
              </w:rPr>
            </w:pPr>
            <w:r>
              <w:rPr>
                <w:sz w:val="24"/>
              </w:rPr>
              <w:t>具体要求见第一章《投标邀请》</w:t>
            </w:r>
          </w:p>
        </w:tc>
        <w:tc>
          <w:tcPr>
            <w:tcW w:w="882" w:type="pct"/>
            <w:vAlign w:val="center"/>
          </w:tcPr>
          <w:p w14:paraId="0E48E004">
            <w:pPr>
              <w:tabs>
                <w:tab w:val="left" w:pos="1080"/>
              </w:tabs>
              <w:snapToGrid w:val="0"/>
              <w:rPr>
                <w:sz w:val="24"/>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34ADEE6">
            <w:pPr>
              <w:tabs>
                <w:tab w:val="left" w:pos="1080"/>
              </w:tabs>
              <w:snapToGrid w:val="0"/>
              <w:jc w:val="center"/>
              <w:rPr>
                <w:sz w:val="24"/>
              </w:rPr>
            </w:pPr>
            <w:r>
              <w:rPr>
                <w:sz w:val="24"/>
              </w:rPr>
              <w:t>2-1-1</w:t>
            </w:r>
          </w:p>
        </w:tc>
        <w:tc>
          <w:tcPr>
            <w:tcW w:w="1067" w:type="pct"/>
            <w:vAlign w:val="center"/>
          </w:tcPr>
          <w:p w14:paraId="5A55E842">
            <w:pPr>
              <w:tabs>
                <w:tab w:val="left" w:pos="1080"/>
              </w:tabs>
              <w:snapToGrid w:val="0"/>
              <w:rPr>
                <w:sz w:val="24"/>
              </w:rPr>
            </w:pPr>
            <w:r>
              <w:rPr>
                <w:sz w:val="24"/>
              </w:rPr>
              <w:t>中小企业证明文件</w:t>
            </w:r>
          </w:p>
        </w:tc>
        <w:tc>
          <w:tcPr>
            <w:tcW w:w="2596" w:type="pct"/>
            <w:vAlign w:val="center"/>
          </w:tcPr>
          <w:p w14:paraId="2CBC097D">
            <w:pPr>
              <w:tabs>
                <w:tab w:val="left" w:pos="1080"/>
              </w:tabs>
              <w:snapToGrid w:val="0"/>
              <w:rPr>
                <w:sz w:val="24"/>
              </w:rPr>
            </w:pPr>
            <w:r>
              <w:rPr>
                <w:sz w:val="24"/>
              </w:rPr>
              <w:t>当本项目（包）涉及预留份额专门面向中小企业采购，此时建议在《资格证明文件》中提供。</w:t>
            </w:r>
          </w:p>
          <w:p w14:paraId="5AA9E38B">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5342FA9E">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4B955E68">
            <w:pPr>
              <w:tabs>
                <w:tab w:val="left" w:pos="1080"/>
              </w:tabs>
              <w:snapToGrid w:val="0"/>
              <w:rPr>
                <w:sz w:val="24"/>
              </w:rPr>
            </w:pPr>
            <w:r>
              <w:rPr>
                <w:sz w:val="24"/>
              </w:rPr>
              <w:t>格式见《投标文件格式》</w:t>
            </w:r>
          </w:p>
        </w:tc>
      </w:tr>
      <w:tr w14:paraId="45C0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F773139">
            <w:pPr>
              <w:tabs>
                <w:tab w:val="left" w:pos="1080"/>
              </w:tabs>
              <w:snapToGrid w:val="0"/>
              <w:jc w:val="center"/>
              <w:rPr>
                <w:sz w:val="24"/>
              </w:rPr>
            </w:pPr>
            <w:r>
              <w:rPr>
                <w:sz w:val="24"/>
              </w:rPr>
              <w:t>2-1-2</w:t>
            </w:r>
          </w:p>
        </w:tc>
        <w:tc>
          <w:tcPr>
            <w:tcW w:w="1067" w:type="pct"/>
            <w:vAlign w:val="center"/>
          </w:tcPr>
          <w:p w14:paraId="4AA83FC8">
            <w:pPr>
              <w:tabs>
                <w:tab w:val="left" w:pos="1080"/>
              </w:tabs>
              <w:snapToGrid w:val="0"/>
              <w:rPr>
                <w:sz w:val="24"/>
              </w:rPr>
            </w:pPr>
            <w:r>
              <w:rPr>
                <w:sz w:val="24"/>
              </w:rPr>
              <w:t>拟分包情况说明及分包意向协议</w:t>
            </w:r>
          </w:p>
        </w:tc>
        <w:tc>
          <w:tcPr>
            <w:tcW w:w="2596" w:type="pct"/>
            <w:vAlign w:val="center"/>
          </w:tcPr>
          <w:p w14:paraId="33A3C109">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2C3146E5">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97983BF">
            <w:pPr>
              <w:tabs>
                <w:tab w:val="left" w:pos="1080"/>
              </w:tabs>
              <w:snapToGrid w:val="0"/>
              <w:rPr>
                <w:sz w:val="24"/>
              </w:rPr>
            </w:pPr>
            <w:r>
              <w:rPr>
                <w:sz w:val="24"/>
              </w:rPr>
              <w:t>格式见《投标文件格式》</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23235A">
            <w:pPr>
              <w:tabs>
                <w:tab w:val="left" w:pos="1080"/>
              </w:tabs>
              <w:snapToGrid w:val="0"/>
              <w:jc w:val="center"/>
              <w:rPr>
                <w:sz w:val="24"/>
              </w:rPr>
            </w:pPr>
            <w:r>
              <w:rPr>
                <w:sz w:val="24"/>
              </w:rPr>
              <w:t>2-2</w:t>
            </w:r>
          </w:p>
        </w:tc>
        <w:tc>
          <w:tcPr>
            <w:tcW w:w="1067" w:type="pct"/>
            <w:vAlign w:val="center"/>
          </w:tcPr>
          <w:p w14:paraId="0E103EEA">
            <w:pPr>
              <w:tabs>
                <w:tab w:val="left" w:pos="1080"/>
              </w:tabs>
              <w:snapToGrid w:val="0"/>
              <w:rPr>
                <w:sz w:val="24"/>
              </w:rPr>
            </w:pPr>
            <w:r>
              <w:rPr>
                <w:sz w:val="24"/>
              </w:rPr>
              <w:t>其它落实政府采购政策的资格要求</w:t>
            </w:r>
          </w:p>
        </w:tc>
        <w:tc>
          <w:tcPr>
            <w:tcW w:w="2596" w:type="pct"/>
            <w:vAlign w:val="center"/>
          </w:tcPr>
          <w:p w14:paraId="204A5D5E">
            <w:pPr>
              <w:tabs>
                <w:tab w:val="left" w:pos="1080"/>
              </w:tabs>
              <w:snapToGrid w:val="0"/>
              <w:rPr>
                <w:sz w:val="24"/>
              </w:rPr>
            </w:pPr>
            <w:r>
              <w:rPr>
                <w:sz w:val="24"/>
              </w:rPr>
              <w:t>如有，见第一章《投标邀请》</w:t>
            </w:r>
          </w:p>
        </w:tc>
        <w:tc>
          <w:tcPr>
            <w:tcW w:w="882" w:type="pct"/>
            <w:vAlign w:val="center"/>
          </w:tcPr>
          <w:p w14:paraId="5FECA821">
            <w:pPr>
              <w:tabs>
                <w:tab w:val="left" w:pos="1080"/>
              </w:tabs>
              <w:snapToGrid w:val="0"/>
              <w:rPr>
                <w:sz w:val="24"/>
              </w:rPr>
            </w:pPr>
            <w:r>
              <w:rPr>
                <w:sz w:val="24"/>
              </w:rPr>
              <w:t>提供证明文件的电子件或电子证照</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524831E">
            <w:pPr>
              <w:tabs>
                <w:tab w:val="left" w:pos="1080"/>
              </w:tabs>
              <w:snapToGrid w:val="0"/>
              <w:jc w:val="center"/>
              <w:rPr>
                <w:sz w:val="24"/>
              </w:rPr>
            </w:pPr>
            <w:r>
              <w:rPr>
                <w:sz w:val="24"/>
              </w:rPr>
              <w:t>3</w:t>
            </w:r>
          </w:p>
        </w:tc>
        <w:tc>
          <w:tcPr>
            <w:tcW w:w="1067" w:type="pct"/>
            <w:vAlign w:val="center"/>
          </w:tcPr>
          <w:p w14:paraId="14C702EC">
            <w:pPr>
              <w:tabs>
                <w:tab w:val="left" w:pos="1080"/>
              </w:tabs>
              <w:snapToGrid w:val="0"/>
              <w:rPr>
                <w:sz w:val="24"/>
              </w:rPr>
            </w:pPr>
            <w:r>
              <w:rPr>
                <w:sz w:val="24"/>
              </w:rPr>
              <w:t>本项目的特定资格要求</w:t>
            </w:r>
          </w:p>
        </w:tc>
        <w:tc>
          <w:tcPr>
            <w:tcW w:w="2596" w:type="pct"/>
            <w:vAlign w:val="center"/>
          </w:tcPr>
          <w:p w14:paraId="31C7D64D">
            <w:pPr>
              <w:tabs>
                <w:tab w:val="left" w:pos="1080"/>
              </w:tabs>
              <w:snapToGrid w:val="0"/>
              <w:rPr>
                <w:sz w:val="24"/>
              </w:rPr>
            </w:pPr>
            <w:r>
              <w:rPr>
                <w:sz w:val="24"/>
              </w:rPr>
              <w:t>如有，见第一章《投标邀请》</w:t>
            </w:r>
          </w:p>
        </w:tc>
        <w:tc>
          <w:tcPr>
            <w:tcW w:w="882" w:type="pct"/>
            <w:vAlign w:val="center"/>
          </w:tcPr>
          <w:p w14:paraId="5A751526">
            <w:pPr>
              <w:tabs>
                <w:tab w:val="left" w:pos="1080"/>
              </w:tabs>
              <w:snapToGrid w:val="0"/>
              <w:rPr>
                <w:sz w:val="24"/>
              </w:rPr>
            </w:pPr>
          </w:p>
        </w:tc>
      </w:tr>
      <w:tr w14:paraId="1361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040023">
            <w:pPr>
              <w:tabs>
                <w:tab w:val="left" w:pos="1080"/>
              </w:tabs>
              <w:snapToGrid w:val="0"/>
              <w:jc w:val="center"/>
              <w:rPr>
                <w:sz w:val="24"/>
              </w:rPr>
            </w:pPr>
            <w:r>
              <w:rPr>
                <w:sz w:val="24"/>
              </w:rPr>
              <w:t>3-1</w:t>
            </w:r>
          </w:p>
        </w:tc>
        <w:tc>
          <w:tcPr>
            <w:tcW w:w="1067" w:type="pct"/>
            <w:vAlign w:val="center"/>
          </w:tcPr>
          <w:p w14:paraId="75860E96">
            <w:pPr>
              <w:tabs>
                <w:tab w:val="left" w:pos="1080"/>
              </w:tabs>
              <w:snapToGrid w:val="0"/>
              <w:rPr>
                <w:sz w:val="24"/>
              </w:rPr>
            </w:pPr>
            <w:r>
              <w:rPr>
                <w:sz w:val="24"/>
              </w:rPr>
              <w:t>本项目对于联合体的要求</w:t>
            </w:r>
          </w:p>
        </w:tc>
        <w:tc>
          <w:tcPr>
            <w:tcW w:w="2596" w:type="pct"/>
            <w:vAlign w:val="center"/>
          </w:tcPr>
          <w:p w14:paraId="19C7FA2D">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11CDC96">
            <w:pPr>
              <w:tabs>
                <w:tab w:val="left" w:pos="1080"/>
              </w:tabs>
              <w:snapToGrid w:val="0"/>
              <w:rPr>
                <w:sz w:val="24"/>
              </w:rPr>
            </w:pPr>
            <w:r>
              <w:rPr>
                <w:sz w:val="24"/>
              </w:rPr>
              <w:t>2、联合体各成员单位均须提供本表中序号1-1、1-2的证明文件。联合体各成员单位均应满足本表3-2项规定。</w:t>
            </w:r>
          </w:p>
          <w:p w14:paraId="3BC8A520">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1B739CB0">
            <w:pPr>
              <w:tabs>
                <w:tab w:val="left" w:pos="1080"/>
              </w:tabs>
              <w:snapToGrid w:val="0"/>
              <w:rPr>
                <w:sz w:val="24"/>
              </w:rPr>
            </w:pPr>
            <w:r>
              <w:rPr>
                <w:sz w:val="24"/>
              </w:rPr>
              <w:t>4、联合体中有同类资质的供应商按照联合体分工承担相同工作的，应当按照资质等级较低的供应商确定资质等级。</w:t>
            </w:r>
          </w:p>
          <w:p w14:paraId="3D4EBA2B">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1048E03C">
            <w:pPr>
              <w:tabs>
                <w:tab w:val="left" w:pos="1080"/>
              </w:tabs>
              <w:snapToGrid w:val="0"/>
              <w:rPr>
                <w:sz w:val="24"/>
              </w:rPr>
            </w:pPr>
            <w:r>
              <w:rPr>
                <w:sz w:val="24"/>
              </w:rPr>
              <w:t>6、若联合体中任一成员单位中途退出，则该联合体的</w:t>
            </w:r>
            <w:r>
              <w:rPr>
                <w:b/>
                <w:sz w:val="24"/>
              </w:rPr>
              <w:t>投标无效</w:t>
            </w:r>
            <w:r>
              <w:rPr>
                <w:sz w:val="24"/>
              </w:rPr>
              <w:t>。</w:t>
            </w:r>
          </w:p>
          <w:p w14:paraId="32EA8276">
            <w:pPr>
              <w:tabs>
                <w:tab w:val="left" w:pos="1080"/>
              </w:tabs>
              <w:snapToGrid w:val="0"/>
              <w:rPr>
                <w:sz w:val="24"/>
              </w:rPr>
            </w:pPr>
            <w:r>
              <w:rPr>
                <w:sz w:val="24"/>
              </w:rPr>
              <w:t>7、本项目不接受联合体投标时，投标人不得为联合体。</w:t>
            </w:r>
          </w:p>
        </w:tc>
        <w:tc>
          <w:tcPr>
            <w:tcW w:w="882" w:type="pct"/>
            <w:vAlign w:val="center"/>
          </w:tcPr>
          <w:p w14:paraId="63C1DA7A">
            <w:pPr>
              <w:tabs>
                <w:tab w:val="left" w:pos="1080"/>
              </w:tabs>
              <w:snapToGrid w:val="0"/>
              <w:rPr>
                <w:sz w:val="24"/>
              </w:rPr>
            </w:pPr>
            <w:r>
              <w:rPr>
                <w:sz w:val="24"/>
              </w:rPr>
              <w:t>提供《联合协议》原件的电子件</w:t>
            </w:r>
          </w:p>
          <w:p w14:paraId="699BA6FB">
            <w:pPr>
              <w:tabs>
                <w:tab w:val="left" w:pos="1080"/>
              </w:tabs>
              <w:snapToGrid w:val="0"/>
              <w:rPr>
                <w:sz w:val="24"/>
              </w:rPr>
            </w:pPr>
            <w:r>
              <w:rPr>
                <w:sz w:val="24"/>
              </w:rPr>
              <w:t>格式见《投标文件格式》</w:t>
            </w:r>
          </w:p>
        </w:tc>
      </w:tr>
      <w:tr w14:paraId="3DAE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B40A98">
            <w:pPr>
              <w:tabs>
                <w:tab w:val="left" w:pos="1080"/>
              </w:tabs>
              <w:snapToGrid w:val="0"/>
              <w:jc w:val="center"/>
              <w:rPr>
                <w:sz w:val="24"/>
              </w:rPr>
            </w:pPr>
            <w:r>
              <w:rPr>
                <w:sz w:val="24"/>
              </w:rPr>
              <w:t>3-2</w:t>
            </w:r>
          </w:p>
        </w:tc>
        <w:tc>
          <w:tcPr>
            <w:tcW w:w="1067" w:type="pct"/>
            <w:vAlign w:val="center"/>
          </w:tcPr>
          <w:p w14:paraId="45076C0B">
            <w:pPr>
              <w:tabs>
                <w:tab w:val="left" w:pos="1080"/>
              </w:tabs>
              <w:snapToGrid w:val="0"/>
              <w:rPr>
                <w:sz w:val="24"/>
              </w:rPr>
            </w:pPr>
            <w:r>
              <w:rPr>
                <w:sz w:val="24"/>
              </w:rPr>
              <w:t>政府购买服务承接主体的要求</w:t>
            </w:r>
          </w:p>
        </w:tc>
        <w:tc>
          <w:tcPr>
            <w:tcW w:w="2596" w:type="pct"/>
            <w:vAlign w:val="center"/>
          </w:tcPr>
          <w:p w14:paraId="48C8C188">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58B54896">
            <w:pPr>
              <w:tabs>
                <w:tab w:val="left" w:pos="1080"/>
              </w:tabs>
              <w:snapToGrid w:val="0"/>
              <w:jc w:val="center"/>
              <w:rPr>
                <w:sz w:val="24"/>
              </w:rPr>
            </w:pPr>
            <w:r>
              <w:rPr>
                <w:sz w:val="24"/>
              </w:rPr>
              <w:t>格式见《投标文件格式》</w:t>
            </w:r>
          </w:p>
        </w:tc>
      </w:tr>
      <w:tr w14:paraId="3D4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79C0CB16">
            <w:pPr>
              <w:tabs>
                <w:tab w:val="left" w:pos="1080"/>
              </w:tabs>
              <w:snapToGrid w:val="0"/>
              <w:jc w:val="center"/>
              <w:rPr>
                <w:sz w:val="24"/>
              </w:rPr>
            </w:pPr>
            <w:r>
              <w:rPr>
                <w:sz w:val="24"/>
              </w:rPr>
              <w:t>3-3</w:t>
            </w:r>
          </w:p>
        </w:tc>
        <w:tc>
          <w:tcPr>
            <w:tcW w:w="1067" w:type="pct"/>
            <w:vAlign w:val="center"/>
          </w:tcPr>
          <w:p w14:paraId="743C092B">
            <w:pPr>
              <w:tabs>
                <w:tab w:val="left" w:pos="1080"/>
              </w:tabs>
              <w:snapToGrid w:val="0"/>
              <w:rPr>
                <w:sz w:val="24"/>
              </w:rPr>
            </w:pPr>
            <w:r>
              <w:rPr>
                <w:sz w:val="24"/>
              </w:rPr>
              <w:t>其他特定资格要求</w:t>
            </w:r>
          </w:p>
        </w:tc>
        <w:tc>
          <w:tcPr>
            <w:tcW w:w="2596" w:type="pct"/>
            <w:vAlign w:val="center"/>
          </w:tcPr>
          <w:p w14:paraId="5975C97F">
            <w:pPr>
              <w:tabs>
                <w:tab w:val="left" w:pos="1080"/>
              </w:tabs>
              <w:snapToGrid w:val="0"/>
              <w:rPr>
                <w:sz w:val="24"/>
              </w:rPr>
            </w:pPr>
            <w:r>
              <w:rPr>
                <w:color w:val="000000"/>
                <w:sz w:val="24"/>
              </w:rPr>
              <w:t>如有，见</w:t>
            </w:r>
            <w:r>
              <w:rPr>
                <w:sz w:val="24"/>
              </w:rPr>
              <w:t>第一章《投标邀请》</w:t>
            </w:r>
          </w:p>
          <w:p w14:paraId="3E38B254">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201E1629">
            <w:pPr>
              <w:tabs>
                <w:tab w:val="left" w:pos="1080"/>
              </w:tabs>
              <w:snapToGrid w:val="0"/>
              <w:rPr>
                <w:sz w:val="24"/>
              </w:rPr>
            </w:pPr>
            <w:r>
              <w:rPr>
                <w:sz w:val="24"/>
              </w:rPr>
              <w:t>提供证明文件的电子件或电子证照</w:t>
            </w:r>
          </w:p>
        </w:tc>
      </w:tr>
      <w:tr w14:paraId="1257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64F66B">
            <w:pPr>
              <w:tabs>
                <w:tab w:val="left" w:pos="1080"/>
              </w:tabs>
              <w:snapToGrid w:val="0"/>
              <w:jc w:val="center"/>
              <w:rPr>
                <w:sz w:val="24"/>
              </w:rPr>
            </w:pPr>
            <w:r>
              <w:rPr>
                <w:sz w:val="24"/>
              </w:rPr>
              <w:t>4</w:t>
            </w:r>
          </w:p>
        </w:tc>
        <w:tc>
          <w:tcPr>
            <w:tcW w:w="1067" w:type="pct"/>
            <w:vAlign w:val="center"/>
          </w:tcPr>
          <w:p w14:paraId="5E4E1A45">
            <w:pPr>
              <w:tabs>
                <w:tab w:val="left" w:pos="1080"/>
              </w:tabs>
              <w:snapToGrid w:val="0"/>
              <w:rPr>
                <w:sz w:val="24"/>
              </w:rPr>
            </w:pPr>
            <w:r>
              <w:rPr>
                <w:sz w:val="24"/>
              </w:rPr>
              <w:t>投标保证金</w:t>
            </w:r>
          </w:p>
        </w:tc>
        <w:tc>
          <w:tcPr>
            <w:tcW w:w="2596" w:type="pct"/>
            <w:vAlign w:val="center"/>
          </w:tcPr>
          <w:p w14:paraId="7552BA21">
            <w:pPr>
              <w:tabs>
                <w:tab w:val="left" w:pos="1080"/>
              </w:tabs>
              <w:snapToGrid w:val="0"/>
              <w:rPr>
                <w:sz w:val="24"/>
              </w:rPr>
            </w:pPr>
            <w:r>
              <w:rPr>
                <w:color w:val="000000"/>
                <w:kern w:val="0"/>
                <w:sz w:val="24"/>
              </w:rPr>
              <w:t>按照招标文件的规定提交投标保证金。</w:t>
            </w:r>
          </w:p>
        </w:tc>
        <w:tc>
          <w:tcPr>
            <w:tcW w:w="882" w:type="pct"/>
            <w:vAlign w:val="center"/>
          </w:tcPr>
          <w:p w14:paraId="01BB87DE">
            <w:pPr>
              <w:tabs>
                <w:tab w:val="left" w:pos="1080"/>
              </w:tabs>
              <w:snapToGrid w:val="0"/>
              <w:rPr>
                <w:sz w:val="24"/>
              </w:rPr>
            </w:pPr>
          </w:p>
        </w:tc>
      </w:tr>
      <w:tr w14:paraId="06B0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779A004">
            <w:pPr>
              <w:tabs>
                <w:tab w:val="left" w:pos="1080"/>
              </w:tabs>
              <w:snapToGrid w:val="0"/>
              <w:jc w:val="center"/>
              <w:rPr>
                <w:sz w:val="24"/>
              </w:rPr>
            </w:pPr>
            <w:r>
              <w:rPr>
                <w:sz w:val="24"/>
              </w:rPr>
              <w:t>5</w:t>
            </w:r>
          </w:p>
        </w:tc>
        <w:tc>
          <w:tcPr>
            <w:tcW w:w="1067" w:type="pct"/>
            <w:vAlign w:val="center"/>
          </w:tcPr>
          <w:p w14:paraId="0FFCAB59">
            <w:pPr>
              <w:tabs>
                <w:tab w:val="left" w:pos="1080"/>
              </w:tabs>
              <w:snapToGrid w:val="0"/>
              <w:rPr>
                <w:sz w:val="24"/>
              </w:rPr>
            </w:pPr>
            <w:r>
              <w:rPr>
                <w:sz w:val="24"/>
              </w:rPr>
              <w:t>获取招标文件</w:t>
            </w:r>
          </w:p>
        </w:tc>
        <w:tc>
          <w:tcPr>
            <w:tcW w:w="2596" w:type="pct"/>
            <w:vAlign w:val="center"/>
          </w:tcPr>
          <w:p w14:paraId="0FE1F017">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6B462C67">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7E2258A9">
            <w:pPr>
              <w:tabs>
                <w:tab w:val="left" w:pos="1080"/>
              </w:tabs>
              <w:snapToGrid w:val="0"/>
              <w:rPr>
                <w:sz w:val="24"/>
              </w:rPr>
            </w:pPr>
          </w:p>
        </w:tc>
      </w:tr>
      <w:bookmarkEnd w:id="734"/>
    </w:tbl>
    <w:p w14:paraId="56F25A48">
      <w:pPr>
        <w:widowControl/>
        <w:jc w:val="left"/>
        <w:rPr>
          <w:sz w:val="24"/>
        </w:rPr>
      </w:pPr>
    </w:p>
    <w:p w14:paraId="16C21FAF">
      <w:pPr>
        <w:widowControl/>
        <w:jc w:val="left"/>
        <w:rPr>
          <w:sz w:val="24"/>
        </w:rPr>
      </w:pPr>
      <w:r>
        <w:rPr>
          <w:sz w:val="24"/>
        </w:rPr>
        <w:br w:type="page"/>
      </w:r>
    </w:p>
    <w:p w14:paraId="3F0CFC1A">
      <w:pPr>
        <w:spacing w:line="360" w:lineRule="auto"/>
        <w:jc w:val="center"/>
        <w:outlineLvl w:val="0"/>
        <w:rPr>
          <w:b/>
          <w:sz w:val="36"/>
          <w:szCs w:val="36"/>
        </w:rPr>
      </w:pPr>
      <w:bookmarkStart w:id="740" w:name="_Toc99301423"/>
      <w:r>
        <w:rPr>
          <w:b/>
          <w:sz w:val="36"/>
          <w:szCs w:val="36"/>
        </w:rPr>
        <w:t xml:space="preserve">第四章   </w:t>
      </w:r>
      <w:bookmarkEnd w:id="735"/>
      <w:bookmarkEnd w:id="736"/>
      <w:bookmarkEnd w:id="737"/>
      <w:bookmarkEnd w:id="738"/>
      <w:bookmarkEnd w:id="739"/>
      <w:bookmarkStart w:id="741" w:name="_Hlt164229061"/>
      <w:bookmarkEnd w:id="741"/>
      <w:r>
        <w:rPr>
          <w:b/>
          <w:sz w:val="36"/>
          <w:szCs w:val="36"/>
        </w:rPr>
        <w:t>评标程序、评标方法和评标标准</w:t>
      </w:r>
      <w:bookmarkEnd w:id="740"/>
    </w:p>
    <w:p w14:paraId="77BA1807">
      <w:pPr>
        <w:tabs>
          <w:tab w:val="left" w:pos="360"/>
          <w:tab w:val="left" w:pos="900"/>
        </w:tabs>
        <w:snapToGrid w:val="0"/>
        <w:spacing w:line="360" w:lineRule="auto"/>
        <w:jc w:val="center"/>
        <w:outlineLvl w:val="1"/>
        <w:rPr>
          <w:b/>
        </w:rPr>
      </w:pPr>
      <w:r>
        <w:rPr>
          <w:b/>
          <w:sz w:val="24"/>
        </w:rPr>
        <w:t>一、评标方法</w:t>
      </w:r>
    </w:p>
    <w:p w14:paraId="01106171">
      <w:pPr>
        <w:numPr>
          <w:ilvl w:val="0"/>
          <w:numId w:val="14"/>
        </w:numPr>
        <w:tabs>
          <w:tab w:val="left" w:pos="360"/>
        </w:tabs>
        <w:snapToGrid w:val="0"/>
        <w:spacing w:line="360" w:lineRule="auto"/>
        <w:outlineLvl w:val="1"/>
        <w:rPr>
          <w:sz w:val="24"/>
        </w:rPr>
      </w:pPr>
      <w:bookmarkStart w:id="742" w:name="_Toc164608810"/>
      <w:bookmarkStart w:id="743" w:name="_Toc150509292"/>
      <w:bookmarkStart w:id="744" w:name="_Toc127151541"/>
      <w:bookmarkStart w:id="745" w:name="_Toc305158809"/>
      <w:bookmarkStart w:id="746" w:name="_Toc127151742"/>
      <w:bookmarkStart w:id="747" w:name="_Toc265228379"/>
      <w:bookmarkStart w:id="748" w:name="_Toc142311043"/>
      <w:bookmarkStart w:id="749" w:name="_Toc151193929"/>
      <w:bookmarkStart w:id="750" w:name="_Toc226965731"/>
      <w:bookmarkStart w:id="751" w:name="_Toc164229236"/>
      <w:bookmarkStart w:id="752" w:name="_Toc226965814"/>
      <w:bookmarkStart w:id="753" w:name="_Toc226309785"/>
      <w:bookmarkStart w:id="754" w:name="_Toc226337237"/>
      <w:bookmarkStart w:id="755" w:name="_Toc150774746"/>
      <w:bookmarkStart w:id="756" w:name="_Toc195842906"/>
      <w:bookmarkStart w:id="757" w:name="_Toc151193639"/>
      <w:bookmarkStart w:id="758" w:name="_Toc164608655"/>
      <w:bookmarkStart w:id="759" w:name="_Toc264969231"/>
      <w:bookmarkStart w:id="760" w:name="_Toc151193855"/>
      <w:bookmarkStart w:id="761" w:name="_Toc164229382"/>
      <w:bookmarkStart w:id="762" w:name="_Toc150480779"/>
      <w:bookmarkStart w:id="763" w:name="_Toc127161455"/>
      <w:bookmarkStart w:id="764" w:name="_Toc151193783"/>
      <w:bookmarkStart w:id="765" w:name="_Toc149720834"/>
      <w:bookmarkStart w:id="766" w:name="_Toc151190168"/>
      <w:bookmarkStart w:id="767" w:name="_Toc164351635"/>
      <w:bookmarkStart w:id="768" w:name="_Toc150774641"/>
      <w:bookmarkStart w:id="769" w:name="_Toc151193711"/>
      <w:bookmarkStart w:id="770" w:name="_Toc305158883"/>
      <w:bookmarkStart w:id="771" w:name="_Toc353873941"/>
      <w:bookmarkStart w:id="772" w:name="_Toc353825551"/>
      <w:bookmarkStart w:id="773" w:name="_Toc353873665"/>
      <w:bookmarkStart w:id="774" w:name="_Toc150774760"/>
      <w:bookmarkStart w:id="775" w:name="_Toc353873935"/>
      <w:bookmarkStart w:id="776" w:name="_Toc142311057"/>
      <w:bookmarkStart w:id="777" w:name="_Toc305158897"/>
      <w:bookmarkStart w:id="778" w:name="_Toc226337251"/>
      <w:bookmarkStart w:id="779" w:name="_Toc305158823"/>
      <w:bookmarkStart w:id="780" w:name="_Toc265228393"/>
      <w:bookmarkStart w:id="781" w:name="_Toc226965828"/>
      <w:bookmarkStart w:id="782" w:name="_Toc264969245"/>
      <w:bookmarkStart w:id="783" w:name="_Toc127151555"/>
      <w:bookmarkStart w:id="784" w:name="_Toc195842920"/>
      <w:bookmarkStart w:id="785" w:name="_Toc353825545"/>
      <w:bookmarkStart w:id="786" w:name="_Toc150480793"/>
      <w:r>
        <w:rPr>
          <w:sz w:val="24"/>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1D3E2E6A">
      <w:pPr>
        <w:numPr>
          <w:ilvl w:val="1"/>
          <w:numId w:val="14"/>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7" w:name="_Toc520356167"/>
    </w:p>
    <w:p w14:paraId="526E2D09">
      <w:pPr>
        <w:numPr>
          <w:ilvl w:val="1"/>
          <w:numId w:val="14"/>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7"/>
      <w:r>
        <w:rPr>
          <w:sz w:val="24"/>
        </w:rPr>
        <w:t>要求的，</w:t>
      </w:r>
      <w:r>
        <w:rPr>
          <w:b/>
          <w:sz w:val="24"/>
        </w:rPr>
        <w:t>投标无效</w:t>
      </w:r>
      <w:r>
        <w:rPr>
          <w:sz w:val="24"/>
        </w:rPr>
        <w:t>。</w:t>
      </w:r>
    </w:p>
    <w:p w14:paraId="5C61CEA4">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14:paraId="27B4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shd w:val="clear" w:color="auto" w:fill="auto"/>
            <w:vAlign w:val="center"/>
          </w:tcPr>
          <w:p w14:paraId="5F9B40F2">
            <w:pPr>
              <w:widowControl/>
              <w:jc w:val="center"/>
              <w:rPr>
                <w:b/>
                <w:color w:val="000000"/>
                <w:kern w:val="0"/>
                <w:sz w:val="24"/>
              </w:rPr>
            </w:pPr>
            <w:r>
              <w:rPr>
                <w:b/>
                <w:color w:val="000000"/>
                <w:kern w:val="0"/>
                <w:sz w:val="24"/>
              </w:rPr>
              <w:t>序号</w:t>
            </w:r>
          </w:p>
        </w:tc>
        <w:tc>
          <w:tcPr>
            <w:tcW w:w="1813" w:type="dxa"/>
            <w:shd w:val="clear" w:color="auto" w:fill="auto"/>
            <w:vAlign w:val="center"/>
          </w:tcPr>
          <w:p w14:paraId="293E9484">
            <w:pPr>
              <w:widowControl/>
              <w:jc w:val="center"/>
              <w:rPr>
                <w:b/>
                <w:color w:val="000000"/>
                <w:kern w:val="0"/>
                <w:sz w:val="24"/>
              </w:rPr>
            </w:pPr>
            <w:r>
              <w:rPr>
                <w:b/>
                <w:color w:val="000000"/>
                <w:kern w:val="0"/>
                <w:sz w:val="24"/>
              </w:rPr>
              <w:t>审查因素</w:t>
            </w:r>
          </w:p>
        </w:tc>
        <w:tc>
          <w:tcPr>
            <w:tcW w:w="6725" w:type="dxa"/>
            <w:shd w:val="clear" w:color="auto" w:fill="auto"/>
            <w:vAlign w:val="center"/>
          </w:tcPr>
          <w:p w14:paraId="7E7961D3">
            <w:pPr>
              <w:widowControl/>
              <w:jc w:val="center"/>
              <w:rPr>
                <w:b/>
                <w:color w:val="000000"/>
                <w:kern w:val="0"/>
                <w:sz w:val="24"/>
              </w:rPr>
            </w:pPr>
            <w:r>
              <w:rPr>
                <w:b/>
                <w:color w:val="000000"/>
                <w:kern w:val="0"/>
                <w:sz w:val="24"/>
              </w:rPr>
              <w:t>审查内容</w:t>
            </w:r>
          </w:p>
        </w:tc>
      </w:tr>
      <w:tr w14:paraId="24DC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6B2087D6">
            <w:pPr>
              <w:widowControl/>
              <w:jc w:val="center"/>
              <w:rPr>
                <w:color w:val="000000"/>
                <w:kern w:val="0"/>
                <w:sz w:val="24"/>
              </w:rPr>
            </w:pPr>
            <w:r>
              <w:rPr>
                <w:color w:val="000000"/>
                <w:kern w:val="0"/>
                <w:sz w:val="24"/>
              </w:rPr>
              <w:t>1</w:t>
            </w:r>
          </w:p>
        </w:tc>
        <w:tc>
          <w:tcPr>
            <w:tcW w:w="1813" w:type="dxa"/>
            <w:shd w:val="clear" w:color="auto" w:fill="auto"/>
            <w:vAlign w:val="center"/>
          </w:tcPr>
          <w:p w14:paraId="1BE3579E">
            <w:pPr>
              <w:widowControl/>
              <w:jc w:val="left"/>
              <w:rPr>
                <w:color w:val="000000"/>
                <w:kern w:val="0"/>
                <w:sz w:val="24"/>
              </w:rPr>
            </w:pPr>
            <w:r>
              <w:rPr>
                <w:color w:val="000000"/>
                <w:kern w:val="0"/>
                <w:sz w:val="24"/>
              </w:rPr>
              <w:t>授权委托书</w:t>
            </w:r>
          </w:p>
        </w:tc>
        <w:tc>
          <w:tcPr>
            <w:tcW w:w="6725" w:type="dxa"/>
            <w:shd w:val="clear" w:color="auto" w:fill="auto"/>
            <w:vAlign w:val="center"/>
          </w:tcPr>
          <w:p w14:paraId="51DF8478">
            <w:pPr>
              <w:widowControl/>
              <w:jc w:val="left"/>
              <w:rPr>
                <w:color w:val="000000"/>
                <w:kern w:val="0"/>
                <w:sz w:val="24"/>
              </w:rPr>
            </w:pPr>
            <w:r>
              <w:rPr>
                <w:color w:val="000000"/>
                <w:kern w:val="0"/>
                <w:sz w:val="24"/>
              </w:rPr>
              <w:t>按招标文件要求提供授权委托书；</w:t>
            </w:r>
          </w:p>
        </w:tc>
      </w:tr>
      <w:tr w14:paraId="2361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0BDB86EF">
            <w:pPr>
              <w:widowControl/>
              <w:jc w:val="center"/>
              <w:rPr>
                <w:color w:val="000000"/>
                <w:kern w:val="0"/>
                <w:sz w:val="24"/>
              </w:rPr>
            </w:pPr>
            <w:r>
              <w:rPr>
                <w:color w:val="000000"/>
                <w:kern w:val="0"/>
                <w:sz w:val="24"/>
              </w:rPr>
              <w:t>2</w:t>
            </w:r>
          </w:p>
        </w:tc>
        <w:tc>
          <w:tcPr>
            <w:tcW w:w="1813" w:type="dxa"/>
            <w:shd w:val="clear" w:color="auto" w:fill="auto"/>
            <w:vAlign w:val="center"/>
          </w:tcPr>
          <w:p w14:paraId="67892364">
            <w:pPr>
              <w:widowControl/>
              <w:jc w:val="left"/>
              <w:rPr>
                <w:color w:val="000000"/>
                <w:kern w:val="0"/>
                <w:sz w:val="24"/>
              </w:rPr>
            </w:pPr>
            <w:r>
              <w:rPr>
                <w:color w:val="000000"/>
                <w:kern w:val="0"/>
                <w:sz w:val="24"/>
              </w:rPr>
              <w:t>投标完整性</w:t>
            </w:r>
          </w:p>
        </w:tc>
        <w:tc>
          <w:tcPr>
            <w:tcW w:w="6725" w:type="dxa"/>
            <w:shd w:val="clear" w:color="auto" w:fill="auto"/>
            <w:vAlign w:val="center"/>
          </w:tcPr>
          <w:p w14:paraId="78BB5A09">
            <w:pPr>
              <w:widowControl/>
              <w:jc w:val="left"/>
              <w:rPr>
                <w:color w:val="000000"/>
                <w:kern w:val="0"/>
                <w:sz w:val="24"/>
              </w:rPr>
            </w:pPr>
            <w:r>
              <w:rPr>
                <w:sz w:val="24"/>
              </w:rPr>
              <w:t>未将一个采购包中的内容拆分投标；</w:t>
            </w:r>
          </w:p>
        </w:tc>
      </w:tr>
      <w:tr w14:paraId="0815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19E0F6C4">
            <w:pPr>
              <w:widowControl/>
              <w:jc w:val="center"/>
              <w:rPr>
                <w:color w:val="000000"/>
                <w:kern w:val="0"/>
                <w:sz w:val="24"/>
              </w:rPr>
            </w:pPr>
            <w:r>
              <w:rPr>
                <w:color w:val="000000"/>
                <w:kern w:val="0"/>
                <w:sz w:val="24"/>
              </w:rPr>
              <w:t>3</w:t>
            </w:r>
          </w:p>
        </w:tc>
        <w:tc>
          <w:tcPr>
            <w:tcW w:w="1813" w:type="dxa"/>
            <w:shd w:val="clear" w:color="auto" w:fill="auto"/>
            <w:vAlign w:val="center"/>
          </w:tcPr>
          <w:p w14:paraId="43F42E42">
            <w:pPr>
              <w:widowControl/>
              <w:jc w:val="left"/>
              <w:rPr>
                <w:color w:val="000000"/>
                <w:kern w:val="0"/>
                <w:sz w:val="24"/>
              </w:rPr>
            </w:pPr>
            <w:r>
              <w:rPr>
                <w:color w:val="000000"/>
                <w:kern w:val="0"/>
                <w:sz w:val="24"/>
              </w:rPr>
              <w:t>投标报价</w:t>
            </w:r>
          </w:p>
        </w:tc>
        <w:tc>
          <w:tcPr>
            <w:tcW w:w="6725" w:type="dxa"/>
            <w:shd w:val="clear" w:color="auto" w:fill="auto"/>
            <w:vAlign w:val="center"/>
          </w:tcPr>
          <w:p w14:paraId="363BD686">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0E86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127C2797">
            <w:pPr>
              <w:widowControl/>
              <w:jc w:val="center"/>
              <w:rPr>
                <w:color w:val="000000"/>
                <w:kern w:val="0"/>
                <w:sz w:val="24"/>
              </w:rPr>
            </w:pPr>
            <w:r>
              <w:rPr>
                <w:color w:val="000000"/>
                <w:kern w:val="0"/>
                <w:sz w:val="24"/>
              </w:rPr>
              <w:t>4</w:t>
            </w:r>
          </w:p>
        </w:tc>
        <w:tc>
          <w:tcPr>
            <w:tcW w:w="1813" w:type="dxa"/>
            <w:shd w:val="clear" w:color="auto" w:fill="auto"/>
            <w:vAlign w:val="center"/>
          </w:tcPr>
          <w:p w14:paraId="7A4D1852">
            <w:pPr>
              <w:widowControl/>
              <w:jc w:val="left"/>
              <w:rPr>
                <w:color w:val="000000"/>
                <w:kern w:val="0"/>
                <w:sz w:val="24"/>
              </w:rPr>
            </w:pPr>
            <w:r>
              <w:rPr>
                <w:color w:val="000000"/>
                <w:kern w:val="0"/>
                <w:sz w:val="24"/>
              </w:rPr>
              <w:t>报价唯一性</w:t>
            </w:r>
          </w:p>
        </w:tc>
        <w:tc>
          <w:tcPr>
            <w:tcW w:w="6725" w:type="dxa"/>
            <w:shd w:val="clear" w:color="auto" w:fill="auto"/>
            <w:vAlign w:val="center"/>
          </w:tcPr>
          <w:p w14:paraId="210A5619">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352B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418AF144">
            <w:pPr>
              <w:widowControl/>
              <w:jc w:val="center"/>
              <w:rPr>
                <w:color w:val="000000"/>
                <w:kern w:val="0"/>
                <w:sz w:val="24"/>
              </w:rPr>
            </w:pPr>
            <w:r>
              <w:rPr>
                <w:color w:val="000000"/>
                <w:kern w:val="0"/>
                <w:sz w:val="24"/>
              </w:rPr>
              <w:t>5</w:t>
            </w:r>
          </w:p>
        </w:tc>
        <w:tc>
          <w:tcPr>
            <w:tcW w:w="1813" w:type="dxa"/>
            <w:shd w:val="clear" w:color="auto" w:fill="auto"/>
            <w:vAlign w:val="center"/>
          </w:tcPr>
          <w:p w14:paraId="4CD94A70">
            <w:pPr>
              <w:widowControl/>
              <w:jc w:val="left"/>
              <w:rPr>
                <w:color w:val="000000"/>
                <w:kern w:val="0"/>
                <w:sz w:val="24"/>
              </w:rPr>
            </w:pPr>
            <w:r>
              <w:rPr>
                <w:color w:val="000000"/>
                <w:kern w:val="0"/>
                <w:sz w:val="24"/>
              </w:rPr>
              <w:t>投标有效期</w:t>
            </w:r>
          </w:p>
        </w:tc>
        <w:tc>
          <w:tcPr>
            <w:tcW w:w="6725" w:type="dxa"/>
            <w:shd w:val="clear" w:color="auto" w:fill="auto"/>
            <w:vAlign w:val="center"/>
          </w:tcPr>
          <w:p w14:paraId="620BCE0C">
            <w:pPr>
              <w:widowControl/>
              <w:jc w:val="left"/>
              <w:rPr>
                <w:color w:val="000000"/>
                <w:kern w:val="0"/>
                <w:sz w:val="24"/>
              </w:rPr>
            </w:pPr>
            <w:r>
              <w:rPr>
                <w:color w:val="000000"/>
                <w:kern w:val="0"/>
                <w:sz w:val="24"/>
              </w:rPr>
              <w:t>投标文件中承诺的投标有效期满足招标文件中载明的投标有效期的；</w:t>
            </w:r>
          </w:p>
        </w:tc>
      </w:tr>
      <w:tr w14:paraId="7931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23B4F6C1">
            <w:pPr>
              <w:widowControl/>
              <w:jc w:val="center"/>
              <w:rPr>
                <w:color w:val="000000"/>
                <w:kern w:val="0"/>
                <w:sz w:val="24"/>
              </w:rPr>
            </w:pPr>
            <w:r>
              <w:rPr>
                <w:color w:val="000000"/>
                <w:kern w:val="0"/>
                <w:sz w:val="24"/>
              </w:rPr>
              <w:t>6</w:t>
            </w:r>
          </w:p>
        </w:tc>
        <w:tc>
          <w:tcPr>
            <w:tcW w:w="1813" w:type="dxa"/>
            <w:shd w:val="clear" w:color="auto" w:fill="auto"/>
            <w:vAlign w:val="center"/>
          </w:tcPr>
          <w:p w14:paraId="528AF63E">
            <w:pPr>
              <w:widowControl/>
              <w:jc w:val="left"/>
              <w:rPr>
                <w:color w:val="000000"/>
                <w:kern w:val="0"/>
                <w:sz w:val="24"/>
              </w:rPr>
            </w:pPr>
            <w:r>
              <w:rPr>
                <w:color w:val="000000"/>
                <w:kern w:val="0"/>
                <w:sz w:val="24"/>
              </w:rPr>
              <w:t>实质性格式</w:t>
            </w:r>
          </w:p>
        </w:tc>
        <w:tc>
          <w:tcPr>
            <w:tcW w:w="6725" w:type="dxa"/>
            <w:shd w:val="clear" w:color="auto" w:fill="auto"/>
            <w:vAlign w:val="center"/>
          </w:tcPr>
          <w:p w14:paraId="3E15C2A6">
            <w:pPr>
              <w:widowControl/>
              <w:jc w:val="left"/>
              <w:rPr>
                <w:color w:val="000000"/>
                <w:kern w:val="0"/>
                <w:sz w:val="24"/>
              </w:rPr>
            </w:pPr>
            <w:r>
              <w:rPr>
                <w:kern w:val="0"/>
                <w:sz w:val="24"/>
              </w:rPr>
              <w:t>标记为“实质性格式”的文件均按招标文件要求提供且签署、盖章的；</w:t>
            </w:r>
          </w:p>
        </w:tc>
      </w:tr>
      <w:tr w14:paraId="5F15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525F55F0">
            <w:pPr>
              <w:widowControl/>
              <w:jc w:val="center"/>
              <w:rPr>
                <w:color w:val="000000"/>
                <w:kern w:val="0"/>
                <w:sz w:val="24"/>
              </w:rPr>
            </w:pPr>
            <w:r>
              <w:rPr>
                <w:color w:val="000000"/>
                <w:kern w:val="0"/>
                <w:sz w:val="24"/>
              </w:rPr>
              <w:t>7</w:t>
            </w:r>
          </w:p>
        </w:tc>
        <w:tc>
          <w:tcPr>
            <w:tcW w:w="1813" w:type="dxa"/>
            <w:shd w:val="clear" w:color="auto" w:fill="auto"/>
            <w:vAlign w:val="center"/>
          </w:tcPr>
          <w:p w14:paraId="0C725299">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725" w:type="dxa"/>
            <w:shd w:val="clear" w:color="auto" w:fill="auto"/>
            <w:vAlign w:val="center"/>
          </w:tcPr>
          <w:p w14:paraId="2A2B5613">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50B9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1071A2E5">
            <w:pPr>
              <w:widowControl/>
              <w:jc w:val="center"/>
              <w:rPr>
                <w:color w:val="000000"/>
                <w:kern w:val="0"/>
                <w:sz w:val="24"/>
              </w:rPr>
            </w:pPr>
            <w:r>
              <w:rPr>
                <w:color w:val="000000"/>
                <w:kern w:val="0"/>
                <w:sz w:val="24"/>
              </w:rPr>
              <w:t>8</w:t>
            </w:r>
          </w:p>
        </w:tc>
        <w:tc>
          <w:tcPr>
            <w:tcW w:w="1813" w:type="dxa"/>
            <w:shd w:val="clear" w:color="auto" w:fill="auto"/>
            <w:vAlign w:val="center"/>
          </w:tcPr>
          <w:p w14:paraId="6BFF59B4">
            <w:pPr>
              <w:widowControl/>
              <w:jc w:val="left"/>
              <w:rPr>
                <w:color w:val="000000"/>
                <w:kern w:val="0"/>
                <w:sz w:val="24"/>
              </w:rPr>
            </w:pPr>
            <w:r>
              <w:rPr>
                <w:sz w:val="24"/>
              </w:rPr>
              <w:t>拟分包情况说明（如有）</w:t>
            </w:r>
          </w:p>
        </w:tc>
        <w:tc>
          <w:tcPr>
            <w:tcW w:w="6725" w:type="dxa"/>
            <w:shd w:val="clear" w:color="auto" w:fill="auto"/>
            <w:vAlign w:val="center"/>
          </w:tcPr>
          <w:p w14:paraId="3C28845D">
            <w:pPr>
              <w:widowControl/>
              <w:jc w:val="left"/>
              <w:rPr>
                <w:color w:val="000000"/>
                <w:kern w:val="0"/>
                <w:sz w:val="24"/>
              </w:rPr>
            </w:pPr>
            <w:r>
              <w:rPr>
                <w:sz w:val="24"/>
              </w:rPr>
              <w:t>如本项目（包）非因“落实政府采购政策”亦允许分包，且供应商拟进行分包时，必须提供；否则无须提供；</w:t>
            </w:r>
          </w:p>
        </w:tc>
      </w:tr>
      <w:tr w14:paraId="27BD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625F8060">
            <w:pPr>
              <w:widowControl/>
              <w:jc w:val="center"/>
              <w:rPr>
                <w:color w:val="000000"/>
                <w:kern w:val="0"/>
                <w:sz w:val="24"/>
              </w:rPr>
            </w:pPr>
            <w:r>
              <w:rPr>
                <w:color w:val="000000"/>
                <w:kern w:val="0"/>
                <w:sz w:val="24"/>
              </w:rPr>
              <w:t>9</w:t>
            </w:r>
          </w:p>
        </w:tc>
        <w:tc>
          <w:tcPr>
            <w:tcW w:w="1813" w:type="dxa"/>
            <w:shd w:val="clear" w:color="auto" w:fill="auto"/>
            <w:vAlign w:val="center"/>
          </w:tcPr>
          <w:p w14:paraId="133DF089">
            <w:pPr>
              <w:widowControl/>
              <w:jc w:val="left"/>
              <w:rPr>
                <w:color w:val="000000"/>
                <w:kern w:val="0"/>
                <w:sz w:val="24"/>
              </w:rPr>
            </w:pPr>
            <w:r>
              <w:rPr>
                <w:color w:val="000000"/>
                <w:kern w:val="0"/>
                <w:sz w:val="24"/>
              </w:rPr>
              <w:t>分包其他要求（如有）</w:t>
            </w:r>
          </w:p>
        </w:tc>
        <w:tc>
          <w:tcPr>
            <w:tcW w:w="6725" w:type="dxa"/>
            <w:shd w:val="clear" w:color="auto" w:fill="auto"/>
            <w:vAlign w:val="center"/>
          </w:tcPr>
          <w:p w14:paraId="2E81405A">
            <w:pPr>
              <w:widowControl/>
              <w:jc w:val="left"/>
              <w:rPr>
                <w:sz w:val="24"/>
              </w:rPr>
            </w:pPr>
            <w:r>
              <w:rPr>
                <w:sz w:val="24"/>
              </w:rPr>
              <w:t>分包履行的内容、金额或者比例未超出《投标人须知资料表》中的规定；</w:t>
            </w:r>
          </w:p>
          <w:p w14:paraId="7C36A7E0">
            <w:pPr>
              <w:widowControl/>
              <w:jc w:val="left"/>
              <w:rPr>
                <w:color w:val="000000"/>
                <w:kern w:val="0"/>
                <w:sz w:val="24"/>
              </w:rPr>
            </w:pPr>
            <w:r>
              <w:rPr>
                <w:sz w:val="24"/>
              </w:rPr>
              <w:t>分包承担主体具备《投标人须知资料表》载明的资质条件且提供了资质证书电子件（如有）；</w:t>
            </w:r>
          </w:p>
        </w:tc>
      </w:tr>
      <w:tr w14:paraId="4245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70D97B49">
            <w:pPr>
              <w:widowControl/>
              <w:jc w:val="center"/>
              <w:rPr>
                <w:color w:val="000000"/>
                <w:kern w:val="0"/>
                <w:sz w:val="24"/>
              </w:rPr>
            </w:pPr>
            <w:r>
              <w:rPr>
                <w:color w:val="000000"/>
                <w:kern w:val="0"/>
                <w:sz w:val="24"/>
              </w:rPr>
              <w:t>10</w:t>
            </w:r>
          </w:p>
        </w:tc>
        <w:tc>
          <w:tcPr>
            <w:tcW w:w="1813" w:type="dxa"/>
            <w:shd w:val="clear" w:color="auto" w:fill="auto"/>
            <w:vAlign w:val="center"/>
          </w:tcPr>
          <w:p w14:paraId="7ADB8F58">
            <w:pPr>
              <w:widowControl/>
              <w:jc w:val="left"/>
              <w:rPr>
                <w:color w:val="000000"/>
                <w:kern w:val="0"/>
                <w:sz w:val="24"/>
              </w:rPr>
            </w:pPr>
            <w:r>
              <w:rPr>
                <w:color w:val="000000"/>
                <w:kern w:val="0"/>
                <w:sz w:val="24"/>
              </w:rPr>
              <w:t>报价的修正（如有）</w:t>
            </w:r>
          </w:p>
        </w:tc>
        <w:tc>
          <w:tcPr>
            <w:tcW w:w="6725" w:type="dxa"/>
            <w:shd w:val="clear" w:color="auto" w:fill="auto"/>
            <w:vAlign w:val="center"/>
          </w:tcPr>
          <w:p w14:paraId="52E9EC82">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2E9A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7FE13DDB">
            <w:pPr>
              <w:widowControl/>
              <w:jc w:val="center"/>
              <w:rPr>
                <w:color w:val="000000"/>
                <w:kern w:val="0"/>
                <w:sz w:val="24"/>
              </w:rPr>
            </w:pPr>
            <w:r>
              <w:rPr>
                <w:color w:val="000000"/>
                <w:kern w:val="0"/>
                <w:sz w:val="24"/>
              </w:rPr>
              <w:t>11</w:t>
            </w:r>
          </w:p>
        </w:tc>
        <w:tc>
          <w:tcPr>
            <w:tcW w:w="1813" w:type="dxa"/>
            <w:shd w:val="clear" w:color="auto" w:fill="auto"/>
            <w:vAlign w:val="center"/>
          </w:tcPr>
          <w:p w14:paraId="2F00D9BB">
            <w:pPr>
              <w:widowControl/>
              <w:jc w:val="left"/>
              <w:rPr>
                <w:color w:val="000000"/>
                <w:kern w:val="0"/>
                <w:sz w:val="24"/>
              </w:rPr>
            </w:pPr>
            <w:r>
              <w:rPr>
                <w:color w:val="000000"/>
                <w:kern w:val="0"/>
                <w:sz w:val="24"/>
              </w:rPr>
              <w:t>报价合理性</w:t>
            </w:r>
          </w:p>
        </w:tc>
        <w:tc>
          <w:tcPr>
            <w:tcW w:w="6725" w:type="dxa"/>
            <w:shd w:val="clear" w:color="auto" w:fill="auto"/>
            <w:vAlign w:val="center"/>
          </w:tcPr>
          <w:p w14:paraId="69285142">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14:paraId="133F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108B54FA">
            <w:pPr>
              <w:widowControl/>
              <w:jc w:val="center"/>
              <w:rPr>
                <w:color w:val="000000"/>
                <w:kern w:val="0"/>
                <w:sz w:val="24"/>
              </w:rPr>
            </w:pPr>
            <w:r>
              <w:rPr>
                <w:color w:val="000000"/>
                <w:kern w:val="0"/>
                <w:sz w:val="24"/>
              </w:rPr>
              <w:t>12</w:t>
            </w:r>
          </w:p>
        </w:tc>
        <w:tc>
          <w:tcPr>
            <w:tcW w:w="1813" w:type="dxa"/>
            <w:shd w:val="clear" w:color="auto" w:fill="auto"/>
            <w:vAlign w:val="center"/>
          </w:tcPr>
          <w:p w14:paraId="79CB8BA1">
            <w:pPr>
              <w:widowControl/>
              <w:jc w:val="left"/>
              <w:rPr>
                <w:color w:val="000000"/>
                <w:kern w:val="0"/>
                <w:sz w:val="24"/>
              </w:rPr>
            </w:pPr>
            <w:r>
              <w:rPr>
                <w:color w:val="000000"/>
                <w:kern w:val="0"/>
                <w:sz w:val="24"/>
              </w:rPr>
              <w:t>进口产品</w:t>
            </w:r>
          </w:p>
          <w:p w14:paraId="1F6E472B">
            <w:pPr>
              <w:widowControl/>
              <w:jc w:val="left"/>
              <w:rPr>
                <w:color w:val="000000"/>
                <w:kern w:val="0"/>
                <w:sz w:val="24"/>
              </w:rPr>
            </w:pPr>
            <w:r>
              <w:rPr>
                <w:color w:val="000000"/>
                <w:kern w:val="0"/>
                <w:sz w:val="24"/>
              </w:rPr>
              <w:t>（如有）</w:t>
            </w:r>
          </w:p>
        </w:tc>
        <w:tc>
          <w:tcPr>
            <w:tcW w:w="6725" w:type="dxa"/>
            <w:shd w:val="clear" w:color="auto" w:fill="auto"/>
            <w:vAlign w:val="center"/>
          </w:tcPr>
          <w:p w14:paraId="2256B0AE">
            <w:pPr>
              <w:widowControl/>
              <w:jc w:val="left"/>
              <w:rPr>
                <w:color w:val="000000"/>
                <w:kern w:val="0"/>
                <w:sz w:val="24"/>
              </w:rPr>
            </w:pPr>
            <w:r>
              <w:rPr>
                <w:sz w:val="24"/>
              </w:rPr>
              <w:t>招标文件不接受进口产品投标的内容时，投标人所投产品不含进口产品；</w:t>
            </w:r>
          </w:p>
        </w:tc>
      </w:tr>
      <w:tr w14:paraId="75CD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613FC0DA">
            <w:pPr>
              <w:widowControl/>
              <w:jc w:val="center"/>
              <w:rPr>
                <w:color w:val="000000"/>
                <w:kern w:val="0"/>
                <w:sz w:val="24"/>
              </w:rPr>
            </w:pPr>
            <w:r>
              <w:rPr>
                <w:color w:val="000000"/>
                <w:kern w:val="0"/>
                <w:sz w:val="24"/>
              </w:rPr>
              <w:t>13</w:t>
            </w:r>
          </w:p>
        </w:tc>
        <w:tc>
          <w:tcPr>
            <w:tcW w:w="1813" w:type="dxa"/>
            <w:shd w:val="clear" w:color="auto" w:fill="auto"/>
            <w:vAlign w:val="center"/>
          </w:tcPr>
          <w:p w14:paraId="2B3D8DC8">
            <w:pPr>
              <w:widowControl/>
              <w:jc w:val="left"/>
              <w:rPr>
                <w:color w:val="000000"/>
                <w:kern w:val="0"/>
                <w:sz w:val="24"/>
              </w:rPr>
            </w:pPr>
            <w:r>
              <w:rPr>
                <w:color w:val="000000"/>
                <w:kern w:val="0"/>
                <w:sz w:val="24"/>
              </w:rPr>
              <w:t>国家有关部门对投标人的投标产品有强制性规定或要求的</w:t>
            </w:r>
          </w:p>
        </w:tc>
        <w:tc>
          <w:tcPr>
            <w:tcW w:w="6725" w:type="dxa"/>
            <w:shd w:val="clear" w:color="auto" w:fill="auto"/>
            <w:vAlign w:val="center"/>
          </w:tcPr>
          <w:p w14:paraId="18FC801A">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49462065">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34B963B5">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26B46119">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70EE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777F1BC5">
            <w:pPr>
              <w:widowControl/>
              <w:jc w:val="center"/>
              <w:rPr>
                <w:color w:val="000000"/>
                <w:kern w:val="0"/>
                <w:sz w:val="24"/>
              </w:rPr>
            </w:pPr>
            <w:r>
              <w:rPr>
                <w:color w:val="000000"/>
                <w:kern w:val="0"/>
                <w:sz w:val="24"/>
              </w:rPr>
              <w:t>14</w:t>
            </w:r>
          </w:p>
        </w:tc>
        <w:tc>
          <w:tcPr>
            <w:tcW w:w="1813" w:type="dxa"/>
            <w:shd w:val="clear" w:color="auto" w:fill="auto"/>
            <w:vAlign w:val="center"/>
          </w:tcPr>
          <w:p w14:paraId="78BD17B8">
            <w:pPr>
              <w:widowControl/>
              <w:jc w:val="left"/>
              <w:rPr>
                <w:color w:val="000000"/>
                <w:kern w:val="0"/>
                <w:sz w:val="24"/>
              </w:rPr>
            </w:pPr>
            <w:r>
              <w:rPr>
                <w:color w:val="000000"/>
                <w:kern w:val="0"/>
                <w:sz w:val="24"/>
              </w:rPr>
              <w:t>公平竞争</w:t>
            </w:r>
          </w:p>
        </w:tc>
        <w:tc>
          <w:tcPr>
            <w:tcW w:w="6725" w:type="dxa"/>
            <w:shd w:val="clear" w:color="auto" w:fill="auto"/>
            <w:vAlign w:val="center"/>
          </w:tcPr>
          <w:p w14:paraId="188D8939">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1A31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7CC24897">
            <w:pPr>
              <w:widowControl/>
              <w:jc w:val="center"/>
              <w:rPr>
                <w:color w:val="000000"/>
                <w:kern w:val="0"/>
                <w:sz w:val="24"/>
              </w:rPr>
            </w:pPr>
            <w:r>
              <w:rPr>
                <w:color w:val="000000"/>
                <w:kern w:val="0"/>
                <w:sz w:val="24"/>
              </w:rPr>
              <w:t>15</w:t>
            </w:r>
          </w:p>
        </w:tc>
        <w:tc>
          <w:tcPr>
            <w:tcW w:w="1813" w:type="dxa"/>
            <w:shd w:val="clear" w:color="auto" w:fill="auto"/>
            <w:vAlign w:val="center"/>
          </w:tcPr>
          <w:p w14:paraId="643580B8">
            <w:pPr>
              <w:widowControl/>
              <w:jc w:val="left"/>
              <w:rPr>
                <w:color w:val="000000"/>
                <w:kern w:val="0"/>
                <w:sz w:val="24"/>
              </w:rPr>
            </w:pPr>
            <w:r>
              <w:rPr>
                <w:color w:val="000000"/>
                <w:kern w:val="0"/>
                <w:sz w:val="24"/>
              </w:rPr>
              <w:t>串通投标</w:t>
            </w:r>
          </w:p>
        </w:tc>
        <w:tc>
          <w:tcPr>
            <w:tcW w:w="6725" w:type="dxa"/>
            <w:shd w:val="clear" w:color="auto" w:fill="auto"/>
            <w:vAlign w:val="center"/>
          </w:tcPr>
          <w:p w14:paraId="055E41C9">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6B9A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597D5ED4">
            <w:pPr>
              <w:widowControl/>
              <w:jc w:val="center"/>
              <w:rPr>
                <w:color w:val="000000"/>
                <w:kern w:val="0"/>
                <w:sz w:val="24"/>
              </w:rPr>
            </w:pPr>
            <w:r>
              <w:rPr>
                <w:color w:val="000000"/>
                <w:kern w:val="0"/>
                <w:sz w:val="24"/>
              </w:rPr>
              <w:t>16</w:t>
            </w:r>
          </w:p>
        </w:tc>
        <w:tc>
          <w:tcPr>
            <w:tcW w:w="1813" w:type="dxa"/>
            <w:shd w:val="clear" w:color="auto" w:fill="auto"/>
            <w:vAlign w:val="center"/>
          </w:tcPr>
          <w:p w14:paraId="3F4DF1A0">
            <w:pPr>
              <w:widowControl/>
              <w:jc w:val="left"/>
              <w:rPr>
                <w:color w:val="000000"/>
                <w:kern w:val="0"/>
                <w:sz w:val="24"/>
              </w:rPr>
            </w:pPr>
            <w:r>
              <w:rPr>
                <w:color w:val="000000"/>
                <w:kern w:val="0"/>
                <w:sz w:val="24"/>
              </w:rPr>
              <w:t>附加条件</w:t>
            </w:r>
          </w:p>
        </w:tc>
        <w:tc>
          <w:tcPr>
            <w:tcW w:w="6725" w:type="dxa"/>
            <w:shd w:val="clear" w:color="auto" w:fill="auto"/>
            <w:vAlign w:val="center"/>
          </w:tcPr>
          <w:p w14:paraId="72394A30">
            <w:pPr>
              <w:widowControl/>
              <w:jc w:val="left"/>
              <w:rPr>
                <w:color w:val="000000"/>
                <w:kern w:val="0"/>
                <w:sz w:val="24"/>
              </w:rPr>
            </w:pPr>
            <w:r>
              <w:rPr>
                <w:color w:val="000000"/>
                <w:kern w:val="0"/>
                <w:sz w:val="24"/>
              </w:rPr>
              <w:t>投标文件未含有采购人不能接受的附加条件的；</w:t>
            </w:r>
          </w:p>
        </w:tc>
      </w:tr>
      <w:tr w14:paraId="27AD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5C535351">
            <w:pPr>
              <w:widowControl/>
              <w:jc w:val="center"/>
              <w:rPr>
                <w:color w:val="000000"/>
                <w:kern w:val="0"/>
                <w:sz w:val="24"/>
              </w:rPr>
            </w:pPr>
            <w:r>
              <w:rPr>
                <w:color w:val="000000"/>
                <w:kern w:val="0"/>
                <w:sz w:val="24"/>
              </w:rPr>
              <w:t>17</w:t>
            </w:r>
          </w:p>
        </w:tc>
        <w:tc>
          <w:tcPr>
            <w:tcW w:w="1813" w:type="dxa"/>
            <w:shd w:val="clear" w:color="auto" w:fill="auto"/>
            <w:vAlign w:val="center"/>
          </w:tcPr>
          <w:p w14:paraId="069BBE2F">
            <w:pPr>
              <w:widowControl/>
              <w:jc w:val="left"/>
              <w:rPr>
                <w:color w:val="000000"/>
                <w:kern w:val="0"/>
                <w:sz w:val="24"/>
              </w:rPr>
            </w:pPr>
            <w:r>
              <w:rPr>
                <w:color w:val="000000"/>
                <w:kern w:val="0"/>
                <w:sz w:val="24"/>
              </w:rPr>
              <w:t>其他无效情形</w:t>
            </w:r>
          </w:p>
        </w:tc>
        <w:tc>
          <w:tcPr>
            <w:tcW w:w="6725" w:type="dxa"/>
            <w:shd w:val="clear" w:color="auto" w:fill="auto"/>
            <w:vAlign w:val="center"/>
          </w:tcPr>
          <w:p w14:paraId="44EA35F8">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0D0DCA0C">
      <w:pPr>
        <w:numPr>
          <w:ilvl w:val="0"/>
          <w:numId w:val="15"/>
        </w:numPr>
        <w:tabs>
          <w:tab w:val="left" w:pos="1080"/>
          <w:tab w:val="left" w:pos="1589"/>
        </w:tabs>
        <w:snapToGrid w:val="0"/>
        <w:spacing w:line="360" w:lineRule="auto"/>
        <w:rPr>
          <w:sz w:val="24"/>
        </w:rPr>
        <w:sectPr>
          <w:headerReference r:id="rId10" w:type="first"/>
          <w:footerReference r:id="rId12" w:type="first"/>
          <w:headerReference r:id="rId9" w:type="even"/>
          <w:footerReference r:id="rId11" w:type="even"/>
          <w:pgSz w:w="11907" w:h="16840"/>
          <w:pgMar w:top="1418" w:right="1134" w:bottom="1418" w:left="1701" w:header="851" w:footer="851" w:gutter="0"/>
          <w:cols w:space="720" w:num="1"/>
          <w:docGrid w:linePitch="462" w:charSpace="0"/>
        </w:sectPr>
      </w:pPr>
    </w:p>
    <w:p w14:paraId="43D25ADA">
      <w:pPr>
        <w:numPr>
          <w:ilvl w:val="0"/>
          <w:numId w:val="14"/>
        </w:numPr>
        <w:tabs>
          <w:tab w:val="left" w:pos="360"/>
        </w:tabs>
        <w:snapToGrid w:val="0"/>
        <w:spacing w:line="360" w:lineRule="auto"/>
        <w:outlineLvl w:val="1"/>
        <w:rPr>
          <w:sz w:val="24"/>
        </w:rPr>
      </w:pPr>
      <w:r>
        <w:rPr>
          <w:sz w:val="24"/>
        </w:rPr>
        <w:t>投标文件有关事项的澄清或者说明</w:t>
      </w:r>
    </w:p>
    <w:p w14:paraId="3F705B49">
      <w:pPr>
        <w:numPr>
          <w:ilvl w:val="1"/>
          <w:numId w:val="14"/>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8" w:name="_Hlk144225607"/>
      <w:r>
        <w:rPr>
          <w:color w:val="000000"/>
          <w:sz w:val="24"/>
          <w:szCs w:val="20"/>
        </w:rPr>
        <w:t>若投标人为事业单位或其他组织或分支机构，可为单位负责人</w:t>
      </w:r>
      <w:bookmarkEnd w:id="788"/>
      <w:r>
        <w:rPr>
          <w:sz w:val="24"/>
        </w:rPr>
        <w:t>）或其授权的代表签字。投标人的澄清、说明或者补正不得超出投标文件的范围或者改变投标文件的实质性内容。澄清文件将作为投标文件内容的一部分。</w:t>
      </w:r>
    </w:p>
    <w:p w14:paraId="60150F95">
      <w:pPr>
        <w:numPr>
          <w:ilvl w:val="1"/>
          <w:numId w:val="14"/>
        </w:numPr>
        <w:tabs>
          <w:tab w:val="left" w:pos="1080"/>
        </w:tabs>
        <w:snapToGrid w:val="0"/>
        <w:spacing w:after="0" w:line="360" w:lineRule="auto"/>
        <w:ind w:left="1077" w:hanging="720"/>
        <w:rPr>
          <w:sz w:val="24"/>
        </w:rPr>
      </w:pPr>
      <w:r>
        <w:rPr>
          <w:sz w:val="24"/>
        </w:rPr>
        <w:t>异常低价审查</w:t>
      </w:r>
    </w:p>
    <w:p w14:paraId="2303A757">
      <w:pPr>
        <w:numPr>
          <w:ilvl w:val="2"/>
          <w:numId w:val="14"/>
        </w:numPr>
        <w:tabs>
          <w:tab w:val="left" w:pos="1080"/>
          <w:tab w:val="clear" w:pos="1980"/>
        </w:tabs>
        <w:snapToGrid w:val="0"/>
        <w:spacing w:after="0" w:line="360" w:lineRule="auto"/>
        <w:ind w:left="1900" w:hanging="840"/>
        <w:rPr>
          <w:sz w:val="24"/>
        </w:rPr>
      </w:pPr>
      <w:r>
        <w:rPr>
          <w:sz w:val="24"/>
        </w:rPr>
        <w:t>政府采购评审中出现下列情形之一的，评审委员会应当启动异常低价投标审查程序：</w:t>
      </w:r>
    </w:p>
    <w:p w14:paraId="5E3770C5">
      <w:pPr>
        <w:numPr>
          <w:ilvl w:val="3"/>
          <w:numId w:val="16"/>
        </w:numPr>
        <w:tabs>
          <w:tab w:val="left" w:pos="1080"/>
        </w:tabs>
        <w:snapToGrid w:val="0"/>
        <w:spacing w:after="0" w:line="360" w:lineRule="auto"/>
        <w:ind w:left="2733" w:leftChars="904" w:hanging="835" w:hangingChars="348"/>
        <w:rPr>
          <w:sz w:val="24"/>
        </w:rPr>
      </w:pPr>
      <w:r>
        <w:rPr>
          <w:sz w:val="24"/>
        </w:rPr>
        <w:t>投标报价低于全部通过符合性审查供应商投标报价平均值50%的，即投标报价&lt;全部通过符合性审查供应商投标报价平均值×50%；</w:t>
      </w:r>
    </w:p>
    <w:p w14:paraId="0FEE304D">
      <w:pPr>
        <w:numPr>
          <w:ilvl w:val="3"/>
          <w:numId w:val="16"/>
        </w:numPr>
        <w:tabs>
          <w:tab w:val="left" w:pos="1080"/>
        </w:tabs>
        <w:snapToGrid w:val="0"/>
        <w:spacing w:after="0" w:line="360" w:lineRule="auto"/>
        <w:ind w:left="2733" w:leftChars="904" w:hanging="835" w:hangingChars="348"/>
        <w:rPr>
          <w:sz w:val="24"/>
        </w:rPr>
      </w:pPr>
      <w:r>
        <w:rPr>
          <w:sz w:val="24"/>
        </w:rPr>
        <w:t>投标报价低于通过符合性审查的次低报价供应商投标报价50%的，即投标报价&lt;通过符合性审查的次低报价供应商投标报价×50%；</w:t>
      </w:r>
    </w:p>
    <w:p w14:paraId="3FBFC1AE">
      <w:pPr>
        <w:numPr>
          <w:ilvl w:val="3"/>
          <w:numId w:val="16"/>
        </w:numPr>
        <w:tabs>
          <w:tab w:val="left" w:pos="1080"/>
        </w:tabs>
        <w:snapToGrid w:val="0"/>
        <w:spacing w:after="0" w:line="360" w:lineRule="auto"/>
        <w:ind w:left="2733" w:leftChars="904" w:hanging="835" w:hangingChars="348"/>
        <w:rPr>
          <w:sz w:val="24"/>
        </w:rPr>
      </w:pPr>
      <w:r>
        <w:rPr>
          <w:sz w:val="24"/>
        </w:rPr>
        <w:t>投标报价低于采购项目最高限价45%的，即投标报价&lt;采购项目最高限价×45%；</w:t>
      </w:r>
    </w:p>
    <w:p w14:paraId="3A760388">
      <w:pPr>
        <w:numPr>
          <w:ilvl w:val="3"/>
          <w:numId w:val="16"/>
        </w:numPr>
        <w:tabs>
          <w:tab w:val="left" w:pos="1080"/>
        </w:tabs>
        <w:snapToGrid w:val="0"/>
        <w:spacing w:after="0" w:line="360" w:lineRule="auto"/>
        <w:ind w:left="2733" w:leftChars="904" w:hanging="835" w:hangingChars="348"/>
        <w:rPr>
          <w:sz w:val="24"/>
        </w:rPr>
      </w:pPr>
      <w:r>
        <w:rPr>
          <w:sz w:val="24"/>
        </w:rPr>
        <w:t>评审委员会认为供应商报价过低，有可能影响产品质量或者不能诚信履约的其他情形。</w:t>
      </w:r>
    </w:p>
    <w:p w14:paraId="49E999D7">
      <w:pPr>
        <w:numPr>
          <w:ilvl w:val="1"/>
          <w:numId w:val="14"/>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7425B9A2">
      <w:pPr>
        <w:numPr>
          <w:ilvl w:val="1"/>
          <w:numId w:val="14"/>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7B8F002">
      <w:pPr>
        <w:numPr>
          <w:ilvl w:val="1"/>
          <w:numId w:val="14"/>
        </w:numPr>
        <w:tabs>
          <w:tab w:val="left" w:pos="1080"/>
        </w:tabs>
        <w:snapToGrid w:val="0"/>
        <w:spacing w:line="360" w:lineRule="auto"/>
        <w:ind w:left="1077" w:hanging="720"/>
        <w:rPr>
          <w:sz w:val="24"/>
        </w:rPr>
      </w:pPr>
      <w:r>
        <w:rPr>
          <w:sz w:val="24"/>
        </w:rPr>
        <w:t>投标文件报价出现前后不一致的，按照下列规定修正：</w:t>
      </w:r>
    </w:p>
    <w:p w14:paraId="4606C9B7">
      <w:pPr>
        <w:numPr>
          <w:ilvl w:val="2"/>
          <w:numId w:val="14"/>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7CF0824A">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07C8DFF7">
      <w:pPr>
        <w:tabs>
          <w:tab w:val="left" w:pos="1080"/>
          <w:tab w:val="left" w:pos="1589"/>
          <w:tab w:val="left" w:pos="2035"/>
          <w:tab w:val="left" w:pos="2114"/>
        </w:tabs>
        <w:snapToGrid w:val="0"/>
        <w:spacing w:line="360" w:lineRule="auto"/>
        <w:ind w:left="2035"/>
        <w:rPr>
          <w:sz w:val="24"/>
        </w:rPr>
      </w:pPr>
      <w:r>
        <w:rPr>
          <w:b/>
          <w:sz w:val="24"/>
        </w:rPr>
        <w:t>■</w:t>
      </w:r>
      <w:r>
        <w:rPr>
          <w:sz w:val="24"/>
        </w:rPr>
        <w:t>无，按下述2.</w:t>
      </w:r>
      <w:r>
        <w:rPr>
          <w:rFonts w:hint="eastAsia"/>
          <w:sz w:val="24"/>
          <w:lang w:val="en-US" w:eastAsia="zh-CN"/>
        </w:rPr>
        <w:t>5</w:t>
      </w:r>
      <w:r>
        <w:rPr>
          <w:sz w:val="24"/>
        </w:rPr>
        <w:t>.2-2.</w:t>
      </w:r>
      <w:r>
        <w:rPr>
          <w:rFonts w:hint="eastAsia"/>
          <w:sz w:val="24"/>
          <w:lang w:val="en-US" w:eastAsia="zh-CN"/>
        </w:rPr>
        <w:t>5</w:t>
      </w:r>
      <w:r>
        <w:rPr>
          <w:sz w:val="24"/>
        </w:rPr>
        <w:t>.8项规定修正。</w:t>
      </w:r>
    </w:p>
    <w:p w14:paraId="60CF8C22">
      <w:pPr>
        <w:numPr>
          <w:ilvl w:val="2"/>
          <w:numId w:val="14"/>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08AD198F">
      <w:pPr>
        <w:numPr>
          <w:ilvl w:val="2"/>
          <w:numId w:val="14"/>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6295196A">
      <w:pPr>
        <w:numPr>
          <w:ilvl w:val="2"/>
          <w:numId w:val="14"/>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1901E350">
      <w:pPr>
        <w:numPr>
          <w:ilvl w:val="2"/>
          <w:numId w:val="14"/>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13AFB1F4">
      <w:pPr>
        <w:numPr>
          <w:ilvl w:val="2"/>
          <w:numId w:val="14"/>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6C258B17">
      <w:pPr>
        <w:numPr>
          <w:ilvl w:val="2"/>
          <w:numId w:val="1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42776387">
      <w:pPr>
        <w:numPr>
          <w:ilvl w:val="2"/>
          <w:numId w:val="14"/>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42FC65EE">
      <w:pPr>
        <w:numPr>
          <w:ilvl w:val="1"/>
          <w:numId w:val="14"/>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6EA59C06">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rPr>
        <w:t>10</w:t>
      </w:r>
      <w:r>
        <w:rPr>
          <w:sz w:val="24"/>
        </w:rPr>
        <w:t>%的扣除，用扣除后的价格参加评审。</w:t>
      </w:r>
    </w:p>
    <w:p w14:paraId="01804D30">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rPr>
        <w:t>4</w:t>
      </w:r>
      <w:r>
        <w:rPr>
          <w:sz w:val="24"/>
        </w:rPr>
        <w:t>%的扣除，用扣除后的价格参加评审。</w:t>
      </w:r>
    </w:p>
    <w:p w14:paraId="25CED9E0">
      <w:pPr>
        <w:numPr>
          <w:ilvl w:val="2"/>
          <w:numId w:val="14"/>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11D5A444">
      <w:pPr>
        <w:numPr>
          <w:ilvl w:val="2"/>
          <w:numId w:val="1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F4A794D">
      <w:pPr>
        <w:numPr>
          <w:ilvl w:val="2"/>
          <w:numId w:val="14"/>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003186A8">
      <w:pPr>
        <w:numPr>
          <w:ilvl w:val="2"/>
          <w:numId w:val="14"/>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35BA6050">
      <w:pPr>
        <w:numPr>
          <w:ilvl w:val="2"/>
          <w:numId w:val="14"/>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470030C">
      <w:pPr>
        <w:numPr>
          <w:ilvl w:val="2"/>
          <w:numId w:val="14"/>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46C7F40B">
      <w:pPr>
        <w:numPr>
          <w:ilvl w:val="0"/>
          <w:numId w:val="14"/>
        </w:numPr>
        <w:tabs>
          <w:tab w:val="left" w:pos="360"/>
        </w:tabs>
        <w:snapToGrid w:val="0"/>
        <w:spacing w:line="360" w:lineRule="auto"/>
        <w:outlineLvl w:val="1"/>
        <w:rPr>
          <w:sz w:val="24"/>
        </w:rPr>
      </w:pPr>
      <w:r>
        <w:rPr>
          <w:sz w:val="24"/>
        </w:rPr>
        <w:t>投标文件的比较和评价</w:t>
      </w:r>
      <w:bookmarkEnd w:id="771"/>
      <w:bookmarkEnd w:id="772"/>
    </w:p>
    <w:p w14:paraId="4B357480">
      <w:pPr>
        <w:numPr>
          <w:ilvl w:val="1"/>
          <w:numId w:val="14"/>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3C391B4">
      <w:pPr>
        <w:numPr>
          <w:ilvl w:val="1"/>
          <w:numId w:val="14"/>
        </w:numPr>
        <w:tabs>
          <w:tab w:val="left" w:pos="1080"/>
        </w:tabs>
        <w:snapToGrid w:val="0"/>
        <w:spacing w:line="360" w:lineRule="auto"/>
        <w:ind w:left="1077" w:hanging="720"/>
        <w:rPr>
          <w:sz w:val="24"/>
        </w:rPr>
      </w:pPr>
      <w:r>
        <w:rPr>
          <w:sz w:val="24"/>
        </w:rPr>
        <w:t>评标方法和评标标准</w:t>
      </w:r>
    </w:p>
    <w:p w14:paraId="74036480">
      <w:pPr>
        <w:numPr>
          <w:ilvl w:val="2"/>
          <w:numId w:val="14"/>
        </w:numPr>
        <w:tabs>
          <w:tab w:val="left" w:pos="1080"/>
          <w:tab w:val="left" w:pos="1589"/>
          <w:tab w:val="left" w:pos="2035"/>
        </w:tabs>
        <w:snapToGrid w:val="0"/>
        <w:spacing w:line="360" w:lineRule="auto"/>
        <w:ind w:left="2035"/>
        <w:rPr>
          <w:sz w:val="24"/>
        </w:rPr>
      </w:pPr>
      <w:r>
        <w:rPr>
          <w:sz w:val="24"/>
        </w:rPr>
        <w:t>本项目采用的评标方法为：</w:t>
      </w:r>
    </w:p>
    <w:p w14:paraId="1479FB60">
      <w:pPr>
        <w:tabs>
          <w:tab w:val="left" w:pos="900"/>
          <w:tab w:val="left" w:pos="1589"/>
          <w:tab w:val="left" w:pos="1701"/>
        </w:tabs>
        <w:snapToGrid w:val="0"/>
        <w:spacing w:line="360" w:lineRule="auto"/>
        <w:ind w:left="1985"/>
        <w:rPr>
          <w:sz w:val="24"/>
        </w:rPr>
      </w:pPr>
      <w:r>
        <w:rPr>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A5BA05D">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6FD3B7B9">
      <w:pPr>
        <w:numPr>
          <w:ilvl w:val="2"/>
          <w:numId w:val="14"/>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E2D948F">
      <w:pPr>
        <w:tabs>
          <w:tab w:val="left" w:pos="1080"/>
          <w:tab w:val="left" w:pos="1589"/>
          <w:tab w:val="left" w:pos="2035"/>
        </w:tabs>
        <w:snapToGrid w:val="0"/>
        <w:spacing w:line="360" w:lineRule="auto"/>
        <w:ind w:left="2035"/>
        <w:rPr>
          <w:sz w:val="24"/>
        </w:rPr>
      </w:pPr>
      <w:r>
        <w:rPr>
          <w:rFonts w:hint="default" w:ascii="Times New Roman" w:hAnsi="Times New Roman"/>
          <w:b/>
          <w:sz w:val="24"/>
        </w:rPr>
        <w:t>■</w:t>
      </w:r>
      <w:r>
        <w:rPr>
          <w:sz w:val="24"/>
        </w:rPr>
        <w:t>随机抽取</w:t>
      </w:r>
    </w:p>
    <w:p w14:paraId="6B91AF8E">
      <w:pPr>
        <w:tabs>
          <w:tab w:val="left" w:pos="1080"/>
          <w:tab w:val="left" w:pos="1589"/>
          <w:tab w:val="left" w:pos="2035"/>
        </w:tabs>
        <w:snapToGrid w:val="0"/>
        <w:spacing w:line="360" w:lineRule="auto"/>
        <w:ind w:left="2035"/>
        <w:rPr>
          <w:sz w:val="24"/>
          <w:u w:val="single"/>
        </w:rPr>
      </w:pPr>
      <w:r>
        <w:rPr>
          <w:sz w:val="24"/>
        </w:rPr>
        <w:t>□其他方式，具体要求：_____</w:t>
      </w:r>
    </w:p>
    <w:p w14:paraId="7142C4FD">
      <w:pPr>
        <w:numPr>
          <w:ilvl w:val="2"/>
          <w:numId w:val="14"/>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u w:val="single"/>
        </w:rPr>
        <w:t>当投标人因 核心产品相同、综合评分相同或投标报价相同时将被优先推荐为中 标候选人。</w:t>
      </w:r>
    </w:p>
    <w:p w14:paraId="47CA3BC9">
      <w:pPr>
        <w:numPr>
          <w:ilvl w:val="0"/>
          <w:numId w:val="14"/>
        </w:numPr>
        <w:tabs>
          <w:tab w:val="left" w:pos="360"/>
        </w:tabs>
        <w:snapToGrid w:val="0"/>
        <w:spacing w:line="360" w:lineRule="auto"/>
        <w:outlineLvl w:val="1"/>
        <w:rPr>
          <w:sz w:val="24"/>
        </w:rPr>
      </w:pPr>
      <w:r>
        <w:rPr>
          <w:sz w:val="24"/>
        </w:rPr>
        <w:t>确定</w:t>
      </w:r>
      <w:bookmarkStart w:id="789" w:name="_Toc150509297"/>
      <w:bookmarkStart w:id="790" w:name="_Toc264969236"/>
      <w:bookmarkStart w:id="791" w:name="_Toc151193934"/>
      <w:bookmarkStart w:id="792" w:name="_Toc150480784"/>
      <w:bookmarkStart w:id="793" w:name="_Toc305158888"/>
      <w:bookmarkStart w:id="794" w:name="_Toc127151747"/>
      <w:bookmarkStart w:id="795" w:name="_Toc151193644"/>
      <w:bookmarkStart w:id="796" w:name="_Toc265228384"/>
      <w:bookmarkStart w:id="797" w:name="_Toc226309790"/>
      <w:bookmarkStart w:id="798" w:name="_Toc226965819"/>
      <w:bookmarkStart w:id="799" w:name="_Toc226965736"/>
      <w:bookmarkStart w:id="800" w:name="_Toc151193788"/>
      <w:bookmarkStart w:id="801" w:name="_Toc226337242"/>
      <w:bookmarkStart w:id="802" w:name="_Toc164608660"/>
      <w:bookmarkStart w:id="803" w:name="_Toc151190173"/>
      <w:bookmarkStart w:id="804" w:name="_Toc150774751"/>
      <w:bookmarkStart w:id="805" w:name="_Toc127151546"/>
      <w:bookmarkStart w:id="806" w:name="_Toc127161460"/>
      <w:bookmarkStart w:id="807" w:name="_Toc164229387"/>
      <w:bookmarkStart w:id="808" w:name="_Toc305158814"/>
      <w:bookmarkStart w:id="809" w:name="_Toc151193716"/>
      <w:bookmarkStart w:id="810" w:name="_Toc164229241"/>
      <w:bookmarkStart w:id="811" w:name="_Toc142311048"/>
      <w:bookmarkStart w:id="812" w:name="_Toc149720839"/>
      <w:bookmarkStart w:id="813" w:name="_Toc150774646"/>
      <w:bookmarkStart w:id="814" w:name="_Toc195842911"/>
      <w:bookmarkStart w:id="815" w:name="_Toc164351640"/>
      <w:bookmarkStart w:id="816" w:name="_Ref467307010"/>
      <w:bookmarkStart w:id="817" w:name="_Toc520356170"/>
      <w:bookmarkStart w:id="818" w:name="_Toc164608815"/>
      <w:bookmarkStart w:id="819" w:name="_Toc151193860"/>
      <w:r>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153C6B8B">
      <w:pPr>
        <w:numPr>
          <w:ilvl w:val="1"/>
          <w:numId w:val="14"/>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B0F23A7">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随机抽取</w:t>
      </w:r>
    </w:p>
    <w:p w14:paraId="2ED55D24">
      <w:pPr>
        <w:pStyle w:val="24"/>
        <w:tabs>
          <w:tab w:val="left" w:pos="900"/>
          <w:tab w:val="left" w:pos="2127"/>
        </w:tabs>
        <w:adjustRightInd w:val="0"/>
        <w:snapToGrid w:val="0"/>
        <w:spacing w:line="360" w:lineRule="auto"/>
        <w:ind w:left="993" w:firstLine="137" w:firstLineChars="57"/>
        <w:rPr>
          <w:rFonts w:hint="default" w:ascii="Times New Roman" w:hAnsi="Times New Roman" w:eastAsia="宋体"/>
          <w:sz w:val="24"/>
          <w:szCs w:val="24"/>
          <w:lang w:val="en-US" w:eastAsia="zh-CN"/>
        </w:rPr>
      </w:pPr>
      <w:r>
        <w:rPr>
          <w:rFonts w:hint="default" w:ascii="Times New Roman" w:hAnsi="Times New Roman"/>
          <w:b/>
          <w:sz w:val="24"/>
        </w:rPr>
        <w:t>■</w:t>
      </w:r>
      <w:r>
        <w:rPr>
          <w:rFonts w:hint="default" w:ascii="Times New Roman" w:hAnsi="Times New Roman"/>
          <w:sz w:val="24"/>
          <w:szCs w:val="24"/>
        </w:rPr>
        <w:t>其他方式，具体要求：</w:t>
      </w:r>
      <w:r>
        <w:rPr>
          <w:rFonts w:hint="eastAsia" w:ascii="Times New Roman" w:hAnsi="Times New Roman"/>
          <w:sz w:val="24"/>
          <w:szCs w:val="24"/>
          <w:u w:val="single"/>
          <w:lang w:val="en-US" w:eastAsia="zh-CN"/>
        </w:rPr>
        <w:t xml:space="preserve"> </w:t>
      </w:r>
      <w:r>
        <w:rPr>
          <w:rFonts w:hint="default" w:ascii="Times New Roman" w:hAnsi="Times New Roman"/>
          <w:sz w:val="24"/>
          <w:szCs w:val="24"/>
          <w:u w:val="single"/>
        </w:rPr>
        <w:t>技术部分得分高者优先</w:t>
      </w:r>
    </w:p>
    <w:p w14:paraId="30AFF6F2">
      <w:pPr>
        <w:numPr>
          <w:ilvl w:val="1"/>
          <w:numId w:val="14"/>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5E27D54">
      <w:pPr>
        <w:numPr>
          <w:ilvl w:val="1"/>
          <w:numId w:val="14"/>
        </w:numPr>
        <w:tabs>
          <w:tab w:val="left" w:pos="1080"/>
        </w:tabs>
        <w:snapToGrid w:val="0"/>
        <w:spacing w:line="360" w:lineRule="auto"/>
        <w:ind w:left="1077" w:hanging="720"/>
        <w:rPr>
          <w:sz w:val="24"/>
        </w:rPr>
      </w:pPr>
      <w:r>
        <w:rPr>
          <w:sz w:val="24"/>
        </w:rPr>
        <w:t>采用最低评标价法时，评标结果按本章2.</w:t>
      </w:r>
      <w:r>
        <w:rPr>
          <w:rFonts w:hint="eastAsia"/>
          <w:sz w:val="24"/>
          <w:lang w:val="en-US" w:eastAsia="zh-CN"/>
        </w:rPr>
        <w:t>5</w:t>
      </w:r>
      <w:r>
        <w:rPr>
          <w:sz w:val="24"/>
        </w:rPr>
        <w:t>、2.</w:t>
      </w:r>
      <w:r>
        <w:rPr>
          <w:rFonts w:hint="eastAsia"/>
          <w:sz w:val="24"/>
          <w:lang w:val="en-US" w:eastAsia="zh-CN"/>
        </w:rPr>
        <w:t>6</w:t>
      </w:r>
      <w:r>
        <w:rPr>
          <w:sz w:val="24"/>
        </w:rPr>
        <w:t>调整后的投标报价由低到高顺序排列。投标报价相同的并列。投标文件满足招标文件全部实质性要求且投标报价最低的投标人为排名第一的中标候选人。</w:t>
      </w:r>
    </w:p>
    <w:p w14:paraId="71FB4D7A">
      <w:pPr>
        <w:numPr>
          <w:ilvl w:val="1"/>
          <w:numId w:val="14"/>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28CDF3E1">
      <w:pPr>
        <w:numPr>
          <w:ilvl w:val="1"/>
          <w:numId w:val="14"/>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rPr>
        <w:t>3</w:t>
      </w:r>
      <w:r>
        <w:rPr>
          <w:sz w:val="24"/>
        </w:rPr>
        <w:t>名中标候选人。</w:t>
      </w:r>
    </w:p>
    <w:p w14:paraId="5C29764D">
      <w:pPr>
        <w:numPr>
          <w:ilvl w:val="0"/>
          <w:numId w:val="14"/>
        </w:numPr>
        <w:tabs>
          <w:tab w:val="left" w:pos="360"/>
        </w:tabs>
        <w:snapToGrid w:val="0"/>
        <w:spacing w:line="360" w:lineRule="auto"/>
        <w:outlineLvl w:val="1"/>
        <w:rPr>
          <w:sz w:val="24"/>
        </w:rPr>
      </w:pPr>
      <w:r>
        <w:rPr>
          <w:sz w:val="24"/>
        </w:rPr>
        <w:t>报告违法行为</w:t>
      </w:r>
    </w:p>
    <w:p w14:paraId="50460811">
      <w:pPr>
        <w:numPr>
          <w:ilvl w:val="1"/>
          <w:numId w:val="14"/>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4D71EB21">
      <w:pPr>
        <w:widowControl/>
        <w:jc w:val="left"/>
        <w:rPr>
          <w:b/>
          <w:sz w:val="24"/>
        </w:rPr>
      </w:pPr>
      <w:r>
        <w:rPr>
          <w:b/>
          <w:sz w:val="24"/>
        </w:rPr>
        <w:br w:type="page"/>
      </w:r>
    </w:p>
    <w:p w14:paraId="5782A7B4">
      <w:pPr>
        <w:tabs>
          <w:tab w:val="left" w:pos="360"/>
          <w:tab w:val="left" w:pos="900"/>
        </w:tabs>
        <w:snapToGrid w:val="0"/>
        <w:spacing w:line="360" w:lineRule="auto"/>
        <w:jc w:val="center"/>
        <w:outlineLvl w:val="1"/>
        <w:rPr>
          <w:b/>
        </w:rPr>
      </w:pPr>
      <w:r>
        <w:rPr>
          <w:b/>
          <w:sz w:val="24"/>
        </w:rPr>
        <w:t>二、评标标准</w:t>
      </w:r>
    </w:p>
    <w:tbl>
      <w:tblPr>
        <w:tblStyle w:val="43"/>
        <w:tblW w:w="50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23"/>
        <w:gridCol w:w="1305"/>
        <w:gridCol w:w="4829"/>
        <w:gridCol w:w="783"/>
      </w:tblGrid>
      <w:tr w14:paraId="4EA0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53" w:type="pct"/>
            <w:tcBorders>
              <w:top w:val="single" w:color="auto" w:sz="4" w:space="0"/>
              <w:left w:val="single" w:color="auto" w:sz="4" w:space="0"/>
              <w:bottom w:val="single" w:color="auto" w:sz="4" w:space="0"/>
              <w:right w:val="single" w:color="auto" w:sz="4" w:space="0"/>
            </w:tcBorders>
            <w:shd w:val="clear" w:color="auto" w:fill="FFFFFF"/>
            <w:vAlign w:val="center"/>
          </w:tcPr>
          <w:p w14:paraId="1C758C41">
            <w:pPr>
              <w:ind w:left="-292" w:leftChars="-139" w:right="-338" w:rightChars="-161"/>
              <w:jc w:val="center"/>
              <w:rPr>
                <w:rFonts w:hint="eastAsia" w:ascii="宋体" w:hAnsi="宋体"/>
                <w:iCs/>
                <w:szCs w:val="21"/>
              </w:rPr>
            </w:pPr>
            <w:r>
              <w:rPr>
                <w:rFonts w:hint="eastAsia" w:ascii="宋体" w:hAnsi="宋体"/>
                <w:iCs/>
                <w:szCs w:val="21"/>
              </w:rPr>
              <w:t>项目及分值</w:t>
            </w:r>
          </w:p>
        </w:tc>
        <w:tc>
          <w:tcPr>
            <w:tcW w:w="782" w:type="pct"/>
            <w:tcBorders>
              <w:top w:val="single" w:color="auto" w:sz="4" w:space="0"/>
              <w:left w:val="single" w:color="auto" w:sz="4" w:space="0"/>
              <w:bottom w:val="single" w:color="auto" w:sz="4" w:space="0"/>
              <w:right w:val="single" w:color="auto" w:sz="4" w:space="0"/>
            </w:tcBorders>
            <w:shd w:val="clear" w:color="auto" w:fill="FFFFFF"/>
            <w:vAlign w:val="center"/>
          </w:tcPr>
          <w:p w14:paraId="78259BAB">
            <w:pPr>
              <w:ind w:right="-336" w:rightChars="-160"/>
              <w:jc w:val="center"/>
              <w:rPr>
                <w:rFonts w:hint="eastAsia" w:ascii="宋体" w:hAnsi="宋体"/>
                <w:iCs/>
                <w:szCs w:val="21"/>
              </w:rPr>
            </w:pPr>
            <w:r>
              <w:rPr>
                <w:rFonts w:hint="eastAsia" w:ascii="宋体" w:hAnsi="宋体"/>
                <w:iCs/>
                <w:szCs w:val="21"/>
              </w:rPr>
              <w:t>评分因素</w:t>
            </w:r>
          </w:p>
        </w:tc>
        <w:tc>
          <w:tcPr>
            <w:tcW w:w="2894" w:type="pct"/>
            <w:tcBorders>
              <w:top w:val="single" w:color="auto" w:sz="4" w:space="0"/>
              <w:left w:val="single" w:color="auto" w:sz="4" w:space="0"/>
              <w:bottom w:val="single" w:color="auto" w:sz="4" w:space="0"/>
              <w:right w:val="single" w:color="auto" w:sz="4" w:space="0"/>
            </w:tcBorders>
            <w:shd w:val="clear" w:color="auto" w:fill="FFFFFF"/>
            <w:vAlign w:val="center"/>
          </w:tcPr>
          <w:p w14:paraId="2E4BF903">
            <w:pPr>
              <w:ind w:right="-338" w:rightChars="-161"/>
              <w:jc w:val="center"/>
              <w:rPr>
                <w:rFonts w:hint="eastAsia" w:ascii="宋体" w:hAnsi="宋体"/>
                <w:iCs/>
                <w:szCs w:val="21"/>
              </w:rPr>
            </w:pPr>
            <w:r>
              <w:rPr>
                <w:rFonts w:hint="eastAsia" w:ascii="宋体" w:hAnsi="宋体"/>
                <w:iCs/>
                <w:szCs w:val="21"/>
              </w:rPr>
              <w:t>评审内容</w:t>
            </w:r>
          </w:p>
        </w:tc>
        <w:tc>
          <w:tcPr>
            <w:tcW w:w="469" w:type="pct"/>
            <w:tcBorders>
              <w:top w:val="single" w:color="auto" w:sz="4" w:space="0"/>
              <w:left w:val="single" w:color="auto" w:sz="4" w:space="0"/>
              <w:bottom w:val="single" w:color="auto" w:sz="4" w:space="0"/>
              <w:right w:val="single" w:color="auto" w:sz="4" w:space="0"/>
            </w:tcBorders>
            <w:shd w:val="clear" w:color="auto" w:fill="FFFFFF"/>
            <w:vAlign w:val="center"/>
          </w:tcPr>
          <w:p w14:paraId="1C654F25">
            <w:pPr>
              <w:jc w:val="center"/>
              <w:rPr>
                <w:rFonts w:hint="eastAsia" w:ascii="宋体" w:hAnsi="宋体"/>
                <w:iCs/>
                <w:szCs w:val="21"/>
              </w:rPr>
            </w:pPr>
            <w:r>
              <w:rPr>
                <w:rFonts w:hint="eastAsia" w:ascii="宋体" w:hAnsi="宋体"/>
                <w:iCs/>
                <w:szCs w:val="21"/>
              </w:rPr>
              <w:t>单项分值</w:t>
            </w:r>
          </w:p>
        </w:tc>
      </w:tr>
      <w:tr w14:paraId="1CB0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53" w:type="pct"/>
            <w:tcBorders>
              <w:top w:val="single" w:color="auto" w:sz="4" w:space="0"/>
              <w:left w:val="single" w:color="auto" w:sz="4" w:space="0"/>
              <w:bottom w:val="single" w:color="auto" w:sz="4" w:space="0"/>
              <w:right w:val="single" w:color="auto" w:sz="4" w:space="0"/>
            </w:tcBorders>
            <w:vAlign w:val="center"/>
          </w:tcPr>
          <w:p w14:paraId="608D72D9">
            <w:pPr>
              <w:ind w:left="-292" w:leftChars="-139" w:right="-338" w:rightChars="-161"/>
              <w:jc w:val="center"/>
              <w:rPr>
                <w:rFonts w:hint="eastAsia" w:ascii="宋体" w:hAnsi="宋体"/>
                <w:iCs/>
                <w:szCs w:val="21"/>
              </w:rPr>
            </w:pPr>
            <w:r>
              <w:rPr>
                <w:rFonts w:hint="eastAsia" w:ascii="宋体" w:hAnsi="宋体"/>
                <w:iCs/>
                <w:szCs w:val="21"/>
              </w:rPr>
              <w:t>价格部分</w:t>
            </w:r>
          </w:p>
          <w:p w14:paraId="645B67C2">
            <w:pPr>
              <w:ind w:left="-292" w:leftChars="-139" w:right="-338" w:rightChars="-161"/>
              <w:jc w:val="center"/>
              <w:rPr>
                <w:rFonts w:hint="eastAsia" w:ascii="宋体" w:hAnsi="宋体"/>
                <w:iCs/>
                <w:szCs w:val="21"/>
              </w:rPr>
            </w:pPr>
            <w:r>
              <w:rPr>
                <w:rFonts w:hint="eastAsia" w:ascii="宋体" w:hAnsi="宋体"/>
                <w:iCs/>
                <w:szCs w:val="21"/>
              </w:rPr>
              <w:t>（10分）</w:t>
            </w:r>
          </w:p>
        </w:tc>
        <w:tc>
          <w:tcPr>
            <w:tcW w:w="782" w:type="pct"/>
            <w:tcBorders>
              <w:top w:val="single" w:color="auto" w:sz="4" w:space="0"/>
              <w:left w:val="single" w:color="auto" w:sz="4" w:space="0"/>
              <w:bottom w:val="single" w:color="auto" w:sz="4" w:space="0"/>
              <w:right w:val="single" w:color="auto" w:sz="4" w:space="0"/>
            </w:tcBorders>
            <w:vAlign w:val="center"/>
          </w:tcPr>
          <w:p w14:paraId="795BE96B">
            <w:pPr>
              <w:jc w:val="center"/>
              <w:rPr>
                <w:rFonts w:hint="eastAsia" w:ascii="宋体" w:hAnsi="宋体"/>
                <w:iCs/>
                <w:szCs w:val="21"/>
              </w:rPr>
            </w:pPr>
            <w:r>
              <w:rPr>
                <w:rFonts w:hint="eastAsia" w:ascii="宋体" w:hAnsi="宋体"/>
                <w:iCs/>
                <w:szCs w:val="21"/>
              </w:rPr>
              <w:t>报价得分</w:t>
            </w:r>
          </w:p>
        </w:tc>
        <w:tc>
          <w:tcPr>
            <w:tcW w:w="2894" w:type="pct"/>
            <w:tcBorders>
              <w:top w:val="single" w:color="auto" w:sz="4" w:space="0"/>
              <w:left w:val="single" w:color="auto" w:sz="4" w:space="0"/>
              <w:bottom w:val="single" w:color="auto" w:sz="4" w:space="0"/>
              <w:right w:val="single" w:color="auto" w:sz="4" w:space="0"/>
            </w:tcBorders>
            <w:vAlign w:val="center"/>
          </w:tcPr>
          <w:p w14:paraId="5FAE57DD">
            <w:pPr>
              <w:spacing w:after="0" w:line="240" w:lineRule="auto"/>
              <w:rPr>
                <w:szCs w:val="21"/>
              </w:rPr>
            </w:pPr>
            <w:r>
              <w:rPr>
                <w:szCs w:val="21"/>
              </w:rPr>
              <w:t>满足招标文件要求且投标价格最低的投标报价为评标基准价，其价格分为满分。其他投标人的价格分统一按照下列公式计算：</w:t>
            </w:r>
          </w:p>
          <w:p w14:paraId="3E6DB0B9">
            <w:pPr>
              <w:spacing w:after="0" w:line="240" w:lineRule="auto"/>
              <w:rPr>
                <w:szCs w:val="21"/>
              </w:rPr>
            </w:pPr>
            <w:r>
              <w:rPr>
                <w:szCs w:val="21"/>
              </w:rPr>
              <w:t>投标报价得分＝（评标基准价/投标报价）×分值。</w:t>
            </w:r>
          </w:p>
          <w:p w14:paraId="2365D7CA">
            <w:pPr>
              <w:ind w:left="136" w:leftChars="65"/>
              <w:jc w:val="left"/>
              <w:rPr>
                <w:rFonts w:hint="eastAsia" w:ascii="宋体" w:hAnsi="宋体"/>
                <w:iCs/>
                <w:szCs w:val="21"/>
              </w:rPr>
            </w:pPr>
            <w:r>
              <w:rPr>
                <w:rFonts w:hint="eastAsia" w:ascii="宋体" w:hAnsi="宋体"/>
                <w:iCs/>
                <w:szCs w:val="21"/>
              </w:rPr>
              <w:t>注：本项目不专门面向中小企业采购，对小微企业报价给予10%的扣除，用扣除后的价格参加评审。</w:t>
            </w:r>
          </w:p>
        </w:tc>
        <w:tc>
          <w:tcPr>
            <w:tcW w:w="469" w:type="pct"/>
            <w:tcBorders>
              <w:top w:val="single" w:color="auto" w:sz="4" w:space="0"/>
              <w:left w:val="single" w:color="auto" w:sz="4" w:space="0"/>
              <w:bottom w:val="single" w:color="auto" w:sz="4" w:space="0"/>
              <w:right w:val="single" w:color="auto" w:sz="4" w:space="0"/>
            </w:tcBorders>
            <w:vAlign w:val="center"/>
          </w:tcPr>
          <w:p w14:paraId="78B25B6D">
            <w:pPr>
              <w:jc w:val="center"/>
              <w:rPr>
                <w:rFonts w:hint="eastAsia" w:ascii="宋体" w:hAnsi="宋体"/>
                <w:iCs/>
                <w:szCs w:val="21"/>
              </w:rPr>
            </w:pPr>
            <w:r>
              <w:rPr>
                <w:rFonts w:hint="eastAsia" w:ascii="宋体" w:hAnsi="宋体"/>
                <w:iCs/>
                <w:szCs w:val="21"/>
              </w:rPr>
              <w:t>10分</w:t>
            </w:r>
          </w:p>
        </w:tc>
      </w:tr>
      <w:tr w14:paraId="18E8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53" w:type="pct"/>
            <w:tcBorders>
              <w:top w:val="single" w:color="auto" w:sz="4" w:space="0"/>
              <w:left w:val="single" w:color="auto" w:sz="4" w:space="0"/>
              <w:right w:val="single" w:color="auto" w:sz="4" w:space="0"/>
            </w:tcBorders>
            <w:vAlign w:val="center"/>
          </w:tcPr>
          <w:p w14:paraId="4AF5F1E3">
            <w:pPr>
              <w:ind w:left="-292" w:leftChars="-139" w:right="-338" w:rightChars="-161"/>
              <w:jc w:val="center"/>
              <w:rPr>
                <w:rFonts w:hint="eastAsia" w:ascii="宋体" w:hAnsi="宋体"/>
                <w:iCs/>
                <w:szCs w:val="21"/>
              </w:rPr>
            </w:pPr>
            <w:r>
              <w:rPr>
                <w:rFonts w:hint="eastAsia" w:ascii="宋体" w:hAnsi="宋体"/>
                <w:iCs/>
                <w:szCs w:val="21"/>
              </w:rPr>
              <w:t>商务部分</w:t>
            </w:r>
          </w:p>
          <w:p w14:paraId="20C5F030">
            <w:pPr>
              <w:ind w:left="-292" w:leftChars="-139" w:right="-338" w:rightChars="-161"/>
              <w:jc w:val="center"/>
              <w:rPr>
                <w:rFonts w:hint="eastAsia" w:ascii="宋体" w:hAnsi="宋体"/>
                <w:iCs/>
                <w:szCs w:val="21"/>
              </w:rPr>
            </w:pPr>
            <w:r>
              <w:rPr>
                <w:rFonts w:hint="eastAsia" w:ascii="宋体" w:hAnsi="宋体"/>
                <w:iCs/>
                <w:szCs w:val="21"/>
              </w:rPr>
              <w:t>（</w:t>
            </w:r>
            <w:r>
              <w:rPr>
                <w:rFonts w:hint="eastAsia" w:ascii="宋体" w:hAnsi="宋体"/>
                <w:iCs/>
                <w:szCs w:val="21"/>
                <w:lang w:val="en-US" w:eastAsia="zh-CN"/>
              </w:rPr>
              <w:t>6</w:t>
            </w:r>
            <w:r>
              <w:rPr>
                <w:rFonts w:hint="eastAsia" w:ascii="宋体" w:hAnsi="宋体"/>
                <w:iCs/>
                <w:szCs w:val="21"/>
              </w:rPr>
              <w:t>分）</w:t>
            </w:r>
          </w:p>
        </w:tc>
        <w:tc>
          <w:tcPr>
            <w:tcW w:w="782" w:type="pct"/>
            <w:tcBorders>
              <w:top w:val="single" w:color="auto" w:sz="4" w:space="0"/>
              <w:left w:val="single" w:color="auto" w:sz="4" w:space="0"/>
              <w:bottom w:val="single" w:color="auto" w:sz="4" w:space="0"/>
              <w:right w:val="single" w:color="auto" w:sz="4" w:space="0"/>
            </w:tcBorders>
            <w:vAlign w:val="center"/>
          </w:tcPr>
          <w:p w14:paraId="55A56D3F">
            <w:pPr>
              <w:jc w:val="center"/>
              <w:rPr>
                <w:rFonts w:hint="eastAsia" w:ascii="宋体" w:hAnsi="宋体"/>
                <w:iCs/>
                <w:szCs w:val="21"/>
              </w:rPr>
            </w:pPr>
            <w:r>
              <w:rPr>
                <w:rFonts w:hint="eastAsia" w:ascii="宋体" w:hAnsi="宋体"/>
                <w:iCs/>
                <w:szCs w:val="21"/>
              </w:rPr>
              <w:t>同类项目业绩</w:t>
            </w:r>
          </w:p>
        </w:tc>
        <w:tc>
          <w:tcPr>
            <w:tcW w:w="2894" w:type="pct"/>
            <w:tcBorders>
              <w:top w:val="single" w:color="auto" w:sz="4" w:space="0"/>
              <w:left w:val="single" w:color="auto" w:sz="4" w:space="0"/>
              <w:bottom w:val="single" w:color="auto" w:sz="4" w:space="0"/>
              <w:right w:val="single" w:color="auto" w:sz="4" w:space="0"/>
            </w:tcBorders>
            <w:vAlign w:val="center"/>
          </w:tcPr>
          <w:p w14:paraId="32BDB636">
            <w:pPr>
              <w:ind w:left="136" w:leftChars="65" w:right="130" w:rightChars="62" w:firstLine="2"/>
              <w:rPr>
                <w:rFonts w:hint="eastAsia" w:ascii="宋体" w:hAnsi="宋体"/>
                <w:iCs/>
                <w:szCs w:val="21"/>
              </w:rPr>
            </w:pPr>
            <w:r>
              <w:rPr>
                <w:rFonts w:hint="eastAsia" w:ascii="宋体" w:hAnsi="宋体"/>
                <w:iCs/>
                <w:szCs w:val="21"/>
              </w:rPr>
              <w:t>供应商提供202</w:t>
            </w:r>
            <w:r>
              <w:rPr>
                <w:rFonts w:hint="eastAsia" w:ascii="宋体" w:hAnsi="宋体"/>
                <w:iCs/>
                <w:szCs w:val="21"/>
                <w:lang w:val="en-US" w:eastAsia="zh-CN"/>
              </w:rPr>
              <w:t>3</w:t>
            </w:r>
            <w:r>
              <w:rPr>
                <w:rFonts w:hint="eastAsia" w:ascii="宋体" w:hAnsi="宋体"/>
                <w:iCs/>
                <w:szCs w:val="21"/>
              </w:rPr>
              <w:t>年1月以来与本项目类似的项目业绩，以提供的合同复印件为准，要求必须提供与最终用户签订的合同首页、标的及其金额所在页、签字盖章页、签署日期页复印件作为证明（每提供一个项目业绩加2分，最高得6分）。</w:t>
            </w:r>
          </w:p>
        </w:tc>
        <w:tc>
          <w:tcPr>
            <w:tcW w:w="469" w:type="pct"/>
            <w:tcBorders>
              <w:top w:val="single" w:color="auto" w:sz="4" w:space="0"/>
              <w:left w:val="single" w:color="auto" w:sz="4" w:space="0"/>
              <w:bottom w:val="single" w:color="auto" w:sz="4" w:space="0"/>
              <w:right w:val="single" w:color="auto" w:sz="4" w:space="0"/>
            </w:tcBorders>
            <w:vAlign w:val="center"/>
          </w:tcPr>
          <w:p w14:paraId="39F9C266">
            <w:pPr>
              <w:jc w:val="center"/>
              <w:rPr>
                <w:rFonts w:hint="eastAsia" w:ascii="宋体" w:hAnsi="宋体"/>
                <w:iCs/>
                <w:szCs w:val="21"/>
              </w:rPr>
            </w:pPr>
            <w:r>
              <w:rPr>
                <w:rFonts w:hint="eastAsia" w:ascii="宋体" w:hAnsi="宋体"/>
                <w:iCs/>
                <w:szCs w:val="21"/>
              </w:rPr>
              <w:t>6分</w:t>
            </w:r>
          </w:p>
        </w:tc>
      </w:tr>
      <w:tr w14:paraId="7D7D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53" w:type="pct"/>
            <w:vMerge w:val="restart"/>
            <w:tcBorders>
              <w:top w:val="single" w:color="auto" w:sz="4" w:space="0"/>
              <w:left w:val="single" w:color="auto" w:sz="4" w:space="0"/>
              <w:right w:val="single" w:color="auto" w:sz="4" w:space="0"/>
            </w:tcBorders>
            <w:vAlign w:val="center"/>
          </w:tcPr>
          <w:p w14:paraId="3DFDCE6A">
            <w:pPr>
              <w:ind w:left="-292" w:leftChars="-139" w:right="-338" w:rightChars="-161"/>
              <w:jc w:val="center"/>
              <w:rPr>
                <w:rFonts w:hint="eastAsia" w:ascii="宋体" w:hAnsi="宋体"/>
                <w:iCs/>
                <w:szCs w:val="21"/>
              </w:rPr>
            </w:pPr>
            <w:r>
              <w:rPr>
                <w:rFonts w:hint="eastAsia" w:ascii="宋体" w:hAnsi="宋体"/>
                <w:iCs/>
                <w:szCs w:val="21"/>
              </w:rPr>
              <w:t>技术部分</w:t>
            </w:r>
          </w:p>
          <w:p w14:paraId="0ED34DD6">
            <w:pPr>
              <w:ind w:left="-292" w:leftChars="-139" w:right="-338" w:rightChars="-161"/>
              <w:jc w:val="center"/>
              <w:rPr>
                <w:rFonts w:hint="eastAsia" w:ascii="宋体" w:hAnsi="宋体"/>
                <w:iCs/>
                <w:szCs w:val="21"/>
              </w:rPr>
            </w:pPr>
            <w:r>
              <w:rPr>
                <w:rFonts w:hint="eastAsia" w:ascii="宋体" w:hAnsi="宋体"/>
                <w:iCs/>
                <w:szCs w:val="21"/>
              </w:rPr>
              <w:t>（</w:t>
            </w:r>
            <w:r>
              <w:rPr>
                <w:rFonts w:hint="eastAsia" w:ascii="宋体" w:hAnsi="宋体"/>
                <w:iCs/>
                <w:szCs w:val="21"/>
                <w:lang w:val="en-US" w:eastAsia="zh-CN"/>
              </w:rPr>
              <w:t>84</w:t>
            </w:r>
            <w:r>
              <w:rPr>
                <w:rFonts w:hint="eastAsia" w:ascii="宋体" w:hAnsi="宋体"/>
                <w:iCs/>
                <w:szCs w:val="21"/>
              </w:rPr>
              <w:t>分）</w:t>
            </w:r>
          </w:p>
        </w:tc>
        <w:tc>
          <w:tcPr>
            <w:tcW w:w="782" w:type="pct"/>
            <w:tcBorders>
              <w:top w:val="single" w:color="auto" w:sz="4" w:space="0"/>
              <w:left w:val="single" w:color="auto" w:sz="4" w:space="0"/>
              <w:bottom w:val="single" w:color="auto" w:sz="4" w:space="0"/>
              <w:right w:val="single" w:color="auto" w:sz="4" w:space="0"/>
            </w:tcBorders>
            <w:vAlign w:val="center"/>
          </w:tcPr>
          <w:p w14:paraId="691B4621">
            <w:pPr>
              <w:jc w:val="center"/>
              <w:rPr>
                <w:rFonts w:hint="eastAsia" w:ascii="宋体" w:hAnsi="宋体"/>
                <w:iCs/>
                <w:szCs w:val="21"/>
              </w:rPr>
            </w:pPr>
            <w:r>
              <w:rPr>
                <w:rFonts w:hint="eastAsia" w:ascii="宋体" w:hAnsi="宋体"/>
                <w:iCs/>
                <w:szCs w:val="21"/>
              </w:rPr>
              <w:t>对项目背景、目标等内容理解</w:t>
            </w:r>
          </w:p>
        </w:tc>
        <w:tc>
          <w:tcPr>
            <w:tcW w:w="2894" w:type="pct"/>
            <w:tcBorders>
              <w:top w:val="single" w:color="auto" w:sz="4" w:space="0"/>
              <w:left w:val="single" w:color="auto" w:sz="4" w:space="0"/>
              <w:bottom w:val="single" w:color="auto" w:sz="4" w:space="0"/>
              <w:right w:val="single" w:color="auto" w:sz="4" w:space="0"/>
            </w:tcBorders>
            <w:vAlign w:val="center"/>
          </w:tcPr>
          <w:p w14:paraId="2944DEAE">
            <w:pPr>
              <w:ind w:left="136" w:leftChars="65"/>
              <w:rPr>
                <w:rFonts w:hint="eastAsia" w:ascii="宋体" w:hAnsi="宋体"/>
                <w:iCs/>
                <w:szCs w:val="21"/>
              </w:rPr>
            </w:pPr>
            <w:r>
              <w:rPr>
                <w:rFonts w:hint="eastAsia" w:ascii="宋体" w:hAnsi="宋体"/>
                <w:iCs/>
                <w:szCs w:val="21"/>
              </w:rPr>
              <w:t>对项目</w:t>
            </w:r>
            <w:r>
              <w:rPr>
                <w:rFonts w:hint="eastAsia" w:ascii="宋体" w:hAnsi="宋体"/>
                <w:iCs/>
                <w:szCs w:val="21"/>
                <w:lang w:val="en-US" w:eastAsia="zh-CN"/>
              </w:rPr>
              <w:t>需求的背景和目标</w:t>
            </w:r>
            <w:r>
              <w:rPr>
                <w:rFonts w:hint="eastAsia" w:ascii="宋体" w:hAnsi="宋体"/>
                <w:iCs/>
                <w:szCs w:val="21"/>
              </w:rPr>
              <w:t>理解到位，熟悉本项目的建设背景，对工作目标和工作内容要求理解透彻；</w:t>
            </w:r>
          </w:p>
          <w:p w14:paraId="70B5BB0E">
            <w:pPr>
              <w:ind w:firstLine="136" w:firstLineChars="65"/>
              <w:rPr>
                <w:rFonts w:hint="eastAsia" w:ascii="宋体" w:hAnsi="宋体"/>
                <w:iCs/>
                <w:szCs w:val="21"/>
              </w:rPr>
            </w:pPr>
            <w:r>
              <w:rPr>
                <w:rFonts w:hint="eastAsia" w:ascii="宋体" w:hAnsi="宋体"/>
                <w:iCs/>
                <w:szCs w:val="21"/>
              </w:rPr>
              <w:t>分析准确全面、表述清晰</w:t>
            </w:r>
            <w:r>
              <w:rPr>
                <w:rFonts w:hint="eastAsia" w:ascii="宋体" w:hAnsi="宋体"/>
                <w:iCs/>
                <w:szCs w:val="21"/>
                <w:lang w:eastAsia="zh-CN"/>
              </w:rPr>
              <w:t>，</w:t>
            </w:r>
            <w:r>
              <w:rPr>
                <w:rFonts w:hint="eastAsia" w:ascii="宋体" w:hAnsi="宋体"/>
                <w:iCs/>
                <w:szCs w:val="21"/>
                <w:lang w:val="en-US" w:eastAsia="zh-CN"/>
              </w:rPr>
              <w:t>对现状诊断到位</w:t>
            </w:r>
            <w:r>
              <w:rPr>
                <w:rFonts w:hint="eastAsia" w:ascii="宋体" w:hAnsi="宋体"/>
                <w:iCs/>
                <w:szCs w:val="21"/>
              </w:rPr>
              <w:t>，</w:t>
            </w:r>
            <w:r>
              <w:rPr>
                <w:rFonts w:hint="eastAsia" w:ascii="宋体" w:hAnsi="宋体"/>
                <w:iCs/>
                <w:szCs w:val="21"/>
                <w:lang w:val="en-US" w:eastAsia="zh-CN"/>
              </w:rPr>
              <w:t>目标理解透彻</w:t>
            </w:r>
            <w:r>
              <w:rPr>
                <w:rFonts w:hint="eastAsia" w:ascii="宋体" w:hAnsi="宋体"/>
                <w:iCs/>
                <w:szCs w:val="21"/>
              </w:rPr>
              <w:t>得</w:t>
            </w:r>
            <w:r>
              <w:rPr>
                <w:rFonts w:hint="eastAsia" w:ascii="宋体" w:hAnsi="宋体"/>
                <w:iCs/>
                <w:szCs w:val="21"/>
                <w:lang w:val="en-US" w:eastAsia="zh-CN"/>
              </w:rPr>
              <w:t>15</w:t>
            </w:r>
            <w:r>
              <w:rPr>
                <w:rFonts w:hint="eastAsia" w:ascii="宋体" w:hAnsi="宋体"/>
                <w:iCs/>
                <w:szCs w:val="21"/>
              </w:rPr>
              <w:t>分；</w:t>
            </w:r>
          </w:p>
          <w:p w14:paraId="09408C52">
            <w:pPr>
              <w:ind w:left="136" w:leftChars="65" w:firstLine="2"/>
              <w:rPr>
                <w:rFonts w:hint="eastAsia" w:ascii="宋体" w:hAnsi="宋体"/>
                <w:iCs/>
                <w:szCs w:val="21"/>
              </w:rPr>
            </w:pPr>
            <w:r>
              <w:rPr>
                <w:rFonts w:hint="eastAsia" w:ascii="宋体" w:hAnsi="宋体"/>
                <w:iCs/>
                <w:szCs w:val="21"/>
                <w:lang w:val="en-US" w:eastAsia="zh-CN"/>
              </w:rPr>
              <w:t>分析</w:t>
            </w:r>
            <w:r>
              <w:rPr>
                <w:rFonts w:hint="eastAsia" w:ascii="宋体" w:hAnsi="宋体"/>
                <w:iCs/>
                <w:szCs w:val="21"/>
              </w:rPr>
              <w:t>理解一般、应答较全面，有部分内容表述不清晰，得</w:t>
            </w:r>
            <w:r>
              <w:rPr>
                <w:rFonts w:hint="eastAsia" w:ascii="宋体" w:hAnsi="宋体"/>
                <w:iCs/>
                <w:szCs w:val="21"/>
                <w:lang w:val="en-US" w:eastAsia="zh-CN"/>
              </w:rPr>
              <w:t>10</w:t>
            </w:r>
            <w:r>
              <w:rPr>
                <w:rFonts w:hint="eastAsia" w:ascii="宋体" w:hAnsi="宋体"/>
                <w:iCs/>
                <w:szCs w:val="21"/>
              </w:rPr>
              <w:t>分；</w:t>
            </w:r>
          </w:p>
          <w:p w14:paraId="64F6CDCB">
            <w:pPr>
              <w:ind w:left="136" w:leftChars="65" w:firstLine="2"/>
              <w:rPr>
                <w:rFonts w:hint="eastAsia" w:ascii="宋体" w:hAnsi="宋体"/>
                <w:iCs/>
                <w:szCs w:val="21"/>
              </w:rPr>
            </w:pPr>
            <w:r>
              <w:rPr>
                <w:rFonts w:hint="eastAsia" w:ascii="宋体" w:hAnsi="宋体"/>
                <w:iCs/>
                <w:szCs w:val="21"/>
                <w:lang w:val="en-US" w:eastAsia="zh-CN"/>
              </w:rPr>
              <w:t>分析</w:t>
            </w:r>
            <w:r>
              <w:rPr>
                <w:rFonts w:hint="eastAsia" w:ascii="宋体" w:hAnsi="宋体"/>
                <w:iCs/>
                <w:szCs w:val="21"/>
              </w:rPr>
              <w:t>理解片面、分析不清晰、应答不全面，得</w:t>
            </w:r>
            <w:r>
              <w:rPr>
                <w:rFonts w:hint="eastAsia" w:ascii="宋体" w:hAnsi="宋体"/>
                <w:iCs/>
                <w:szCs w:val="21"/>
                <w:lang w:val="en-US" w:eastAsia="zh-CN"/>
              </w:rPr>
              <w:t>5</w:t>
            </w:r>
            <w:r>
              <w:rPr>
                <w:rFonts w:hint="eastAsia" w:ascii="宋体" w:hAnsi="宋体"/>
                <w:iCs/>
                <w:szCs w:val="21"/>
              </w:rPr>
              <w:t>分；</w:t>
            </w:r>
          </w:p>
          <w:p w14:paraId="761C3691">
            <w:pPr>
              <w:ind w:left="136" w:leftChars="65" w:firstLine="2"/>
              <w:rPr>
                <w:rFonts w:hint="eastAsia" w:ascii="宋体" w:hAnsi="宋体"/>
                <w:iCs/>
                <w:szCs w:val="21"/>
              </w:rPr>
            </w:pPr>
            <w:r>
              <w:rPr>
                <w:rFonts w:hint="eastAsia" w:ascii="宋体" w:hAnsi="宋体"/>
                <w:iCs/>
                <w:szCs w:val="21"/>
              </w:rPr>
              <w:t>未提供得0分。</w:t>
            </w:r>
          </w:p>
        </w:tc>
        <w:tc>
          <w:tcPr>
            <w:tcW w:w="469" w:type="pct"/>
            <w:tcBorders>
              <w:top w:val="single" w:color="auto" w:sz="4" w:space="0"/>
              <w:left w:val="single" w:color="auto" w:sz="4" w:space="0"/>
              <w:bottom w:val="single" w:color="auto" w:sz="4" w:space="0"/>
              <w:right w:val="single" w:color="auto" w:sz="4" w:space="0"/>
            </w:tcBorders>
            <w:vAlign w:val="center"/>
          </w:tcPr>
          <w:p w14:paraId="68EC6BE0">
            <w:pPr>
              <w:jc w:val="center"/>
              <w:rPr>
                <w:rFonts w:hint="eastAsia" w:ascii="宋体" w:hAnsi="宋体"/>
                <w:iCs/>
                <w:szCs w:val="21"/>
              </w:rPr>
            </w:pPr>
            <w:r>
              <w:rPr>
                <w:rFonts w:hint="eastAsia" w:ascii="宋体" w:hAnsi="宋体"/>
                <w:iCs/>
                <w:szCs w:val="21"/>
                <w:lang w:val="en-US" w:eastAsia="zh-CN"/>
              </w:rPr>
              <w:t>15</w:t>
            </w:r>
            <w:r>
              <w:rPr>
                <w:rFonts w:hint="eastAsia" w:ascii="宋体" w:hAnsi="宋体"/>
                <w:iCs/>
                <w:szCs w:val="21"/>
              </w:rPr>
              <w:t>分</w:t>
            </w:r>
          </w:p>
        </w:tc>
      </w:tr>
      <w:tr w14:paraId="40A2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53" w:type="pct"/>
            <w:vMerge w:val="continue"/>
            <w:tcBorders>
              <w:left w:val="single" w:color="auto" w:sz="4" w:space="0"/>
              <w:right w:val="single" w:color="auto" w:sz="4" w:space="0"/>
            </w:tcBorders>
            <w:vAlign w:val="center"/>
          </w:tcPr>
          <w:p w14:paraId="11AF4382">
            <w:pPr>
              <w:ind w:left="-292" w:leftChars="-139" w:right="-338" w:rightChars="-161"/>
              <w:jc w:val="center"/>
              <w:rPr>
                <w:rFonts w:hint="eastAsia" w:ascii="宋体" w:hAnsi="宋体"/>
                <w:iCs/>
                <w:szCs w:val="21"/>
              </w:rPr>
            </w:pPr>
          </w:p>
        </w:tc>
        <w:tc>
          <w:tcPr>
            <w:tcW w:w="782" w:type="pct"/>
            <w:tcBorders>
              <w:top w:val="single" w:color="auto" w:sz="4" w:space="0"/>
              <w:left w:val="single" w:color="auto" w:sz="4" w:space="0"/>
              <w:bottom w:val="single" w:color="auto" w:sz="4" w:space="0"/>
              <w:right w:val="single" w:color="auto" w:sz="4" w:space="0"/>
            </w:tcBorders>
            <w:vAlign w:val="center"/>
          </w:tcPr>
          <w:p w14:paraId="2F703E90">
            <w:pPr>
              <w:jc w:val="center"/>
              <w:rPr>
                <w:rFonts w:hint="eastAsia" w:ascii="宋体" w:hAnsi="宋体"/>
                <w:iCs/>
                <w:szCs w:val="21"/>
              </w:rPr>
            </w:pPr>
            <w:r>
              <w:rPr>
                <w:rFonts w:hint="eastAsia" w:ascii="宋体" w:hAnsi="宋体"/>
                <w:iCs/>
                <w:szCs w:val="21"/>
              </w:rPr>
              <w:t>整体服务需求</w:t>
            </w:r>
          </w:p>
          <w:p w14:paraId="261BAF44">
            <w:pPr>
              <w:jc w:val="center"/>
              <w:rPr>
                <w:rFonts w:hint="eastAsia" w:ascii="宋体" w:hAnsi="宋体"/>
                <w:iCs/>
                <w:szCs w:val="21"/>
              </w:rPr>
            </w:pPr>
            <w:r>
              <w:rPr>
                <w:rFonts w:hint="eastAsia" w:ascii="宋体" w:hAnsi="宋体"/>
                <w:iCs/>
                <w:szCs w:val="21"/>
              </w:rPr>
              <w:t>理解</w:t>
            </w:r>
          </w:p>
        </w:tc>
        <w:tc>
          <w:tcPr>
            <w:tcW w:w="2894" w:type="pct"/>
            <w:tcBorders>
              <w:top w:val="single" w:color="auto" w:sz="4" w:space="0"/>
              <w:left w:val="single" w:color="auto" w:sz="4" w:space="0"/>
              <w:bottom w:val="single" w:color="auto" w:sz="4" w:space="0"/>
              <w:right w:val="single" w:color="auto" w:sz="4" w:space="0"/>
            </w:tcBorders>
            <w:vAlign w:val="center"/>
          </w:tcPr>
          <w:p w14:paraId="78E0A48D">
            <w:pPr>
              <w:ind w:left="136" w:leftChars="65"/>
              <w:jc w:val="left"/>
              <w:rPr>
                <w:rFonts w:hint="eastAsia" w:ascii="宋体" w:hAnsi="宋体"/>
                <w:iCs/>
                <w:szCs w:val="21"/>
              </w:rPr>
            </w:pPr>
            <w:r>
              <w:rPr>
                <w:rFonts w:ascii="宋体" w:hAnsi="宋体"/>
                <w:iCs/>
                <w:szCs w:val="21"/>
              </w:rPr>
              <w:t>分析项目需求，对本项目业务需求理解透彻，</w:t>
            </w:r>
            <w:r>
              <w:rPr>
                <w:rFonts w:hint="eastAsia" w:ascii="宋体" w:hAnsi="宋体"/>
                <w:iCs/>
                <w:szCs w:val="21"/>
              </w:rPr>
              <w:t>能够</w:t>
            </w:r>
            <w:r>
              <w:rPr>
                <w:rFonts w:hint="eastAsia" w:ascii="宋体" w:hAnsi="宋体"/>
                <w:iCs/>
                <w:szCs w:val="21"/>
                <w:lang w:val="en-US" w:eastAsia="zh-CN"/>
              </w:rPr>
              <w:t>具体的</w:t>
            </w:r>
            <w:r>
              <w:rPr>
                <w:rFonts w:hint="eastAsia" w:ascii="宋体" w:hAnsi="宋体"/>
                <w:iCs/>
                <w:szCs w:val="21"/>
              </w:rPr>
              <w:t>从各个功能模块对平台的</w:t>
            </w:r>
            <w:r>
              <w:rPr>
                <w:rFonts w:ascii="宋体" w:hAnsi="宋体"/>
                <w:iCs/>
                <w:szCs w:val="21"/>
              </w:rPr>
              <w:t>重点难点分析全面、客观合理，并提出详细可行的解决方案，得 15 分</w:t>
            </w:r>
            <w:r>
              <w:rPr>
                <w:rFonts w:hint="eastAsia" w:ascii="宋体" w:hAnsi="宋体"/>
                <w:iCs/>
                <w:szCs w:val="21"/>
              </w:rPr>
              <w:t>；</w:t>
            </w:r>
          </w:p>
          <w:p w14:paraId="36CBB6B5">
            <w:pPr>
              <w:ind w:left="136" w:leftChars="65"/>
              <w:jc w:val="left"/>
              <w:rPr>
                <w:rFonts w:hint="eastAsia" w:ascii="宋体" w:hAnsi="宋体"/>
                <w:iCs/>
                <w:szCs w:val="21"/>
              </w:rPr>
            </w:pPr>
            <w:r>
              <w:rPr>
                <w:rFonts w:ascii="宋体" w:hAnsi="宋体"/>
                <w:iCs/>
                <w:szCs w:val="21"/>
              </w:rPr>
              <w:t>分析项目需求，能</w:t>
            </w:r>
            <w:r>
              <w:rPr>
                <w:rFonts w:hint="eastAsia" w:ascii="宋体" w:hAnsi="宋体"/>
                <w:iCs/>
                <w:szCs w:val="21"/>
              </w:rPr>
              <w:t>够通过各个功能模块</w:t>
            </w:r>
            <w:r>
              <w:rPr>
                <w:rFonts w:ascii="宋体" w:hAnsi="宋体"/>
                <w:iCs/>
                <w:szCs w:val="21"/>
              </w:rPr>
              <w:t>对</w:t>
            </w:r>
            <w:r>
              <w:rPr>
                <w:rFonts w:hint="eastAsia" w:ascii="宋体" w:hAnsi="宋体"/>
                <w:iCs/>
                <w:szCs w:val="21"/>
              </w:rPr>
              <w:t>平台</w:t>
            </w:r>
            <w:r>
              <w:rPr>
                <w:rFonts w:ascii="宋体" w:hAnsi="宋体"/>
                <w:iCs/>
                <w:szCs w:val="21"/>
              </w:rPr>
              <w:t>分析出难点及关键点，但与实际情况有出入，方案可行性高，得 1</w:t>
            </w:r>
            <w:r>
              <w:rPr>
                <w:rFonts w:hint="eastAsia" w:ascii="宋体" w:hAnsi="宋体"/>
                <w:iCs/>
                <w:szCs w:val="21"/>
                <w:lang w:val="en-US" w:eastAsia="zh-CN"/>
              </w:rPr>
              <w:t>0</w:t>
            </w:r>
            <w:r>
              <w:rPr>
                <w:rFonts w:ascii="宋体" w:hAnsi="宋体"/>
                <w:iCs/>
                <w:szCs w:val="21"/>
              </w:rPr>
              <w:t>分</w:t>
            </w:r>
            <w:r>
              <w:rPr>
                <w:rFonts w:hint="eastAsia" w:ascii="宋体" w:hAnsi="宋体"/>
                <w:iCs/>
                <w:szCs w:val="21"/>
              </w:rPr>
              <w:t>；</w:t>
            </w:r>
          </w:p>
          <w:p w14:paraId="39D47AA7">
            <w:pPr>
              <w:ind w:left="136" w:leftChars="65"/>
              <w:jc w:val="left"/>
              <w:rPr>
                <w:rFonts w:hint="eastAsia" w:ascii="宋体" w:hAnsi="宋体"/>
                <w:iCs/>
                <w:szCs w:val="21"/>
              </w:rPr>
            </w:pPr>
            <w:r>
              <w:rPr>
                <w:rFonts w:ascii="宋体" w:hAnsi="宋体"/>
                <w:iCs/>
                <w:szCs w:val="21"/>
              </w:rPr>
              <w:t>分析项目需求，</w:t>
            </w:r>
            <w:r>
              <w:rPr>
                <w:rFonts w:hint="eastAsia" w:ascii="宋体" w:hAnsi="宋体"/>
                <w:iCs/>
                <w:szCs w:val="21"/>
                <w:lang w:val="en-US" w:eastAsia="zh-CN"/>
              </w:rPr>
              <w:t>未</w:t>
            </w:r>
            <w:r>
              <w:rPr>
                <w:rFonts w:ascii="宋体" w:hAnsi="宋体"/>
                <w:iCs/>
                <w:szCs w:val="21"/>
              </w:rPr>
              <w:t>能</w:t>
            </w:r>
            <w:r>
              <w:rPr>
                <w:rFonts w:hint="eastAsia" w:ascii="宋体" w:hAnsi="宋体"/>
                <w:iCs/>
                <w:szCs w:val="21"/>
                <w:lang w:val="en-US" w:eastAsia="zh-CN"/>
              </w:rPr>
              <w:t>从各个功能模块的重点难点进行</w:t>
            </w:r>
            <w:r>
              <w:rPr>
                <w:rFonts w:ascii="宋体" w:hAnsi="宋体"/>
                <w:iCs/>
                <w:szCs w:val="21"/>
              </w:rPr>
              <w:t>分析相关问题，</w:t>
            </w:r>
            <w:r>
              <w:rPr>
                <w:rFonts w:hint="eastAsia" w:ascii="宋体" w:hAnsi="宋体"/>
                <w:iCs/>
                <w:szCs w:val="21"/>
                <w:lang w:val="en-US" w:eastAsia="zh-CN"/>
              </w:rPr>
              <w:t>解决</w:t>
            </w:r>
            <w:r>
              <w:rPr>
                <w:rFonts w:ascii="宋体" w:hAnsi="宋体"/>
                <w:iCs/>
                <w:szCs w:val="21"/>
              </w:rPr>
              <w:t xml:space="preserve">方案一般，得 </w:t>
            </w:r>
            <w:r>
              <w:rPr>
                <w:rFonts w:hint="eastAsia" w:ascii="宋体" w:hAnsi="宋体"/>
                <w:iCs/>
                <w:szCs w:val="21"/>
                <w:lang w:val="en-US" w:eastAsia="zh-CN"/>
              </w:rPr>
              <w:t>5</w:t>
            </w:r>
            <w:r>
              <w:rPr>
                <w:rFonts w:ascii="宋体" w:hAnsi="宋体"/>
                <w:iCs/>
                <w:szCs w:val="21"/>
              </w:rPr>
              <w:t xml:space="preserve"> 分</w:t>
            </w:r>
            <w:r>
              <w:rPr>
                <w:rFonts w:hint="eastAsia" w:ascii="宋体" w:hAnsi="宋体"/>
                <w:iCs/>
                <w:szCs w:val="21"/>
              </w:rPr>
              <w:t>；</w:t>
            </w:r>
          </w:p>
          <w:p w14:paraId="77862CCF">
            <w:pPr>
              <w:ind w:left="136" w:leftChars="65"/>
              <w:jc w:val="left"/>
              <w:rPr>
                <w:rFonts w:hint="eastAsia" w:ascii="宋体" w:hAnsi="宋体"/>
                <w:iCs/>
                <w:szCs w:val="21"/>
              </w:rPr>
            </w:pPr>
            <w:r>
              <w:rPr>
                <w:rFonts w:ascii="宋体" w:hAnsi="宋体"/>
                <w:iCs/>
                <w:szCs w:val="21"/>
              </w:rPr>
              <w:t>本项未提供得 0 分。</w:t>
            </w:r>
          </w:p>
        </w:tc>
        <w:tc>
          <w:tcPr>
            <w:tcW w:w="469" w:type="pct"/>
            <w:tcBorders>
              <w:top w:val="single" w:color="auto" w:sz="4" w:space="0"/>
              <w:left w:val="single" w:color="auto" w:sz="4" w:space="0"/>
              <w:bottom w:val="single" w:color="auto" w:sz="4" w:space="0"/>
              <w:right w:val="single" w:color="auto" w:sz="4" w:space="0"/>
            </w:tcBorders>
            <w:vAlign w:val="center"/>
          </w:tcPr>
          <w:p w14:paraId="58D80CCA">
            <w:pPr>
              <w:jc w:val="center"/>
              <w:rPr>
                <w:rFonts w:hint="eastAsia" w:ascii="宋体" w:hAnsi="宋体"/>
                <w:iCs/>
                <w:szCs w:val="21"/>
              </w:rPr>
            </w:pPr>
            <w:r>
              <w:rPr>
                <w:rFonts w:hint="eastAsia" w:ascii="宋体" w:hAnsi="宋体"/>
                <w:iCs/>
                <w:szCs w:val="21"/>
              </w:rPr>
              <w:t>15分</w:t>
            </w:r>
          </w:p>
        </w:tc>
      </w:tr>
      <w:tr w14:paraId="091D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53" w:type="pct"/>
            <w:vMerge w:val="continue"/>
            <w:tcBorders>
              <w:left w:val="single" w:color="auto" w:sz="4" w:space="0"/>
              <w:right w:val="single" w:color="auto" w:sz="4" w:space="0"/>
            </w:tcBorders>
            <w:vAlign w:val="center"/>
          </w:tcPr>
          <w:p w14:paraId="6ED0885D">
            <w:pPr>
              <w:ind w:left="-292" w:leftChars="-139" w:right="-338" w:rightChars="-161"/>
              <w:jc w:val="center"/>
              <w:rPr>
                <w:rFonts w:hint="eastAsia" w:ascii="宋体" w:hAnsi="宋体"/>
                <w:iCs/>
                <w:szCs w:val="21"/>
              </w:rPr>
            </w:pPr>
          </w:p>
        </w:tc>
        <w:tc>
          <w:tcPr>
            <w:tcW w:w="782" w:type="pct"/>
            <w:tcBorders>
              <w:top w:val="single" w:color="auto" w:sz="4" w:space="0"/>
              <w:left w:val="single" w:color="auto" w:sz="4" w:space="0"/>
              <w:bottom w:val="single" w:color="auto" w:sz="4" w:space="0"/>
              <w:right w:val="single" w:color="auto" w:sz="4" w:space="0"/>
            </w:tcBorders>
            <w:vAlign w:val="center"/>
          </w:tcPr>
          <w:p w14:paraId="5B2B5B39">
            <w:pPr>
              <w:ind w:right="-4" w:rightChars="-2"/>
              <w:jc w:val="center"/>
              <w:rPr>
                <w:rFonts w:hint="eastAsia" w:ascii="宋体" w:hAnsi="宋体"/>
                <w:iCs/>
                <w:szCs w:val="21"/>
              </w:rPr>
            </w:pPr>
            <w:r>
              <w:rPr>
                <w:rFonts w:ascii="宋体" w:hAnsi="宋体"/>
                <w:iCs/>
                <w:szCs w:val="21"/>
              </w:rPr>
              <w:t>技术服务方案</w:t>
            </w:r>
          </w:p>
        </w:tc>
        <w:tc>
          <w:tcPr>
            <w:tcW w:w="2894" w:type="pct"/>
            <w:tcBorders>
              <w:top w:val="single" w:color="auto" w:sz="4" w:space="0"/>
              <w:left w:val="single" w:color="auto" w:sz="4" w:space="0"/>
              <w:bottom w:val="single" w:color="auto" w:sz="4" w:space="0"/>
              <w:right w:val="single" w:color="auto" w:sz="4" w:space="0"/>
            </w:tcBorders>
            <w:vAlign w:val="center"/>
          </w:tcPr>
          <w:p w14:paraId="57B55874">
            <w:pPr>
              <w:ind w:left="136" w:leftChars="65" w:right="-8" w:rightChars="-4"/>
              <w:jc w:val="left"/>
              <w:rPr>
                <w:rFonts w:hint="eastAsia" w:ascii="宋体" w:hAnsi="宋体"/>
                <w:iCs/>
                <w:szCs w:val="21"/>
              </w:rPr>
            </w:pPr>
            <w:r>
              <w:rPr>
                <w:rFonts w:hint="eastAsia" w:ascii="宋体" w:hAnsi="宋体"/>
                <w:iCs/>
                <w:szCs w:val="21"/>
              </w:rPr>
              <w:t>技术服务方案能结合项目，详细描述工作开展所涉及的服务内容，方案完整、合理，安全性高，具有很强的针对性且完全满足</w:t>
            </w:r>
            <w:r>
              <w:rPr>
                <w:rFonts w:hint="eastAsia" w:ascii="宋体" w:hAnsi="宋体"/>
                <w:iCs/>
                <w:szCs w:val="21"/>
                <w:lang w:val="en-US" w:eastAsia="zh-CN"/>
              </w:rPr>
              <w:t>招标</w:t>
            </w:r>
            <w:r>
              <w:rPr>
                <w:rFonts w:hint="eastAsia" w:ascii="宋体" w:hAnsi="宋体"/>
                <w:iCs/>
                <w:szCs w:val="21"/>
              </w:rPr>
              <w:t>文件要求，方案包括但不限于服务方式、响应时间、服务保障措施等内容，得15分；</w:t>
            </w:r>
          </w:p>
          <w:p w14:paraId="5CE2D5A8">
            <w:pPr>
              <w:ind w:left="136" w:leftChars="65" w:right="-8" w:rightChars="-4"/>
              <w:jc w:val="left"/>
              <w:rPr>
                <w:rFonts w:hint="eastAsia" w:ascii="宋体" w:hAnsi="宋体"/>
                <w:iCs/>
                <w:szCs w:val="21"/>
              </w:rPr>
            </w:pPr>
            <w:r>
              <w:rPr>
                <w:rFonts w:hint="eastAsia" w:ascii="宋体" w:hAnsi="宋体"/>
                <w:iCs/>
                <w:szCs w:val="21"/>
              </w:rPr>
              <w:t>技术服务方案能结合项目，对工作开展所涉及的服务内容有基本描述，方案无明显缺漏，完整、合理，安全性高，且满足</w:t>
            </w:r>
            <w:r>
              <w:rPr>
                <w:rFonts w:hint="eastAsia" w:ascii="宋体" w:hAnsi="宋体"/>
                <w:iCs/>
                <w:szCs w:val="21"/>
                <w:lang w:val="en-US" w:eastAsia="zh-CN"/>
              </w:rPr>
              <w:t>招标</w:t>
            </w:r>
            <w:r>
              <w:rPr>
                <w:rFonts w:hint="eastAsia" w:ascii="宋体" w:hAnsi="宋体"/>
                <w:iCs/>
                <w:szCs w:val="21"/>
              </w:rPr>
              <w:t>文件要求，得 1</w:t>
            </w:r>
            <w:r>
              <w:rPr>
                <w:rFonts w:hint="eastAsia" w:ascii="宋体" w:hAnsi="宋体"/>
                <w:iCs/>
                <w:szCs w:val="21"/>
                <w:lang w:val="en-US" w:eastAsia="zh-CN"/>
              </w:rPr>
              <w:t>0</w:t>
            </w:r>
            <w:r>
              <w:rPr>
                <w:rFonts w:hint="eastAsia" w:ascii="宋体" w:hAnsi="宋体"/>
                <w:iCs/>
                <w:szCs w:val="21"/>
              </w:rPr>
              <w:t>分；</w:t>
            </w:r>
          </w:p>
          <w:p w14:paraId="7CBF2B75">
            <w:pPr>
              <w:ind w:left="136" w:leftChars="65" w:right="-8" w:rightChars="-4"/>
              <w:jc w:val="left"/>
              <w:rPr>
                <w:rFonts w:hint="eastAsia" w:ascii="宋体" w:hAnsi="宋体"/>
                <w:iCs/>
                <w:szCs w:val="21"/>
              </w:rPr>
            </w:pPr>
            <w:r>
              <w:rPr>
                <w:rFonts w:hint="eastAsia" w:ascii="宋体" w:hAnsi="宋体"/>
                <w:iCs/>
                <w:szCs w:val="21"/>
              </w:rPr>
              <w:t>技术服务方案内容有缺漏，且未结合项目实际情况，没有针对性</w:t>
            </w:r>
            <w:r>
              <w:rPr>
                <w:rFonts w:hint="eastAsia" w:ascii="宋体" w:hAnsi="宋体"/>
                <w:iCs/>
                <w:szCs w:val="21"/>
                <w:lang w:eastAsia="zh-CN"/>
              </w:rPr>
              <w:t>地</w:t>
            </w:r>
            <w:r>
              <w:rPr>
                <w:rFonts w:hint="eastAsia" w:ascii="宋体" w:hAnsi="宋体"/>
                <w:iCs/>
                <w:szCs w:val="21"/>
              </w:rPr>
              <w:t xml:space="preserve">实施措施，得 </w:t>
            </w:r>
            <w:r>
              <w:rPr>
                <w:rFonts w:hint="eastAsia" w:ascii="宋体" w:hAnsi="宋体"/>
                <w:iCs/>
                <w:szCs w:val="21"/>
                <w:lang w:val="en-US" w:eastAsia="zh-CN"/>
              </w:rPr>
              <w:t>5</w:t>
            </w:r>
            <w:r>
              <w:rPr>
                <w:rFonts w:hint="eastAsia" w:ascii="宋体" w:hAnsi="宋体"/>
                <w:iCs/>
                <w:szCs w:val="21"/>
              </w:rPr>
              <w:t>分；</w:t>
            </w:r>
          </w:p>
          <w:p w14:paraId="33871910">
            <w:pPr>
              <w:ind w:right="-338" w:rightChars="-161" w:firstLine="136" w:firstLineChars="65"/>
              <w:jc w:val="left"/>
              <w:rPr>
                <w:rFonts w:hint="eastAsia" w:ascii="宋体" w:hAnsi="宋体"/>
                <w:iCs/>
                <w:szCs w:val="21"/>
              </w:rPr>
            </w:pPr>
            <w:r>
              <w:rPr>
                <w:rFonts w:hint="eastAsia" w:ascii="宋体" w:hAnsi="宋体"/>
                <w:iCs/>
                <w:szCs w:val="21"/>
              </w:rPr>
              <w:t>本项未提供得 0 分。</w:t>
            </w:r>
          </w:p>
        </w:tc>
        <w:tc>
          <w:tcPr>
            <w:tcW w:w="469" w:type="pct"/>
            <w:tcBorders>
              <w:top w:val="single" w:color="auto" w:sz="4" w:space="0"/>
              <w:left w:val="single" w:color="auto" w:sz="4" w:space="0"/>
              <w:bottom w:val="single" w:color="auto" w:sz="4" w:space="0"/>
              <w:right w:val="single" w:color="auto" w:sz="4" w:space="0"/>
            </w:tcBorders>
            <w:vAlign w:val="center"/>
          </w:tcPr>
          <w:p w14:paraId="72864AA7">
            <w:pPr>
              <w:jc w:val="center"/>
              <w:rPr>
                <w:rFonts w:hint="eastAsia" w:ascii="宋体" w:hAnsi="宋体"/>
                <w:iCs/>
                <w:szCs w:val="21"/>
              </w:rPr>
            </w:pPr>
            <w:r>
              <w:rPr>
                <w:rFonts w:hint="eastAsia" w:ascii="宋体" w:hAnsi="宋体"/>
                <w:iCs/>
                <w:szCs w:val="21"/>
              </w:rPr>
              <w:t>15分</w:t>
            </w:r>
          </w:p>
        </w:tc>
      </w:tr>
      <w:tr w14:paraId="1FD0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53" w:type="pct"/>
            <w:vMerge w:val="continue"/>
            <w:tcBorders>
              <w:left w:val="single" w:color="auto" w:sz="4" w:space="0"/>
              <w:right w:val="single" w:color="auto" w:sz="4" w:space="0"/>
            </w:tcBorders>
            <w:vAlign w:val="center"/>
          </w:tcPr>
          <w:p w14:paraId="6C84B67D">
            <w:pPr>
              <w:ind w:left="-292" w:leftChars="-139" w:right="-338" w:rightChars="-161"/>
              <w:jc w:val="center"/>
              <w:rPr>
                <w:rFonts w:hint="eastAsia" w:ascii="宋体" w:hAnsi="宋体"/>
                <w:iCs/>
                <w:szCs w:val="21"/>
              </w:rPr>
            </w:pPr>
          </w:p>
        </w:tc>
        <w:tc>
          <w:tcPr>
            <w:tcW w:w="782" w:type="pct"/>
            <w:tcBorders>
              <w:top w:val="single" w:color="auto" w:sz="4" w:space="0"/>
              <w:left w:val="single" w:color="auto" w:sz="4" w:space="0"/>
              <w:bottom w:val="single" w:color="auto" w:sz="4" w:space="0"/>
              <w:right w:val="single" w:color="auto" w:sz="4" w:space="0"/>
            </w:tcBorders>
            <w:vAlign w:val="center"/>
          </w:tcPr>
          <w:p w14:paraId="64C397A4">
            <w:pPr>
              <w:ind w:right="-4" w:rightChars="-2"/>
              <w:jc w:val="center"/>
              <w:rPr>
                <w:rFonts w:hint="eastAsia" w:ascii="宋体" w:hAnsi="宋体"/>
                <w:iCs/>
                <w:szCs w:val="21"/>
              </w:rPr>
            </w:pPr>
            <w:r>
              <w:rPr>
                <w:rFonts w:ascii="宋体" w:hAnsi="宋体"/>
                <w:iCs/>
                <w:szCs w:val="21"/>
              </w:rPr>
              <w:t>售后服务方案</w:t>
            </w:r>
          </w:p>
        </w:tc>
        <w:tc>
          <w:tcPr>
            <w:tcW w:w="2894" w:type="pct"/>
            <w:tcBorders>
              <w:top w:val="single" w:color="auto" w:sz="4" w:space="0"/>
              <w:left w:val="single" w:color="auto" w:sz="4" w:space="0"/>
              <w:bottom w:val="single" w:color="auto" w:sz="4" w:space="0"/>
              <w:right w:val="single" w:color="auto" w:sz="4" w:space="0"/>
            </w:tcBorders>
            <w:vAlign w:val="center"/>
          </w:tcPr>
          <w:p w14:paraId="2C3A8D54">
            <w:pPr>
              <w:ind w:left="136" w:leftChars="65"/>
              <w:jc w:val="left"/>
              <w:rPr>
                <w:rFonts w:hint="eastAsia" w:ascii="宋体" w:hAnsi="宋体"/>
                <w:iCs/>
                <w:szCs w:val="21"/>
              </w:rPr>
            </w:pPr>
            <w:r>
              <w:rPr>
                <w:rFonts w:ascii="宋体" w:hAnsi="宋体"/>
                <w:iCs/>
                <w:szCs w:val="21"/>
              </w:rPr>
              <w:t xml:space="preserve">售后服务方案完整，针对性强，可行性强，得 </w:t>
            </w:r>
            <w:r>
              <w:rPr>
                <w:rFonts w:hint="eastAsia" w:ascii="宋体" w:hAnsi="宋体"/>
                <w:iCs/>
                <w:szCs w:val="21"/>
                <w:lang w:val="en-US" w:eastAsia="zh-CN"/>
              </w:rPr>
              <w:t>8</w:t>
            </w:r>
            <w:r>
              <w:rPr>
                <w:rFonts w:ascii="宋体" w:hAnsi="宋体"/>
                <w:iCs/>
                <w:szCs w:val="21"/>
              </w:rPr>
              <w:t xml:space="preserve"> 分； </w:t>
            </w:r>
          </w:p>
          <w:p w14:paraId="01A318F3">
            <w:pPr>
              <w:ind w:left="136" w:leftChars="65"/>
              <w:jc w:val="left"/>
              <w:rPr>
                <w:rFonts w:hint="eastAsia" w:ascii="宋体" w:hAnsi="宋体"/>
                <w:iCs/>
                <w:szCs w:val="21"/>
              </w:rPr>
            </w:pPr>
            <w:r>
              <w:rPr>
                <w:rFonts w:ascii="宋体" w:hAnsi="宋体"/>
                <w:iCs/>
                <w:szCs w:val="21"/>
              </w:rPr>
              <w:t>售后服务方案较完整，针对性较强，可行性较强，得</w:t>
            </w:r>
            <w:r>
              <w:rPr>
                <w:rFonts w:hint="eastAsia" w:ascii="宋体" w:hAnsi="宋体"/>
                <w:iCs/>
                <w:szCs w:val="21"/>
                <w:lang w:val="en-US" w:eastAsia="zh-CN"/>
              </w:rPr>
              <w:t>6</w:t>
            </w:r>
            <w:r>
              <w:rPr>
                <w:rFonts w:ascii="宋体" w:hAnsi="宋体"/>
                <w:iCs/>
                <w:szCs w:val="21"/>
              </w:rPr>
              <w:t xml:space="preserve"> 分； </w:t>
            </w:r>
          </w:p>
          <w:p w14:paraId="22C496C5">
            <w:pPr>
              <w:ind w:left="136" w:leftChars="65"/>
              <w:jc w:val="left"/>
              <w:rPr>
                <w:rFonts w:hint="eastAsia" w:ascii="宋体" w:hAnsi="宋体"/>
                <w:iCs/>
                <w:szCs w:val="21"/>
              </w:rPr>
            </w:pPr>
            <w:r>
              <w:rPr>
                <w:rFonts w:ascii="宋体" w:hAnsi="宋体"/>
                <w:iCs/>
                <w:szCs w:val="21"/>
              </w:rPr>
              <w:t>售后服务方案略有欠缺，针对性一般，可行性一般</w:t>
            </w:r>
            <w:r>
              <w:rPr>
                <w:rFonts w:hint="eastAsia" w:ascii="宋体" w:hAnsi="宋体"/>
                <w:iCs/>
                <w:szCs w:val="21"/>
              </w:rPr>
              <w:t>，</w:t>
            </w:r>
            <w:r>
              <w:rPr>
                <w:rFonts w:ascii="宋体" w:hAnsi="宋体"/>
                <w:iCs/>
                <w:szCs w:val="21"/>
              </w:rPr>
              <w:t xml:space="preserve">得 </w:t>
            </w:r>
            <w:r>
              <w:rPr>
                <w:rFonts w:hint="eastAsia" w:ascii="宋体" w:hAnsi="宋体"/>
                <w:iCs/>
                <w:szCs w:val="21"/>
                <w:lang w:val="en-US" w:eastAsia="zh-CN"/>
              </w:rPr>
              <w:t>4</w:t>
            </w:r>
            <w:r>
              <w:rPr>
                <w:rFonts w:ascii="宋体" w:hAnsi="宋体"/>
                <w:iCs/>
                <w:szCs w:val="21"/>
              </w:rPr>
              <w:t xml:space="preserve">分； </w:t>
            </w:r>
          </w:p>
          <w:p w14:paraId="6D7EBA93">
            <w:pPr>
              <w:ind w:left="136" w:leftChars="65"/>
              <w:jc w:val="left"/>
              <w:rPr>
                <w:rFonts w:hint="eastAsia" w:ascii="宋体" w:hAnsi="宋体"/>
                <w:iCs/>
                <w:szCs w:val="21"/>
              </w:rPr>
            </w:pPr>
            <w:r>
              <w:rPr>
                <w:rFonts w:ascii="宋体" w:hAnsi="宋体"/>
                <w:iCs/>
                <w:szCs w:val="21"/>
              </w:rPr>
              <w:t>售后服务方案较差，针对性较差，无可行性，得</w:t>
            </w:r>
            <w:r>
              <w:rPr>
                <w:rFonts w:hint="eastAsia" w:ascii="宋体" w:hAnsi="宋体"/>
                <w:iCs/>
                <w:szCs w:val="21"/>
                <w:lang w:val="en-US" w:eastAsia="zh-CN"/>
              </w:rPr>
              <w:t>2</w:t>
            </w:r>
            <w:r>
              <w:rPr>
                <w:rFonts w:ascii="宋体" w:hAnsi="宋体"/>
                <w:iCs/>
                <w:szCs w:val="21"/>
              </w:rPr>
              <w:t xml:space="preserve">分； </w:t>
            </w:r>
          </w:p>
          <w:p w14:paraId="349C7C57">
            <w:pPr>
              <w:ind w:left="136" w:leftChars="65"/>
              <w:jc w:val="left"/>
              <w:rPr>
                <w:rFonts w:hint="eastAsia" w:ascii="宋体" w:hAnsi="宋体"/>
                <w:iCs/>
                <w:szCs w:val="21"/>
              </w:rPr>
            </w:pPr>
            <w:r>
              <w:rPr>
                <w:rFonts w:ascii="宋体" w:hAnsi="宋体"/>
                <w:iCs/>
                <w:szCs w:val="21"/>
              </w:rPr>
              <w:t>本项未提供得 0 分。</w:t>
            </w:r>
          </w:p>
        </w:tc>
        <w:tc>
          <w:tcPr>
            <w:tcW w:w="469" w:type="pct"/>
            <w:tcBorders>
              <w:top w:val="single" w:color="auto" w:sz="4" w:space="0"/>
              <w:left w:val="single" w:color="auto" w:sz="4" w:space="0"/>
              <w:bottom w:val="single" w:color="auto" w:sz="4" w:space="0"/>
              <w:right w:val="single" w:color="auto" w:sz="4" w:space="0"/>
            </w:tcBorders>
            <w:vAlign w:val="center"/>
          </w:tcPr>
          <w:p w14:paraId="6B88E4D6">
            <w:pPr>
              <w:jc w:val="center"/>
              <w:rPr>
                <w:rFonts w:hint="eastAsia" w:ascii="宋体" w:hAnsi="宋体"/>
                <w:iCs/>
                <w:szCs w:val="21"/>
              </w:rPr>
            </w:pPr>
            <w:r>
              <w:rPr>
                <w:rFonts w:hint="eastAsia" w:ascii="宋体" w:hAnsi="宋体"/>
                <w:iCs/>
                <w:szCs w:val="21"/>
                <w:lang w:val="en-US" w:eastAsia="zh-CN"/>
              </w:rPr>
              <w:t>8</w:t>
            </w:r>
            <w:r>
              <w:rPr>
                <w:rFonts w:hint="eastAsia" w:ascii="宋体" w:hAnsi="宋体"/>
                <w:iCs/>
                <w:szCs w:val="21"/>
              </w:rPr>
              <w:t>分</w:t>
            </w:r>
          </w:p>
        </w:tc>
      </w:tr>
      <w:tr w14:paraId="7E3A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53" w:type="pct"/>
            <w:vMerge w:val="continue"/>
            <w:tcBorders>
              <w:left w:val="single" w:color="auto" w:sz="4" w:space="0"/>
              <w:right w:val="single" w:color="auto" w:sz="4" w:space="0"/>
            </w:tcBorders>
            <w:vAlign w:val="center"/>
          </w:tcPr>
          <w:p w14:paraId="3CDE4EB4">
            <w:pPr>
              <w:ind w:left="-292" w:leftChars="-139" w:right="-338" w:rightChars="-161"/>
              <w:jc w:val="center"/>
              <w:rPr>
                <w:rFonts w:hint="eastAsia" w:ascii="宋体" w:hAnsi="宋体"/>
                <w:iCs/>
                <w:szCs w:val="21"/>
              </w:rPr>
            </w:pPr>
          </w:p>
        </w:tc>
        <w:tc>
          <w:tcPr>
            <w:tcW w:w="782" w:type="pct"/>
            <w:tcBorders>
              <w:top w:val="single" w:color="auto" w:sz="4" w:space="0"/>
              <w:left w:val="single" w:color="auto" w:sz="4" w:space="0"/>
              <w:bottom w:val="single" w:color="auto" w:sz="4" w:space="0"/>
              <w:right w:val="single" w:color="auto" w:sz="4" w:space="0"/>
            </w:tcBorders>
            <w:vAlign w:val="center"/>
          </w:tcPr>
          <w:p w14:paraId="2B324486">
            <w:pPr>
              <w:ind w:right="-4" w:rightChars="-2"/>
              <w:jc w:val="center"/>
              <w:rPr>
                <w:rFonts w:hint="eastAsia" w:ascii="宋体" w:hAnsi="宋体"/>
                <w:iCs/>
                <w:szCs w:val="21"/>
              </w:rPr>
            </w:pPr>
            <w:r>
              <w:rPr>
                <w:rFonts w:ascii="宋体" w:hAnsi="宋体"/>
                <w:iCs/>
                <w:szCs w:val="21"/>
              </w:rPr>
              <w:t>数据安全</w:t>
            </w:r>
            <w:r>
              <w:rPr>
                <w:rFonts w:hint="eastAsia" w:ascii="宋体" w:hAnsi="宋体"/>
                <w:iCs/>
                <w:szCs w:val="21"/>
              </w:rPr>
              <w:t>方案</w:t>
            </w:r>
          </w:p>
        </w:tc>
        <w:tc>
          <w:tcPr>
            <w:tcW w:w="2894" w:type="pct"/>
            <w:tcBorders>
              <w:top w:val="single" w:color="auto" w:sz="4" w:space="0"/>
              <w:left w:val="single" w:color="auto" w:sz="4" w:space="0"/>
              <w:bottom w:val="single" w:color="auto" w:sz="4" w:space="0"/>
              <w:right w:val="single" w:color="auto" w:sz="4" w:space="0"/>
            </w:tcBorders>
            <w:vAlign w:val="center"/>
          </w:tcPr>
          <w:p w14:paraId="2161C264">
            <w:pPr>
              <w:ind w:left="136" w:leftChars="65" w:right="-338" w:rightChars="-161"/>
              <w:jc w:val="left"/>
              <w:rPr>
                <w:rFonts w:hint="eastAsia" w:ascii="宋体" w:hAnsi="宋体"/>
                <w:iCs/>
                <w:szCs w:val="21"/>
              </w:rPr>
            </w:pPr>
            <w:r>
              <w:rPr>
                <w:rFonts w:ascii="宋体" w:hAnsi="宋体"/>
                <w:iCs/>
                <w:szCs w:val="21"/>
              </w:rPr>
              <w:t xml:space="preserve">方案完整，针对性强，可行性强，得 </w:t>
            </w:r>
            <w:r>
              <w:rPr>
                <w:rFonts w:hint="eastAsia" w:ascii="宋体" w:hAnsi="宋体"/>
                <w:iCs/>
                <w:szCs w:val="21"/>
              </w:rPr>
              <w:t>8</w:t>
            </w:r>
            <w:r>
              <w:rPr>
                <w:rFonts w:ascii="宋体" w:hAnsi="宋体"/>
                <w:iCs/>
                <w:szCs w:val="21"/>
              </w:rPr>
              <w:t xml:space="preserve">分； </w:t>
            </w:r>
          </w:p>
          <w:p w14:paraId="6D810DA6">
            <w:pPr>
              <w:ind w:left="136" w:leftChars="65" w:right="-338" w:rightChars="-161"/>
              <w:jc w:val="left"/>
              <w:rPr>
                <w:rFonts w:hint="eastAsia" w:ascii="宋体" w:hAnsi="宋体"/>
                <w:iCs/>
                <w:szCs w:val="21"/>
              </w:rPr>
            </w:pPr>
            <w:r>
              <w:rPr>
                <w:rFonts w:ascii="宋体" w:hAnsi="宋体"/>
                <w:iCs/>
                <w:szCs w:val="21"/>
              </w:rPr>
              <w:t xml:space="preserve">方案较完整，针对性较强，可行性较强，得 </w:t>
            </w:r>
            <w:r>
              <w:rPr>
                <w:rFonts w:hint="eastAsia" w:ascii="宋体" w:hAnsi="宋体"/>
                <w:iCs/>
                <w:szCs w:val="21"/>
              </w:rPr>
              <w:t>6</w:t>
            </w:r>
            <w:r>
              <w:rPr>
                <w:rFonts w:ascii="宋体" w:hAnsi="宋体"/>
                <w:iCs/>
                <w:szCs w:val="21"/>
              </w:rPr>
              <w:t xml:space="preserve"> 分； </w:t>
            </w:r>
          </w:p>
          <w:p w14:paraId="53FC02B7">
            <w:pPr>
              <w:ind w:left="136" w:leftChars="65" w:right="-338" w:rightChars="-161"/>
              <w:jc w:val="left"/>
              <w:rPr>
                <w:rFonts w:hint="eastAsia" w:ascii="宋体" w:hAnsi="宋体"/>
                <w:iCs/>
                <w:szCs w:val="21"/>
              </w:rPr>
            </w:pPr>
            <w:r>
              <w:rPr>
                <w:rFonts w:ascii="宋体" w:hAnsi="宋体"/>
                <w:iCs/>
                <w:szCs w:val="21"/>
              </w:rPr>
              <w:t xml:space="preserve">方案略有欠缺，针对性一般，可行性一般，得 </w:t>
            </w:r>
            <w:r>
              <w:rPr>
                <w:rFonts w:hint="eastAsia" w:ascii="宋体" w:hAnsi="宋体"/>
                <w:iCs/>
                <w:szCs w:val="21"/>
              </w:rPr>
              <w:t>4</w:t>
            </w:r>
            <w:r>
              <w:rPr>
                <w:rFonts w:ascii="宋体" w:hAnsi="宋体"/>
                <w:iCs/>
                <w:szCs w:val="21"/>
              </w:rPr>
              <w:t xml:space="preserve">分； </w:t>
            </w:r>
          </w:p>
          <w:p w14:paraId="260BCA78">
            <w:pPr>
              <w:ind w:left="136" w:leftChars="65" w:right="-338" w:rightChars="-161"/>
              <w:jc w:val="left"/>
              <w:rPr>
                <w:rFonts w:hint="eastAsia" w:ascii="宋体" w:hAnsi="宋体"/>
                <w:iCs/>
                <w:szCs w:val="21"/>
              </w:rPr>
            </w:pPr>
            <w:r>
              <w:rPr>
                <w:rFonts w:ascii="宋体" w:hAnsi="宋体"/>
                <w:iCs/>
                <w:szCs w:val="21"/>
              </w:rPr>
              <w:t xml:space="preserve">方案较差，针对性较差，无可行性，得 2 分； </w:t>
            </w:r>
          </w:p>
          <w:p w14:paraId="6FBDF016">
            <w:pPr>
              <w:ind w:left="136" w:leftChars="65" w:right="-338" w:rightChars="-161"/>
              <w:jc w:val="left"/>
              <w:rPr>
                <w:rFonts w:hint="eastAsia" w:ascii="宋体" w:hAnsi="宋体"/>
                <w:iCs/>
                <w:szCs w:val="21"/>
              </w:rPr>
            </w:pPr>
            <w:r>
              <w:rPr>
                <w:rFonts w:ascii="宋体" w:hAnsi="宋体"/>
                <w:iCs/>
                <w:szCs w:val="21"/>
              </w:rPr>
              <w:t>本项未提供得 0 分。</w:t>
            </w:r>
          </w:p>
        </w:tc>
        <w:tc>
          <w:tcPr>
            <w:tcW w:w="469" w:type="pct"/>
            <w:tcBorders>
              <w:top w:val="single" w:color="auto" w:sz="4" w:space="0"/>
              <w:left w:val="single" w:color="auto" w:sz="4" w:space="0"/>
              <w:bottom w:val="single" w:color="auto" w:sz="4" w:space="0"/>
              <w:right w:val="single" w:color="auto" w:sz="4" w:space="0"/>
            </w:tcBorders>
            <w:vAlign w:val="center"/>
          </w:tcPr>
          <w:p w14:paraId="45C0B051">
            <w:pPr>
              <w:jc w:val="center"/>
              <w:rPr>
                <w:rFonts w:hint="eastAsia" w:ascii="宋体" w:hAnsi="宋体"/>
                <w:iCs/>
                <w:szCs w:val="21"/>
              </w:rPr>
            </w:pPr>
            <w:r>
              <w:rPr>
                <w:rFonts w:hint="eastAsia" w:ascii="宋体" w:hAnsi="宋体"/>
                <w:iCs/>
                <w:szCs w:val="21"/>
              </w:rPr>
              <w:t>8分</w:t>
            </w:r>
          </w:p>
        </w:tc>
      </w:tr>
      <w:tr w14:paraId="6342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trPr>
        <w:tc>
          <w:tcPr>
            <w:tcW w:w="853" w:type="pct"/>
            <w:vMerge w:val="continue"/>
            <w:tcBorders>
              <w:left w:val="single" w:color="auto" w:sz="4" w:space="0"/>
              <w:right w:val="single" w:color="auto" w:sz="4" w:space="0"/>
            </w:tcBorders>
            <w:vAlign w:val="center"/>
          </w:tcPr>
          <w:p w14:paraId="501309CC">
            <w:pPr>
              <w:ind w:left="-292" w:leftChars="-139" w:right="-338" w:rightChars="-161"/>
              <w:jc w:val="center"/>
              <w:rPr>
                <w:rFonts w:hint="eastAsia" w:ascii="宋体" w:hAnsi="宋体"/>
                <w:iCs/>
                <w:szCs w:val="21"/>
              </w:rPr>
            </w:pPr>
          </w:p>
        </w:tc>
        <w:tc>
          <w:tcPr>
            <w:tcW w:w="782" w:type="pct"/>
            <w:tcBorders>
              <w:top w:val="single" w:color="auto" w:sz="4" w:space="0"/>
              <w:left w:val="single" w:color="auto" w:sz="4" w:space="0"/>
              <w:bottom w:val="single" w:color="auto" w:sz="4" w:space="0"/>
              <w:right w:val="single" w:color="auto" w:sz="4" w:space="0"/>
            </w:tcBorders>
            <w:vAlign w:val="center"/>
          </w:tcPr>
          <w:p w14:paraId="073F79C7">
            <w:pPr>
              <w:ind w:right="-4" w:rightChars="-2"/>
              <w:jc w:val="center"/>
              <w:rPr>
                <w:rFonts w:hint="eastAsia" w:ascii="宋体" w:hAnsi="宋体"/>
                <w:iCs/>
                <w:szCs w:val="21"/>
              </w:rPr>
            </w:pPr>
            <w:r>
              <w:rPr>
                <w:rFonts w:ascii="宋体" w:hAnsi="宋体"/>
                <w:iCs/>
                <w:szCs w:val="21"/>
              </w:rPr>
              <w:t>重大活动服务及</w:t>
            </w:r>
            <w:r>
              <w:rPr>
                <w:rFonts w:hint="eastAsia" w:ascii="宋体" w:hAnsi="宋体"/>
                <w:iCs/>
                <w:szCs w:val="21"/>
              </w:rPr>
              <w:t>应急</w:t>
            </w:r>
            <w:r>
              <w:rPr>
                <w:rFonts w:ascii="宋体" w:hAnsi="宋体"/>
                <w:iCs/>
                <w:szCs w:val="21"/>
              </w:rPr>
              <w:t>保障方案</w:t>
            </w:r>
          </w:p>
        </w:tc>
        <w:tc>
          <w:tcPr>
            <w:tcW w:w="2894" w:type="pct"/>
            <w:tcBorders>
              <w:top w:val="single" w:color="auto" w:sz="4" w:space="0"/>
              <w:left w:val="single" w:color="auto" w:sz="4" w:space="0"/>
              <w:bottom w:val="single" w:color="auto" w:sz="4" w:space="0"/>
              <w:right w:val="single" w:color="auto" w:sz="4" w:space="0"/>
            </w:tcBorders>
            <w:vAlign w:val="center"/>
          </w:tcPr>
          <w:p w14:paraId="760530F8">
            <w:pPr>
              <w:ind w:left="136" w:leftChars="65"/>
              <w:jc w:val="left"/>
              <w:rPr>
                <w:rFonts w:hint="eastAsia" w:ascii="宋体" w:hAnsi="宋体"/>
                <w:iCs/>
                <w:szCs w:val="21"/>
              </w:rPr>
            </w:pPr>
            <w:r>
              <w:rPr>
                <w:rFonts w:ascii="宋体" w:hAnsi="宋体"/>
                <w:iCs/>
                <w:szCs w:val="21"/>
              </w:rPr>
              <w:t>对具备特殊时期（重大活动或事件）</w:t>
            </w:r>
            <w:r>
              <w:rPr>
                <w:rFonts w:hint="eastAsia" w:ascii="宋体" w:hAnsi="宋体"/>
                <w:iCs/>
                <w:szCs w:val="21"/>
              </w:rPr>
              <w:t>应急</w:t>
            </w:r>
            <w:r>
              <w:rPr>
                <w:rFonts w:ascii="宋体" w:hAnsi="宋体"/>
                <w:iCs/>
                <w:szCs w:val="21"/>
              </w:rPr>
              <w:t xml:space="preserve">保障服务方案的描述清晰、合理， 针对性强，得 </w:t>
            </w:r>
            <w:r>
              <w:rPr>
                <w:rFonts w:hint="eastAsia" w:ascii="宋体" w:hAnsi="宋体"/>
                <w:iCs/>
                <w:szCs w:val="21"/>
              </w:rPr>
              <w:t>8</w:t>
            </w:r>
            <w:r>
              <w:rPr>
                <w:rFonts w:ascii="宋体" w:hAnsi="宋体"/>
                <w:iCs/>
                <w:szCs w:val="21"/>
              </w:rPr>
              <w:t xml:space="preserve">分。 </w:t>
            </w:r>
          </w:p>
          <w:p w14:paraId="6BA7EB7B">
            <w:pPr>
              <w:ind w:left="136" w:leftChars="65"/>
              <w:jc w:val="left"/>
              <w:rPr>
                <w:rFonts w:hint="eastAsia" w:ascii="宋体" w:hAnsi="宋体"/>
                <w:iCs/>
                <w:szCs w:val="21"/>
              </w:rPr>
            </w:pPr>
            <w:r>
              <w:rPr>
                <w:rFonts w:ascii="宋体" w:hAnsi="宋体"/>
                <w:iCs/>
                <w:szCs w:val="21"/>
              </w:rPr>
              <w:t xml:space="preserve">对具备特殊时期（重大活动或事件）保障服务方案描述基本准确，针对性一般，得 </w:t>
            </w:r>
            <w:r>
              <w:rPr>
                <w:rFonts w:hint="eastAsia" w:ascii="宋体" w:hAnsi="宋体"/>
                <w:iCs/>
                <w:szCs w:val="21"/>
              </w:rPr>
              <w:t>6</w:t>
            </w:r>
            <w:r>
              <w:rPr>
                <w:rFonts w:ascii="宋体" w:hAnsi="宋体"/>
                <w:iCs/>
                <w:szCs w:val="21"/>
              </w:rPr>
              <w:t xml:space="preserve"> 分。 </w:t>
            </w:r>
          </w:p>
          <w:p w14:paraId="2158D47F">
            <w:pPr>
              <w:ind w:left="136" w:leftChars="65"/>
              <w:jc w:val="left"/>
              <w:rPr>
                <w:rFonts w:hint="eastAsia" w:ascii="宋体" w:hAnsi="宋体"/>
                <w:iCs/>
                <w:szCs w:val="21"/>
              </w:rPr>
            </w:pPr>
            <w:r>
              <w:rPr>
                <w:rFonts w:ascii="宋体" w:hAnsi="宋体"/>
                <w:iCs/>
                <w:szCs w:val="21"/>
              </w:rPr>
              <w:t xml:space="preserve">对具备特殊时期（重大活动或事件）保障服务方案，描述有出入，但不影响执行，得 </w:t>
            </w:r>
            <w:r>
              <w:rPr>
                <w:rFonts w:hint="eastAsia" w:ascii="宋体" w:hAnsi="宋体"/>
                <w:iCs/>
                <w:szCs w:val="21"/>
              </w:rPr>
              <w:t>4</w:t>
            </w:r>
            <w:r>
              <w:rPr>
                <w:rFonts w:ascii="宋体" w:hAnsi="宋体"/>
                <w:iCs/>
                <w:szCs w:val="21"/>
              </w:rPr>
              <w:t xml:space="preserve"> 分。 </w:t>
            </w:r>
          </w:p>
          <w:p w14:paraId="5F3779B5">
            <w:pPr>
              <w:ind w:left="136" w:leftChars="65"/>
              <w:jc w:val="left"/>
              <w:rPr>
                <w:rFonts w:hint="eastAsia" w:ascii="宋体" w:hAnsi="宋体"/>
                <w:iCs/>
                <w:szCs w:val="21"/>
              </w:rPr>
            </w:pPr>
            <w:r>
              <w:rPr>
                <w:rFonts w:ascii="宋体" w:hAnsi="宋体"/>
                <w:iCs/>
                <w:szCs w:val="21"/>
              </w:rPr>
              <w:t xml:space="preserve">对具备特殊时期（重大活动或事件）保障服务方案，描述不准确，针对性较差，得 2 分。 </w:t>
            </w:r>
          </w:p>
          <w:p w14:paraId="63C1C507">
            <w:pPr>
              <w:ind w:left="136" w:leftChars="65"/>
              <w:jc w:val="left"/>
              <w:rPr>
                <w:rFonts w:hint="eastAsia" w:ascii="宋体" w:hAnsi="宋体"/>
                <w:iCs/>
                <w:szCs w:val="21"/>
              </w:rPr>
            </w:pPr>
            <w:r>
              <w:rPr>
                <w:rFonts w:ascii="宋体" w:hAnsi="宋体"/>
                <w:iCs/>
                <w:szCs w:val="21"/>
              </w:rPr>
              <w:t>本项未提供得 0 分。</w:t>
            </w:r>
          </w:p>
        </w:tc>
        <w:tc>
          <w:tcPr>
            <w:tcW w:w="469" w:type="pct"/>
            <w:tcBorders>
              <w:top w:val="single" w:color="auto" w:sz="4" w:space="0"/>
              <w:left w:val="single" w:color="auto" w:sz="4" w:space="0"/>
              <w:bottom w:val="single" w:color="auto" w:sz="4" w:space="0"/>
              <w:right w:val="single" w:color="auto" w:sz="4" w:space="0"/>
            </w:tcBorders>
            <w:vAlign w:val="center"/>
          </w:tcPr>
          <w:p w14:paraId="3E2E3E4D">
            <w:pPr>
              <w:jc w:val="center"/>
              <w:rPr>
                <w:rFonts w:hint="eastAsia" w:ascii="宋体" w:hAnsi="宋体"/>
                <w:iCs/>
                <w:szCs w:val="21"/>
              </w:rPr>
            </w:pPr>
            <w:r>
              <w:rPr>
                <w:rFonts w:hint="eastAsia" w:ascii="宋体" w:hAnsi="宋体"/>
                <w:iCs/>
                <w:szCs w:val="21"/>
              </w:rPr>
              <w:t>8分</w:t>
            </w:r>
          </w:p>
        </w:tc>
      </w:tr>
      <w:tr w14:paraId="3333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53" w:type="pct"/>
            <w:vMerge w:val="continue"/>
            <w:tcBorders>
              <w:left w:val="single" w:color="auto" w:sz="4" w:space="0"/>
              <w:right w:val="single" w:color="auto" w:sz="4" w:space="0"/>
            </w:tcBorders>
            <w:vAlign w:val="center"/>
          </w:tcPr>
          <w:p w14:paraId="68F63DC2">
            <w:pPr>
              <w:ind w:left="-292" w:leftChars="-139" w:right="-338" w:rightChars="-161"/>
              <w:jc w:val="center"/>
              <w:rPr>
                <w:rFonts w:hint="eastAsia" w:ascii="宋体" w:hAnsi="宋体"/>
                <w:iCs/>
                <w:szCs w:val="21"/>
              </w:rPr>
            </w:pPr>
          </w:p>
        </w:tc>
        <w:tc>
          <w:tcPr>
            <w:tcW w:w="782" w:type="pct"/>
            <w:tcBorders>
              <w:top w:val="single" w:color="auto" w:sz="4" w:space="0"/>
              <w:left w:val="single" w:color="auto" w:sz="4" w:space="0"/>
              <w:bottom w:val="single" w:color="auto" w:sz="4" w:space="0"/>
              <w:right w:val="single" w:color="auto" w:sz="4" w:space="0"/>
            </w:tcBorders>
            <w:vAlign w:val="center"/>
          </w:tcPr>
          <w:p w14:paraId="2A8C305E">
            <w:pPr>
              <w:ind w:right="-4" w:rightChars="-2"/>
              <w:jc w:val="center"/>
              <w:rPr>
                <w:rFonts w:hint="eastAsia" w:ascii="宋体" w:hAnsi="宋体"/>
                <w:iCs/>
                <w:szCs w:val="21"/>
              </w:rPr>
            </w:pPr>
            <w:r>
              <w:rPr>
                <w:rFonts w:ascii="宋体" w:hAnsi="宋体"/>
                <w:iCs/>
                <w:szCs w:val="21"/>
              </w:rPr>
              <w:t>服务保障与服 务承诺</w:t>
            </w:r>
          </w:p>
        </w:tc>
        <w:tc>
          <w:tcPr>
            <w:tcW w:w="2894" w:type="pct"/>
            <w:tcBorders>
              <w:top w:val="single" w:color="auto" w:sz="4" w:space="0"/>
              <w:left w:val="single" w:color="auto" w:sz="4" w:space="0"/>
              <w:bottom w:val="single" w:color="auto" w:sz="4" w:space="0"/>
              <w:right w:val="single" w:color="auto" w:sz="4" w:space="0"/>
            </w:tcBorders>
            <w:vAlign w:val="center"/>
          </w:tcPr>
          <w:p w14:paraId="16CCD580">
            <w:pPr>
              <w:ind w:left="136" w:leftChars="65"/>
              <w:jc w:val="left"/>
              <w:rPr>
                <w:rFonts w:hint="eastAsia" w:ascii="宋体" w:hAnsi="宋体"/>
                <w:iCs/>
                <w:szCs w:val="21"/>
              </w:rPr>
            </w:pPr>
            <w:r>
              <w:rPr>
                <w:rFonts w:ascii="宋体" w:hAnsi="宋体"/>
                <w:iCs/>
                <w:szCs w:val="21"/>
              </w:rPr>
              <w:t xml:space="preserve">服务保障与服务承诺合理、全面，可行，得 5 分； </w:t>
            </w:r>
          </w:p>
          <w:p w14:paraId="2F70F51D">
            <w:pPr>
              <w:ind w:left="136" w:leftChars="65"/>
              <w:jc w:val="left"/>
              <w:rPr>
                <w:rFonts w:hint="eastAsia" w:ascii="宋体" w:hAnsi="宋体"/>
                <w:iCs/>
                <w:szCs w:val="21"/>
              </w:rPr>
            </w:pPr>
            <w:r>
              <w:rPr>
                <w:rFonts w:ascii="宋体" w:hAnsi="宋体"/>
                <w:iCs/>
                <w:szCs w:val="21"/>
              </w:rPr>
              <w:t xml:space="preserve">服务保障与服务承诺较合理、较全面、较可行，得3分 </w:t>
            </w:r>
          </w:p>
          <w:p w14:paraId="6E4D423D">
            <w:pPr>
              <w:ind w:left="136" w:leftChars="65"/>
              <w:jc w:val="left"/>
              <w:rPr>
                <w:rFonts w:hint="eastAsia" w:ascii="宋体" w:hAnsi="宋体"/>
                <w:iCs/>
                <w:szCs w:val="21"/>
              </w:rPr>
            </w:pPr>
            <w:r>
              <w:rPr>
                <w:rFonts w:ascii="宋体" w:hAnsi="宋体"/>
                <w:iCs/>
                <w:szCs w:val="21"/>
              </w:rPr>
              <w:t>服务保障与服务承诺不够合理、不够全面、可行</w:t>
            </w:r>
            <w:r>
              <w:rPr>
                <w:rFonts w:hint="eastAsia" w:ascii="宋体" w:hAnsi="宋体"/>
                <w:iCs/>
                <w:szCs w:val="21"/>
              </w:rPr>
              <w:t>性差</w:t>
            </w:r>
            <w:r>
              <w:rPr>
                <w:rFonts w:ascii="宋体" w:hAnsi="宋体"/>
                <w:iCs/>
                <w:szCs w:val="21"/>
              </w:rPr>
              <w:t xml:space="preserve">，得 1 分； </w:t>
            </w:r>
          </w:p>
          <w:p w14:paraId="41811E3B">
            <w:pPr>
              <w:ind w:left="136" w:leftChars="65"/>
              <w:jc w:val="left"/>
              <w:rPr>
                <w:rFonts w:hint="eastAsia" w:ascii="宋体" w:hAnsi="宋体"/>
                <w:iCs/>
                <w:szCs w:val="21"/>
              </w:rPr>
            </w:pPr>
            <w:r>
              <w:rPr>
                <w:rFonts w:ascii="宋体" w:hAnsi="宋体"/>
                <w:iCs/>
                <w:szCs w:val="21"/>
              </w:rPr>
              <w:t>本项未提供得 0 分。</w:t>
            </w:r>
          </w:p>
        </w:tc>
        <w:tc>
          <w:tcPr>
            <w:tcW w:w="469" w:type="pct"/>
            <w:tcBorders>
              <w:top w:val="single" w:color="auto" w:sz="4" w:space="0"/>
              <w:left w:val="single" w:color="auto" w:sz="4" w:space="0"/>
              <w:bottom w:val="single" w:color="auto" w:sz="4" w:space="0"/>
              <w:right w:val="single" w:color="auto" w:sz="4" w:space="0"/>
            </w:tcBorders>
            <w:vAlign w:val="center"/>
          </w:tcPr>
          <w:p w14:paraId="28972492">
            <w:pPr>
              <w:jc w:val="center"/>
              <w:rPr>
                <w:rFonts w:hint="eastAsia" w:ascii="宋体" w:hAnsi="宋体"/>
                <w:iCs/>
                <w:szCs w:val="21"/>
              </w:rPr>
            </w:pPr>
            <w:r>
              <w:rPr>
                <w:rFonts w:hint="eastAsia" w:ascii="宋体" w:hAnsi="宋体"/>
                <w:iCs/>
                <w:szCs w:val="21"/>
              </w:rPr>
              <w:t>5分</w:t>
            </w:r>
          </w:p>
        </w:tc>
      </w:tr>
      <w:tr w14:paraId="2C46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53" w:type="pct"/>
            <w:vMerge w:val="continue"/>
            <w:tcBorders>
              <w:left w:val="single" w:color="auto" w:sz="4" w:space="0"/>
              <w:right w:val="single" w:color="auto" w:sz="4" w:space="0"/>
            </w:tcBorders>
            <w:vAlign w:val="center"/>
          </w:tcPr>
          <w:p w14:paraId="3CBFD629">
            <w:pPr>
              <w:ind w:left="-292" w:leftChars="-139" w:right="-338" w:rightChars="-161"/>
              <w:jc w:val="center"/>
              <w:rPr>
                <w:rFonts w:hint="eastAsia" w:ascii="宋体" w:hAnsi="宋体"/>
                <w:iCs/>
                <w:szCs w:val="21"/>
              </w:rPr>
            </w:pPr>
          </w:p>
        </w:tc>
        <w:tc>
          <w:tcPr>
            <w:tcW w:w="782" w:type="pct"/>
            <w:tcBorders>
              <w:top w:val="single" w:color="auto" w:sz="4" w:space="0"/>
              <w:left w:val="single" w:color="auto" w:sz="4" w:space="0"/>
              <w:bottom w:val="single" w:color="auto" w:sz="4" w:space="0"/>
              <w:right w:val="single" w:color="auto" w:sz="4" w:space="0"/>
            </w:tcBorders>
            <w:vAlign w:val="center"/>
          </w:tcPr>
          <w:p w14:paraId="67986AE6">
            <w:pPr>
              <w:ind w:right="-4" w:rightChars="-2"/>
              <w:jc w:val="center"/>
              <w:rPr>
                <w:rFonts w:hint="eastAsia" w:ascii="宋体" w:hAnsi="宋体"/>
                <w:iCs/>
                <w:szCs w:val="21"/>
              </w:rPr>
            </w:pPr>
            <w:r>
              <w:rPr>
                <w:rFonts w:hint="eastAsia" w:ascii="宋体" w:hAnsi="宋体"/>
                <w:iCs/>
                <w:szCs w:val="21"/>
              </w:rPr>
              <w:t>拟投入本项目人员情况</w:t>
            </w:r>
          </w:p>
        </w:tc>
        <w:tc>
          <w:tcPr>
            <w:tcW w:w="2894" w:type="pct"/>
            <w:tcBorders>
              <w:top w:val="single" w:color="auto" w:sz="4" w:space="0"/>
              <w:left w:val="single" w:color="auto" w:sz="4" w:space="0"/>
              <w:bottom w:val="single" w:color="auto" w:sz="4" w:space="0"/>
              <w:right w:val="single" w:color="auto" w:sz="4" w:space="0"/>
            </w:tcBorders>
            <w:vAlign w:val="center"/>
          </w:tcPr>
          <w:p w14:paraId="5F4C75B2">
            <w:pPr>
              <w:ind w:left="136" w:leftChars="65"/>
              <w:jc w:val="left"/>
              <w:rPr>
                <w:rFonts w:hint="eastAsia" w:ascii="宋体" w:hAnsi="宋体"/>
                <w:iCs/>
                <w:szCs w:val="21"/>
              </w:rPr>
            </w:pPr>
            <w:r>
              <w:rPr>
                <w:rFonts w:hint="eastAsia" w:ascii="宋体" w:hAnsi="宋体"/>
                <w:iCs/>
                <w:szCs w:val="21"/>
              </w:rPr>
              <w:t>人员配置完善，结构合理，岗位设置及岗位职责完整、得当，针对性和可行性强，描述详细具体，逻辑清晰，得 5 分；</w:t>
            </w:r>
          </w:p>
          <w:p w14:paraId="361D0CF0">
            <w:pPr>
              <w:ind w:left="136" w:leftChars="65"/>
              <w:jc w:val="left"/>
              <w:rPr>
                <w:rFonts w:hint="eastAsia" w:ascii="宋体" w:hAnsi="宋体"/>
                <w:iCs/>
                <w:szCs w:val="21"/>
              </w:rPr>
            </w:pPr>
            <w:r>
              <w:rPr>
                <w:rFonts w:hint="eastAsia" w:ascii="宋体" w:hAnsi="宋体"/>
                <w:iCs/>
                <w:szCs w:val="21"/>
              </w:rPr>
              <w:t>提供了方案，含</w:t>
            </w:r>
            <w:bookmarkStart w:id="820" w:name="_Hlk187998755"/>
            <w:r>
              <w:rPr>
                <w:rFonts w:hint="eastAsia" w:ascii="宋体" w:hAnsi="宋体"/>
                <w:iCs/>
                <w:szCs w:val="21"/>
              </w:rPr>
              <w:t>人员配置图/结构图</w:t>
            </w:r>
            <w:bookmarkEnd w:id="820"/>
            <w:r>
              <w:rPr>
                <w:rFonts w:hint="eastAsia" w:ascii="宋体" w:hAnsi="宋体"/>
                <w:iCs/>
                <w:szCs w:val="21"/>
              </w:rPr>
              <w:t>、人员清单，但岗位设置及岗位拟投入本项目人员情况职责不够全面、得当，有一定可行性，描述不够具体，得 3 分；</w:t>
            </w:r>
          </w:p>
          <w:p w14:paraId="2CF2D197">
            <w:pPr>
              <w:ind w:left="136" w:leftChars="65"/>
              <w:jc w:val="left"/>
              <w:rPr>
                <w:rFonts w:hint="eastAsia" w:ascii="宋体" w:hAnsi="宋体"/>
                <w:iCs/>
                <w:szCs w:val="21"/>
              </w:rPr>
            </w:pPr>
            <w:r>
              <w:rPr>
                <w:rFonts w:hint="eastAsia" w:ascii="宋体" w:hAnsi="宋体"/>
                <w:iCs/>
                <w:szCs w:val="21"/>
              </w:rPr>
              <w:t>提供配置图/结构图、人员清单，但设置不够完善，未对项目情况有综合考虑，描述简单，得 2分。</w:t>
            </w:r>
          </w:p>
          <w:p w14:paraId="6FB420CC">
            <w:pPr>
              <w:ind w:left="136" w:leftChars="65"/>
              <w:jc w:val="left"/>
              <w:rPr>
                <w:rFonts w:hint="eastAsia" w:ascii="宋体" w:hAnsi="宋体"/>
                <w:iCs/>
                <w:szCs w:val="21"/>
              </w:rPr>
            </w:pPr>
            <w:r>
              <w:rPr>
                <w:rFonts w:hint="eastAsia" w:ascii="宋体" w:hAnsi="宋体"/>
                <w:iCs/>
                <w:szCs w:val="21"/>
              </w:rPr>
              <w:t>提供了方案，只有简略的人员描述，未提供配置图/结构图、人员清单，得 1 分；</w:t>
            </w:r>
          </w:p>
          <w:p w14:paraId="3F672E75">
            <w:pPr>
              <w:ind w:left="136" w:leftChars="65"/>
              <w:jc w:val="left"/>
              <w:rPr>
                <w:rFonts w:hint="eastAsia"/>
              </w:rPr>
            </w:pPr>
            <w:r>
              <w:rPr>
                <w:rFonts w:hint="eastAsia" w:ascii="宋体" w:hAnsi="宋体"/>
                <w:iCs/>
                <w:szCs w:val="21"/>
              </w:rPr>
              <w:t>未提供得0分。</w:t>
            </w:r>
          </w:p>
        </w:tc>
        <w:tc>
          <w:tcPr>
            <w:tcW w:w="469" w:type="pct"/>
            <w:tcBorders>
              <w:top w:val="single" w:color="auto" w:sz="4" w:space="0"/>
              <w:left w:val="single" w:color="auto" w:sz="4" w:space="0"/>
              <w:bottom w:val="single" w:color="auto" w:sz="4" w:space="0"/>
              <w:right w:val="single" w:color="auto" w:sz="4" w:space="0"/>
            </w:tcBorders>
            <w:vAlign w:val="center"/>
          </w:tcPr>
          <w:p w14:paraId="59AC9BBF">
            <w:pPr>
              <w:jc w:val="center"/>
              <w:rPr>
                <w:rFonts w:hint="eastAsia" w:ascii="宋体" w:hAnsi="宋体"/>
                <w:iCs/>
                <w:szCs w:val="21"/>
              </w:rPr>
            </w:pPr>
            <w:r>
              <w:rPr>
                <w:rFonts w:hint="eastAsia" w:ascii="宋体" w:hAnsi="宋体"/>
                <w:iCs/>
                <w:szCs w:val="21"/>
              </w:rPr>
              <w:t>5分</w:t>
            </w:r>
          </w:p>
        </w:tc>
      </w:tr>
      <w:tr w14:paraId="0EEB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53" w:type="pct"/>
            <w:vMerge w:val="continue"/>
            <w:tcBorders>
              <w:left w:val="single" w:color="auto" w:sz="4" w:space="0"/>
              <w:bottom w:val="single" w:color="auto" w:sz="4" w:space="0"/>
              <w:right w:val="single" w:color="auto" w:sz="4" w:space="0"/>
            </w:tcBorders>
            <w:vAlign w:val="center"/>
          </w:tcPr>
          <w:p w14:paraId="760C2970">
            <w:pPr>
              <w:ind w:left="-292" w:leftChars="-139" w:right="-338" w:rightChars="-161"/>
              <w:jc w:val="center"/>
              <w:rPr>
                <w:rFonts w:hint="eastAsia" w:ascii="宋体" w:hAnsi="宋体"/>
                <w:iCs/>
                <w:szCs w:val="21"/>
              </w:rPr>
            </w:pPr>
          </w:p>
        </w:tc>
        <w:tc>
          <w:tcPr>
            <w:tcW w:w="782" w:type="pct"/>
            <w:tcBorders>
              <w:top w:val="single" w:color="auto" w:sz="4" w:space="0"/>
              <w:left w:val="single" w:color="auto" w:sz="4" w:space="0"/>
              <w:bottom w:val="single" w:color="auto" w:sz="4" w:space="0"/>
              <w:right w:val="single" w:color="auto" w:sz="4" w:space="0"/>
            </w:tcBorders>
            <w:vAlign w:val="center"/>
          </w:tcPr>
          <w:p w14:paraId="7F184D21">
            <w:pPr>
              <w:ind w:right="-4" w:rightChars="-2"/>
              <w:jc w:val="center"/>
              <w:rPr>
                <w:rFonts w:hint="eastAsia" w:ascii="宋体" w:hAnsi="宋体"/>
                <w:iCs/>
                <w:szCs w:val="21"/>
              </w:rPr>
            </w:pPr>
            <w:r>
              <w:rPr>
                <w:rFonts w:hint="eastAsia" w:ascii="宋体" w:hAnsi="宋体"/>
                <w:iCs/>
                <w:szCs w:val="21"/>
              </w:rPr>
              <w:t>培训方案</w:t>
            </w:r>
          </w:p>
        </w:tc>
        <w:tc>
          <w:tcPr>
            <w:tcW w:w="2894" w:type="pct"/>
            <w:tcBorders>
              <w:top w:val="single" w:color="auto" w:sz="4" w:space="0"/>
              <w:left w:val="single" w:color="auto" w:sz="4" w:space="0"/>
              <w:bottom w:val="single" w:color="auto" w:sz="4" w:space="0"/>
              <w:right w:val="single" w:color="auto" w:sz="4" w:space="0"/>
            </w:tcBorders>
            <w:vAlign w:val="center"/>
          </w:tcPr>
          <w:p w14:paraId="29065082">
            <w:pPr>
              <w:ind w:left="136" w:leftChars="65"/>
              <w:jc w:val="left"/>
              <w:rPr>
                <w:rFonts w:hint="eastAsia" w:ascii="宋体" w:hAnsi="宋体"/>
                <w:iCs/>
                <w:szCs w:val="21"/>
              </w:rPr>
            </w:pPr>
            <w:r>
              <w:rPr>
                <w:rFonts w:hint="eastAsia" w:ascii="宋体" w:hAnsi="宋体"/>
                <w:iCs/>
                <w:szCs w:val="21"/>
              </w:rPr>
              <w:t xml:space="preserve">培训方案安排合理、全面、可行、针对性强得 5分； </w:t>
            </w:r>
          </w:p>
          <w:p w14:paraId="07304A5F">
            <w:pPr>
              <w:ind w:left="136" w:leftChars="65"/>
              <w:jc w:val="left"/>
              <w:rPr>
                <w:rFonts w:hint="eastAsia" w:ascii="宋体" w:hAnsi="宋体"/>
                <w:iCs/>
                <w:szCs w:val="21"/>
              </w:rPr>
            </w:pPr>
            <w:r>
              <w:rPr>
                <w:rFonts w:hint="eastAsia" w:ascii="宋体" w:hAnsi="宋体"/>
                <w:iCs/>
                <w:szCs w:val="21"/>
              </w:rPr>
              <w:t xml:space="preserve">培训方案安排基本合理、可行，部分细节有待完善，得 3分； </w:t>
            </w:r>
          </w:p>
          <w:p w14:paraId="7F725D47">
            <w:pPr>
              <w:ind w:left="136" w:leftChars="65"/>
              <w:jc w:val="left"/>
              <w:rPr>
                <w:rFonts w:hint="eastAsia" w:ascii="宋体" w:hAnsi="宋体"/>
                <w:iCs/>
                <w:szCs w:val="21"/>
              </w:rPr>
            </w:pPr>
            <w:r>
              <w:rPr>
                <w:rFonts w:hint="eastAsia" w:ascii="宋体" w:hAnsi="宋体"/>
                <w:iCs/>
                <w:szCs w:val="21"/>
              </w:rPr>
              <w:t>培训方案不够全面，有一定的实施难度得1分；</w:t>
            </w:r>
          </w:p>
          <w:p w14:paraId="4AB6B410">
            <w:pPr>
              <w:ind w:left="136" w:leftChars="65"/>
              <w:jc w:val="left"/>
              <w:rPr>
                <w:rFonts w:hint="eastAsia" w:ascii="宋体" w:hAnsi="宋体"/>
                <w:iCs/>
                <w:szCs w:val="21"/>
              </w:rPr>
            </w:pPr>
            <w:r>
              <w:rPr>
                <w:rFonts w:hint="eastAsia" w:ascii="宋体" w:hAnsi="宋体"/>
                <w:iCs/>
                <w:szCs w:val="21"/>
              </w:rPr>
              <w:t>未提供得0分。</w:t>
            </w:r>
          </w:p>
        </w:tc>
        <w:tc>
          <w:tcPr>
            <w:tcW w:w="469" w:type="pct"/>
            <w:tcBorders>
              <w:top w:val="single" w:color="auto" w:sz="4" w:space="0"/>
              <w:left w:val="single" w:color="auto" w:sz="4" w:space="0"/>
              <w:bottom w:val="single" w:color="auto" w:sz="4" w:space="0"/>
              <w:right w:val="single" w:color="auto" w:sz="4" w:space="0"/>
            </w:tcBorders>
            <w:vAlign w:val="center"/>
          </w:tcPr>
          <w:p w14:paraId="18A34640">
            <w:pPr>
              <w:jc w:val="center"/>
              <w:rPr>
                <w:rFonts w:hint="eastAsia" w:ascii="宋体" w:hAnsi="宋体"/>
                <w:iCs/>
                <w:szCs w:val="21"/>
              </w:rPr>
            </w:pPr>
            <w:r>
              <w:rPr>
                <w:rFonts w:hint="eastAsia" w:ascii="宋体" w:hAnsi="宋体"/>
                <w:iCs/>
                <w:szCs w:val="21"/>
              </w:rPr>
              <w:t>5分</w:t>
            </w:r>
          </w:p>
        </w:tc>
      </w:tr>
    </w:tbl>
    <w:p w14:paraId="6586E4AC">
      <w:pPr>
        <w:tabs>
          <w:tab w:val="left" w:pos="360"/>
          <w:tab w:val="left" w:pos="900"/>
          <w:tab w:val="left" w:pos="1080"/>
          <w:tab w:val="left" w:pos="2014"/>
        </w:tabs>
        <w:snapToGrid w:val="0"/>
        <w:spacing w:line="360" w:lineRule="auto"/>
        <w:rPr>
          <w:sz w:val="24"/>
        </w:rPr>
      </w:pPr>
    </w:p>
    <w:p w14:paraId="7F688BA1">
      <w:pPr>
        <w:widowControl/>
        <w:jc w:val="left"/>
        <w:rPr>
          <w:b/>
          <w:sz w:val="36"/>
          <w:szCs w:val="36"/>
        </w:rPr>
      </w:pPr>
    </w:p>
    <w:p w14:paraId="524F8893">
      <w:pPr>
        <w:spacing w:line="360" w:lineRule="auto"/>
        <w:jc w:val="center"/>
        <w:outlineLvl w:val="0"/>
        <w:rPr>
          <w:b/>
          <w:sz w:val="36"/>
          <w:szCs w:val="36"/>
        </w:rPr>
      </w:pPr>
      <w:r>
        <w:rPr>
          <w:b/>
          <w:sz w:val="36"/>
          <w:szCs w:val="36"/>
        </w:rPr>
        <w:br w:type="page"/>
      </w:r>
      <w:bookmarkStart w:id="821" w:name="_Toc99301424"/>
      <w:r>
        <w:rPr>
          <w:b/>
          <w:sz w:val="36"/>
          <w:szCs w:val="36"/>
        </w:rPr>
        <w:t>第五章   采购需求</w:t>
      </w:r>
      <w:bookmarkEnd w:id="821"/>
    </w:p>
    <w:p w14:paraId="61A32DE4">
      <w:pPr>
        <w:pStyle w:val="73"/>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rPr>
        <w:t>项目背景</w:t>
      </w:r>
    </w:p>
    <w:p w14:paraId="4C245DE4">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480" w:firstLineChars="200"/>
        <w:textAlignment w:val="auto"/>
        <w:rPr>
          <w:rFonts w:hint="eastAsia" w:ascii="宋体" w:hAnsi="宋体" w:eastAsia="宋体" w:cs="宋体"/>
          <w:kern w:val="0"/>
          <w:sz w:val="24"/>
          <w:szCs w:val="24"/>
        </w:rPr>
      </w:pPr>
      <w:bookmarkStart w:id="822" w:name="_Hlk161823730"/>
      <w:r>
        <w:rPr>
          <w:rFonts w:hint="eastAsia" w:ascii="宋体" w:hAnsi="宋体" w:eastAsia="宋体" w:cs="宋体"/>
          <w:sz w:val="24"/>
          <w:szCs w:val="24"/>
        </w:rPr>
        <w:t>枢纽型组织信息化平台</w:t>
      </w:r>
      <w:r>
        <w:rPr>
          <w:rFonts w:hint="eastAsia" w:ascii="宋体" w:hAnsi="宋体" w:eastAsia="宋体" w:cs="宋体"/>
          <w:kern w:val="0"/>
          <w:sz w:val="24"/>
          <w:szCs w:val="24"/>
        </w:rPr>
        <w:t>是</w:t>
      </w:r>
      <w:r>
        <w:rPr>
          <w:rFonts w:hint="eastAsia" w:ascii="宋体" w:hAnsi="宋体" w:eastAsia="宋体" w:cs="宋体"/>
          <w:kern w:val="0"/>
          <w:sz w:val="24"/>
          <w:szCs w:val="24"/>
          <w:lang w:val="en-US" w:eastAsia="zh-CN"/>
        </w:rPr>
        <w:t>为</w:t>
      </w:r>
      <w:r>
        <w:rPr>
          <w:rFonts w:hint="eastAsia" w:ascii="宋体" w:hAnsi="宋体" w:eastAsia="宋体" w:cs="宋体"/>
          <w:kern w:val="0"/>
          <w:sz w:val="24"/>
          <w:szCs w:val="24"/>
        </w:rPr>
        <w:t>科协下属组织、区科协、企业科协、园区科协、科研院所、纲要单位等各类单位、专家学者和科技工作者</w:t>
      </w:r>
      <w:r>
        <w:rPr>
          <w:rFonts w:hint="eastAsia" w:ascii="宋体" w:hAnsi="宋体" w:eastAsia="宋体" w:cs="宋体"/>
          <w:kern w:val="0"/>
          <w:sz w:val="24"/>
          <w:szCs w:val="24"/>
          <w:lang w:val="en-US" w:eastAsia="zh-CN"/>
        </w:rPr>
        <w:t>提供服务</w:t>
      </w:r>
      <w:r>
        <w:rPr>
          <w:rFonts w:hint="eastAsia" w:ascii="宋体" w:hAnsi="宋体" w:eastAsia="宋体" w:cs="宋体"/>
          <w:kern w:val="0"/>
          <w:sz w:val="24"/>
          <w:szCs w:val="24"/>
        </w:rPr>
        <w:t>的综合</w:t>
      </w:r>
      <w:r>
        <w:rPr>
          <w:rFonts w:hint="eastAsia" w:ascii="宋体" w:hAnsi="宋体" w:eastAsia="宋体" w:cs="宋体"/>
          <w:kern w:val="0"/>
          <w:sz w:val="24"/>
          <w:szCs w:val="24"/>
          <w:lang w:val="en-US" w:eastAsia="zh-CN"/>
        </w:rPr>
        <w:t>性</w:t>
      </w:r>
      <w:r>
        <w:rPr>
          <w:rFonts w:hint="eastAsia" w:ascii="宋体" w:hAnsi="宋体" w:eastAsia="宋体" w:cs="宋体"/>
          <w:kern w:val="0"/>
          <w:sz w:val="24"/>
          <w:szCs w:val="24"/>
        </w:rPr>
        <w:t>服务平台，能够在组织管理、人才管理、数据管理等方面提升服务能力</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并在</w:t>
      </w:r>
      <w:r>
        <w:rPr>
          <w:rFonts w:hint="eastAsia" w:ascii="宋体" w:hAnsi="宋体" w:eastAsia="宋体" w:cs="宋体"/>
          <w:kern w:val="0"/>
          <w:sz w:val="24"/>
          <w:szCs w:val="24"/>
        </w:rPr>
        <w:t>凝聚力、决策力等方面发挥不可替代的作用。</w:t>
      </w:r>
    </w:p>
    <w:p w14:paraId="2A32DA68">
      <w:pPr>
        <w:pStyle w:val="73"/>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szCs w:val="24"/>
        </w:rPr>
        <w:t>总体要求</w:t>
      </w:r>
    </w:p>
    <w:p w14:paraId="7BF194CE">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为了</w:t>
      </w:r>
      <w:r>
        <w:rPr>
          <w:rFonts w:hint="eastAsia" w:ascii="宋体" w:hAnsi="宋体" w:eastAsia="宋体" w:cs="宋体"/>
          <w:kern w:val="0"/>
          <w:sz w:val="24"/>
          <w:szCs w:val="24"/>
          <w:lang w:val="en-US" w:eastAsia="zh-CN"/>
        </w:rPr>
        <w:t>保持</w:t>
      </w:r>
      <w:r>
        <w:rPr>
          <w:rFonts w:hint="eastAsia" w:ascii="宋体" w:hAnsi="宋体" w:eastAsia="宋体" w:cs="宋体"/>
          <w:kern w:val="0"/>
          <w:sz w:val="24"/>
          <w:szCs w:val="24"/>
        </w:rPr>
        <w:t>枢纽型组织信息化平台</w:t>
      </w:r>
      <w:r>
        <w:rPr>
          <w:rFonts w:hint="eastAsia" w:ascii="宋体" w:hAnsi="宋体" w:eastAsia="宋体" w:cs="宋体"/>
          <w:kern w:val="0"/>
          <w:sz w:val="24"/>
          <w:szCs w:val="24"/>
          <w:lang w:val="en-US" w:eastAsia="zh-CN"/>
        </w:rPr>
        <w:t>长期</w:t>
      </w:r>
      <w:r>
        <w:rPr>
          <w:rFonts w:hint="eastAsia" w:ascii="宋体" w:hAnsi="宋体" w:eastAsia="宋体" w:cs="宋体"/>
          <w:kern w:val="0"/>
          <w:sz w:val="24"/>
          <w:szCs w:val="24"/>
        </w:rPr>
        <w:t>发挥有效的管理和日常工作支撑作用，需要对平台进行运维保障，确保枢纽型组织信息化平台安全、稳定、可靠、高效地运行，保障枢纽型组织信息化平台的功能完善性、数据完整性、系统安全性，并及时响应和处理业务部门以及用户在使用平台过程中提出的各种服务请求和事件，保障信息系统运行的质量，提高服务请求的响应</w:t>
      </w:r>
      <w:r>
        <w:rPr>
          <w:rFonts w:hint="eastAsia" w:ascii="宋体" w:hAnsi="宋体" w:eastAsia="宋体" w:cs="宋体"/>
          <w:kern w:val="0"/>
          <w:sz w:val="24"/>
          <w:szCs w:val="24"/>
          <w:lang w:val="en-US" w:eastAsia="zh-CN"/>
        </w:rPr>
        <w:t>时效</w:t>
      </w:r>
      <w:r>
        <w:rPr>
          <w:rFonts w:hint="eastAsia" w:ascii="宋体" w:hAnsi="宋体" w:eastAsia="宋体" w:cs="宋体"/>
          <w:kern w:val="0"/>
          <w:sz w:val="24"/>
          <w:szCs w:val="24"/>
        </w:rPr>
        <w:t>。</w:t>
      </w:r>
    </w:p>
    <w:p w14:paraId="7DE6988B">
      <w:pPr>
        <w:pStyle w:val="73"/>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三、</w:t>
      </w:r>
      <w:r>
        <w:rPr>
          <w:rFonts w:hint="eastAsia" w:ascii="宋体" w:hAnsi="宋体" w:eastAsia="宋体" w:cs="宋体"/>
          <w:b/>
          <w:bCs/>
          <w:sz w:val="24"/>
          <w:szCs w:val="24"/>
        </w:rPr>
        <w:t>工作任务和要求</w:t>
      </w:r>
    </w:p>
    <w:p w14:paraId="12771A7D">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482" w:firstLineChars="200"/>
        <w:textAlignment w:val="auto"/>
        <w:rPr>
          <w:rFonts w:hint="eastAsia" w:ascii="宋体" w:hAnsi="宋体" w:eastAsia="宋体" w:cs="宋体"/>
          <w:b/>
          <w:bCs/>
          <w:sz w:val="24"/>
          <w:szCs w:val="24"/>
        </w:rPr>
      </w:pPr>
      <w:r>
        <w:rPr>
          <w:rFonts w:hint="eastAsia" w:ascii="宋体" w:hAnsi="宋体" w:eastAsia="宋体" w:cs="宋体"/>
          <w:b/>
          <w:kern w:val="0"/>
          <w:sz w:val="24"/>
          <w:szCs w:val="24"/>
        </w:rPr>
        <w:t>（一）运维要求</w:t>
      </w:r>
    </w:p>
    <w:p w14:paraId="7E3FE8FA">
      <w:pPr>
        <w:pStyle w:val="38"/>
        <w:keepNext w:val="0"/>
        <w:keepLines w:val="0"/>
        <w:pageBreakBefore w:val="0"/>
        <w:numPr>
          <w:ilvl w:val="0"/>
          <w:numId w:val="0"/>
        </w:numPr>
        <w:shd w:val="clear" w:color="auto" w:fill="FFFFFF"/>
        <w:tabs>
          <w:tab w:val="left" w:pos="993"/>
        </w:tabs>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rPr>
          <w:rFonts w:hint="eastAsia" w:ascii="宋体" w:hAnsi="宋体" w:eastAsia="宋体" w:cs="宋体"/>
          <w:b/>
          <w:bCs/>
          <w:sz w:val="24"/>
          <w:szCs w:val="24"/>
          <w14:ligatures w14:val="standardContextual"/>
        </w:rPr>
      </w:pPr>
      <w:bookmarkStart w:id="823" w:name="_Hlk160634781"/>
      <w:r>
        <w:rPr>
          <w:rFonts w:hint="eastAsia" w:ascii="宋体" w:hAnsi="宋体" w:eastAsia="宋体" w:cs="宋体"/>
          <w:b/>
          <w:bCs/>
          <w:kern w:val="0"/>
          <w:sz w:val="24"/>
          <w:szCs w:val="24"/>
          <w:lang w:val="en-US" w:eastAsia="zh-CN" w:bidi="ar-SA"/>
          <w14:ligatures w14:val="standardContextual"/>
        </w:rPr>
        <w:t>1.</w:t>
      </w:r>
      <w:r>
        <w:rPr>
          <w:rFonts w:hint="eastAsia" w:ascii="宋体" w:hAnsi="宋体" w:eastAsia="宋体" w:cs="宋体"/>
          <w:b/>
          <w:bCs/>
          <w:sz w:val="24"/>
          <w:szCs w:val="24"/>
          <w14:ligatures w14:val="standardContextual"/>
        </w:rPr>
        <w:t>平台运维服务</w:t>
      </w:r>
    </w:p>
    <w:p w14:paraId="03C8D645">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480" w:firstLineChars="200"/>
        <w:textAlignment w:val="auto"/>
        <w:rPr>
          <w:rFonts w:hint="eastAsia" w:ascii="宋体" w:hAnsi="宋体" w:eastAsia="宋体" w:cs="宋体"/>
          <w:sz w:val="24"/>
          <w:szCs w:val="24"/>
          <w14:ligatures w14:val="standardContextual"/>
        </w:rPr>
      </w:pPr>
      <w:r>
        <w:rPr>
          <w:rFonts w:hint="eastAsia" w:ascii="宋体" w:hAnsi="宋体" w:eastAsia="宋体" w:cs="宋体"/>
          <w:kern w:val="0"/>
          <w:sz w:val="24"/>
          <w:szCs w:val="24"/>
          <w:lang w:val="en-US" w:eastAsia="zh-CN"/>
        </w:rPr>
        <w:t>以</w:t>
      </w:r>
      <w:r>
        <w:rPr>
          <w:rFonts w:hint="eastAsia" w:ascii="宋体" w:hAnsi="宋体" w:eastAsia="宋体" w:cs="宋体"/>
          <w:kern w:val="0"/>
          <w:sz w:val="24"/>
          <w:szCs w:val="24"/>
        </w:rPr>
        <w:t>保障北京市科协枢纽型组织信息化平台系统 “稳定运行、安全可靠” 为核心目标，</w:t>
      </w:r>
      <w:r>
        <w:rPr>
          <w:rFonts w:hint="eastAsia" w:ascii="宋体" w:hAnsi="宋体" w:eastAsia="宋体" w:cs="宋体"/>
          <w:kern w:val="0"/>
          <w:sz w:val="24"/>
          <w:szCs w:val="24"/>
          <w:lang w:val="en-US" w:eastAsia="zh-CN"/>
        </w:rPr>
        <w:t>对</w:t>
      </w:r>
      <w:r>
        <w:rPr>
          <w:rFonts w:hint="eastAsia" w:ascii="宋体" w:hAnsi="宋体" w:eastAsia="宋体" w:cs="宋体"/>
          <w:kern w:val="0"/>
          <w:sz w:val="24"/>
          <w:szCs w:val="24"/>
        </w:rPr>
        <w:t>组织管理平台、业务管理平台、资源共享平台、工作资料平台、积分管理、数据可视化</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组织库、人才库、十大代表委员信息系统</w:t>
      </w:r>
      <w:r>
        <w:rPr>
          <w:rFonts w:hint="eastAsia" w:ascii="宋体" w:hAnsi="宋体" w:eastAsia="宋体" w:cs="宋体"/>
          <w:kern w:val="0"/>
          <w:sz w:val="24"/>
          <w:szCs w:val="24"/>
        </w:rPr>
        <w:t>等功能模块日常运行监测、故障处理、配置调优工作</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围绕系统业务应用与发展需求，提供优质高效的运维保障服务，同步开展系统日常管理与监督。</w:t>
      </w:r>
    </w:p>
    <w:p w14:paraId="5D156272">
      <w:pPr>
        <w:pStyle w:val="38"/>
        <w:keepNext w:val="0"/>
        <w:keepLines w:val="0"/>
        <w:pageBreakBefore w:val="0"/>
        <w:numPr>
          <w:ilvl w:val="0"/>
          <w:numId w:val="0"/>
        </w:numPr>
        <w:shd w:val="clear" w:color="auto" w:fill="FFFFFF"/>
        <w:tabs>
          <w:tab w:val="left" w:pos="993"/>
        </w:tabs>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rPr>
          <w:rFonts w:hint="eastAsia" w:ascii="宋体" w:hAnsi="宋体" w:eastAsia="宋体" w:cs="宋体"/>
          <w:b/>
          <w:bCs/>
          <w:sz w:val="24"/>
          <w:szCs w:val="24"/>
          <w14:ligatures w14:val="standardContextual"/>
        </w:rPr>
      </w:pPr>
      <w:r>
        <w:rPr>
          <w:rFonts w:hint="eastAsia" w:ascii="宋体" w:hAnsi="宋体" w:eastAsia="宋体" w:cs="宋体"/>
          <w:b/>
          <w:bCs/>
          <w:kern w:val="0"/>
          <w:sz w:val="24"/>
          <w:szCs w:val="24"/>
          <w:lang w:val="en-US" w:eastAsia="zh-CN" w:bidi="ar-SA"/>
          <w14:ligatures w14:val="standardContextual"/>
        </w:rPr>
        <w:t>2.</w:t>
      </w:r>
      <w:r>
        <w:rPr>
          <w:rFonts w:hint="eastAsia" w:ascii="宋体" w:hAnsi="宋体" w:eastAsia="宋体" w:cs="宋体"/>
          <w:b/>
          <w:bCs/>
          <w:sz w:val="24"/>
          <w:szCs w:val="24"/>
          <w14:ligatures w14:val="standardContextual"/>
        </w:rPr>
        <w:t>现有功能完善服务</w:t>
      </w:r>
    </w:p>
    <w:p w14:paraId="186E8DC0">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满足北京市科协相关业务处室的业务需求，</w:t>
      </w:r>
      <w:r>
        <w:rPr>
          <w:rFonts w:hint="eastAsia" w:ascii="宋体" w:hAnsi="宋体" w:eastAsia="宋体" w:cs="宋体"/>
          <w:kern w:val="0"/>
          <w:sz w:val="24"/>
          <w:szCs w:val="24"/>
          <w:lang w:val="en-US" w:eastAsia="zh-CN"/>
        </w:rPr>
        <w:t>根据各个业务处室业务变化，进一步优化</w:t>
      </w:r>
      <w:r>
        <w:rPr>
          <w:rFonts w:hint="eastAsia" w:ascii="宋体" w:hAnsi="宋体" w:eastAsia="宋体" w:cs="宋体"/>
          <w:kern w:val="0"/>
          <w:sz w:val="24"/>
          <w:szCs w:val="24"/>
        </w:rPr>
        <w:t>枢纽型组织信息化平台的</w:t>
      </w:r>
      <w:r>
        <w:rPr>
          <w:rFonts w:hint="eastAsia" w:ascii="宋体" w:hAnsi="宋体" w:eastAsia="宋体" w:cs="宋体"/>
          <w:kern w:val="0"/>
          <w:sz w:val="24"/>
          <w:szCs w:val="24"/>
          <w:lang w:val="en-US" w:eastAsia="zh-CN"/>
        </w:rPr>
        <w:t>相关模块功能</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并对枢纽型组织信息化平台的操作界面进一步优化</w:t>
      </w:r>
      <w:r>
        <w:rPr>
          <w:rFonts w:hint="eastAsia" w:ascii="宋体" w:hAnsi="宋体" w:eastAsia="宋体" w:cs="宋体"/>
          <w:kern w:val="0"/>
          <w:sz w:val="24"/>
          <w:szCs w:val="24"/>
        </w:rPr>
        <w:t>，提升平台</w:t>
      </w:r>
      <w:r>
        <w:rPr>
          <w:rFonts w:hint="eastAsia" w:ascii="宋体" w:hAnsi="宋体" w:eastAsia="宋体" w:cs="宋体"/>
          <w:kern w:val="0"/>
          <w:sz w:val="24"/>
          <w:szCs w:val="24"/>
          <w:lang w:val="en-US" w:eastAsia="zh-CN"/>
        </w:rPr>
        <w:t>整体服务能力和</w:t>
      </w:r>
      <w:r>
        <w:rPr>
          <w:rFonts w:hint="eastAsia" w:ascii="宋体" w:hAnsi="宋体" w:eastAsia="宋体" w:cs="宋体"/>
          <w:kern w:val="0"/>
          <w:sz w:val="24"/>
          <w:szCs w:val="24"/>
        </w:rPr>
        <w:t>用户体验。</w:t>
      </w:r>
    </w:p>
    <w:p w14:paraId="186E7303">
      <w:pPr>
        <w:pStyle w:val="38"/>
        <w:keepNext w:val="0"/>
        <w:keepLines w:val="0"/>
        <w:pageBreakBefore w:val="0"/>
        <w:numPr>
          <w:ilvl w:val="0"/>
          <w:numId w:val="0"/>
        </w:numPr>
        <w:shd w:val="clear" w:color="auto" w:fill="FFFFFF"/>
        <w:tabs>
          <w:tab w:val="left" w:pos="993"/>
        </w:tabs>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rPr>
          <w:rFonts w:hint="eastAsia" w:ascii="宋体" w:hAnsi="宋体" w:eastAsia="宋体" w:cs="宋体"/>
          <w:b/>
          <w:bCs/>
          <w:sz w:val="24"/>
          <w:szCs w:val="24"/>
          <w:lang w:val="en-US" w:eastAsia="zh-CN"/>
          <w14:ligatures w14:val="standardContextual"/>
        </w:rPr>
      </w:pPr>
      <w:r>
        <w:rPr>
          <w:rFonts w:hint="eastAsia" w:ascii="宋体" w:hAnsi="宋体" w:eastAsia="宋体" w:cs="宋体"/>
          <w:b/>
          <w:bCs/>
          <w:kern w:val="0"/>
          <w:sz w:val="24"/>
          <w:szCs w:val="24"/>
          <w:lang w:val="en-US" w:eastAsia="zh-CN" w:bidi="ar-SA"/>
          <w14:ligatures w14:val="standardContextual"/>
        </w:rPr>
        <w:t>3.</w:t>
      </w:r>
      <w:r>
        <w:rPr>
          <w:rFonts w:hint="eastAsia" w:ascii="宋体" w:hAnsi="宋体" w:eastAsia="宋体" w:cs="宋体"/>
          <w:b/>
          <w:bCs/>
          <w:sz w:val="24"/>
          <w:szCs w:val="24"/>
          <w:lang w:val="en-US" w:eastAsia="zh-CN"/>
          <w14:ligatures w14:val="standardContextual"/>
        </w:rPr>
        <w:t>对“四库”进行数据互通与决策辅助双升级</w:t>
      </w:r>
    </w:p>
    <w:p w14:paraId="7FDEED63">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根据四库建设的阶段性成果，实现</w:t>
      </w:r>
      <w:r>
        <w:rPr>
          <w:rFonts w:hint="eastAsia" w:ascii="宋体" w:hAnsi="宋体" w:eastAsia="宋体" w:cs="宋体"/>
          <w:kern w:val="0"/>
          <w:sz w:val="24"/>
          <w:szCs w:val="24"/>
        </w:rPr>
        <w:t>四库的决策能力升级与数据底层深化构建，旨在通过数据价值挖掘支撑组织高效治理。</w:t>
      </w:r>
    </w:p>
    <w:p w14:paraId="6A107503">
      <w:pPr>
        <w:pStyle w:val="38"/>
        <w:keepNext w:val="0"/>
        <w:keepLines w:val="0"/>
        <w:pageBreakBefore w:val="0"/>
        <w:numPr>
          <w:ilvl w:val="0"/>
          <w:numId w:val="0"/>
        </w:numPr>
        <w:shd w:val="clear" w:color="auto" w:fill="FFFFFF"/>
        <w:tabs>
          <w:tab w:val="left" w:pos="993"/>
        </w:tabs>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rPr>
          <w:rFonts w:hint="eastAsia" w:ascii="宋体" w:hAnsi="宋体" w:eastAsia="宋体" w:cs="宋体"/>
          <w:b/>
          <w:bCs/>
          <w:sz w:val="24"/>
          <w:szCs w:val="24"/>
          <w:lang w:val="en-US" w:eastAsia="zh-CN"/>
          <w14:ligatures w14:val="standardContextual"/>
        </w:rPr>
      </w:pPr>
      <w:r>
        <w:rPr>
          <w:rFonts w:hint="eastAsia" w:ascii="宋体" w:hAnsi="宋体" w:eastAsia="宋体" w:cs="宋体"/>
          <w:b/>
          <w:bCs/>
          <w:kern w:val="0"/>
          <w:sz w:val="24"/>
          <w:szCs w:val="24"/>
          <w:lang w:val="en-US" w:eastAsia="zh-CN" w:bidi="ar-SA"/>
          <w14:ligatures w14:val="standardContextual"/>
        </w:rPr>
        <w:t>4.</w:t>
      </w:r>
      <w:r>
        <w:rPr>
          <w:rFonts w:hint="eastAsia" w:ascii="宋体" w:hAnsi="宋体" w:eastAsia="宋体" w:cs="宋体"/>
          <w:b/>
          <w:bCs/>
          <w:sz w:val="24"/>
          <w:szCs w:val="24"/>
          <w:lang w:val="en-US" w:eastAsia="zh-CN"/>
          <w14:ligatures w14:val="standardContextual"/>
        </w:rPr>
        <w:t>代表委员信息系统整合</w:t>
      </w:r>
    </w:p>
    <w:p w14:paraId="588FE5CC">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为了全面提升服务效能与用户体验，将代表委员系统与枢纽型组织信息化平台进行深度整合，推动两大平台在功能与服务上的有机融合。</w:t>
      </w:r>
    </w:p>
    <w:p w14:paraId="6440CC86">
      <w:pPr>
        <w:pStyle w:val="38"/>
        <w:keepNext w:val="0"/>
        <w:keepLines w:val="0"/>
        <w:pageBreakBefore w:val="0"/>
        <w:numPr>
          <w:ilvl w:val="0"/>
          <w:numId w:val="0"/>
        </w:numPr>
        <w:shd w:val="clear" w:color="auto" w:fill="FFFFFF"/>
        <w:tabs>
          <w:tab w:val="left" w:pos="993"/>
        </w:tabs>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rPr>
          <w:rFonts w:hint="eastAsia" w:ascii="宋体" w:hAnsi="宋体" w:eastAsia="宋体" w:cs="宋体"/>
          <w:b/>
          <w:bCs/>
          <w:sz w:val="24"/>
          <w:szCs w:val="24"/>
          <w14:ligatures w14:val="standardContextual"/>
        </w:rPr>
      </w:pPr>
      <w:r>
        <w:rPr>
          <w:rFonts w:hint="eastAsia" w:ascii="宋体" w:hAnsi="宋体" w:eastAsia="宋体" w:cs="宋体"/>
          <w:b/>
          <w:bCs/>
          <w:kern w:val="0"/>
          <w:sz w:val="24"/>
          <w:szCs w:val="24"/>
          <w:lang w:val="en-US" w:eastAsia="zh-CN" w:bidi="ar-SA"/>
          <w14:ligatures w14:val="standardContextual"/>
        </w:rPr>
        <w:t>5.</w:t>
      </w:r>
      <w:r>
        <w:rPr>
          <w:rFonts w:hint="eastAsia" w:ascii="宋体" w:hAnsi="宋体" w:eastAsia="宋体" w:cs="宋体"/>
          <w:b/>
          <w:bCs/>
          <w:sz w:val="24"/>
          <w:szCs w:val="24"/>
          <w14:ligatures w14:val="standardContextual"/>
        </w:rPr>
        <w:t>小程序的维护服务</w:t>
      </w:r>
    </w:p>
    <w:p w14:paraId="24F31F5A">
      <w:pPr>
        <w:pStyle w:val="3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ascii="宋体" w:hAnsi="宋体" w:eastAsia="宋体" w:cs="宋体"/>
          <w:sz w:val="24"/>
          <w:szCs w:val="24"/>
          <w14:ligatures w14:val="standardContextual"/>
        </w:rPr>
      </w:pPr>
      <w:r>
        <w:rPr>
          <w:rFonts w:hint="eastAsia" w:ascii="宋体" w:hAnsi="宋体" w:eastAsia="宋体" w:cs="宋体"/>
          <w:sz w:val="24"/>
          <w:szCs w:val="24"/>
          <w14:ligatures w14:val="standardContextual"/>
        </w:rPr>
        <w:t>为方便业务部门及</w:t>
      </w:r>
      <w:r>
        <w:rPr>
          <w:rFonts w:hint="eastAsia" w:ascii="宋体" w:hAnsi="宋体" w:eastAsia="宋体" w:cs="宋体"/>
          <w:sz w:val="24"/>
          <w:szCs w:val="24"/>
          <w:lang w:val="en-US" w:eastAsia="zh-CN"/>
          <w14:ligatures w14:val="standardContextual"/>
        </w:rPr>
        <w:t>科协用</w:t>
      </w:r>
      <w:r>
        <w:rPr>
          <w:rFonts w:hint="eastAsia" w:ascii="宋体" w:hAnsi="宋体" w:eastAsia="宋体" w:cs="宋体"/>
          <w:sz w:val="24"/>
          <w:szCs w:val="24"/>
          <w14:ligatures w14:val="standardContextual"/>
        </w:rPr>
        <w:t>户的使用，对小程序进行优化和完善，保障移动端与 PC 端功能同步、数据一致</w:t>
      </w:r>
      <w:r>
        <w:rPr>
          <w:rFonts w:hint="eastAsia" w:ascii="宋体" w:hAnsi="宋体" w:eastAsia="宋体" w:cs="宋体"/>
          <w:sz w:val="24"/>
          <w:szCs w:val="24"/>
          <w:lang w:eastAsia="zh-CN"/>
          <w14:ligatures w14:val="standardContextual"/>
        </w:rPr>
        <w:t>，</w:t>
      </w:r>
      <w:r>
        <w:rPr>
          <w:rFonts w:hint="eastAsia" w:ascii="宋体" w:hAnsi="宋体" w:eastAsia="宋体" w:cs="宋体"/>
          <w:sz w:val="24"/>
          <w:szCs w:val="24"/>
          <w14:ligatures w14:val="standardContextual"/>
        </w:rPr>
        <w:t>重点支持高频功能的移动端流畅使用</w:t>
      </w:r>
      <w:r>
        <w:rPr>
          <w:rFonts w:hint="eastAsia" w:ascii="宋体" w:hAnsi="宋体" w:eastAsia="宋体" w:cs="宋体"/>
          <w:sz w:val="24"/>
          <w:szCs w:val="24"/>
          <w:lang w:eastAsia="zh-CN"/>
          <w14:ligatures w14:val="standardContextual"/>
        </w:rPr>
        <w:t>，</w:t>
      </w:r>
      <w:r>
        <w:rPr>
          <w:rFonts w:hint="eastAsia" w:ascii="宋体" w:hAnsi="宋体" w:eastAsia="宋体" w:cs="宋体"/>
          <w:sz w:val="24"/>
          <w:szCs w:val="24"/>
          <w14:ligatures w14:val="standardContextual"/>
        </w:rPr>
        <w:t>有效提升平台的使用效率。</w:t>
      </w:r>
    </w:p>
    <w:p w14:paraId="1E067E0A">
      <w:pPr>
        <w:pStyle w:val="38"/>
        <w:keepNext w:val="0"/>
        <w:keepLines w:val="0"/>
        <w:pageBreakBefore w:val="0"/>
        <w:numPr>
          <w:ilvl w:val="0"/>
          <w:numId w:val="0"/>
        </w:numPr>
        <w:shd w:val="clear" w:color="auto" w:fill="FFFFFF"/>
        <w:tabs>
          <w:tab w:val="left" w:pos="993"/>
        </w:tabs>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rPr>
          <w:rFonts w:hint="eastAsia" w:ascii="宋体" w:hAnsi="宋体" w:eastAsia="宋体" w:cs="宋体"/>
          <w:b/>
          <w:bCs/>
          <w:sz w:val="24"/>
          <w:szCs w:val="24"/>
          <w14:ligatures w14:val="standardContextual"/>
        </w:rPr>
      </w:pPr>
      <w:r>
        <w:rPr>
          <w:rFonts w:hint="eastAsia" w:ascii="宋体" w:hAnsi="宋体" w:eastAsia="宋体" w:cs="宋体"/>
          <w:b/>
          <w:bCs/>
          <w:kern w:val="0"/>
          <w:sz w:val="24"/>
          <w:szCs w:val="24"/>
          <w:lang w:val="en-US" w:eastAsia="zh-CN" w:bidi="ar-SA"/>
          <w14:ligatures w14:val="standardContextual"/>
        </w:rPr>
        <w:t>6.</w:t>
      </w:r>
      <w:r>
        <w:rPr>
          <w:rFonts w:hint="eastAsia" w:ascii="宋体" w:hAnsi="宋体" w:eastAsia="宋体" w:cs="宋体"/>
          <w:b/>
          <w:bCs/>
          <w:sz w:val="24"/>
          <w:szCs w:val="24"/>
          <w14:ligatures w14:val="standardContextual"/>
        </w:rPr>
        <w:t>数据服务</w:t>
      </w:r>
    </w:p>
    <w:p w14:paraId="7A1DFDE7">
      <w:pPr>
        <w:pStyle w:val="3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ascii="宋体" w:hAnsi="宋体" w:eastAsia="宋体" w:cs="宋体"/>
          <w:sz w:val="24"/>
          <w:szCs w:val="24"/>
          <w14:ligatures w14:val="standardContextual"/>
        </w:rPr>
      </w:pPr>
      <w:r>
        <w:rPr>
          <w:rFonts w:hint="eastAsia" w:ascii="宋体" w:hAnsi="宋体" w:eastAsia="宋体" w:cs="宋体"/>
          <w:sz w:val="24"/>
          <w:szCs w:val="24"/>
          <w14:ligatures w14:val="standardContextual"/>
        </w:rPr>
        <w:t>提供数据统计分析服务，以便北京市科协通过数据化分析得出各种需要的数据结果，便于后续对业务工作给予</w:t>
      </w:r>
      <w:r>
        <w:rPr>
          <w:rFonts w:hint="eastAsia" w:ascii="宋体" w:hAnsi="宋体" w:eastAsia="宋体" w:cs="宋体"/>
          <w:sz w:val="24"/>
          <w:szCs w:val="24"/>
          <w:lang w:val="en-US" w:eastAsia="zh-CN"/>
          <w14:ligatures w14:val="standardContextual"/>
        </w:rPr>
        <w:t>支撑</w:t>
      </w:r>
      <w:r>
        <w:rPr>
          <w:rFonts w:hint="eastAsia" w:ascii="宋体" w:hAnsi="宋体" w:eastAsia="宋体" w:cs="宋体"/>
          <w:sz w:val="24"/>
          <w:szCs w:val="24"/>
          <w14:ligatures w14:val="standardContextual"/>
        </w:rPr>
        <w:t>。</w:t>
      </w:r>
    </w:p>
    <w:p w14:paraId="6BA27091">
      <w:pPr>
        <w:pStyle w:val="38"/>
        <w:keepNext w:val="0"/>
        <w:keepLines w:val="0"/>
        <w:pageBreakBefore w:val="0"/>
        <w:numPr>
          <w:ilvl w:val="0"/>
          <w:numId w:val="0"/>
        </w:numPr>
        <w:shd w:val="clear" w:color="auto" w:fill="FFFFFF"/>
        <w:tabs>
          <w:tab w:val="left" w:pos="851"/>
          <w:tab w:val="left" w:pos="993"/>
        </w:tabs>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rPr>
          <w:rFonts w:hint="eastAsia" w:ascii="宋体" w:hAnsi="宋体" w:eastAsia="宋体" w:cs="宋体"/>
          <w:b/>
          <w:bCs/>
          <w:sz w:val="24"/>
          <w:szCs w:val="24"/>
          <w14:ligatures w14:val="standardContextual"/>
        </w:rPr>
      </w:pPr>
      <w:r>
        <w:rPr>
          <w:rFonts w:hint="eastAsia" w:ascii="宋体" w:hAnsi="宋体" w:eastAsia="宋体" w:cs="宋体"/>
          <w:b/>
          <w:bCs/>
          <w:kern w:val="0"/>
          <w:sz w:val="24"/>
          <w:szCs w:val="24"/>
          <w:lang w:val="en-US" w:eastAsia="zh-CN" w:bidi="ar-SA"/>
          <w14:ligatures w14:val="standardContextual"/>
        </w:rPr>
        <w:t>7.</w:t>
      </w:r>
      <w:r>
        <w:rPr>
          <w:rFonts w:hint="eastAsia" w:ascii="宋体" w:hAnsi="宋体" w:eastAsia="宋体" w:cs="宋体"/>
          <w:b/>
          <w:bCs/>
          <w:sz w:val="24"/>
          <w:szCs w:val="24"/>
          <w14:ligatures w14:val="standardContextual"/>
        </w:rPr>
        <w:t>软件维护服务</w:t>
      </w:r>
    </w:p>
    <w:p w14:paraId="51C54902">
      <w:pPr>
        <w:pStyle w:val="3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ascii="宋体" w:hAnsi="宋体" w:eastAsia="宋体" w:cs="宋体"/>
          <w:sz w:val="24"/>
          <w:szCs w:val="24"/>
          <w14:ligatures w14:val="standardContextual"/>
        </w:rPr>
      </w:pPr>
      <w:r>
        <w:rPr>
          <w:rFonts w:hint="eastAsia" w:ascii="宋体" w:hAnsi="宋体" w:eastAsia="宋体" w:cs="宋体"/>
          <w:sz w:val="24"/>
          <w:szCs w:val="24"/>
          <w14:ligatures w14:val="standardContextual"/>
        </w:rPr>
        <w:t>对北京市科协枢纽型组织信息化平台的服务器、操作系统、中间件、数据库等进行维护，包括但不限于操作系统升级，服务器配置变更，中间件、数据库等的更新备份、配置调整等日常维护工作，确保枢纽型组织信息化平台的稳定运行。</w:t>
      </w:r>
    </w:p>
    <w:p w14:paraId="188EC5F1">
      <w:pPr>
        <w:pStyle w:val="38"/>
        <w:keepNext w:val="0"/>
        <w:keepLines w:val="0"/>
        <w:pageBreakBefore w:val="0"/>
        <w:numPr>
          <w:ilvl w:val="0"/>
          <w:numId w:val="0"/>
        </w:numPr>
        <w:shd w:val="clear" w:color="auto" w:fill="FFFFFF"/>
        <w:tabs>
          <w:tab w:val="left" w:pos="993"/>
        </w:tabs>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rPr>
          <w:rFonts w:hint="eastAsia" w:ascii="宋体" w:hAnsi="宋体" w:eastAsia="宋体" w:cs="宋体"/>
          <w:b/>
          <w:bCs/>
          <w:sz w:val="24"/>
          <w:szCs w:val="24"/>
          <w14:ligatures w14:val="standardContextual"/>
        </w:rPr>
      </w:pPr>
      <w:r>
        <w:rPr>
          <w:rFonts w:hint="eastAsia" w:ascii="宋体" w:hAnsi="宋体" w:eastAsia="宋体" w:cs="宋体"/>
          <w:b/>
          <w:bCs/>
          <w:kern w:val="0"/>
          <w:sz w:val="24"/>
          <w:szCs w:val="24"/>
          <w:lang w:val="en-US" w:eastAsia="zh-CN" w:bidi="ar-SA"/>
          <w14:ligatures w14:val="standardContextual"/>
        </w:rPr>
        <w:t>8.</w:t>
      </w:r>
      <w:r>
        <w:rPr>
          <w:rFonts w:hint="eastAsia" w:ascii="宋体" w:hAnsi="宋体" w:eastAsia="宋体" w:cs="宋体"/>
          <w:b/>
          <w:bCs/>
          <w:sz w:val="24"/>
          <w:szCs w:val="24"/>
          <w14:ligatures w14:val="standardContextual"/>
        </w:rPr>
        <w:t>安全保障服务</w:t>
      </w:r>
    </w:p>
    <w:p w14:paraId="384C7DD3">
      <w:pPr>
        <w:pStyle w:val="3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ascii="宋体" w:hAnsi="宋体" w:eastAsia="宋体" w:cs="宋体"/>
          <w:sz w:val="24"/>
          <w:szCs w:val="24"/>
          <w14:ligatures w14:val="standardContextual"/>
        </w:rPr>
      </w:pPr>
      <w:r>
        <w:rPr>
          <w:rFonts w:hint="eastAsia" w:ascii="宋体" w:hAnsi="宋体" w:eastAsia="宋体" w:cs="宋体"/>
          <w:sz w:val="24"/>
          <w:szCs w:val="24"/>
          <w14:ligatures w14:val="standardContextual"/>
        </w:rPr>
        <w:t>根据</w:t>
      </w:r>
      <w:r>
        <w:rPr>
          <w:rFonts w:hint="eastAsia" w:ascii="宋体" w:hAnsi="宋体" w:eastAsia="宋体" w:cs="宋体"/>
          <w:sz w:val="24"/>
          <w:szCs w:val="24"/>
          <w:lang w:val="en-US" w:eastAsia="zh-CN"/>
          <w14:ligatures w14:val="standardContextual"/>
        </w:rPr>
        <w:t>市科协</w:t>
      </w:r>
      <w:r>
        <w:rPr>
          <w:rFonts w:hint="eastAsia" w:ascii="宋体" w:hAnsi="宋体" w:eastAsia="宋体" w:cs="宋体"/>
          <w:sz w:val="24"/>
          <w:szCs w:val="24"/>
          <w14:ligatures w14:val="standardContextual"/>
        </w:rPr>
        <w:t>要求进行操作系统、中间件、数据库安全基线检查，以满足在安全配置方面的基本要求，如出现问题，配合进行安全整改。</w:t>
      </w:r>
    </w:p>
    <w:p w14:paraId="6983E83C">
      <w:pPr>
        <w:pStyle w:val="38"/>
        <w:keepNext w:val="0"/>
        <w:keepLines w:val="0"/>
        <w:pageBreakBefore w:val="0"/>
        <w:numPr>
          <w:ilvl w:val="0"/>
          <w:numId w:val="0"/>
        </w:numPr>
        <w:shd w:val="clear" w:color="auto" w:fill="FFFFFF"/>
        <w:tabs>
          <w:tab w:val="left" w:pos="993"/>
        </w:tabs>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rPr>
          <w:rFonts w:hint="eastAsia" w:ascii="宋体" w:hAnsi="宋体" w:eastAsia="宋体" w:cs="宋体"/>
          <w:b/>
          <w:bCs/>
          <w:sz w:val="24"/>
          <w:szCs w:val="24"/>
          <w14:ligatures w14:val="standardContextual"/>
        </w:rPr>
      </w:pPr>
      <w:r>
        <w:rPr>
          <w:rFonts w:hint="eastAsia" w:ascii="宋体" w:hAnsi="宋体" w:eastAsia="宋体" w:cs="宋体"/>
          <w:b/>
          <w:bCs/>
          <w:kern w:val="0"/>
          <w:sz w:val="24"/>
          <w:szCs w:val="24"/>
          <w:lang w:val="en-US" w:eastAsia="zh-CN" w:bidi="ar-SA"/>
          <w14:ligatures w14:val="standardContextual"/>
        </w:rPr>
        <w:t>9.</w:t>
      </w:r>
      <w:r>
        <w:rPr>
          <w:rFonts w:hint="eastAsia" w:ascii="宋体" w:hAnsi="宋体" w:eastAsia="宋体" w:cs="宋体"/>
          <w:b/>
          <w:bCs/>
          <w:sz w:val="24"/>
          <w:szCs w:val="24"/>
          <w14:ligatures w14:val="standardContextual"/>
        </w:rPr>
        <w:t>运营保障服务</w:t>
      </w:r>
    </w:p>
    <w:p w14:paraId="047124CF">
      <w:pPr>
        <w:pStyle w:val="3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ascii="宋体" w:hAnsi="宋体" w:eastAsia="宋体" w:cs="宋体"/>
          <w:sz w:val="24"/>
          <w:szCs w:val="24"/>
          <w14:ligatures w14:val="standardContextual"/>
        </w:rPr>
      </w:pPr>
      <w:r>
        <w:rPr>
          <w:rFonts w:hint="eastAsia" w:ascii="宋体" w:hAnsi="宋体" w:eastAsia="宋体" w:cs="宋体"/>
          <w:sz w:val="24"/>
          <w:szCs w:val="24"/>
          <w14:ligatures w14:val="standardContextual"/>
        </w:rPr>
        <w:t>对枢纽型组织信息化平台涉及到的各类线上线下活动提供技术支持，如遇重要活动，可安排工程师进行现场运营保障，达到保障系统安全稳定运行的目的。</w:t>
      </w:r>
    </w:p>
    <w:p w14:paraId="039DD8F8">
      <w:pPr>
        <w:pStyle w:val="38"/>
        <w:keepNext w:val="0"/>
        <w:keepLines w:val="0"/>
        <w:pageBreakBefore w:val="0"/>
        <w:numPr>
          <w:ilvl w:val="0"/>
          <w:numId w:val="0"/>
        </w:numPr>
        <w:shd w:val="clear" w:color="auto" w:fill="FFFFFF"/>
        <w:tabs>
          <w:tab w:val="left" w:pos="993"/>
        </w:tabs>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rPr>
          <w:rFonts w:hint="eastAsia" w:ascii="宋体" w:hAnsi="宋体" w:eastAsia="宋体" w:cs="宋体"/>
          <w:b/>
          <w:bCs/>
          <w:sz w:val="24"/>
          <w:szCs w:val="24"/>
          <w14:ligatures w14:val="standardContextual"/>
        </w:rPr>
      </w:pPr>
      <w:r>
        <w:rPr>
          <w:rFonts w:hint="eastAsia" w:ascii="宋体" w:hAnsi="宋体" w:eastAsia="宋体" w:cs="宋体"/>
          <w:b/>
          <w:bCs/>
          <w:kern w:val="0"/>
          <w:sz w:val="24"/>
          <w:szCs w:val="24"/>
          <w:lang w:val="en-US" w:eastAsia="zh-CN" w:bidi="ar-SA"/>
          <w14:ligatures w14:val="standardContextual"/>
        </w:rPr>
        <w:t>10.</w:t>
      </w:r>
      <w:r>
        <w:rPr>
          <w:rFonts w:hint="eastAsia" w:ascii="宋体" w:hAnsi="宋体" w:eastAsia="宋体" w:cs="宋体"/>
          <w:b/>
          <w:bCs/>
          <w:sz w:val="24"/>
          <w:szCs w:val="24"/>
          <w14:ligatures w14:val="standardContextual"/>
        </w:rPr>
        <w:t>系统巡检服务</w:t>
      </w:r>
    </w:p>
    <w:p w14:paraId="5999454F">
      <w:pPr>
        <w:pStyle w:val="3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ascii="宋体" w:hAnsi="宋体" w:eastAsia="宋体" w:cs="宋体"/>
          <w:sz w:val="24"/>
          <w:szCs w:val="24"/>
          <w14:ligatures w14:val="standardContextual"/>
        </w:rPr>
      </w:pPr>
      <w:r>
        <w:rPr>
          <w:rFonts w:hint="eastAsia" w:ascii="宋体" w:hAnsi="宋体" w:eastAsia="宋体" w:cs="宋体"/>
          <w:sz w:val="24"/>
          <w:szCs w:val="24"/>
          <w14:ligatures w14:val="standardContextual"/>
        </w:rPr>
        <w:t>定期对整个平台进行例行检查，尽量将产生故障的可能性降至最低，为系统正常运行提供有力的保障。</w:t>
      </w:r>
    </w:p>
    <w:p w14:paraId="6804CFC6">
      <w:pPr>
        <w:pStyle w:val="38"/>
        <w:keepNext w:val="0"/>
        <w:keepLines w:val="0"/>
        <w:pageBreakBefore w:val="0"/>
        <w:numPr>
          <w:ilvl w:val="0"/>
          <w:numId w:val="0"/>
        </w:numPr>
        <w:shd w:val="clear" w:color="auto" w:fill="FFFFFF"/>
        <w:tabs>
          <w:tab w:val="left" w:pos="993"/>
        </w:tabs>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rPr>
          <w:rFonts w:hint="eastAsia" w:ascii="宋体" w:hAnsi="宋体" w:eastAsia="宋体" w:cs="宋体"/>
          <w:b/>
          <w:bCs/>
          <w:sz w:val="24"/>
          <w:szCs w:val="24"/>
          <w14:ligatures w14:val="standardContextual"/>
        </w:rPr>
      </w:pPr>
      <w:r>
        <w:rPr>
          <w:rFonts w:hint="eastAsia" w:ascii="宋体" w:hAnsi="宋体" w:eastAsia="宋体" w:cs="宋体"/>
          <w:b/>
          <w:bCs/>
          <w:kern w:val="0"/>
          <w:sz w:val="24"/>
          <w:szCs w:val="24"/>
          <w:lang w:val="en-US" w:eastAsia="zh-CN" w:bidi="ar-SA"/>
          <w14:ligatures w14:val="standardContextual"/>
        </w:rPr>
        <w:t>11.</w:t>
      </w:r>
      <w:r>
        <w:rPr>
          <w:rFonts w:hint="eastAsia" w:ascii="宋体" w:hAnsi="宋体" w:eastAsia="宋体" w:cs="宋体"/>
          <w:b/>
          <w:bCs/>
          <w:sz w:val="24"/>
          <w:szCs w:val="24"/>
          <w14:ligatures w14:val="standardContextual"/>
        </w:rPr>
        <w:t>系统培训服务</w:t>
      </w:r>
    </w:p>
    <w:p w14:paraId="1BA3C43C">
      <w:pPr>
        <w:pStyle w:val="3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ascii="宋体" w:hAnsi="宋体" w:eastAsia="宋体" w:cs="宋体"/>
          <w:sz w:val="24"/>
          <w:szCs w:val="24"/>
          <w14:ligatures w14:val="standardContextual"/>
        </w:rPr>
      </w:pPr>
      <w:r>
        <w:rPr>
          <w:rFonts w:hint="eastAsia" w:ascii="宋体" w:hAnsi="宋体" w:eastAsia="宋体" w:cs="宋体"/>
          <w:sz w:val="24"/>
          <w:szCs w:val="24"/>
          <w14:ligatures w14:val="standardContextual"/>
        </w:rPr>
        <w:t>维保期间，提供系统培训服务，对各种技术问题进行指导和培训。</w:t>
      </w:r>
    </w:p>
    <w:p w14:paraId="74ABFB73">
      <w:pPr>
        <w:pStyle w:val="3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right="0" w:rightChars="0" w:firstLine="482" w:firstLineChars="200"/>
        <w:jc w:val="both"/>
        <w:textAlignment w:val="auto"/>
        <w:rPr>
          <w:rFonts w:hint="eastAsia" w:ascii="宋体" w:hAnsi="宋体" w:eastAsia="宋体" w:cs="宋体"/>
          <w:b/>
          <w:bCs/>
          <w:sz w:val="24"/>
          <w:szCs w:val="24"/>
          <w14:ligatures w14:val="standardContextual"/>
        </w:rPr>
      </w:pPr>
      <w:bookmarkStart w:id="824" w:name="_Toc456361933"/>
      <w:bookmarkStart w:id="825" w:name="_Toc485143720"/>
      <w:bookmarkStart w:id="826" w:name="_Toc247192957"/>
      <w:bookmarkStart w:id="827" w:name="_Toc263257287"/>
      <w:bookmarkStart w:id="828" w:name="_Toc381875331"/>
      <w:bookmarkStart w:id="829" w:name="_Toc453155500"/>
      <w:bookmarkStart w:id="830" w:name="_Toc415513523"/>
      <w:bookmarkStart w:id="831" w:name="_Toc399058377"/>
      <w:bookmarkStart w:id="832" w:name="_Toc438999671"/>
      <w:bookmarkStart w:id="833" w:name="_Toc399169181"/>
      <w:bookmarkStart w:id="834" w:name="_Toc307955431"/>
      <w:r>
        <w:rPr>
          <w:rFonts w:hint="eastAsia" w:ascii="宋体" w:hAnsi="宋体" w:eastAsia="宋体" w:cs="宋体"/>
          <w:b/>
          <w:bCs/>
          <w:sz w:val="24"/>
          <w:szCs w:val="24"/>
          <w14:ligatures w14:val="standardContextual"/>
        </w:rPr>
        <w:t>（二）响应</w:t>
      </w:r>
      <w:bookmarkEnd w:id="824"/>
      <w:bookmarkEnd w:id="825"/>
      <w:bookmarkEnd w:id="826"/>
      <w:bookmarkEnd w:id="827"/>
      <w:bookmarkEnd w:id="828"/>
      <w:bookmarkEnd w:id="829"/>
      <w:bookmarkEnd w:id="830"/>
      <w:bookmarkEnd w:id="831"/>
      <w:bookmarkEnd w:id="832"/>
      <w:bookmarkEnd w:id="833"/>
      <w:bookmarkEnd w:id="834"/>
      <w:r>
        <w:rPr>
          <w:rFonts w:hint="eastAsia" w:ascii="宋体" w:hAnsi="宋体" w:eastAsia="宋体" w:cs="宋体"/>
          <w:b/>
          <w:bCs/>
          <w:sz w:val="24"/>
          <w:szCs w:val="24"/>
          <w14:ligatures w14:val="standardContextual"/>
        </w:rPr>
        <w:t>时间和服务方式要求：</w:t>
      </w:r>
    </w:p>
    <w:p w14:paraId="04DA59D3">
      <w:pPr>
        <w:pStyle w:val="3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ascii="宋体" w:hAnsi="宋体" w:eastAsia="宋体" w:cs="宋体"/>
          <w:sz w:val="24"/>
          <w:szCs w:val="24"/>
          <w14:ligatures w14:val="standardContextual"/>
        </w:rPr>
      </w:pPr>
      <w:r>
        <w:rPr>
          <w:rFonts w:hint="eastAsia" w:ascii="宋体" w:hAnsi="宋体" w:eastAsia="宋体" w:cs="宋体"/>
          <w:sz w:val="24"/>
          <w:szCs w:val="24"/>
          <w14:ligatures w14:val="standardContextual"/>
        </w:rPr>
        <w:t>维保期间，运维项目组需要有详细的响应服务方案，并保障安排专人提供7*24小时紧急响应服务。</w:t>
      </w:r>
    </w:p>
    <w:p w14:paraId="47B4AE9F">
      <w:pPr>
        <w:pStyle w:val="3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供应商应提供电话技术支持服务、电子邮件技术服务、远程管理服务、紧急故障响应服务、技术培训服务、重大事项现场值守服务。</w:t>
      </w:r>
      <w:bookmarkEnd w:id="823"/>
    </w:p>
    <w:p w14:paraId="1220590B">
      <w:pPr>
        <w:keepNext w:val="0"/>
        <w:keepLines w:val="0"/>
        <w:pageBreakBefore w:val="0"/>
        <w:numPr>
          <w:ilvl w:val="0"/>
          <w:numId w:val="17"/>
        </w:numPr>
        <w:kinsoku/>
        <w:wordWrap/>
        <w:overflowPunct/>
        <w:topLinePunct w:val="0"/>
        <w:autoSpaceDE/>
        <w:autoSpaceDN/>
        <w:bidi w:val="0"/>
        <w:adjustRightInd/>
        <w:snapToGrid/>
        <w:spacing w:beforeAutospacing="0" w:afterAutospacing="0" w:line="360" w:lineRule="auto"/>
        <w:ind w:left="0"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人员与团队要求</w:t>
      </w:r>
    </w:p>
    <w:p w14:paraId="2032CAE4">
      <w:pPr>
        <w:keepNext w:val="0"/>
        <w:keepLines w:val="0"/>
        <w:pageBreakBefore w:val="0"/>
        <w:numPr>
          <w:ilvl w:val="-1"/>
          <w:numId w:val="0"/>
        </w:numPr>
        <w:kinsoku/>
        <w:wordWrap/>
        <w:overflowPunct/>
        <w:topLinePunct w:val="0"/>
        <w:autoSpaceDE/>
        <w:autoSpaceDN/>
        <w:bidi w:val="0"/>
        <w:adjustRightInd/>
        <w:snapToGrid/>
        <w:spacing w:beforeAutospacing="0" w:afterAutospacing="0" w:line="360" w:lineRule="auto"/>
        <w:ind w:left="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rPr>
        <w:tab/>
      </w:r>
      <w:r>
        <w:rPr>
          <w:rFonts w:hint="eastAsia" w:ascii="宋体" w:hAnsi="宋体" w:eastAsia="宋体" w:cs="宋体"/>
          <w:sz w:val="24"/>
          <w:szCs w:val="24"/>
          <w:highlight w:val="none"/>
        </w:rPr>
        <w:t>团队组建：</w:t>
      </w:r>
      <w:r>
        <w:rPr>
          <w:rFonts w:hint="eastAsia" w:ascii="宋体" w:hAnsi="宋体" w:eastAsia="宋体" w:cs="宋体"/>
          <w:sz w:val="24"/>
          <w:szCs w:val="24"/>
          <w:highlight w:val="none"/>
          <w:lang w:val="en-US" w:eastAsia="zh-CN"/>
        </w:rPr>
        <w:t>组建一支熟悉相关工作，具备丰富的信息化项目研发和运维经验丰富的专业化团队，不少于6人。</w:t>
      </w:r>
    </w:p>
    <w:p w14:paraId="535BBC15">
      <w:pPr>
        <w:keepNext w:val="0"/>
        <w:keepLines w:val="0"/>
        <w:pageBreakBefore w:val="0"/>
        <w:kinsoku/>
        <w:wordWrap/>
        <w:overflowPunct/>
        <w:topLinePunct w:val="0"/>
        <w:autoSpaceDE/>
        <w:autoSpaceDN/>
        <w:bidi w:val="0"/>
        <w:adjustRightInd/>
        <w:snapToGrid/>
        <w:spacing w:beforeAutospacing="0" w:afterAutospacing="0" w:line="360" w:lineRule="auto"/>
        <w:ind w:left="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rPr>
        <w:tab/>
      </w:r>
      <w:r>
        <w:rPr>
          <w:rFonts w:hint="eastAsia" w:ascii="宋体" w:hAnsi="宋体" w:eastAsia="宋体" w:cs="宋体"/>
          <w:sz w:val="24"/>
          <w:szCs w:val="24"/>
          <w:highlight w:val="none"/>
        </w:rPr>
        <w:t>人员稳定性：项目实施期间核心成员更换率不得超过20%，更换前需提前15个工作日书面申请，经甲方同意后，新成员资质不低于原成员。</w:t>
      </w:r>
    </w:p>
    <w:bookmarkEnd w:id="822"/>
    <w:p w14:paraId="630E8D7D">
      <w:pPr>
        <w:adjustRightInd w:val="0"/>
        <w:snapToGrid w:val="0"/>
        <w:spacing w:before="100" w:beforeAutospacing="1" w:after="100" w:afterAutospacing="1" w:line="360" w:lineRule="auto"/>
        <w:ind w:right="-338" w:rightChars="-161"/>
        <w:jc w:val="center"/>
        <w:outlineLvl w:val="0"/>
        <w:rPr>
          <w:rFonts w:hint="eastAsia"/>
          <w:lang w:eastAsia="zh-CN"/>
        </w:rPr>
      </w:pPr>
    </w:p>
    <w:p w14:paraId="4BD2D3D7">
      <w:pPr>
        <w:jc w:val="left"/>
      </w:pPr>
    </w:p>
    <w:p w14:paraId="06769F84">
      <w:pPr>
        <w:spacing w:line="360" w:lineRule="auto"/>
        <w:jc w:val="center"/>
        <w:outlineLvl w:val="0"/>
        <w:rPr>
          <w:b/>
          <w:sz w:val="36"/>
          <w:szCs w:val="36"/>
        </w:rPr>
      </w:pPr>
      <w:r>
        <w:rPr>
          <w:b/>
          <w:sz w:val="36"/>
          <w:szCs w:val="36"/>
        </w:rPr>
        <w:br w:type="page"/>
      </w:r>
      <w:bookmarkStart w:id="835" w:name="_Toc99301425"/>
      <w:r>
        <w:rPr>
          <w:b/>
          <w:sz w:val="36"/>
          <w:szCs w:val="36"/>
        </w:rPr>
        <w:t>第六章   拟签订的合同文本</w:t>
      </w:r>
      <w:bookmarkEnd w:id="835"/>
    </w:p>
    <w:p w14:paraId="43D30509">
      <w:pPr>
        <w:widowControl w:val="0"/>
        <w:jc w:val="center"/>
        <w:rPr>
          <w:rFonts w:ascii="小标宋" w:eastAsia="小标宋"/>
          <w:bCs/>
          <w:spacing w:val="80"/>
          <w:sz w:val="44"/>
          <w:szCs w:val="44"/>
        </w:rPr>
      </w:pPr>
    </w:p>
    <w:p w14:paraId="542461C6">
      <w:pPr>
        <w:widowControl w:val="0"/>
        <w:jc w:val="center"/>
        <w:rPr>
          <w:rFonts w:hint="eastAsia" w:ascii="方正小标宋_GBK" w:hAnsi="方正小标宋_GBK" w:eastAsia="方正小标宋_GBK" w:cs="方正小标宋_GBK"/>
          <w:bCs/>
          <w:spacing w:val="80"/>
          <w:sz w:val="44"/>
          <w:szCs w:val="44"/>
        </w:rPr>
      </w:pPr>
    </w:p>
    <w:p w14:paraId="4BDF832C">
      <w:pPr>
        <w:widowControl w:val="0"/>
        <w:spacing w:line="640" w:lineRule="exact"/>
        <w:jc w:val="center"/>
        <w:rPr>
          <w:rFonts w:hint="eastAsia" w:ascii="宋体" w:hAnsi="宋体" w:eastAsia="宋体" w:cs="宋体"/>
          <w:bCs/>
          <w:spacing w:val="80"/>
          <w:sz w:val="44"/>
          <w:szCs w:val="44"/>
        </w:rPr>
      </w:pPr>
      <w:r>
        <w:rPr>
          <w:rFonts w:hint="eastAsia" w:ascii="宋体" w:hAnsi="宋体" w:eastAsia="宋体" w:cs="宋体"/>
          <w:bCs/>
          <w:sz w:val="44"/>
          <w:szCs w:val="48"/>
        </w:rPr>
        <w:t>（</w:t>
      </w:r>
      <w:r>
        <w:rPr>
          <w:rFonts w:hint="eastAsia" w:ascii="宋体" w:hAnsi="宋体" w:eastAsia="宋体" w:cs="宋体"/>
          <w:bCs/>
          <w:sz w:val="44"/>
          <w:szCs w:val="48"/>
          <w:lang w:eastAsia="zh-CN"/>
        </w:rPr>
        <w:t>枢纽型组织信息化平台系统维护</w:t>
      </w:r>
      <w:r>
        <w:rPr>
          <w:rFonts w:hint="eastAsia" w:ascii="宋体" w:hAnsi="宋体" w:eastAsia="宋体" w:cs="宋体"/>
          <w:bCs/>
          <w:sz w:val="44"/>
          <w:szCs w:val="48"/>
        </w:rPr>
        <w:t>）</w:t>
      </w:r>
      <w:r>
        <w:rPr>
          <w:rFonts w:hint="eastAsia" w:ascii="宋体" w:hAnsi="宋体" w:eastAsia="宋体" w:cs="宋体"/>
          <w:bCs/>
          <w:sz w:val="44"/>
          <w:szCs w:val="44"/>
        </w:rPr>
        <w:t>项目</w:t>
      </w:r>
    </w:p>
    <w:p w14:paraId="3F5BBF6C">
      <w:pPr>
        <w:widowControl w:val="0"/>
        <w:spacing w:line="640" w:lineRule="exact"/>
        <w:ind w:firstLine="3080" w:firstLineChars="700"/>
        <w:rPr>
          <w:rFonts w:hint="eastAsia" w:ascii="宋体" w:hAnsi="宋体" w:eastAsia="宋体" w:cs="宋体"/>
          <w:bCs/>
          <w:sz w:val="44"/>
          <w:szCs w:val="44"/>
        </w:rPr>
      </w:pPr>
      <w:r>
        <w:rPr>
          <w:rFonts w:hint="eastAsia" w:ascii="宋体" w:hAnsi="宋体" w:eastAsia="宋体" w:cs="宋体"/>
          <w:bCs/>
          <w:sz w:val="44"/>
          <w:szCs w:val="44"/>
        </w:rPr>
        <w:t>委托合同</w:t>
      </w:r>
    </w:p>
    <w:p w14:paraId="450CF4D2">
      <w:pPr>
        <w:widowControl w:val="0"/>
        <w:jc w:val="center"/>
        <w:rPr>
          <w:rFonts w:hint="eastAsia" w:ascii="宋体" w:hAnsi="宋体" w:eastAsia="宋体" w:cs="宋体"/>
          <w:spacing w:val="120"/>
          <w:sz w:val="30"/>
        </w:rPr>
      </w:pPr>
    </w:p>
    <w:p w14:paraId="73C8A82B">
      <w:pPr>
        <w:widowControl w:val="0"/>
        <w:jc w:val="center"/>
        <w:rPr>
          <w:rFonts w:hint="eastAsia" w:ascii="宋体" w:hAnsi="宋体" w:eastAsia="宋体" w:cs="宋体"/>
          <w:spacing w:val="120"/>
          <w:sz w:val="30"/>
        </w:rPr>
      </w:pPr>
    </w:p>
    <w:p w14:paraId="20E6B8A3">
      <w:pPr>
        <w:widowControl w:val="0"/>
        <w:jc w:val="center"/>
        <w:rPr>
          <w:rFonts w:hint="eastAsia" w:ascii="宋体" w:hAnsi="宋体" w:eastAsia="宋体" w:cs="宋体"/>
          <w:spacing w:val="120"/>
          <w:sz w:val="30"/>
        </w:rPr>
      </w:pPr>
    </w:p>
    <w:p w14:paraId="2CE8CA3C">
      <w:pPr>
        <w:widowControl w:val="0"/>
        <w:jc w:val="center"/>
        <w:rPr>
          <w:rFonts w:hint="eastAsia" w:ascii="宋体" w:hAnsi="宋体" w:eastAsia="宋体" w:cs="宋体"/>
          <w:spacing w:val="120"/>
          <w:sz w:val="30"/>
        </w:rPr>
      </w:pPr>
    </w:p>
    <w:p w14:paraId="2985C2EE">
      <w:pPr>
        <w:widowControl w:val="0"/>
        <w:jc w:val="center"/>
        <w:rPr>
          <w:rFonts w:hint="eastAsia" w:ascii="宋体" w:hAnsi="宋体" w:eastAsia="宋体" w:cs="宋体"/>
          <w:spacing w:val="120"/>
          <w:sz w:val="30"/>
        </w:rPr>
      </w:pPr>
    </w:p>
    <w:p w14:paraId="03E1AB45">
      <w:pPr>
        <w:widowControl w:val="0"/>
        <w:jc w:val="center"/>
        <w:rPr>
          <w:rFonts w:hint="eastAsia" w:ascii="宋体" w:hAnsi="宋体" w:eastAsia="宋体" w:cs="宋体"/>
          <w:spacing w:val="120"/>
          <w:sz w:val="30"/>
        </w:rPr>
      </w:pPr>
    </w:p>
    <w:p w14:paraId="1CD7AADC">
      <w:pPr>
        <w:widowControl w:val="0"/>
        <w:jc w:val="center"/>
        <w:rPr>
          <w:rFonts w:hint="eastAsia" w:ascii="宋体" w:hAnsi="宋体" w:eastAsia="宋体" w:cs="宋体"/>
          <w:spacing w:val="120"/>
          <w:sz w:val="30"/>
        </w:rPr>
      </w:pPr>
    </w:p>
    <w:p w14:paraId="3B44093C">
      <w:pPr>
        <w:widowControl w:val="0"/>
        <w:jc w:val="center"/>
        <w:rPr>
          <w:rFonts w:hint="eastAsia" w:ascii="宋体" w:hAnsi="宋体" w:eastAsia="宋体" w:cs="宋体"/>
          <w:spacing w:val="120"/>
          <w:sz w:val="30"/>
        </w:rPr>
      </w:pPr>
    </w:p>
    <w:p w14:paraId="0822B466">
      <w:pPr>
        <w:widowControl w:val="0"/>
        <w:jc w:val="center"/>
        <w:rPr>
          <w:rFonts w:hint="eastAsia" w:ascii="宋体" w:hAnsi="宋体" w:eastAsia="宋体" w:cs="宋体"/>
          <w:spacing w:val="120"/>
          <w:sz w:val="30"/>
        </w:rPr>
      </w:pPr>
    </w:p>
    <w:p w14:paraId="708C9B4A">
      <w:pPr>
        <w:widowControl w:val="0"/>
        <w:jc w:val="center"/>
        <w:rPr>
          <w:rFonts w:hint="eastAsia" w:ascii="宋体" w:hAnsi="宋体" w:eastAsia="宋体" w:cs="宋体"/>
          <w:spacing w:val="120"/>
          <w:sz w:val="30"/>
        </w:rPr>
      </w:pPr>
    </w:p>
    <w:p w14:paraId="16BFD859">
      <w:pPr>
        <w:widowControl w:val="0"/>
        <w:jc w:val="center"/>
        <w:rPr>
          <w:rFonts w:hint="eastAsia" w:ascii="宋体" w:hAnsi="宋体" w:eastAsia="宋体" w:cs="宋体"/>
          <w:spacing w:val="120"/>
          <w:sz w:val="30"/>
        </w:rPr>
      </w:pPr>
    </w:p>
    <w:p w14:paraId="5E691618">
      <w:pPr>
        <w:widowControl w:val="0"/>
        <w:jc w:val="center"/>
        <w:rPr>
          <w:rFonts w:hint="eastAsia" w:ascii="宋体" w:hAnsi="宋体" w:eastAsia="宋体" w:cs="宋体"/>
          <w:spacing w:val="120"/>
          <w:sz w:val="30"/>
        </w:rPr>
      </w:pPr>
    </w:p>
    <w:p w14:paraId="276AA707">
      <w:pPr>
        <w:widowControl w:val="0"/>
        <w:jc w:val="center"/>
        <w:rPr>
          <w:rFonts w:hint="eastAsia" w:ascii="宋体" w:hAnsi="宋体" w:eastAsia="宋体" w:cs="宋体"/>
          <w:spacing w:val="120"/>
          <w:sz w:val="30"/>
        </w:rPr>
      </w:pPr>
    </w:p>
    <w:tbl>
      <w:tblPr>
        <w:tblStyle w:val="43"/>
        <w:tblW w:w="0" w:type="auto"/>
        <w:jc w:val="center"/>
        <w:tblLayout w:type="fixed"/>
        <w:tblCellMar>
          <w:top w:w="0" w:type="dxa"/>
          <w:left w:w="108" w:type="dxa"/>
          <w:bottom w:w="0" w:type="dxa"/>
          <w:right w:w="108" w:type="dxa"/>
        </w:tblCellMar>
      </w:tblPr>
      <w:tblGrid>
        <w:gridCol w:w="2376"/>
        <w:gridCol w:w="5103"/>
      </w:tblGrid>
      <w:tr w14:paraId="3AF80718">
        <w:tblPrEx>
          <w:tblCellMar>
            <w:top w:w="0" w:type="dxa"/>
            <w:left w:w="108" w:type="dxa"/>
            <w:bottom w:w="0" w:type="dxa"/>
            <w:right w:w="108" w:type="dxa"/>
          </w:tblCellMar>
        </w:tblPrEx>
        <w:trPr>
          <w:trHeight w:val="1250" w:hRule="atLeast"/>
          <w:jc w:val="center"/>
        </w:trPr>
        <w:tc>
          <w:tcPr>
            <w:tcW w:w="2376" w:type="dxa"/>
            <w:noWrap w:val="0"/>
            <w:vAlign w:val="center"/>
          </w:tcPr>
          <w:p w14:paraId="35CB0E64">
            <w:pPr>
              <w:widowControl w:val="0"/>
              <w:overflowPunct/>
              <w:autoSpaceDE/>
              <w:autoSpaceDN/>
              <w:adjustRightInd/>
              <w:spacing w:before="120" w:beforeLines="50" w:after="120" w:afterLines="50"/>
              <w:jc w:val="right"/>
              <w:textAlignment w:val="auto"/>
              <w:rPr>
                <w:rFonts w:hint="eastAsia" w:ascii="宋体" w:hAnsi="宋体" w:eastAsia="宋体" w:cs="宋体"/>
                <w:sz w:val="32"/>
                <w:szCs w:val="32"/>
              </w:rPr>
            </w:pPr>
            <w:r>
              <w:rPr>
                <w:rFonts w:hint="eastAsia" w:ascii="宋体" w:hAnsi="宋体" w:eastAsia="宋体" w:cs="宋体"/>
                <w:sz w:val="32"/>
                <w:szCs w:val="32"/>
              </w:rPr>
              <w:t>甲       方：</w:t>
            </w:r>
          </w:p>
        </w:tc>
        <w:tc>
          <w:tcPr>
            <w:tcW w:w="5103" w:type="dxa"/>
            <w:noWrap w:val="0"/>
            <w:vAlign w:val="center"/>
          </w:tcPr>
          <w:p w14:paraId="47B0CF5D">
            <w:pPr>
              <w:widowControl w:val="0"/>
              <w:overflowPunct/>
              <w:autoSpaceDE/>
              <w:autoSpaceDN/>
              <w:adjustRightInd/>
              <w:spacing w:before="120" w:beforeLines="50" w:after="120" w:afterLines="50"/>
              <w:jc w:val="center"/>
              <w:textAlignment w:val="auto"/>
              <w:rPr>
                <w:rFonts w:hint="eastAsia" w:ascii="宋体" w:hAnsi="宋体" w:eastAsia="宋体" w:cs="宋体"/>
                <w:sz w:val="32"/>
                <w:szCs w:val="32"/>
              </w:rPr>
            </w:pPr>
            <w:r>
              <w:rPr>
                <w:rFonts w:hint="eastAsia" w:ascii="宋体" w:hAnsi="宋体" w:eastAsia="宋体" w:cs="宋体"/>
                <w:sz w:val="32"/>
                <w:szCs w:val="32"/>
                <w:u w:val="single"/>
              </w:rPr>
              <w:t>北京市科学技术协会综合服务中心</w:t>
            </w:r>
          </w:p>
        </w:tc>
      </w:tr>
      <w:tr w14:paraId="22390E82">
        <w:tblPrEx>
          <w:tblCellMar>
            <w:top w:w="0" w:type="dxa"/>
            <w:left w:w="108" w:type="dxa"/>
            <w:bottom w:w="0" w:type="dxa"/>
            <w:right w:w="108" w:type="dxa"/>
          </w:tblCellMar>
        </w:tblPrEx>
        <w:trPr>
          <w:trHeight w:val="1198" w:hRule="atLeast"/>
          <w:jc w:val="center"/>
        </w:trPr>
        <w:tc>
          <w:tcPr>
            <w:tcW w:w="2376" w:type="dxa"/>
            <w:noWrap w:val="0"/>
            <w:vAlign w:val="center"/>
          </w:tcPr>
          <w:p w14:paraId="4FEFC575">
            <w:pPr>
              <w:widowControl w:val="0"/>
              <w:overflowPunct/>
              <w:autoSpaceDE/>
              <w:autoSpaceDN/>
              <w:adjustRightInd/>
              <w:spacing w:before="120" w:beforeLines="50" w:after="120" w:afterLines="50"/>
              <w:jc w:val="right"/>
              <w:textAlignment w:val="auto"/>
              <w:rPr>
                <w:rFonts w:hint="eastAsia" w:ascii="宋体" w:hAnsi="宋体" w:eastAsia="宋体" w:cs="宋体"/>
                <w:sz w:val="32"/>
                <w:szCs w:val="32"/>
              </w:rPr>
            </w:pPr>
            <w:r>
              <w:rPr>
                <w:rFonts w:hint="eastAsia" w:ascii="宋体" w:hAnsi="宋体" w:eastAsia="宋体" w:cs="宋体"/>
                <w:sz w:val="32"/>
                <w:szCs w:val="32"/>
              </w:rPr>
              <w:t>乙       方：</w:t>
            </w:r>
          </w:p>
        </w:tc>
        <w:tc>
          <w:tcPr>
            <w:tcW w:w="5103" w:type="dxa"/>
            <w:noWrap w:val="0"/>
            <w:vAlign w:val="center"/>
          </w:tcPr>
          <w:p w14:paraId="56F61E2E">
            <w:pPr>
              <w:widowControl w:val="0"/>
              <w:overflowPunct/>
              <w:autoSpaceDE/>
              <w:autoSpaceDN/>
              <w:adjustRightInd/>
              <w:spacing w:before="120" w:beforeLines="50" w:after="120" w:afterLines="50"/>
              <w:jc w:val="left"/>
              <w:textAlignment w:val="auto"/>
              <w:rPr>
                <w:rFonts w:hint="eastAsia" w:ascii="宋体" w:hAnsi="宋体" w:eastAsia="宋体" w:cs="宋体"/>
                <w:sz w:val="32"/>
                <w:szCs w:val="32"/>
                <w:u w:val="single"/>
              </w:rPr>
            </w:pPr>
            <w:r>
              <w:rPr>
                <w:rFonts w:hint="eastAsia" w:ascii="宋体" w:hAnsi="宋体" w:eastAsia="宋体" w:cs="宋体"/>
                <w:sz w:val="32"/>
                <w:szCs w:val="32"/>
                <w:u w:val="single"/>
              </w:rPr>
              <w:t xml:space="preserve">                                                   </w:t>
            </w:r>
          </w:p>
        </w:tc>
      </w:tr>
      <w:tr w14:paraId="375739BA">
        <w:tblPrEx>
          <w:tblCellMar>
            <w:top w:w="0" w:type="dxa"/>
            <w:left w:w="108" w:type="dxa"/>
            <w:bottom w:w="0" w:type="dxa"/>
            <w:right w:w="108" w:type="dxa"/>
          </w:tblCellMar>
        </w:tblPrEx>
        <w:trPr>
          <w:trHeight w:val="1180" w:hRule="atLeast"/>
          <w:jc w:val="center"/>
        </w:trPr>
        <w:tc>
          <w:tcPr>
            <w:tcW w:w="2376" w:type="dxa"/>
            <w:noWrap w:val="0"/>
            <w:vAlign w:val="center"/>
          </w:tcPr>
          <w:p w14:paraId="426C9068">
            <w:pPr>
              <w:widowControl w:val="0"/>
              <w:overflowPunct/>
              <w:autoSpaceDE/>
              <w:autoSpaceDN/>
              <w:adjustRightInd/>
              <w:spacing w:before="120" w:beforeLines="50" w:after="120" w:afterLines="50"/>
              <w:jc w:val="right"/>
              <w:textAlignment w:val="auto"/>
              <w:rPr>
                <w:rFonts w:hint="eastAsia" w:ascii="宋体" w:hAnsi="宋体" w:eastAsia="宋体" w:cs="宋体"/>
                <w:sz w:val="32"/>
                <w:szCs w:val="32"/>
              </w:rPr>
            </w:pPr>
            <w:r>
              <w:rPr>
                <w:rFonts w:hint="eastAsia" w:ascii="宋体" w:hAnsi="宋体" w:eastAsia="宋体" w:cs="宋体"/>
                <w:sz w:val="32"/>
                <w:szCs w:val="32"/>
              </w:rPr>
              <w:t>签订日期：</w:t>
            </w:r>
          </w:p>
        </w:tc>
        <w:tc>
          <w:tcPr>
            <w:tcW w:w="5103" w:type="dxa"/>
            <w:noWrap w:val="0"/>
            <w:vAlign w:val="center"/>
          </w:tcPr>
          <w:p w14:paraId="2F0CC12D">
            <w:pPr>
              <w:widowControl w:val="0"/>
              <w:overflowPunct/>
              <w:autoSpaceDE/>
              <w:autoSpaceDN/>
              <w:adjustRightInd/>
              <w:spacing w:before="120" w:beforeLines="50" w:after="120" w:afterLines="50"/>
              <w:textAlignment w:val="auto"/>
              <w:rPr>
                <w:rFonts w:hint="eastAsia" w:ascii="宋体" w:hAnsi="宋体" w:eastAsia="宋体" w:cs="宋体"/>
                <w:b/>
                <w:sz w:val="32"/>
                <w:szCs w:val="32"/>
              </w:rPr>
            </w:pPr>
            <w:r>
              <w:rPr>
                <w:rFonts w:hint="eastAsia" w:ascii="宋体" w:hAnsi="宋体" w:eastAsia="宋体" w:cs="宋体"/>
                <w:bCs/>
                <w:sz w:val="32"/>
                <w:szCs w:val="32"/>
                <w:u w:val="single"/>
              </w:rPr>
              <w:t xml:space="preserve">     年       月      日           </w:t>
            </w:r>
          </w:p>
        </w:tc>
      </w:tr>
    </w:tbl>
    <w:p w14:paraId="2FB5238F">
      <w:pPr>
        <w:widowControl w:val="0"/>
        <w:jc w:val="center"/>
        <w:rPr>
          <w:spacing w:val="120"/>
          <w:sz w:val="30"/>
        </w:rPr>
      </w:pPr>
    </w:p>
    <w:p w14:paraId="5611C8A5">
      <w:pPr>
        <w:widowControl w:val="0"/>
        <w:rPr>
          <w:rFonts w:hint="eastAsia"/>
          <w:sz w:val="24"/>
        </w:rPr>
        <w:sectPr>
          <w:headerReference r:id="rId14" w:type="first"/>
          <w:footerReference r:id="rId16" w:type="first"/>
          <w:headerReference r:id="rId13" w:type="even"/>
          <w:footerReference r:id="rId15" w:type="even"/>
          <w:pgSz w:w="11907" w:h="16840"/>
          <w:pgMar w:top="1440" w:right="1797" w:bottom="1440" w:left="1797" w:header="794" w:footer="1644" w:gutter="0"/>
          <w:cols w:space="720" w:num="1"/>
          <w:titlePg/>
          <w:docGrid w:linePitch="381" w:charSpace="-5735"/>
        </w:sectPr>
      </w:pPr>
    </w:p>
    <w:p w14:paraId="658F1F61">
      <w:pPr>
        <w:pStyle w:val="159"/>
        <w:tabs>
          <w:tab w:val="left" w:pos="567"/>
        </w:tabs>
        <w:spacing w:line="500" w:lineRule="exact"/>
        <w:ind w:left="556" w:firstLine="0" w:firstLineChars="0"/>
        <w:jc w:val="center"/>
        <w:rPr>
          <w:rFonts w:hint="eastAsia" w:ascii="方正小标宋简体" w:hAnsi="方正小标宋简体" w:eastAsia="方正小标宋简体" w:cs="方正小标宋简体"/>
          <w:bCs/>
          <w:sz w:val="44"/>
          <w:szCs w:val="44"/>
        </w:rPr>
      </w:pPr>
    </w:p>
    <w:p w14:paraId="016CCDD5">
      <w:pPr>
        <w:pStyle w:val="159"/>
        <w:tabs>
          <w:tab w:val="left" w:pos="567"/>
        </w:tabs>
        <w:spacing w:line="500" w:lineRule="exact"/>
        <w:ind w:left="556"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eastAsia="zh-CN"/>
        </w:rPr>
        <w:t>枢纽型组织信息化平台系统维护</w:t>
      </w:r>
      <w:r>
        <w:rPr>
          <w:rFonts w:hint="eastAsia" w:ascii="宋体" w:hAnsi="宋体" w:eastAsia="宋体" w:cs="宋体"/>
          <w:bCs/>
          <w:sz w:val="24"/>
          <w:szCs w:val="24"/>
        </w:rPr>
        <w:t>)项目委托合同</w:t>
      </w:r>
    </w:p>
    <w:p w14:paraId="3AD841CC">
      <w:pPr>
        <w:spacing w:line="500" w:lineRule="exact"/>
        <w:ind w:firstLine="480" w:firstLineChars="200"/>
        <w:rPr>
          <w:rFonts w:hint="eastAsia" w:ascii="宋体" w:hAnsi="宋体" w:eastAsia="宋体" w:cs="宋体"/>
          <w:sz w:val="24"/>
          <w:szCs w:val="24"/>
        </w:rPr>
      </w:pPr>
    </w:p>
    <w:p w14:paraId="4B1609A5">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甲    方： 北京市科学技术协会综合服务中心</w:t>
      </w:r>
    </w:p>
    <w:p w14:paraId="6FDE4E2F">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乙    方： </w:t>
      </w:r>
    </w:p>
    <w:p w14:paraId="2C2BE27D">
      <w:pPr>
        <w:spacing w:line="560" w:lineRule="exact"/>
        <w:ind w:firstLine="480" w:firstLineChars="200"/>
        <w:outlineLvl w:val="0"/>
        <w:rPr>
          <w:rFonts w:hint="eastAsia" w:ascii="宋体" w:hAnsi="宋体" w:eastAsia="宋体" w:cs="宋体"/>
          <w:sz w:val="24"/>
          <w:szCs w:val="24"/>
        </w:rPr>
      </w:pPr>
      <w:r>
        <w:rPr>
          <w:rFonts w:hint="eastAsia" w:ascii="宋体" w:hAnsi="宋体" w:eastAsia="宋体" w:cs="宋体"/>
          <w:kern w:val="2"/>
          <w:sz w:val="24"/>
          <w:szCs w:val="24"/>
        </w:rPr>
        <w:t>根据《中华人民共和国民法典》及其他有关法律、法规的规定，在遵循平等、自愿、公平和诚实信用的基础上，针对乙方承担甲方</w:t>
      </w:r>
      <w:r>
        <w:rPr>
          <w:rFonts w:hint="eastAsia" w:ascii="宋体" w:hAnsi="宋体" w:eastAsia="宋体" w:cs="宋体"/>
          <w:sz w:val="24"/>
          <w:szCs w:val="24"/>
          <w:u w:val="single"/>
        </w:rPr>
        <w:t xml:space="preserve">                                 </w:t>
      </w:r>
      <w:r>
        <w:rPr>
          <w:rFonts w:hint="eastAsia" w:ascii="宋体" w:hAnsi="宋体" w:eastAsia="宋体" w:cs="宋体"/>
          <w:kern w:val="2"/>
          <w:sz w:val="24"/>
          <w:szCs w:val="24"/>
        </w:rPr>
        <w:t>事项，甲、乙双方经协商一致，达成如下协议：</w:t>
      </w:r>
    </w:p>
    <w:p w14:paraId="58847069">
      <w:pPr>
        <w:pStyle w:val="159"/>
        <w:tabs>
          <w:tab w:val="left" w:pos="567"/>
          <w:tab w:val="left" w:pos="2275"/>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第一条 项目名称、服务内容及要求</w:t>
      </w:r>
    </w:p>
    <w:p w14:paraId="0582FDE2">
      <w:pPr>
        <w:spacing w:line="560" w:lineRule="exact"/>
        <w:ind w:firstLine="480" w:firstLineChars="200"/>
        <w:outlineLvl w:val="0"/>
        <w:rPr>
          <w:rFonts w:hint="eastAsia" w:ascii="宋体" w:hAnsi="宋体" w:eastAsia="宋体" w:cs="宋体"/>
          <w:sz w:val="24"/>
          <w:szCs w:val="24"/>
        </w:rPr>
      </w:pPr>
      <w:r>
        <w:rPr>
          <w:rFonts w:hint="eastAsia" w:ascii="宋体" w:hAnsi="宋体" w:eastAsia="宋体" w:cs="宋体"/>
          <w:kern w:val="2"/>
          <w:sz w:val="24"/>
          <w:szCs w:val="24"/>
        </w:rPr>
        <w:t xml:space="preserve">（一）项目名称：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02A9E23">
      <w:pPr>
        <w:spacing w:line="560" w:lineRule="exact"/>
        <w:ind w:firstLine="480" w:firstLineChars="200"/>
        <w:outlineLvl w:val="0"/>
        <w:rPr>
          <w:rFonts w:hint="eastAsia" w:ascii="宋体" w:hAnsi="宋体" w:eastAsia="宋体" w:cs="宋体"/>
          <w:sz w:val="24"/>
          <w:szCs w:val="24"/>
          <w:u w:val="single"/>
        </w:rPr>
      </w:pPr>
      <w:r>
        <w:rPr>
          <w:rFonts w:hint="eastAsia" w:ascii="宋体" w:hAnsi="宋体" w:eastAsia="宋体" w:cs="宋体"/>
          <w:kern w:val="2"/>
          <w:sz w:val="24"/>
          <w:szCs w:val="24"/>
        </w:rPr>
        <w:t>（二）服务内容：</w:t>
      </w:r>
      <w:r>
        <w:rPr>
          <w:rFonts w:hint="eastAsia" w:ascii="宋体" w:hAnsi="宋体" w:eastAsia="宋体" w:cs="宋体"/>
          <w:sz w:val="24"/>
          <w:szCs w:val="24"/>
          <w:u w:val="single"/>
        </w:rPr>
        <w:t xml:space="preserve">                                                       </w:t>
      </w:r>
    </w:p>
    <w:p w14:paraId="7C89F6C3">
      <w:pPr>
        <w:spacing w:line="560" w:lineRule="exact"/>
        <w:ind w:firstLine="480" w:firstLineChars="200"/>
        <w:outlineLvl w:val="0"/>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155BD558">
      <w:pPr>
        <w:spacing w:line="560" w:lineRule="exact"/>
        <w:ind w:firstLine="480" w:firstLineChars="200"/>
        <w:outlineLvl w:val="0"/>
        <w:rPr>
          <w:rFonts w:hint="eastAsia" w:ascii="宋体" w:hAnsi="宋体" w:eastAsia="宋体" w:cs="宋体"/>
          <w:sz w:val="24"/>
          <w:szCs w:val="24"/>
          <w:u w:val="single"/>
        </w:rPr>
      </w:pPr>
      <w:r>
        <w:rPr>
          <w:rFonts w:hint="eastAsia" w:ascii="宋体" w:hAnsi="宋体" w:eastAsia="宋体" w:cs="宋体"/>
          <w:kern w:val="2"/>
          <w:sz w:val="24"/>
          <w:szCs w:val="24"/>
        </w:rPr>
        <w:t>（三）服务标准成果要求</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32F8C8F8">
      <w:pPr>
        <w:spacing w:line="560" w:lineRule="exact"/>
        <w:ind w:firstLine="480" w:firstLineChars="200"/>
        <w:outlineLvl w:val="0"/>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4DF9AA80">
      <w:pPr>
        <w:pStyle w:val="159"/>
        <w:tabs>
          <w:tab w:val="left" w:pos="567"/>
        </w:tabs>
        <w:spacing w:line="560" w:lineRule="exact"/>
        <w:ind w:firstLine="640"/>
        <w:rPr>
          <w:rFonts w:hint="eastAsia" w:ascii="宋体" w:hAnsi="宋体" w:eastAsia="宋体" w:cs="宋体"/>
          <w:bCs/>
          <w:sz w:val="24"/>
          <w:szCs w:val="24"/>
        </w:rPr>
      </w:pPr>
      <w:r>
        <w:rPr>
          <w:rFonts w:hint="eastAsia" w:ascii="宋体" w:hAnsi="宋体" w:eastAsia="宋体" w:cs="宋体"/>
          <w:bCs/>
          <w:sz w:val="24"/>
          <w:szCs w:val="24"/>
        </w:rPr>
        <w:t>第</w:t>
      </w:r>
      <w:r>
        <w:rPr>
          <w:rFonts w:hint="eastAsia" w:ascii="宋体" w:hAnsi="宋体" w:eastAsia="宋体" w:cs="宋体"/>
          <w:bCs/>
          <w:sz w:val="24"/>
          <w:szCs w:val="24"/>
          <w:highlight w:val="none"/>
        </w:rPr>
        <w:t xml:space="preserve">二条 </w:t>
      </w:r>
      <w:r>
        <w:rPr>
          <w:rFonts w:hint="eastAsia" w:ascii="宋体" w:hAnsi="宋体" w:eastAsia="宋体" w:cs="宋体"/>
          <w:bCs/>
          <w:sz w:val="24"/>
          <w:szCs w:val="24"/>
          <w:highlight w:val="none"/>
          <w:lang w:val="en-US" w:eastAsia="zh-CN"/>
        </w:rPr>
        <w:t>项目履行</w:t>
      </w:r>
      <w:r>
        <w:rPr>
          <w:rFonts w:hint="eastAsia" w:ascii="宋体" w:hAnsi="宋体" w:eastAsia="宋体" w:cs="宋体"/>
          <w:bCs/>
          <w:sz w:val="24"/>
          <w:szCs w:val="24"/>
          <w:highlight w:val="none"/>
        </w:rPr>
        <w:t>期限、履</w:t>
      </w:r>
      <w:r>
        <w:rPr>
          <w:rFonts w:hint="eastAsia" w:ascii="宋体" w:hAnsi="宋体" w:eastAsia="宋体" w:cs="宋体"/>
          <w:bCs/>
          <w:sz w:val="24"/>
          <w:szCs w:val="24"/>
        </w:rPr>
        <w:t>行地点及进度要求</w:t>
      </w:r>
    </w:p>
    <w:p w14:paraId="3C30522C">
      <w:pPr>
        <w:pStyle w:val="159"/>
        <w:tabs>
          <w:tab w:val="left" w:pos="420"/>
          <w:tab w:val="left" w:pos="567"/>
        </w:tabs>
        <w:spacing w:line="560" w:lineRule="exact"/>
        <w:ind w:firstLine="640"/>
        <w:rPr>
          <w:rFonts w:hint="eastAsia" w:ascii="宋体" w:hAnsi="宋体" w:eastAsia="宋体" w:cs="宋体"/>
          <w:kern w:val="2"/>
          <w:sz w:val="24"/>
          <w:szCs w:val="24"/>
          <w:highlight w:val="none"/>
        </w:rPr>
      </w:pPr>
      <w:r>
        <w:rPr>
          <w:rFonts w:hint="eastAsia" w:ascii="宋体" w:hAnsi="宋体" w:eastAsia="宋体" w:cs="宋体"/>
          <w:kern w:val="2"/>
          <w:sz w:val="24"/>
          <w:szCs w:val="24"/>
        </w:rPr>
        <w:t>（一</w:t>
      </w:r>
      <w:r>
        <w:rPr>
          <w:rFonts w:hint="eastAsia" w:ascii="宋体" w:hAnsi="宋体" w:eastAsia="宋体" w:cs="宋体"/>
          <w:kern w:val="2"/>
          <w:sz w:val="24"/>
          <w:szCs w:val="24"/>
          <w:highlight w:val="none"/>
        </w:rPr>
        <w:t>）本合同</w:t>
      </w:r>
      <w:r>
        <w:rPr>
          <w:rFonts w:hint="eastAsia" w:ascii="宋体" w:hAnsi="宋体" w:eastAsia="宋体" w:cs="宋体"/>
          <w:kern w:val="2"/>
          <w:sz w:val="24"/>
          <w:szCs w:val="24"/>
          <w:highlight w:val="none"/>
          <w:lang w:val="en-US" w:eastAsia="zh-CN"/>
        </w:rPr>
        <w:t>项目履行</w:t>
      </w:r>
      <w:r>
        <w:rPr>
          <w:rFonts w:hint="eastAsia" w:ascii="宋体" w:hAnsi="宋体" w:eastAsia="宋体" w:cs="宋体"/>
          <w:kern w:val="2"/>
          <w:sz w:val="24"/>
          <w:szCs w:val="24"/>
          <w:highlight w:val="none"/>
        </w:rPr>
        <w:t>期限为：</w:t>
      </w:r>
    </w:p>
    <w:p w14:paraId="40CF7354">
      <w:pPr>
        <w:pStyle w:val="159"/>
        <w:tabs>
          <w:tab w:val="left" w:pos="420"/>
          <w:tab w:val="left" w:pos="567"/>
        </w:tabs>
        <w:spacing w:line="560" w:lineRule="exact"/>
        <w:ind w:firstLine="640"/>
        <w:rPr>
          <w:rFonts w:hint="eastAsia" w:ascii="宋体" w:hAnsi="宋体" w:eastAsia="宋体" w:cs="宋体"/>
          <w:sz w:val="24"/>
          <w:szCs w:val="24"/>
        </w:rPr>
      </w:pPr>
      <w:r>
        <w:rPr>
          <w:rFonts w:hint="eastAsia" w:ascii="宋体" w:hAnsi="宋体" w:eastAsia="宋体" w:cs="宋体"/>
          <w:bCs/>
          <w:kern w:val="2"/>
          <w:sz w:val="24"/>
          <w:szCs w:val="24"/>
        </w:rPr>
        <w:t>本合同</w:t>
      </w:r>
      <w:r>
        <w:rPr>
          <w:rFonts w:hint="eastAsia" w:ascii="宋体" w:hAnsi="宋体" w:eastAsia="宋体" w:cs="宋体"/>
          <w:bCs/>
          <w:kern w:val="2"/>
          <w:sz w:val="24"/>
          <w:szCs w:val="24"/>
          <w:lang w:val="en-US" w:eastAsia="zh-CN"/>
        </w:rPr>
        <w:t>项目履行</w:t>
      </w:r>
      <w:r>
        <w:rPr>
          <w:rFonts w:hint="eastAsia" w:ascii="宋体" w:hAnsi="宋体" w:eastAsia="宋体" w:cs="宋体"/>
          <w:bCs/>
          <w:kern w:val="2"/>
          <w:sz w:val="24"/>
          <w:szCs w:val="24"/>
        </w:rPr>
        <w:t>期限为   年  月  日至   年  月  日</w:t>
      </w:r>
      <w:r>
        <w:rPr>
          <w:rFonts w:hint="eastAsia" w:ascii="宋体" w:hAnsi="宋体" w:eastAsia="宋体" w:cs="宋体"/>
          <w:kern w:val="2"/>
          <w:sz w:val="24"/>
          <w:szCs w:val="24"/>
        </w:rPr>
        <w:t>。</w:t>
      </w:r>
    </w:p>
    <w:p w14:paraId="3B614EFE">
      <w:pPr>
        <w:pStyle w:val="159"/>
        <w:tabs>
          <w:tab w:val="left" w:pos="420"/>
          <w:tab w:val="left" w:pos="567"/>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（二）本合同项目履行地点：北京</w:t>
      </w:r>
    </w:p>
    <w:p w14:paraId="47134704">
      <w:pPr>
        <w:pStyle w:val="159"/>
        <w:tabs>
          <w:tab w:val="left" w:pos="420"/>
          <w:tab w:val="left" w:pos="567"/>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（三）本合同项目履行进度要求如下：</w:t>
      </w:r>
    </w:p>
    <w:p w14:paraId="3CB0E586">
      <w:pPr>
        <w:pStyle w:val="159"/>
        <w:tabs>
          <w:tab w:val="left" w:pos="567"/>
          <w:tab w:val="left" w:pos="3989"/>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1.乙方应当于本合同签订后，根据项目要求制定项目方案，并按照项目方案执行本合同项目，非经甲方书面同意，乙方不得擅自对已确定的项目方案进行变更，否则视为乙方根本性违约，甲方有权依照本合同约定及法律规定要求乙方承担相应违约责任。</w:t>
      </w:r>
    </w:p>
    <w:p w14:paraId="6C791BAF">
      <w:pPr>
        <w:pStyle w:val="159"/>
        <w:tabs>
          <w:tab w:val="left" w:pos="567"/>
          <w:tab w:val="left" w:pos="3989"/>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2.乙方应按照本合同约定及项目方案完成项目任务并交付履约成果，配合甲方完成项目各阶段履约验收程序。</w:t>
      </w:r>
    </w:p>
    <w:p w14:paraId="00665B67">
      <w:pPr>
        <w:pStyle w:val="159"/>
        <w:tabs>
          <w:tab w:val="left" w:pos="567"/>
          <w:tab w:val="left" w:pos="3989"/>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3.乙方应按甲方要求对项目实施情况进行总结并形成书面报告，连同相应履约文件提交甲方。</w:t>
      </w:r>
    </w:p>
    <w:p w14:paraId="52BDC931">
      <w:pPr>
        <w:pStyle w:val="159"/>
        <w:tabs>
          <w:tab w:val="left" w:pos="567"/>
        </w:tabs>
        <w:spacing w:line="560" w:lineRule="exact"/>
        <w:ind w:firstLine="640"/>
        <w:rPr>
          <w:rFonts w:hint="eastAsia" w:ascii="宋体" w:hAnsi="宋体" w:eastAsia="宋体" w:cs="宋体"/>
          <w:bCs/>
          <w:sz w:val="24"/>
          <w:szCs w:val="24"/>
        </w:rPr>
      </w:pPr>
      <w:r>
        <w:rPr>
          <w:rFonts w:hint="eastAsia" w:ascii="宋体" w:hAnsi="宋体" w:eastAsia="宋体" w:cs="宋体"/>
          <w:bCs/>
          <w:sz w:val="24"/>
          <w:szCs w:val="24"/>
        </w:rPr>
        <w:t>第三条 合同项目监管及成果交付、验收</w:t>
      </w:r>
    </w:p>
    <w:p w14:paraId="0CC589FA">
      <w:pPr>
        <w:pStyle w:val="159"/>
        <w:tabs>
          <w:tab w:val="left" w:pos="567"/>
          <w:tab w:val="left" w:pos="3989"/>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（一）项目监管：</w:t>
      </w:r>
    </w:p>
    <w:p w14:paraId="3378EBBF">
      <w:pPr>
        <w:pStyle w:val="159"/>
        <w:tabs>
          <w:tab w:val="left" w:pos="567"/>
          <w:tab w:val="left" w:pos="3989"/>
        </w:tabs>
        <w:spacing w:line="560" w:lineRule="exact"/>
        <w:ind w:firstLine="640"/>
        <w:rPr>
          <w:rFonts w:hint="eastAsia" w:ascii="宋体" w:hAnsi="宋体" w:eastAsia="宋体" w:cs="宋体"/>
          <w:kern w:val="2"/>
          <w:sz w:val="24"/>
          <w:szCs w:val="24"/>
        </w:rPr>
      </w:pPr>
      <w:bookmarkStart w:id="836" w:name="_Hlk198926205"/>
      <w:r>
        <w:rPr>
          <w:rFonts w:hint="eastAsia" w:ascii="宋体" w:hAnsi="宋体" w:eastAsia="宋体" w:cs="宋体"/>
          <w:kern w:val="2"/>
          <w:sz w:val="24"/>
          <w:szCs w:val="24"/>
        </w:rPr>
        <w:t>为保证乙方合同履行符合合同约定，甲方有权随时对乙方工作情况进行检查、验</w:t>
      </w:r>
      <w:r>
        <w:rPr>
          <w:rFonts w:hint="eastAsia" w:ascii="宋体" w:hAnsi="宋体" w:eastAsia="宋体" w:cs="宋体"/>
          <w:kern w:val="2"/>
          <w:sz w:val="24"/>
          <w:szCs w:val="24"/>
          <w:u w:val="none"/>
        </w:rPr>
        <w:t>收</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u w:val="none"/>
        </w:rPr>
        <w:t>甲方</w:t>
      </w:r>
      <w:r>
        <w:rPr>
          <w:rFonts w:hint="eastAsia" w:ascii="宋体" w:hAnsi="宋体" w:eastAsia="宋体" w:cs="宋体"/>
          <w:kern w:val="2"/>
          <w:sz w:val="24"/>
          <w:szCs w:val="24"/>
        </w:rPr>
        <w:t>所发现的乙方项目执行工作中存在的问题，乙方应按甲方要求及时予以改正，若未改正或改正不达标，甲方有权依照本合同约定及法律规定要求乙方承担相应违约责任。</w:t>
      </w:r>
      <w:bookmarkEnd w:id="836"/>
    </w:p>
    <w:p w14:paraId="2646EABC">
      <w:pPr>
        <w:pStyle w:val="159"/>
        <w:tabs>
          <w:tab w:val="left" w:pos="567"/>
          <w:tab w:val="left" w:pos="3989"/>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（二）本合同项目成果包括：</w:t>
      </w:r>
    </w:p>
    <w:p w14:paraId="27ED701A">
      <w:pPr>
        <w:spacing w:line="560" w:lineRule="exact"/>
        <w:ind w:firstLine="480" w:firstLineChars="200"/>
        <w:outlineLvl w:val="0"/>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5387209A">
      <w:pPr>
        <w:pStyle w:val="159"/>
        <w:tabs>
          <w:tab w:val="left" w:pos="420"/>
          <w:tab w:val="left" w:pos="567"/>
          <w:tab w:val="left" w:pos="2562"/>
          <w:tab w:val="left" w:pos="3989"/>
        </w:tabs>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4473D009">
      <w:pPr>
        <w:pStyle w:val="159"/>
        <w:tabs>
          <w:tab w:val="left" w:pos="420"/>
          <w:tab w:val="left" w:pos="567"/>
          <w:tab w:val="left" w:pos="2562"/>
          <w:tab w:val="left" w:pos="3989"/>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三</w:t>
      </w:r>
      <w:r>
        <w:rPr>
          <w:rFonts w:hint="eastAsia" w:ascii="宋体" w:hAnsi="宋体" w:eastAsia="宋体" w:cs="宋体"/>
          <w:kern w:val="2"/>
          <w:sz w:val="24"/>
          <w:szCs w:val="24"/>
          <w:highlight w:val="none"/>
        </w:rPr>
        <w:t>）项目</w:t>
      </w:r>
      <w:r>
        <w:rPr>
          <w:rFonts w:hint="eastAsia" w:ascii="宋体" w:hAnsi="宋体" w:eastAsia="宋体" w:cs="宋体"/>
          <w:kern w:val="2"/>
          <w:sz w:val="24"/>
          <w:szCs w:val="24"/>
        </w:rPr>
        <w:t>履约检查及结项验收</w:t>
      </w:r>
    </w:p>
    <w:p w14:paraId="78F4378E">
      <w:pPr>
        <w:pStyle w:val="159"/>
        <w:tabs>
          <w:tab w:val="left" w:pos="420"/>
          <w:tab w:val="left" w:pos="567"/>
          <w:tab w:val="left" w:pos="2562"/>
          <w:tab w:val="left" w:pos="3989"/>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1</w:t>
      </w:r>
      <w:r>
        <w:rPr>
          <w:rFonts w:hint="eastAsia" w:ascii="宋体" w:hAnsi="宋体" w:eastAsia="宋体" w:cs="宋体"/>
          <w:kern w:val="2"/>
          <w:sz w:val="24"/>
          <w:szCs w:val="24"/>
          <w:highlight w:val="none"/>
        </w:rPr>
        <w:t>.</w:t>
      </w:r>
      <w:bookmarkStart w:id="837" w:name="_Hlk201588556"/>
      <w:bookmarkStart w:id="838" w:name="OLE_LINK1"/>
      <w:r>
        <w:rPr>
          <w:rFonts w:hint="eastAsia" w:ascii="宋体" w:hAnsi="宋体" w:eastAsia="宋体" w:cs="宋体"/>
          <w:kern w:val="2"/>
          <w:sz w:val="24"/>
          <w:szCs w:val="24"/>
          <w:highlight w:val="none"/>
        </w:rPr>
        <w:t>乙方应在</w:t>
      </w:r>
      <w:bookmarkEnd w:id="837"/>
      <w:r>
        <w:rPr>
          <w:rFonts w:hint="eastAsia" w:ascii="宋体" w:hAnsi="宋体" w:eastAsia="宋体" w:cs="宋体"/>
          <w:kern w:val="2"/>
          <w:sz w:val="24"/>
          <w:szCs w:val="24"/>
          <w:highlight w:val="none"/>
        </w:rPr>
        <w:t>项目完成后，将本</w:t>
      </w:r>
      <w:r>
        <w:rPr>
          <w:rFonts w:hint="eastAsia" w:ascii="宋体" w:hAnsi="宋体" w:eastAsia="宋体" w:cs="宋体"/>
          <w:kern w:val="2"/>
          <w:sz w:val="24"/>
          <w:szCs w:val="24"/>
        </w:rPr>
        <w:t>年度合同项目实施情况以书面报告形式进行总结，连同本合同约定或甲方要求的全部项目资料报送至甲方进行结项验收；甲方收到乙方所报送的前述验收材料后，有权根据自身工作安排对乙方履约成果进行审核验收，针对乙方所提交总结报告及项目资料如发现问题，有权向乙方提出限期整改意见，乙方应按照甲方要求在限定期限内作出整改，直至满足合同约定及甲方要求，因乙方所提交总结报告、项目资料、项目成果存在瑕疵，未通过甲方验收审核的，甲方有权要求乙方按照本合同约定及法律规定承担相应违约责任。</w:t>
      </w:r>
    </w:p>
    <w:p w14:paraId="515AEE1B">
      <w:pPr>
        <w:pStyle w:val="159"/>
        <w:tabs>
          <w:tab w:val="left" w:pos="420"/>
          <w:tab w:val="left" w:pos="567"/>
          <w:tab w:val="left" w:pos="2562"/>
          <w:tab w:val="left" w:pos="3989"/>
        </w:tabs>
        <w:spacing w:line="560" w:lineRule="exact"/>
        <w:ind w:firstLine="640"/>
        <w:rPr>
          <w:rFonts w:hint="eastAsia" w:ascii="宋体" w:hAnsi="宋体" w:eastAsia="宋体" w:cs="宋体"/>
          <w:sz w:val="24"/>
          <w:szCs w:val="24"/>
        </w:rPr>
      </w:pPr>
      <w:r>
        <w:rPr>
          <w:rFonts w:hint="eastAsia" w:ascii="宋体" w:hAnsi="宋体" w:eastAsia="宋体" w:cs="宋体"/>
          <w:kern w:val="2"/>
          <w:sz w:val="24"/>
          <w:szCs w:val="24"/>
        </w:rPr>
        <w:t>2.本合同履行过程中，甲方有权根据合同项目执行情况、进度安排阶段性验收；甲方安排阶段性验收的，乙方应依据前款约定内容或按照甲方要求配合提交所需的项目执行资料。</w:t>
      </w:r>
    </w:p>
    <w:p w14:paraId="3C296A31">
      <w:pPr>
        <w:pStyle w:val="159"/>
        <w:tabs>
          <w:tab w:val="left" w:pos="420"/>
          <w:tab w:val="left" w:pos="567"/>
          <w:tab w:val="left" w:pos="2562"/>
          <w:tab w:val="left" w:pos="3989"/>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3.本合同项目在执行期间各阶段检查及验收，将按照本合同约定、国家相关规范及标准、甲方相关管理规定等标准作为依据。</w:t>
      </w:r>
      <w:bookmarkEnd w:id="838"/>
    </w:p>
    <w:p w14:paraId="6D14CF1D">
      <w:pPr>
        <w:pStyle w:val="159"/>
        <w:tabs>
          <w:tab w:val="left" w:pos="567"/>
        </w:tabs>
        <w:spacing w:line="560" w:lineRule="exact"/>
        <w:ind w:firstLine="640"/>
        <w:rPr>
          <w:rFonts w:hint="eastAsia" w:ascii="宋体" w:hAnsi="宋体" w:eastAsia="宋体" w:cs="宋体"/>
          <w:bCs/>
          <w:color w:val="auto"/>
          <w:sz w:val="24"/>
          <w:szCs w:val="24"/>
        </w:rPr>
      </w:pPr>
      <w:r>
        <w:rPr>
          <w:rFonts w:hint="eastAsia" w:ascii="宋体" w:hAnsi="宋体" w:eastAsia="宋体" w:cs="宋体"/>
          <w:bCs/>
          <w:sz w:val="24"/>
          <w:szCs w:val="24"/>
        </w:rPr>
        <w:t>第四</w:t>
      </w:r>
      <w:r>
        <w:rPr>
          <w:rFonts w:hint="eastAsia" w:ascii="宋体" w:hAnsi="宋体" w:eastAsia="宋体" w:cs="宋体"/>
          <w:bCs/>
          <w:color w:val="auto"/>
          <w:sz w:val="24"/>
          <w:szCs w:val="24"/>
        </w:rPr>
        <w:t>条 项目成果归属</w:t>
      </w:r>
    </w:p>
    <w:p w14:paraId="268D48B1">
      <w:pPr>
        <w:pStyle w:val="159"/>
        <w:tabs>
          <w:tab w:val="left" w:pos="420"/>
          <w:tab w:val="left" w:pos="567"/>
          <w:tab w:val="left" w:pos="2562"/>
          <w:tab w:val="left" w:pos="3989"/>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一）本合同项目成果的所有权、知识产权及其他相关权利均归甲方所有。乙方应按照合同及其附件要求向甲方提交合同成果，未经甲方书面许可或同意，乙方不得以任何方式使用（为履行本合同项下义务除外）或许可第三人使用、或转让给第三人；未经甲方书面许可或同意，乙方不得将本项目资料的全部或部分复制、传播、转让或以其他方式泄露给其他单位或个人。否则，甲方有权向乙方追偿。</w:t>
      </w:r>
    </w:p>
    <w:p w14:paraId="4E3E5100">
      <w:pPr>
        <w:pStyle w:val="159"/>
        <w:tabs>
          <w:tab w:val="left" w:pos="420"/>
          <w:tab w:val="left" w:pos="567"/>
          <w:tab w:val="left" w:pos="2562"/>
          <w:tab w:val="left" w:pos="3989"/>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二）乙方应保证合同成果的原创性和独创性，即合同成果的内容应由乙方独立创作完成，对合同成果的表达形式应该有乙方自己独特的判断、选择；并保证其所提供的合同成果没有任何纠纷和权利瑕疵，不会侵害任何第三方包括著作权、商标权、专利权在内的一切知识产权权利，亦不会侵犯任何第三方包括名誉权、隐私权在内的一切民事权益，其内容及形式完全符合《著作权法》及相关法律法规的规定。乙方不得非法下载、编辑未经授权、许可的视频、软件、设计、图片、字体、音乐、其他影像资料等，对于乙方提交的任何合同成果及其所涉及素材、软件、商标、方案、宣传资料等全部资料文件，乙方保证均系其自有知识产权，或已获得相关权利人的授权，即均系合法来源且不侵犯任何他人任何权益，乙方保证甲方及其用户在使用乙方产品、服务、合同成果及其任何部分时不会受到第三方关于侵犯专利权、商标权、著作权或其他知识产权或其他合法权益的指控，亦不会受到任何有关地域、期限或文字等的限制。如因乙方违反前述保证内容，导致甲方因使用本合同项下成果而侵犯第三方合法权益的，乙方应当按照甲方要求处理全部争议和纠纷，并赔偿甲方因此造成的全部经济损失，包括但不限于因第三方索赔而支付的赔偿款及相应维权费用（包括但不限于诉讼费、仲裁费、鉴定费、公证费、保全费、保全担保费或保全担保保险费、执行费、调查取证费、差旅费、律师费等）。同时，乙方应按本合同约定及法律规定承担违约责任。</w:t>
      </w:r>
    </w:p>
    <w:p w14:paraId="082897FF">
      <w:pPr>
        <w:pStyle w:val="159"/>
        <w:tabs>
          <w:tab w:val="left" w:pos="567"/>
        </w:tabs>
        <w:spacing w:line="560" w:lineRule="exact"/>
        <w:ind w:firstLine="640"/>
        <w:rPr>
          <w:rFonts w:hint="eastAsia" w:ascii="宋体" w:hAnsi="宋体" w:eastAsia="宋体" w:cs="宋体"/>
          <w:bCs/>
          <w:sz w:val="24"/>
          <w:szCs w:val="24"/>
        </w:rPr>
      </w:pPr>
      <w:r>
        <w:rPr>
          <w:rFonts w:hint="eastAsia" w:ascii="宋体" w:hAnsi="宋体" w:eastAsia="宋体" w:cs="宋体"/>
          <w:bCs/>
          <w:sz w:val="24"/>
          <w:szCs w:val="24"/>
        </w:rPr>
        <w:t>第五条 合同价款与支付方式</w:t>
      </w:r>
    </w:p>
    <w:p w14:paraId="03A636A3">
      <w:pPr>
        <w:pStyle w:val="159"/>
        <w:tabs>
          <w:tab w:val="left" w:pos="420"/>
          <w:tab w:val="left" w:pos="567"/>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（一）本项目合同价款：</w:t>
      </w:r>
    </w:p>
    <w:p w14:paraId="7ED0913B">
      <w:pPr>
        <w:pStyle w:val="159"/>
        <w:tabs>
          <w:tab w:val="left" w:pos="420"/>
          <w:tab w:val="left" w:pos="567"/>
        </w:tabs>
        <w:spacing w:line="560" w:lineRule="exact"/>
        <w:ind w:firstLine="640"/>
        <w:rPr>
          <w:rFonts w:hint="eastAsia" w:ascii="宋体" w:hAnsi="宋体" w:eastAsia="宋体" w:cs="宋体"/>
          <w:sz w:val="24"/>
          <w:szCs w:val="24"/>
        </w:rPr>
      </w:pPr>
      <w:r>
        <w:rPr>
          <w:rFonts w:hint="eastAsia" w:ascii="宋体" w:hAnsi="宋体" w:eastAsia="宋体" w:cs="宋体"/>
          <w:kern w:val="2"/>
          <w:sz w:val="24"/>
          <w:szCs w:val="24"/>
        </w:rPr>
        <w:t xml:space="preserve">人民币大写 </w:t>
      </w:r>
      <w:r>
        <w:rPr>
          <w:rFonts w:hint="eastAsia" w:ascii="宋体" w:hAnsi="宋体" w:eastAsia="宋体" w:cs="宋体"/>
          <w:sz w:val="24"/>
          <w:szCs w:val="24"/>
          <w:u w:val="single"/>
        </w:rPr>
        <w:t xml:space="preserve">                       </w:t>
      </w:r>
      <w:r>
        <w:rPr>
          <w:rFonts w:hint="eastAsia" w:ascii="宋体" w:hAnsi="宋体" w:eastAsia="宋体" w:cs="宋体"/>
          <w:kern w:val="2"/>
          <w:sz w:val="24"/>
          <w:szCs w:val="24"/>
        </w:rPr>
        <w:t>元整</w:t>
      </w:r>
      <w:r>
        <w:rPr>
          <w:rFonts w:hint="eastAsia" w:ascii="宋体" w:hAnsi="宋体" w:eastAsia="宋体" w:cs="宋体"/>
          <w:sz w:val="24"/>
          <w:szCs w:val="24"/>
          <w:u w:val="single"/>
        </w:rPr>
        <w:t xml:space="preserve">（￥                 </w:t>
      </w:r>
      <w:r>
        <w:rPr>
          <w:rFonts w:hint="eastAsia" w:ascii="宋体" w:hAnsi="宋体" w:eastAsia="宋体" w:cs="宋体"/>
          <w:kern w:val="2"/>
          <w:sz w:val="24"/>
          <w:szCs w:val="24"/>
          <w:u w:val="single"/>
        </w:rPr>
        <w:t>元</w:t>
      </w:r>
      <w:r>
        <w:rPr>
          <w:rFonts w:hint="eastAsia" w:ascii="宋体" w:hAnsi="宋体" w:eastAsia="宋体" w:cs="宋体"/>
          <w:sz w:val="24"/>
          <w:szCs w:val="24"/>
          <w:u w:val="single"/>
        </w:rPr>
        <w:t>）</w:t>
      </w:r>
      <w:r>
        <w:rPr>
          <w:rFonts w:hint="eastAsia" w:ascii="宋体" w:hAnsi="宋体" w:eastAsia="宋体" w:cs="宋体"/>
          <w:sz w:val="24"/>
          <w:szCs w:val="24"/>
        </w:rPr>
        <w:t>。</w:t>
      </w:r>
    </w:p>
    <w:p w14:paraId="7441C618">
      <w:pPr>
        <w:pStyle w:val="159"/>
        <w:tabs>
          <w:tab w:val="left" w:pos="420"/>
          <w:tab w:val="left" w:pos="567"/>
          <w:tab w:val="left" w:pos="1304"/>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前述费用包括乙方因执行本合同项目所需的全部费用。乙方应依照合同约定期限完成本合同全部项目任务并提交项目成果，乙方违反前述约定的，甲方有权收回未完成项目部分所对应的合同费用，乙方对此不持异议。</w:t>
      </w:r>
    </w:p>
    <w:p w14:paraId="42ECBDAF">
      <w:pPr>
        <w:pStyle w:val="159"/>
        <w:tabs>
          <w:tab w:val="left" w:pos="567"/>
          <w:tab w:val="left" w:pos="2287"/>
          <w:tab w:val="left" w:pos="2582"/>
        </w:tabs>
        <w:adjustRightInd w:val="0"/>
        <w:snapToGrid w:val="0"/>
        <w:spacing w:line="560" w:lineRule="exact"/>
        <w:ind w:firstLine="640"/>
        <w:rPr>
          <w:rFonts w:hint="eastAsia" w:ascii="宋体" w:hAnsi="宋体" w:eastAsia="宋体" w:cs="宋体"/>
          <w:kern w:val="2"/>
          <w:sz w:val="24"/>
          <w:szCs w:val="24"/>
        </w:rPr>
      </w:pPr>
      <w:bookmarkStart w:id="839" w:name="_Hlk20445563"/>
      <w:r>
        <w:rPr>
          <w:rFonts w:hint="eastAsia" w:ascii="宋体" w:hAnsi="宋体" w:eastAsia="宋体" w:cs="宋体"/>
          <w:kern w:val="2"/>
          <w:sz w:val="24"/>
          <w:szCs w:val="24"/>
        </w:rPr>
        <w:t>（二）甲方根据乙方提供的账户信息进行拨款，乙方应当保证其提供的账户信息真实、准确，乙方的账户信息发生变化的，应至少于甲方</w:t>
      </w:r>
      <w:r>
        <w:rPr>
          <w:rFonts w:hint="eastAsia" w:ascii="宋体" w:hAnsi="宋体" w:eastAsia="宋体" w:cs="宋体"/>
          <w:kern w:val="2"/>
          <w:sz w:val="24"/>
          <w:szCs w:val="24"/>
          <w:highlight w:val="none"/>
        </w:rPr>
        <w:t>付款</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u w:val="single"/>
        </w:rPr>
        <w:t xml:space="preserve">  </w:t>
      </w:r>
      <w:r>
        <w:rPr>
          <w:rFonts w:hint="eastAsia" w:ascii="宋体" w:hAnsi="宋体" w:eastAsia="宋体" w:cs="宋体"/>
          <w:kern w:val="2"/>
          <w:sz w:val="24"/>
          <w:szCs w:val="24"/>
          <w:highlight w:val="none"/>
        </w:rPr>
        <w:t>个工作</w:t>
      </w:r>
      <w:r>
        <w:rPr>
          <w:rFonts w:hint="eastAsia" w:ascii="宋体" w:hAnsi="宋体" w:eastAsia="宋体" w:cs="宋体"/>
          <w:kern w:val="2"/>
          <w:sz w:val="24"/>
          <w:szCs w:val="24"/>
        </w:rPr>
        <w:t>日前书面通知甲方，否则由此导致的错付、无法支付等所有法律后果均由乙方自行承担。</w:t>
      </w:r>
      <w:bookmarkEnd w:id="839"/>
    </w:p>
    <w:p w14:paraId="33D304C8">
      <w:pPr>
        <w:pStyle w:val="159"/>
        <w:tabs>
          <w:tab w:val="left" w:pos="56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乙方的账户信息：</w:t>
      </w:r>
    </w:p>
    <w:p w14:paraId="4F34A55D">
      <w:pPr>
        <w:pStyle w:val="159"/>
        <w:tabs>
          <w:tab w:val="left" w:pos="567"/>
          <w:tab w:val="left" w:pos="2287"/>
          <w:tab w:val="left" w:pos="2582"/>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kern w:val="2"/>
          <w:sz w:val="24"/>
          <w:szCs w:val="24"/>
        </w:rPr>
        <w:t>户名：</w:t>
      </w:r>
      <w:r>
        <w:rPr>
          <w:rFonts w:hint="eastAsia" w:ascii="宋体" w:hAnsi="宋体" w:eastAsia="宋体" w:cs="宋体"/>
          <w:sz w:val="24"/>
          <w:szCs w:val="24"/>
          <w:u w:val="single"/>
        </w:rPr>
        <w:t xml:space="preserve">                                                            </w:t>
      </w:r>
    </w:p>
    <w:p w14:paraId="00EEFB9B">
      <w:pPr>
        <w:pStyle w:val="159"/>
        <w:tabs>
          <w:tab w:val="left" w:pos="567"/>
          <w:tab w:val="left" w:pos="2287"/>
          <w:tab w:val="left" w:pos="2582"/>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kern w:val="2"/>
          <w:sz w:val="24"/>
          <w:szCs w:val="24"/>
        </w:rPr>
        <w:t>开户行：</w:t>
      </w:r>
      <w:r>
        <w:rPr>
          <w:rFonts w:hint="eastAsia" w:ascii="宋体" w:hAnsi="宋体" w:eastAsia="宋体" w:cs="宋体"/>
          <w:sz w:val="24"/>
          <w:szCs w:val="24"/>
          <w:u w:val="single"/>
        </w:rPr>
        <w:t xml:space="preserve">                                                         </w:t>
      </w:r>
    </w:p>
    <w:p w14:paraId="1A61A89F">
      <w:pPr>
        <w:pStyle w:val="159"/>
        <w:tabs>
          <w:tab w:val="left" w:pos="567"/>
          <w:tab w:val="left" w:pos="2287"/>
          <w:tab w:val="left" w:pos="2582"/>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kern w:val="2"/>
          <w:sz w:val="24"/>
          <w:szCs w:val="24"/>
        </w:rPr>
        <w:t>账号：</w:t>
      </w:r>
      <w:r>
        <w:rPr>
          <w:rFonts w:hint="eastAsia" w:ascii="宋体" w:hAnsi="宋体" w:eastAsia="宋体" w:cs="宋体"/>
          <w:sz w:val="24"/>
          <w:szCs w:val="24"/>
          <w:u w:val="single"/>
        </w:rPr>
        <w:t xml:space="preserve">                                                             </w:t>
      </w:r>
    </w:p>
    <w:p w14:paraId="0E6B8049">
      <w:pPr>
        <w:pStyle w:val="159"/>
        <w:tabs>
          <w:tab w:val="left" w:pos="567"/>
        </w:tabs>
        <w:adjustRightInd w:val="0"/>
        <w:snapToGrid w:val="0"/>
        <w:spacing w:line="560" w:lineRule="exact"/>
        <w:ind w:firstLine="64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（三）价款支付方式：</w:t>
      </w:r>
    </w:p>
    <w:p w14:paraId="3066EAE8">
      <w:pPr>
        <w:widowControl w:val="0"/>
        <w:tabs>
          <w:tab w:val="left" w:pos="567"/>
          <w:tab w:val="left" w:pos="1304"/>
        </w:tabs>
        <w:overflowPunct/>
        <w:autoSpaceDE/>
        <w:autoSpaceDN/>
        <w:adjustRightInd/>
        <w:spacing w:line="560" w:lineRule="exact"/>
        <w:ind w:firstLine="480" w:firstLineChars="200"/>
        <w:textAlignment w:val="auto"/>
        <w:rPr>
          <w:rFonts w:hint="eastAsia" w:ascii="宋体" w:hAnsi="宋体" w:eastAsia="宋体" w:cs="宋体"/>
          <w:kern w:val="2"/>
          <w:sz w:val="24"/>
          <w:szCs w:val="24"/>
        </w:rPr>
      </w:pPr>
      <w:bookmarkStart w:id="840" w:name="_Hlk199927697"/>
      <w:r>
        <w:rPr>
          <w:rFonts w:hint="eastAsia" w:ascii="宋体" w:hAnsi="宋体" w:eastAsia="宋体" w:cs="宋体"/>
          <w:kern w:val="2"/>
          <w:sz w:val="24"/>
          <w:szCs w:val="24"/>
        </w:rPr>
        <w:t>本</w:t>
      </w:r>
      <w:r>
        <w:rPr>
          <w:rFonts w:hint="eastAsia" w:ascii="宋体" w:hAnsi="宋体" w:eastAsia="宋体" w:cs="宋体"/>
          <w:kern w:val="2"/>
          <w:sz w:val="24"/>
          <w:szCs w:val="24"/>
          <w:highlight w:val="none"/>
        </w:rPr>
        <w:t>合同</w:t>
      </w:r>
      <w:r>
        <w:rPr>
          <w:rFonts w:hint="eastAsia" w:ascii="宋体" w:hAnsi="宋体" w:eastAsia="宋体" w:cs="宋体"/>
          <w:kern w:val="2"/>
          <w:sz w:val="24"/>
          <w:szCs w:val="24"/>
          <w:highlight w:val="none"/>
          <w:lang w:val="en-US" w:eastAsia="zh-CN"/>
        </w:rPr>
        <w:t>自项目履行</w:t>
      </w:r>
      <w:r>
        <w:rPr>
          <w:rFonts w:hint="eastAsia" w:ascii="宋体" w:hAnsi="宋体" w:eastAsia="宋体" w:cs="宋体"/>
          <w:kern w:val="2"/>
          <w:sz w:val="24"/>
          <w:szCs w:val="24"/>
          <w:highlight w:val="none"/>
        </w:rPr>
        <w:t>之日起</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lang w:val="en-US" w:eastAsia="zh-CN"/>
        </w:rPr>
        <w:t>20</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个工作日内，</w:t>
      </w:r>
      <w:r>
        <w:rPr>
          <w:rFonts w:hint="eastAsia" w:ascii="宋体" w:hAnsi="宋体" w:eastAsia="宋体" w:cs="宋体"/>
          <w:kern w:val="2"/>
          <w:sz w:val="24"/>
          <w:szCs w:val="24"/>
          <w:highlight w:val="none"/>
          <w:lang w:val="en-US" w:eastAsia="zh-CN"/>
        </w:rPr>
        <w:t>且在收到乙方开具</w:t>
      </w:r>
      <w:r>
        <w:rPr>
          <w:rFonts w:hint="eastAsia" w:ascii="宋体" w:hAnsi="宋体" w:eastAsia="宋体" w:cs="宋体"/>
          <w:kern w:val="2"/>
          <w:sz w:val="24"/>
          <w:szCs w:val="24"/>
          <w:highlight w:val="none"/>
        </w:rPr>
        <w:t>的符合报税条件的相应发票</w:t>
      </w:r>
      <w:r>
        <w:rPr>
          <w:rFonts w:hint="eastAsia" w:ascii="宋体" w:hAnsi="宋体" w:eastAsia="宋体" w:cs="宋体"/>
          <w:kern w:val="2"/>
          <w:sz w:val="24"/>
          <w:szCs w:val="24"/>
          <w:highlight w:val="none"/>
          <w:lang w:val="en-US" w:eastAsia="zh-CN"/>
        </w:rPr>
        <w:t>后</w:t>
      </w:r>
      <w:r>
        <w:rPr>
          <w:rFonts w:hint="eastAsia" w:ascii="宋体" w:hAnsi="宋体" w:eastAsia="宋体" w:cs="宋体"/>
          <w:kern w:val="2"/>
          <w:sz w:val="24"/>
          <w:szCs w:val="24"/>
          <w:highlight w:val="none"/>
        </w:rPr>
        <w:t>，甲方向乙方支付本合同总价款的</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lang w:val="en-US" w:eastAsia="zh-CN"/>
        </w:rPr>
        <w:t xml:space="preserve"> 80</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 作为首付款，</w:t>
      </w:r>
      <w:bookmarkStart w:id="841" w:name="OLE_LINK4"/>
      <w:r>
        <w:rPr>
          <w:rFonts w:hint="eastAsia" w:ascii="宋体" w:hAnsi="宋体" w:eastAsia="宋体" w:cs="宋体"/>
          <w:kern w:val="2"/>
          <w:sz w:val="24"/>
          <w:szCs w:val="24"/>
          <w:highlight w:val="none"/>
        </w:rPr>
        <w:t>即人民币</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元整（¥：</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元）；</w:t>
      </w:r>
      <w:bookmarkEnd w:id="841"/>
    </w:p>
    <w:p w14:paraId="076B22DF">
      <w:pPr>
        <w:widowControl w:val="0"/>
        <w:tabs>
          <w:tab w:val="left" w:pos="567"/>
          <w:tab w:val="left" w:pos="1304"/>
        </w:tabs>
        <w:overflowPunct/>
        <w:autoSpaceDE/>
        <w:autoSpaceDN/>
        <w:adjustRightInd/>
        <w:spacing w:line="560" w:lineRule="exact"/>
        <w:ind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2026</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10</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31日</w:t>
      </w:r>
      <w:r>
        <w:rPr>
          <w:rFonts w:hint="eastAsia" w:ascii="宋体" w:hAnsi="宋体" w:eastAsia="宋体" w:cs="宋体"/>
          <w:kern w:val="2"/>
          <w:sz w:val="24"/>
          <w:szCs w:val="24"/>
        </w:rPr>
        <w:t>前，甲方将组织项目中期</w:t>
      </w:r>
      <w:r>
        <w:rPr>
          <w:rFonts w:hint="eastAsia" w:ascii="宋体" w:hAnsi="宋体" w:eastAsia="宋体" w:cs="宋体"/>
          <w:kern w:val="2"/>
          <w:sz w:val="24"/>
          <w:szCs w:val="24"/>
          <w:lang w:val="en-US" w:eastAsia="zh-CN"/>
        </w:rPr>
        <w:t>验收</w:t>
      </w:r>
      <w:r>
        <w:rPr>
          <w:rFonts w:hint="eastAsia" w:ascii="宋体" w:hAnsi="宋体" w:eastAsia="宋体" w:cs="宋体"/>
          <w:kern w:val="2"/>
          <w:sz w:val="24"/>
          <w:szCs w:val="24"/>
        </w:rPr>
        <w:t>，验收合格</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且</w:t>
      </w:r>
      <w:r>
        <w:rPr>
          <w:rFonts w:hint="eastAsia" w:ascii="宋体" w:hAnsi="宋体" w:eastAsia="宋体" w:cs="宋体"/>
          <w:kern w:val="2"/>
          <w:sz w:val="24"/>
          <w:szCs w:val="24"/>
          <w:highlight w:val="none"/>
          <w:lang w:val="en-US" w:eastAsia="zh-CN"/>
        </w:rPr>
        <w:t>在收到乙方开具</w:t>
      </w:r>
      <w:r>
        <w:rPr>
          <w:rFonts w:hint="eastAsia" w:ascii="宋体" w:hAnsi="宋体" w:eastAsia="宋体" w:cs="宋体"/>
          <w:kern w:val="2"/>
          <w:sz w:val="24"/>
          <w:szCs w:val="24"/>
          <w:highlight w:val="none"/>
        </w:rPr>
        <w:t>的符合报税条件的相应发票</w:t>
      </w:r>
      <w:r>
        <w:rPr>
          <w:rFonts w:hint="eastAsia" w:ascii="宋体" w:hAnsi="宋体" w:eastAsia="宋体" w:cs="宋体"/>
          <w:kern w:val="2"/>
          <w:sz w:val="24"/>
          <w:szCs w:val="24"/>
          <w:highlight w:val="none"/>
          <w:lang w:val="en-US" w:eastAsia="zh-CN"/>
        </w:rPr>
        <w:t>后</w:t>
      </w:r>
      <w:r>
        <w:rPr>
          <w:rFonts w:hint="eastAsia" w:ascii="宋体" w:hAnsi="宋体" w:eastAsia="宋体" w:cs="宋体"/>
          <w:kern w:val="2"/>
          <w:sz w:val="24"/>
          <w:szCs w:val="24"/>
          <w:highlight w:val="none"/>
        </w:rPr>
        <w:t>，</w:t>
      </w:r>
      <w:r>
        <w:rPr>
          <w:rFonts w:hint="eastAsia" w:ascii="宋体" w:hAnsi="宋体" w:eastAsia="宋体" w:cs="宋体"/>
          <w:kern w:val="2"/>
          <w:sz w:val="24"/>
          <w:szCs w:val="24"/>
        </w:rPr>
        <w:t>甲方向乙方支付合同尾款，项目总金额的</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20 </w:t>
      </w:r>
      <w:r>
        <w:rPr>
          <w:rFonts w:hint="eastAsia" w:ascii="宋体" w:hAnsi="宋体" w:eastAsia="宋体" w:cs="宋体"/>
          <w:kern w:val="2"/>
          <w:sz w:val="24"/>
          <w:szCs w:val="24"/>
          <w:u w:val="single"/>
        </w:rPr>
        <w:t>%</w:t>
      </w:r>
      <w:r>
        <w:rPr>
          <w:rFonts w:hint="eastAsia" w:ascii="宋体" w:hAnsi="宋体" w:eastAsia="宋体" w:cs="宋体"/>
          <w:kern w:val="2"/>
          <w:sz w:val="24"/>
          <w:szCs w:val="24"/>
        </w:rPr>
        <w:t>，即人民币                  元整（¥：</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元）。同时乙方应提供银行履约保函（担保金额为合同总金额的</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10</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%），有效期自中期验收之日起</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6</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个月；</w:t>
      </w:r>
    </w:p>
    <w:p w14:paraId="32E410ED">
      <w:pPr>
        <w:widowControl w:val="0"/>
        <w:tabs>
          <w:tab w:val="left" w:pos="567"/>
          <w:tab w:val="left" w:pos="1304"/>
        </w:tabs>
        <w:overflowPunct/>
        <w:autoSpaceDE/>
        <w:autoSpaceDN/>
        <w:adjustRightInd/>
        <w:spacing w:line="560" w:lineRule="exact"/>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甲方在项目完成后组织开展项目终期验收，经验收合格后，退还银行履约保函(如银行履约保函有效期届满时，本项目仍不能验收完成，乙方应在银行履约保函有效期届满前，提供新的有效银行展约保函)。</w:t>
      </w:r>
    </w:p>
    <w:p w14:paraId="1B9469A0">
      <w:pPr>
        <w:widowControl w:val="0"/>
        <w:tabs>
          <w:tab w:val="left" w:pos="567"/>
          <w:tab w:val="left" w:pos="1304"/>
        </w:tabs>
        <w:overflowPunct/>
        <w:autoSpaceDE/>
        <w:autoSpaceDN/>
        <w:adjustRightInd/>
        <w:spacing w:line="560" w:lineRule="exact"/>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乙方履行项目任务未通过甲方验收，甲方有权不予支付对应合同价款；乙方履约行为中存在违反本合同约定及甲方要求绩效指标、质量需求的，甲方有权依照本合同违约责任条款约定扣除全部或对应合同价款。</w:t>
      </w:r>
      <w:bookmarkEnd w:id="840"/>
    </w:p>
    <w:p w14:paraId="77F6A156">
      <w:pPr>
        <w:pStyle w:val="159"/>
        <w:tabs>
          <w:tab w:val="left" w:pos="420"/>
          <w:tab w:val="left" w:pos="567"/>
          <w:tab w:val="left" w:pos="1304"/>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（四</w:t>
      </w:r>
      <w:r>
        <w:rPr>
          <w:rFonts w:hint="eastAsia" w:ascii="宋体" w:hAnsi="宋体" w:eastAsia="宋体" w:cs="宋体"/>
          <w:kern w:val="2"/>
          <w:sz w:val="24"/>
          <w:szCs w:val="24"/>
          <w:highlight w:val="none"/>
        </w:rPr>
        <w:t>）乙方应当在甲方付款前至少</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kern w:val="2"/>
          <w:sz w:val="24"/>
          <w:szCs w:val="24"/>
          <w:highlight w:val="none"/>
        </w:rPr>
        <w:t>个工作日，向甲方提供与付款金额等同的合法发票，甲方以收到乙方开具的符合报税条件的相应发票为付款前提，否则甲方有权拒绝付款并且无需承担任何违约责任，乙方</w:t>
      </w:r>
      <w:r>
        <w:rPr>
          <w:rFonts w:hint="eastAsia" w:ascii="宋体" w:hAnsi="宋体" w:eastAsia="宋体" w:cs="宋体"/>
          <w:kern w:val="2"/>
          <w:sz w:val="24"/>
          <w:szCs w:val="24"/>
        </w:rPr>
        <w:t>不得据此迟延或中止履行自身合同义务。乙方须保证依照前款约定提供的发票能够满足甲方正常使用需求，能够完成相应报税程序，因乙方所提供的发票甲方无法正常使用导致不能成功完成报税程序的，甲方有权向乙方追偿相关已付款项及税务损失，并要求乙方承担违约责任。</w:t>
      </w:r>
    </w:p>
    <w:p w14:paraId="6202282A">
      <w:pPr>
        <w:pStyle w:val="159"/>
        <w:tabs>
          <w:tab w:val="left" w:pos="420"/>
          <w:tab w:val="left" w:pos="567"/>
          <w:tab w:val="left" w:pos="1304"/>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（五）甲方发票开具信息如下：</w:t>
      </w:r>
    </w:p>
    <w:p w14:paraId="720A73AB">
      <w:pPr>
        <w:pStyle w:val="159"/>
        <w:tabs>
          <w:tab w:val="left" w:pos="420"/>
          <w:tab w:val="left" w:pos="567"/>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单位名称：北京市科学技术协会综合服务中心</w:t>
      </w:r>
    </w:p>
    <w:p w14:paraId="51658635">
      <w:pPr>
        <w:pStyle w:val="159"/>
        <w:tabs>
          <w:tab w:val="left" w:pos="420"/>
          <w:tab w:val="left" w:pos="567"/>
        </w:tabs>
        <w:spacing w:line="560" w:lineRule="exact"/>
        <w:ind w:firstLine="640"/>
        <w:rPr>
          <w:rFonts w:hint="eastAsia" w:ascii="宋体" w:hAnsi="宋体" w:eastAsia="宋体" w:cs="宋体"/>
          <w:color w:val="FF0000"/>
          <w:sz w:val="24"/>
          <w:szCs w:val="24"/>
          <w:u w:val="single"/>
        </w:rPr>
      </w:pPr>
      <w:r>
        <w:rPr>
          <w:rFonts w:hint="eastAsia" w:ascii="宋体" w:hAnsi="宋体" w:eastAsia="宋体" w:cs="宋体"/>
          <w:kern w:val="2"/>
          <w:sz w:val="24"/>
          <w:szCs w:val="24"/>
        </w:rPr>
        <w:t>统一社会信用代码：12110000400755760U</w:t>
      </w:r>
    </w:p>
    <w:p w14:paraId="0F3C17DB">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六）因政府资金拨付延迟或实际批复金额不足或政府封账、审计等非甲方原因导致甲方不能按照合同约定向乙方支付资金的，不构成甲方违约，乙方不得因此追究甲方违约责任，且非经甲方书面许可不得擅自中止履行合同项目任务。</w:t>
      </w:r>
    </w:p>
    <w:p w14:paraId="2D54BB3C">
      <w:pPr>
        <w:pStyle w:val="159"/>
        <w:tabs>
          <w:tab w:val="left" w:pos="567"/>
        </w:tabs>
        <w:spacing w:line="560" w:lineRule="exact"/>
        <w:ind w:firstLine="640"/>
        <w:rPr>
          <w:rFonts w:hint="eastAsia" w:ascii="宋体" w:hAnsi="宋体" w:eastAsia="宋体" w:cs="宋体"/>
          <w:bCs/>
          <w:sz w:val="24"/>
          <w:szCs w:val="24"/>
        </w:rPr>
      </w:pPr>
      <w:r>
        <w:rPr>
          <w:rFonts w:hint="eastAsia" w:ascii="宋体" w:hAnsi="宋体" w:eastAsia="宋体" w:cs="宋体"/>
          <w:bCs/>
          <w:sz w:val="24"/>
          <w:szCs w:val="24"/>
        </w:rPr>
        <w:t>第六条 双方的权利和义务</w:t>
      </w:r>
    </w:p>
    <w:p w14:paraId="0C922F4D">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（一）甲方权利和义务</w:t>
      </w:r>
    </w:p>
    <w:p w14:paraId="407A32ED">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甲方有权对乙方制定的本合同的项目方案、工作内容及目标进行审核、指导，有权对本合同项下项目进度、履行情况、成果进行监督、验收，并提出相关建议，有权在项目结项验收前，对项目需求和相应方案进行修改，乙方应予以配合。</w:t>
      </w:r>
    </w:p>
    <w:p w14:paraId="698B3CF1">
      <w:pPr>
        <w:pStyle w:val="159"/>
        <w:tabs>
          <w:tab w:val="left" w:pos="420"/>
          <w:tab w:val="left" w:pos="567"/>
          <w:tab w:val="left" w:pos="1304"/>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2.甲方有权对乙方项目资金使用情况进行查询、监督，乙方应予以配合；</w:t>
      </w:r>
      <w:r>
        <w:rPr>
          <w:rFonts w:hint="eastAsia" w:ascii="宋体" w:hAnsi="宋体" w:eastAsia="宋体" w:cs="宋体"/>
          <w:sz w:val="24"/>
          <w:szCs w:val="24"/>
        </w:rPr>
        <w:t>乙方发生任意擅自挪用项目资金或违规使用项目资金行为，均视为违约，甲方有权根据情形收回对应部分合同价款，或解除本合同，要求乙方退还全部合同价款。</w:t>
      </w:r>
    </w:p>
    <w:p w14:paraId="6E8209A1">
      <w:pPr>
        <w:pStyle w:val="159"/>
        <w:tabs>
          <w:tab w:val="left" w:pos="420"/>
          <w:tab w:val="left" w:pos="567"/>
          <w:tab w:val="left" w:pos="1304"/>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3.甲方有权依照本合同约定，自行组织或委托第三方对乙方所提交的项目成果进行验收评价，有权拒绝接收不符合合同约定及甲方要求的项目成果，并要求乙方进行修正直至满足缔约要求。</w:t>
      </w:r>
    </w:p>
    <w:p w14:paraId="294FFCE7">
      <w:pPr>
        <w:pStyle w:val="159"/>
        <w:tabs>
          <w:tab w:val="left" w:pos="420"/>
          <w:tab w:val="left" w:pos="567"/>
          <w:tab w:val="left" w:pos="1304"/>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4.甲方有权接收本合同项目成果，并依照本合同约定享有该成果的所有权、使用权、知识产权等相关权利。</w:t>
      </w:r>
    </w:p>
    <w:p w14:paraId="10BF130B">
      <w:pPr>
        <w:pStyle w:val="159"/>
        <w:tabs>
          <w:tab w:val="left" w:pos="420"/>
          <w:tab w:val="left" w:pos="567"/>
          <w:tab w:val="left" w:pos="1304"/>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5.甲方应按照本合同约定向乙方支付执行项目所需资金。</w:t>
      </w:r>
    </w:p>
    <w:p w14:paraId="4E4D3978">
      <w:pPr>
        <w:pStyle w:val="159"/>
        <w:tabs>
          <w:tab w:val="left" w:pos="420"/>
          <w:tab w:val="left" w:pos="567"/>
          <w:tab w:val="left" w:pos="1304"/>
        </w:tabs>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6.依照法律规定及本合同其他条款约定甲方应当享有的权利。</w:t>
      </w:r>
    </w:p>
    <w:p w14:paraId="7B70BD12">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(二)乙方权利和义务</w:t>
      </w:r>
    </w:p>
    <w:p w14:paraId="7603AF68">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1.乙方应严格按照相关文件的规定及本合同的约定独立完成工作任务，达到合同约定的项目内容和要求，按时向甲方报告工作进度、提交工作成果，配合甲方的监督、验收工作，</w:t>
      </w:r>
      <w:bookmarkStart w:id="842" w:name="OLE_LINK12"/>
      <w:r>
        <w:rPr>
          <w:rFonts w:hint="eastAsia" w:ascii="宋体" w:hAnsi="宋体" w:eastAsia="宋体" w:cs="宋体"/>
          <w:sz w:val="24"/>
          <w:szCs w:val="24"/>
        </w:rPr>
        <w:t>履约过程中不得将本合同项目任务整体、主要部分以任何形式转包，非经甲方书面许可，不得将本合同项目任务非主要义务部分分包或转让至第三方代为履行；前述约定与采购文件不一致的，以采购文件为准。</w:t>
      </w:r>
      <w:bookmarkEnd w:id="842"/>
    </w:p>
    <w:p w14:paraId="018D9A84">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2.乙方应依照本合同约定，专款专用项目资金，并接受甲方查询、监督。</w:t>
      </w:r>
    </w:p>
    <w:p w14:paraId="32C10FE8">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3.乙方应保证自身拥有执行本合同项目所需的资质及人员，有能力依照本合同约定执行项目任务。</w:t>
      </w:r>
    </w:p>
    <w:p w14:paraId="32D16ECD">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4.乙方应做好项目工作的文件归档和资料留存工作，并应当于本项目终止后至少两年内妥善保管项目内容所有的备份文件和资料。</w:t>
      </w:r>
    </w:p>
    <w:p w14:paraId="6D528BF9">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5.乙方应配合甲方及/或上级单位组织实施的考核评估、项目绩效评价等工作。</w:t>
      </w:r>
    </w:p>
    <w:p w14:paraId="76C1B658">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6.乙方应当保证履行本合同项目任务所使用、展现的文件、数据、素材、信息等资料以及交付给甲方的成果不侵犯任何第三人的合法权益(包括但不限于人身权、财产权、知识产权等)的情形，或已经取得相关权利人的合法授权，不得存在任何篡改、伪造数据、信息的情况，不得含有植入性、隐性广告及任何商业元素。</w:t>
      </w:r>
    </w:p>
    <w:p w14:paraId="72696A47">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7.乙方需符合甲方的意识形态相关工作要求。</w:t>
      </w:r>
    </w:p>
    <w:p w14:paraId="263E08FC">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8.乙方在执行合同约定任务过程中，应严格遵守国家安全生产法律法规，承担安全义务并落实安全责任，因乙方原因造成履约期间甲乙双方及第三方人身、财产损失的，乙方应承担全部责任并赔偿受损害方经济损失。</w:t>
      </w:r>
    </w:p>
    <w:p w14:paraId="7071E3BB">
      <w:pPr>
        <w:pStyle w:val="159"/>
        <w:tabs>
          <w:tab w:val="left" w:pos="420"/>
          <w:tab w:val="left" w:pos="567"/>
          <w:tab w:val="left" w:pos="1304"/>
        </w:tabs>
        <w:spacing w:line="560" w:lineRule="exact"/>
        <w:ind w:firstLine="640"/>
        <w:rPr>
          <w:rFonts w:hint="eastAsia" w:ascii="宋体" w:hAnsi="宋体" w:eastAsia="宋体" w:cs="宋体"/>
          <w:bCs/>
          <w:sz w:val="24"/>
          <w:szCs w:val="24"/>
        </w:rPr>
      </w:pPr>
      <w:r>
        <w:rPr>
          <w:rFonts w:hint="eastAsia" w:ascii="宋体" w:hAnsi="宋体" w:eastAsia="宋体" w:cs="宋体"/>
          <w:bCs/>
          <w:sz w:val="24"/>
          <w:szCs w:val="24"/>
        </w:rPr>
        <w:t>第七条 信息保密</w:t>
      </w:r>
    </w:p>
    <w:p w14:paraId="5E07DF67">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一）乙方在对执行本合同项目过程中以任何形式获得的甲方有形或无形的信息、资料或材料，包括但不限于甲方享有或控制的任何信息、技术、资料，双方或与第三方讨论、协商过程中产生的信息或资料，未经甲方书面同意不得以任何形式披露或交付给任何第三方。</w:t>
      </w:r>
    </w:p>
    <w:p w14:paraId="192620F1">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（二）乙方对保密信息发生的被盗、泄露、或其他有损信息保密性的事件承担全部责任，因此给甲方造成损失的，乙方应予赔偿。本合同终止后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 xml:space="preserve">  </w:t>
      </w:r>
      <w:r>
        <w:rPr>
          <w:rFonts w:hint="eastAsia" w:ascii="宋体" w:hAnsi="宋体" w:eastAsia="宋体" w:cs="宋体"/>
          <w:kern w:val="2"/>
          <w:sz w:val="24"/>
          <w:szCs w:val="24"/>
        </w:rPr>
        <w:t>日内，乙方应立即归还载有前款约定信息的全部资料和文件的原件和复印件，以及载有该部分信息的载体。如果该信息属于不能归还的形式、或已经复制或转录到其他资料或载体中，则应立即删除，不得恢复删除或留存任何副本。</w:t>
      </w:r>
    </w:p>
    <w:p w14:paraId="522D74DB">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（三）甲、乙方应对本合同及附件的有关内容和材料妥善保管，除本项目必要范围内的人员使用以外，相关资料不得公开或向第三者泄漏。</w:t>
      </w:r>
    </w:p>
    <w:p w14:paraId="5D380A5C">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（四）不论本合同是否变更、解除、终止，本条款均有效。</w:t>
      </w:r>
    </w:p>
    <w:p w14:paraId="44C2E7CD">
      <w:pPr>
        <w:pStyle w:val="159"/>
        <w:tabs>
          <w:tab w:val="left" w:pos="420"/>
          <w:tab w:val="left" w:pos="567"/>
          <w:tab w:val="left" w:pos="1304"/>
        </w:tabs>
        <w:spacing w:line="560" w:lineRule="exact"/>
        <w:ind w:firstLine="640"/>
        <w:rPr>
          <w:rFonts w:hint="eastAsia" w:ascii="宋体" w:hAnsi="宋体" w:eastAsia="宋体" w:cs="宋体"/>
          <w:bCs/>
          <w:sz w:val="24"/>
          <w:szCs w:val="24"/>
        </w:rPr>
      </w:pPr>
      <w:r>
        <w:rPr>
          <w:rFonts w:hint="eastAsia" w:ascii="宋体" w:hAnsi="宋体" w:eastAsia="宋体" w:cs="宋体"/>
          <w:bCs/>
          <w:sz w:val="24"/>
          <w:szCs w:val="24"/>
        </w:rPr>
        <w:t>第八条 不可抗力</w:t>
      </w:r>
    </w:p>
    <w:p w14:paraId="7779BBAD">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一）在本合同履行期间，如甲乙任何一方因战争（不论是否宣战）、动乱、地震、飓风、洪灾、台风、火山爆发、暴风雨、严重的火灾、政府行为或该方不能合理预见、不能避免并不能克服的任何其他不可抗力事件，致使该方不能全部或部分履行其合同义务或延迟履行合同义务，免除该方的违约责任。</w:t>
      </w:r>
    </w:p>
    <w:p w14:paraId="68CD6D6F">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（二）受不可抗力事件影响的一方应在尽可能短的时间内用传真或电子邮件通知另一方，说明事件发生的详情和对合同履行的影响程度；并在其</w:t>
      </w:r>
      <w:r>
        <w:rPr>
          <w:rFonts w:hint="eastAsia" w:ascii="宋体" w:hAnsi="宋体" w:eastAsia="宋体" w:cs="宋体"/>
          <w:kern w:val="2"/>
          <w:sz w:val="24"/>
          <w:szCs w:val="24"/>
          <w:highlight w:val="none"/>
        </w:rPr>
        <w:t>后</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lang w:val="zh-CN"/>
        </w:rPr>
        <w:t xml:space="preserve">  </w:t>
      </w:r>
      <w:r>
        <w:rPr>
          <w:rFonts w:hint="eastAsia" w:ascii="宋体" w:hAnsi="宋体" w:eastAsia="宋体" w:cs="宋体"/>
          <w:kern w:val="2"/>
          <w:sz w:val="24"/>
          <w:szCs w:val="24"/>
          <w:highlight w:val="none"/>
        </w:rPr>
        <w:t>日内以快</w:t>
      </w:r>
      <w:r>
        <w:rPr>
          <w:rFonts w:hint="eastAsia" w:ascii="宋体" w:hAnsi="宋体" w:eastAsia="宋体" w:cs="宋体"/>
          <w:kern w:val="2"/>
          <w:sz w:val="24"/>
          <w:szCs w:val="24"/>
        </w:rPr>
        <w:t>递信函将有关当局出具的证明文件提交另一方确认。</w:t>
      </w:r>
    </w:p>
    <w:p w14:paraId="3D1D0936">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三）受不可抗力影响的一方应尽量设法减少不可抗力事件对合同履行的影响，延迟履行合同义务的期限应与受不可抗力事件影响的期间相当，因责任方怠于履行前述止损义务导致的损失，该方不得就扩大损失的部分要求免责或赔偿。</w:t>
      </w:r>
    </w:p>
    <w:p w14:paraId="54F1BE73">
      <w:pPr>
        <w:tabs>
          <w:tab w:val="left" w:pos="1304"/>
        </w:tabs>
        <w:adjustRightInd/>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（四）一旦不可抗力情况停止或由其产生的后果已经消除，受影响的一方应立即恢复合同义务的履行，同时（不可抗力事由消除之日起五个工作日内）用传真或电子邮件通知另一方，并用快递寄出确认函。</w:t>
      </w:r>
    </w:p>
    <w:p w14:paraId="5E52A78E">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（五）不可抗力发生于一方迟延履行自身义务或其他违约行为之后，则违约方仍应向守约方承担相应赔偿责任。</w:t>
      </w:r>
    </w:p>
    <w:p w14:paraId="4C90FA62">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（六）如不可抗力事件的影响持续</w:t>
      </w:r>
      <w:r>
        <w:rPr>
          <w:rFonts w:hint="eastAsia" w:ascii="宋体" w:hAnsi="宋体" w:eastAsia="宋体" w:cs="宋体"/>
          <w:kern w:val="2"/>
          <w:sz w:val="24"/>
          <w:szCs w:val="24"/>
          <w:highlight w:val="none"/>
        </w:rPr>
        <w:t>超过</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single"/>
          <w:lang w:val="zh-CN"/>
        </w:rPr>
        <w:t xml:space="preserve">  </w:t>
      </w:r>
      <w:r>
        <w:rPr>
          <w:rFonts w:hint="eastAsia" w:ascii="宋体" w:hAnsi="宋体" w:eastAsia="宋体" w:cs="宋体"/>
          <w:kern w:val="2"/>
          <w:sz w:val="24"/>
          <w:szCs w:val="24"/>
          <w:highlight w:val="none"/>
        </w:rPr>
        <w:t>日</w:t>
      </w:r>
      <w:r>
        <w:rPr>
          <w:rFonts w:hint="eastAsia" w:ascii="宋体" w:hAnsi="宋体" w:eastAsia="宋体" w:cs="宋体"/>
          <w:kern w:val="2"/>
          <w:sz w:val="24"/>
          <w:szCs w:val="24"/>
        </w:rPr>
        <w:t>，则双方应尽快通过友好协商解决本合同进一步履行的问题。</w:t>
      </w:r>
    </w:p>
    <w:p w14:paraId="421EC3F3">
      <w:pPr>
        <w:pStyle w:val="159"/>
        <w:tabs>
          <w:tab w:val="left" w:pos="567"/>
          <w:tab w:val="left" w:pos="2133"/>
          <w:tab w:val="left" w:pos="2287"/>
        </w:tabs>
        <w:adjustRightInd w:val="0"/>
        <w:snapToGrid w:val="0"/>
        <w:spacing w:line="560" w:lineRule="exact"/>
        <w:ind w:firstLine="640"/>
        <w:rPr>
          <w:rFonts w:hint="eastAsia" w:ascii="宋体" w:hAnsi="宋体" w:eastAsia="宋体" w:cs="宋体"/>
          <w:b/>
          <w:sz w:val="24"/>
          <w:szCs w:val="24"/>
        </w:rPr>
      </w:pPr>
      <w:r>
        <w:rPr>
          <w:rFonts w:hint="eastAsia" w:ascii="宋体" w:hAnsi="宋体" w:eastAsia="宋体" w:cs="宋体"/>
          <w:kern w:val="2"/>
          <w:sz w:val="24"/>
          <w:szCs w:val="24"/>
        </w:rPr>
        <w:t>（七）不可抗力直接导致本合同无法继续履行的，双方按照实际完成项目进度结算经费，本合同终止。</w:t>
      </w:r>
    </w:p>
    <w:p w14:paraId="41B60065">
      <w:pPr>
        <w:pStyle w:val="159"/>
        <w:tabs>
          <w:tab w:val="left" w:pos="567"/>
        </w:tabs>
        <w:spacing w:line="560" w:lineRule="exact"/>
        <w:ind w:firstLine="640"/>
        <w:rPr>
          <w:rFonts w:hint="eastAsia" w:ascii="宋体" w:hAnsi="宋体" w:eastAsia="宋体" w:cs="宋体"/>
          <w:bCs/>
          <w:sz w:val="24"/>
          <w:szCs w:val="24"/>
        </w:rPr>
      </w:pPr>
      <w:r>
        <w:rPr>
          <w:rFonts w:hint="eastAsia" w:ascii="宋体" w:hAnsi="宋体" w:eastAsia="宋体" w:cs="宋体"/>
          <w:bCs/>
          <w:sz w:val="24"/>
          <w:szCs w:val="24"/>
        </w:rPr>
        <w:t>第九条 违约责任</w:t>
      </w:r>
    </w:p>
    <w:p w14:paraId="04EEFC2F">
      <w:pPr>
        <w:spacing w:line="560" w:lineRule="exact"/>
        <w:ind w:firstLine="480" w:firstLineChars="200"/>
        <w:rPr>
          <w:rFonts w:hint="eastAsia" w:ascii="宋体" w:hAnsi="宋体" w:eastAsia="宋体" w:cs="宋体"/>
          <w:sz w:val="24"/>
          <w:szCs w:val="24"/>
        </w:rPr>
      </w:pPr>
      <w:bookmarkStart w:id="843" w:name="_Hlk199928397"/>
      <w:r>
        <w:rPr>
          <w:rFonts w:hint="eastAsia" w:ascii="宋体" w:hAnsi="宋体" w:eastAsia="宋体" w:cs="宋体"/>
          <w:kern w:val="2"/>
          <w:sz w:val="24"/>
          <w:szCs w:val="24"/>
        </w:rPr>
        <w:t>（一）乙方应在本合同约定或甲方要求期限内完成合同项目各阶段的执行工作并交付项目成果；因乙方自身原因发生迟延履行任意阶段项目任务或履约不满足合同要求等违约行为，如违约行为发生时尚未超出本合同约定或甲方要求的最终履行期限，甲方有权要求乙方在宽限期内采取纠正、完善等方式承担继续履行责任，由此产生的费用由乙方自行承担；乙方拒绝纠正并继续履行合同，或超出前述宽限期仍未完成相应工作并达到甲方要求，</w:t>
      </w:r>
      <w:bookmarkStart w:id="844" w:name="OLE_LINK2"/>
      <w:r>
        <w:rPr>
          <w:rFonts w:hint="eastAsia" w:ascii="宋体" w:hAnsi="宋体" w:eastAsia="宋体" w:cs="宋体"/>
          <w:kern w:val="2"/>
          <w:sz w:val="24"/>
          <w:szCs w:val="24"/>
        </w:rPr>
        <w:t>或因乙方任意迟延履行行为、违约行为导致项目任务无法按照本合同约定质量/绩效要求或最终履约期限完成的，</w:t>
      </w:r>
      <w:bookmarkEnd w:id="844"/>
      <w:r>
        <w:rPr>
          <w:rFonts w:hint="eastAsia" w:ascii="宋体" w:hAnsi="宋体" w:eastAsia="宋体" w:cs="宋体"/>
          <w:kern w:val="2"/>
          <w:sz w:val="24"/>
          <w:szCs w:val="24"/>
        </w:rPr>
        <w:t>甲方有权解除本合同。</w:t>
      </w:r>
    </w:p>
    <w:p w14:paraId="68C579BB">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（二）乙方违反本合同约定，不具备履行合同项目所需资质、人员等客观条件，或</w:t>
      </w:r>
      <w:bookmarkStart w:id="845" w:name="_Hlk202176753"/>
      <w:bookmarkStart w:id="846" w:name="OLE_LINK13"/>
      <w:r>
        <w:rPr>
          <w:rFonts w:hint="eastAsia" w:ascii="宋体" w:hAnsi="宋体" w:eastAsia="宋体" w:cs="宋体"/>
          <w:kern w:val="2"/>
          <w:sz w:val="24"/>
          <w:szCs w:val="24"/>
        </w:rPr>
        <w:t>违反本合同约定或采购文件要求，将本合同项目任务、义务转包、分包或采取其他方式转让至第三方代为履行的</w:t>
      </w:r>
      <w:bookmarkEnd w:id="845"/>
      <w:r>
        <w:rPr>
          <w:rFonts w:hint="eastAsia" w:ascii="宋体" w:hAnsi="宋体" w:eastAsia="宋体" w:cs="宋体"/>
          <w:kern w:val="2"/>
          <w:sz w:val="24"/>
          <w:szCs w:val="24"/>
        </w:rPr>
        <w:t>，属于根本违约，甲方有权解除本合同。</w:t>
      </w:r>
      <w:bookmarkEnd w:id="846"/>
    </w:p>
    <w:p w14:paraId="14ECCBE2">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（三）乙方未经甲方书面同意，擅自变更已确定的项目方案的，属于根本性违约，甲方有权解除本合同。</w:t>
      </w:r>
    </w:p>
    <w:p w14:paraId="27F40B12">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四）乙方执行本合同项目所使用的信息、素材、资料及所交付的成果存在侵犯任意第三方合法权益（包括但不限于人身权、财产权、知识产权等）情形，导致甲方被权利人起诉、追责或受到行政处罚，甲方有权解除本合同；若前述违约后果发生于合同项目执行完毕后，则甲方仍有权追回乙方已收取的合同价款，并要求乙方赔偿由此产生的经济损失。</w:t>
      </w:r>
    </w:p>
    <w:p w14:paraId="3B3E26E6">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五）除本合同其他条款另有约定外，乙方履约期间因自身原因不履行、不完整履行合同义务，均构成违约，乙方应按照本合同约定或法律规定承担相应违约责任并赔偿甲方由此产生的损失；本合同所述损失，包括甲方因违约行为导致的经济损失、向第三方支付的赔偿金、行政处罚损失以及维权所支出的费用（包括但不限于诉讼费、仲裁费、鉴定费、公证费、保全费、保全担保费或保全担保保险费、执行费、调查取证费、差旅费、律师费等）；本合同约定返还/扣除合同价款不足以弥补甲方经济损失的，乙方应按照甲方损失金额承担补充赔偿责任。</w:t>
      </w:r>
    </w:p>
    <w:p w14:paraId="2319C2B7">
      <w:pPr>
        <w:spacing w:line="560" w:lineRule="exact"/>
        <w:ind w:firstLine="480" w:firstLineChars="200"/>
        <w:rPr>
          <w:rFonts w:hint="eastAsia" w:ascii="宋体" w:hAnsi="宋体" w:eastAsia="宋体" w:cs="宋体"/>
          <w:sz w:val="24"/>
          <w:szCs w:val="24"/>
        </w:rPr>
      </w:pPr>
      <w:r>
        <w:rPr>
          <w:rFonts w:hint="eastAsia" w:ascii="宋体" w:hAnsi="宋体" w:eastAsia="宋体" w:cs="宋体"/>
          <w:kern w:val="2"/>
          <w:sz w:val="24"/>
          <w:szCs w:val="24"/>
        </w:rPr>
        <w:t>（六）本合同履行期间，如乙方发生本合同约定之违约行为，甲方有权从合同价款中扣除对应损失金额，乙方对此表示认同并认可在合同存续情况下继续履行相应合同义务。</w:t>
      </w:r>
      <w:bookmarkEnd w:id="843"/>
    </w:p>
    <w:p w14:paraId="611F0484">
      <w:pPr>
        <w:pStyle w:val="159"/>
        <w:tabs>
          <w:tab w:val="left" w:pos="420"/>
          <w:tab w:val="left" w:pos="567"/>
          <w:tab w:val="left" w:pos="1304"/>
        </w:tabs>
        <w:spacing w:line="560" w:lineRule="exact"/>
        <w:ind w:firstLine="640"/>
        <w:rPr>
          <w:rFonts w:hint="eastAsia" w:ascii="宋体" w:hAnsi="宋体" w:eastAsia="宋体" w:cs="宋体"/>
          <w:bCs/>
          <w:sz w:val="24"/>
          <w:szCs w:val="24"/>
        </w:rPr>
      </w:pPr>
      <w:r>
        <w:rPr>
          <w:rFonts w:hint="eastAsia" w:ascii="宋体" w:hAnsi="宋体" w:eastAsia="宋体" w:cs="宋体"/>
          <w:bCs/>
          <w:sz w:val="24"/>
          <w:szCs w:val="24"/>
        </w:rPr>
        <w:t>第十条 合同的解除</w:t>
      </w:r>
    </w:p>
    <w:p w14:paraId="1D0E26D1">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一）本合同履行期间，除法律规定之外，乙方存在下列情形之一的，甲方有权解除合同；甲方依照本条款约定解除合同的，有权要求乙方返还已收取的全部合同价款；如前述返还项目经费不足以弥补甲方经济损失，乙方应当按照甲方经济损失金额承担补充赔偿责任：</w:t>
      </w:r>
    </w:p>
    <w:p w14:paraId="53AEF0AD">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1.拒绝接受甲方对项目执行、经费使用等情况进行监督、了解，或伪造文件逃避监督，经甲方催告后拒不改正的；</w:t>
      </w:r>
    </w:p>
    <w:p w14:paraId="10142A85">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2.因乙方自身原因执行项目阶段任务或交付项目成果未通过甲方评定、验收累计超过两次（包含本数），或累计出现任意违约行为达到两次的；</w:t>
      </w:r>
    </w:p>
    <w:p w14:paraId="263515A1">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3.乙方明确表示或者以自己的行为表明不履行合同主要义务的；</w:t>
      </w:r>
    </w:p>
    <w:p w14:paraId="778F78C4">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4.乙方发生破产、注销等失去履约主体资格情形，导致无法继续履行本合同项目任务的；</w:t>
      </w:r>
    </w:p>
    <w:p w14:paraId="7844485B">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5.甲方认为乙方违约行为导致本合同无法继续履行，或继续履行将损害国家、社会公共利益的；</w:t>
      </w:r>
    </w:p>
    <w:p w14:paraId="43152284">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6.乙方存在本合同违约责任条款、其他条款所约定甲方享有合同解除权的情形或其他违反合同义务导致本合同无法继续履行的。</w:t>
      </w:r>
    </w:p>
    <w:p w14:paraId="6F65373E">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二）甲方依照本条款约定行使解除权，应当以合理方式向乙方发出通知，通知自到达乙方之日起发生解除效力；本合同解除后，合同尚未履行的部分终止履行，已经履行的部分，甲方有权根据本合同约定及法律规定采取相应救济措施，并要求乙方承担相应违约责任；本合同部分解除的，双方在依照前述约定享有权利、承担责任外，仍应继续履行尚未解除的部分。</w:t>
      </w:r>
    </w:p>
    <w:p w14:paraId="4F2C4129">
      <w:pPr>
        <w:pStyle w:val="159"/>
        <w:tabs>
          <w:tab w:val="left" w:pos="567"/>
        </w:tabs>
        <w:spacing w:line="560" w:lineRule="exact"/>
        <w:ind w:firstLine="640"/>
        <w:rPr>
          <w:rFonts w:hint="eastAsia" w:ascii="宋体" w:hAnsi="宋体" w:eastAsia="宋体" w:cs="宋体"/>
          <w:bCs/>
          <w:sz w:val="24"/>
          <w:szCs w:val="24"/>
        </w:rPr>
      </w:pPr>
      <w:r>
        <w:rPr>
          <w:rFonts w:hint="eastAsia" w:ascii="宋体" w:hAnsi="宋体" w:eastAsia="宋体" w:cs="宋体"/>
          <w:bCs/>
          <w:sz w:val="24"/>
          <w:szCs w:val="24"/>
        </w:rPr>
        <w:t>第十一条 争议的解决</w:t>
      </w:r>
    </w:p>
    <w:p w14:paraId="15AF1341">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（一）双方因本合同而发生的争议，应首先由甲乙双方协商解决。如协商不能解决的，则任何一方可以按下述第</w:t>
      </w:r>
    </w:p>
    <w:p w14:paraId="65B1DBF6">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lang w:val="zh-CN"/>
        </w:rPr>
        <w:t xml:space="preserve">  </w:t>
      </w:r>
      <w:r>
        <w:rPr>
          <w:rFonts w:hint="eastAsia" w:ascii="宋体" w:hAnsi="宋体" w:eastAsia="宋体" w:cs="宋体"/>
          <w:kern w:val="2"/>
          <w:sz w:val="24"/>
          <w:szCs w:val="24"/>
          <w:highlight w:val="none"/>
        </w:rPr>
        <w:t>项方式</w:t>
      </w:r>
      <w:r>
        <w:rPr>
          <w:rFonts w:hint="eastAsia" w:ascii="宋体" w:hAnsi="宋体" w:eastAsia="宋体" w:cs="宋体"/>
          <w:kern w:val="2"/>
          <w:sz w:val="24"/>
          <w:szCs w:val="24"/>
        </w:rPr>
        <w:t>解决：</w:t>
      </w:r>
    </w:p>
    <w:p w14:paraId="25979589">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1.向甲方所在地有管辖权的人民法院提起诉讼。</w:t>
      </w:r>
    </w:p>
    <w:p w14:paraId="6BB328DA">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2.将争议提请北京仲裁委员会仲裁。 </w:t>
      </w:r>
    </w:p>
    <w:p w14:paraId="7FE75304">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（二）诉讼或仲裁进行过程中，双方将继续履行本合同未涉诉讼或仲裁的其它部分。</w:t>
      </w:r>
    </w:p>
    <w:p w14:paraId="182DEAE5">
      <w:pPr>
        <w:pStyle w:val="159"/>
        <w:tabs>
          <w:tab w:val="left" w:pos="567"/>
        </w:tabs>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第十二条 通知及送达</w:t>
      </w:r>
    </w:p>
    <w:p w14:paraId="680CA290">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（一）双方关于本合同及项目履行事宜的书面通知，应当按照本条所列明的地址、联系方式、收件人发出。</w:t>
      </w:r>
    </w:p>
    <w:p w14:paraId="770EA953">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二）通知、文件以快递或者挂号信形式寄送的，自发出之日起第【3】日视为送达之日，内容以邮寄单据记载为准；以传真发出的，发出后下一个工作日即被视为送达，但应有传真确认报告为证，并应发出上述确认信件（确认信件与传真件内容不符的，以传真件为准）；以电子邮件方式发出的，发出后的下一个工作日视为送达。</w:t>
      </w:r>
    </w:p>
    <w:p w14:paraId="15E378FC">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（三）依照本条列明接收信息以任意方式所发送的书面文件，拒收均被视为送达；任何一方在本条款所记载的联系方式发生变更的，应当在【3】日内通知相对方，否则因此产生的一切不利后果自行承担。</w:t>
      </w:r>
    </w:p>
    <w:p w14:paraId="03738A43">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（四）本合同所约定的各方地址适用于各方各类通知等书面文件以及就合同发生纠纷时相关文件和法律文书的送达，同时包括在争议进入仲裁、诉讼等程序后的一审、二审、再审和执行程序。</w:t>
      </w:r>
    </w:p>
    <w:p w14:paraId="4A7AC071">
      <w:pPr>
        <w:pStyle w:val="264"/>
        <w:rPr>
          <w:rFonts w:hint="eastAsia" w:ascii="宋体" w:hAnsi="宋体" w:eastAsia="宋体" w:cs="宋体"/>
          <w:kern w:val="2"/>
          <w:sz w:val="24"/>
          <w:szCs w:val="24"/>
        </w:rPr>
      </w:pPr>
    </w:p>
    <w:p w14:paraId="16EE4DF1">
      <w:pPr>
        <w:pStyle w:val="264"/>
        <w:rPr>
          <w:rFonts w:hint="eastAsia" w:ascii="宋体" w:hAnsi="宋体" w:eastAsia="宋体" w:cs="宋体"/>
          <w:kern w:val="2"/>
          <w:sz w:val="24"/>
          <w:szCs w:val="24"/>
        </w:rPr>
      </w:pPr>
    </w:p>
    <w:p w14:paraId="4FBA10C6">
      <w:pPr>
        <w:pStyle w:val="264"/>
        <w:rPr>
          <w:rFonts w:hint="eastAsia" w:ascii="宋体" w:hAnsi="宋体" w:eastAsia="宋体" w:cs="宋体"/>
          <w:kern w:val="2"/>
          <w:sz w:val="24"/>
          <w:szCs w:val="24"/>
        </w:rPr>
      </w:pPr>
    </w:p>
    <w:p w14:paraId="29FA86A0">
      <w:pPr>
        <w:pStyle w:val="264"/>
        <w:rPr>
          <w:rFonts w:hint="eastAsia" w:ascii="宋体" w:hAnsi="宋体" w:eastAsia="宋体" w:cs="宋体"/>
          <w:kern w:val="2"/>
          <w:sz w:val="24"/>
          <w:szCs w:val="24"/>
        </w:rPr>
      </w:pPr>
    </w:p>
    <w:p w14:paraId="6E1DB356">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甲方： </w:t>
      </w:r>
    </w:p>
    <w:p w14:paraId="47DCC671">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地址： </w:t>
      </w:r>
    </w:p>
    <w:p w14:paraId="279F1FFC">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邮编： </w:t>
      </w:r>
    </w:p>
    <w:p w14:paraId="255D7AC2">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电话：</w:t>
      </w:r>
    </w:p>
    <w:p w14:paraId="3FF0C2A2">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电子邮件：</w:t>
      </w:r>
    </w:p>
    <w:p w14:paraId="5D0266A2">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收件人：</w:t>
      </w:r>
    </w:p>
    <w:p w14:paraId="5A86AE9F">
      <w:pPr>
        <w:snapToGrid w:val="0"/>
        <w:spacing w:line="560" w:lineRule="exact"/>
        <w:ind w:firstLine="480" w:firstLineChars="200"/>
        <w:rPr>
          <w:rFonts w:hint="eastAsia" w:ascii="宋体" w:hAnsi="宋体" w:eastAsia="宋体" w:cs="宋体"/>
          <w:sz w:val="24"/>
          <w:szCs w:val="24"/>
        </w:rPr>
      </w:pPr>
    </w:p>
    <w:p w14:paraId="24DC8008">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乙方： </w:t>
      </w:r>
    </w:p>
    <w:p w14:paraId="702EA073">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地址： </w:t>
      </w:r>
    </w:p>
    <w:p w14:paraId="1A89BF63">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邮编： </w:t>
      </w:r>
    </w:p>
    <w:p w14:paraId="5BCC19F7">
      <w:pPr>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电话： </w:t>
      </w:r>
    </w:p>
    <w:p w14:paraId="36D19451">
      <w:pPr>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电子邮件： </w:t>
      </w:r>
    </w:p>
    <w:p w14:paraId="1ABF4247">
      <w:pPr>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收件人：</w:t>
      </w:r>
    </w:p>
    <w:p w14:paraId="05234CEC">
      <w:pPr>
        <w:pStyle w:val="159"/>
        <w:tabs>
          <w:tab w:val="left" w:pos="567"/>
        </w:tabs>
        <w:spacing w:line="560" w:lineRule="exact"/>
        <w:ind w:firstLine="640"/>
        <w:rPr>
          <w:rFonts w:hint="eastAsia" w:ascii="宋体" w:hAnsi="宋体" w:eastAsia="宋体" w:cs="宋体"/>
          <w:bCs/>
          <w:sz w:val="24"/>
          <w:szCs w:val="24"/>
        </w:rPr>
      </w:pPr>
      <w:r>
        <w:rPr>
          <w:rFonts w:hint="eastAsia" w:ascii="宋体" w:hAnsi="宋体" w:eastAsia="宋体" w:cs="宋体"/>
          <w:bCs/>
          <w:sz w:val="24"/>
          <w:szCs w:val="24"/>
        </w:rPr>
        <w:t>第十三条 合同的生效及其他</w:t>
      </w:r>
    </w:p>
    <w:p w14:paraId="14545BF6">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（一）本合同未尽事宜，双方应友好协商解决并签订《补充协议》。《补充协议》经双方盖章确认后，与本合同具有同等的法律效力。</w:t>
      </w:r>
    </w:p>
    <w:p w14:paraId="12F14D6C">
      <w:pPr>
        <w:pStyle w:val="159"/>
        <w:tabs>
          <w:tab w:val="left" w:pos="567"/>
          <w:tab w:val="left" w:pos="2133"/>
          <w:tab w:val="left" w:pos="2275"/>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（二）合同项目在执行过程中，如果随着研究工作的深化，发现本项目或原定的任务、指标等确需撤销或做必要调整、修改时，经甲、乙双方协商同意并签订项目合同修改书。</w:t>
      </w:r>
    </w:p>
    <w:p w14:paraId="5F53D9D9">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highlight w:val="none"/>
        </w:rPr>
      </w:pPr>
      <w:r>
        <w:rPr>
          <w:rFonts w:hint="eastAsia" w:ascii="宋体" w:hAnsi="宋体" w:eastAsia="宋体" w:cs="宋体"/>
          <w:kern w:val="2"/>
          <w:sz w:val="24"/>
          <w:szCs w:val="24"/>
        </w:rPr>
        <w:t>（三）本合同的所有附件均是本合同不可分割的组成部分，与本合同具有同等法律效力。若附件内容与本合同有任何不一致，</w:t>
      </w:r>
      <w:r>
        <w:rPr>
          <w:rFonts w:hint="eastAsia" w:ascii="宋体" w:hAnsi="宋体" w:eastAsia="宋体" w:cs="宋体"/>
          <w:kern w:val="2"/>
          <w:sz w:val="24"/>
          <w:szCs w:val="24"/>
          <w:highlight w:val="none"/>
        </w:rPr>
        <w:t>以本合同为准。</w:t>
      </w:r>
    </w:p>
    <w:p w14:paraId="0423243D">
      <w:pPr>
        <w:pStyle w:val="159"/>
        <w:tabs>
          <w:tab w:val="left" w:pos="567"/>
          <w:tab w:val="left" w:pos="2133"/>
          <w:tab w:val="left" w:pos="2287"/>
        </w:tabs>
        <w:adjustRightInd w:val="0"/>
        <w:snapToGrid w:val="0"/>
        <w:spacing w:line="560" w:lineRule="exact"/>
        <w:ind w:firstLine="640"/>
        <w:rPr>
          <w:rFonts w:hint="eastAsia" w:ascii="宋体" w:hAnsi="宋体" w:eastAsia="宋体" w:cs="宋体"/>
          <w:sz w:val="24"/>
          <w:szCs w:val="24"/>
          <w:highlight w:val="none"/>
        </w:rPr>
      </w:pPr>
      <w:r>
        <w:rPr>
          <w:rFonts w:hint="eastAsia" w:ascii="宋体" w:hAnsi="宋体" w:eastAsia="宋体" w:cs="宋体"/>
          <w:kern w:val="2"/>
          <w:sz w:val="24"/>
          <w:szCs w:val="24"/>
          <w:highlight w:val="none"/>
        </w:rPr>
        <w:t>（四）本合同一式</w:t>
      </w:r>
      <w:r>
        <w:rPr>
          <w:rFonts w:hint="eastAsia" w:ascii="宋体" w:hAnsi="宋体" w:eastAsia="宋体" w:cs="宋体"/>
          <w:sz w:val="24"/>
          <w:szCs w:val="24"/>
          <w:highlight w:val="none"/>
          <w:u w:val="single"/>
        </w:rPr>
        <w:t xml:space="preserve">  肆  </w:t>
      </w:r>
      <w:r>
        <w:rPr>
          <w:rFonts w:hint="eastAsia" w:ascii="宋体" w:hAnsi="宋体" w:eastAsia="宋体" w:cs="宋体"/>
          <w:kern w:val="2"/>
          <w:sz w:val="24"/>
          <w:szCs w:val="24"/>
          <w:highlight w:val="none"/>
        </w:rPr>
        <w:t>份，具有同等法律效力。甲、乙双方各执</w:t>
      </w:r>
      <w:r>
        <w:rPr>
          <w:rFonts w:hint="eastAsia" w:ascii="宋体" w:hAnsi="宋体" w:eastAsia="宋体" w:cs="宋体"/>
          <w:sz w:val="24"/>
          <w:szCs w:val="24"/>
          <w:highlight w:val="none"/>
          <w:u w:val="single"/>
        </w:rPr>
        <w:t xml:space="preserve"> 贰  </w:t>
      </w:r>
      <w:r>
        <w:rPr>
          <w:rFonts w:hint="eastAsia" w:ascii="宋体" w:hAnsi="宋体" w:eastAsia="宋体" w:cs="宋体"/>
          <w:kern w:val="2"/>
          <w:sz w:val="24"/>
          <w:szCs w:val="24"/>
          <w:highlight w:val="none"/>
        </w:rPr>
        <w:t>份。</w:t>
      </w:r>
    </w:p>
    <w:p w14:paraId="31A7F571">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（五）本合同经双方法定代表人/负责人或授权代表签章并加盖公章后成立并生效。</w:t>
      </w:r>
    </w:p>
    <w:p w14:paraId="5DC31390">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（六）本合同各条标题仅为提示之用，应以条文内容确定各方的权利义务。</w:t>
      </w:r>
    </w:p>
    <w:p w14:paraId="4F439DF8">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七）非经本合同约定或相对方的书面许可，双方均不得以广告或在公共场合使用或变相使用对方的名称、商标、图案、服务标志、符号、代码、型号或缩写，任何一方均不得声称对对方的名称、商标、图案、服务标志、符号、代码、型号或缩写拥有所有权。</w:t>
      </w:r>
    </w:p>
    <w:p w14:paraId="4ABC0BED">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（八）本合同的任何内容不应被视为或解释为双方之间具有合资、合伙、代理、劳动或劳务关系。</w:t>
      </w:r>
    </w:p>
    <w:p w14:paraId="1F532571">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（九）本合同替代此前双方所有关于本合同事项的口头或书面的纪要、备忘录、合同和协议。</w:t>
      </w:r>
    </w:p>
    <w:p w14:paraId="74DAA448">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p>
    <w:p w14:paraId="149B00B3">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p>
    <w:p w14:paraId="4B39C3E5">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（以下无正文）</w:t>
      </w:r>
    </w:p>
    <w:p w14:paraId="04D6A2A0">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lang w:val="en-US" w:eastAsia="zh-CN"/>
        </w:rPr>
      </w:pPr>
    </w:p>
    <w:p w14:paraId="26869D8E">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p>
    <w:p w14:paraId="65748C98">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p>
    <w:tbl>
      <w:tblPr>
        <w:tblStyle w:val="43"/>
        <w:tblW w:w="9114" w:type="dxa"/>
        <w:jc w:val="center"/>
        <w:tblLayout w:type="fixed"/>
        <w:tblCellMar>
          <w:top w:w="0" w:type="dxa"/>
          <w:left w:w="108" w:type="dxa"/>
          <w:bottom w:w="0" w:type="dxa"/>
          <w:right w:w="108" w:type="dxa"/>
        </w:tblCellMar>
      </w:tblPr>
      <w:tblGrid>
        <w:gridCol w:w="4470"/>
        <w:gridCol w:w="4644"/>
      </w:tblGrid>
      <w:tr w14:paraId="1C6920FE">
        <w:trPr>
          <w:jc w:val="center"/>
        </w:trPr>
        <w:tc>
          <w:tcPr>
            <w:tcW w:w="4470" w:type="dxa"/>
            <w:noWrap w:val="0"/>
            <w:vAlign w:val="top"/>
          </w:tcPr>
          <w:p w14:paraId="5CA9AEEE">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甲  方：（盖章）</w:t>
            </w:r>
          </w:p>
          <w:p w14:paraId="193E7993">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p>
          <w:p w14:paraId="0611F07C">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p>
          <w:p w14:paraId="42F4B2AC">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p>
          <w:p w14:paraId="7C3BA15F">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p>
        </w:tc>
        <w:tc>
          <w:tcPr>
            <w:tcW w:w="4644" w:type="dxa"/>
            <w:noWrap w:val="0"/>
            <w:vAlign w:val="top"/>
          </w:tcPr>
          <w:p w14:paraId="35D97E63">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乙  方：（盖章）</w:t>
            </w:r>
          </w:p>
        </w:tc>
      </w:tr>
      <w:tr w14:paraId="562B3F1F">
        <w:tblPrEx>
          <w:tblCellMar>
            <w:top w:w="0" w:type="dxa"/>
            <w:left w:w="108" w:type="dxa"/>
            <w:bottom w:w="0" w:type="dxa"/>
            <w:right w:w="108" w:type="dxa"/>
          </w:tblCellMar>
        </w:tblPrEx>
        <w:trPr>
          <w:trHeight w:val="1603" w:hRule="atLeast"/>
          <w:jc w:val="center"/>
        </w:trPr>
        <w:tc>
          <w:tcPr>
            <w:tcW w:w="4470" w:type="dxa"/>
            <w:noWrap w:val="0"/>
            <w:vAlign w:val="top"/>
          </w:tcPr>
          <w:p w14:paraId="226EC8F3">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法定代表人/负责人</w:t>
            </w:r>
          </w:p>
          <w:p w14:paraId="5BADE860">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或授权代表（签字）：</w:t>
            </w:r>
          </w:p>
          <w:p w14:paraId="43C21935">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p>
          <w:p w14:paraId="193157AF">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p>
          <w:p w14:paraId="552F7FF4">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p>
        </w:tc>
        <w:tc>
          <w:tcPr>
            <w:tcW w:w="4644" w:type="dxa"/>
            <w:noWrap w:val="0"/>
            <w:vAlign w:val="top"/>
          </w:tcPr>
          <w:p w14:paraId="7F8B90E6">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法定代表人/负责人</w:t>
            </w:r>
          </w:p>
          <w:p w14:paraId="1C0087B2">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或授权代表（签字）：</w:t>
            </w:r>
          </w:p>
        </w:tc>
      </w:tr>
      <w:tr w14:paraId="2DA7CE01">
        <w:tblPrEx>
          <w:tblCellMar>
            <w:top w:w="0" w:type="dxa"/>
            <w:left w:w="108" w:type="dxa"/>
            <w:bottom w:w="0" w:type="dxa"/>
            <w:right w:w="108" w:type="dxa"/>
          </w:tblCellMar>
        </w:tblPrEx>
        <w:trPr>
          <w:trHeight w:val="80" w:hRule="atLeast"/>
          <w:jc w:val="center"/>
        </w:trPr>
        <w:tc>
          <w:tcPr>
            <w:tcW w:w="4470" w:type="dxa"/>
            <w:noWrap w:val="0"/>
            <w:vAlign w:val="top"/>
          </w:tcPr>
          <w:p w14:paraId="3926DE61">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日期：      年    月    日</w:t>
            </w:r>
          </w:p>
        </w:tc>
        <w:tc>
          <w:tcPr>
            <w:tcW w:w="4644" w:type="dxa"/>
            <w:noWrap w:val="0"/>
            <w:vAlign w:val="top"/>
          </w:tcPr>
          <w:p w14:paraId="450FD78E">
            <w:pPr>
              <w:pStyle w:val="159"/>
              <w:tabs>
                <w:tab w:val="left" w:pos="567"/>
                <w:tab w:val="left" w:pos="2133"/>
                <w:tab w:val="left" w:pos="2287"/>
              </w:tabs>
              <w:adjustRightInd w:val="0"/>
              <w:snapToGrid w:val="0"/>
              <w:spacing w:line="560" w:lineRule="exact"/>
              <w:ind w:firstLine="640"/>
              <w:rPr>
                <w:rFonts w:hint="eastAsia" w:ascii="宋体" w:hAnsi="宋体" w:eastAsia="宋体" w:cs="宋体"/>
                <w:kern w:val="2"/>
                <w:sz w:val="24"/>
                <w:szCs w:val="24"/>
              </w:rPr>
            </w:pPr>
            <w:r>
              <w:rPr>
                <w:rFonts w:hint="eastAsia" w:ascii="宋体" w:hAnsi="宋体" w:eastAsia="宋体" w:cs="宋体"/>
                <w:kern w:val="2"/>
                <w:sz w:val="24"/>
                <w:szCs w:val="24"/>
              </w:rPr>
              <w:t>日期：      年    月    日</w:t>
            </w:r>
          </w:p>
        </w:tc>
      </w:tr>
    </w:tbl>
    <w:p w14:paraId="046A0E6D">
      <w:pPr>
        <w:spacing w:line="360" w:lineRule="auto"/>
        <w:jc w:val="center"/>
        <w:outlineLvl w:val="0"/>
        <w:rPr>
          <w:b/>
          <w:sz w:val="36"/>
          <w:szCs w:val="36"/>
        </w:rPr>
      </w:pPr>
      <w:r>
        <w:rPr>
          <w:b/>
          <w:sz w:val="36"/>
          <w:szCs w:val="36"/>
        </w:rPr>
        <w:br w:type="page"/>
      </w:r>
      <w:bookmarkStart w:id="847" w:name="_Toc99301426"/>
      <w:r>
        <w:rPr>
          <w:b/>
          <w:sz w:val="36"/>
          <w:szCs w:val="36"/>
        </w:rPr>
        <w:t>第七章   投标文件格式</w:t>
      </w:r>
      <w:bookmarkEnd w:id="847"/>
    </w:p>
    <w:p w14:paraId="12F792C3">
      <w:pPr>
        <w:tabs>
          <w:tab w:val="left" w:pos="900"/>
          <w:tab w:val="left" w:pos="1980"/>
        </w:tabs>
        <w:snapToGrid w:val="0"/>
        <w:spacing w:line="360" w:lineRule="auto"/>
        <w:ind w:left="142"/>
        <w:rPr>
          <w:b/>
          <w:sz w:val="24"/>
        </w:rPr>
      </w:pPr>
    </w:p>
    <w:p w14:paraId="13F99E6F">
      <w:pPr>
        <w:tabs>
          <w:tab w:val="left" w:pos="900"/>
          <w:tab w:val="left" w:pos="1980"/>
        </w:tabs>
        <w:snapToGrid w:val="0"/>
        <w:spacing w:line="360" w:lineRule="auto"/>
        <w:ind w:left="142"/>
        <w:rPr>
          <w:b/>
          <w:sz w:val="24"/>
        </w:rPr>
      </w:pPr>
    </w:p>
    <w:p w14:paraId="5FD077A0">
      <w:pPr>
        <w:tabs>
          <w:tab w:val="left" w:pos="900"/>
          <w:tab w:val="left" w:pos="1980"/>
        </w:tabs>
        <w:snapToGrid w:val="0"/>
        <w:spacing w:line="360" w:lineRule="auto"/>
        <w:ind w:left="142"/>
        <w:rPr>
          <w:sz w:val="24"/>
        </w:rPr>
      </w:pPr>
      <w:r>
        <w:rPr>
          <w:b/>
          <w:sz w:val="24"/>
        </w:rPr>
        <w:t>投标人编制文件须知</w:t>
      </w:r>
    </w:p>
    <w:p w14:paraId="089E7F60">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1D4096F0">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58A933F">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7F866779">
      <w:pPr>
        <w:widowControl/>
        <w:jc w:val="left"/>
        <w:rPr>
          <w:sz w:val="24"/>
        </w:rPr>
      </w:pPr>
      <w:r>
        <w:rPr>
          <w:sz w:val="24"/>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14:paraId="2F056601">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342962A7">
      <w:pPr>
        <w:rPr>
          <w:b/>
          <w:spacing w:val="20"/>
          <w:szCs w:val="21"/>
        </w:rPr>
      </w:pPr>
    </w:p>
    <w:p w14:paraId="28474468">
      <w:pPr>
        <w:rPr>
          <w:b/>
          <w:sz w:val="24"/>
        </w:rPr>
      </w:pPr>
      <w:r>
        <w:rPr>
          <w:b/>
          <w:spacing w:val="20"/>
          <w:sz w:val="24"/>
        </w:rPr>
        <w:t>投标文件（资格证明文件）</w:t>
      </w:r>
      <w:r>
        <w:rPr>
          <w:b/>
          <w:sz w:val="24"/>
        </w:rPr>
        <w:t>封面（非实质性格式）</w:t>
      </w:r>
    </w:p>
    <w:p w14:paraId="7AEBAF56">
      <w:pPr>
        <w:jc w:val="center"/>
        <w:rPr>
          <w:szCs w:val="21"/>
        </w:rPr>
      </w:pPr>
    </w:p>
    <w:p w14:paraId="70C8136E">
      <w:pPr>
        <w:jc w:val="center"/>
        <w:rPr>
          <w:b/>
          <w:spacing w:val="60"/>
          <w:sz w:val="84"/>
          <w:szCs w:val="84"/>
        </w:rPr>
      </w:pPr>
      <w:r>
        <w:rPr>
          <w:b/>
          <w:spacing w:val="60"/>
          <w:sz w:val="84"/>
          <w:szCs w:val="84"/>
        </w:rPr>
        <w:t>投 标 文 件</w:t>
      </w:r>
    </w:p>
    <w:p w14:paraId="2ECC4CC9">
      <w:pPr>
        <w:jc w:val="center"/>
        <w:rPr>
          <w:b/>
          <w:spacing w:val="60"/>
          <w:sz w:val="52"/>
          <w:szCs w:val="52"/>
        </w:rPr>
      </w:pPr>
      <w:r>
        <w:rPr>
          <w:b/>
          <w:spacing w:val="60"/>
          <w:sz w:val="52"/>
          <w:szCs w:val="52"/>
        </w:rPr>
        <w:t>（资格证明文件）</w:t>
      </w:r>
    </w:p>
    <w:p w14:paraId="4F41E633">
      <w:pPr>
        <w:ind w:firstLine="542" w:firstLineChars="150"/>
        <w:rPr>
          <w:b/>
          <w:spacing w:val="20"/>
          <w:sz w:val="32"/>
          <w:szCs w:val="32"/>
        </w:rPr>
      </w:pPr>
    </w:p>
    <w:p w14:paraId="123E8AA5">
      <w:pPr>
        <w:ind w:firstLine="542" w:firstLineChars="150"/>
        <w:rPr>
          <w:b/>
          <w:spacing w:val="20"/>
          <w:sz w:val="32"/>
          <w:szCs w:val="32"/>
        </w:rPr>
      </w:pPr>
    </w:p>
    <w:p w14:paraId="5F2BE4CF">
      <w:pPr>
        <w:ind w:firstLine="542" w:firstLineChars="150"/>
        <w:rPr>
          <w:b/>
          <w:spacing w:val="20"/>
          <w:sz w:val="32"/>
          <w:szCs w:val="32"/>
        </w:rPr>
      </w:pPr>
      <w:r>
        <w:rPr>
          <w:b/>
          <w:spacing w:val="20"/>
          <w:sz w:val="32"/>
          <w:szCs w:val="32"/>
        </w:rPr>
        <w:t>项目名称:</w:t>
      </w:r>
    </w:p>
    <w:p w14:paraId="226C24F4">
      <w:pPr>
        <w:ind w:firstLine="542" w:firstLineChars="150"/>
        <w:rPr>
          <w:b/>
          <w:spacing w:val="20"/>
          <w:sz w:val="32"/>
          <w:szCs w:val="32"/>
        </w:rPr>
      </w:pPr>
      <w:r>
        <w:rPr>
          <w:b/>
          <w:spacing w:val="20"/>
          <w:sz w:val="32"/>
          <w:szCs w:val="32"/>
        </w:rPr>
        <w:t>项目编号：</w:t>
      </w:r>
    </w:p>
    <w:p w14:paraId="01E84975">
      <w:pPr>
        <w:ind w:firstLine="542" w:firstLineChars="150"/>
        <w:rPr>
          <w:b/>
          <w:spacing w:val="20"/>
          <w:sz w:val="32"/>
          <w:szCs w:val="32"/>
        </w:rPr>
      </w:pPr>
    </w:p>
    <w:p w14:paraId="79F2DF7E">
      <w:pPr>
        <w:ind w:firstLine="542" w:firstLineChars="150"/>
        <w:rPr>
          <w:b/>
          <w:spacing w:val="20"/>
          <w:sz w:val="32"/>
          <w:szCs w:val="32"/>
        </w:rPr>
      </w:pPr>
    </w:p>
    <w:p w14:paraId="313DDCB6">
      <w:pPr>
        <w:jc w:val="center"/>
        <w:rPr>
          <w:b/>
          <w:sz w:val="32"/>
          <w:szCs w:val="32"/>
        </w:rPr>
      </w:pPr>
    </w:p>
    <w:p w14:paraId="331A374E">
      <w:pPr>
        <w:jc w:val="center"/>
        <w:rPr>
          <w:b/>
          <w:sz w:val="32"/>
          <w:szCs w:val="32"/>
        </w:rPr>
      </w:pPr>
    </w:p>
    <w:p w14:paraId="2D173213">
      <w:pPr>
        <w:jc w:val="center"/>
        <w:rPr>
          <w:b/>
          <w:sz w:val="32"/>
          <w:szCs w:val="32"/>
        </w:rPr>
      </w:pPr>
    </w:p>
    <w:p w14:paraId="3BBF8161">
      <w:pPr>
        <w:jc w:val="center"/>
        <w:rPr>
          <w:b/>
          <w:spacing w:val="20"/>
          <w:sz w:val="32"/>
          <w:szCs w:val="32"/>
        </w:rPr>
      </w:pPr>
    </w:p>
    <w:p w14:paraId="24F7A805">
      <w:pPr>
        <w:jc w:val="center"/>
        <w:rPr>
          <w:b/>
          <w:spacing w:val="20"/>
          <w:sz w:val="32"/>
          <w:szCs w:val="32"/>
        </w:rPr>
      </w:pPr>
    </w:p>
    <w:p w14:paraId="4F0B5976">
      <w:pPr>
        <w:jc w:val="center"/>
        <w:rPr>
          <w:b/>
          <w:spacing w:val="20"/>
          <w:sz w:val="32"/>
          <w:szCs w:val="32"/>
        </w:rPr>
      </w:pPr>
    </w:p>
    <w:p w14:paraId="3802ECB6">
      <w:pPr>
        <w:spacing w:line="360" w:lineRule="auto"/>
        <w:ind w:firstLine="1445" w:firstLineChars="400"/>
        <w:jc w:val="left"/>
        <w:rPr>
          <w:b/>
          <w:spacing w:val="20"/>
          <w:sz w:val="32"/>
          <w:szCs w:val="32"/>
        </w:rPr>
      </w:pPr>
      <w:r>
        <w:rPr>
          <w:b/>
          <w:spacing w:val="20"/>
          <w:sz w:val="32"/>
          <w:szCs w:val="32"/>
        </w:rPr>
        <w:t>投标人名称：</w:t>
      </w:r>
    </w:p>
    <w:p w14:paraId="16828B10">
      <w:pPr>
        <w:jc w:val="center"/>
        <w:rPr>
          <w:b/>
          <w:sz w:val="32"/>
          <w:szCs w:val="32"/>
        </w:rPr>
      </w:pPr>
    </w:p>
    <w:p w14:paraId="141A8683">
      <w:pPr>
        <w:rPr>
          <w:b/>
        </w:rPr>
      </w:pPr>
      <w:r>
        <w:rPr>
          <w:b/>
          <w:spacing w:val="20"/>
          <w:sz w:val="32"/>
          <w:szCs w:val="32"/>
        </w:rPr>
        <w:br w:type="page"/>
      </w:r>
    </w:p>
    <w:p w14:paraId="614D5932">
      <w:pPr>
        <w:numPr>
          <w:ilvl w:val="0"/>
          <w:numId w:val="18"/>
        </w:numPr>
        <w:tabs>
          <w:tab w:val="left" w:pos="360"/>
        </w:tabs>
        <w:snapToGrid w:val="0"/>
        <w:spacing w:line="360" w:lineRule="auto"/>
        <w:outlineLvl w:val="1"/>
        <w:rPr>
          <w:color w:val="000000"/>
          <w:sz w:val="24"/>
          <w:szCs w:val="20"/>
        </w:rPr>
      </w:pPr>
      <w:r>
        <w:rPr>
          <w:sz w:val="24"/>
        </w:rPr>
        <w:t>满足《中华人民共和国政府采购法》第二十二条规定</w:t>
      </w:r>
    </w:p>
    <w:p w14:paraId="6646B630">
      <w:pPr>
        <w:spacing w:line="360" w:lineRule="auto"/>
        <w:outlineLvl w:val="2"/>
        <w:rPr>
          <w:color w:val="000000"/>
          <w:sz w:val="24"/>
          <w:szCs w:val="20"/>
        </w:rPr>
      </w:pPr>
      <w:r>
        <w:rPr>
          <w:color w:val="000000"/>
          <w:sz w:val="24"/>
          <w:szCs w:val="20"/>
        </w:rPr>
        <w:t>1-1 营业执照等证明文件</w:t>
      </w:r>
    </w:p>
    <w:p w14:paraId="1997CFB3">
      <w:pPr>
        <w:tabs>
          <w:tab w:val="left" w:pos="1080"/>
        </w:tabs>
        <w:snapToGrid w:val="0"/>
        <w:rPr>
          <w:sz w:val="24"/>
        </w:rPr>
      </w:pPr>
    </w:p>
    <w:p w14:paraId="3FBCCBE4">
      <w:pPr>
        <w:widowControl/>
        <w:jc w:val="left"/>
        <w:rPr>
          <w:color w:val="000000"/>
          <w:sz w:val="24"/>
          <w:szCs w:val="20"/>
        </w:rPr>
      </w:pPr>
      <w:r>
        <w:rPr>
          <w:color w:val="000000"/>
          <w:sz w:val="24"/>
        </w:rPr>
        <w:br w:type="page"/>
      </w:r>
    </w:p>
    <w:p w14:paraId="7A1AEC9A">
      <w:pPr>
        <w:pStyle w:val="6"/>
        <w:rPr>
          <w:rFonts w:ascii="Times New Roman"/>
          <w:b w:val="0"/>
          <w:bCs/>
          <w:color w:val="000000"/>
          <w:u w:val="none"/>
        </w:rPr>
      </w:pPr>
      <w:r>
        <w:rPr>
          <w:rFonts w:ascii="Times New Roman"/>
          <w:b w:val="0"/>
          <w:color w:val="000000"/>
          <w:u w:val="none"/>
        </w:rPr>
        <w:t>1-2 投标人资格声明书</w:t>
      </w:r>
    </w:p>
    <w:p w14:paraId="2D32405C">
      <w:pPr>
        <w:jc w:val="center"/>
        <w:rPr>
          <w:b/>
          <w:color w:val="000000"/>
          <w:sz w:val="36"/>
          <w:szCs w:val="36"/>
        </w:rPr>
      </w:pPr>
      <w:r>
        <w:rPr>
          <w:b/>
          <w:color w:val="000000"/>
          <w:sz w:val="36"/>
          <w:szCs w:val="36"/>
        </w:rPr>
        <w:t>投标人资格声明书</w:t>
      </w:r>
    </w:p>
    <w:p w14:paraId="70CD3B50">
      <w:pPr>
        <w:tabs>
          <w:tab w:val="left" w:pos="5580"/>
        </w:tabs>
        <w:spacing w:line="360" w:lineRule="auto"/>
        <w:rPr>
          <w:sz w:val="24"/>
        </w:rPr>
      </w:pPr>
    </w:p>
    <w:p w14:paraId="7D0E41A0">
      <w:pPr>
        <w:tabs>
          <w:tab w:val="left" w:pos="5580"/>
        </w:tabs>
        <w:spacing w:line="360" w:lineRule="auto"/>
        <w:rPr>
          <w:sz w:val="24"/>
        </w:rPr>
      </w:pPr>
      <w:r>
        <w:rPr>
          <w:sz w:val="24"/>
        </w:rPr>
        <w:t>致：</w:t>
      </w:r>
      <w:r>
        <w:rPr>
          <w:sz w:val="24"/>
          <w:u w:val="single"/>
        </w:rPr>
        <w:t>采购人或采购代理机构</w:t>
      </w:r>
    </w:p>
    <w:p w14:paraId="2B224750">
      <w:pPr>
        <w:spacing w:line="360" w:lineRule="auto"/>
        <w:ind w:firstLine="480" w:firstLineChars="200"/>
        <w:rPr>
          <w:sz w:val="24"/>
        </w:rPr>
      </w:pPr>
      <w:r>
        <w:rPr>
          <w:sz w:val="24"/>
        </w:rPr>
        <w:t>在参与本次项目投标中，我单位承诺：</w:t>
      </w:r>
    </w:p>
    <w:p w14:paraId="3604463D">
      <w:pPr>
        <w:numPr>
          <w:ilvl w:val="0"/>
          <w:numId w:val="19"/>
        </w:numPr>
        <w:spacing w:line="360" w:lineRule="auto"/>
        <w:ind w:left="1134"/>
        <w:rPr>
          <w:sz w:val="24"/>
          <w:szCs w:val="22"/>
        </w:rPr>
      </w:pPr>
      <w:r>
        <w:rPr>
          <w:sz w:val="24"/>
          <w:szCs w:val="22"/>
        </w:rPr>
        <w:t>具有良好的商业信誉和健全的财务会计制度；</w:t>
      </w:r>
    </w:p>
    <w:p w14:paraId="6587DD39">
      <w:pPr>
        <w:numPr>
          <w:ilvl w:val="0"/>
          <w:numId w:val="19"/>
        </w:numPr>
        <w:spacing w:line="360" w:lineRule="auto"/>
        <w:ind w:left="1134"/>
        <w:rPr>
          <w:sz w:val="24"/>
          <w:szCs w:val="22"/>
        </w:rPr>
      </w:pPr>
      <w:r>
        <w:rPr>
          <w:sz w:val="24"/>
          <w:szCs w:val="22"/>
        </w:rPr>
        <w:t>具有履行合同所必需的设备和专业技术能力；</w:t>
      </w:r>
    </w:p>
    <w:p w14:paraId="2715D7FD">
      <w:pPr>
        <w:numPr>
          <w:ilvl w:val="0"/>
          <w:numId w:val="19"/>
        </w:numPr>
        <w:spacing w:line="360" w:lineRule="auto"/>
        <w:ind w:left="1134"/>
        <w:rPr>
          <w:sz w:val="24"/>
          <w:szCs w:val="22"/>
        </w:rPr>
      </w:pPr>
      <w:r>
        <w:rPr>
          <w:sz w:val="24"/>
          <w:szCs w:val="22"/>
        </w:rPr>
        <w:t>有依法缴纳税收和社会保障资金的良好记录；</w:t>
      </w:r>
    </w:p>
    <w:p w14:paraId="452EB9D6">
      <w:pPr>
        <w:numPr>
          <w:ilvl w:val="0"/>
          <w:numId w:val="1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B2AC9BB">
      <w:pPr>
        <w:numPr>
          <w:ilvl w:val="0"/>
          <w:numId w:val="1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DA316D6">
      <w:pPr>
        <w:numPr>
          <w:ilvl w:val="0"/>
          <w:numId w:val="1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5F859EDE">
      <w:pPr>
        <w:numPr>
          <w:ilvl w:val="0"/>
          <w:numId w:val="19"/>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045A4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D3D75E0">
            <w:pPr>
              <w:jc w:val="center"/>
              <w:rPr>
                <w:sz w:val="24"/>
              </w:rPr>
            </w:pPr>
            <w:r>
              <w:rPr>
                <w:sz w:val="24"/>
              </w:rPr>
              <w:t>序号</w:t>
            </w:r>
          </w:p>
        </w:tc>
        <w:tc>
          <w:tcPr>
            <w:tcW w:w="4574" w:type="dxa"/>
            <w:vAlign w:val="center"/>
          </w:tcPr>
          <w:p w14:paraId="1B98EAC7">
            <w:pPr>
              <w:jc w:val="center"/>
              <w:rPr>
                <w:sz w:val="24"/>
              </w:rPr>
            </w:pPr>
            <w:r>
              <w:rPr>
                <w:sz w:val="24"/>
              </w:rPr>
              <w:t>单位名称</w:t>
            </w:r>
          </w:p>
        </w:tc>
        <w:tc>
          <w:tcPr>
            <w:tcW w:w="2976" w:type="dxa"/>
            <w:vAlign w:val="center"/>
          </w:tcPr>
          <w:p w14:paraId="143D39D0">
            <w:pPr>
              <w:jc w:val="center"/>
              <w:rPr>
                <w:sz w:val="24"/>
              </w:rPr>
            </w:pPr>
            <w:r>
              <w:rPr>
                <w:sz w:val="24"/>
              </w:rPr>
              <w:t>相互关系</w:t>
            </w:r>
          </w:p>
        </w:tc>
      </w:tr>
      <w:tr w14:paraId="12BF7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13267BB">
            <w:pPr>
              <w:jc w:val="center"/>
              <w:rPr>
                <w:sz w:val="24"/>
              </w:rPr>
            </w:pPr>
            <w:r>
              <w:rPr>
                <w:sz w:val="24"/>
              </w:rPr>
              <w:t>1</w:t>
            </w:r>
          </w:p>
        </w:tc>
        <w:tc>
          <w:tcPr>
            <w:tcW w:w="4574" w:type="dxa"/>
            <w:vAlign w:val="center"/>
          </w:tcPr>
          <w:p w14:paraId="7CBBDB28">
            <w:pPr>
              <w:jc w:val="center"/>
              <w:rPr>
                <w:sz w:val="24"/>
              </w:rPr>
            </w:pPr>
          </w:p>
        </w:tc>
        <w:tc>
          <w:tcPr>
            <w:tcW w:w="2976" w:type="dxa"/>
            <w:vAlign w:val="center"/>
          </w:tcPr>
          <w:p w14:paraId="26B9B375">
            <w:pPr>
              <w:jc w:val="center"/>
              <w:rPr>
                <w:sz w:val="24"/>
              </w:rPr>
            </w:pPr>
          </w:p>
        </w:tc>
      </w:tr>
      <w:tr w14:paraId="5EEC5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1025065">
            <w:pPr>
              <w:jc w:val="center"/>
              <w:rPr>
                <w:sz w:val="24"/>
              </w:rPr>
            </w:pPr>
            <w:r>
              <w:rPr>
                <w:sz w:val="24"/>
              </w:rPr>
              <w:t>2</w:t>
            </w:r>
          </w:p>
        </w:tc>
        <w:tc>
          <w:tcPr>
            <w:tcW w:w="4574" w:type="dxa"/>
            <w:vAlign w:val="center"/>
          </w:tcPr>
          <w:p w14:paraId="662122B1">
            <w:pPr>
              <w:jc w:val="center"/>
              <w:rPr>
                <w:sz w:val="24"/>
              </w:rPr>
            </w:pPr>
          </w:p>
        </w:tc>
        <w:tc>
          <w:tcPr>
            <w:tcW w:w="2976" w:type="dxa"/>
            <w:vAlign w:val="center"/>
          </w:tcPr>
          <w:p w14:paraId="1C329961">
            <w:pPr>
              <w:jc w:val="center"/>
              <w:rPr>
                <w:sz w:val="24"/>
              </w:rPr>
            </w:pPr>
          </w:p>
        </w:tc>
      </w:tr>
      <w:tr w14:paraId="59E34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92740C2">
            <w:pPr>
              <w:jc w:val="center"/>
              <w:rPr>
                <w:sz w:val="24"/>
              </w:rPr>
            </w:pPr>
            <w:r>
              <w:rPr>
                <w:sz w:val="24"/>
              </w:rPr>
              <w:t>…</w:t>
            </w:r>
          </w:p>
        </w:tc>
        <w:tc>
          <w:tcPr>
            <w:tcW w:w="4574" w:type="dxa"/>
            <w:vAlign w:val="center"/>
          </w:tcPr>
          <w:p w14:paraId="4E68D123">
            <w:pPr>
              <w:jc w:val="center"/>
              <w:rPr>
                <w:sz w:val="24"/>
              </w:rPr>
            </w:pPr>
          </w:p>
        </w:tc>
        <w:tc>
          <w:tcPr>
            <w:tcW w:w="2976" w:type="dxa"/>
            <w:vAlign w:val="center"/>
          </w:tcPr>
          <w:p w14:paraId="1ADAD5B7">
            <w:pPr>
              <w:jc w:val="center"/>
              <w:rPr>
                <w:sz w:val="24"/>
              </w:rPr>
            </w:pPr>
          </w:p>
        </w:tc>
      </w:tr>
    </w:tbl>
    <w:p w14:paraId="4E58EA79"/>
    <w:p w14:paraId="07CCFB42">
      <w:pPr>
        <w:ind w:firstLine="480" w:firstLineChars="200"/>
        <w:rPr>
          <w:sz w:val="24"/>
          <w:szCs w:val="22"/>
        </w:rPr>
      </w:pPr>
      <w:r>
        <w:rPr>
          <w:sz w:val="24"/>
        </w:rPr>
        <w:t>上述声明真实有效，否则我方负全部责任。</w:t>
      </w:r>
    </w:p>
    <w:p w14:paraId="6AC670B8">
      <w:pPr>
        <w:spacing w:line="360" w:lineRule="auto"/>
        <w:rPr>
          <w:sz w:val="24"/>
        </w:rPr>
      </w:pPr>
    </w:p>
    <w:p w14:paraId="0C0ADA8A">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752183D0">
      <w:pPr>
        <w:spacing w:line="360" w:lineRule="auto"/>
        <w:ind w:right="360" w:firstLine="480"/>
        <w:jc w:val="right"/>
        <w:rPr>
          <w:sz w:val="24"/>
        </w:rPr>
      </w:pPr>
      <w:r>
        <w:rPr>
          <w:color w:val="000000"/>
          <w:sz w:val="24"/>
          <w:szCs w:val="20"/>
        </w:rPr>
        <w:t xml:space="preserve">日期：_____年______月______日   </w:t>
      </w:r>
    </w:p>
    <w:p w14:paraId="0366448B">
      <w:pPr>
        <w:spacing w:line="360" w:lineRule="auto"/>
        <w:rPr>
          <w:sz w:val="24"/>
        </w:rPr>
      </w:pPr>
      <w:r>
        <w:rPr>
          <w:sz w:val="24"/>
        </w:rPr>
        <w:t>说明：供应商承诺不实的，依据《政府采购法》第七十七条“提供虚假材料谋取中标、成交的”有关规定予以处理。</w:t>
      </w:r>
    </w:p>
    <w:p w14:paraId="7D058408">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7015D041">
      <w:pPr>
        <w:numPr>
          <w:ilvl w:val="0"/>
          <w:numId w:val="18"/>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3B7BF42B">
      <w:pPr>
        <w:spacing w:line="360" w:lineRule="auto"/>
        <w:outlineLvl w:val="2"/>
        <w:rPr>
          <w:color w:val="000000"/>
          <w:sz w:val="24"/>
          <w:szCs w:val="20"/>
        </w:rPr>
      </w:pPr>
      <w:r>
        <w:rPr>
          <w:color w:val="000000"/>
          <w:sz w:val="24"/>
          <w:szCs w:val="20"/>
        </w:rPr>
        <w:t>2-</w:t>
      </w:r>
      <w:r>
        <w:rPr>
          <w:rFonts w:hint="eastAsia"/>
          <w:color w:val="000000"/>
          <w:sz w:val="24"/>
          <w:szCs w:val="20"/>
        </w:rPr>
        <w:t>1</w:t>
      </w:r>
      <w:r>
        <w:rPr>
          <w:color w:val="000000"/>
          <w:sz w:val="24"/>
          <w:szCs w:val="20"/>
        </w:rPr>
        <w:t xml:space="preserve"> </w:t>
      </w:r>
      <w:r>
        <w:rPr>
          <w:sz w:val="24"/>
        </w:rPr>
        <w:t>其它落实政府采购政策的资格要求</w:t>
      </w:r>
      <w:r>
        <w:rPr>
          <w:color w:val="000000"/>
          <w:sz w:val="24"/>
          <w:szCs w:val="20"/>
        </w:rPr>
        <w:t>（如有）</w:t>
      </w:r>
    </w:p>
    <w:p w14:paraId="3D280D67">
      <w:pPr>
        <w:widowControl/>
        <w:jc w:val="left"/>
        <w:rPr>
          <w:sz w:val="24"/>
        </w:rPr>
      </w:pPr>
    </w:p>
    <w:p w14:paraId="5330C462">
      <w:pPr>
        <w:widowControl/>
        <w:jc w:val="left"/>
        <w:rPr>
          <w:sz w:val="24"/>
        </w:rPr>
      </w:pPr>
      <w:r>
        <w:rPr>
          <w:sz w:val="24"/>
        </w:rPr>
        <w:br w:type="page"/>
      </w:r>
    </w:p>
    <w:p w14:paraId="6365278A">
      <w:pPr>
        <w:spacing w:line="360" w:lineRule="auto"/>
        <w:outlineLvl w:val="2"/>
        <w:rPr>
          <w:sz w:val="24"/>
        </w:rPr>
      </w:pPr>
      <w:r>
        <w:rPr>
          <w:color w:val="000000"/>
          <w:sz w:val="24"/>
          <w:szCs w:val="20"/>
        </w:rPr>
        <w:t xml:space="preserve">3 </w:t>
      </w:r>
      <w:r>
        <w:rPr>
          <w:sz w:val="24"/>
        </w:rPr>
        <w:t>本项目的特定资格要求</w:t>
      </w:r>
      <w:r>
        <w:rPr>
          <w:color w:val="000000"/>
          <w:sz w:val="24"/>
          <w:szCs w:val="20"/>
        </w:rPr>
        <w:t>（如有）</w:t>
      </w:r>
    </w:p>
    <w:p w14:paraId="58AC69DD">
      <w:pPr>
        <w:spacing w:line="360" w:lineRule="auto"/>
        <w:ind w:left="718" w:hanging="717" w:hangingChars="299"/>
        <w:outlineLvl w:val="2"/>
        <w:rPr>
          <w:rFonts w:hint="eastAsia"/>
          <w:sz w:val="24"/>
          <w:szCs w:val="20"/>
        </w:rPr>
      </w:pPr>
      <w:r>
        <w:rPr>
          <w:color w:val="000000"/>
          <w:sz w:val="24"/>
          <w:szCs w:val="20"/>
        </w:rPr>
        <w:t>3-</w:t>
      </w:r>
      <w:r>
        <w:rPr>
          <w:rFonts w:hint="eastAsia"/>
          <w:color w:val="000000"/>
          <w:sz w:val="24"/>
          <w:szCs w:val="20"/>
        </w:rPr>
        <w:t>1</w:t>
      </w:r>
      <w:r>
        <w:rPr>
          <w:color w:val="000000"/>
          <w:sz w:val="24"/>
          <w:szCs w:val="20"/>
        </w:rPr>
        <w:t>其他</w:t>
      </w:r>
      <w:r>
        <w:rPr>
          <w:sz w:val="24"/>
          <w:szCs w:val="20"/>
        </w:rPr>
        <w:t>特定资格要求</w:t>
      </w:r>
      <w:r>
        <w:rPr>
          <w:rFonts w:hint="eastAsia"/>
          <w:sz w:val="24"/>
          <w:szCs w:val="20"/>
        </w:rPr>
        <w:t>（如有）</w:t>
      </w:r>
    </w:p>
    <w:p w14:paraId="1B24BDBB">
      <w:pPr>
        <w:widowControl/>
        <w:jc w:val="left"/>
        <w:rPr>
          <w:sz w:val="24"/>
          <w:szCs w:val="20"/>
        </w:rPr>
      </w:pPr>
      <w:r>
        <w:rPr>
          <w:sz w:val="24"/>
          <w:szCs w:val="20"/>
        </w:rPr>
        <w:br w:type="page"/>
      </w:r>
    </w:p>
    <w:p w14:paraId="046C1143">
      <w:pPr>
        <w:widowControl/>
        <w:jc w:val="left"/>
        <w:rPr>
          <w:kern w:val="0"/>
          <w:sz w:val="24"/>
          <w:szCs w:val="20"/>
        </w:rPr>
      </w:pPr>
    </w:p>
    <w:p w14:paraId="719662CF">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1890FCD9">
      <w:pPr>
        <w:rPr>
          <w:b/>
          <w:spacing w:val="20"/>
          <w:szCs w:val="21"/>
        </w:rPr>
      </w:pPr>
    </w:p>
    <w:p w14:paraId="31D3740A">
      <w:pPr>
        <w:rPr>
          <w:b/>
          <w:sz w:val="24"/>
        </w:rPr>
      </w:pPr>
      <w:r>
        <w:rPr>
          <w:b/>
          <w:spacing w:val="20"/>
          <w:sz w:val="24"/>
        </w:rPr>
        <w:t>投标文件（商务技术文件）</w:t>
      </w:r>
      <w:r>
        <w:rPr>
          <w:b/>
          <w:sz w:val="24"/>
        </w:rPr>
        <w:t>封面（非实质性格式）</w:t>
      </w:r>
    </w:p>
    <w:p w14:paraId="21998E25">
      <w:pPr>
        <w:jc w:val="center"/>
        <w:rPr>
          <w:szCs w:val="21"/>
        </w:rPr>
      </w:pPr>
    </w:p>
    <w:p w14:paraId="48E7A83F">
      <w:pPr>
        <w:jc w:val="center"/>
        <w:rPr>
          <w:b/>
          <w:spacing w:val="60"/>
          <w:sz w:val="84"/>
          <w:szCs w:val="84"/>
        </w:rPr>
      </w:pPr>
      <w:r>
        <w:rPr>
          <w:b/>
          <w:spacing w:val="60"/>
          <w:sz w:val="84"/>
          <w:szCs w:val="84"/>
        </w:rPr>
        <w:t>投 标 文 件</w:t>
      </w:r>
    </w:p>
    <w:p w14:paraId="40CA815C">
      <w:pPr>
        <w:jc w:val="center"/>
        <w:rPr>
          <w:b/>
          <w:spacing w:val="60"/>
          <w:sz w:val="52"/>
          <w:szCs w:val="52"/>
        </w:rPr>
      </w:pPr>
      <w:r>
        <w:rPr>
          <w:b/>
          <w:spacing w:val="60"/>
          <w:sz w:val="52"/>
          <w:szCs w:val="52"/>
        </w:rPr>
        <w:t>（商务技术文件）</w:t>
      </w:r>
    </w:p>
    <w:p w14:paraId="2F98B437">
      <w:pPr>
        <w:ind w:firstLine="542" w:firstLineChars="150"/>
        <w:rPr>
          <w:b/>
          <w:spacing w:val="20"/>
          <w:sz w:val="32"/>
          <w:szCs w:val="32"/>
        </w:rPr>
      </w:pPr>
    </w:p>
    <w:p w14:paraId="7DE56AD6">
      <w:pPr>
        <w:ind w:firstLine="542" w:firstLineChars="150"/>
        <w:rPr>
          <w:b/>
          <w:spacing w:val="20"/>
          <w:sz w:val="32"/>
          <w:szCs w:val="32"/>
        </w:rPr>
      </w:pPr>
    </w:p>
    <w:p w14:paraId="6900A7F0">
      <w:pPr>
        <w:ind w:firstLine="542" w:firstLineChars="150"/>
        <w:rPr>
          <w:b/>
          <w:spacing w:val="20"/>
          <w:sz w:val="32"/>
          <w:szCs w:val="32"/>
        </w:rPr>
      </w:pPr>
      <w:r>
        <w:rPr>
          <w:b/>
          <w:spacing w:val="20"/>
          <w:sz w:val="32"/>
          <w:szCs w:val="32"/>
        </w:rPr>
        <w:t>项目名称:</w:t>
      </w:r>
    </w:p>
    <w:p w14:paraId="74190E86">
      <w:pPr>
        <w:ind w:firstLine="542" w:firstLineChars="150"/>
        <w:rPr>
          <w:b/>
          <w:spacing w:val="20"/>
          <w:sz w:val="32"/>
          <w:szCs w:val="32"/>
        </w:rPr>
      </w:pPr>
      <w:r>
        <w:rPr>
          <w:b/>
          <w:spacing w:val="20"/>
          <w:sz w:val="32"/>
          <w:szCs w:val="32"/>
        </w:rPr>
        <w:t>项目编号：</w:t>
      </w:r>
    </w:p>
    <w:p w14:paraId="56E7A44E">
      <w:pPr>
        <w:ind w:firstLine="542" w:firstLineChars="150"/>
        <w:rPr>
          <w:b/>
          <w:spacing w:val="20"/>
          <w:sz w:val="32"/>
          <w:szCs w:val="32"/>
        </w:rPr>
      </w:pPr>
    </w:p>
    <w:p w14:paraId="15C34AED">
      <w:pPr>
        <w:ind w:firstLine="542" w:firstLineChars="150"/>
        <w:rPr>
          <w:b/>
          <w:spacing w:val="20"/>
          <w:sz w:val="32"/>
          <w:szCs w:val="32"/>
        </w:rPr>
      </w:pPr>
    </w:p>
    <w:p w14:paraId="02E9A83A">
      <w:pPr>
        <w:jc w:val="center"/>
        <w:rPr>
          <w:b/>
          <w:sz w:val="32"/>
          <w:szCs w:val="32"/>
        </w:rPr>
      </w:pPr>
    </w:p>
    <w:p w14:paraId="30AC5D2C">
      <w:pPr>
        <w:jc w:val="center"/>
        <w:rPr>
          <w:b/>
          <w:sz w:val="32"/>
          <w:szCs w:val="32"/>
        </w:rPr>
      </w:pPr>
    </w:p>
    <w:p w14:paraId="11843C30">
      <w:pPr>
        <w:jc w:val="center"/>
        <w:rPr>
          <w:b/>
          <w:sz w:val="32"/>
          <w:szCs w:val="32"/>
        </w:rPr>
      </w:pPr>
    </w:p>
    <w:p w14:paraId="7CBF0EE7">
      <w:pPr>
        <w:jc w:val="center"/>
        <w:rPr>
          <w:b/>
          <w:spacing w:val="20"/>
          <w:sz w:val="32"/>
          <w:szCs w:val="32"/>
        </w:rPr>
      </w:pPr>
    </w:p>
    <w:p w14:paraId="1BEA8C04">
      <w:pPr>
        <w:jc w:val="center"/>
        <w:rPr>
          <w:b/>
          <w:spacing w:val="20"/>
          <w:sz w:val="32"/>
          <w:szCs w:val="32"/>
        </w:rPr>
      </w:pPr>
    </w:p>
    <w:p w14:paraId="07BCDFC4">
      <w:pPr>
        <w:jc w:val="center"/>
        <w:rPr>
          <w:b/>
          <w:spacing w:val="20"/>
          <w:sz w:val="32"/>
          <w:szCs w:val="32"/>
        </w:rPr>
      </w:pPr>
    </w:p>
    <w:p w14:paraId="237FF48D">
      <w:pPr>
        <w:spacing w:line="360" w:lineRule="auto"/>
        <w:ind w:firstLine="1445" w:firstLineChars="400"/>
        <w:jc w:val="left"/>
        <w:rPr>
          <w:b/>
          <w:spacing w:val="20"/>
          <w:sz w:val="32"/>
          <w:szCs w:val="32"/>
        </w:rPr>
      </w:pPr>
      <w:r>
        <w:rPr>
          <w:b/>
          <w:spacing w:val="20"/>
          <w:sz w:val="32"/>
          <w:szCs w:val="32"/>
        </w:rPr>
        <w:t>投标人名称：</w:t>
      </w:r>
    </w:p>
    <w:p w14:paraId="1B54E665">
      <w:pPr>
        <w:jc w:val="center"/>
        <w:rPr>
          <w:b/>
          <w:sz w:val="32"/>
          <w:szCs w:val="32"/>
        </w:rPr>
      </w:pPr>
    </w:p>
    <w:p w14:paraId="38067494">
      <w:pPr>
        <w:widowControl/>
        <w:jc w:val="left"/>
        <w:rPr>
          <w:b/>
          <w:sz w:val="24"/>
        </w:rPr>
      </w:pPr>
      <w:r>
        <w:rPr>
          <w:b/>
          <w:sz w:val="24"/>
        </w:rPr>
        <w:br w:type="page"/>
      </w:r>
    </w:p>
    <w:p w14:paraId="59A1FBDE">
      <w:pPr>
        <w:numPr>
          <w:ilvl w:val="0"/>
          <w:numId w:val="0"/>
        </w:numPr>
        <w:tabs>
          <w:tab w:val="left" w:pos="360"/>
        </w:tabs>
        <w:snapToGrid w:val="0"/>
        <w:spacing w:line="360" w:lineRule="auto"/>
        <w:ind w:left="900" w:leftChars="0" w:hanging="900" w:firstLineChars="0"/>
        <w:outlineLvl w:val="1"/>
        <w:rPr>
          <w:color w:val="000000"/>
          <w:sz w:val="24"/>
          <w:szCs w:val="20"/>
        </w:rPr>
      </w:pPr>
      <w:bookmarkStart w:id="848" w:name="_Hlt520274393"/>
      <w:bookmarkEnd w:id="848"/>
      <w:bookmarkStart w:id="849" w:name="_Hlt520343392"/>
      <w:bookmarkEnd w:id="849"/>
      <w:bookmarkStart w:id="850" w:name="_Hlt520274407"/>
      <w:bookmarkEnd w:id="850"/>
      <w:bookmarkStart w:id="851" w:name="_Hlt520350918"/>
      <w:bookmarkEnd w:id="851"/>
      <w:bookmarkStart w:id="852" w:name="_Hlt520273711"/>
      <w:bookmarkEnd w:id="852"/>
      <w:bookmarkStart w:id="853" w:name="_Hlt520355504"/>
      <w:bookmarkEnd w:id="853"/>
      <w:bookmarkStart w:id="854" w:name="_Hlt520343000"/>
      <w:bookmarkEnd w:id="854"/>
      <w:bookmarkStart w:id="855" w:name="_Hlt520274121"/>
      <w:bookmarkEnd w:id="855"/>
      <w:bookmarkStart w:id="856" w:name="_Hlt520274065"/>
      <w:bookmarkEnd w:id="856"/>
      <w:bookmarkStart w:id="857" w:name="_Hlt520271212"/>
      <w:bookmarkEnd w:id="857"/>
      <w:bookmarkStart w:id="858" w:name="_Ref467988698"/>
      <w:bookmarkStart w:id="859" w:name="_Toc480942349"/>
      <w:bookmarkStart w:id="860" w:name="_Toc226309800"/>
      <w:bookmarkStart w:id="861" w:name="_Toc150480794"/>
      <w:bookmarkStart w:id="862" w:name="_Toc226965746"/>
      <w:bookmarkStart w:id="863" w:name="_Toc150774761"/>
      <w:bookmarkStart w:id="864" w:name="_Toc226965829"/>
      <w:bookmarkStart w:id="865" w:name="_Toc520356217"/>
      <w:bookmarkStart w:id="866" w:name="_Toc142311058"/>
      <w:bookmarkStart w:id="867" w:name="_Toc226337252"/>
      <w:bookmarkStart w:id="868" w:name="_Toc195842921"/>
      <w:bookmarkStart w:id="869" w:name="_Toc127151556"/>
      <w:r>
        <w:rPr>
          <w:rFonts w:hint="eastAsia" w:ascii="Times New Roman" w:hAnsi="Times New Roman" w:eastAsia="宋体" w:cs="Times New Roman"/>
          <w:color w:val="000000"/>
          <w:kern w:val="2"/>
          <w:sz w:val="24"/>
          <w:szCs w:val="20"/>
          <w:lang w:val="en-US" w:eastAsia="zh-CN" w:bidi="ar-SA"/>
        </w:rPr>
        <w:t>1</w:t>
      </w:r>
      <w:r>
        <w:rPr>
          <w:color w:val="000000"/>
          <w:sz w:val="24"/>
        </w:rPr>
        <w:t>投标</w:t>
      </w:r>
      <w:bookmarkEnd w:id="858"/>
      <w:bookmarkEnd w:id="859"/>
      <w:r>
        <w:rPr>
          <w:color w:val="000000"/>
          <w:sz w:val="24"/>
        </w:rPr>
        <w:t>书</w:t>
      </w:r>
      <w:bookmarkEnd w:id="860"/>
      <w:bookmarkEnd w:id="861"/>
      <w:bookmarkEnd w:id="862"/>
      <w:bookmarkEnd w:id="863"/>
      <w:bookmarkEnd w:id="864"/>
      <w:bookmarkEnd w:id="865"/>
      <w:bookmarkEnd w:id="866"/>
      <w:bookmarkEnd w:id="867"/>
      <w:bookmarkEnd w:id="868"/>
      <w:bookmarkEnd w:id="869"/>
      <w:r>
        <w:rPr>
          <w:color w:val="000000"/>
          <w:sz w:val="24"/>
          <w:szCs w:val="20"/>
        </w:rPr>
        <w:t>（实质性格式）</w:t>
      </w:r>
    </w:p>
    <w:p w14:paraId="2F748644">
      <w:pPr>
        <w:tabs>
          <w:tab w:val="left" w:pos="5580"/>
        </w:tabs>
        <w:spacing w:line="360" w:lineRule="auto"/>
        <w:rPr>
          <w:color w:val="000000"/>
          <w:sz w:val="24"/>
        </w:rPr>
      </w:pPr>
    </w:p>
    <w:p w14:paraId="07A188DC">
      <w:pPr>
        <w:spacing w:line="360" w:lineRule="auto"/>
        <w:jc w:val="center"/>
        <w:rPr>
          <w:b/>
          <w:color w:val="000000"/>
          <w:sz w:val="36"/>
          <w:szCs w:val="36"/>
        </w:rPr>
      </w:pPr>
      <w:r>
        <w:rPr>
          <w:b/>
          <w:color w:val="000000"/>
          <w:sz w:val="36"/>
          <w:szCs w:val="36"/>
        </w:rPr>
        <w:t>投标书</w:t>
      </w:r>
    </w:p>
    <w:p w14:paraId="1FE0843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AE2011F">
      <w:pPr>
        <w:tabs>
          <w:tab w:val="left" w:pos="5580"/>
        </w:tabs>
        <w:spacing w:line="360" w:lineRule="auto"/>
        <w:rPr>
          <w:color w:val="000000"/>
          <w:sz w:val="24"/>
          <w:szCs w:val="20"/>
        </w:rPr>
      </w:pPr>
    </w:p>
    <w:p w14:paraId="6D8F9BDF">
      <w:pPr>
        <w:tabs>
          <w:tab w:val="left" w:pos="5580"/>
        </w:tabs>
        <w:spacing w:line="360" w:lineRule="auto"/>
        <w:ind w:firstLine="408"/>
        <w:rPr>
          <w:color w:val="000000"/>
          <w:sz w:val="24"/>
          <w:szCs w:val="20"/>
        </w:rPr>
      </w:pPr>
      <w:r>
        <w:rPr>
          <w:color w:val="000000"/>
          <w:sz w:val="24"/>
          <w:szCs w:val="20"/>
        </w:rPr>
        <w:t>我方参加你方就___________（项目名称，项目编号）组织的招标活动，并对此项目进行投标。</w:t>
      </w:r>
    </w:p>
    <w:p w14:paraId="232D8702">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71F477C8">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79F5D5FD">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6BFB9DA4">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2F28F9EE">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34775C27">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733FC6C4">
      <w:pPr>
        <w:spacing w:line="360" w:lineRule="auto"/>
        <w:ind w:firstLine="480" w:firstLineChars="200"/>
        <w:rPr>
          <w:color w:val="000000"/>
          <w:sz w:val="24"/>
        </w:rPr>
      </w:pPr>
      <w:r>
        <w:rPr>
          <w:color w:val="000000"/>
          <w:sz w:val="24"/>
        </w:rPr>
        <w:t>与本投标有关的一切正式往来信函请寄：</w:t>
      </w:r>
    </w:p>
    <w:p w14:paraId="60A6A0C5">
      <w:pPr>
        <w:tabs>
          <w:tab w:val="left" w:pos="5580"/>
        </w:tabs>
        <w:spacing w:line="360" w:lineRule="auto"/>
        <w:ind w:left="420"/>
        <w:rPr>
          <w:color w:val="000000"/>
          <w:sz w:val="24"/>
          <w:szCs w:val="20"/>
        </w:rPr>
      </w:pPr>
    </w:p>
    <w:p w14:paraId="59F77AD2">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9DDBB09">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22C26676">
      <w:pPr>
        <w:tabs>
          <w:tab w:val="left" w:pos="5580"/>
        </w:tabs>
        <w:spacing w:line="360" w:lineRule="auto"/>
        <w:ind w:left="420"/>
        <w:rPr>
          <w:color w:val="000000"/>
          <w:sz w:val="24"/>
          <w:szCs w:val="20"/>
        </w:rPr>
      </w:pPr>
    </w:p>
    <w:p w14:paraId="1F27F213">
      <w:pPr>
        <w:tabs>
          <w:tab w:val="left" w:pos="5580"/>
        </w:tabs>
        <w:spacing w:line="360" w:lineRule="auto"/>
        <w:ind w:left="420"/>
        <w:rPr>
          <w:color w:val="000000"/>
          <w:sz w:val="24"/>
          <w:szCs w:val="20"/>
        </w:rPr>
      </w:pPr>
      <w:r>
        <w:rPr>
          <w:color w:val="000000"/>
          <w:sz w:val="24"/>
          <w:szCs w:val="20"/>
        </w:rPr>
        <w:t>投标人名称（加盖公章） ___________</w:t>
      </w:r>
    </w:p>
    <w:p w14:paraId="2E40A7B3">
      <w:pPr>
        <w:tabs>
          <w:tab w:val="left" w:pos="5580"/>
        </w:tabs>
        <w:spacing w:line="360" w:lineRule="auto"/>
        <w:ind w:left="420"/>
        <w:rPr>
          <w:color w:val="000000"/>
          <w:sz w:val="24"/>
          <w:szCs w:val="20"/>
        </w:rPr>
      </w:pPr>
      <w:r>
        <w:rPr>
          <w:color w:val="000000"/>
          <w:sz w:val="24"/>
          <w:szCs w:val="20"/>
        </w:rPr>
        <w:t xml:space="preserve">日期：_____年______月______日    </w:t>
      </w:r>
    </w:p>
    <w:p w14:paraId="12CC91F9">
      <w:pPr>
        <w:tabs>
          <w:tab w:val="left" w:pos="5580"/>
        </w:tabs>
        <w:spacing w:line="360" w:lineRule="auto"/>
        <w:ind w:left="420"/>
        <w:rPr>
          <w:color w:val="000000"/>
          <w:sz w:val="24"/>
          <w:szCs w:val="20"/>
          <w:u w:val="single"/>
        </w:rPr>
      </w:pPr>
    </w:p>
    <w:p w14:paraId="27D5AF36">
      <w:pPr>
        <w:widowControl/>
        <w:jc w:val="left"/>
        <w:rPr>
          <w:color w:val="000000"/>
          <w:sz w:val="24"/>
        </w:rPr>
      </w:pPr>
      <w:bookmarkStart w:id="870" w:name="_Hlt520355938"/>
      <w:bookmarkEnd w:id="870"/>
      <w:bookmarkStart w:id="871" w:name="_Hlt520356243"/>
      <w:bookmarkEnd w:id="871"/>
      <w:bookmarkStart w:id="872" w:name="_Toc305158899"/>
      <w:bookmarkStart w:id="873" w:name="_Toc226337253"/>
      <w:bookmarkStart w:id="874" w:name="_Toc127151557"/>
      <w:bookmarkStart w:id="875" w:name="_Toc150774762"/>
      <w:bookmarkStart w:id="876" w:name="_Toc226965747"/>
      <w:bookmarkStart w:id="877" w:name="_Toc195842922"/>
      <w:bookmarkStart w:id="878" w:name="_Toc142311059"/>
      <w:bookmarkStart w:id="879" w:name="_Toc305158825"/>
      <w:bookmarkStart w:id="880" w:name="_Toc264969247"/>
      <w:bookmarkStart w:id="881" w:name="_Toc520356218"/>
      <w:bookmarkStart w:id="882" w:name="_Ref467988705"/>
      <w:bookmarkStart w:id="883" w:name="_Toc226965830"/>
      <w:bookmarkStart w:id="884" w:name="_Toc226309801"/>
      <w:bookmarkStart w:id="885" w:name="_Toc480942350"/>
      <w:bookmarkStart w:id="886" w:name="_Toc265228395"/>
      <w:bookmarkStart w:id="887" w:name="_Toc150480795"/>
      <w:r>
        <w:rPr>
          <w:color w:val="000000"/>
          <w:sz w:val="24"/>
        </w:rPr>
        <w:br w:type="page"/>
      </w:r>
    </w:p>
    <w:p w14:paraId="73EAB0B5">
      <w:pPr>
        <w:numPr>
          <w:ilvl w:val="0"/>
          <w:numId w:val="0"/>
        </w:numPr>
        <w:tabs>
          <w:tab w:val="left" w:pos="360"/>
        </w:tabs>
        <w:snapToGrid w:val="0"/>
        <w:spacing w:line="360" w:lineRule="auto"/>
        <w:ind w:left="900" w:leftChars="0" w:hanging="900" w:firstLineChars="0"/>
        <w:outlineLvl w:val="1"/>
        <w:rPr>
          <w:color w:val="000000"/>
          <w:sz w:val="24"/>
        </w:rPr>
      </w:pPr>
      <w:r>
        <w:rPr>
          <w:rFonts w:hint="eastAsia" w:ascii="Times New Roman" w:hAnsi="Times New Roman" w:eastAsia="宋体" w:cs="Times New Roman"/>
          <w:color w:val="000000"/>
          <w:kern w:val="2"/>
          <w:sz w:val="24"/>
          <w:szCs w:val="24"/>
          <w:lang w:val="en-US" w:eastAsia="zh-CN" w:bidi="ar-SA"/>
        </w:rPr>
        <w:t>2</w:t>
      </w:r>
      <w:r>
        <w:rPr>
          <w:color w:val="000000"/>
          <w:sz w:val="24"/>
        </w:rPr>
        <w:t>授权委托书（实质性格式）</w:t>
      </w:r>
    </w:p>
    <w:p w14:paraId="685DFCF7">
      <w:pPr>
        <w:spacing w:line="360" w:lineRule="exact"/>
        <w:jc w:val="center"/>
        <w:rPr>
          <w:b/>
          <w:color w:val="000000"/>
          <w:sz w:val="36"/>
          <w:szCs w:val="36"/>
        </w:rPr>
      </w:pPr>
      <w:r>
        <w:rPr>
          <w:b/>
          <w:color w:val="000000"/>
          <w:sz w:val="36"/>
          <w:szCs w:val="36"/>
        </w:rPr>
        <w:t>授权委托书</w:t>
      </w:r>
    </w:p>
    <w:p w14:paraId="2A904445">
      <w:pPr>
        <w:spacing w:line="360" w:lineRule="auto"/>
        <w:ind w:firstLine="420"/>
        <w:rPr>
          <w:color w:val="000000"/>
          <w:sz w:val="24"/>
          <w:szCs w:val="20"/>
        </w:rPr>
      </w:pPr>
    </w:p>
    <w:p w14:paraId="75DF3771">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73F0C964">
      <w:pPr>
        <w:spacing w:line="360" w:lineRule="auto"/>
        <w:ind w:firstLine="420"/>
        <w:rPr>
          <w:color w:val="000000"/>
          <w:sz w:val="24"/>
          <w:szCs w:val="20"/>
        </w:rPr>
      </w:pPr>
      <w:r>
        <w:rPr>
          <w:color w:val="000000"/>
          <w:sz w:val="24"/>
          <w:szCs w:val="20"/>
        </w:rPr>
        <w:t>委托期限：自本授权委托书签署之日起至投标有效期届满之日止。</w:t>
      </w:r>
    </w:p>
    <w:p w14:paraId="2B3D4F42">
      <w:pPr>
        <w:spacing w:line="360" w:lineRule="auto"/>
        <w:ind w:firstLine="420"/>
        <w:rPr>
          <w:color w:val="000000"/>
          <w:sz w:val="24"/>
          <w:szCs w:val="20"/>
        </w:rPr>
      </w:pPr>
      <w:r>
        <w:rPr>
          <w:color w:val="000000"/>
          <w:sz w:val="24"/>
          <w:szCs w:val="20"/>
        </w:rPr>
        <w:t>代理人无转委托权。</w:t>
      </w:r>
      <w:r>
        <w:rPr>
          <w:color w:val="000000"/>
          <w:sz w:val="24"/>
          <w:szCs w:val="20"/>
        </w:rPr>
        <w:cr/>
      </w:r>
    </w:p>
    <w:p w14:paraId="03B0C92E">
      <w:pPr>
        <w:spacing w:line="360" w:lineRule="auto"/>
        <w:rPr>
          <w:color w:val="000000"/>
          <w:sz w:val="24"/>
          <w:lang w:val="zh-CN"/>
        </w:rPr>
      </w:pPr>
      <w:r>
        <w:rPr>
          <w:color w:val="000000"/>
          <w:sz w:val="24"/>
        </w:rPr>
        <w:t>投标人名称（加盖公章）</w:t>
      </w:r>
      <w:r>
        <w:rPr>
          <w:color w:val="000000"/>
          <w:sz w:val="24"/>
          <w:lang w:val="zh-CN"/>
        </w:rPr>
        <w:t>：________________</w:t>
      </w:r>
    </w:p>
    <w:p w14:paraId="2D853F95">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205E22CF">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6530B972">
      <w:pPr>
        <w:autoSpaceDE w:val="0"/>
        <w:autoSpaceDN w:val="0"/>
        <w:adjustRightInd w:val="0"/>
        <w:snapToGrid w:val="0"/>
        <w:spacing w:line="360" w:lineRule="auto"/>
        <w:rPr>
          <w:color w:val="000000"/>
          <w:sz w:val="24"/>
          <w:lang w:val="zh-CN"/>
        </w:rPr>
      </w:pPr>
      <w:r>
        <w:rPr>
          <w:color w:val="000000"/>
          <w:sz w:val="24"/>
        </w:rPr>
        <w:t>日期：_____年______月______日</w:t>
      </w:r>
    </w:p>
    <w:p w14:paraId="74C01632">
      <w:pPr>
        <w:tabs>
          <w:tab w:val="left" w:pos="5580"/>
        </w:tabs>
        <w:spacing w:line="360" w:lineRule="auto"/>
        <w:ind w:firstLine="480" w:firstLineChars="200"/>
        <w:rPr>
          <w:color w:val="000000"/>
          <w:sz w:val="24"/>
          <w:szCs w:val="20"/>
        </w:rPr>
      </w:pPr>
    </w:p>
    <w:p w14:paraId="066F181D">
      <w:pPr>
        <w:tabs>
          <w:tab w:val="left" w:pos="5580"/>
        </w:tabs>
        <w:spacing w:line="360" w:lineRule="auto"/>
        <w:rPr>
          <w:color w:val="000000"/>
          <w:sz w:val="24"/>
          <w:szCs w:val="20"/>
        </w:rPr>
      </w:pPr>
      <w:r>
        <w:rPr>
          <w:color w:val="000000"/>
          <w:sz w:val="24"/>
          <w:szCs w:val="20"/>
        </w:rPr>
        <w:t>附：法定代表人及委托代理人身份证明文件电子件：</w:t>
      </w:r>
    </w:p>
    <w:tbl>
      <w:tblPr>
        <w:tblStyle w:val="44"/>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7DD42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tcPr>
          <w:p w14:paraId="0BA198D1">
            <w:pPr>
              <w:tabs>
                <w:tab w:val="left" w:pos="5580"/>
              </w:tabs>
              <w:spacing w:line="360" w:lineRule="auto"/>
              <w:rPr>
                <w:color w:val="000000"/>
                <w:sz w:val="24"/>
                <w:szCs w:val="20"/>
              </w:rPr>
            </w:pPr>
          </w:p>
        </w:tc>
      </w:tr>
    </w:tbl>
    <w:p w14:paraId="56B966A7">
      <w:pPr>
        <w:tabs>
          <w:tab w:val="left" w:pos="5580"/>
        </w:tabs>
        <w:spacing w:line="360" w:lineRule="auto"/>
        <w:jc w:val="left"/>
        <w:rPr>
          <w:color w:val="000000"/>
          <w:sz w:val="24"/>
          <w:szCs w:val="20"/>
        </w:rPr>
      </w:pPr>
      <w:r>
        <w:rPr>
          <w:color w:val="000000"/>
          <w:sz w:val="24"/>
          <w:szCs w:val="20"/>
        </w:rPr>
        <w:t>说明：</w:t>
      </w:r>
    </w:p>
    <w:p w14:paraId="265D67BF">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1FE6E40E">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615C9E26">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5591E7AB">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5C88ADD0">
      <w:pPr>
        <w:spacing w:line="360" w:lineRule="exact"/>
        <w:jc w:val="center"/>
        <w:rPr>
          <w:b/>
          <w:color w:val="000000"/>
          <w:sz w:val="36"/>
          <w:szCs w:val="36"/>
        </w:rPr>
      </w:pPr>
      <w:r>
        <w:rPr>
          <w:b/>
          <w:color w:val="000000"/>
          <w:sz w:val="36"/>
          <w:szCs w:val="36"/>
        </w:rPr>
        <w:t>法定代表人（单位负责人）身份证明</w:t>
      </w:r>
    </w:p>
    <w:p w14:paraId="67B0CFC7">
      <w:pPr>
        <w:kinsoku w:val="0"/>
        <w:overflowPunct w:val="0"/>
        <w:spacing w:line="200" w:lineRule="exact"/>
        <w:rPr>
          <w:sz w:val="20"/>
          <w:szCs w:val="20"/>
        </w:rPr>
      </w:pPr>
    </w:p>
    <w:p w14:paraId="0989D62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487408C">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4A9A55E1">
      <w:pPr>
        <w:pStyle w:val="1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036C0733">
      <w:pPr>
        <w:pStyle w:val="18"/>
        <w:tabs>
          <w:tab w:val="left" w:pos="2412"/>
          <w:tab w:val="left" w:pos="3883"/>
          <w:tab w:val="left" w:pos="5352"/>
          <w:tab w:val="left" w:pos="6821"/>
        </w:tabs>
        <w:kinsoku w:val="0"/>
        <w:overflowPunct w:val="0"/>
        <w:spacing w:line="335" w:lineRule="exact"/>
        <w:rPr>
          <w:rFonts w:ascii="Times New Roman" w:hAnsi="Times New Roman"/>
        </w:rPr>
      </w:pPr>
    </w:p>
    <w:p w14:paraId="70FD9B69">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670DFFE5">
      <w:pPr>
        <w:pStyle w:val="18"/>
        <w:tabs>
          <w:tab w:val="left" w:pos="2412"/>
          <w:tab w:val="left" w:pos="3883"/>
          <w:tab w:val="left" w:pos="5352"/>
          <w:tab w:val="left" w:pos="6821"/>
        </w:tabs>
        <w:kinsoku w:val="0"/>
        <w:overflowPunct w:val="0"/>
        <w:spacing w:line="335" w:lineRule="exact"/>
        <w:rPr>
          <w:rFonts w:ascii="Times New Roman" w:hAnsi="Times New Roman"/>
        </w:rPr>
      </w:pPr>
    </w:p>
    <w:p w14:paraId="671F6A98">
      <w:pPr>
        <w:pStyle w:val="18"/>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附：法定代表人（单位负责人）身份证、护照等身份证明文件电子件：</w:t>
      </w:r>
    </w:p>
    <w:tbl>
      <w:tblPr>
        <w:tblStyle w:val="4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048C7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472BC9C1">
            <w:pPr>
              <w:pStyle w:val="18"/>
              <w:kinsoku w:val="0"/>
              <w:overflowPunct w:val="0"/>
              <w:spacing w:line="583" w:lineRule="auto"/>
              <w:ind w:right="-46"/>
              <w:rPr>
                <w:rFonts w:ascii="Times New Roman" w:hAnsi="Times New Roman"/>
                <w:color w:val="000000"/>
                <w:szCs w:val="20"/>
              </w:rPr>
            </w:pPr>
          </w:p>
        </w:tc>
      </w:tr>
    </w:tbl>
    <w:p w14:paraId="58531D9C">
      <w:pPr>
        <w:pStyle w:val="18"/>
        <w:kinsoku w:val="0"/>
        <w:overflowPunct w:val="0"/>
        <w:spacing w:line="583" w:lineRule="auto"/>
        <w:ind w:right="4305"/>
        <w:rPr>
          <w:rFonts w:ascii="Times New Roman" w:hAnsi="Times New Roman"/>
          <w:spacing w:val="-3"/>
        </w:rPr>
      </w:pPr>
    </w:p>
    <w:p w14:paraId="4D03CC6F">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23E44B05">
      <w:pPr>
        <w:pStyle w:val="18"/>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0AB547B0">
      <w:pPr>
        <w:autoSpaceDE w:val="0"/>
        <w:autoSpaceDN w:val="0"/>
        <w:adjustRightInd w:val="0"/>
        <w:snapToGrid w:val="0"/>
        <w:spacing w:line="360" w:lineRule="auto"/>
        <w:rPr>
          <w:color w:val="000000"/>
          <w:sz w:val="24"/>
        </w:rPr>
      </w:pPr>
    </w:p>
    <w:p w14:paraId="0D2DF99E">
      <w:pPr>
        <w:autoSpaceDE w:val="0"/>
        <w:autoSpaceDN w:val="0"/>
        <w:adjustRightInd w:val="0"/>
        <w:snapToGrid w:val="0"/>
        <w:spacing w:line="360" w:lineRule="auto"/>
        <w:rPr>
          <w:color w:val="000000"/>
          <w:sz w:val="24"/>
          <w:lang w:val="zh-CN"/>
        </w:rPr>
      </w:pPr>
      <w:r>
        <w:rPr>
          <w:color w:val="000000"/>
          <w:sz w:val="24"/>
        </w:rPr>
        <w:t>日期：_____年______月______日</w:t>
      </w:r>
    </w:p>
    <w:p w14:paraId="374AF08D">
      <w:pPr>
        <w:widowControl/>
        <w:jc w:val="left"/>
        <w:rPr>
          <w:i/>
          <w:color w:val="000000"/>
          <w:sz w:val="24"/>
          <w:szCs w:val="20"/>
          <w:u w:val="single"/>
        </w:rPr>
      </w:pPr>
    </w:p>
    <w:p w14:paraId="7A82478B">
      <w:pPr>
        <w:widowControl/>
        <w:jc w:val="left"/>
        <w:rPr>
          <w:color w:val="000000"/>
          <w:sz w:val="24"/>
          <w:szCs w:val="20"/>
        </w:rPr>
      </w:pPr>
      <w:r>
        <w:rPr>
          <w:color w:val="000000"/>
          <w:sz w:val="24"/>
          <w:szCs w:val="20"/>
        </w:rPr>
        <w:br w:type="page"/>
      </w:r>
    </w:p>
    <w:p w14:paraId="72BDC023">
      <w:pPr>
        <w:numPr>
          <w:ilvl w:val="0"/>
          <w:numId w:val="0"/>
        </w:numPr>
        <w:tabs>
          <w:tab w:val="left" w:pos="360"/>
        </w:tabs>
        <w:snapToGrid w:val="0"/>
        <w:spacing w:line="360" w:lineRule="auto"/>
        <w:ind w:left="900" w:leftChars="0" w:hanging="900" w:firstLineChars="0"/>
        <w:outlineLvl w:val="1"/>
        <w:rPr>
          <w:color w:val="000000"/>
          <w:sz w:val="24"/>
          <w:szCs w:val="20"/>
        </w:rPr>
      </w:pPr>
      <w:r>
        <w:rPr>
          <w:rFonts w:hint="eastAsia" w:ascii="Times New Roman" w:hAnsi="Times New Roman" w:eastAsia="宋体" w:cs="Times New Roman"/>
          <w:color w:val="000000"/>
          <w:kern w:val="2"/>
          <w:sz w:val="24"/>
          <w:szCs w:val="20"/>
          <w:lang w:val="en-US" w:eastAsia="zh-CN" w:bidi="ar-SA"/>
        </w:rPr>
        <w:t>3</w:t>
      </w:r>
      <w:r>
        <w:rPr>
          <w:color w:val="000000"/>
          <w:sz w:val="24"/>
          <w:szCs w:val="20"/>
        </w:rPr>
        <w:t>开标一览表</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r>
        <w:rPr>
          <w:color w:val="000000"/>
          <w:sz w:val="24"/>
          <w:szCs w:val="20"/>
        </w:rPr>
        <w:t>（实质性格式）</w:t>
      </w:r>
    </w:p>
    <w:p w14:paraId="40D8EC7D">
      <w:pPr>
        <w:spacing w:line="360" w:lineRule="exact"/>
        <w:jc w:val="center"/>
        <w:rPr>
          <w:b/>
          <w:color w:val="000000"/>
          <w:sz w:val="36"/>
          <w:szCs w:val="36"/>
        </w:rPr>
      </w:pPr>
      <w:bookmarkStart w:id="888" w:name="_Toc265228396"/>
      <w:bookmarkStart w:id="889" w:name="_Toc226309802"/>
      <w:bookmarkStart w:id="890" w:name="_Toc305158826"/>
      <w:bookmarkStart w:id="891" w:name="_Toc164608672"/>
      <w:bookmarkStart w:id="892" w:name="_Toc226337254"/>
      <w:bookmarkStart w:id="893" w:name="_Toc226965831"/>
      <w:bookmarkStart w:id="894" w:name="_Toc264969248"/>
      <w:bookmarkStart w:id="895" w:name="_Toc164608827"/>
      <w:bookmarkStart w:id="896" w:name="_Toc195842923"/>
      <w:bookmarkStart w:id="897" w:name="_Toc226965748"/>
      <w:bookmarkStart w:id="898" w:name="_Toc305158900"/>
      <w:r>
        <w:rPr>
          <w:b/>
          <w:color w:val="000000"/>
          <w:sz w:val="36"/>
          <w:szCs w:val="36"/>
        </w:rPr>
        <w:t>开标一览表</w:t>
      </w:r>
      <w:bookmarkEnd w:id="888"/>
      <w:bookmarkEnd w:id="889"/>
      <w:bookmarkEnd w:id="890"/>
      <w:bookmarkEnd w:id="891"/>
      <w:bookmarkEnd w:id="892"/>
      <w:bookmarkEnd w:id="893"/>
      <w:bookmarkEnd w:id="894"/>
      <w:bookmarkEnd w:id="895"/>
      <w:bookmarkEnd w:id="896"/>
      <w:bookmarkEnd w:id="897"/>
      <w:bookmarkEnd w:id="898"/>
    </w:p>
    <w:p w14:paraId="7522BDDA">
      <w:pPr>
        <w:tabs>
          <w:tab w:val="left" w:pos="1800"/>
          <w:tab w:val="left" w:pos="5580"/>
        </w:tabs>
        <w:spacing w:line="360" w:lineRule="auto"/>
        <w:jc w:val="left"/>
        <w:rPr>
          <w:i/>
          <w:color w:val="FF0000"/>
          <w:sz w:val="24"/>
        </w:rPr>
      </w:pPr>
    </w:p>
    <w:p w14:paraId="0C8F8B3E">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4"/>
        <w:gridCol w:w="3173"/>
        <w:gridCol w:w="2717"/>
        <w:gridCol w:w="2534"/>
      </w:tblGrid>
      <w:tr w14:paraId="7D3C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60" w:type="pct"/>
            <w:vMerge w:val="restart"/>
            <w:vAlign w:val="center"/>
          </w:tcPr>
          <w:p w14:paraId="5303763E">
            <w:pPr>
              <w:tabs>
                <w:tab w:val="left" w:pos="5580"/>
              </w:tabs>
              <w:spacing w:after="0" w:line="360" w:lineRule="auto"/>
              <w:jc w:val="center"/>
              <w:rPr>
                <w:b/>
                <w:sz w:val="24"/>
              </w:rPr>
            </w:pPr>
            <w:r>
              <w:rPr>
                <w:rFonts w:hint="eastAsia"/>
                <w:b/>
                <w:sz w:val="24"/>
                <w:lang w:val="en-US" w:eastAsia="zh-CN"/>
              </w:rPr>
              <w:t>序</w:t>
            </w:r>
            <w:r>
              <w:rPr>
                <w:b/>
                <w:sz w:val="24"/>
              </w:rPr>
              <w:t>号</w:t>
            </w:r>
          </w:p>
        </w:tc>
        <w:tc>
          <w:tcPr>
            <w:tcW w:w="1747" w:type="pct"/>
            <w:vMerge w:val="restart"/>
            <w:vAlign w:val="center"/>
          </w:tcPr>
          <w:p w14:paraId="46DC0C67">
            <w:pPr>
              <w:tabs>
                <w:tab w:val="left" w:pos="5580"/>
              </w:tabs>
              <w:spacing w:after="0" w:line="360" w:lineRule="auto"/>
              <w:jc w:val="center"/>
              <w:rPr>
                <w:b/>
                <w:sz w:val="24"/>
              </w:rPr>
            </w:pPr>
            <w:r>
              <w:rPr>
                <w:b/>
                <w:sz w:val="24"/>
              </w:rPr>
              <w:t>投标人名称</w:t>
            </w:r>
          </w:p>
        </w:tc>
        <w:tc>
          <w:tcPr>
            <w:tcW w:w="2891" w:type="pct"/>
            <w:gridSpan w:val="2"/>
            <w:vAlign w:val="center"/>
          </w:tcPr>
          <w:p w14:paraId="02D4AA22">
            <w:pPr>
              <w:tabs>
                <w:tab w:val="left" w:pos="5580"/>
              </w:tabs>
              <w:spacing w:after="0" w:line="360" w:lineRule="auto"/>
              <w:jc w:val="center"/>
              <w:rPr>
                <w:b/>
                <w:sz w:val="24"/>
              </w:rPr>
            </w:pPr>
            <w:r>
              <w:rPr>
                <w:b/>
                <w:sz w:val="24"/>
              </w:rPr>
              <w:t>投标报价</w:t>
            </w:r>
          </w:p>
        </w:tc>
      </w:tr>
      <w:tr w14:paraId="12E3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60" w:type="pct"/>
            <w:vMerge w:val="continue"/>
            <w:vAlign w:val="center"/>
          </w:tcPr>
          <w:p w14:paraId="22EAEA97">
            <w:pPr>
              <w:tabs>
                <w:tab w:val="left" w:pos="5580"/>
              </w:tabs>
              <w:spacing w:after="0" w:line="360" w:lineRule="auto"/>
              <w:jc w:val="center"/>
              <w:rPr>
                <w:sz w:val="24"/>
              </w:rPr>
            </w:pPr>
          </w:p>
        </w:tc>
        <w:tc>
          <w:tcPr>
            <w:tcW w:w="1747" w:type="pct"/>
            <w:vMerge w:val="continue"/>
            <w:vAlign w:val="center"/>
          </w:tcPr>
          <w:p w14:paraId="29367A13">
            <w:pPr>
              <w:tabs>
                <w:tab w:val="left" w:pos="5580"/>
              </w:tabs>
              <w:spacing w:after="0" w:line="360" w:lineRule="auto"/>
              <w:jc w:val="center"/>
              <w:rPr>
                <w:sz w:val="24"/>
              </w:rPr>
            </w:pPr>
          </w:p>
        </w:tc>
        <w:tc>
          <w:tcPr>
            <w:tcW w:w="1496" w:type="pct"/>
            <w:vAlign w:val="center"/>
          </w:tcPr>
          <w:p w14:paraId="29F5EEDD">
            <w:pPr>
              <w:tabs>
                <w:tab w:val="left" w:pos="5580"/>
              </w:tabs>
              <w:spacing w:after="0" w:line="360" w:lineRule="auto"/>
              <w:jc w:val="center"/>
              <w:rPr>
                <w:b/>
                <w:sz w:val="24"/>
              </w:rPr>
            </w:pPr>
            <w:r>
              <w:rPr>
                <w:b/>
                <w:sz w:val="24"/>
              </w:rPr>
              <w:t>大写</w:t>
            </w:r>
          </w:p>
        </w:tc>
        <w:tc>
          <w:tcPr>
            <w:tcW w:w="1395" w:type="pct"/>
            <w:vAlign w:val="center"/>
          </w:tcPr>
          <w:p w14:paraId="5AD96475">
            <w:pPr>
              <w:tabs>
                <w:tab w:val="left" w:pos="5580"/>
              </w:tabs>
              <w:spacing w:after="0" w:line="360" w:lineRule="auto"/>
              <w:jc w:val="center"/>
              <w:rPr>
                <w:b/>
                <w:sz w:val="24"/>
              </w:rPr>
            </w:pPr>
            <w:r>
              <w:rPr>
                <w:b/>
                <w:sz w:val="24"/>
              </w:rPr>
              <w:t>小写</w:t>
            </w:r>
          </w:p>
        </w:tc>
      </w:tr>
      <w:tr w14:paraId="702A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60" w:type="pct"/>
            <w:vAlign w:val="center"/>
          </w:tcPr>
          <w:p w14:paraId="693E481A">
            <w:pPr>
              <w:tabs>
                <w:tab w:val="left" w:pos="5580"/>
              </w:tabs>
              <w:spacing w:after="0" w:line="360" w:lineRule="auto"/>
              <w:jc w:val="center"/>
              <w:rPr>
                <w:sz w:val="24"/>
              </w:rPr>
            </w:pPr>
          </w:p>
        </w:tc>
        <w:tc>
          <w:tcPr>
            <w:tcW w:w="1747" w:type="pct"/>
            <w:vAlign w:val="center"/>
          </w:tcPr>
          <w:p w14:paraId="1560F812">
            <w:pPr>
              <w:tabs>
                <w:tab w:val="left" w:pos="5580"/>
              </w:tabs>
              <w:spacing w:after="0" w:line="360" w:lineRule="auto"/>
              <w:jc w:val="center"/>
              <w:rPr>
                <w:sz w:val="24"/>
              </w:rPr>
            </w:pPr>
          </w:p>
        </w:tc>
        <w:tc>
          <w:tcPr>
            <w:tcW w:w="1496" w:type="pct"/>
            <w:vAlign w:val="center"/>
          </w:tcPr>
          <w:p w14:paraId="44199039">
            <w:pPr>
              <w:tabs>
                <w:tab w:val="left" w:pos="5580"/>
              </w:tabs>
              <w:spacing w:after="0" w:line="360" w:lineRule="auto"/>
              <w:jc w:val="center"/>
              <w:rPr>
                <w:sz w:val="24"/>
              </w:rPr>
            </w:pPr>
          </w:p>
        </w:tc>
        <w:tc>
          <w:tcPr>
            <w:tcW w:w="1395" w:type="pct"/>
            <w:vAlign w:val="center"/>
          </w:tcPr>
          <w:p w14:paraId="23BEB1B3">
            <w:pPr>
              <w:tabs>
                <w:tab w:val="left" w:pos="5580"/>
              </w:tabs>
              <w:spacing w:after="0" w:line="360" w:lineRule="auto"/>
              <w:jc w:val="center"/>
              <w:rPr>
                <w:sz w:val="24"/>
              </w:rPr>
            </w:pPr>
          </w:p>
        </w:tc>
      </w:tr>
    </w:tbl>
    <w:p w14:paraId="6AF48706">
      <w:pPr>
        <w:autoSpaceDE w:val="0"/>
        <w:autoSpaceDN w:val="0"/>
        <w:adjustRightInd w:val="0"/>
        <w:jc w:val="left"/>
        <w:rPr>
          <w:color w:val="000000"/>
          <w:kern w:val="0"/>
          <w:sz w:val="24"/>
        </w:rPr>
      </w:pPr>
    </w:p>
    <w:p w14:paraId="5C284EC9">
      <w:pPr>
        <w:autoSpaceDE w:val="0"/>
        <w:autoSpaceDN w:val="0"/>
        <w:adjustRightInd w:val="0"/>
        <w:jc w:val="left"/>
        <w:rPr>
          <w:color w:val="000000"/>
          <w:sz w:val="24"/>
          <w:szCs w:val="20"/>
        </w:rPr>
      </w:pPr>
      <w:r>
        <w:rPr>
          <w:color w:val="000000"/>
          <w:kern w:val="0"/>
          <w:sz w:val="24"/>
        </w:rPr>
        <w:t>注：1</w:t>
      </w:r>
      <w:r>
        <w:rPr>
          <w:color w:val="000000"/>
          <w:sz w:val="24"/>
          <w:szCs w:val="20"/>
        </w:rPr>
        <w:t>.此表中，投标报价应和《投标分项报价表》中的</w:t>
      </w:r>
      <w:r>
        <w:rPr>
          <w:sz w:val="24"/>
          <w:szCs w:val="20"/>
        </w:rPr>
        <w:t>总价相一致。</w:t>
      </w:r>
    </w:p>
    <w:p w14:paraId="55390437">
      <w:pPr>
        <w:autoSpaceDE w:val="0"/>
        <w:autoSpaceDN w:val="0"/>
        <w:adjustRightInd w:val="0"/>
        <w:snapToGrid w:val="0"/>
        <w:spacing w:before="25" w:after="25" w:line="360" w:lineRule="auto"/>
        <w:rPr>
          <w:color w:val="000000"/>
          <w:sz w:val="24"/>
          <w:lang w:val="zh-CN"/>
        </w:rPr>
      </w:pPr>
    </w:p>
    <w:p w14:paraId="61F8DFD2">
      <w:pPr>
        <w:autoSpaceDE w:val="0"/>
        <w:autoSpaceDN w:val="0"/>
        <w:adjustRightInd w:val="0"/>
        <w:snapToGrid w:val="0"/>
        <w:spacing w:before="25" w:after="25" w:line="360" w:lineRule="auto"/>
        <w:rPr>
          <w:color w:val="000000"/>
          <w:sz w:val="24"/>
          <w:lang w:val="zh-CN"/>
        </w:rPr>
      </w:pPr>
      <w:r>
        <w:rPr>
          <w:color w:val="000000"/>
          <w:sz w:val="24"/>
          <w:lang w:val="zh-CN"/>
        </w:rPr>
        <w:t xml:space="preserve">                         </w:t>
      </w:r>
      <w:bookmarkStart w:id="939" w:name="_GoBack"/>
      <w:bookmarkEnd w:id="939"/>
    </w:p>
    <w:p w14:paraId="4BD01388">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11FF5617">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19B1313">
      <w:pPr>
        <w:widowControl/>
        <w:jc w:val="left"/>
        <w:rPr>
          <w:color w:val="000000"/>
          <w:sz w:val="24"/>
          <w:szCs w:val="20"/>
        </w:rPr>
      </w:pPr>
      <w:bookmarkStart w:id="899" w:name="_Toc226309803"/>
      <w:bookmarkStart w:id="900" w:name="_Toc150480796"/>
      <w:bookmarkStart w:id="901" w:name="_Toc226965832"/>
      <w:bookmarkStart w:id="902" w:name="_Toc127151558"/>
      <w:bookmarkStart w:id="903" w:name="_Toc226965749"/>
      <w:bookmarkStart w:id="904" w:name="_Toc265228397"/>
      <w:bookmarkStart w:id="905" w:name="_Toc195842924"/>
      <w:bookmarkStart w:id="906" w:name="_Toc150774763"/>
      <w:bookmarkStart w:id="907" w:name="_Toc142311060"/>
      <w:bookmarkStart w:id="908" w:name="_Toc226337255"/>
      <w:bookmarkStart w:id="909" w:name="_Toc264969249"/>
      <w:bookmarkStart w:id="910" w:name="_Toc305158901"/>
      <w:bookmarkStart w:id="911" w:name="_Toc305158827"/>
    </w:p>
    <w:p w14:paraId="1C520E0C">
      <w:pPr>
        <w:widowControl/>
        <w:jc w:val="left"/>
        <w:rPr>
          <w:color w:val="000000"/>
          <w:sz w:val="24"/>
          <w:szCs w:val="20"/>
        </w:rPr>
      </w:pPr>
    </w:p>
    <w:p w14:paraId="1BCE1576">
      <w:pPr>
        <w:numPr>
          <w:ilvl w:val="0"/>
          <w:numId w:val="20"/>
        </w:numPr>
        <w:tabs>
          <w:tab w:val="left" w:pos="360"/>
        </w:tabs>
        <w:snapToGrid w:val="0"/>
        <w:spacing w:line="360" w:lineRule="auto"/>
        <w:outlineLvl w:val="1"/>
        <w:rPr>
          <w:color w:val="000000"/>
          <w:sz w:val="24"/>
          <w:szCs w:val="20"/>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p>
    <w:p w14:paraId="5C135E49">
      <w:pPr>
        <w:numPr>
          <w:ilvl w:val="0"/>
          <w:numId w:val="0"/>
        </w:numPr>
        <w:tabs>
          <w:tab w:val="left" w:pos="360"/>
        </w:tabs>
        <w:snapToGrid w:val="0"/>
        <w:spacing w:line="360" w:lineRule="auto"/>
        <w:ind w:left="900" w:leftChars="0" w:hanging="900" w:firstLineChars="0"/>
        <w:outlineLvl w:val="1"/>
        <w:rPr>
          <w:color w:val="000000"/>
          <w:sz w:val="24"/>
          <w:szCs w:val="20"/>
        </w:rPr>
      </w:pPr>
      <w:r>
        <w:rPr>
          <w:rFonts w:hint="eastAsia" w:ascii="Times New Roman" w:hAnsi="Times New Roman" w:eastAsia="宋体" w:cs="Times New Roman"/>
          <w:color w:val="000000"/>
          <w:kern w:val="2"/>
          <w:sz w:val="24"/>
          <w:szCs w:val="20"/>
          <w:lang w:val="en-US" w:eastAsia="zh-CN" w:bidi="ar-SA"/>
        </w:rPr>
        <w:t>4</w:t>
      </w:r>
      <w:r>
        <w:rPr>
          <w:color w:val="000000"/>
          <w:sz w:val="24"/>
          <w:szCs w:val="20"/>
        </w:rPr>
        <w:t>投标分项报价表</w:t>
      </w:r>
      <w:bookmarkEnd w:id="899"/>
      <w:bookmarkEnd w:id="900"/>
      <w:bookmarkEnd w:id="901"/>
      <w:bookmarkEnd w:id="902"/>
      <w:bookmarkEnd w:id="903"/>
      <w:bookmarkEnd w:id="904"/>
      <w:bookmarkEnd w:id="905"/>
      <w:bookmarkEnd w:id="906"/>
      <w:bookmarkEnd w:id="907"/>
      <w:bookmarkEnd w:id="908"/>
      <w:bookmarkEnd w:id="909"/>
      <w:bookmarkEnd w:id="910"/>
      <w:bookmarkEnd w:id="911"/>
      <w:r>
        <w:rPr>
          <w:color w:val="000000"/>
          <w:sz w:val="24"/>
          <w:szCs w:val="20"/>
        </w:rPr>
        <w:t>（实质性格式）</w:t>
      </w:r>
    </w:p>
    <w:p w14:paraId="43EA9417">
      <w:pPr>
        <w:spacing w:line="360" w:lineRule="exact"/>
        <w:jc w:val="center"/>
        <w:rPr>
          <w:color w:val="000000"/>
          <w:sz w:val="36"/>
          <w:szCs w:val="36"/>
        </w:rPr>
      </w:pPr>
    </w:p>
    <w:p w14:paraId="1F4C00E3">
      <w:pPr>
        <w:jc w:val="center"/>
        <w:rPr>
          <w:b/>
          <w:bCs/>
          <w:sz w:val="36"/>
          <w:szCs w:val="36"/>
        </w:rPr>
      </w:pPr>
      <w:r>
        <w:rPr>
          <w:rFonts w:hint="eastAsia"/>
          <w:b/>
          <w:bCs/>
          <w:sz w:val="36"/>
          <w:szCs w:val="36"/>
        </w:rPr>
        <w:t>投标分项报价表</w:t>
      </w:r>
    </w:p>
    <w:p w14:paraId="08AC4C73">
      <w:pPr>
        <w:spacing w:line="260" w:lineRule="exact"/>
        <w:jc w:val="center"/>
        <w:rPr>
          <w:color w:val="000000"/>
          <w:sz w:val="36"/>
          <w:szCs w:val="36"/>
        </w:rPr>
      </w:pPr>
    </w:p>
    <w:p w14:paraId="65DF9039">
      <w:pPr>
        <w:tabs>
          <w:tab w:val="left" w:pos="1800"/>
          <w:tab w:val="left" w:pos="5580"/>
        </w:tabs>
        <w:rPr>
          <w:color w:val="000000"/>
          <w:sz w:val="24"/>
        </w:rPr>
      </w:pPr>
      <w:r>
        <w:rPr>
          <w:color w:val="000000"/>
          <w:sz w:val="24"/>
        </w:rPr>
        <w:t>项目编号：___________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1DAA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19BAA4B3">
            <w:pPr>
              <w:adjustRightInd w:val="0"/>
              <w:snapToGrid w:val="0"/>
              <w:spacing w:after="0" w:line="360" w:lineRule="auto"/>
              <w:jc w:val="left"/>
              <w:rPr>
                <w:b/>
                <w:sz w:val="24"/>
              </w:rPr>
            </w:pPr>
            <w:r>
              <w:rPr>
                <w:b/>
                <w:sz w:val="24"/>
              </w:rPr>
              <w:t>序号</w:t>
            </w:r>
          </w:p>
        </w:tc>
        <w:tc>
          <w:tcPr>
            <w:tcW w:w="1605" w:type="pct"/>
            <w:vAlign w:val="center"/>
          </w:tcPr>
          <w:p w14:paraId="284D1CE7">
            <w:pPr>
              <w:adjustRightInd w:val="0"/>
              <w:snapToGrid w:val="0"/>
              <w:spacing w:after="0" w:line="360" w:lineRule="auto"/>
              <w:jc w:val="left"/>
              <w:rPr>
                <w:b/>
                <w:sz w:val="24"/>
              </w:rPr>
            </w:pPr>
            <w:r>
              <w:rPr>
                <w:b/>
                <w:sz w:val="24"/>
              </w:rPr>
              <w:t>分项名称</w:t>
            </w:r>
          </w:p>
        </w:tc>
        <w:tc>
          <w:tcPr>
            <w:tcW w:w="736" w:type="pct"/>
            <w:vAlign w:val="center"/>
          </w:tcPr>
          <w:p w14:paraId="315A9466">
            <w:pPr>
              <w:adjustRightInd w:val="0"/>
              <w:snapToGrid w:val="0"/>
              <w:spacing w:after="0" w:line="360" w:lineRule="auto"/>
              <w:jc w:val="left"/>
              <w:rPr>
                <w:b/>
                <w:sz w:val="24"/>
              </w:rPr>
            </w:pPr>
            <w:r>
              <w:rPr>
                <w:b/>
                <w:sz w:val="24"/>
              </w:rPr>
              <w:t>单价（元）</w:t>
            </w:r>
          </w:p>
        </w:tc>
        <w:tc>
          <w:tcPr>
            <w:tcW w:w="659" w:type="pct"/>
            <w:vAlign w:val="center"/>
          </w:tcPr>
          <w:p w14:paraId="7AFBD5A8">
            <w:pPr>
              <w:adjustRightInd w:val="0"/>
              <w:snapToGrid w:val="0"/>
              <w:spacing w:after="0" w:line="360" w:lineRule="auto"/>
              <w:jc w:val="center"/>
              <w:rPr>
                <w:b/>
                <w:sz w:val="24"/>
              </w:rPr>
            </w:pPr>
            <w:r>
              <w:rPr>
                <w:b/>
                <w:sz w:val="24"/>
              </w:rPr>
              <w:t>数量</w:t>
            </w:r>
          </w:p>
        </w:tc>
        <w:tc>
          <w:tcPr>
            <w:tcW w:w="735" w:type="pct"/>
            <w:vAlign w:val="center"/>
          </w:tcPr>
          <w:p w14:paraId="2A408E9C">
            <w:pPr>
              <w:adjustRightInd w:val="0"/>
              <w:snapToGrid w:val="0"/>
              <w:spacing w:after="0" w:line="360" w:lineRule="auto"/>
              <w:jc w:val="left"/>
              <w:rPr>
                <w:b/>
                <w:sz w:val="24"/>
              </w:rPr>
            </w:pPr>
            <w:r>
              <w:rPr>
                <w:b/>
                <w:sz w:val="24"/>
              </w:rPr>
              <w:t>合价（元）</w:t>
            </w:r>
          </w:p>
        </w:tc>
        <w:tc>
          <w:tcPr>
            <w:tcW w:w="933" w:type="pct"/>
            <w:vAlign w:val="center"/>
          </w:tcPr>
          <w:p w14:paraId="09ABC4D3">
            <w:pPr>
              <w:adjustRightInd w:val="0"/>
              <w:snapToGrid w:val="0"/>
              <w:spacing w:after="0" w:line="360" w:lineRule="auto"/>
              <w:jc w:val="left"/>
              <w:rPr>
                <w:b/>
                <w:sz w:val="24"/>
              </w:rPr>
            </w:pPr>
            <w:r>
              <w:rPr>
                <w:b/>
                <w:sz w:val="24"/>
              </w:rPr>
              <w:t>备注/说明</w:t>
            </w:r>
          </w:p>
        </w:tc>
      </w:tr>
      <w:tr w14:paraId="7CF6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348073C9">
            <w:pPr>
              <w:adjustRightInd w:val="0"/>
              <w:snapToGrid w:val="0"/>
              <w:spacing w:after="0" w:line="360" w:lineRule="auto"/>
              <w:jc w:val="center"/>
              <w:rPr>
                <w:sz w:val="24"/>
              </w:rPr>
            </w:pPr>
          </w:p>
        </w:tc>
        <w:tc>
          <w:tcPr>
            <w:tcW w:w="1605" w:type="pct"/>
            <w:vAlign w:val="center"/>
          </w:tcPr>
          <w:p w14:paraId="3EE6C687">
            <w:pPr>
              <w:adjustRightInd w:val="0"/>
              <w:snapToGrid w:val="0"/>
              <w:spacing w:after="0" w:line="360" w:lineRule="auto"/>
              <w:jc w:val="left"/>
              <w:rPr>
                <w:sz w:val="24"/>
              </w:rPr>
            </w:pPr>
          </w:p>
        </w:tc>
        <w:tc>
          <w:tcPr>
            <w:tcW w:w="736" w:type="pct"/>
            <w:vAlign w:val="center"/>
          </w:tcPr>
          <w:p w14:paraId="365B0116">
            <w:pPr>
              <w:adjustRightInd w:val="0"/>
              <w:snapToGrid w:val="0"/>
              <w:spacing w:after="0" w:line="360" w:lineRule="auto"/>
              <w:jc w:val="left"/>
              <w:rPr>
                <w:sz w:val="24"/>
              </w:rPr>
            </w:pPr>
          </w:p>
        </w:tc>
        <w:tc>
          <w:tcPr>
            <w:tcW w:w="659" w:type="pct"/>
            <w:vAlign w:val="center"/>
          </w:tcPr>
          <w:p w14:paraId="5C456CE0">
            <w:pPr>
              <w:adjustRightInd w:val="0"/>
              <w:snapToGrid w:val="0"/>
              <w:spacing w:after="0" w:line="360" w:lineRule="auto"/>
              <w:jc w:val="center"/>
              <w:rPr>
                <w:sz w:val="24"/>
              </w:rPr>
            </w:pPr>
          </w:p>
        </w:tc>
        <w:tc>
          <w:tcPr>
            <w:tcW w:w="735" w:type="pct"/>
            <w:vAlign w:val="center"/>
          </w:tcPr>
          <w:p w14:paraId="6E6EBCF1">
            <w:pPr>
              <w:adjustRightInd w:val="0"/>
              <w:snapToGrid w:val="0"/>
              <w:spacing w:after="0" w:line="360" w:lineRule="auto"/>
              <w:jc w:val="left"/>
              <w:rPr>
                <w:sz w:val="24"/>
              </w:rPr>
            </w:pPr>
          </w:p>
        </w:tc>
        <w:tc>
          <w:tcPr>
            <w:tcW w:w="933" w:type="pct"/>
            <w:vAlign w:val="center"/>
          </w:tcPr>
          <w:p w14:paraId="29535526">
            <w:pPr>
              <w:adjustRightInd w:val="0"/>
              <w:snapToGrid w:val="0"/>
              <w:spacing w:after="0" w:line="360" w:lineRule="auto"/>
              <w:jc w:val="left"/>
              <w:rPr>
                <w:sz w:val="24"/>
              </w:rPr>
            </w:pPr>
          </w:p>
        </w:tc>
      </w:tr>
      <w:tr w14:paraId="49B4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13C1527B">
            <w:pPr>
              <w:adjustRightInd w:val="0"/>
              <w:snapToGrid w:val="0"/>
              <w:spacing w:after="0" w:line="360" w:lineRule="auto"/>
              <w:jc w:val="center"/>
              <w:rPr>
                <w:sz w:val="24"/>
              </w:rPr>
            </w:pPr>
          </w:p>
        </w:tc>
        <w:tc>
          <w:tcPr>
            <w:tcW w:w="1605" w:type="pct"/>
            <w:vAlign w:val="center"/>
          </w:tcPr>
          <w:p w14:paraId="7A85ECC1">
            <w:pPr>
              <w:adjustRightInd w:val="0"/>
              <w:snapToGrid w:val="0"/>
              <w:spacing w:after="0" w:line="360" w:lineRule="auto"/>
              <w:jc w:val="left"/>
              <w:rPr>
                <w:sz w:val="24"/>
              </w:rPr>
            </w:pPr>
          </w:p>
        </w:tc>
        <w:tc>
          <w:tcPr>
            <w:tcW w:w="736" w:type="pct"/>
            <w:vAlign w:val="center"/>
          </w:tcPr>
          <w:p w14:paraId="7ED8B187">
            <w:pPr>
              <w:adjustRightInd w:val="0"/>
              <w:snapToGrid w:val="0"/>
              <w:spacing w:after="0" w:line="360" w:lineRule="auto"/>
              <w:jc w:val="left"/>
              <w:rPr>
                <w:sz w:val="24"/>
              </w:rPr>
            </w:pPr>
          </w:p>
        </w:tc>
        <w:tc>
          <w:tcPr>
            <w:tcW w:w="659" w:type="pct"/>
            <w:vAlign w:val="center"/>
          </w:tcPr>
          <w:p w14:paraId="5A1F8D57">
            <w:pPr>
              <w:adjustRightInd w:val="0"/>
              <w:snapToGrid w:val="0"/>
              <w:spacing w:after="0" w:line="360" w:lineRule="auto"/>
              <w:jc w:val="center"/>
              <w:rPr>
                <w:sz w:val="24"/>
              </w:rPr>
            </w:pPr>
          </w:p>
        </w:tc>
        <w:tc>
          <w:tcPr>
            <w:tcW w:w="735" w:type="pct"/>
            <w:vAlign w:val="center"/>
          </w:tcPr>
          <w:p w14:paraId="077E21D8">
            <w:pPr>
              <w:adjustRightInd w:val="0"/>
              <w:snapToGrid w:val="0"/>
              <w:spacing w:after="0" w:line="360" w:lineRule="auto"/>
              <w:jc w:val="left"/>
              <w:rPr>
                <w:sz w:val="24"/>
              </w:rPr>
            </w:pPr>
          </w:p>
        </w:tc>
        <w:tc>
          <w:tcPr>
            <w:tcW w:w="933" w:type="pct"/>
            <w:vAlign w:val="center"/>
          </w:tcPr>
          <w:p w14:paraId="0CE509C7">
            <w:pPr>
              <w:adjustRightInd w:val="0"/>
              <w:snapToGrid w:val="0"/>
              <w:spacing w:after="0" w:line="360" w:lineRule="auto"/>
              <w:jc w:val="left"/>
              <w:rPr>
                <w:sz w:val="24"/>
              </w:rPr>
            </w:pPr>
          </w:p>
        </w:tc>
      </w:tr>
      <w:tr w14:paraId="3DCD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3949686D">
            <w:pPr>
              <w:adjustRightInd w:val="0"/>
              <w:snapToGrid w:val="0"/>
              <w:spacing w:after="0" w:line="360" w:lineRule="auto"/>
              <w:jc w:val="center"/>
              <w:rPr>
                <w:sz w:val="24"/>
              </w:rPr>
            </w:pPr>
          </w:p>
        </w:tc>
        <w:tc>
          <w:tcPr>
            <w:tcW w:w="1605" w:type="pct"/>
            <w:vAlign w:val="center"/>
          </w:tcPr>
          <w:p w14:paraId="5037F856">
            <w:pPr>
              <w:adjustRightInd w:val="0"/>
              <w:snapToGrid w:val="0"/>
              <w:spacing w:after="0" w:line="360" w:lineRule="auto"/>
              <w:jc w:val="left"/>
              <w:rPr>
                <w:sz w:val="24"/>
              </w:rPr>
            </w:pPr>
          </w:p>
        </w:tc>
        <w:tc>
          <w:tcPr>
            <w:tcW w:w="736" w:type="pct"/>
            <w:vAlign w:val="center"/>
          </w:tcPr>
          <w:p w14:paraId="0E3ED3D0">
            <w:pPr>
              <w:adjustRightInd w:val="0"/>
              <w:snapToGrid w:val="0"/>
              <w:spacing w:after="0" w:line="360" w:lineRule="auto"/>
              <w:jc w:val="left"/>
              <w:rPr>
                <w:sz w:val="24"/>
              </w:rPr>
            </w:pPr>
          </w:p>
        </w:tc>
        <w:tc>
          <w:tcPr>
            <w:tcW w:w="659" w:type="pct"/>
            <w:vAlign w:val="center"/>
          </w:tcPr>
          <w:p w14:paraId="1B507A80">
            <w:pPr>
              <w:adjustRightInd w:val="0"/>
              <w:snapToGrid w:val="0"/>
              <w:spacing w:after="0" w:line="360" w:lineRule="auto"/>
              <w:jc w:val="center"/>
              <w:rPr>
                <w:sz w:val="24"/>
              </w:rPr>
            </w:pPr>
          </w:p>
        </w:tc>
        <w:tc>
          <w:tcPr>
            <w:tcW w:w="735" w:type="pct"/>
            <w:vAlign w:val="center"/>
          </w:tcPr>
          <w:p w14:paraId="79785338">
            <w:pPr>
              <w:adjustRightInd w:val="0"/>
              <w:snapToGrid w:val="0"/>
              <w:spacing w:after="0" w:line="360" w:lineRule="auto"/>
              <w:jc w:val="left"/>
              <w:rPr>
                <w:sz w:val="24"/>
              </w:rPr>
            </w:pPr>
          </w:p>
        </w:tc>
        <w:tc>
          <w:tcPr>
            <w:tcW w:w="933" w:type="pct"/>
            <w:vAlign w:val="center"/>
          </w:tcPr>
          <w:p w14:paraId="181D7991">
            <w:pPr>
              <w:adjustRightInd w:val="0"/>
              <w:snapToGrid w:val="0"/>
              <w:spacing w:after="0" w:line="360" w:lineRule="auto"/>
              <w:jc w:val="left"/>
              <w:rPr>
                <w:sz w:val="24"/>
              </w:rPr>
            </w:pPr>
          </w:p>
        </w:tc>
      </w:tr>
      <w:tr w14:paraId="7207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0C8113E9">
            <w:pPr>
              <w:adjustRightInd w:val="0"/>
              <w:snapToGrid w:val="0"/>
              <w:spacing w:after="0" w:line="360" w:lineRule="auto"/>
              <w:jc w:val="center"/>
              <w:rPr>
                <w:sz w:val="24"/>
              </w:rPr>
            </w:pPr>
          </w:p>
        </w:tc>
        <w:tc>
          <w:tcPr>
            <w:tcW w:w="1605" w:type="pct"/>
            <w:vAlign w:val="center"/>
          </w:tcPr>
          <w:p w14:paraId="4EE58E90">
            <w:pPr>
              <w:adjustRightInd w:val="0"/>
              <w:snapToGrid w:val="0"/>
              <w:spacing w:after="0" w:line="360" w:lineRule="auto"/>
              <w:jc w:val="left"/>
              <w:rPr>
                <w:sz w:val="24"/>
              </w:rPr>
            </w:pPr>
          </w:p>
        </w:tc>
        <w:tc>
          <w:tcPr>
            <w:tcW w:w="736" w:type="pct"/>
            <w:vAlign w:val="center"/>
          </w:tcPr>
          <w:p w14:paraId="579AF7A3">
            <w:pPr>
              <w:adjustRightInd w:val="0"/>
              <w:snapToGrid w:val="0"/>
              <w:spacing w:after="0" w:line="360" w:lineRule="auto"/>
              <w:jc w:val="left"/>
              <w:rPr>
                <w:sz w:val="24"/>
              </w:rPr>
            </w:pPr>
          </w:p>
        </w:tc>
        <w:tc>
          <w:tcPr>
            <w:tcW w:w="659" w:type="pct"/>
            <w:vAlign w:val="center"/>
          </w:tcPr>
          <w:p w14:paraId="6F1B136F">
            <w:pPr>
              <w:adjustRightInd w:val="0"/>
              <w:snapToGrid w:val="0"/>
              <w:spacing w:after="0" w:line="360" w:lineRule="auto"/>
              <w:jc w:val="center"/>
              <w:rPr>
                <w:sz w:val="24"/>
              </w:rPr>
            </w:pPr>
          </w:p>
        </w:tc>
        <w:tc>
          <w:tcPr>
            <w:tcW w:w="735" w:type="pct"/>
            <w:vAlign w:val="center"/>
          </w:tcPr>
          <w:p w14:paraId="7CC586C0">
            <w:pPr>
              <w:adjustRightInd w:val="0"/>
              <w:snapToGrid w:val="0"/>
              <w:spacing w:after="0" w:line="360" w:lineRule="auto"/>
              <w:jc w:val="left"/>
              <w:rPr>
                <w:sz w:val="24"/>
              </w:rPr>
            </w:pPr>
          </w:p>
        </w:tc>
        <w:tc>
          <w:tcPr>
            <w:tcW w:w="933" w:type="pct"/>
            <w:vAlign w:val="center"/>
          </w:tcPr>
          <w:p w14:paraId="40CF76A6">
            <w:pPr>
              <w:adjustRightInd w:val="0"/>
              <w:snapToGrid w:val="0"/>
              <w:spacing w:after="0" w:line="360" w:lineRule="auto"/>
              <w:jc w:val="left"/>
              <w:rPr>
                <w:sz w:val="24"/>
              </w:rPr>
            </w:pPr>
          </w:p>
        </w:tc>
      </w:tr>
      <w:tr w14:paraId="0BF8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32" w:type="pct"/>
            <w:gridSpan w:val="4"/>
            <w:vAlign w:val="center"/>
          </w:tcPr>
          <w:p w14:paraId="2A477F63">
            <w:pPr>
              <w:adjustRightInd w:val="0"/>
              <w:snapToGrid w:val="0"/>
              <w:spacing w:after="0" w:line="360" w:lineRule="auto"/>
              <w:jc w:val="right"/>
              <w:rPr>
                <w:sz w:val="24"/>
              </w:rPr>
            </w:pPr>
            <w:r>
              <w:rPr>
                <w:b/>
                <w:sz w:val="24"/>
              </w:rPr>
              <w:t>总价（元）</w:t>
            </w:r>
          </w:p>
        </w:tc>
        <w:tc>
          <w:tcPr>
            <w:tcW w:w="735" w:type="pct"/>
            <w:vAlign w:val="center"/>
          </w:tcPr>
          <w:p w14:paraId="13EED0B5">
            <w:pPr>
              <w:adjustRightInd w:val="0"/>
              <w:snapToGrid w:val="0"/>
              <w:spacing w:after="0" w:line="360" w:lineRule="auto"/>
              <w:jc w:val="left"/>
              <w:rPr>
                <w:sz w:val="24"/>
              </w:rPr>
            </w:pPr>
          </w:p>
        </w:tc>
        <w:tc>
          <w:tcPr>
            <w:tcW w:w="933" w:type="pct"/>
            <w:vAlign w:val="center"/>
          </w:tcPr>
          <w:p w14:paraId="4BC97E21">
            <w:pPr>
              <w:adjustRightInd w:val="0"/>
              <w:snapToGrid w:val="0"/>
              <w:spacing w:after="0" w:line="360" w:lineRule="auto"/>
              <w:jc w:val="left"/>
              <w:rPr>
                <w:sz w:val="24"/>
              </w:rPr>
            </w:pPr>
          </w:p>
        </w:tc>
      </w:tr>
    </w:tbl>
    <w:p w14:paraId="59F983F2">
      <w:pPr>
        <w:tabs>
          <w:tab w:val="left" w:pos="1800"/>
          <w:tab w:val="left" w:pos="5580"/>
        </w:tabs>
        <w:spacing w:after="0" w:line="360" w:lineRule="auto"/>
        <w:jc w:val="left"/>
        <w:rPr>
          <w:sz w:val="24"/>
        </w:rPr>
      </w:pPr>
    </w:p>
    <w:p w14:paraId="5447BC8B">
      <w:pPr>
        <w:tabs>
          <w:tab w:val="left" w:pos="1800"/>
          <w:tab w:val="left" w:pos="5580"/>
        </w:tabs>
        <w:spacing w:after="0" w:line="360" w:lineRule="auto"/>
        <w:jc w:val="left"/>
        <w:rPr>
          <w:sz w:val="24"/>
        </w:rPr>
      </w:pPr>
    </w:p>
    <w:p w14:paraId="602DFA09">
      <w:pPr>
        <w:tabs>
          <w:tab w:val="left" w:pos="1800"/>
          <w:tab w:val="left" w:pos="5580"/>
        </w:tabs>
        <w:spacing w:after="0" w:line="360" w:lineRule="auto"/>
        <w:jc w:val="left"/>
        <w:rPr>
          <w:sz w:val="24"/>
        </w:rPr>
      </w:pPr>
      <w:r>
        <w:rPr>
          <w:sz w:val="24"/>
        </w:rPr>
        <w:t>注：</w:t>
      </w:r>
      <w:r>
        <w:rPr>
          <w:rFonts w:hint="eastAsia"/>
          <w:sz w:val="24"/>
          <w:lang w:val="en-US" w:eastAsia="zh-CN"/>
        </w:rPr>
        <w:t>1</w:t>
      </w:r>
      <w:r>
        <w:rPr>
          <w:sz w:val="24"/>
        </w:rPr>
        <w:t>.如果不提供《投标分项报价表》将视为没有实质性响应招标文件。</w:t>
      </w:r>
    </w:p>
    <w:p w14:paraId="5EDE2075">
      <w:pPr>
        <w:tabs>
          <w:tab w:val="left" w:pos="1800"/>
          <w:tab w:val="left" w:pos="5580"/>
        </w:tabs>
        <w:spacing w:after="0" w:line="360" w:lineRule="auto"/>
        <w:ind w:firstLine="480" w:firstLineChars="200"/>
        <w:jc w:val="left"/>
        <w:rPr>
          <w:sz w:val="24"/>
        </w:rPr>
      </w:pPr>
      <w:r>
        <w:rPr>
          <w:rFonts w:hint="eastAsia"/>
          <w:sz w:val="24"/>
          <w:lang w:val="en-US" w:eastAsia="zh-CN"/>
        </w:rPr>
        <w:t>2</w:t>
      </w:r>
      <w:r>
        <w:rPr>
          <w:sz w:val="24"/>
        </w:rPr>
        <w:t>.上述各项的详细规格（如有），可另页描述。</w:t>
      </w:r>
    </w:p>
    <w:p w14:paraId="610F524B">
      <w:pPr>
        <w:tabs>
          <w:tab w:val="left" w:pos="1800"/>
          <w:tab w:val="left" w:pos="5580"/>
        </w:tabs>
        <w:jc w:val="left"/>
        <w:rPr>
          <w:color w:val="000000"/>
          <w:sz w:val="24"/>
        </w:rPr>
      </w:pPr>
    </w:p>
    <w:p w14:paraId="3BF7554C">
      <w:pPr>
        <w:tabs>
          <w:tab w:val="left" w:pos="1800"/>
          <w:tab w:val="left" w:pos="5580"/>
        </w:tabs>
        <w:ind w:firstLine="480" w:firstLineChars="200"/>
        <w:jc w:val="left"/>
        <w:rPr>
          <w:color w:val="000000"/>
          <w:sz w:val="24"/>
        </w:rPr>
      </w:pPr>
    </w:p>
    <w:p w14:paraId="1D9A5CB0">
      <w:pPr>
        <w:autoSpaceDE w:val="0"/>
        <w:autoSpaceDN w:val="0"/>
        <w:adjustRightInd w:val="0"/>
        <w:snapToGrid w:val="0"/>
        <w:spacing w:before="25" w:after="25" w:line="360" w:lineRule="auto"/>
        <w:rPr>
          <w:b/>
          <w:bCs/>
          <w:color w:val="000000"/>
          <w:sz w:val="24"/>
          <w:lang w:val="zh-CN"/>
        </w:rPr>
      </w:pPr>
      <w:r>
        <w:rPr>
          <w:color w:val="000000"/>
          <w:sz w:val="24"/>
        </w:rPr>
        <w:t>投标人名称（加盖公章）</w:t>
      </w:r>
      <w:r>
        <w:rPr>
          <w:color w:val="000000"/>
          <w:sz w:val="24"/>
          <w:lang w:val="zh-CN"/>
        </w:rPr>
        <w:t>：____________</w:t>
      </w:r>
    </w:p>
    <w:p w14:paraId="0A81D6F4">
      <w:pPr>
        <w:autoSpaceDE w:val="0"/>
        <w:autoSpaceDN w:val="0"/>
        <w:adjustRightInd w:val="0"/>
        <w:snapToGrid w:val="0"/>
        <w:spacing w:before="25" w:after="25" w:line="360" w:lineRule="auto"/>
        <w:rPr>
          <w:color w:val="000000"/>
          <w:sz w:val="24"/>
          <w:szCs w:val="20"/>
        </w:rPr>
      </w:pPr>
      <w:r>
        <w:rPr>
          <w:color w:val="000000"/>
          <w:sz w:val="24"/>
          <w:szCs w:val="20"/>
        </w:rPr>
        <w:t>日期：_____年______月______日</w:t>
      </w:r>
    </w:p>
    <w:p w14:paraId="1BAF96C9">
      <w:pPr>
        <w:autoSpaceDE/>
        <w:autoSpaceDN/>
        <w:adjustRightInd/>
        <w:snapToGrid/>
        <w:spacing w:before="0" w:after="0" w:line="240" w:lineRule="auto"/>
        <w:rPr>
          <w:color w:val="000000"/>
          <w:sz w:val="24"/>
          <w:szCs w:val="20"/>
        </w:rPr>
      </w:pPr>
      <w:r>
        <w:rPr>
          <w:color w:val="000000"/>
          <w:sz w:val="24"/>
          <w:szCs w:val="20"/>
        </w:rPr>
        <w:br w:type="page"/>
      </w:r>
    </w:p>
    <w:p w14:paraId="68D6D332">
      <w:pPr>
        <w:pStyle w:val="5"/>
        <w:rPr>
          <w:lang w:val="zh-CN"/>
        </w:rPr>
      </w:pPr>
    </w:p>
    <w:p w14:paraId="50B85327">
      <w:pPr>
        <w:numPr>
          <w:ilvl w:val="0"/>
          <w:numId w:val="0"/>
        </w:numPr>
        <w:tabs>
          <w:tab w:val="left" w:pos="360"/>
        </w:tabs>
        <w:snapToGrid w:val="0"/>
        <w:spacing w:line="360" w:lineRule="auto"/>
        <w:ind w:left="900" w:leftChars="0" w:hanging="900" w:firstLineChars="0"/>
        <w:outlineLvl w:val="1"/>
        <w:rPr>
          <w:color w:val="000000"/>
          <w:sz w:val="24"/>
          <w:szCs w:val="20"/>
        </w:rPr>
      </w:pPr>
      <w:bookmarkStart w:id="912" w:name="_Toc226309806"/>
      <w:bookmarkStart w:id="913" w:name="_Toc305158830"/>
      <w:bookmarkStart w:id="914" w:name="_Toc226965752"/>
      <w:bookmarkStart w:id="915" w:name="_Toc127151562"/>
      <w:bookmarkStart w:id="916" w:name="_Toc305158904"/>
      <w:bookmarkStart w:id="917" w:name="_Toc264969252"/>
      <w:bookmarkStart w:id="918" w:name="_Toc265228400"/>
      <w:bookmarkStart w:id="919" w:name="_Toc226965835"/>
      <w:bookmarkStart w:id="920" w:name="_Toc142311062"/>
      <w:bookmarkStart w:id="921" w:name="_Toc226337258"/>
      <w:bookmarkStart w:id="922" w:name="_Toc150480798"/>
      <w:bookmarkStart w:id="923" w:name="_Toc195842927"/>
      <w:bookmarkStart w:id="924" w:name="_Toc150774765"/>
      <w:bookmarkStart w:id="925" w:name="_Toc305158829"/>
      <w:bookmarkStart w:id="926" w:name="_Toc226965751"/>
      <w:bookmarkStart w:id="927" w:name="_Toc226965834"/>
      <w:bookmarkStart w:id="928" w:name="_Toc150774764"/>
      <w:bookmarkStart w:id="929" w:name="_Toc195842926"/>
      <w:bookmarkStart w:id="930" w:name="_Toc127151561"/>
      <w:bookmarkStart w:id="931" w:name="_Toc305158903"/>
      <w:bookmarkStart w:id="932" w:name="_Toc264969251"/>
      <w:bookmarkStart w:id="933" w:name="_Toc142311061"/>
      <w:bookmarkStart w:id="934" w:name="_Toc226309805"/>
      <w:bookmarkStart w:id="935" w:name="_Toc150480797"/>
      <w:bookmarkStart w:id="936" w:name="_Toc265228399"/>
      <w:bookmarkStart w:id="937" w:name="_Toc226337257"/>
      <w:r>
        <w:rPr>
          <w:rFonts w:hint="eastAsia" w:ascii="Times New Roman" w:hAnsi="Times New Roman" w:eastAsia="宋体" w:cs="Times New Roman"/>
          <w:color w:val="000000"/>
          <w:kern w:val="2"/>
          <w:sz w:val="24"/>
          <w:szCs w:val="20"/>
          <w:lang w:val="en-US" w:eastAsia="zh-CN" w:bidi="ar-SA"/>
        </w:rPr>
        <w:t>5</w:t>
      </w:r>
      <w:r>
        <w:rPr>
          <w:color w:val="000000"/>
          <w:sz w:val="24"/>
          <w:szCs w:val="20"/>
        </w:rPr>
        <w:t>合同条款偏离表</w:t>
      </w:r>
      <w:bookmarkEnd w:id="912"/>
      <w:bookmarkEnd w:id="913"/>
      <w:bookmarkEnd w:id="914"/>
      <w:bookmarkEnd w:id="915"/>
      <w:bookmarkEnd w:id="916"/>
      <w:bookmarkEnd w:id="917"/>
      <w:bookmarkEnd w:id="918"/>
      <w:bookmarkEnd w:id="919"/>
      <w:bookmarkEnd w:id="920"/>
      <w:bookmarkEnd w:id="921"/>
      <w:bookmarkEnd w:id="922"/>
      <w:bookmarkEnd w:id="923"/>
      <w:bookmarkEnd w:id="924"/>
      <w:r>
        <w:rPr>
          <w:color w:val="000000"/>
          <w:sz w:val="24"/>
          <w:szCs w:val="20"/>
        </w:rPr>
        <w:t>（实质性格式）</w:t>
      </w:r>
    </w:p>
    <w:p w14:paraId="5CCB18D5">
      <w:pPr>
        <w:spacing w:line="360" w:lineRule="auto"/>
        <w:rPr>
          <w:color w:val="000000"/>
          <w:sz w:val="24"/>
          <w:szCs w:val="20"/>
        </w:rPr>
      </w:pPr>
    </w:p>
    <w:p w14:paraId="42D38D35">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6391E882">
      <w:pPr>
        <w:spacing w:line="360" w:lineRule="auto"/>
        <w:rPr>
          <w:color w:val="000000"/>
          <w:sz w:val="24"/>
          <w:szCs w:val="20"/>
        </w:rPr>
      </w:pPr>
    </w:p>
    <w:p w14:paraId="100A17F9">
      <w:pPr>
        <w:tabs>
          <w:tab w:val="left" w:pos="1800"/>
          <w:tab w:val="left" w:pos="5580"/>
        </w:tabs>
        <w:spacing w:line="360" w:lineRule="auto"/>
        <w:ind w:firstLine="360" w:firstLineChars="150"/>
        <w:jc w:val="left"/>
        <w:rPr>
          <w:color w:val="000000"/>
          <w:sz w:val="24"/>
        </w:rPr>
      </w:pPr>
      <w:r>
        <w:rPr>
          <w:color w:val="000000"/>
          <w:sz w:val="24"/>
        </w:rPr>
        <w:t>项目编号：_____________________     项目名称：_____________</w:t>
      </w:r>
    </w:p>
    <w:tbl>
      <w:tblPr>
        <w:tblStyle w:val="4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772"/>
        <w:gridCol w:w="1676"/>
        <w:gridCol w:w="1676"/>
        <w:gridCol w:w="1877"/>
        <w:gridCol w:w="1133"/>
      </w:tblGrid>
      <w:tr w14:paraId="4900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1CAEED0F">
            <w:pPr>
              <w:adjustRightInd w:val="0"/>
              <w:snapToGrid w:val="0"/>
              <w:jc w:val="center"/>
              <w:rPr>
                <w:color w:val="000000"/>
                <w:sz w:val="24"/>
              </w:rPr>
            </w:pPr>
            <w:bookmarkStart w:id="938" w:name="_Hlk144279231"/>
            <w:r>
              <w:rPr>
                <w:color w:val="000000"/>
                <w:sz w:val="24"/>
              </w:rPr>
              <w:t>序号</w:t>
            </w:r>
          </w:p>
        </w:tc>
        <w:tc>
          <w:tcPr>
            <w:tcW w:w="1772" w:type="dxa"/>
            <w:vAlign w:val="center"/>
          </w:tcPr>
          <w:p w14:paraId="7956FDB0">
            <w:pPr>
              <w:adjustRightInd w:val="0"/>
              <w:snapToGrid w:val="0"/>
              <w:jc w:val="center"/>
              <w:rPr>
                <w:color w:val="000000"/>
                <w:sz w:val="24"/>
              </w:rPr>
            </w:pPr>
            <w:r>
              <w:rPr>
                <w:color w:val="000000"/>
                <w:sz w:val="24"/>
                <w:szCs w:val="21"/>
              </w:rPr>
              <w:t>招标文件</w:t>
            </w:r>
            <w:r>
              <w:rPr>
                <w:color w:val="000000"/>
                <w:sz w:val="24"/>
              </w:rPr>
              <w:t>条目号（页码）</w:t>
            </w:r>
          </w:p>
        </w:tc>
        <w:tc>
          <w:tcPr>
            <w:tcW w:w="1676" w:type="dxa"/>
            <w:vAlign w:val="center"/>
          </w:tcPr>
          <w:p w14:paraId="0575179E">
            <w:pPr>
              <w:adjustRightInd w:val="0"/>
              <w:snapToGrid w:val="0"/>
              <w:jc w:val="center"/>
              <w:rPr>
                <w:color w:val="000000"/>
                <w:sz w:val="24"/>
              </w:rPr>
            </w:pPr>
            <w:r>
              <w:rPr>
                <w:color w:val="000000"/>
                <w:sz w:val="24"/>
                <w:szCs w:val="21"/>
              </w:rPr>
              <w:t>招标文件</w:t>
            </w:r>
            <w:r>
              <w:rPr>
                <w:color w:val="000000"/>
                <w:sz w:val="24"/>
              </w:rPr>
              <w:t>要求</w:t>
            </w:r>
          </w:p>
        </w:tc>
        <w:tc>
          <w:tcPr>
            <w:tcW w:w="1676" w:type="dxa"/>
            <w:vAlign w:val="center"/>
          </w:tcPr>
          <w:p w14:paraId="65D4A598">
            <w:pPr>
              <w:adjustRightInd w:val="0"/>
              <w:snapToGrid w:val="0"/>
              <w:jc w:val="center"/>
              <w:rPr>
                <w:color w:val="000000"/>
                <w:sz w:val="24"/>
              </w:rPr>
            </w:pPr>
            <w:r>
              <w:rPr>
                <w:color w:val="000000"/>
                <w:sz w:val="24"/>
              </w:rPr>
              <w:t>投标文件内容</w:t>
            </w:r>
          </w:p>
        </w:tc>
        <w:tc>
          <w:tcPr>
            <w:tcW w:w="1877" w:type="dxa"/>
            <w:vAlign w:val="center"/>
          </w:tcPr>
          <w:p w14:paraId="16C5272E">
            <w:pPr>
              <w:adjustRightInd w:val="0"/>
              <w:snapToGrid w:val="0"/>
              <w:jc w:val="center"/>
              <w:rPr>
                <w:color w:val="000000"/>
                <w:sz w:val="24"/>
              </w:rPr>
            </w:pPr>
            <w:r>
              <w:rPr>
                <w:color w:val="000000"/>
                <w:sz w:val="24"/>
              </w:rPr>
              <w:t>偏离情况</w:t>
            </w:r>
          </w:p>
        </w:tc>
        <w:tc>
          <w:tcPr>
            <w:tcW w:w="1133" w:type="dxa"/>
            <w:vAlign w:val="center"/>
          </w:tcPr>
          <w:p w14:paraId="25AF8813">
            <w:pPr>
              <w:adjustRightInd w:val="0"/>
              <w:snapToGrid w:val="0"/>
              <w:jc w:val="center"/>
              <w:rPr>
                <w:color w:val="000000"/>
                <w:sz w:val="24"/>
              </w:rPr>
            </w:pPr>
            <w:r>
              <w:rPr>
                <w:color w:val="000000"/>
                <w:sz w:val="24"/>
              </w:rPr>
              <w:t>说明</w:t>
            </w:r>
          </w:p>
        </w:tc>
      </w:tr>
      <w:tr w14:paraId="71DA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400F3BD2">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564459C3">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C0AD3DD">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21DF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2E303894">
            <w:pPr>
              <w:adjustRightInd w:val="0"/>
              <w:snapToGrid w:val="0"/>
              <w:jc w:val="center"/>
              <w:rPr>
                <w:color w:val="000000"/>
                <w:sz w:val="24"/>
              </w:rPr>
            </w:pPr>
          </w:p>
        </w:tc>
        <w:tc>
          <w:tcPr>
            <w:tcW w:w="1772" w:type="dxa"/>
            <w:vAlign w:val="center"/>
          </w:tcPr>
          <w:p w14:paraId="496E9EF3">
            <w:pPr>
              <w:adjustRightInd w:val="0"/>
              <w:snapToGrid w:val="0"/>
              <w:jc w:val="center"/>
              <w:rPr>
                <w:color w:val="000000"/>
                <w:sz w:val="24"/>
              </w:rPr>
            </w:pPr>
          </w:p>
        </w:tc>
        <w:tc>
          <w:tcPr>
            <w:tcW w:w="1676" w:type="dxa"/>
            <w:vAlign w:val="center"/>
          </w:tcPr>
          <w:p w14:paraId="1B8B973F">
            <w:pPr>
              <w:adjustRightInd w:val="0"/>
              <w:snapToGrid w:val="0"/>
              <w:jc w:val="center"/>
              <w:rPr>
                <w:color w:val="000000"/>
                <w:sz w:val="24"/>
              </w:rPr>
            </w:pPr>
          </w:p>
        </w:tc>
        <w:tc>
          <w:tcPr>
            <w:tcW w:w="1676" w:type="dxa"/>
            <w:vAlign w:val="center"/>
          </w:tcPr>
          <w:p w14:paraId="6DE94CB5">
            <w:pPr>
              <w:adjustRightInd w:val="0"/>
              <w:snapToGrid w:val="0"/>
              <w:jc w:val="center"/>
              <w:rPr>
                <w:color w:val="000000"/>
                <w:sz w:val="24"/>
              </w:rPr>
            </w:pPr>
          </w:p>
        </w:tc>
        <w:tc>
          <w:tcPr>
            <w:tcW w:w="1877" w:type="dxa"/>
            <w:vAlign w:val="center"/>
          </w:tcPr>
          <w:p w14:paraId="1DBE5403">
            <w:pPr>
              <w:adjustRightInd w:val="0"/>
              <w:snapToGrid w:val="0"/>
              <w:jc w:val="center"/>
              <w:rPr>
                <w:color w:val="000000"/>
                <w:sz w:val="24"/>
              </w:rPr>
            </w:pPr>
          </w:p>
        </w:tc>
        <w:tc>
          <w:tcPr>
            <w:tcW w:w="1133" w:type="dxa"/>
            <w:vAlign w:val="center"/>
          </w:tcPr>
          <w:p w14:paraId="5A235AF8">
            <w:pPr>
              <w:adjustRightInd w:val="0"/>
              <w:snapToGrid w:val="0"/>
              <w:jc w:val="center"/>
              <w:rPr>
                <w:color w:val="000000"/>
                <w:sz w:val="24"/>
              </w:rPr>
            </w:pPr>
          </w:p>
        </w:tc>
      </w:tr>
      <w:tr w14:paraId="307D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359B2ADD">
            <w:pPr>
              <w:adjustRightInd w:val="0"/>
              <w:snapToGrid w:val="0"/>
              <w:jc w:val="center"/>
              <w:rPr>
                <w:color w:val="000000"/>
                <w:sz w:val="24"/>
              </w:rPr>
            </w:pPr>
          </w:p>
        </w:tc>
        <w:tc>
          <w:tcPr>
            <w:tcW w:w="1772" w:type="dxa"/>
            <w:vAlign w:val="center"/>
          </w:tcPr>
          <w:p w14:paraId="59DA3B63">
            <w:pPr>
              <w:adjustRightInd w:val="0"/>
              <w:snapToGrid w:val="0"/>
              <w:jc w:val="center"/>
              <w:rPr>
                <w:color w:val="000000"/>
                <w:sz w:val="24"/>
              </w:rPr>
            </w:pPr>
          </w:p>
        </w:tc>
        <w:tc>
          <w:tcPr>
            <w:tcW w:w="1676" w:type="dxa"/>
            <w:vAlign w:val="center"/>
          </w:tcPr>
          <w:p w14:paraId="7600F311">
            <w:pPr>
              <w:adjustRightInd w:val="0"/>
              <w:snapToGrid w:val="0"/>
              <w:jc w:val="center"/>
              <w:rPr>
                <w:color w:val="000000"/>
                <w:sz w:val="24"/>
              </w:rPr>
            </w:pPr>
          </w:p>
        </w:tc>
        <w:tc>
          <w:tcPr>
            <w:tcW w:w="1676" w:type="dxa"/>
            <w:vAlign w:val="center"/>
          </w:tcPr>
          <w:p w14:paraId="4E3244F2">
            <w:pPr>
              <w:adjustRightInd w:val="0"/>
              <w:snapToGrid w:val="0"/>
              <w:jc w:val="center"/>
              <w:rPr>
                <w:color w:val="000000"/>
                <w:sz w:val="24"/>
              </w:rPr>
            </w:pPr>
          </w:p>
        </w:tc>
        <w:tc>
          <w:tcPr>
            <w:tcW w:w="1877" w:type="dxa"/>
            <w:vAlign w:val="center"/>
          </w:tcPr>
          <w:p w14:paraId="4EA36005">
            <w:pPr>
              <w:adjustRightInd w:val="0"/>
              <w:snapToGrid w:val="0"/>
              <w:jc w:val="center"/>
              <w:rPr>
                <w:color w:val="000000"/>
                <w:sz w:val="24"/>
              </w:rPr>
            </w:pPr>
          </w:p>
        </w:tc>
        <w:tc>
          <w:tcPr>
            <w:tcW w:w="1133" w:type="dxa"/>
            <w:vAlign w:val="center"/>
          </w:tcPr>
          <w:p w14:paraId="25598E57">
            <w:pPr>
              <w:adjustRightInd w:val="0"/>
              <w:snapToGrid w:val="0"/>
              <w:jc w:val="center"/>
              <w:rPr>
                <w:color w:val="000000"/>
                <w:sz w:val="24"/>
              </w:rPr>
            </w:pPr>
          </w:p>
        </w:tc>
      </w:tr>
      <w:tr w14:paraId="5426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6CC01909">
            <w:pPr>
              <w:adjustRightInd w:val="0"/>
              <w:snapToGrid w:val="0"/>
              <w:jc w:val="center"/>
              <w:rPr>
                <w:color w:val="000000"/>
                <w:sz w:val="24"/>
              </w:rPr>
            </w:pPr>
          </w:p>
        </w:tc>
        <w:tc>
          <w:tcPr>
            <w:tcW w:w="1772" w:type="dxa"/>
            <w:vAlign w:val="center"/>
          </w:tcPr>
          <w:p w14:paraId="2AD78EDE">
            <w:pPr>
              <w:adjustRightInd w:val="0"/>
              <w:snapToGrid w:val="0"/>
              <w:jc w:val="center"/>
              <w:rPr>
                <w:color w:val="000000"/>
                <w:sz w:val="24"/>
              </w:rPr>
            </w:pPr>
          </w:p>
        </w:tc>
        <w:tc>
          <w:tcPr>
            <w:tcW w:w="1676" w:type="dxa"/>
            <w:vAlign w:val="center"/>
          </w:tcPr>
          <w:p w14:paraId="73FA08F0">
            <w:pPr>
              <w:adjustRightInd w:val="0"/>
              <w:snapToGrid w:val="0"/>
              <w:jc w:val="center"/>
              <w:rPr>
                <w:color w:val="000000"/>
                <w:sz w:val="24"/>
              </w:rPr>
            </w:pPr>
          </w:p>
        </w:tc>
        <w:tc>
          <w:tcPr>
            <w:tcW w:w="1676" w:type="dxa"/>
            <w:vAlign w:val="center"/>
          </w:tcPr>
          <w:p w14:paraId="2A421CC0">
            <w:pPr>
              <w:adjustRightInd w:val="0"/>
              <w:snapToGrid w:val="0"/>
              <w:jc w:val="center"/>
              <w:rPr>
                <w:color w:val="000000"/>
                <w:sz w:val="24"/>
              </w:rPr>
            </w:pPr>
          </w:p>
        </w:tc>
        <w:tc>
          <w:tcPr>
            <w:tcW w:w="1877" w:type="dxa"/>
            <w:vAlign w:val="center"/>
          </w:tcPr>
          <w:p w14:paraId="5A8FC176">
            <w:pPr>
              <w:adjustRightInd w:val="0"/>
              <w:snapToGrid w:val="0"/>
              <w:jc w:val="center"/>
              <w:rPr>
                <w:color w:val="000000"/>
                <w:sz w:val="24"/>
              </w:rPr>
            </w:pPr>
          </w:p>
        </w:tc>
        <w:tc>
          <w:tcPr>
            <w:tcW w:w="1133" w:type="dxa"/>
            <w:vAlign w:val="center"/>
          </w:tcPr>
          <w:p w14:paraId="66FD8017">
            <w:pPr>
              <w:adjustRightInd w:val="0"/>
              <w:snapToGrid w:val="0"/>
              <w:jc w:val="center"/>
              <w:rPr>
                <w:color w:val="000000"/>
                <w:sz w:val="24"/>
              </w:rPr>
            </w:pPr>
          </w:p>
        </w:tc>
      </w:tr>
      <w:tr w14:paraId="24F4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53D0F336">
            <w:pPr>
              <w:adjustRightInd w:val="0"/>
              <w:snapToGrid w:val="0"/>
              <w:jc w:val="center"/>
              <w:rPr>
                <w:color w:val="000000"/>
                <w:sz w:val="24"/>
              </w:rPr>
            </w:pPr>
          </w:p>
        </w:tc>
        <w:tc>
          <w:tcPr>
            <w:tcW w:w="1772" w:type="dxa"/>
            <w:vAlign w:val="center"/>
          </w:tcPr>
          <w:p w14:paraId="2C617EA7">
            <w:pPr>
              <w:adjustRightInd w:val="0"/>
              <w:snapToGrid w:val="0"/>
              <w:jc w:val="center"/>
              <w:rPr>
                <w:color w:val="000000"/>
                <w:sz w:val="24"/>
              </w:rPr>
            </w:pPr>
          </w:p>
        </w:tc>
        <w:tc>
          <w:tcPr>
            <w:tcW w:w="1676" w:type="dxa"/>
            <w:vAlign w:val="center"/>
          </w:tcPr>
          <w:p w14:paraId="3A58EA3D">
            <w:pPr>
              <w:adjustRightInd w:val="0"/>
              <w:snapToGrid w:val="0"/>
              <w:jc w:val="center"/>
              <w:rPr>
                <w:color w:val="000000"/>
                <w:sz w:val="24"/>
              </w:rPr>
            </w:pPr>
          </w:p>
        </w:tc>
        <w:tc>
          <w:tcPr>
            <w:tcW w:w="1676" w:type="dxa"/>
            <w:vAlign w:val="center"/>
          </w:tcPr>
          <w:p w14:paraId="18F43E9C">
            <w:pPr>
              <w:adjustRightInd w:val="0"/>
              <w:snapToGrid w:val="0"/>
              <w:jc w:val="center"/>
              <w:rPr>
                <w:color w:val="000000"/>
                <w:sz w:val="24"/>
              </w:rPr>
            </w:pPr>
          </w:p>
        </w:tc>
        <w:tc>
          <w:tcPr>
            <w:tcW w:w="1877" w:type="dxa"/>
            <w:vAlign w:val="center"/>
          </w:tcPr>
          <w:p w14:paraId="3E36F1FD">
            <w:pPr>
              <w:adjustRightInd w:val="0"/>
              <w:snapToGrid w:val="0"/>
              <w:jc w:val="center"/>
              <w:rPr>
                <w:color w:val="000000"/>
                <w:sz w:val="24"/>
              </w:rPr>
            </w:pPr>
          </w:p>
        </w:tc>
        <w:tc>
          <w:tcPr>
            <w:tcW w:w="1133" w:type="dxa"/>
            <w:vAlign w:val="center"/>
          </w:tcPr>
          <w:p w14:paraId="36A33F2D">
            <w:pPr>
              <w:adjustRightInd w:val="0"/>
              <w:snapToGrid w:val="0"/>
              <w:jc w:val="center"/>
              <w:rPr>
                <w:color w:val="000000"/>
                <w:sz w:val="24"/>
              </w:rPr>
            </w:pPr>
          </w:p>
        </w:tc>
      </w:tr>
      <w:bookmarkEnd w:id="938"/>
    </w:tbl>
    <w:p w14:paraId="44539FB3">
      <w:pPr>
        <w:tabs>
          <w:tab w:val="left" w:pos="1800"/>
          <w:tab w:val="left" w:pos="5580"/>
        </w:tabs>
        <w:jc w:val="left"/>
        <w:rPr>
          <w:color w:val="000000"/>
          <w:sz w:val="24"/>
        </w:rPr>
      </w:pPr>
    </w:p>
    <w:p w14:paraId="54FB2813">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20CCA815">
      <w:pPr>
        <w:spacing w:line="360" w:lineRule="auto"/>
        <w:rPr>
          <w:color w:val="000000"/>
          <w:sz w:val="24"/>
          <w:szCs w:val="20"/>
        </w:rPr>
      </w:pPr>
    </w:p>
    <w:p w14:paraId="3EFB44F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F749864">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7A30D266">
      <w:pPr>
        <w:autoSpaceDE w:val="0"/>
        <w:autoSpaceDN w:val="0"/>
        <w:adjustRightInd w:val="0"/>
        <w:snapToGrid w:val="0"/>
        <w:spacing w:before="25" w:after="25" w:line="360" w:lineRule="auto"/>
        <w:rPr>
          <w:color w:val="000000"/>
          <w:sz w:val="24"/>
          <w:szCs w:val="20"/>
        </w:rPr>
      </w:pPr>
      <w:r>
        <w:rPr>
          <w:color w:val="000000"/>
          <w:sz w:val="24"/>
          <w:szCs w:val="20"/>
        </w:rPr>
        <w:t xml:space="preserve">日期：_____年______月______日   </w:t>
      </w:r>
    </w:p>
    <w:p w14:paraId="51A87DB8">
      <w:pPr>
        <w:rPr>
          <w:color w:val="000000"/>
          <w:sz w:val="24"/>
          <w:szCs w:val="20"/>
        </w:rPr>
      </w:pPr>
      <w:r>
        <w:rPr>
          <w:color w:val="000000"/>
          <w:sz w:val="24"/>
          <w:szCs w:val="20"/>
        </w:rPr>
        <w:br w:type="page"/>
      </w:r>
    </w:p>
    <w:p w14:paraId="281710C8">
      <w:pPr>
        <w:pStyle w:val="5"/>
        <w:rPr>
          <w:lang w:val="zh-CN"/>
        </w:rPr>
      </w:pPr>
    </w:p>
    <w:p w14:paraId="1A822E63">
      <w:pPr>
        <w:numPr>
          <w:ilvl w:val="0"/>
          <w:numId w:val="0"/>
        </w:numPr>
        <w:tabs>
          <w:tab w:val="left" w:pos="360"/>
        </w:tabs>
        <w:snapToGrid w:val="0"/>
        <w:spacing w:line="360" w:lineRule="auto"/>
        <w:ind w:left="900" w:leftChars="0" w:hanging="900" w:firstLineChars="0"/>
        <w:outlineLvl w:val="1"/>
        <w:rPr>
          <w:color w:val="000000"/>
          <w:sz w:val="24"/>
          <w:szCs w:val="20"/>
        </w:rPr>
      </w:pPr>
      <w:r>
        <w:rPr>
          <w:rFonts w:hint="eastAsia" w:ascii="Times New Roman" w:hAnsi="Times New Roman" w:eastAsia="宋体" w:cs="Times New Roman"/>
          <w:color w:val="000000"/>
          <w:kern w:val="2"/>
          <w:sz w:val="24"/>
          <w:szCs w:val="20"/>
          <w:lang w:val="en-US" w:eastAsia="zh-CN" w:bidi="ar-SA"/>
        </w:rPr>
        <w:t>6</w:t>
      </w:r>
      <w:bookmarkEnd w:id="925"/>
      <w:bookmarkEnd w:id="926"/>
      <w:bookmarkEnd w:id="927"/>
      <w:bookmarkEnd w:id="928"/>
      <w:bookmarkEnd w:id="929"/>
      <w:bookmarkEnd w:id="930"/>
      <w:bookmarkEnd w:id="931"/>
      <w:bookmarkEnd w:id="932"/>
      <w:bookmarkEnd w:id="933"/>
      <w:bookmarkEnd w:id="934"/>
      <w:bookmarkEnd w:id="935"/>
      <w:bookmarkEnd w:id="936"/>
      <w:bookmarkEnd w:id="937"/>
      <w:r>
        <w:rPr>
          <w:color w:val="000000"/>
          <w:sz w:val="24"/>
          <w:szCs w:val="20"/>
        </w:rPr>
        <w:t>采购需求偏离表（实质性格式）</w:t>
      </w:r>
    </w:p>
    <w:p w14:paraId="763FF32B">
      <w:pPr>
        <w:autoSpaceDE w:val="0"/>
        <w:autoSpaceDN w:val="0"/>
        <w:adjustRightInd w:val="0"/>
        <w:spacing w:line="360" w:lineRule="auto"/>
        <w:jc w:val="center"/>
        <w:rPr>
          <w:b/>
          <w:color w:val="000000"/>
          <w:sz w:val="36"/>
          <w:szCs w:val="36"/>
        </w:rPr>
      </w:pPr>
      <w:r>
        <w:rPr>
          <w:b/>
          <w:color w:val="000000"/>
          <w:sz w:val="36"/>
          <w:szCs w:val="36"/>
        </w:rPr>
        <w:t>采购需求偏离表</w:t>
      </w:r>
    </w:p>
    <w:p w14:paraId="5A8FD06D">
      <w:pPr>
        <w:tabs>
          <w:tab w:val="left" w:pos="1800"/>
          <w:tab w:val="left" w:pos="5580"/>
        </w:tabs>
        <w:spacing w:line="360" w:lineRule="auto"/>
        <w:ind w:firstLine="360" w:firstLineChars="150"/>
        <w:jc w:val="left"/>
        <w:rPr>
          <w:color w:val="000000"/>
          <w:sz w:val="24"/>
          <w:u w:val="single"/>
        </w:rPr>
      </w:pPr>
      <w:r>
        <w:rPr>
          <w:color w:val="000000"/>
          <w:sz w:val="24"/>
        </w:rPr>
        <w:t>项目编号：_____________________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1A5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0C8C5B2">
            <w:pPr>
              <w:adjustRightInd w:val="0"/>
              <w:snapToGrid w:val="0"/>
              <w:jc w:val="center"/>
              <w:rPr>
                <w:color w:val="000000"/>
                <w:sz w:val="24"/>
              </w:rPr>
            </w:pPr>
            <w:r>
              <w:rPr>
                <w:color w:val="000000"/>
                <w:sz w:val="24"/>
              </w:rPr>
              <w:t>序号</w:t>
            </w:r>
          </w:p>
        </w:tc>
        <w:tc>
          <w:tcPr>
            <w:tcW w:w="1482" w:type="dxa"/>
            <w:vAlign w:val="center"/>
          </w:tcPr>
          <w:p w14:paraId="6FB8AF5C">
            <w:pPr>
              <w:adjustRightInd w:val="0"/>
              <w:snapToGrid w:val="0"/>
              <w:jc w:val="center"/>
              <w:rPr>
                <w:color w:val="000000"/>
                <w:sz w:val="24"/>
              </w:rPr>
            </w:pPr>
            <w:r>
              <w:rPr>
                <w:color w:val="000000"/>
                <w:sz w:val="24"/>
              </w:rPr>
              <w:t>招标文件条目号(页码)</w:t>
            </w:r>
          </w:p>
        </w:tc>
        <w:tc>
          <w:tcPr>
            <w:tcW w:w="2384" w:type="dxa"/>
            <w:vAlign w:val="center"/>
          </w:tcPr>
          <w:p w14:paraId="7525E1D2">
            <w:pPr>
              <w:adjustRightInd w:val="0"/>
              <w:snapToGrid w:val="0"/>
              <w:jc w:val="center"/>
              <w:rPr>
                <w:color w:val="000000"/>
                <w:sz w:val="24"/>
              </w:rPr>
            </w:pPr>
            <w:r>
              <w:rPr>
                <w:color w:val="000000"/>
                <w:sz w:val="24"/>
              </w:rPr>
              <w:t>招标文件要求</w:t>
            </w:r>
          </w:p>
        </w:tc>
        <w:tc>
          <w:tcPr>
            <w:tcW w:w="2126" w:type="dxa"/>
            <w:vAlign w:val="center"/>
          </w:tcPr>
          <w:p w14:paraId="31EAB53A">
            <w:pPr>
              <w:adjustRightInd w:val="0"/>
              <w:snapToGrid w:val="0"/>
              <w:jc w:val="center"/>
              <w:rPr>
                <w:color w:val="000000"/>
                <w:sz w:val="24"/>
              </w:rPr>
            </w:pPr>
            <w:r>
              <w:rPr>
                <w:color w:val="000000"/>
                <w:sz w:val="24"/>
              </w:rPr>
              <w:t>投标响应内容</w:t>
            </w:r>
          </w:p>
        </w:tc>
        <w:tc>
          <w:tcPr>
            <w:tcW w:w="1875" w:type="dxa"/>
            <w:vAlign w:val="center"/>
          </w:tcPr>
          <w:p w14:paraId="08B804BD">
            <w:pPr>
              <w:adjustRightInd w:val="0"/>
              <w:snapToGrid w:val="0"/>
              <w:jc w:val="center"/>
              <w:rPr>
                <w:color w:val="000000"/>
                <w:sz w:val="24"/>
              </w:rPr>
            </w:pPr>
            <w:r>
              <w:rPr>
                <w:color w:val="000000"/>
                <w:sz w:val="24"/>
              </w:rPr>
              <w:t>偏离情况</w:t>
            </w:r>
          </w:p>
        </w:tc>
        <w:tc>
          <w:tcPr>
            <w:tcW w:w="1009" w:type="dxa"/>
            <w:vAlign w:val="center"/>
          </w:tcPr>
          <w:p w14:paraId="1927D119">
            <w:pPr>
              <w:adjustRightInd w:val="0"/>
              <w:snapToGrid w:val="0"/>
              <w:jc w:val="center"/>
              <w:rPr>
                <w:color w:val="000000"/>
                <w:sz w:val="24"/>
              </w:rPr>
            </w:pPr>
            <w:r>
              <w:rPr>
                <w:color w:val="000000"/>
                <w:sz w:val="24"/>
              </w:rPr>
              <w:t>说明</w:t>
            </w:r>
          </w:p>
        </w:tc>
      </w:tr>
      <w:tr w14:paraId="2728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7BBA519">
            <w:pPr>
              <w:adjustRightInd w:val="0"/>
              <w:snapToGrid w:val="0"/>
              <w:jc w:val="center"/>
              <w:rPr>
                <w:color w:val="000000"/>
                <w:sz w:val="24"/>
              </w:rPr>
            </w:pPr>
          </w:p>
        </w:tc>
        <w:tc>
          <w:tcPr>
            <w:tcW w:w="1482" w:type="dxa"/>
            <w:vAlign w:val="center"/>
          </w:tcPr>
          <w:p w14:paraId="4C4B92B9">
            <w:pPr>
              <w:adjustRightInd w:val="0"/>
              <w:snapToGrid w:val="0"/>
              <w:jc w:val="center"/>
              <w:rPr>
                <w:color w:val="000000"/>
                <w:sz w:val="24"/>
              </w:rPr>
            </w:pPr>
          </w:p>
        </w:tc>
        <w:tc>
          <w:tcPr>
            <w:tcW w:w="2384" w:type="dxa"/>
            <w:vAlign w:val="center"/>
          </w:tcPr>
          <w:p w14:paraId="33EF44A9">
            <w:pPr>
              <w:adjustRightInd w:val="0"/>
              <w:snapToGrid w:val="0"/>
              <w:jc w:val="center"/>
              <w:rPr>
                <w:color w:val="000000"/>
                <w:sz w:val="24"/>
              </w:rPr>
            </w:pPr>
          </w:p>
        </w:tc>
        <w:tc>
          <w:tcPr>
            <w:tcW w:w="2126" w:type="dxa"/>
            <w:vAlign w:val="center"/>
          </w:tcPr>
          <w:p w14:paraId="6010F46A">
            <w:pPr>
              <w:adjustRightInd w:val="0"/>
              <w:snapToGrid w:val="0"/>
              <w:jc w:val="center"/>
              <w:rPr>
                <w:color w:val="000000"/>
                <w:sz w:val="24"/>
              </w:rPr>
            </w:pPr>
          </w:p>
        </w:tc>
        <w:tc>
          <w:tcPr>
            <w:tcW w:w="1875" w:type="dxa"/>
            <w:vAlign w:val="center"/>
          </w:tcPr>
          <w:p w14:paraId="2A1A1750">
            <w:pPr>
              <w:adjustRightInd w:val="0"/>
              <w:snapToGrid w:val="0"/>
              <w:jc w:val="center"/>
              <w:rPr>
                <w:color w:val="000000"/>
                <w:sz w:val="24"/>
              </w:rPr>
            </w:pPr>
          </w:p>
        </w:tc>
        <w:tc>
          <w:tcPr>
            <w:tcW w:w="1009" w:type="dxa"/>
            <w:vAlign w:val="center"/>
          </w:tcPr>
          <w:p w14:paraId="2FF1E258">
            <w:pPr>
              <w:adjustRightInd w:val="0"/>
              <w:snapToGrid w:val="0"/>
              <w:jc w:val="center"/>
              <w:rPr>
                <w:color w:val="000000"/>
                <w:sz w:val="24"/>
              </w:rPr>
            </w:pPr>
          </w:p>
        </w:tc>
      </w:tr>
      <w:tr w14:paraId="2D80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9DD3776">
            <w:pPr>
              <w:adjustRightInd w:val="0"/>
              <w:snapToGrid w:val="0"/>
              <w:jc w:val="center"/>
              <w:rPr>
                <w:color w:val="000000"/>
                <w:sz w:val="24"/>
              </w:rPr>
            </w:pPr>
          </w:p>
        </w:tc>
        <w:tc>
          <w:tcPr>
            <w:tcW w:w="1482" w:type="dxa"/>
            <w:vAlign w:val="center"/>
          </w:tcPr>
          <w:p w14:paraId="76B563D9">
            <w:pPr>
              <w:adjustRightInd w:val="0"/>
              <w:snapToGrid w:val="0"/>
              <w:jc w:val="center"/>
              <w:rPr>
                <w:color w:val="000000"/>
                <w:sz w:val="24"/>
              </w:rPr>
            </w:pPr>
          </w:p>
        </w:tc>
        <w:tc>
          <w:tcPr>
            <w:tcW w:w="2384" w:type="dxa"/>
            <w:vAlign w:val="center"/>
          </w:tcPr>
          <w:p w14:paraId="1376B19B">
            <w:pPr>
              <w:adjustRightInd w:val="0"/>
              <w:snapToGrid w:val="0"/>
              <w:jc w:val="center"/>
              <w:rPr>
                <w:color w:val="000000"/>
                <w:sz w:val="24"/>
              </w:rPr>
            </w:pPr>
          </w:p>
        </w:tc>
        <w:tc>
          <w:tcPr>
            <w:tcW w:w="2126" w:type="dxa"/>
            <w:vAlign w:val="center"/>
          </w:tcPr>
          <w:p w14:paraId="413397F0">
            <w:pPr>
              <w:adjustRightInd w:val="0"/>
              <w:snapToGrid w:val="0"/>
              <w:jc w:val="center"/>
              <w:rPr>
                <w:color w:val="000000"/>
                <w:sz w:val="24"/>
              </w:rPr>
            </w:pPr>
          </w:p>
        </w:tc>
        <w:tc>
          <w:tcPr>
            <w:tcW w:w="1875" w:type="dxa"/>
            <w:vAlign w:val="center"/>
          </w:tcPr>
          <w:p w14:paraId="40483152">
            <w:pPr>
              <w:adjustRightInd w:val="0"/>
              <w:snapToGrid w:val="0"/>
              <w:jc w:val="center"/>
              <w:rPr>
                <w:color w:val="000000"/>
                <w:sz w:val="24"/>
              </w:rPr>
            </w:pPr>
          </w:p>
        </w:tc>
        <w:tc>
          <w:tcPr>
            <w:tcW w:w="1009" w:type="dxa"/>
            <w:vAlign w:val="center"/>
          </w:tcPr>
          <w:p w14:paraId="3C9180CA">
            <w:pPr>
              <w:adjustRightInd w:val="0"/>
              <w:snapToGrid w:val="0"/>
              <w:jc w:val="center"/>
              <w:rPr>
                <w:color w:val="000000"/>
                <w:sz w:val="24"/>
              </w:rPr>
            </w:pPr>
          </w:p>
        </w:tc>
      </w:tr>
      <w:tr w14:paraId="2C3B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29D952">
            <w:pPr>
              <w:adjustRightInd w:val="0"/>
              <w:snapToGrid w:val="0"/>
              <w:jc w:val="center"/>
              <w:rPr>
                <w:color w:val="000000"/>
                <w:sz w:val="24"/>
              </w:rPr>
            </w:pPr>
          </w:p>
        </w:tc>
        <w:tc>
          <w:tcPr>
            <w:tcW w:w="1482" w:type="dxa"/>
            <w:vAlign w:val="center"/>
          </w:tcPr>
          <w:p w14:paraId="24680071">
            <w:pPr>
              <w:adjustRightInd w:val="0"/>
              <w:snapToGrid w:val="0"/>
              <w:jc w:val="center"/>
              <w:rPr>
                <w:color w:val="000000"/>
                <w:sz w:val="24"/>
              </w:rPr>
            </w:pPr>
          </w:p>
        </w:tc>
        <w:tc>
          <w:tcPr>
            <w:tcW w:w="2384" w:type="dxa"/>
            <w:vAlign w:val="center"/>
          </w:tcPr>
          <w:p w14:paraId="407E974A">
            <w:pPr>
              <w:adjustRightInd w:val="0"/>
              <w:snapToGrid w:val="0"/>
              <w:jc w:val="center"/>
              <w:rPr>
                <w:color w:val="000000"/>
                <w:sz w:val="24"/>
              </w:rPr>
            </w:pPr>
          </w:p>
        </w:tc>
        <w:tc>
          <w:tcPr>
            <w:tcW w:w="2126" w:type="dxa"/>
            <w:vAlign w:val="center"/>
          </w:tcPr>
          <w:p w14:paraId="47C26AC0">
            <w:pPr>
              <w:adjustRightInd w:val="0"/>
              <w:snapToGrid w:val="0"/>
              <w:jc w:val="center"/>
              <w:rPr>
                <w:color w:val="000000"/>
                <w:sz w:val="24"/>
              </w:rPr>
            </w:pPr>
          </w:p>
        </w:tc>
        <w:tc>
          <w:tcPr>
            <w:tcW w:w="1875" w:type="dxa"/>
            <w:vAlign w:val="center"/>
          </w:tcPr>
          <w:p w14:paraId="2C9FFC5F">
            <w:pPr>
              <w:adjustRightInd w:val="0"/>
              <w:snapToGrid w:val="0"/>
              <w:jc w:val="center"/>
              <w:rPr>
                <w:color w:val="000000"/>
                <w:sz w:val="24"/>
              </w:rPr>
            </w:pPr>
          </w:p>
        </w:tc>
        <w:tc>
          <w:tcPr>
            <w:tcW w:w="1009" w:type="dxa"/>
            <w:vAlign w:val="center"/>
          </w:tcPr>
          <w:p w14:paraId="4DAB6240">
            <w:pPr>
              <w:adjustRightInd w:val="0"/>
              <w:snapToGrid w:val="0"/>
              <w:jc w:val="center"/>
              <w:rPr>
                <w:color w:val="000000"/>
                <w:sz w:val="24"/>
              </w:rPr>
            </w:pPr>
          </w:p>
        </w:tc>
      </w:tr>
      <w:tr w14:paraId="228A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717E7F5">
            <w:pPr>
              <w:adjustRightInd w:val="0"/>
              <w:snapToGrid w:val="0"/>
              <w:jc w:val="center"/>
              <w:rPr>
                <w:color w:val="000000"/>
                <w:sz w:val="24"/>
              </w:rPr>
            </w:pPr>
          </w:p>
        </w:tc>
        <w:tc>
          <w:tcPr>
            <w:tcW w:w="1482" w:type="dxa"/>
            <w:vAlign w:val="center"/>
          </w:tcPr>
          <w:p w14:paraId="08E02ADB">
            <w:pPr>
              <w:adjustRightInd w:val="0"/>
              <w:snapToGrid w:val="0"/>
              <w:jc w:val="center"/>
              <w:rPr>
                <w:color w:val="000000"/>
                <w:sz w:val="24"/>
              </w:rPr>
            </w:pPr>
          </w:p>
        </w:tc>
        <w:tc>
          <w:tcPr>
            <w:tcW w:w="2384" w:type="dxa"/>
            <w:vAlign w:val="center"/>
          </w:tcPr>
          <w:p w14:paraId="0B193794">
            <w:pPr>
              <w:adjustRightInd w:val="0"/>
              <w:snapToGrid w:val="0"/>
              <w:jc w:val="center"/>
              <w:rPr>
                <w:color w:val="000000"/>
                <w:sz w:val="24"/>
              </w:rPr>
            </w:pPr>
          </w:p>
        </w:tc>
        <w:tc>
          <w:tcPr>
            <w:tcW w:w="2126" w:type="dxa"/>
            <w:vAlign w:val="center"/>
          </w:tcPr>
          <w:p w14:paraId="4BABF623">
            <w:pPr>
              <w:adjustRightInd w:val="0"/>
              <w:snapToGrid w:val="0"/>
              <w:jc w:val="center"/>
              <w:rPr>
                <w:color w:val="000000"/>
                <w:sz w:val="24"/>
              </w:rPr>
            </w:pPr>
          </w:p>
        </w:tc>
        <w:tc>
          <w:tcPr>
            <w:tcW w:w="1875" w:type="dxa"/>
            <w:vAlign w:val="center"/>
          </w:tcPr>
          <w:p w14:paraId="72B711CC">
            <w:pPr>
              <w:adjustRightInd w:val="0"/>
              <w:snapToGrid w:val="0"/>
              <w:jc w:val="center"/>
              <w:rPr>
                <w:color w:val="000000"/>
                <w:sz w:val="24"/>
              </w:rPr>
            </w:pPr>
          </w:p>
        </w:tc>
        <w:tc>
          <w:tcPr>
            <w:tcW w:w="1009" w:type="dxa"/>
            <w:vAlign w:val="center"/>
          </w:tcPr>
          <w:p w14:paraId="7C9DDE71">
            <w:pPr>
              <w:adjustRightInd w:val="0"/>
              <w:snapToGrid w:val="0"/>
              <w:jc w:val="center"/>
              <w:rPr>
                <w:color w:val="000000"/>
                <w:sz w:val="24"/>
              </w:rPr>
            </w:pPr>
          </w:p>
        </w:tc>
      </w:tr>
      <w:tr w14:paraId="0F60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5132950">
            <w:pPr>
              <w:adjustRightInd w:val="0"/>
              <w:snapToGrid w:val="0"/>
              <w:jc w:val="center"/>
              <w:rPr>
                <w:color w:val="000000"/>
                <w:sz w:val="24"/>
              </w:rPr>
            </w:pPr>
          </w:p>
        </w:tc>
        <w:tc>
          <w:tcPr>
            <w:tcW w:w="1482" w:type="dxa"/>
            <w:vAlign w:val="center"/>
          </w:tcPr>
          <w:p w14:paraId="750E9300">
            <w:pPr>
              <w:adjustRightInd w:val="0"/>
              <w:snapToGrid w:val="0"/>
              <w:jc w:val="center"/>
              <w:rPr>
                <w:color w:val="000000"/>
                <w:sz w:val="24"/>
              </w:rPr>
            </w:pPr>
          </w:p>
        </w:tc>
        <w:tc>
          <w:tcPr>
            <w:tcW w:w="2384" w:type="dxa"/>
            <w:vAlign w:val="center"/>
          </w:tcPr>
          <w:p w14:paraId="57D27B34">
            <w:pPr>
              <w:adjustRightInd w:val="0"/>
              <w:snapToGrid w:val="0"/>
              <w:jc w:val="center"/>
              <w:rPr>
                <w:color w:val="000000"/>
                <w:sz w:val="24"/>
              </w:rPr>
            </w:pPr>
          </w:p>
        </w:tc>
        <w:tc>
          <w:tcPr>
            <w:tcW w:w="2126" w:type="dxa"/>
            <w:vAlign w:val="center"/>
          </w:tcPr>
          <w:p w14:paraId="07E0F2C4">
            <w:pPr>
              <w:adjustRightInd w:val="0"/>
              <w:snapToGrid w:val="0"/>
              <w:jc w:val="center"/>
              <w:rPr>
                <w:color w:val="000000"/>
                <w:sz w:val="24"/>
              </w:rPr>
            </w:pPr>
          </w:p>
        </w:tc>
        <w:tc>
          <w:tcPr>
            <w:tcW w:w="1875" w:type="dxa"/>
            <w:vAlign w:val="center"/>
          </w:tcPr>
          <w:p w14:paraId="32E6BB92">
            <w:pPr>
              <w:adjustRightInd w:val="0"/>
              <w:snapToGrid w:val="0"/>
              <w:jc w:val="center"/>
              <w:rPr>
                <w:color w:val="000000"/>
                <w:sz w:val="24"/>
              </w:rPr>
            </w:pPr>
          </w:p>
        </w:tc>
        <w:tc>
          <w:tcPr>
            <w:tcW w:w="1009" w:type="dxa"/>
            <w:vAlign w:val="center"/>
          </w:tcPr>
          <w:p w14:paraId="0FD2C1C8">
            <w:pPr>
              <w:adjustRightInd w:val="0"/>
              <w:snapToGrid w:val="0"/>
              <w:jc w:val="center"/>
              <w:rPr>
                <w:color w:val="000000"/>
                <w:sz w:val="24"/>
              </w:rPr>
            </w:pPr>
          </w:p>
        </w:tc>
      </w:tr>
      <w:tr w14:paraId="0128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A91E92B">
            <w:pPr>
              <w:adjustRightInd w:val="0"/>
              <w:snapToGrid w:val="0"/>
              <w:jc w:val="center"/>
              <w:rPr>
                <w:color w:val="000000"/>
                <w:sz w:val="24"/>
              </w:rPr>
            </w:pPr>
          </w:p>
        </w:tc>
        <w:tc>
          <w:tcPr>
            <w:tcW w:w="1482" w:type="dxa"/>
            <w:vAlign w:val="center"/>
          </w:tcPr>
          <w:p w14:paraId="31AF2E97">
            <w:pPr>
              <w:adjustRightInd w:val="0"/>
              <w:snapToGrid w:val="0"/>
              <w:jc w:val="center"/>
              <w:rPr>
                <w:color w:val="000000"/>
                <w:sz w:val="24"/>
              </w:rPr>
            </w:pPr>
          </w:p>
        </w:tc>
        <w:tc>
          <w:tcPr>
            <w:tcW w:w="2384" w:type="dxa"/>
            <w:vAlign w:val="center"/>
          </w:tcPr>
          <w:p w14:paraId="28894E0D">
            <w:pPr>
              <w:adjustRightInd w:val="0"/>
              <w:snapToGrid w:val="0"/>
              <w:jc w:val="center"/>
              <w:rPr>
                <w:color w:val="000000"/>
                <w:sz w:val="24"/>
              </w:rPr>
            </w:pPr>
          </w:p>
        </w:tc>
        <w:tc>
          <w:tcPr>
            <w:tcW w:w="2126" w:type="dxa"/>
            <w:vAlign w:val="center"/>
          </w:tcPr>
          <w:p w14:paraId="249657BC">
            <w:pPr>
              <w:adjustRightInd w:val="0"/>
              <w:snapToGrid w:val="0"/>
              <w:jc w:val="center"/>
              <w:rPr>
                <w:color w:val="000000"/>
                <w:sz w:val="24"/>
              </w:rPr>
            </w:pPr>
          </w:p>
        </w:tc>
        <w:tc>
          <w:tcPr>
            <w:tcW w:w="1875" w:type="dxa"/>
            <w:vAlign w:val="center"/>
          </w:tcPr>
          <w:p w14:paraId="7C7FAC9D">
            <w:pPr>
              <w:adjustRightInd w:val="0"/>
              <w:snapToGrid w:val="0"/>
              <w:jc w:val="center"/>
              <w:rPr>
                <w:color w:val="000000"/>
                <w:sz w:val="24"/>
              </w:rPr>
            </w:pPr>
          </w:p>
        </w:tc>
        <w:tc>
          <w:tcPr>
            <w:tcW w:w="1009" w:type="dxa"/>
            <w:vAlign w:val="center"/>
          </w:tcPr>
          <w:p w14:paraId="7569F9C1">
            <w:pPr>
              <w:adjustRightInd w:val="0"/>
              <w:snapToGrid w:val="0"/>
              <w:jc w:val="center"/>
              <w:rPr>
                <w:color w:val="000000"/>
                <w:sz w:val="24"/>
              </w:rPr>
            </w:pPr>
          </w:p>
        </w:tc>
      </w:tr>
    </w:tbl>
    <w:p w14:paraId="10E45E9A">
      <w:pPr>
        <w:tabs>
          <w:tab w:val="left" w:pos="1800"/>
          <w:tab w:val="left" w:pos="5580"/>
        </w:tabs>
        <w:spacing w:line="360" w:lineRule="auto"/>
        <w:ind w:firstLine="360" w:firstLineChars="150"/>
        <w:jc w:val="left"/>
        <w:rPr>
          <w:color w:val="000000"/>
          <w:sz w:val="24"/>
          <w:u w:val="single"/>
        </w:rPr>
      </w:pPr>
    </w:p>
    <w:p w14:paraId="05A041CE">
      <w:pPr>
        <w:tabs>
          <w:tab w:val="left" w:pos="1800"/>
          <w:tab w:val="left" w:pos="5580"/>
        </w:tabs>
        <w:spacing w:line="360" w:lineRule="auto"/>
        <w:ind w:firstLine="360" w:firstLineChars="150"/>
        <w:jc w:val="left"/>
        <w:rPr>
          <w:color w:val="000000"/>
          <w:sz w:val="24"/>
          <w:u w:val="single"/>
        </w:rPr>
      </w:pPr>
    </w:p>
    <w:p w14:paraId="6EB630C1">
      <w:pPr>
        <w:tabs>
          <w:tab w:val="left" w:pos="1800"/>
          <w:tab w:val="left" w:pos="5580"/>
        </w:tabs>
        <w:jc w:val="left"/>
        <w:rPr>
          <w:color w:val="000000"/>
          <w:sz w:val="24"/>
        </w:rPr>
      </w:pPr>
      <w:r>
        <w:rPr>
          <w:color w:val="000000"/>
          <w:sz w:val="24"/>
        </w:rPr>
        <w:t>注：</w:t>
      </w:r>
    </w:p>
    <w:p w14:paraId="755458E2">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364B7ACA">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18B9F227">
      <w:pPr>
        <w:tabs>
          <w:tab w:val="left" w:pos="1800"/>
          <w:tab w:val="left" w:pos="5580"/>
        </w:tabs>
        <w:jc w:val="left"/>
        <w:rPr>
          <w:sz w:val="24"/>
        </w:rPr>
      </w:pPr>
    </w:p>
    <w:p w14:paraId="50FC5E54">
      <w:pPr>
        <w:tabs>
          <w:tab w:val="left" w:pos="1800"/>
          <w:tab w:val="left" w:pos="5580"/>
        </w:tabs>
        <w:jc w:val="left"/>
        <w:rPr>
          <w:color w:val="000000"/>
          <w:sz w:val="24"/>
        </w:rPr>
      </w:pPr>
    </w:p>
    <w:p w14:paraId="09104AC3">
      <w:pPr>
        <w:rPr>
          <w:color w:val="000000"/>
          <w:sz w:val="24"/>
          <w:szCs w:val="20"/>
        </w:rPr>
      </w:pPr>
    </w:p>
    <w:p w14:paraId="2956C6A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4EFD8E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05D3F9C1">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35A58BA">
      <w:pPr>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br w:type="page"/>
      </w:r>
    </w:p>
    <w:p w14:paraId="04E44852">
      <w:pPr>
        <w:numPr>
          <w:ilvl w:val="0"/>
          <w:numId w:val="0"/>
        </w:numPr>
        <w:tabs>
          <w:tab w:val="left" w:pos="360"/>
        </w:tabs>
        <w:snapToGrid w:val="0"/>
        <w:spacing w:line="360" w:lineRule="auto"/>
        <w:ind w:left="900" w:leftChars="0" w:hanging="900" w:firstLineChars="0"/>
        <w:outlineLvl w:val="1"/>
        <w:rPr>
          <w:color w:val="000000"/>
          <w:sz w:val="24"/>
          <w:szCs w:val="20"/>
        </w:rPr>
      </w:pPr>
      <w:r>
        <w:rPr>
          <w:rFonts w:hint="eastAsia" w:ascii="Times New Roman" w:hAnsi="Times New Roman" w:eastAsia="宋体" w:cs="Times New Roman"/>
          <w:color w:val="000000"/>
          <w:kern w:val="2"/>
          <w:sz w:val="24"/>
          <w:szCs w:val="20"/>
          <w:lang w:val="en-US" w:eastAsia="zh-CN" w:bidi="ar-SA"/>
        </w:rPr>
        <w:t>7</w:t>
      </w:r>
      <w:r>
        <w:rPr>
          <w:color w:val="000000"/>
          <w:sz w:val="24"/>
          <w:szCs w:val="20"/>
        </w:rPr>
        <w:t>小企业证明文件</w:t>
      </w:r>
    </w:p>
    <w:p w14:paraId="6B6F809E">
      <w:pPr>
        <w:tabs>
          <w:tab w:val="left" w:pos="5580"/>
        </w:tabs>
        <w:spacing w:line="360" w:lineRule="auto"/>
        <w:rPr>
          <w:sz w:val="24"/>
        </w:rPr>
      </w:pPr>
      <w:r>
        <w:rPr>
          <w:sz w:val="24"/>
        </w:rPr>
        <w:t>说明：</w:t>
      </w:r>
    </w:p>
    <w:p w14:paraId="4E0C5B5B">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DE89B03">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5C71719">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647CBA31">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D6808DD">
      <w:pPr>
        <w:widowControl/>
        <w:jc w:val="left"/>
        <w:rPr>
          <w:b/>
          <w:bCs/>
          <w:color w:val="000000"/>
          <w:sz w:val="24"/>
        </w:rPr>
      </w:pPr>
      <w:r>
        <w:rPr>
          <w:b/>
          <w:bCs/>
          <w:color w:val="000000"/>
          <w:sz w:val="24"/>
        </w:rPr>
        <w:br w:type="page"/>
      </w:r>
    </w:p>
    <w:p w14:paraId="0BBD8955">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13BA900A">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755847D">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58BEAA7D">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4DAE6A05">
      <w:pPr>
        <w:autoSpaceDE w:val="0"/>
        <w:autoSpaceDN w:val="0"/>
        <w:spacing w:line="360" w:lineRule="auto"/>
        <w:ind w:left="860"/>
        <w:jc w:val="left"/>
        <w:rPr>
          <w:kern w:val="0"/>
          <w:sz w:val="24"/>
        </w:rPr>
      </w:pPr>
      <w:r>
        <w:rPr>
          <w:kern w:val="0"/>
          <w:sz w:val="24"/>
        </w:rPr>
        <w:t>……</w:t>
      </w:r>
    </w:p>
    <w:p w14:paraId="66B7DC4A">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D98BAC3">
      <w:pPr>
        <w:spacing w:line="360" w:lineRule="auto"/>
        <w:ind w:firstLine="504"/>
        <w:rPr>
          <w:spacing w:val="6"/>
          <w:sz w:val="24"/>
        </w:rPr>
      </w:pPr>
      <w:r>
        <w:rPr>
          <w:kern w:val="0"/>
          <w:sz w:val="24"/>
        </w:rPr>
        <w:t>本企业对上述声明内容的真实性负责。如有虚假，将依法承担相应责任。</w:t>
      </w:r>
    </w:p>
    <w:p w14:paraId="38B19390">
      <w:pPr>
        <w:spacing w:line="360" w:lineRule="auto"/>
        <w:ind w:firstLine="504"/>
        <w:rPr>
          <w:spacing w:val="6"/>
          <w:sz w:val="24"/>
        </w:rPr>
      </w:pPr>
    </w:p>
    <w:p w14:paraId="443874A7">
      <w:pPr>
        <w:spacing w:line="360" w:lineRule="auto"/>
        <w:ind w:right="360" w:firstLine="480"/>
        <w:jc w:val="right"/>
        <w:rPr>
          <w:color w:val="000000"/>
          <w:sz w:val="24"/>
        </w:rPr>
      </w:pPr>
    </w:p>
    <w:p w14:paraId="4C7F59E8">
      <w:pPr>
        <w:spacing w:line="360" w:lineRule="auto"/>
        <w:ind w:right="360" w:firstLine="480"/>
        <w:jc w:val="right"/>
        <w:rPr>
          <w:color w:val="000000"/>
          <w:sz w:val="24"/>
        </w:rPr>
      </w:pPr>
      <w:r>
        <w:rPr>
          <w:color w:val="000000"/>
          <w:sz w:val="24"/>
        </w:rPr>
        <w:t>企业名称（盖章）：________</w:t>
      </w:r>
    </w:p>
    <w:p w14:paraId="57B73F01">
      <w:pPr>
        <w:spacing w:line="360" w:lineRule="auto"/>
        <w:ind w:right="360" w:firstLine="480"/>
        <w:jc w:val="right"/>
        <w:rPr>
          <w:color w:val="000000"/>
          <w:sz w:val="24"/>
        </w:rPr>
      </w:pPr>
      <w:r>
        <w:rPr>
          <w:color w:val="000000"/>
          <w:sz w:val="24"/>
        </w:rPr>
        <w:t>日 期：________</w:t>
      </w:r>
    </w:p>
    <w:p w14:paraId="43844644">
      <w:pPr>
        <w:spacing w:line="360" w:lineRule="auto"/>
        <w:ind w:right="360" w:firstLine="480"/>
        <w:jc w:val="right"/>
        <w:rPr>
          <w:color w:val="000000"/>
          <w:sz w:val="24"/>
        </w:rPr>
      </w:pPr>
    </w:p>
    <w:p w14:paraId="73543399">
      <w:pPr>
        <w:adjustRightInd w:val="0"/>
        <w:snapToGrid w:val="0"/>
        <w:jc w:val="left"/>
        <w:rPr>
          <w:color w:val="000000"/>
          <w:sz w:val="24"/>
          <w:szCs w:val="21"/>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CB4CCA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639A996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3FF001E">
      <w:pPr>
        <w:adjustRightInd w:val="0"/>
        <w:snapToGrid w:val="0"/>
        <w:jc w:val="left"/>
        <w:rPr>
          <w:color w:val="000000"/>
          <w:szCs w:val="21"/>
          <w:vertAlign w:val="superscript"/>
        </w:rPr>
      </w:pPr>
    </w:p>
    <w:p w14:paraId="15D93ADA">
      <w:pPr>
        <w:spacing w:line="360" w:lineRule="auto"/>
        <w:ind w:right="360" w:firstLine="480"/>
        <w:jc w:val="right"/>
        <w:rPr>
          <w:color w:val="000000"/>
          <w:sz w:val="24"/>
        </w:rPr>
      </w:pPr>
    </w:p>
    <w:p w14:paraId="21FF18FB">
      <w:pPr>
        <w:spacing w:line="360" w:lineRule="auto"/>
        <w:ind w:right="360" w:firstLine="480"/>
        <w:jc w:val="right"/>
        <w:rPr>
          <w:color w:val="000000"/>
          <w:sz w:val="24"/>
        </w:rPr>
      </w:pPr>
    </w:p>
    <w:p w14:paraId="3BCD27F0">
      <w:pPr>
        <w:spacing w:line="360" w:lineRule="auto"/>
        <w:outlineLvl w:val="2"/>
        <w:rPr>
          <w:color w:val="000000"/>
          <w:sz w:val="24"/>
          <w:szCs w:val="20"/>
        </w:rPr>
      </w:pPr>
      <w:r>
        <w:rPr>
          <w:color w:val="000000"/>
          <w:sz w:val="24"/>
          <w:szCs w:val="20"/>
        </w:rPr>
        <w:br w:type="page"/>
      </w:r>
    </w:p>
    <w:p w14:paraId="4B19DB51">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2501B9DA">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5FEF54AC">
      <w:pPr>
        <w:spacing w:line="588" w:lineRule="exact"/>
        <w:ind w:firstLine="482"/>
        <w:rPr>
          <w:b/>
          <w:spacing w:val="6"/>
          <w:sz w:val="24"/>
        </w:rPr>
      </w:pPr>
      <w:r>
        <w:rPr>
          <w:b/>
          <w:sz w:val="24"/>
        </w:rPr>
        <w:t>□</w:t>
      </w:r>
      <w:r>
        <w:rPr>
          <w:b/>
          <w:spacing w:val="6"/>
          <w:sz w:val="24"/>
        </w:rPr>
        <w:t>不属于符合条件的残疾人福利性单位。</w:t>
      </w:r>
    </w:p>
    <w:p w14:paraId="724FCE89">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528B0A3">
      <w:pPr>
        <w:spacing w:line="588" w:lineRule="exact"/>
        <w:ind w:firstLine="506" w:firstLineChars="200"/>
        <w:rPr>
          <w:spacing w:val="6"/>
          <w:sz w:val="24"/>
        </w:rPr>
      </w:pPr>
      <w:r>
        <w:rPr>
          <w:b/>
          <w:spacing w:val="6"/>
          <w:sz w:val="24"/>
        </w:rPr>
        <w:t>本单位对上述声明的真实性负责。如有虚假，将依法承担相应责任。</w:t>
      </w:r>
    </w:p>
    <w:p w14:paraId="483A59DD">
      <w:pPr>
        <w:spacing w:line="588" w:lineRule="exact"/>
        <w:ind w:firstLine="504" w:firstLineChars="200"/>
        <w:rPr>
          <w:spacing w:val="6"/>
          <w:sz w:val="24"/>
        </w:rPr>
      </w:pPr>
    </w:p>
    <w:p w14:paraId="2B4CB2B6">
      <w:pPr>
        <w:spacing w:line="588" w:lineRule="exact"/>
        <w:ind w:firstLine="504" w:firstLineChars="200"/>
        <w:rPr>
          <w:spacing w:val="6"/>
          <w:sz w:val="24"/>
        </w:rPr>
      </w:pPr>
    </w:p>
    <w:p w14:paraId="4D26138E">
      <w:pPr>
        <w:tabs>
          <w:tab w:val="left" w:pos="4860"/>
        </w:tabs>
        <w:spacing w:line="588" w:lineRule="exact"/>
        <w:ind w:right="1560" w:firstLine="504" w:firstLineChars="200"/>
        <w:jc w:val="center"/>
        <w:rPr>
          <w:spacing w:val="6"/>
          <w:sz w:val="24"/>
        </w:rPr>
      </w:pPr>
      <w:r>
        <w:rPr>
          <w:spacing w:val="6"/>
          <w:sz w:val="24"/>
        </w:rPr>
        <w:t xml:space="preserve">               单位名称（盖章）：</w:t>
      </w:r>
    </w:p>
    <w:p w14:paraId="678B7BE8">
      <w:pPr>
        <w:tabs>
          <w:tab w:val="left" w:pos="4860"/>
        </w:tabs>
        <w:spacing w:line="588" w:lineRule="exact"/>
        <w:ind w:right="1560" w:firstLine="504" w:firstLineChars="200"/>
        <w:jc w:val="center"/>
        <w:rPr>
          <w:spacing w:val="6"/>
          <w:sz w:val="24"/>
        </w:rPr>
      </w:pPr>
      <w:r>
        <w:rPr>
          <w:spacing w:val="6"/>
          <w:sz w:val="24"/>
        </w:rPr>
        <w:t xml:space="preserve">       日  期：</w:t>
      </w:r>
    </w:p>
    <w:p w14:paraId="70B83FB4">
      <w:pPr>
        <w:adjustRightInd w:val="0"/>
        <w:snapToGrid w:val="0"/>
        <w:spacing w:line="360" w:lineRule="auto"/>
        <w:ind w:firstLine="420" w:firstLineChars="200"/>
        <w:jc w:val="right"/>
        <w:rPr>
          <w:b/>
          <w:color w:val="000000"/>
          <w:sz w:val="24"/>
        </w:rPr>
      </w:pPr>
      <w:r>
        <w:rPr>
          <w:color w:val="000000"/>
          <w:szCs w:val="20"/>
        </w:rPr>
        <w:br w:type="page"/>
      </w:r>
    </w:p>
    <w:p w14:paraId="2F111212">
      <w:pPr>
        <w:tabs>
          <w:tab w:val="left" w:pos="1800"/>
          <w:tab w:val="left" w:pos="5580"/>
        </w:tabs>
        <w:jc w:val="left"/>
        <w:rPr>
          <w:rFonts w:hint="eastAsia" w:ascii="Times New Roman" w:hAnsi="Times New Roman" w:eastAsia="宋体" w:cs="Times New Roman"/>
          <w:color w:val="000000"/>
          <w:sz w:val="24"/>
          <w:lang w:val="en-US" w:eastAsia="zh-CN"/>
        </w:rPr>
      </w:pPr>
      <w:r>
        <w:rPr>
          <w:rFonts w:hint="eastAsia"/>
          <w:color w:val="000000"/>
          <w:sz w:val="24"/>
          <w:szCs w:val="20"/>
        </w:rPr>
        <w:t>8</w:t>
      </w:r>
      <w:r>
        <w:rPr>
          <w:rFonts w:hint="eastAsia"/>
          <w:color w:val="000000"/>
          <w:sz w:val="24"/>
          <w:szCs w:val="20"/>
          <w:lang w:val="en-US" w:eastAsia="zh-CN"/>
        </w:rPr>
        <w:t xml:space="preserve"> </w:t>
      </w:r>
      <w:r>
        <w:rPr>
          <w:rFonts w:hint="eastAsia" w:ascii="Times New Roman" w:hAnsi="Times New Roman" w:eastAsia="宋体" w:cs="Times New Roman"/>
          <w:color w:val="000000"/>
          <w:sz w:val="24"/>
          <w:lang w:val="en-US" w:eastAsia="zh-CN"/>
        </w:rPr>
        <w:t>中标服务费承诺书</w:t>
      </w:r>
    </w:p>
    <w:p w14:paraId="471D6B54">
      <w:pPr>
        <w:spacing w:before="120" w:line="360" w:lineRule="auto"/>
        <w:rPr>
          <w:rFonts w:ascii="宋体"/>
          <w:sz w:val="24"/>
        </w:rPr>
      </w:pPr>
      <w:r>
        <w:rPr>
          <w:rFonts w:hint="eastAsia" w:ascii="宋体" w:hAnsi="宋体"/>
          <w:sz w:val="24"/>
        </w:rPr>
        <w:t>致</w:t>
      </w:r>
      <w:r>
        <w:rPr>
          <w:rFonts w:ascii="宋体" w:hAnsi="宋体"/>
          <w:sz w:val="24"/>
        </w:rPr>
        <w:t>:</w:t>
      </w:r>
      <w:r>
        <w:rPr>
          <w:rFonts w:hint="eastAsia" w:ascii="宋体" w:hAnsi="宋体"/>
          <w:sz w:val="24"/>
          <w:u w:val="single"/>
        </w:rPr>
        <w:t>国金招标有限公司</w:t>
      </w:r>
    </w:p>
    <w:p w14:paraId="12BBFA39">
      <w:pPr>
        <w:spacing w:before="120" w:line="360" w:lineRule="auto"/>
        <w:rPr>
          <w:rFonts w:ascii="宋体"/>
          <w:sz w:val="24"/>
        </w:rPr>
      </w:pPr>
      <w:r>
        <w:rPr>
          <w:rFonts w:ascii="宋体"/>
          <w:sz w:val="24"/>
        </w:rPr>
        <w:tab/>
      </w:r>
      <w:r>
        <w:rPr>
          <w:rFonts w:ascii="宋体" w:hAnsi="宋体"/>
          <w:sz w:val="24"/>
        </w:rPr>
        <w:t xml:space="preserve"> </w:t>
      </w:r>
      <w:r>
        <w:rPr>
          <w:rFonts w:hint="eastAsia" w:ascii="宋体" w:hAnsi="宋体"/>
          <w:sz w:val="24"/>
        </w:rPr>
        <w:t>我们在贵公司组织的</w:t>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hint="eastAsia" w:ascii="宋体" w:hAnsi="宋体"/>
          <w:sz w:val="24"/>
        </w:rPr>
        <w:t>项目（招标编号：</w:t>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hint="eastAsia" w:ascii="宋体" w:hAnsi="宋体"/>
          <w:sz w:val="24"/>
        </w:rPr>
        <w:t>）采购中若中标，我们保证在领取中标通知书的同时按招标文件的规定，向贵公司一次性支付应当交纳的中标服务费用。</w:t>
      </w:r>
    </w:p>
    <w:p w14:paraId="1D2F3D05">
      <w:pPr>
        <w:spacing w:before="120" w:line="360" w:lineRule="auto"/>
        <w:ind w:firstLine="480" w:firstLineChars="200"/>
        <w:rPr>
          <w:rFonts w:ascii="宋体"/>
          <w:sz w:val="24"/>
        </w:rPr>
      </w:pPr>
      <w:r>
        <w:rPr>
          <w:rFonts w:hint="eastAsia" w:ascii="宋体" w:hAnsi="宋体"/>
          <w:sz w:val="24"/>
        </w:rPr>
        <w:t>收费标准参考国家计委印发的计价格</w:t>
      </w:r>
      <w:r>
        <w:rPr>
          <w:rFonts w:ascii="宋体" w:hAnsi="宋体"/>
          <w:sz w:val="24"/>
        </w:rPr>
        <w:t>[2002]1980</w:t>
      </w:r>
      <w:r>
        <w:rPr>
          <w:rFonts w:hint="eastAsia" w:ascii="宋体" w:hAnsi="宋体"/>
          <w:sz w:val="24"/>
        </w:rPr>
        <w:t>号关于《招标代理机构服务费管理暂行办法》的通知。</w:t>
      </w:r>
    </w:p>
    <w:p w14:paraId="414493EE">
      <w:pPr>
        <w:spacing w:before="120" w:line="360" w:lineRule="auto"/>
        <w:rPr>
          <w:rFonts w:ascii="宋体"/>
          <w:sz w:val="24"/>
        </w:rPr>
      </w:pPr>
    </w:p>
    <w:p w14:paraId="564ECAE8">
      <w:pPr>
        <w:spacing w:before="120" w:line="360" w:lineRule="auto"/>
        <w:rPr>
          <w:rFonts w:ascii="宋体"/>
          <w:sz w:val="24"/>
        </w:rPr>
      </w:pPr>
      <w:r>
        <w:rPr>
          <w:rFonts w:ascii="宋体"/>
          <w:sz w:val="24"/>
        </w:rPr>
        <w:tab/>
      </w:r>
      <w:r>
        <w:rPr>
          <w:rFonts w:ascii="宋体"/>
          <w:sz w:val="24"/>
        </w:rPr>
        <w:tab/>
      </w:r>
      <w:r>
        <w:rPr>
          <w:rFonts w:hint="eastAsia" w:ascii="宋体" w:hAnsi="宋体"/>
          <w:sz w:val="24"/>
        </w:rPr>
        <w:t>特此承诺！</w:t>
      </w:r>
    </w:p>
    <w:p w14:paraId="1E82872F">
      <w:pPr>
        <w:spacing w:before="120" w:line="360" w:lineRule="auto"/>
        <w:rPr>
          <w:rFonts w:ascii="宋体"/>
          <w:sz w:val="24"/>
        </w:rPr>
      </w:pPr>
    </w:p>
    <w:p w14:paraId="367CC357">
      <w:pPr>
        <w:spacing w:before="120" w:line="360" w:lineRule="auto"/>
        <w:rPr>
          <w:rFonts w:ascii="宋体"/>
          <w:sz w:val="24"/>
        </w:rPr>
      </w:pPr>
    </w:p>
    <w:p w14:paraId="47F2DEC9">
      <w:pPr>
        <w:spacing w:before="120" w:line="360" w:lineRule="auto"/>
        <w:rPr>
          <w:rFonts w:ascii="宋体"/>
          <w:sz w:val="24"/>
          <w:u w:val="single"/>
        </w:rPr>
      </w:pPr>
      <w:r>
        <w:rPr>
          <w:rFonts w:hint="eastAsia" w:ascii="宋体" w:hAnsi="宋体"/>
          <w:sz w:val="24"/>
        </w:rPr>
        <w:t>承诺方名称：</w:t>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ascii="宋体"/>
          <w:sz w:val="24"/>
          <w:u w:val="single"/>
        </w:rPr>
        <w:tab/>
      </w:r>
    </w:p>
    <w:p w14:paraId="2C0F2454">
      <w:pPr>
        <w:spacing w:before="120" w:line="360" w:lineRule="auto"/>
        <w:rPr>
          <w:rFonts w:ascii="宋体"/>
          <w:sz w:val="24"/>
          <w:u w:val="single"/>
        </w:rPr>
      </w:pPr>
      <w:r>
        <w:rPr>
          <w:rFonts w:hint="eastAsia" w:ascii="宋体" w:hAnsi="宋体"/>
          <w:sz w:val="24"/>
        </w:rPr>
        <w:t>承诺方公章：</w:t>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ascii="宋体"/>
          <w:sz w:val="24"/>
          <w:u w:val="single"/>
        </w:rPr>
        <w:tab/>
      </w:r>
    </w:p>
    <w:p w14:paraId="2FEF92A3">
      <w:pPr>
        <w:pStyle w:val="42"/>
        <w:ind w:left="0" w:leftChars="0" w:firstLine="0" w:firstLineChars="0"/>
      </w:pPr>
      <w:r>
        <w:t>承诺日期：</w:t>
      </w:r>
      <w:r>
        <w:rPr>
          <w:rFonts w:ascii="宋体"/>
          <w:u w:val="single"/>
        </w:rPr>
        <w:tab/>
      </w:r>
      <w:r>
        <w:rPr>
          <w:rFonts w:ascii="宋体"/>
          <w:u w:val="single"/>
        </w:rPr>
        <w:tab/>
      </w:r>
      <w:r>
        <w:rPr>
          <w:rFonts w:ascii="宋体"/>
          <w:u w:val="single"/>
        </w:rPr>
        <w:tab/>
      </w:r>
      <w:r>
        <w:rPr>
          <w:rFonts w:ascii="宋体"/>
          <w:u w:val="single"/>
        </w:rPr>
        <w:tab/>
      </w:r>
      <w:r>
        <w:rPr>
          <w:rFonts w:ascii="宋体"/>
          <w:u w:val="single"/>
        </w:rPr>
        <w:tab/>
      </w:r>
      <w:r>
        <w:rPr>
          <w:rFonts w:ascii="宋体"/>
          <w:u w:val="single"/>
        </w:rPr>
        <w:tab/>
      </w:r>
      <w:r>
        <w:rPr>
          <w:rFonts w:ascii="宋体"/>
          <w:u w:val="single"/>
        </w:rPr>
        <w:tab/>
      </w:r>
    </w:p>
    <w:p w14:paraId="45580AAF">
      <w:pPr>
        <w:pStyle w:val="42"/>
        <w:ind w:firstLine="480"/>
      </w:pPr>
    </w:p>
    <w:p w14:paraId="37F97D30">
      <w:pPr>
        <w:spacing w:before="120" w:line="360" w:lineRule="auto"/>
        <w:ind w:firstLine="600" w:firstLineChars="250"/>
        <w:rPr>
          <w:rFonts w:ascii="宋体"/>
          <w:sz w:val="24"/>
        </w:rPr>
      </w:pPr>
    </w:p>
    <w:p w14:paraId="016B75E3">
      <w:pPr>
        <w:pStyle w:val="42"/>
        <w:ind w:firstLine="480"/>
        <w:sectPr>
          <w:pgSz w:w="11907" w:h="16840"/>
          <w:pgMar w:top="1418" w:right="1134" w:bottom="1418" w:left="1701" w:header="851" w:footer="851" w:gutter="0"/>
          <w:pgBorders>
            <w:top w:val="none" w:sz="0" w:space="0"/>
            <w:left w:val="none" w:sz="0" w:space="0"/>
            <w:bottom w:val="none" w:sz="0" w:space="0"/>
            <w:right w:val="none" w:sz="0" w:space="0"/>
          </w:pgBorders>
          <w:cols w:space="720" w:num="1"/>
          <w:docGrid w:linePitch="462" w:charSpace="0"/>
        </w:sectPr>
      </w:pPr>
    </w:p>
    <w:p w14:paraId="64BFB152">
      <w:pPr>
        <w:numPr>
          <w:ilvl w:val="0"/>
          <w:numId w:val="0"/>
        </w:numPr>
        <w:tabs>
          <w:tab w:val="left" w:pos="360"/>
        </w:tabs>
        <w:snapToGrid w:val="0"/>
        <w:spacing w:after="0" w:line="360" w:lineRule="auto"/>
        <w:ind w:left="900" w:leftChars="0" w:hanging="900" w:firstLineChars="0"/>
        <w:outlineLvl w:val="1"/>
        <w:rPr>
          <w:sz w:val="24"/>
          <w:szCs w:val="20"/>
        </w:rPr>
      </w:pPr>
      <w:r>
        <w:rPr>
          <w:rFonts w:hint="eastAsia" w:cs="Times New Roman"/>
          <w:kern w:val="2"/>
          <w:sz w:val="24"/>
          <w:szCs w:val="20"/>
          <w:lang w:val="en-US" w:eastAsia="zh-CN" w:bidi="ar-SA"/>
        </w:rPr>
        <w:t xml:space="preserve">9 </w:t>
      </w:r>
      <w:r>
        <w:rPr>
          <w:sz w:val="24"/>
          <w:szCs w:val="20"/>
        </w:rPr>
        <w:t>招标文件要求提供或投标人认为应附的其他材料</w:t>
      </w:r>
    </w:p>
    <w:p w14:paraId="4900936C">
      <w:pPr>
        <w:spacing w:after="0" w:line="360" w:lineRule="auto"/>
        <w:outlineLvl w:val="2"/>
        <w:rPr>
          <w:sz w:val="24"/>
        </w:rPr>
      </w:pPr>
      <w:r>
        <w:rPr>
          <w:sz w:val="24"/>
        </w:rPr>
        <w:t>9-1供应商信息采集表</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20"/>
        <w:gridCol w:w="3021"/>
        <w:gridCol w:w="3021"/>
      </w:tblGrid>
      <w:tr w14:paraId="655DD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0" w:type="dxa"/>
          </w:tcPr>
          <w:p w14:paraId="362471A6">
            <w:pPr>
              <w:spacing w:after="0" w:line="360" w:lineRule="auto"/>
              <w:rPr>
                <w:sz w:val="24"/>
              </w:rPr>
            </w:pPr>
            <w:r>
              <w:rPr>
                <w:sz w:val="24"/>
              </w:rPr>
              <w:t>供应商名称</w:t>
            </w:r>
          </w:p>
        </w:tc>
        <w:tc>
          <w:tcPr>
            <w:tcW w:w="3021" w:type="dxa"/>
          </w:tcPr>
          <w:p w14:paraId="2F28B7DC">
            <w:pPr>
              <w:spacing w:after="0" w:line="360" w:lineRule="auto"/>
              <w:rPr>
                <w:sz w:val="24"/>
              </w:rPr>
            </w:pPr>
            <w:r>
              <w:rPr>
                <w:sz w:val="24"/>
              </w:rPr>
              <w:t>供应商所属性别</w:t>
            </w:r>
          </w:p>
        </w:tc>
        <w:tc>
          <w:tcPr>
            <w:tcW w:w="3021" w:type="dxa"/>
          </w:tcPr>
          <w:p w14:paraId="4822427F">
            <w:pPr>
              <w:spacing w:after="0" w:line="360" w:lineRule="auto"/>
              <w:rPr>
                <w:sz w:val="24"/>
              </w:rPr>
            </w:pPr>
            <w:r>
              <w:rPr>
                <w:sz w:val="24"/>
              </w:rPr>
              <w:t>外商投资类型</w:t>
            </w:r>
          </w:p>
        </w:tc>
      </w:tr>
      <w:tr w14:paraId="464C6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0" w:type="dxa"/>
          </w:tcPr>
          <w:p w14:paraId="5C3D1DF5">
            <w:pPr>
              <w:spacing w:after="0" w:line="360" w:lineRule="auto"/>
              <w:rPr>
                <w:sz w:val="24"/>
              </w:rPr>
            </w:pPr>
          </w:p>
        </w:tc>
        <w:tc>
          <w:tcPr>
            <w:tcW w:w="3021" w:type="dxa"/>
          </w:tcPr>
          <w:p w14:paraId="2FB327A2">
            <w:pPr>
              <w:spacing w:after="0" w:line="360" w:lineRule="auto"/>
              <w:rPr>
                <w:sz w:val="24"/>
              </w:rPr>
            </w:pPr>
          </w:p>
        </w:tc>
        <w:tc>
          <w:tcPr>
            <w:tcW w:w="3021" w:type="dxa"/>
          </w:tcPr>
          <w:p w14:paraId="07042D59">
            <w:pPr>
              <w:spacing w:after="0" w:line="360" w:lineRule="auto"/>
              <w:rPr>
                <w:sz w:val="24"/>
              </w:rPr>
            </w:pPr>
          </w:p>
        </w:tc>
      </w:tr>
      <w:tr w14:paraId="5D750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0" w:type="dxa"/>
          </w:tcPr>
          <w:p w14:paraId="7CBF2220">
            <w:pPr>
              <w:spacing w:after="0" w:line="360" w:lineRule="auto"/>
              <w:rPr>
                <w:sz w:val="24"/>
              </w:rPr>
            </w:pPr>
          </w:p>
        </w:tc>
        <w:tc>
          <w:tcPr>
            <w:tcW w:w="3021" w:type="dxa"/>
          </w:tcPr>
          <w:p w14:paraId="4B8D1BF0">
            <w:pPr>
              <w:spacing w:after="0" w:line="360" w:lineRule="auto"/>
              <w:rPr>
                <w:sz w:val="24"/>
              </w:rPr>
            </w:pPr>
          </w:p>
        </w:tc>
        <w:tc>
          <w:tcPr>
            <w:tcW w:w="3021" w:type="dxa"/>
          </w:tcPr>
          <w:p w14:paraId="7F7598D4">
            <w:pPr>
              <w:spacing w:after="0" w:line="360" w:lineRule="auto"/>
              <w:rPr>
                <w:sz w:val="24"/>
              </w:rPr>
            </w:pPr>
          </w:p>
        </w:tc>
      </w:tr>
      <w:tr w14:paraId="2ACD8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20" w:type="dxa"/>
          </w:tcPr>
          <w:p w14:paraId="6E25A803">
            <w:pPr>
              <w:spacing w:after="0" w:line="360" w:lineRule="auto"/>
              <w:rPr>
                <w:sz w:val="24"/>
              </w:rPr>
            </w:pPr>
          </w:p>
        </w:tc>
        <w:tc>
          <w:tcPr>
            <w:tcW w:w="3021" w:type="dxa"/>
          </w:tcPr>
          <w:p w14:paraId="35AB8003">
            <w:pPr>
              <w:spacing w:after="0" w:line="360" w:lineRule="auto"/>
              <w:rPr>
                <w:sz w:val="24"/>
              </w:rPr>
            </w:pPr>
          </w:p>
        </w:tc>
        <w:tc>
          <w:tcPr>
            <w:tcW w:w="3021" w:type="dxa"/>
          </w:tcPr>
          <w:p w14:paraId="0F5AD5EC">
            <w:pPr>
              <w:spacing w:after="0" w:line="360" w:lineRule="auto"/>
              <w:rPr>
                <w:sz w:val="24"/>
              </w:rPr>
            </w:pPr>
          </w:p>
        </w:tc>
      </w:tr>
    </w:tbl>
    <w:p w14:paraId="29FECC9F">
      <w:pPr>
        <w:spacing w:after="0" w:line="360" w:lineRule="auto"/>
        <w:rPr>
          <w:sz w:val="24"/>
        </w:rPr>
      </w:pPr>
      <w:r>
        <w:rPr>
          <w:sz w:val="24"/>
        </w:rPr>
        <w:t>注：1.供应商如为联合体，则应填写联合体各成员信息。</w:t>
      </w:r>
    </w:p>
    <w:p w14:paraId="2EFCC495">
      <w:pPr>
        <w:spacing w:after="0" w:line="360" w:lineRule="auto"/>
        <w:ind w:firstLine="480" w:firstLineChars="200"/>
        <w:rPr>
          <w:sz w:val="24"/>
        </w:rPr>
      </w:pPr>
      <w:r>
        <w:rPr>
          <w:sz w:val="24"/>
        </w:rPr>
        <w:t>2.供应商所属性别请填写“男”或“女”，指拥有供应商51%以上绝对所有权的性别；绝对所有权拥有者可以是一个人，也可以是多人合计计算。</w:t>
      </w:r>
    </w:p>
    <w:p w14:paraId="320E5348">
      <w:pPr>
        <w:spacing w:after="0" w:line="360" w:lineRule="auto"/>
        <w:ind w:firstLine="480" w:firstLineChars="200"/>
        <w:rPr>
          <w:sz w:val="24"/>
        </w:rPr>
      </w:pPr>
      <w:r>
        <w:rPr>
          <w:sz w:val="24"/>
        </w:rPr>
        <w:t>3.外商投资类型请填写“外商单独投资”、“外商部分投资”或“内资”。</w:t>
      </w:r>
    </w:p>
    <w:p w14:paraId="6A9DD21C">
      <w:pPr>
        <w:spacing w:after="0" w:line="360" w:lineRule="auto"/>
        <w:outlineLvl w:val="2"/>
        <w:rPr>
          <w:b/>
          <w:sz w:val="36"/>
          <w:szCs w:val="36"/>
        </w:rPr>
      </w:pPr>
      <w:r>
        <w:rPr>
          <w:b/>
          <w:sz w:val="36"/>
          <w:szCs w:val="36"/>
        </w:rPr>
        <w:br w:type="page"/>
      </w:r>
      <w:r>
        <w:rPr>
          <w:sz w:val="24"/>
        </w:rPr>
        <w:t>9-2招标文件第四章二、评标标准和第五章采购需求要求提供的其他材料，格式内容自拟。</w:t>
      </w:r>
    </w:p>
    <w:p w14:paraId="5B67E0EE">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小标宋">
    <w:altName w:val="宋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67D">
    <w:pPr>
      <w:pStyle w:val="29"/>
      <w:framePr w:wrap="around" w:vAnchor="text" w:hAnchor="margin" w:y="1"/>
      <w:ind w:right="360"/>
      <w:rPr>
        <w:rStyle w:val="48"/>
      </w:rPr>
    </w:pPr>
  </w:p>
  <w:p w14:paraId="25D680E0">
    <w:pPr>
      <w:pStyle w:val="29"/>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C513E">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1CED7">
    <w:pPr>
      <w:pStyle w:val="29"/>
      <w:framePr w:wrap="around" w:vAnchor="text" w:hAnchor="margin" w:xAlign="center" w:y="1"/>
      <w:rPr>
        <w:rStyle w:val="48"/>
      </w:rPr>
    </w:pPr>
    <w:r>
      <w:fldChar w:fldCharType="begin"/>
    </w:r>
    <w:r>
      <w:rPr>
        <w:rStyle w:val="48"/>
      </w:rPr>
      <w:instrText xml:space="preserve">PAGE  </w:instrText>
    </w:r>
    <w:r>
      <w:fldChar w:fldCharType="end"/>
    </w:r>
  </w:p>
  <w:p w14:paraId="005EE84E">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D2AB4">
    <w:pPr>
      <w:pStyle w:val="29"/>
      <w:framePr w:wrap="around" w:vAnchor="text" w:hAnchor="margin" w:xAlign="right" w:y="1"/>
      <w:rPr>
        <w:rStyle w:val="48"/>
      </w:rPr>
    </w:pPr>
  </w:p>
  <w:p w14:paraId="50FE0786">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15E8BDDC">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52</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EC462">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BA5BE3F">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A9324">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2ACCA">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1ACB4">
    <w:pPr>
      <w:pStyle w:val="2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EDFAA">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C827354">
    <w:pPr>
      <w:pStyle w:val="29"/>
      <w:ind w:right="360"/>
    </w:pPr>
  </w:p>
  <w:p w14:paraId="72C5636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8B621">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0BF98">
    <w:pPr>
      <w:pStyle w:val="3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41076">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3ED4D">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E5892">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C4E07">
    <w:pPr>
      <w:pStyle w:val="30"/>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694E3">
    <w:pPr>
      <w:pStyle w:val="30"/>
    </w:pPr>
  </w:p>
  <w:p w14:paraId="7793A74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5A8AD">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09391"/>
    <w:multiLevelType w:val="singleLevel"/>
    <w:tmpl w:val="AA509391"/>
    <w:lvl w:ilvl="0" w:tentative="0">
      <w:start w:val="1"/>
      <w:numFmt w:val="chineseCounting"/>
      <w:suff w:val="nothing"/>
      <w:lvlText w:val="（%1）"/>
      <w:lvlJc w:val="left"/>
      <w:rPr>
        <w:rFonts w:hint="eastAsia"/>
      </w:rPr>
    </w:lvl>
  </w:abstractNum>
  <w:abstractNum w:abstractNumId="1">
    <w:nsid w:val="FFEB3662"/>
    <w:multiLevelType w:val="multilevel"/>
    <w:tmpl w:val="FFEB3662"/>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2.2.1.%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02C21250"/>
    <w:multiLevelType w:val="multilevel"/>
    <w:tmpl w:val="02C21250"/>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5.1.4.%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5836AAC9"/>
    <w:multiLevelType w:val="singleLevel"/>
    <w:tmpl w:val="5836AAC9"/>
    <w:lvl w:ilvl="0" w:tentative="0">
      <w:start w:val="3"/>
      <w:numFmt w:val="chineseCounting"/>
      <w:suff w:val="nothing"/>
      <w:lvlText w:val="（%1）"/>
      <w:lvlJc w:val="left"/>
      <w:rPr>
        <w:rFonts w:hint="eastAsia"/>
      </w:r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79A62F31"/>
    <w:multiLevelType w:val="multilevel"/>
    <w:tmpl w:val="79A62F31"/>
    <w:lvl w:ilvl="0" w:tentative="0">
      <w:start w:val="1"/>
      <w:numFmt w:val="chineseCountingThousand"/>
      <w:pStyle w:val="259"/>
      <w:lvlText w:val="%1、"/>
      <w:lvlJc w:val="left"/>
      <w:pPr>
        <w:ind w:left="632" w:hanging="632"/>
      </w:pPr>
      <w:rPr>
        <w:rFonts w:hint="eastAsia" w:ascii="宋体" w:hAnsi="宋体" w:eastAsia="宋体" w:cs="宋体"/>
        <w:b w:val="0"/>
        <w:i w:val="0"/>
        <w:sz w:val="24"/>
        <w:szCs w:val="24"/>
      </w:rPr>
    </w:lvl>
    <w:lvl w:ilvl="1" w:tentative="0">
      <w:start w:val="1"/>
      <w:numFmt w:val="chineseCountingThousand"/>
      <w:pStyle w:val="261"/>
      <w:lvlText w:val="（%2）"/>
      <w:lvlJc w:val="left"/>
      <w:pPr>
        <w:ind w:left="632" w:hanging="632"/>
      </w:pPr>
      <w:rPr>
        <w:rFonts w:hint="eastAsia" w:ascii="宋体" w:hAnsi="宋体" w:eastAsia="宋体" w:cs="宋体"/>
        <w:sz w:val="24"/>
        <w:szCs w:val="24"/>
      </w:rPr>
    </w:lvl>
    <w:lvl w:ilvl="2" w:tentative="0">
      <w:start w:val="1"/>
      <w:numFmt w:val="decimal"/>
      <w:lvlText w:val="%3."/>
      <w:lvlJc w:val="left"/>
      <w:pPr>
        <w:ind w:left="632" w:hanging="632"/>
      </w:pPr>
      <w:rPr>
        <w:rFonts w:hint="eastAsia" w:eastAsia="仿宋_GB2312"/>
        <w:sz w:val="32"/>
      </w:rPr>
    </w:lvl>
    <w:lvl w:ilvl="3" w:tentative="0">
      <w:start w:val="1"/>
      <w:numFmt w:val="decimal"/>
      <w:lvlText w:val="（%4）"/>
      <w:lvlJc w:val="left"/>
      <w:pPr>
        <w:ind w:left="632" w:hanging="632"/>
      </w:pPr>
      <w:rPr>
        <w:rFonts w:hint="eastAsia" w:eastAsia="仿宋_GB2312"/>
        <w:sz w:val="32"/>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2"/>
  </w:num>
  <w:num w:numId="8">
    <w:abstractNumId w:val="20"/>
  </w:num>
  <w:num w:numId="9">
    <w:abstractNumId w:val="8"/>
  </w:num>
  <w:num w:numId="10">
    <w:abstractNumId w:val="11"/>
  </w:num>
  <w:num w:numId="11">
    <w:abstractNumId w:val="0"/>
  </w:num>
  <w:num w:numId="12">
    <w:abstractNumId w:val="2"/>
  </w:num>
  <w:num w:numId="13">
    <w:abstractNumId w:val="16"/>
  </w:num>
  <w:num w:numId="14">
    <w:abstractNumId w:val="13"/>
  </w:num>
  <w:num w:numId="15">
    <w:abstractNumId w:val="19"/>
  </w:num>
  <w:num w:numId="16">
    <w:abstractNumId w:val="1"/>
  </w:num>
  <w:num w:numId="17">
    <w:abstractNumId w:val="17"/>
  </w:num>
  <w:num w:numId="18">
    <w:abstractNumId w:val="18"/>
  </w:num>
  <w:num w:numId="19">
    <w:abstractNumId w:val="14"/>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081"/>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7F6"/>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3F3"/>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EB1"/>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93A"/>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638"/>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02C"/>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EE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EDD"/>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03"/>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621"/>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1F4"/>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1F63"/>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67"/>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4362DFE"/>
    <w:rsid w:val="0B660C1A"/>
    <w:rsid w:val="0BCC242C"/>
    <w:rsid w:val="0CCC323C"/>
    <w:rsid w:val="0D5A43A4"/>
    <w:rsid w:val="0D5D6D2E"/>
    <w:rsid w:val="116752E1"/>
    <w:rsid w:val="14F00A1F"/>
    <w:rsid w:val="153343ED"/>
    <w:rsid w:val="1608028E"/>
    <w:rsid w:val="1764211F"/>
    <w:rsid w:val="177014C4"/>
    <w:rsid w:val="17CC40F0"/>
    <w:rsid w:val="17F93E0B"/>
    <w:rsid w:val="1C455CA5"/>
    <w:rsid w:val="1D1F5118"/>
    <w:rsid w:val="1D2C69D2"/>
    <w:rsid w:val="1E17130C"/>
    <w:rsid w:val="1E32031C"/>
    <w:rsid w:val="212E4C1C"/>
    <w:rsid w:val="239E00B4"/>
    <w:rsid w:val="251E74A4"/>
    <w:rsid w:val="25674989"/>
    <w:rsid w:val="268362C1"/>
    <w:rsid w:val="27843CE5"/>
    <w:rsid w:val="28FB2748"/>
    <w:rsid w:val="29E26617"/>
    <w:rsid w:val="29F648EC"/>
    <w:rsid w:val="2EB94475"/>
    <w:rsid w:val="30233CD0"/>
    <w:rsid w:val="306B664F"/>
    <w:rsid w:val="30D94CBC"/>
    <w:rsid w:val="326A6B91"/>
    <w:rsid w:val="32EB653A"/>
    <w:rsid w:val="332A315A"/>
    <w:rsid w:val="35247F07"/>
    <w:rsid w:val="35D64F19"/>
    <w:rsid w:val="38232717"/>
    <w:rsid w:val="382C2586"/>
    <w:rsid w:val="39311574"/>
    <w:rsid w:val="3B1B48C3"/>
    <w:rsid w:val="3BCB6780"/>
    <w:rsid w:val="3C480016"/>
    <w:rsid w:val="3C9F546E"/>
    <w:rsid w:val="3F296ECF"/>
    <w:rsid w:val="3F6161A3"/>
    <w:rsid w:val="42CD0A98"/>
    <w:rsid w:val="42CD72AF"/>
    <w:rsid w:val="431A0C09"/>
    <w:rsid w:val="4584610B"/>
    <w:rsid w:val="47A64E70"/>
    <w:rsid w:val="47AE2E8E"/>
    <w:rsid w:val="480E2158"/>
    <w:rsid w:val="492359B6"/>
    <w:rsid w:val="4B65373A"/>
    <w:rsid w:val="4B9A2FB4"/>
    <w:rsid w:val="4C141112"/>
    <w:rsid w:val="4D00163A"/>
    <w:rsid w:val="4D1054C8"/>
    <w:rsid w:val="4D6E4D26"/>
    <w:rsid w:val="4F0F5BE3"/>
    <w:rsid w:val="51DF61F2"/>
    <w:rsid w:val="522760F3"/>
    <w:rsid w:val="52422029"/>
    <w:rsid w:val="52BB0EEC"/>
    <w:rsid w:val="55040901"/>
    <w:rsid w:val="56DF05DE"/>
    <w:rsid w:val="57FC6189"/>
    <w:rsid w:val="58E70AF4"/>
    <w:rsid w:val="5A0709DC"/>
    <w:rsid w:val="5AFA19EE"/>
    <w:rsid w:val="5F073306"/>
    <w:rsid w:val="5F5F73B9"/>
    <w:rsid w:val="5F962B9C"/>
    <w:rsid w:val="622B7679"/>
    <w:rsid w:val="647F6DD8"/>
    <w:rsid w:val="66A26799"/>
    <w:rsid w:val="6838144E"/>
    <w:rsid w:val="68AA7398"/>
    <w:rsid w:val="693B31E6"/>
    <w:rsid w:val="6EE177DE"/>
    <w:rsid w:val="6EE36ECA"/>
    <w:rsid w:val="70366BCB"/>
    <w:rsid w:val="713D36A6"/>
    <w:rsid w:val="73794383"/>
    <w:rsid w:val="742C597A"/>
    <w:rsid w:val="776C4D15"/>
    <w:rsid w:val="77FE42E3"/>
    <w:rsid w:val="78802687"/>
    <w:rsid w:val="7F794F71"/>
    <w:rsid w:val="7FD00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customStyle="1" w:styleId="2">
    <w:name w:val="正文仿宋小四1"/>
    <w:basedOn w:val="1"/>
    <w:qFormat/>
    <w:uiPriority w:val="0"/>
    <w:rPr>
      <w:szCs w:val="20"/>
    </w:rPr>
  </w:style>
  <w:style w:type="paragraph" w:styleId="5">
    <w:name w:val="Normal Indent"/>
    <w:basedOn w:val="1"/>
    <w:link w:val="62"/>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6"/>
    <w:qFormat/>
    <w:uiPriority w:val="0"/>
    <w:pPr>
      <w:shd w:val="clear" w:color="auto" w:fill="000080"/>
    </w:pPr>
  </w:style>
  <w:style w:type="paragraph" w:styleId="16">
    <w:name w:val="annotation text"/>
    <w:basedOn w:val="1"/>
    <w:link w:val="182"/>
    <w:qFormat/>
    <w:uiPriority w:val="99"/>
    <w:pPr>
      <w:jc w:val="left"/>
    </w:pPr>
  </w:style>
  <w:style w:type="paragraph" w:styleId="17">
    <w:name w:val="Body Text 3"/>
    <w:basedOn w:val="1"/>
    <w:link w:val="237"/>
    <w:qFormat/>
    <w:uiPriority w:val="0"/>
    <w:pPr>
      <w:spacing w:after="120"/>
    </w:pPr>
    <w:rPr>
      <w:sz w:val="16"/>
      <w:szCs w:val="16"/>
    </w:rPr>
  </w:style>
  <w:style w:type="paragraph" w:styleId="18">
    <w:name w:val="Body Text"/>
    <w:basedOn w:val="1"/>
    <w:link w:val="238"/>
    <w:qFormat/>
    <w:uiPriority w:val="0"/>
    <w:pPr>
      <w:tabs>
        <w:tab w:val="left" w:pos="567"/>
      </w:tabs>
      <w:spacing w:before="120" w:line="22" w:lineRule="atLeast"/>
    </w:pPr>
    <w:rPr>
      <w:rFonts w:ascii="宋体" w:hAnsi="宋体"/>
      <w:sz w:val="24"/>
    </w:rPr>
  </w:style>
  <w:style w:type="paragraph" w:styleId="19">
    <w:name w:val="Body Text Indent"/>
    <w:basedOn w:val="1"/>
    <w:link w:val="67"/>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2"/>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9"/>
    <w:qFormat/>
    <w:uiPriority w:val="0"/>
    <w:pPr>
      <w:ind w:left="100" w:leftChars="2500"/>
    </w:pPr>
    <w:rPr>
      <w:rFonts w:ascii="仿宋_GB2312" w:hAnsi="宋体" w:eastAsia="仿宋_GB2312"/>
      <w:color w:val="000000"/>
      <w:sz w:val="24"/>
    </w:rPr>
  </w:style>
  <w:style w:type="paragraph" w:styleId="27">
    <w:name w:val="Body Text Indent 2"/>
    <w:basedOn w:val="1"/>
    <w:link w:val="240"/>
    <w:qFormat/>
    <w:uiPriority w:val="0"/>
    <w:pPr>
      <w:ind w:firstLine="480" w:firstLineChars="200"/>
    </w:pPr>
    <w:rPr>
      <w:rFonts w:ascii="仿宋_GB2312" w:eastAsia="仿宋_GB2312"/>
      <w:sz w:val="24"/>
    </w:rPr>
  </w:style>
  <w:style w:type="paragraph" w:styleId="28">
    <w:name w:val="Balloon Text"/>
    <w:basedOn w:val="1"/>
    <w:link w:val="241"/>
    <w:qFormat/>
    <w:uiPriority w:val="0"/>
    <w:rPr>
      <w:sz w:val="18"/>
      <w:szCs w:val="18"/>
    </w:rPr>
  </w:style>
  <w:style w:type="paragraph" w:styleId="29">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8"/>
    <w:qFormat/>
    <w:uiPriority w:val="0"/>
    <w:pPr>
      <w:jc w:val="center"/>
      <w:outlineLvl w:val="0"/>
    </w:pPr>
    <w:rPr>
      <w:b/>
      <w:sz w:val="32"/>
      <w:szCs w:val="20"/>
    </w:rPr>
  </w:style>
  <w:style w:type="paragraph" w:styleId="41">
    <w:name w:val="annotation subject"/>
    <w:basedOn w:val="16"/>
    <w:next w:val="16"/>
    <w:link w:val="244"/>
    <w:qFormat/>
    <w:uiPriority w:val="0"/>
    <w:rPr>
      <w:b/>
      <w:bCs/>
    </w:rPr>
  </w:style>
  <w:style w:type="paragraph" w:styleId="42">
    <w:name w:val="Body Text First Indent 2"/>
    <w:basedOn w:val="19"/>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4"/>
    <w:qFormat/>
    <w:uiPriority w:val="0"/>
    <w:rPr>
      <w:rFonts w:ascii="Arial" w:hAnsi="Arial" w:eastAsia="黑体"/>
      <w:b/>
      <w:sz w:val="30"/>
      <w:lang w:val="en-US" w:eastAsia="zh-CN" w:bidi="ar-SA"/>
    </w:rPr>
  </w:style>
  <w:style w:type="character" w:customStyle="1" w:styleId="55">
    <w:name w:val="标题 3 字符"/>
    <w:link w:val="6"/>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5"/>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9"/>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出段落 字符"/>
    <w:link w:val="73"/>
    <w:qFormat/>
    <w:uiPriority w:val="34"/>
    <w:rPr>
      <w:rFonts w:ascii="Calibri" w:hAnsi="Calibri" w:eastAsia="宋体"/>
      <w:kern w:val="2"/>
      <w:sz w:val="21"/>
      <w:szCs w:val="22"/>
      <w:lang w:val="en-US" w:eastAsia="zh-CN" w:bidi="ar-SA"/>
    </w:rPr>
  </w:style>
  <w:style w:type="paragraph" w:customStyle="1"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5"/>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9"/>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9"/>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customStyle="1"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6"/>
    <w:qFormat/>
    <w:uiPriority w:val="99"/>
    <w:rPr>
      <w:kern w:val="2"/>
      <w:sz w:val="21"/>
      <w:szCs w:val="24"/>
    </w:rPr>
  </w:style>
  <w:style w:type="paragraph" w:customStyle="1" w:styleId="183">
    <w:name w:val="标题1-附件"/>
    <w:basedOn w:val="3"/>
    <w:qFormat/>
    <w:uiPriority w:val="0"/>
    <w:pPr>
      <w:jc w:val="left"/>
    </w:pPr>
    <w:rPr>
      <w:sz w:val="24"/>
      <w:szCs w:val="24"/>
    </w:rPr>
  </w:style>
  <w:style w:type="paragraph" w:customStyle="1" w:styleId="184">
    <w:name w:val="正文小标题"/>
    <w:basedOn w:val="1"/>
    <w:next w:val="5"/>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5"/>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40"/>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4"/>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3"/>
    <w:qFormat/>
    <w:uiPriority w:val="0"/>
    <w:rPr>
      <w:rFonts w:ascii="宋体"/>
      <w:b/>
      <w:kern w:val="44"/>
      <w:sz w:val="32"/>
    </w:rPr>
  </w:style>
  <w:style w:type="character" w:customStyle="1" w:styleId="230">
    <w:name w:val="标题 4 字符"/>
    <w:basedOn w:val="46"/>
    <w:link w:val="7"/>
    <w:qFormat/>
    <w:uiPriority w:val="0"/>
    <w:rPr>
      <w:sz w:val="24"/>
    </w:rPr>
  </w:style>
  <w:style w:type="character" w:customStyle="1" w:styleId="231">
    <w:name w:val="标题 5 字符"/>
    <w:basedOn w:val="46"/>
    <w:link w:val="8"/>
    <w:qFormat/>
    <w:uiPriority w:val="0"/>
    <w:rPr>
      <w:b/>
      <w:sz w:val="28"/>
    </w:rPr>
  </w:style>
  <w:style w:type="character" w:customStyle="1" w:styleId="232">
    <w:name w:val="标题 6 字符"/>
    <w:basedOn w:val="46"/>
    <w:link w:val="9"/>
    <w:qFormat/>
    <w:uiPriority w:val="0"/>
    <w:rPr>
      <w:rFonts w:ascii="Arial" w:hAnsi="Arial" w:eastAsia="黑体"/>
      <w:b/>
      <w:sz w:val="24"/>
    </w:rPr>
  </w:style>
  <w:style w:type="character" w:customStyle="1" w:styleId="233">
    <w:name w:val="标题 7 字符"/>
    <w:basedOn w:val="46"/>
    <w:link w:val="10"/>
    <w:qFormat/>
    <w:uiPriority w:val="0"/>
    <w:rPr>
      <w:b/>
      <w:sz w:val="24"/>
    </w:rPr>
  </w:style>
  <w:style w:type="character" w:customStyle="1" w:styleId="234">
    <w:name w:val="标题 8 字符"/>
    <w:basedOn w:val="46"/>
    <w:link w:val="11"/>
    <w:qFormat/>
    <w:uiPriority w:val="0"/>
    <w:rPr>
      <w:rFonts w:ascii="Arial" w:hAnsi="Arial" w:eastAsia="黑体"/>
      <w:sz w:val="24"/>
    </w:rPr>
  </w:style>
  <w:style w:type="character" w:customStyle="1" w:styleId="235">
    <w:name w:val="标题 9 字符"/>
    <w:basedOn w:val="46"/>
    <w:link w:val="12"/>
    <w:qFormat/>
    <w:uiPriority w:val="0"/>
    <w:rPr>
      <w:rFonts w:ascii="Arial" w:hAnsi="Arial" w:eastAsia="黑体"/>
      <w:sz w:val="21"/>
    </w:rPr>
  </w:style>
  <w:style w:type="character" w:customStyle="1" w:styleId="236">
    <w:name w:val="文档结构图 字符"/>
    <w:basedOn w:val="46"/>
    <w:link w:val="15"/>
    <w:qFormat/>
    <w:uiPriority w:val="0"/>
    <w:rPr>
      <w:kern w:val="2"/>
      <w:sz w:val="21"/>
      <w:szCs w:val="24"/>
      <w:shd w:val="clear" w:color="auto" w:fill="000080"/>
    </w:rPr>
  </w:style>
  <w:style w:type="character" w:customStyle="1" w:styleId="237">
    <w:name w:val="正文文本 3 字符"/>
    <w:basedOn w:val="46"/>
    <w:link w:val="17"/>
    <w:qFormat/>
    <w:uiPriority w:val="0"/>
    <w:rPr>
      <w:kern w:val="2"/>
      <w:sz w:val="16"/>
      <w:szCs w:val="16"/>
    </w:rPr>
  </w:style>
  <w:style w:type="character" w:customStyle="1" w:styleId="238">
    <w:name w:val="正文文本 字符"/>
    <w:basedOn w:val="46"/>
    <w:link w:val="18"/>
    <w:qFormat/>
    <w:uiPriority w:val="0"/>
    <w:rPr>
      <w:rFonts w:ascii="宋体" w:hAnsi="宋体"/>
      <w:kern w:val="2"/>
      <w:sz w:val="24"/>
      <w:szCs w:val="24"/>
    </w:rPr>
  </w:style>
  <w:style w:type="character" w:customStyle="1" w:styleId="239">
    <w:name w:val="日期 字符"/>
    <w:basedOn w:val="46"/>
    <w:link w:val="26"/>
    <w:qFormat/>
    <w:uiPriority w:val="0"/>
    <w:rPr>
      <w:rFonts w:ascii="仿宋_GB2312" w:hAnsi="宋体" w:eastAsia="仿宋_GB2312"/>
      <w:color w:val="000000"/>
      <w:kern w:val="2"/>
      <w:sz w:val="24"/>
      <w:szCs w:val="24"/>
    </w:rPr>
  </w:style>
  <w:style w:type="character" w:customStyle="1" w:styleId="240">
    <w:name w:val="正文文本缩进 2 字符"/>
    <w:basedOn w:val="46"/>
    <w:link w:val="27"/>
    <w:qFormat/>
    <w:uiPriority w:val="0"/>
    <w:rPr>
      <w:rFonts w:ascii="仿宋_GB2312" w:eastAsia="仿宋_GB2312"/>
      <w:kern w:val="2"/>
      <w:sz w:val="24"/>
      <w:szCs w:val="24"/>
    </w:rPr>
  </w:style>
  <w:style w:type="character" w:customStyle="1" w:styleId="241">
    <w:name w:val="批注框文本 字符"/>
    <w:basedOn w:val="46"/>
    <w:link w:val="28"/>
    <w:qFormat/>
    <w:uiPriority w:val="0"/>
    <w:rPr>
      <w:kern w:val="2"/>
      <w:sz w:val="18"/>
      <w:szCs w:val="18"/>
    </w:rPr>
  </w:style>
  <w:style w:type="character" w:customStyle="1" w:styleId="242">
    <w:name w:val="正文文本缩进 3 字符"/>
    <w:basedOn w:val="46"/>
    <w:link w:val="34"/>
    <w:qFormat/>
    <w:uiPriority w:val="0"/>
    <w:rPr>
      <w:rFonts w:ascii="宋体"/>
      <w:sz w:val="24"/>
    </w:rPr>
  </w:style>
  <w:style w:type="character" w:customStyle="1" w:styleId="243">
    <w:name w:val="HTML 预设格式 字符"/>
    <w:basedOn w:val="46"/>
    <w:link w:val="37"/>
    <w:qFormat/>
    <w:uiPriority w:val="0"/>
    <w:rPr>
      <w:rFonts w:ascii="宋体" w:hAnsi="宋体" w:cs="宋体"/>
      <w:sz w:val="24"/>
      <w:szCs w:val="24"/>
    </w:rPr>
  </w:style>
  <w:style w:type="character" w:customStyle="1" w:styleId="244">
    <w:name w:val="批注主题 字符"/>
    <w:basedOn w:val="194"/>
    <w:link w:val="41"/>
    <w:qFormat/>
    <w:uiPriority w:val="0"/>
    <w:rPr>
      <w:rFonts w:ascii="Times New Roman" w:hAnsi="Times New Roman" w:eastAsia="宋体" w:cs="Times New Roman"/>
      <w:b/>
      <w:bCs/>
      <w:kern w:val="2"/>
      <w:sz w:val="21"/>
      <w:szCs w:val="24"/>
      <w:lang w:val="en-US" w:eastAsia="zh-CN" w:bidi="ar-SA"/>
    </w:rPr>
  </w:style>
  <w:style w:type="character" w:customStyle="1" w:styleId="245">
    <w:name w:val="正文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paragraph" w:customStyle="1" w:styleId="253">
    <w:name w:val="样式1"/>
    <w:basedOn w:val="254"/>
    <w:qFormat/>
    <w:uiPriority w:val="0"/>
    <w:pPr>
      <w:adjustRightInd w:val="0"/>
      <w:ind w:firstLine="0"/>
    </w:pPr>
  </w:style>
  <w:style w:type="paragraph" w:customStyle="1" w:styleId="254">
    <w:name w:val="CHY-正文"/>
    <w:basedOn w:val="1"/>
    <w:qFormat/>
    <w:uiPriority w:val="4"/>
    <w:pPr>
      <w:ind w:firstLine="472"/>
    </w:pPr>
    <w:rPr>
      <w:rFonts w:ascii="宋体"/>
      <w:sz w:val="24"/>
    </w:rPr>
  </w:style>
  <w:style w:type="paragraph" w:customStyle="1" w:styleId="255">
    <w:name w:val="份号、密级、紧急程度"/>
    <w:basedOn w:val="1"/>
    <w:qFormat/>
    <w:uiPriority w:val="0"/>
    <w:rPr>
      <w:rFonts w:ascii="黑体" w:hAnsi="黑体" w:eastAsia="黑体"/>
    </w:rPr>
  </w:style>
  <w:style w:type="paragraph" w:customStyle="1" w:styleId="256">
    <w:name w:val="页脚1"/>
    <w:semiHidden/>
    <w:qFormat/>
    <w:uiPriority w:val="5"/>
    <w:pPr>
      <w:ind w:right="320" w:rightChars="100"/>
      <w:jc w:val="right"/>
    </w:pPr>
    <w:rPr>
      <w:rFonts w:ascii="宋体" w:hAnsi="宋体" w:eastAsia="宋体" w:cstheme="minorBidi"/>
      <w:kern w:val="2"/>
      <w:sz w:val="28"/>
      <w:szCs w:val="28"/>
      <w:lang w:val="en-US" w:eastAsia="zh-CN" w:bidi="ar-SA"/>
    </w:rPr>
  </w:style>
  <w:style w:type="paragraph" w:customStyle="1" w:styleId="257">
    <w:name w:val="页脚2"/>
    <w:semiHidden/>
    <w:qFormat/>
    <w:uiPriority w:val="5"/>
    <w:rPr>
      <w:rFonts w:ascii="宋体" w:hAnsi="宋体" w:eastAsia="宋体" w:cstheme="minorBidi"/>
      <w:kern w:val="2"/>
      <w:sz w:val="28"/>
      <w:szCs w:val="28"/>
      <w:lang w:val="en-US" w:eastAsia="zh-CN" w:bidi="ar-SA"/>
    </w:rPr>
  </w:style>
  <w:style w:type="paragraph" w:customStyle="1" w:styleId="258">
    <w:name w:val="CHY-标题1"/>
    <w:basedOn w:val="259"/>
    <w:qFormat/>
    <w:uiPriority w:val="4"/>
    <w:pPr>
      <w:tabs>
        <w:tab w:val="left" w:pos="1276"/>
      </w:tabs>
    </w:pPr>
  </w:style>
  <w:style w:type="paragraph" w:customStyle="1" w:styleId="259">
    <w:name w:val="标题1"/>
    <w:next w:val="1"/>
    <w:semiHidden/>
    <w:qFormat/>
    <w:uiPriority w:val="3"/>
    <w:pPr>
      <w:numPr>
        <w:ilvl w:val="0"/>
        <w:numId w:val="8"/>
      </w:numPr>
      <w:tabs>
        <w:tab w:val="left" w:pos="1276"/>
      </w:tabs>
      <w:ind w:left="0" w:firstLine="632" w:firstLineChars="200"/>
      <w:contextualSpacing/>
      <w:outlineLvl w:val="0"/>
    </w:pPr>
    <w:rPr>
      <w:rFonts w:ascii="黑体" w:hAnsi="黑体" w:eastAsia="黑体" w:cstheme="minorBidi"/>
      <w:kern w:val="2"/>
      <w:sz w:val="32"/>
      <w:szCs w:val="21"/>
      <w:lang w:val="en-US" w:eastAsia="zh-CN" w:bidi="ar-SA"/>
    </w:rPr>
  </w:style>
  <w:style w:type="paragraph" w:customStyle="1" w:styleId="260">
    <w:name w:val="CHY-标题2"/>
    <w:basedOn w:val="261"/>
    <w:qFormat/>
    <w:uiPriority w:val="4"/>
    <w:pPr>
      <w:tabs>
        <w:tab w:val="left" w:pos="1134"/>
      </w:tabs>
    </w:pPr>
  </w:style>
  <w:style w:type="paragraph" w:customStyle="1" w:styleId="261">
    <w:name w:val="标题2"/>
    <w:next w:val="1"/>
    <w:semiHidden/>
    <w:qFormat/>
    <w:uiPriority w:val="3"/>
    <w:pPr>
      <w:numPr>
        <w:ilvl w:val="1"/>
        <w:numId w:val="8"/>
      </w:numPr>
      <w:tabs>
        <w:tab w:val="left" w:pos="1134"/>
      </w:tabs>
      <w:ind w:left="0" w:firstLine="632" w:firstLineChars="200"/>
      <w:contextualSpacing/>
      <w:outlineLvl w:val="1"/>
    </w:pPr>
    <w:rPr>
      <w:rFonts w:ascii="楷体_GB2312" w:hAnsi="楷体" w:eastAsia="楷体_GB2312" w:cstheme="minorBidi"/>
      <w:kern w:val="2"/>
      <w:sz w:val="32"/>
      <w:szCs w:val="21"/>
      <w:lang w:val="en-US" w:eastAsia="zh-CN" w:bidi="ar-SA"/>
    </w:rPr>
  </w:style>
  <w:style w:type="character" w:customStyle="1" w:styleId="262">
    <w:name w:val="font41"/>
    <w:basedOn w:val="46"/>
    <w:qFormat/>
    <w:uiPriority w:val="0"/>
    <w:rPr>
      <w:rFonts w:hint="eastAsia" w:ascii="微软雅黑" w:hAnsi="微软雅黑" w:eastAsia="微软雅黑" w:cs="微软雅黑"/>
      <w:color w:val="000000"/>
      <w:sz w:val="18"/>
      <w:szCs w:val="18"/>
      <w:u w:val="none"/>
    </w:rPr>
  </w:style>
  <w:style w:type="character" w:customStyle="1" w:styleId="263">
    <w:name w:val="font81"/>
    <w:basedOn w:val="46"/>
    <w:qFormat/>
    <w:uiPriority w:val="0"/>
    <w:rPr>
      <w:rFonts w:hint="eastAsia" w:ascii="微软雅黑" w:hAnsi="微软雅黑" w:eastAsia="微软雅黑" w:cs="微软雅黑"/>
      <w:color w:val="000000"/>
      <w:sz w:val="18"/>
      <w:szCs w:val="18"/>
      <w:u w:val="none"/>
    </w:rPr>
  </w:style>
  <w:style w:type="paragraph" w:customStyle="1" w:styleId="264">
    <w:name w:val="无间隔1"/>
    <w:qFormat/>
    <w:uiPriority w:val="1"/>
    <w:pPr>
      <w:widowControl w:val="0"/>
      <w:spacing w:line="380" w:lineRule="exact"/>
      <w:jc w:val="both"/>
    </w:pPr>
    <w:rPr>
      <w:rFonts w:ascii="Arial" w:hAnsi="Arial"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EA627-E6A3-40EE-9731-4B786869CC7C}">
  <ds:schemaRefs/>
</ds:datastoreItem>
</file>

<file path=docProps/app.xml><?xml version="1.0" encoding="utf-8"?>
<Properties xmlns="http://schemas.openxmlformats.org/officeDocument/2006/extended-properties" xmlns:vt="http://schemas.openxmlformats.org/officeDocument/2006/docPropsVTypes">
  <Template>Normal</Template>
  <Pages>71</Pages>
  <Words>19129</Words>
  <Characters>19913</Characters>
  <Lines>338</Lines>
  <Paragraphs>95</Paragraphs>
  <TotalTime>95</TotalTime>
  <ScaleCrop>false</ScaleCrop>
  <LinksUpToDate>false</LinksUpToDate>
  <CharactersWithSpaces>20070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雨林</dc:creator>
  <cp:lastModifiedBy>L</cp:lastModifiedBy>
  <cp:lastPrinted>2020-04-01T03:13:00Z</cp:lastPrinted>
  <dcterms:modified xsi:type="dcterms:W3CDTF">2026-02-11T12:08:31Z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E0CA8F341E964F61846FD4A47A4A31FD_13</vt:lpwstr>
  </property>
  <property fmtid="{D5CDD505-2E9C-101B-9397-08002B2CF9AE}" pid="4" name="KSOTemplateDocerSaveRecord">
    <vt:lpwstr>eyJoZGlkIjoiY2FkOWRkMTc2MjYxZmRiODlmYTFlMGRkYmI5ZDk1YjEiLCJ1c2VySWQiOiIzMjE4NDk0MDQifQ==</vt:lpwstr>
  </property>
</Properties>
</file>