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3790B96">
      <w:pPr>
        <w:jc w:val="center"/>
        <w:rPr>
          <w:rFonts w:hint="eastAsia" w:eastAsia="宋体"/>
          <w:b/>
          <w:bCs/>
          <w:sz w:val="30"/>
          <w:szCs w:val="30"/>
          <w:lang w:eastAsia="zh-CN"/>
        </w:rPr>
      </w:pPr>
      <w:bookmarkStart w:id="0" w:name="_Toc35393809"/>
      <w:bookmarkStart w:id="1" w:name="_Toc28359022"/>
      <w:r>
        <w:rPr>
          <w:rFonts w:hint="eastAsia"/>
          <w:b/>
          <w:bCs/>
          <w:sz w:val="30"/>
          <w:szCs w:val="30"/>
          <w:lang w:eastAsia="zh-CN"/>
        </w:rPr>
        <w:t>2026-2027年物业服务项目</w:t>
      </w:r>
    </w:p>
    <w:p w14:paraId="21D61B85">
      <w:pPr>
        <w:jc w:val="center"/>
        <w:rPr>
          <w:b/>
          <w:bCs/>
          <w:sz w:val="30"/>
          <w:szCs w:val="30"/>
        </w:rPr>
      </w:pPr>
      <w:r>
        <w:rPr>
          <w:rFonts w:hint="eastAsia"/>
          <w:b/>
          <w:bCs/>
          <w:sz w:val="30"/>
          <w:szCs w:val="30"/>
        </w:rPr>
        <w:t>中标结果公告</w:t>
      </w:r>
      <w:bookmarkEnd w:id="0"/>
      <w:bookmarkEnd w:id="1"/>
    </w:p>
    <w:p w14:paraId="48168576">
      <w:pPr>
        <w:spacing w:line="360" w:lineRule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bookmarkStart w:id="2" w:name="OLE_LINK62"/>
      <w:bookmarkStart w:id="3" w:name="OLE_LINK63"/>
    </w:p>
    <w:p w14:paraId="543241DD">
      <w:pPr>
        <w:spacing w:line="360" w:lineRule="auto"/>
        <w:rPr>
          <w:rFonts w:hint="default" w:asciiTheme="minorEastAsia" w:hAnsiTheme="minorEastAsia" w:eastAsia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一、项目编号：</w:t>
      </w:r>
      <w:r>
        <w:rPr>
          <w:rFonts w:hint="eastAsia" w:asciiTheme="minorEastAsia" w:hAnsiTheme="minorEastAsia" w:eastAsiaTheme="minorEastAsia" w:cstheme="minorEastAsia"/>
          <w:kern w:val="2"/>
          <w:sz w:val="24"/>
          <w:szCs w:val="24"/>
          <w:lang w:val="en-US" w:eastAsia="zh-CN" w:bidi="ar-SA"/>
        </w:rPr>
        <w:t>11000026210200164012-XM001/</w:t>
      </w:r>
      <w:r>
        <w:rPr>
          <w:rFonts w:asciiTheme="minorEastAsia" w:hAnsiTheme="minorEastAsia" w:eastAsiaTheme="minorEastAsia" w:cstheme="minorEastAsia"/>
          <w:sz w:val="24"/>
          <w:szCs w:val="24"/>
        </w:rPr>
        <w:t>BMCC-ZC2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6</w:t>
      </w:r>
      <w:r>
        <w:rPr>
          <w:rFonts w:asciiTheme="minorEastAsia" w:hAnsiTheme="minorEastAsia" w:eastAsiaTheme="minorEastAsia" w:cstheme="minorEastAsia"/>
          <w:sz w:val="24"/>
          <w:szCs w:val="24"/>
        </w:rPr>
        <w:t>-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0068</w:t>
      </w:r>
    </w:p>
    <w:p w14:paraId="7A1C3131">
      <w:pPr>
        <w:spacing w:line="360" w:lineRule="auto"/>
        <w:ind w:left="1680" w:hanging="1680" w:hangingChars="700"/>
        <w:rPr>
          <w:rFonts w:hint="eastAsia" w:asciiTheme="minorEastAsia" w:hAnsiTheme="minorEastAsia" w:eastAsiaTheme="minorEastAsia" w:cstheme="minorEastAsia"/>
          <w:sz w:val="24"/>
          <w:szCs w:val="24"/>
          <w:lang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二、项目名称：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eastAsia="zh-CN"/>
        </w:rPr>
        <w:t>2026-2027年物业服务项目</w:t>
      </w:r>
    </w:p>
    <w:p w14:paraId="13372176">
      <w:pPr>
        <w:spacing w:line="360" w:lineRule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三、中标信息：</w:t>
      </w:r>
    </w:p>
    <w:p w14:paraId="450B78AB">
      <w:pPr>
        <w:widowControl/>
        <w:spacing w:line="360" w:lineRule="auto"/>
        <w:jc w:val="left"/>
        <w:rPr>
          <w:rFonts w:hint="eastAsia" w:asciiTheme="minorEastAsia" w:hAnsiTheme="minorEastAsia" w:eastAsiaTheme="minorEastAsia" w:cstheme="minorEastAsia"/>
          <w:kern w:val="0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供应商名称：北京城承物业管理有限责任公司</w:t>
      </w:r>
    </w:p>
    <w:p w14:paraId="43545A13">
      <w:pPr>
        <w:spacing w:line="360" w:lineRule="auto"/>
        <w:jc w:val="left"/>
        <w:rPr>
          <w:rFonts w:hint="eastAsia" w:asciiTheme="minorEastAsia" w:hAnsiTheme="minorEastAsia" w:eastAsiaTheme="minorEastAsia" w:cstheme="minorEastAsia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 w:cstheme="minorEastAsia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供应商地址</w:t>
      </w:r>
      <w:r>
        <w:rPr>
          <w:rFonts w:asciiTheme="minorEastAsia" w:hAnsiTheme="minorEastAsia" w:eastAsiaTheme="minorEastAsia" w:cstheme="minorEastAsia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：</w:t>
      </w:r>
      <w:bookmarkStart w:id="4" w:name="OLE_LINK17"/>
      <w:r>
        <w:rPr>
          <w:rFonts w:hint="eastAsia" w:asciiTheme="minorEastAsia" w:hAnsiTheme="minorEastAsia" w:eastAsiaTheme="minorEastAsia" w:cstheme="minorEastAsia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北京市朝阳区北苑家园紫绶园15号楼</w:t>
      </w:r>
    </w:p>
    <w:bookmarkEnd w:id="4"/>
    <w:p w14:paraId="634EAA5F">
      <w:pPr>
        <w:spacing w:line="360" w:lineRule="auto"/>
        <w:jc w:val="left"/>
        <w:rPr>
          <w:rFonts w:hint="default" w:asciiTheme="minorEastAsia" w:hAnsiTheme="minorEastAsia" w:eastAsia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中标金额：17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,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393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,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465.8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0元</w:t>
      </w:r>
    </w:p>
    <w:p w14:paraId="44E0FC3D">
      <w:pPr>
        <w:spacing w:line="360" w:lineRule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四、主要标的信息</w:t>
      </w:r>
    </w:p>
    <w:tbl>
      <w:tblPr>
        <w:tblStyle w:val="14"/>
        <w:tblW w:w="818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4"/>
      </w:tblGrid>
      <w:tr w14:paraId="2DA1C1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9500378">
            <w:pPr>
              <w:spacing w:line="360" w:lineRule="auto"/>
              <w:jc w:val="center"/>
              <w:rPr>
                <w:rFonts w:hint="eastAsia" w:ascii="宋体" w:hAnsi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kern w:val="0"/>
                <w:sz w:val="24"/>
                <w:szCs w:val="24"/>
              </w:rPr>
              <w:t>服务类</w:t>
            </w:r>
          </w:p>
        </w:tc>
      </w:tr>
      <w:tr w14:paraId="1A79B5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177DAE0">
            <w:pPr>
              <w:spacing w:line="360" w:lineRule="auto"/>
              <w:rPr>
                <w:rFonts w:hint="eastAsia"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  <w:lang w:val="en-US" w:eastAsia="zh-CN"/>
              </w:rPr>
              <w:t>项目</w:t>
            </w:r>
            <w:r>
              <w:rPr>
                <w:rFonts w:hint="eastAsia" w:ascii="宋体" w:hAnsi="宋体"/>
                <w:kern w:val="0"/>
                <w:sz w:val="24"/>
                <w:szCs w:val="24"/>
              </w:rPr>
              <w:t>名称：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2026-2027年物业服务项目</w:t>
            </w:r>
          </w:p>
          <w:p w14:paraId="5E14A455">
            <w:pPr>
              <w:spacing w:line="360" w:lineRule="auto"/>
              <w:rPr>
                <w:rFonts w:hint="eastAsia" w:ascii="宋体" w:hAnsi="宋体" w:eastAsia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服务范围：</w:t>
            </w:r>
            <w:bookmarkStart w:id="5" w:name="OLE_LINK11"/>
            <w:r>
              <w:rPr>
                <w:sz w:val="24"/>
              </w:rPr>
              <w:t>负责北京农学院物业中心、公寓中心及饮食中心物业管理相关工作</w:t>
            </w:r>
            <w:r>
              <w:rPr>
                <w:rFonts w:hint="eastAsia"/>
                <w:sz w:val="24"/>
                <w:lang w:val="en-US" w:eastAsia="zh-CN"/>
              </w:rPr>
              <w:t>等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，</w:t>
            </w:r>
            <w:r>
              <w:rPr>
                <w:rFonts w:hint="eastAsia" w:ascii="宋体" w:hAnsi="宋体"/>
                <w:sz w:val="24"/>
                <w:szCs w:val="24"/>
              </w:rPr>
              <w:t>详见招标文件</w:t>
            </w:r>
            <w:bookmarkEnd w:id="5"/>
            <w:r>
              <w:rPr>
                <w:rFonts w:hint="eastAsia" w:ascii="宋体" w:hAnsi="宋体"/>
                <w:sz w:val="24"/>
                <w:szCs w:val="24"/>
                <w:lang w:eastAsia="zh-CN"/>
              </w:rPr>
              <w:t>。</w:t>
            </w:r>
          </w:p>
          <w:p w14:paraId="58F12C5D">
            <w:pPr>
              <w:spacing w:line="360" w:lineRule="auto"/>
              <w:rPr>
                <w:rFonts w:hint="eastAsia" w:ascii="宋体" w:hAnsi="宋体" w:eastAsia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服务要求</w:t>
            </w:r>
            <w:bookmarkStart w:id="6" w:name="OLE_LINK13"/>
            <w:r>
              <w:rPr>
                <w:rFonts w:hint="eastAsia" w:ascii="宋体" w:hAnsi="宋体"/>
                <w:kern w:val="0"/>
                <w:sz w:val="24"/>
                <w:szCs w:val="24"/>
              </w:rPr>
              <w:t>：</w:t>
            </w:r>
            <w:bookmarkStart w:id="7" w:name="OLE_LINK19"/>
            <w:r>
              <w:rPr>
                <w:sz w:val="24"/>
              </w:rPr>
              <w:t>负责北京农学院物业中心、公寓中心及饮食中心物业管理相关工作</w:t>
            </w:r>
            <w:r>
              <w:rPr>
                <w:rFonts w:hint="eastAsia"/>
                <w:sz w:val="24"/>
                <w:lang w:val="en-US" w:eastAsia="zh-CN"/>
              </w:rPr>
              <w:t>等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，</w:t>
            </w:r>
            <w:r>
              <w:rPr>
                <w:rFonts w:hint="eastAsia" w:ascii="宋体" w:hAnsi="宋体"/>
                <w:kern w:val="0"/>
                <w:sz w:val="24"/>
                <w:szCs w:val="24"/>
              </w:rPr>
              <w:t>详见招标文件</w:t>
            </w:r>
            <w:bookmarkEnd w:id="6"/>
            <w:bookmarkEnd w:id="7"/>
            <w:r>
              <w:rPr>
                <w:rFonts w:hint="eastAsia" w:ascii="宋体" w:hAnsi="宋体"/>
                <w:kern w:val="0"/>
                <w:sz w:val="24"/>
                <w:szCs w:val="24"/>
                <w:lang w:eastAsia="zh-CN"/>
              </w:rPr>
              <w:t>。</w:t>
            </w:r>
          </w:p>
          <w:p w14:paraId="373FE3AC">
            <w:pPr>
              <w:spacing w:line="360" w:lineRule="auto"/>
              <w:rPr>
                <w:rFonts w:hint="eastAsia" w:ascii="宋体" w:hAnsi="宋体" w:eastAsia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服务时间</w:t>
            </w:r>
            <w:bookmarkStart w:id="8" w:name="OLE_LINK3"/>
            <w:r>
              <w:rPr>
                <w:rFonts w:hint="eastAsia" w:ascii="宋体" w:hAnsi="宋体"/>
                <w:kern w:val="0"/>
                <w:sz w:val="24"/>
                <w:szCs w:val="24"/>
              </w:rPr>
              <w:t>：</w:t>
            </w:r>
            <w:r>
              <w:rPr>
                <w:rFonts w:hint="eastAsia" w:ascii="宋体" w:hAnsi="宋体" w:cs="宋体"/>
                <w:sz w:val="24"/>
              </w:rPr>
              <w:t>2026年04月01日至2027年03月31日</w:t>
            </w:r>
            <w:r>
              <w:rPr>
                <w:rFonts w:hint="eastAsia" w:ascii="宋体" w:hAnsi="宋体" w:cs="宋体"/>
                <w:sz w:val="24"/>
                <w:lang w:eastAsia="zh-CN"/>
              </w:rPr>
              <w:t>。</w:t>
            </w:r>
            <w:bookmarkStart w:id="28" w:name="_GoBack"/>
            <w:bookmarkEnd w:id="28"/>
          </w:p>
          <w:bookmarkEnd w:id="8"/>
          <w:p w14:paraId="290E08F0">
            <w:pPr>
              <w:spacing w:line="360" w:lineRule="auto"/>
              <w:rPr>
                <w:rFonts w:hint="eastAsia"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服务标准：</w:t>
            </w:r>
            <w:bookmarkStart w:id="9" w:name="OLE_LINK14"/>
            <w:r>
              <w:rPr>
                <w:rFonts w:hint="eastAsia" w:ascii="宋体" w:hAnsi="宋体"/>
                <w:kern w:val="0"/>
                <w:sz w:val="24"/>
                <w:szCs w:val="24"/>
              </w:rPr>
              <w:t>详见招标文件。</w:t>
            </w:r>
            <w:bookmarkEnd w:id="9"/>
          </w:p>
        </w:tc>
      </w:tr>
    </w:tbl>
    <w:p w14:paraId="0BB77D56">
      <w:pPr>
        <w:pStyle w:val="6"/>
      </w:pPr>
    </w:p>
    <w:bookmarkEnd w:id="2"/>
    <w:bookmarkEnd w:id="3"/>
    <w:p w14:paraId="7540180C">
      <w:pPr>
        <w:widowControl/>
        <w:tabs>
          <w:tab w:val="right" w:pos="8306"/>
        </w:tabs>
        <w:spacing w:line="360" w:lineRule="auto"/>
        <w:rPr>
          <w:rFonts w:hint="eastAsia" w:asciiTheme="minorEastAsia" w:hAnsiTheme="minorEastAsia" w:eastAsiaTheme="minorEastAsia" w:cstheme="minorEastAsia"/>
          <w:sz w:val="24"/>
          <w:szCs w:val="24"/>
          <w:highlight w:val="yellow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五、评审专家名单：</w:t>
      </w:r>
      <w:bookmarkStart w:id="10" w:name="OLE_LINK9"/>
      <w:r>
        <w:rPr>
          <w:rFonts w:hint="eastAsia" w:asciiTheme="minorEastAsia" w:hAnsiTheme="minorEastAsia" w:eastAsiaTheme="minorEastAsia" w:cstheme="minorEastAsia"/>
          <w:sz w:val="24"/>
          <w:szCs w:val="24"/>
        </w:rPr>
        <w:t>张欣（组长）、王若军 、孙连英、丁左、王素艳、白秋菊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eastAsia="zh-CN"/>
        </w:rPr>
        <w:t>（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采购人代表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eastAsia="zh-CN"/>
        </w:rPr>
        <w:t>）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、康文刚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eastAsia="zh-CN"/>
        </w:rPr>
        <w:t>（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采购人代表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eastAsia="zh-CN"/>
        </w:rPr>
        <w:t>）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。</w:t>
      </w:r>
      <w:bookmarkEnd w:id="10"/>
    </w:p>
    <w:p w14:paraId="2F13F07F">
      <w:pPr>
        <w:widowControl/>
        <w:tabs>
          <w:tab w:val="right" w:pos="8306"/>
        </w:tabs>
        <w:spacing w:line="360" w:lineRule="auto"/>
        <w:rPr>
          <w:rFonts w:hint="eastAsia" w:asciiTheme="minorEastAsia" w:hAnsiTheme="minorEastAsia" w:eastAsiaTheme="minorEastAsia" w:cstheme="minorEastAsia"/>
          <w:kern w:val="0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六、代理服务收费标准及金额：</w:t>
      </w:r>
      <w:bookmarkStart w:id="11" w:name="OLE_LINK15"/>
      <w:r>
        <w:rPr>
          <w:rFonts w:hint="eastAsia" w:asciiTheme="minorEastAsia" w:hAnsiTheme="minorEastAsia" w:eastAsiaTheme="minorEastAsia" w:cstheme="minorEastAsia"/>
          <w:sz w:val="24"/>
          <w:szCs w:val="24"/>
        </w:rPr>
        <w:t>详见招标文件。</w:t>
      </w:r>
      <w:bookmarkEnd w:id="11"/>
      <w:r>
        <w:rPr>
          <w:rFonts w:hint="eastAsia" w:asciiTheme="minorEastAsia" w:hAnsiTheme="minorEastAsia" w:eastAsiaTheme="minorEastAsia" w:cstheme="minorEastAsia"/>
          <w:sz w:val="24"/>
          <w:szCs w:val="24"/>
        </w:rPr>
        <w:t xml:space="preserve"> </w:t>
      </w:r>
    </w:p>
    <w:p w14:paraId="7ABBB51A">
      <w:pPr>
        <w:widowControl/>
        <w:spacing w:line="360" w:lineRule="auto"/>
        <w:rPr>
          <w:rFonts w:hint="eastAsia" w:asciiTheme="minorEastAsia" w:hAnsiTheme="minorEastAsia" w:eastAsiaTheme="minorEastAsia" w:cstheme="minorEastAsia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bookmarkStart w:id="12" w:name="OLE_LINK21"/>
      <w:r>
        <w:rPr>
          <w:rFonts w:hint="eastAsia" w:asciiTheme="minorEastAsia" w:hAnsiTheme="minorEastAsia" w:eastAsiaTheme="minorEastAsia" w:cstheme="minorEastAsia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代理服务费为79185.3</w:t>
      </w:r>
      <w:r>
        <w:rPr>
          <w:rFonts w:hint="eastAsia" w:asciiTheme="minorEastAsia" w:hAnsiTheme="minorEastAsia" w:eastAsiaTheme="minorEastAsia" w:cstheme="minorEastAsia"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Theme="minorEastAsia" w:hAnsiTheme="minorEastAsia" w:eastAsiaTheme="minorEastAsia" w:cstheme="minorEastAsia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元。</w:t>
      </w:r>
    </w:p>
    <w:bookmarkEnd w:id="12"/>
    <w:p w14:paraId="2362A5B6">
      <w:pPr>
        <w:spacing w:line="360" w:lineRule="auto"/>
        <w:rPr>
          <w:rFonts w:hint="eastAsia" w:asciiTheme="minorEastAsia" w:hAnsiTheme="minorEastAsia" w:eastAsiaTheme="minorEastAsia" w:cstheme="minorEastAsia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 w:cstheme="minorEastAsia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七、公告期限</w:t>
      </w:r>
    </w:p>
    <w:p w14:paraId="1A7C0C8A">
      <w:pPr>
        <w:spacing w:line="360" w:lineRule="auto"/>
        <w:rPr>
          <w:rFonts w:hint="eastAsia" w:asciiTheme="minorEastAsia" w:hAnsiTheme="minorEastAsia" w:eastAsiaTheme="minorEastAsia" w:cstheme="minorEastAsia"/>
          <w:kern w:val="0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kern w:val="0"/>
          <w:sz w:val="24"/>
          <w:szCs w:val="24"/>
        </w:rPr>
        <w:t>自本公告发布之日起1个工作日。</w:t>
      </w:r>
    </w:p>
    <w:p w14:paraId="3724306F">
      <w:pPr>
        <w:spacing w:line="360" w:lineRule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八、其他补充事宜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br w:type="textWrapping"/>
      </w:r>
      <w:bookmarkStart w:id="13" w:name="OLE_LINK22"/>
      <w:bookmarkStart w:id="14" w:name="OLE_LINK1"/>
      <w:bookmarkStart w:id="15" w:name="OLE_LINK2"/>
      <w:r>
        <w:rPr>
          <w:rFonts w:hint="eastAsia" w:asciiTheme="minorEastAsia" w:hAnsiTheme="minorEastAsia" w:eastAsiaTheme="minorEastAsia" w:cstheme="minorEastAsia"/>
          <w:sz w:val="24"/>
          <w:szCs w:val="24"/>
        </w:rPr>
        <w:t>中标供应商评审总得分（总平均</w:t>
      </w:r>
      <w:r>
        <w:rPr>
          <w:rFonts w:hint="eastAsia" w:asciiTheme="minorEastAsia" w:hAnsiTheme="minorEastAsia" w:eastAsiaTheme="minorEastAsia" w:cstheme="minorEastAsia"/>
          <w:sz w:val="24"/>
          <w:szCs w:val="24"/>
          <w:highlight w:val="none"/>
        </w:rPr>
        <w:t>分）：</w:t>
      </w:r>
      <w:r>
        <w:rPr>
          <w:rFonts w:asciiTheme="minorEastAsia" w:hAnsiTheme="minorEastAsia" w:eastAsiaTheme="minorEastAsia" w:cstheme="minorEastAsia"/>
          <w:sz w:val="24"/>
          <w:szCs w:val="24"/>
          <w:highlight w:val="none"/>
        </w:rPr>
        <w:t>9</w:t>
      </w:r>
      <w:r>
        <w:rPr>
          <w:rFonts w:hint="eastAsia" w:asciiTheme="minorEastAsia" w:hAnsiTheme="minorEastAsia" w:eastAsiaTheme="minorEastAsia" w:cstheme="minorEastAsia"/>
          <w:sz w:val="24"/>
          <w:szCs w:val="24"/>
          <w:highlight w:val="none"/>
          <w:lang w:val="en-US" w:eastAsia="zh-CN"/>
        </w:rPr>
        <w:t>2.22</w:t>
      </w:r>
      <w:r>
        <w:rPr>
          <w:rFonts w:hint="eastAsia" w:asciiTheme="minorEastAsia" w:hAnsiTheme="minorEastAsia" w:eastAsiaTheme="minorEastAsia" w:cstheme="minorEastAsia"/>
          <w:sz w:val="24"/>
          <w:szCs w:val="24"/>
          <w:highlight w:val="none"/>
        </w:rPr>
        <w:t>分。</w:t>
      </w:r>
      <w:bookmarkEnd w:id="13"/>
    </w:p>
    <w:bookmarkEnd w:id="14"/>
    <w:bookmarkEnd w:id="15"/>
    <w:p w14:paraId="0262F442">
      <w:pPr>
        <w:spacing w:line="360" w:lineRule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九、凡对本次公告内容提出询问，请按以下方式联系。</w:t>
      </w:r>
    </w:p>
    <w:p w14:paraId="29414AF7">
      <w:pPr>
        <w:spacing w:line="360" w:lineRule="auto"/>
        <w:rPr>
          <w:rFonts w:hint="eastAsia" w:asciiTheme="minorEastAsia" w:hAnsiTheme="minorEastAsia" w:eastAsiaTheme="minorEastAsia" w:cstheme="minorEastAsia"/>
          <w:b/>
          <w:sz w:val="24"/>
          <w:szCs w:val="24"/>
        </w:rPr>
      </w:pPr>
      <w:bookmarkStart w:id="16" w:name="_Toc35393641"/>
      <w:bookmarkStart w:id="17" w:name="_Toc35393810"/>
      <w:bookmarkStart w:id="18" w:name="_Toc28359100"/>
      <w:bookmarkStart w:id="19" w:name="_Toc28359023"/>
      <w:r>
        <w:rPr>
          <w:rFonts w:hint="eastAsia" w:asciiTheme="minorEastAsia" w:hAnsiTheme="minorEastAsia" w:eastAsiaTheme="minorEastAsia" w:cstheme="minorEastAsia"/>
          <w:sz w:val="24"/>
          <w:szCs w:val="24"/>
        </w:rPr>
        <w:t>1.采购人信息</w:t>
      </w:r>
      <w:bookmarkEnd w:id="16"/>
      <w:bookmarkEnd w:id="17"/>
      <w:bookmarkEnd w:id="18"/>
      <w:bookmarkEnd w:id="19"/>
    </w:p>
    <w:p w14:paraId="03F2537D">
      <w:pPr>
        <w:pStyle w:val="9"/>
        <w:spacing w:line="360" w:lineRule="auto"/>
        <w:rPr>
          <w:rFonts w:hAnsi="宋体" w:cs="宋体"/>
          <w:sz w:val="24"/>
          <w:szCs w:val="24"/>
        </w:rPr>
      </w:pPr>
      <w:bookmarkStart w:id="20" w:name="_Toc35393811"/>
      <w:bookmarkStart w:id="21" w:name="_Toc28359101"/>
      <w:bookmarkStart w:id="22" w:name="_Toc28359024"/>
      <w:bookmarkStart w:id="23" w:name="_Toc35393642"/>
      <w:r>
        <w:rPr>
          <w:rFonts w:hAnsi="宋体" w:cs="宋体"/>
          <w:sz w:val="24"/>
          <w:szCs w:val="24"/>
        </w:rPr>
        <w:t>名    称：北京农学院</w:t>
      </w:r>
    </w:p>
    <w:p w14:paraId="02798DB9">
      <w:pPr>
        <w:pStyle w:val="9"/>
        <w:spacing w:line="360" w:lineRule="auto"/>
        <w:rPr>
          <w:rFonts w:hAnsi="宋体" w:cs="宋体"/>
          <w:sz w:val="24"/>
          <w:szCs w:val="24"/>
        </w:rPr>
      </w:pPr>
      <w:r>
        <w:rPr>
          <w:rFonts w:hAnsi="宋体" w:cs="宋体"/>
          <w:sz w:val="24"/>
          <w:szCs w:val="24"/>
        </w:rPr>
        <w:t>地    址：北京市昌平区史各庄街道北农路7号</w:t>
      </w:r>
    </w:p>
    <w:p w14:paraId="0C3EA53D">
      <w:pPr>
        <w:spacing w:line="360" w:lineRule="auto"/>
        <w:jc w:val="left"/>
        <w:rPr>
          <w:rFonts w:hint="eastAsia" w:ascii="宋体" w:hAnsi="宋体"/>
          <w:b/>
          <w:sz w:val="24"/>
        </w:rPr>
      </w:pPr>
      <w:r>
        <w:rPr>
          <w:rFonts w:hint="eastAsia" w:ascii="宋体" w:hAnsi="宋体" w:cs="宋体"/>
          <w:sz w:val="24"/>
        </w:rPr>
        <w:t>联系方式：李老师 010-80799475；15600779701</w:t>
      </w:r>
    </w:p>
    <w:p w14:paraId="3080A638">
      <w:pPr>
        <w:spacing w:line="360" w:lineRule="auto"/>
        <w:rPr>
          <w:rFonts w:hint="eastAsia" w:asciiTheme="minorEastAsia" w:hAnsiTheme="minorEastAsia" w:eastAsiaTheme="minorEastAsia" w:cstheme="minorEastAsia"/>
          <w:b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2.采购代理机构信息</w:t>
      </w:r>
      <w:bookmarkEnd w:id="20"/>
      <w:bookmarkEnd w:id="21"/>
      <w:bookmarkEnd w:id="22"/>
      <w:bookmarkEnd w:id="23"/>
    </w:p>
    <w:p w14:paraId="264171ED">
      <w:pPr>
        <w:spacing w:line="360" w:lineRule="auto"/>
        <w:jc w:val="left"/>
        <w:rPr>
          <w:rFonts w:hint="eastAsia" w:ascii="宋体" w:hAnsi="宋体"/>
          <w:sz w:val="24"/>
        </w:rPr>
      </w:pPr>
      <w:bookmarkStart w:id="24" w:name="_Toc28359025"/>
      <w:bookmarkStart w:id="25" w:name="_Toc28359102"/>
      <w:bookmarkStart w:id="26" w:name="_Toc35393643"/>
      <w:bookmarkStart w:id="27" w:name="_Toc35393812"/>
      <w:r>
        <w:rPr>
          <w:rFonts w:ascii="宋体" w:hAnsi="宋体"/>
          <w:sz w:val="24"/>
        </w:rPr>
        <w:t>名    称：</w:t>
      </w:r>
      <w:r>
        <w:rPr>
          <w:rFonts w:hint="eastAsia" w:ascii="宋体" w:hAnsi="宋体"/>
          <w:sz w:val="24"/>
        </w:rPr>
        <w:t>北京明德致信咨询有限公司</w:t>
      </w:r>
    </w:p>
    <w:p w14:paraId="37BC6B16">
      <w:pPr>
        <w:spacing w:line="360" w:lineRule="auto"/>
        <w:jc w:val="left"/>
        <w:rPr>
          <w:rFonts w:hint="eastAsia" w:ascii="宋体" w:hAnsi="宋体"/>
          <w:sz w:val="24"/>
        </w:rPr>
      </w:pPr>
      <w:r>
        <w:rPr>
          <w:rFonts w:ascii="宋体" w:hAnsi="宋体"/>
          <w:sz w:val="24"/>
        </w:rPr>
        <w:t>地    址：</w:t>
      </w:r>
      <w:r>
        <w:rPr>
          <w:rFonts w:hint="eastAsia" w:ascii="宋体" w:hAnsi="宋体"/>
          <w:sz w:val="24"/>
        </w:rPr>
        <w:t>北京市海淀区学院路30号科大天工大厦</w:t>
      </w:r>
      <w:r>
        <w:rPr>
          <w:rFonts w:ascii="宋体" w:hAnsi="宋体"/>
          <w:sz w:val="24"/>
        </w:rPr>
        <w:t>B</w:t>
      </w:r>
      <w:r>
        <w:rPr>
          <w:rFonts w:hint="eastAsia" w:ascii="宋体" w:hAnsi="宋体"/>
          <w:sz w:val="24"/>
        </w:rPr>
        <w:t>座</w:t>
      </w:r>
      <w:r>
        <w:rPr>
          <w:rFonts w:ascii="宋体" w:hAnsi="宋体"/>
          <w:sz w:val="24"/>
        </w:rPr>
        <w:t>1709</w:t>
      </w:r>
      <w:r>
        <w:rPr>
          <w:rFonts w:hint="eastAsia" w:ascii="宋体" w:hAnsi="宋体"/>
          <w:sz w:val="24"/>
        </w:rPr>
        <w:t>室</w:t>
      </w:r>
    </w:p>
    <w:p w14:paraId="52650A9A">
      <w:pPr>
        <w:spacing w:line="360" w:lineRule="auto"/>
        <w:jc w:val="left"/>
        <w:rPr>
          <w:rFonts w:hint="eastAsia" w:ascii="宋体" w:hAnsi="宋体"/>
          <w:sz w:val="24"/>
        </w:rPr>
      </w:pPr>
      <w:r>
        <w:rPr>
          <w:rFonts w:ascii="宋体" w:hAnsi="宋体"/>
          <w:sz w:val="24"/>
        </w:rPr>
        <w:t>联系方式：李东阳、刘亚运、孙恺宁、吕家乐、王爽、</w:t>
      </w:r>
      <w:r>
        <w:rPr>
          <w:rFonts w:hint="eastAsia" w:ascii="宋体" w:hAnsi="宋体"/>
          <w:sz w:val="24"/>
        </w:rPr>
        <w:t>张闻、高宇、</w:t>
      </w:r>
      <w:r>
        <w:rPr>
          <w:rFonts w:ascii="宋体" w:hAnsi="宋体"/>
          <w:sz w:val="24"/>
        </w:rPr>
        <w:t>吕绍山</w:t>
      </w:r>
    </w:p>
    <w:p w14:paraId="09548719">
      <w:pPr>
        <w:spacing w:line="360" w:lineRule="auto"/>
        <w:jc w:val="left"/>
        <w:rPr>
          <w:rFonts w:hint="eastAsia" w:ascii="宋体" w:hAnsi="宋体"/>
          <w:sz w:val="24"/>
        </w:rPr>
      </w:pPr>
      <w:r>
        <w:rPr>
          <w:rFonts w:ascii="宋体" w:hAnsi="宋体"/>
          <w:sz w:val="24"/>
        </w:rPr>
        <w:t>010-82370620</w:t>
      </w:r>
      <w:r>
        <w:rPr>
          <w:rFonts w:hint="eastAsia" w:ascii="宋体" w:hAnsi="宋体"/>
          <w:sz w:val="24"/>
        </w:rPr>
        <w:t>、010－82370045</w:t>
      </w:r>
      <w:r>
        <w:rPr>
          <w:rFonts w:ascii="宋体" w:hAnsi="宋体"/>
          <w:sz w:val="24"/>
        </w:rPr>
        <w:t>，ldy@zbbmcc.com（仅用于采购文件咨询）fc@zbbmcc.com（保证金、发票等咨询）</w:t>
      </w:r>
    </w:p>
    <w:p w14:paraId="6E8F4818">
      <w:pPr>
        <w:spacing w:line="360" w:lineRule="auto"/>
        <w:rPr>
          <w:rFonts w:hint="eastAsia" w:asciiTheme="minorEastAsia" w:hAnsiTheme="minorEastAsia" w:eastAsiaTheme="minorEastAsia" w:cstheme="minorEastAsia"/>
          <w:b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3.项目联系方式</w:t>
      </w:r>
      <w:bookmarkEnd w:id="24"/>
      <w:bookmarkEnd w:id="25"/>
      <w:bookmarkEnd w:id="26"/>
      <w:bookmarkEnd w:id="27"/>
    </w:p>
    <w:p w14:paraId="09CDB1DD">
      <w:pPr>
        <w:spacing w:line="360" w:lineRule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项目联系人：</w:t>
      </w:r>
      <w:r>
        <w:rPr>
          <w:rFonts w:ascii="宋体" w:hAnsi="宋体"/>
          <w:sz w:val="24"/>
        </w:rPr>
        <w:t>李东阳、刘亚运、孙恺宁、吕家乐、王爽、</w:t>
      </w:r>
      <w:r>
        <w:rPr>
          <w:rFonts w:hint="eastAsia" w:ascii="宋体" w:hAnsi="宋体"/>
          <w:sz w:val="24"/>
        </w:rPr>
        <w:t>张闻、高宇、</w:t>
      </w:r>
      <w:r>
        <w:rPr>
          <w:rFonts w:ascii="宋体" w:hAnsi="宋体"/>
          <w:sz w:val="24"/>
        </w:rPr>
        <w:t>吕绍山</w:t>
      </w:r>
    </w:p>
    <w:p w14:paraId="332D298D">
      <w:pPr>
        <w:spacing w:line="360" w:lineRule="auto"/>
        <w:rPr>
          <w:rFonts w:hint="eastAsia" w:asciiTheme="minorEastAsia" w:hAnsiTheme="minorEastAsia" w:eastAsiaTheme="minorEastAsia" w:cstheme="minorEastAsia"/>
          <w:sz w:val="24"/>
          <w:szCs w:val="24"/>
          <w:u w:val="single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电　    话：</w:t>
      </w:r>
      <w:r>
        <w:rPr>
          <w:rFonts w:ascii="宋体" w:hAnsi="宋体"/>
          <w:sz w:val="24"/>
        </w:rPr>
        <w:t>010-82370620</w:t>
      </w:r>
    </w:p>
    <w:p w14:paraId="669FDDE3">
      <w:pPr>
        <w:spacing w:line="360" w:lineRule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十、附件</w:t>
      </w:r>
    </w:p>
    <w:p w14:paraId="19A15B86">
      <w:pPr>
        <w:spacing w:line="360" w:lineRule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1.</w:t>
      </w:r>
      <w:r>
        <w:rPr>
          <w:rFonts w:hint="eastAsia" w:asciiTheme="minorEastAsia" w:hAnsiTheme="minorEastAsia" w:eastAsiaTheme="minorEastAsia"/>
          <w:sz w:val="24"/>
          <w:szCs w:val="24"/>
        </w:rPr>
        <w:t xml:space="preserve"> 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招标文件</w:t>
      </w:r>
    </w:p>
    <w:p w14:paraId="5220C61B">
      <w:pPr>
        <w:spacing w:line="360" w:lineRule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2. 中标结果公告</w:t>
      </w:r>
    </w:p>
    <w:p w14:paraId="7B09F507">
      <w:pPr>
        <w:spacing w:line="360" w:lineRule="auto"/>
        <w:ind w:right="3480"/>
        <w:rPr>
          <w:rFonts w:hint="eastAsia" w:asciiTheme="minorEastAsia" w:hAnsiTheme="minorEastAsia" w:eastAsiaTheme="minorEastAsia" w:cstheme="minorEastAsia"/>
          <w:sz w:val="24"/>
          <w:szCs w:val="2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Microsoft YaHei UI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default"/>
    <w:sig w:usb0="E4002EFF" w:usb1="C200247B" w:usb2="00000009" w:usb3="00000000" w:csb0="200001FF" w:csb1="00000000"/>
  </w:font>
  <w:font w:name="Yu Mincho Demibold">
    <w:altName w:val="Yu Gothic"/>
    <w:panose1 w:val="00000000000000000000"/>
    <w:charset w:val="80"/>
    <w:family w:val="roman"/>
    <w:pitch w:val="default"/>
    <w:sig w:usb0="00000000" w:usb1="00000000" w:usb2="00000012" w:usb3="00000000" w:csb0="0002009F" w:csb1="00000000"/>
  </w:font>
  <w:font w:name="Yu Gothic">
    <w:panose1 w:val="020B0400000000000000"/>
    <w:charset w:val="80"/>
    <w:family w:val="auto"/>
    <w:pitch w:val="default"/>
    <w:sig w:usb0="E00002FF" w:usb1="2AC7FDFF" w:usb2="00000016" w:usb3="00000000" w:csb0="2002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FBF420D"/>
    <w:multiLevelType w:val="multilevel"/>
    <w:tmpl w:val="6FBF420D"/>
    <w:lvl w:ilvl="0" w:tentative="0">
      <w:start w:val="1"/>
      <w:numFmt w:val="decimal"/>
      <w:pStyle w:val="24"/>
      <w:lvlText w:val="%1."/>
      <w:lvlJc w:val="left"/>
      <w:pPr>
        <w:tabs>
          <w:tab w:val="left" w:pos="720"/>
        </w:tabs>
        <w:ind w:left="720" w:hanging="720"/>
      </w:p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720"/>
      </w:p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720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720"/>
      </w:pPr>
    </w:lvl>
    <w:lvl w:ilvl="4" w:tentative="0">
      <w:start w:val="1"/>
      <w:numFmt w:val="decimal"/>
      <w:lvlText w:val="%5."/>
      <w:lvlJc w:val="left"/>
      <w:pPr>
        <w:tabs>
          <w:tab w:val="left" w:pos="3600"/>
        </w:tabs>
        <w:ind w:left="3600" w:hanging="720"/>
      </w:pPr>
    </w:lvl>
    <w:lvl w:ilvl="5" w:tentative="0">
      <w:start w:val="1"/>
      <w:numFmt w:val="decimal"/>
      <w:lvlText w:val="%6."/>
      <w:lvlJc w:val="left"/>
      <w:pPr>
        <w:tabs>
          <w:tab w:val="left" w:pos="4320"/>
        </w:tabs>
        <w:ind w:left="4320" w:hanging="72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720"/>
      </w:pPr>
    </w:lvl>
    <w:lvl w:ilvl="7" w:tentative="0">
      <w:start w:val="1"/>
      <w:numFmt w:val="decimal"/>
      <w:lvlText w:val="%8."/>
      <w:lvlJc w:val="left"/>
      <w:pPr>
        <w:tabs>
          <w:tab w:val="left" w:pos="5760"/>
        </w:tabs>
        <w:ind w:left="5760" w:hanging="720"/>
      </w:pPr>
    </w:lvl>
    <w:lvl w:ilvl="8" w:tentative="0">
      <w:start w:val="1"/>
      <w:numFmt w:val="decimal"/>
      <w:lvlText w:val="%9."/>
      <w:lvlJc w:val="left"/>
      <w:pPr>
        <w:tabs>
          <w:tab w:val="left" w:pos="6480"/>
        </w:tabs>
        <w:ind w:left="6480" w:hanging="7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11D6"/>
    <w:rsid w:val="0000014B"/>
    <w:rsid w:val="000043F2"/>
    <w:rsid w:val="00005A8D"/>
    <w:rsid w:val="000063C6"/>
    <w:rsid w:val="00006C82"/>
    <w:rsid w:val="00006DD1"/>
    <w:rsid w:val="0001245D"/>
    <w:rsid w:val="00012E2E"/>
    <w:rsid w:val="000167A7"/>
    <w:rsid w:val="000202B5"/>
    <w:rsid w:val="000225B5"/>
    <w:rsid w:val="00025DFE"/>
    <w:rsid w:val="000359A5"/>
    <w:rsid w:val="0003731F"/>
    <w:rsid w:val="000403A7"/>
    <w:rsid w:val="00041BCA"/>
    <w:rsid w:val="00043A67"/>
    <w:rsid w:val="0004799B"/>
    <w:rsid w:val="000501C3"/>
    <w:rsid w:val="00052A8E"/>
    <w:rsid w:val="00064438"/>
    <w:rsid w:val="000722BC"/>
    <w:rsid w:val="00074F28"/>
    <w:rsid w:val="0007572C"/>
    <w:rsid w:val="0008244A"/>
    <w:rsid w:val="00084DCD"/>
    <w:rsid w:val="000933CF"/>
    <w:rsid w:val="000A0B7C"/>
    <w:rsid w:val="000A4200"/>
    <w:rsid w:val="000A703E"/>
    <w:rsid w:val="000B157C"/>
    <w:rsid w:val="000B6A75"/>
    <w:rsid w:val="000B7CFB"/>
    <w:rsid w:val="000C29EF"/>
    <w:rsid w:val="000C3BCF"/>
    <w:rsid w:val="000C4595"/>
    <w:rsid w:val="000C7AD0"/>
    <w:rsid w:val="000C7ADA"/>
    <w:rsid w:val="000D30EF"/>
    <w:rsid w:val="000D40AA"/>
    <w:rsid w:val="000D5979"/>
    <w:rsid w:val="000D6BB9"/>
    <w:rsid w:val="000F32A5"/>
    <w:rsid w:val="000F51FC"/>
    <w:rsid w:val="000F6C6C"/>
    <w:rsid w:val="000F777A"/>
    <w:rsid w:val="0010459C"/>
    <w:rsid w:val="00105462"/>
    <w:rsid w:val="001202DC"/>
    <w:rsid w:val="00127131"/>
    <w:rsid w:val="00127151"/>
    <w:rsid w:val="001333FC"/>
    <w:rsid w:val="00133AEF"/>
    <w:rsid w:val="00136422"/>
    <w:rsid w:val="00141E42"/>
    <w:rsid w:val="00145E01"/>
    <w:rsid w:val="001500B6"/>
    <w:rsid w:val="00153AC7"/>
    <w:rsid w:val="001569F7"/>
    <w:rsid w:val="001611AF"/>
    <w:rsid w:val="00166FC1"/>
    <w:rsid w:val="001679A9"/>
    <w:rsid w:val="001722FF"/>
    <w:rsid w:val="001735A2"/>
    <w:rsid w:val="00175C81"/>
    <w:rsid w:val="00177990"/>
    <w:rsid w:val="001A27E9"/>
    <w:rsid w:val="001A2EC0"/>
    <w:rsid w:val="001A4DED"/>
    <w:rsid w:val="001A553D"/>
    <w:rsid w:val="001A55FE"/>
    <w:rsid w:val="001A678E"/>
    <w:rsid w:val="001B0D31"/>
    <w:rsid w:val="001B2994"/>
    <w:rsid w:val="001B5960"/>
    <w:rsid w:val="001C1AFF"/>
    <w:rsid w:val="001C2E6A"/>
    <w:rsid w:val="001C5E70"/>
    <w:rsid w:val="001D3ACC"/>
    <w:rsid w:val="001D4254"/>
    <w:rsid w:val="001E005A"/>
    <w:rsid w:val="001E07A7"/>
    <w:rsid w:val="001E0927"/>
    <w:rsid w:val="001E2471"/>
    <w:rsid w:val="001E481B"/>
    <w:rsid w:val="001F24B8"/>
    <w:rsid w:val="001F543C"/>
    <w:rsid w:val="00201355"/>
    <w:rsid w:val="00204C74"/>
    <w:rsid w:val="0021170C"/>
    <w:rsid w:val="00211717"/>
    <w:rsid w:val="00211BF4"/>
    <w:rsid w:val="00214A3B"/>
    <w:rsid w:val="00214F97"/>
    <w:rsid w:val="002164F9"/>
    <w:rsid w:val="002204A6"/>
    <w:rsid w:val="002229CA"/>
    <w:rsid w:val="002231CF"/>
    <w:rsid w:val="00232251"/>
    <w:rsid w:val="00241CFA"/>
    <w:rsid w:val="002427C9"/>
    <w:rsid w:val="002509D0"/>
    <w:rsid w:val="00252D2E"/>
    <w:rsid w:val="00253BB4"/>
    <w:rsid w:val="002554CB"/>
    <w:rsid w:val="002635B1"/>
    <w:rsid w:val="002642F1"/>
    <w:rsid w:val="002650F0"/>
    <w:rsid w:val="002663D0"/>
    <w:rsid w:val="002700BF"/>
    <w:rsid w:val="002846D4"/>
    <w:rsid w:val="002924B9"/>
    <w:rsid w:val="00293397"/>
    <w:rsid w:val="002947B4"/>
    <w:rsid w:val="002A61A0"/>
    <w:rsid w:val="002A63F0"/>
    <w:rsid w:val="002B0FB8"/>
    <w:rsid w:val="002B6402"/>
    <w:rsid w:val="002C5E1C"/>
    <w:rsid w:val="002C6D5B"/>
    <w:rsid w:val="002D27AB"/>
    <w:rsid w:val="002D2D60"/>
    <w:rsid w:val="002D4931"/>
    <w:rsid w:val="002E2C73"/>
    <w:rsid w:val="002E3D23"/>
    <w:rsid w:val="002F2391"/>
    <w:rsid w:val="002F5859"/>
    <w:rsid w:val="002F61FA"/>
    <w:rsid w:val="00306E22"/>
    <w:rsid w:val="00307A13"/>
    <w:rsid w:val="003103D9"/>
    <w:rsid w:val="00310CEF"/>
    <w:rsid w:val="00313E8D"/>
    <w:rsid w:val="00314EC0"/>
    <w:rsid w:val="00324744"/>
    <w:rsid w:val="00326D28"/>
    <w:rsid w:val="00330DEA"/>
    <w:rsid w:val="003331B9"/>
    <w:rsid w:val="00340486"/>
    <w:rsid w:val="00350256"/>
    <w:rsid w:val="0035168C"/>
    <w:rsid w:val="0036374D"/>
    <w:rsid w:val="003646B1"/>
    <w:rsid w:val="00365E50"/>
    <w:rsid w:val="003756A4"/>
    <w:rsid w:val="003806C8"/>
    <w:rsid w:val="00384605"/>
    <w:rsid w:val="00384765"/>
    <w:rsid w:val="0038492E"/>
    <w:rsid w:val="00387D6D"/>
    <w:rsid w:val="00391253"/>
    <w:rsid w:val="0039139E"/>
    <w:rsid w:val="003926A1"/>
    <w:rsid w:val="003936AC"/>
    <w:rsid w:val="0039409C"/>
    <w:rsid w:val="00394318"/>
    <w:rsid w:val="00396F28"/>
    <w:rsid w:val="003A276D"/>
    <w:rsid w:val="003A31A0"/>
    <w:rsid w:val="003A558F"/>
    <w:rsid w:val="003A75D6"/>
    <w:rsid w:val="003B223B"/>
    <w:rsid w:val="003B2DE3"/>
    <w:rsid w:val="003C04BA"/>
    <w:rsid w:val="003C2636"/>
    <w:rsid w:val="003C3A58"/>
    <w:rsid w:val="003C4418"/>
    <w:rsid w:val="003D1B83"/>
    <w:rsid w:val="003E0518"/>
    <w:rsid w:val="003E1397"/>
    <w:rsid w:val="003E2670"/>
    <w:rsid w:val="003E47E9"/>
    <w:rsid w:val="003E4992"/>
    <w:rsid w:val="003E60B4"/>
    <w:rsid w:val="003F3005"/>
    <w:rsid w:val="003F532D"/>
    <w:rsid w:val="003F67FE"/>
    <w:rsid w:val="004061BA"/>
    <w:rsid w:val="00410B21"/>
    <w:rsid w:val="004226AF"/>
    <w:rsid w:val="00423914"/>
    <w:rsid w:val="00424065"/>
    <w:rsid w:val="004322FE"/>
    <w:rsid w:val="00436B87"/>
    <w:rsid w:val="00437397"/>
    <w:rsid w:val="00437E85"/>
    <w:rsid w:val="00444669"/>
    <w:rsid w:val="00446927"/>
    <w:rsid w:val="00447754"/>
    <w:rsid w:val="0045380F"/>
    <w:rsid w:val="00454C0F"/>
    <w:rsid w:val="00455DC9"/>
    <w:rsid w:val="00456AF1"/>
    <w:rsid w:val="00457C1A"/>
    <w:rsid w:val="004705C2"/>
    <w:rsid w:val="0047175A"/>
    <w:rsid w:val="0047380A"/>
    <w:rsid w:val="004850FA"/>
    <w:rsid w:val="0049648E"/>
    <w:rsid w:val="004A2A17"/>
    <w:rsid w:val="004A4554"/>
    <w:rsid w:val="004B2337"/>
    <w:rsid w:val="004B2633"/>
    <w:rsid w:val="004C0B74"/>
    <w:rsid w:val="004C1C02"/>
    <w:rsid w:val="004C1C22"/>
    <w:rsid w:val="004E5F7E"/>
    <w:rsid w:val="004F5144"/>
    <w:rsid w:val="004F76F6"/>
    <w:rsid w:val="004F7B47"/>
    <w:rsid w:val="00510F35"/>
    <w:rsid w:val="0051389F"/>
    <w:rsid w:val="00515B1D"/>
    <w:rsid w:val="005173AC"/>
    <w:rsid w:val="00521E97"/>
    <w:rsid w:val="00521F9D"/>
    <w:rsid w:val="00524460"/>
    <w:rsid w:val="005422F4"/>
    <w:rsid w:val="005434FB"/>
    <w:rsid w:val="00545E51"/>
    <w:rsid w:val="005467B5"/>
    <w:rsid w:val="005500B0"/>
    <w:rsid w:val="0056278E"/>
    <w:rsid w:val="005629AA"/>
    <w:rsid w:val="005700D0"/>
    <w:rsid w:val="005706E5"/>
    <w:rsid w:val="0057726C"/>
    <w:rsid w:val="0058298B"/>
    <w:rsid w:val="00592434"/>
    <w:rsid w:val="0059356F"/>
    <w:rsid w:val="00595CB2"/>
    <w:rsid w:val="005A1E1D"/>
    <w:rsid w:val="005A6447"/>
    <w:rsid w:val="005A6F99"/>
    <w:rsid w:val="005A7DF9"/>
    <w:rsid w:val="005A7F5D"/>
    <w:rsid w:val="005C0985"/>
    <w:rsid w:val="005C2418"/>
    <w:rsid w:val="005D5537"/>
    <w:rsid w:val="005D6714"/>
    <w:rsid w:val="005E1E90"/>
    <w:rsid w:val="005E24DE"/>
    <w:rsid w:val="005E7252"/>
    <w:rsid w:val="005F3EBC"/>
    <w:rsid w:val="00602F45"/>
    <w:rsid w:val="00603830"/>
    <w:rsid w:val="0060693A"/>
    <w:rsid w:val="006071FE"/>
    <w:rsid w:val="00611A8C"/>
    <w:rsid w:val="006162BC"/>
    <w:rsid w:val="00616487"/>
    <w:rsid w:val="00617796"/>
    <w:rsid w:val="00617BC6"/>
    <w:rsid w:val="0062457D"/>
    <w:rsid w:val="00630398"/>
    <w:rsid w:val="00633ADA"/>
    <w:rsid w:val="00640911"/>
    <w:rsid w:val="00641484"/>
    <w:rsid w:val="00642A37"/>
    <w:rsid w:val="00643179"/>
    <w:rsid w:val="006533B9"/>
    <w:rsid w:val="006573F1"/>
    <w:rsid w:val="00664D73"/>
    <w:rsid w:val="00676C74"/>
    <w:rsid w:val="006813AA"/>
    <w:rsid w:val="00681D67"/>
    <w:rsid w:val="0068316E"/>
    <w:rsid w:val="006A0642"/>
    <w:rsid w:val="006A127D"/>
    <w:rsid w:val="006A499F"/>
    <w:rsid w:val="006B3BB3"/>
    <w:rsid w:val="006C120B"/>
    <w:rsid w:val="006C2473"/>
    <w:rsid w:val="006C62B9"/>
    <w:rsid w:val="006D45EC"/>
    <w:rsid w:val="006E4598"/>
    <w:rsid w:val="006F0603"/>
    <w:rsid w:val="006F1541"/>
    <w:rsid w:val="006F35AB"/>
    <w:rsid w:val="006F500B"/>
    <w:rsid w:val="0070532C"/>
    <w:rsid w:val="00716A80"/>
    <w:rsid w:val="0071779F"/>
    <w:rsid w:val="00717ECB"/>
    <w:rsid w:val="00722207"/>
    <w:rsid w:val="00723AC6"/>
    <w:rsid w:val="00727072"/>
    <w:rsid w:val="00732AA8"/>
    <w:rsid w:val="007372BD"/>
    <w:rsid w:val="00750026"/>
    <w:rsid w:val="00752B39"/>
    <w:rsid w:val="0075499D"/>
    <w:rsid w:val="00754FA0"/>
    <w:rsid w:val="00757FA5"/>
    <w:rsid w:val="007615F2"/>
    <w:rsid w:val="007643AD"/>
    <w:rsid w:val="0077173E"/>
    <w:rsid w:val="00771B49"/>
    <w:rsid w:val="007750F6"/>
    <w:rsid w:val="00776888"/>
    <w:rsid w:val="00776CD5"/>
    <w:rsid w:val="0078031F"/>
    <w:rsid w:val="007831EF"/>
    <w:rsid w:val="007873A1"/>
    <w:rsid w:val="00791C14"/>
    <w:rsid w:val="007A30AB"/>
    <w:rsid w:val="007A359A"/>
    <w:rsid w:val="007A6384"/>
    <w:rsid w:val="007B1D2C"/>
    <w:rsid w:val="007B1F09"/>
    <w:rsid w:val="007B3A06"/>
    <w:rsid w:val="007C7845"/>
    <w:rsid w:val="007E01CE"/>
    <w:rsid w:val="007E1F69"/>
    <w:rsid w:val="007E6424"/>
    <w:rsid w:val="007E7CA7"/>
    <w:rsid w:val="007F0AB9"/>
    <w:rsid w:val="007F1DFD"/>
    <w:rsid w:val="007F5FE0"/>
    <w:rsid w:val="007F7AF0"/>
    <w:rsid w:val="008001F5"/>
    <w:rsid w:val="00800D80"/>
    <w:rsid w:val="008037C4"/>
    <w:rsid w:val="00823649"/>
    <w:rsid w:val="00837E3C"/>
    <w:rsid w:val="008515FE"/>
    <w:rsid w:val="00854B66"/>
    <w:rsid w:val="00863151"/>
    <w:rsid w:val="008652F6"/>
    <w:rsid w:val="00873120"/>
    <w:rsid w:val="00874A43"/>
    <w:rsid w:val="00881513"/>
    <w:rsid w:val="00882146"/>
    <w:rsid w:val="00885FE4"/>
    <w:rsid w:val="0088674D"/>
    <w:rsid w:val="008931CE"/>
    <w:rsid w:val="00894E09"/>
    <w:rsid w:val="008A1311"/>
    <w:rsid w:val="008A425F"/>
    <w:rsid w:val="008C30BB"/>
    <w:rsid w:val="008C45A9"/>
    <w:rsid w:val="008C7756"/>
    <w:rsid w:val="008C77E8"/>
    <w:rsid w:val="008D2CA4"/>
    <w:rsid w:val="008E0D63"/>
    <w:rsid w:val="008F114C"/>
    <w:rsid w:val="008F7162"/>
    <w:rsid w:val="009059A5"/>
    <w:rsid w:val="0091150D"/>
    <w:rsid w:val="00914093"/>
    <w:rsid w:val="009157B8"/>
    <w:rsid w:val="00922410"/>
    <w:rsid w:val="00947B87"/>
    <w:rsid w:val="00954894"/>
    <w:rsid w:val="009612AB"/>
    <w:rsid w:val="009616B8"/>
    <w:rsid w:val="009636F7"/>
    <w:rsid w:val="00963D55"/>
    <w:rsid w:val="00965E72"/>
    <w:rsid w:val="009668CD"/>
    <w:rsid w:val="0097061D"/>
    <w:rsid w:val="009718D8"/>
    <w:rsid w:val="00974986"/>
    <w:rsid w:val="00976AA4"/>
    <w:rsid w:val="00977504"/>
    <w:rsid w:val="00990DE8"/>
    <w:rsid w:val="009946CD"/>
    <w:rsid w:val="009967D6"/>
    <w:rsid w:val="009A09A8"/>
    <w:rsid w:val="009A2A68"/>
    <w:rsid w:val="009A6737"/>
    <w:rsid w:val="009C685D"/>
    <w:rsid w:val="009D0AAB"/>
    <w:rsid w:val="009D1D35"/>
    <w:rsid w:val="009D71BD"/>
    <w:rsid w:val="009D7620"/>
    <w:rsid w:val="009E1833"/>
    <w:rsid w:val="009E531D"/>
    <w:rsid w:val="009E7173"/>
    <w:rsid w:val="009F1E4F"/>
    <w:rsid w:val="00A01087"/>
    <w:rsid w:val="00A01689"/>
    <w:rsid w:val="00A108A2"/>
    <w:rsid w:val="00A16C1C"/>
    <w:rsid w:val="00A16FCE"/>
    <w:rsid w:val="00A26A73"/>
    <w:rsid w:val="00A303D0"/>
    <w:rsid w:val="00A306C9"/>
    <w:rsid w:val="00A31154"/>
    <w:rsid w:val="00A337BF"/>
    <w:rsid w:val="00A34B04"/>
    <w:rsid w:val="00A40CCC"/>
    <w:rsid w:val="00A43FEE"/>
    <w:rsid w:val="00A461AB"/>
    <w:rsid w:val="00A50D7E"/>
    <w:rsid w:val="00A53489"/>
    <w:rsid w:val="00A60613"/>
    <w:rsid w:val="00A612E1"/>
    <w:rsid w:val="00A6150F"/>
    <w:rsid w:val="00A64755"/>
    <w:rsid w:val="00A653DB"/>
    <w:rsid w:val="00A70121"/>
    <w:rsid w:val="00A7099A"/>
    <w:rsid w:val="00A71E33"/>
    <w:rsid w:val="00A72E40"/>
    <w:rsid w:val="00A762D9"/>
    <w:rsid w:val="00A77908"/>
    <w:rsid w:val="00A81CEF"/>
    <w:rsid w:val="00A833D9"/>
    <w:rsid w:val="00A84BA3"/>
    <w:rsid w:val="00A84E4B"/>
    <w:rsid w:val="00A87F1F"/>
    <w:rsid w:val="00A90CAE"/>
    <w:rsid w:val="00AA5E51"/>
    <w:rsid w:val="00AB2DA5"/>
    <w:rsid w:val="00AC4E67"/>
    <w:rsid w:val="00AC653D"/>
    <w:rsid w:val="00AD78EB"/>
    <w:rsid w:val="00AD7BB1"/>
    <w:rsid w:val="00AE02C3"/>
    <w:rsid w:val="00AE187B"/>
    <w:rsid w:val="00AE291D"/>
    <w:rsid w:val="00AE4DBD"/>
    <w:rsid w:val="00AE538F"/>
    <w:rsid w:val="00AE7183"/>
    <w:rsid w:val="00AF6191"/>
    <w:rsid w:val="00B0010E"/>
    <w:rsid w:val="00B00F14"/>
    <w:rsid w:val="00B01A5C"/>
    <w:rsid w:val="00B02FDD"/>
    <w:rsid w:val="00B101D4"/>
    <w:rsid w:val="00B10335"/>
    <w:rsid w:val="00B14433"/>
    <w:rsid w:val="00B21003"/>
    <w:rsid w:val="00B3606C"/>
    <w:rsid w:val="00B41B85"/>
    <w:rsid w:val="00B42EF3"/>
    <w:rsid w:val="00B45FAE"/>
    <w:rsid w:val="00B50764"/>
    <w:rsid w:val="00B50F82"/>
    <w:rsid w:val="00B57387"/>
    <w:rsid w:val="00B5741F"/>
    <w:rsid w:val="00B64D8D"/>
    <w:rsid w:val="00B71916"/>
    <w:rsid w:val="00B72731"/>
    <w:rsid w:val="00B77FDA"/>
    <w:rsid w:val="00B80ABD"/>
    <w:rsid w:val="00B80DF9"/>
    <w:rsid w:val="00B80E50"/>
    <w:rsid w:val="00B82BC9"/>
    <w:rsid w:val="00B83575"/>
    <w:rsid w:val="00B86279"/>
    <w:rsid w:val="00B87EFA"/>
    <w:rsid w:val="00B91228"/>
    <w:rsid w:val="00B9434C"/>
    <w:rsid w:val="00B96BC0"/>
    <w:rsid w:val="00BA48BF"/>
    <w:rsid w:val="00BA616E"/>
    <w:rsid w:val="00BB3828"/>
    <w:rsid w:val="00BB605D"/>
    <w:rsid w:val="00BC6579"/>
    <w:rsid w:val="00BC69E5"/>
    <w:rsid w:val="00BD1360"/>
    <w:rsid w:val="00BD2970"/>
    <w:rsid w:val="00BF59DB"/>
    <w:rsid w:val="00BF6C7F"/>
    <w:rsid w:val="00C0256F"/>
    <w:rsid w:val="00C15EDB"/>
    <w:rsid w:val="00C214FF"/>
    <w:rsid w:val="00C26134"/>
    <w:rsid w:val="00C31E3B"/>
    <w:rsid w:val="00C3541D"/>
    <w:rsid w:val="00C35F23"/>
    <w:rsid w:val="00C372D4"/>
    <w:rsid w:val="00C43265"/>
    <w:rsid w:val="00C4354D"/>
    <w:rsid w:val="00C4566C"/>
    <w:rsid w:val="00C46BF9"/>
    <w:rsid w:val="00C46D75"/>
    <w:rsid w:val="00C50823"/>
    <w:rsid w:val="00C66C35"/>
    <w:rsid w:val="00C6720F"/>
    <w:rsid w:val="00C67E9D"/>
    <w:rsid w:val="00C732F1"/>
    <w:rsid w:val="00C7400F"/>
    <w:rsid w:val="00C740A9"/>
    <w:rsid w:val="00C7558A"/>
    <w:rsid w:val="00C81996"/>
    <w:rsid w:val="00C827A2"/>
    <w:rsid w:val="00C8504D"/>
    <w:rsid w:val="00C876A4"/>
    <w:rsid w:val="00C951C2"/>
    <w:rsid w:val="00CA1DEF"/>
    <w:rsid w:val="00CA30B0"/>
    <w:rsid w:val="00CA4AFD"/>
    <w:rsid w:val="00CA5D42"/>
    <w:rsid w:val="00CA5F81"/>
    <w:rsid w:val="00CA70DE"/>
    <w:rsid w:val="00CA77A1"/>
    <w:rsid w:val="00CB00F6"/>
    <w:rsid w:val="00CB1194"/>
    <w:rsid w:val="00CB1663"/>
    <w:rsid w:val="00CB2858"/>
    <w:rsid w:val="00CB4922"/>
    <w:rsid w:val="00CC646E"/>
    <w:rsid w:val="00CD0501"/>
    <w:rsid w:val="00CD2D26"/>
    <w:rsid w:val="00CD7E00"/>
    <w:rsid w:val="00CE4DDE"/>
    <w:rsid w:val="00CF4688"/>
    <w:rsid w:val="00CF5500"/>
    <w:rsid w:val="00CF740B"/>
    <w:rsid w:val="00D14E83"/>
    <w:rsid w:val="00D15A54"/>
    <w:rsid w:val="00D21E52"/>
    <w:rsid w:val="00D22197"/>
    <w:rsid w:val="00D265BB"/>
    <w:rsid w:val="00D309D0"/>
    <w:rsid w:val="00D37EC5"/>
    <w:rsid w:val="00D44D9A"/>
    <w:rsid w:val="00D57702"/>
    <w:rsid w:val="00D66714"/>
    <w:rsid w:val="00D72F6F"/>
    <w:rsid w:val="00D80D0C"/>
    <w:rsid w:val="00D90103"/>
    <w:rsid w:val="00D940B0"/>
    <w:rsid w:val="00DA1FB4"/>
    <w:rsid w:val="00DA4B03"/>
    <w:rsid w:val="00DA512D"/>
    <w:rsid w:val="00DA61B3"/>
    <w:rsid w:val="00DB3D98"/>
    <w:rsid w:val="00DC3E42"/>
    <w:rsid w:val="00DC41D3"/>
    <w:rsid w:val="00DC673B"/>
    <w:rsid w:val="00DD1190"/>
    <w:rsid w:val="00DD1D36"/>
    <w:rsid w:val="00DD5077"/>
    <w:rsid w:val="00DD61D1"/>
    <w:rsid w:val="00DE0D8F"/>
    <w:rsid w:val="00DE41DC"/>
    <w:rsid w:val="00DF4C78"/>
    <w:rsid w:val="00DF5955"/>
    <w:rsid w:val="00E0482F"/>
    <w:rsid w:val="00E15140"/>
    <w:rsid w:val="00E24FCB"/>
    <w:rsid w:val="00E311D6"/>
    <w:rsid w:val="00E409D0"/>
    <w:rsid w:val="00E43E6C"/>
    <w:rsid w:val="00E7739D"/>
    <w:rsid w:val="00E958F3"/>
    <w:rsid w:val="00E9799D"/>
    <w:rsid w:val="00EA080B"/>
    <w:rsid w:val="00EA2414"/>
    <w:rsid w:val="00EA4B8E"/>
    <w:rsid w:val="00EA6F77"/>
    <w:rsid w:val="00EB1F8F"/>
    <w:rsid w:val="00EB228A"/>
    <w:rsid w:val="00EB5895"/>
    <w:rsid w:val="00EC1182"/>
    <w:rsid w:val="00EC6EC0"/>
    <w:rsid w:val="00EC6F7A"/>
    <w:rsid w:val="00ED337C"/>
    <w:rsid w:val="00ED3688"/>
    <w:rsid w:val="00ED44AA"/>
    <w:rsid w:val="00ED53D3"/>
    <w:rsid w:val="00ED7203"/>
    <w:rsid w:val="00EE1225"/>
    <w:rsid w:val="00EE13C3"/>
    <w:rsid w:val="00EE2DFA"/>
    <w:rsid w:val="00EE652E"/>
    <w:rsid w:val="00F001D2"/>
    <w:rsid w:val="00F046D9"/>
    <w:rsid w:val="00F048DB"/>
    <w:rsid w:val="00F04C44"/>
    <w:rsid w:val="00F05699"/>
    <w:rsid w:val="00F06F0D"/>
    <w:rsid w:val="00F1319D"/>
    <w:rsid w:val="00F16BC3"/>
    <w:rsid w:val="00F31087"/>
    <w:rsid w:val="00F35CF5"/>
    <w:rsid w:val="00F477FD"/>
    <w:rsid w:val="00F57011"/>
    <w:rsid w:val="00F66F89"/>
    <w:rsid w:val="00F75019"/>
    <w:rsid w:val="00F85F6A"/>
    <w:rsid w:val="00F902D4"/>
    <w:rsid w:val="00F952CF"/>
    <w:rsid w:val="00FA079A"/>
    <w:rsid w:val="00FA0A64"/>
    <w:rsid w:val="00FA5B31"/>
    <w:rsid w:val="00FA5F42"/>
    <w:rsid w:val="00FB0AA5"/>
    <w:rsid w:val="00FB2BA7"/>
    <w:rsid w:val="00FB41A8"/>
    <w:rsid w:val="00FC3579"/>
    <w:rsid w:val="00FC3655"/>
    <w:rsid w:val="00FD2682"/>
    <w:rsid w:val="00FD5A67"/>
    <w:rsid w:val="00FE147A"/>
    <w:rsid w:val="00FE2EB2"/>
    <w:rsid w:val="00FE5898"/>
    <w:rsid w:val="00FF571E"/>
    <w:rsid w:val="04065CE4"/>
    <w:rsid w:val="06DF5D71"/>
    <w:rsid w:val="0EEE3E32"/>
    <w:rsid w:val="13A4281C"/>
    <w:rsid w:val="18BE1C01"/>
    <w:rsid w:val="1BE63F1D"/>
    <w:rsid w:val="1CC57360"/>
    <w:rsid w:val="254C37D5"/>
    <w:rsid w:val="27EF0520"/>
    <w:rsid w:val="2EB517F8"/>
    <w:rsid w:val="2ED33B5E"/>
    <w:rsid w:val="2FB2461B"/>
    <w:rsid w:val="306A3FF7"/>
    <w:rsid w:val="3159586E"/>
    <w:rsid w:val="34162C27"/>
    <w:rsid w:val="3B8C4015"/>
    <w:rsid w:val="3D9F17DB"/>
    <w:rsid w:val="40FF2371"/>
    <w:rsid w:val="45EA380F"/>
    <w:rsid w:val="4C806FFB"/>
    <w:rsid w:val="4E310A54"/>
    <w:rsid w:val="52254082"/>
    <w:rsid w:val="595539CA"/>
    <w:rsid w:val="5DA04278"/>
    <w:rsid w:val="68F20AA9"/>
    <w:rsid w:val="6B830A00"/>
    <w:rsid w:val="6D4A2363"/>
    <w:rsid w:val="78D45A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iPriority="0" w:semiHidden="0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qFormat="1" w:uiPriority="99" w:name="Document Map"/>
    <w:lsdException w:qFormat="1" w:unhideWhenUsed="0" w:uiPriority="99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0" w:semiHidden="0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paragraph" w:styleId="2">
    <w:name w:val="heading 1"/>
    <w:basedOn w:val="1"/>
    <w:next w:val="1"/>
    <w:link w:val="18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19"/>
    <w:qFormat/>
    <w:uiPriority w:val="0"/>
    <w:pPr>
      <w:keepNext/>
      <w:keepLines/>
      <w:spacing w:before="260" w:after="260" w:line="415" w:lineRule="auto"/>
      <w:outlineLvl w:val="1"/>
    </w:pPr>
    <w:rPr>
      <w:rFonts w:ascii="Arial" w:hAnsi="Arial" w:eastAsia="黑体" w:cs="Arial"/>
      <w:b/>
      <w:bCs/>
      <w:sz w:val="32"/>
      <w:szCs w:val="32"/>
    </w:rPr>
  </w:style>
  <w:style w:type="paragraph" w:styleId="4">
    <w:name w:val="heading 3"/>
    <w:basedOn w:val="1"/>
    <w:next w:val="1"/>
    <w:link w:val="26"/>
    <w:semiHidden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5">
    <w:name w:val="heading 4"/>
    <w:basedOn w:val="1"/>
    <w:next w:val="1"/>
    <w:link w:val="25"/>
    <w:semiHidden/>
    <w:unhideWhenUsed/>
    <w:qFormat/>
    <w:uiPriority w:val="9"/>
    <w:pPr>
      <w:keepNext/>
      <w:keepLines/>
      <w:spacing w:before="280" w:after="290" w:line="376" w:lineRule="auto"/>
      <w:outlineLvl w:val="3"/>
    </w:pPr>
    <w:rPr>
      <w:rFonts w:asciiTheme="majorHAnsi" w:hAnsiTheme="majorHAnsi" w:eastAsiaTheme="majorEastAsia" w:cstheme="majorBidi"/>
      <w:b/>
      <w:bCs/>
      <w:sz w:val="28"/>
      <w:szCs w:val="28"/>
    </w:rPr>
  </w:style>
  <w:style w:type="character" w:default="1" w:styleId="15">
    <w:name w:val="Default Paragraph Font"/>
    <w:semiHidden/>
    <w:unhideWhenUsed/>
    <w:qFormat/>
    <w:uiPriority w:val="1"/>
  </w:style>
  <w:style w:type="table" w:default="1" w:styleId="1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Normal Indent"/>
    <w:basedOn w:val="1"/>
    <w:unhideWhenUsed/>
    <w:qFormat/>
    <w:uiPriority w:val="0"/>
    <w:pPr>
      <w:ind w:left="720"/>
    </w:pPr>
  </w:style>
  <w:style w:type="paragraph" w:styleId="7">
    <w:name w:val="Document Map"/>
    <w:basedOn w:val="1"/>
    <w:link w:val="22"/>
    <w:semiHidden/>
    <w:unhideWhenUsed/>
    <w:qFormat/>
    <w:uiPriority w:val="99"/>
    <w:rPr>
      <w:rFonts w:ascii="Microsoft YaHei UI" w:eastAsia="Microsoft YaHei UI"/>
      <w:sz w:val="18"/>
      <w:szCs w:val="18"/>
    </w:rPr>
  </w:style>
  <w:style w:type="paragraph" w:styleId="8">
    <w:name w:val="Body Text"/>
    <w:basedOn w:val="1"/>
    <w:qFormat/>
    <w:uiPriority w:val="0"/>
    <w:pPr>
      <w:jc w:val="left"/>
      <w:textAlignment w:val="baseline"/>
    </w:pPr>
    <w:rPr>
      <w:rFonts w:ascii="宋体" w:hAnsi="宋体" w:cs="Arial"/>
      <w:color w:val="000000"/>
      <w:szCs w:val="24"/>
      <w:u w:color="000000"/>
    </w:rPr>
  </w:style>
  <w:style w:type="paragraph" w:styleId="9">
    <w:name w:val="Plain Text"/>
    <w:basedOn w:val="1"/>
    <w:link w:val="20"/>
    <w:qFormat/>
    <w:uiPriority w:val="99"/>
    <w:rPr>
      <w:rFonts w:ascii="宋体" w:hAnsi="Courier New" w:eastAsiaTheme="minorEastAsia" w:cstheme="minorBidi"/>
      <w:szCs w:val="22"/>
    </w:rPr>
  </w:style>
  <w:style w:type="paragraph" w:styleId="10">
    <w:name w:val="Balloon Text"/>
    <w:basedOn w:val="1"/>
    <w:link w:val="27"/>
    <w:unhideWhenUsed/>
    <w:qFormat/>
    <w:uiPriority w:val="0"/>
    <w:rPr>
      <w:sz w:val="18"/>
      <w:szCs w:val="18"/>
    </w:rPr>
  </w:style>
  <w:style w:type="paragraph" w:styleId="11">
    <w:name w:val="footer"/>
    <w:basedOn w:val="1"/>
    <w:link w:val="1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12">
    <w:name w:val="header"/>
    <w:basedOn w:val="1"/>
    <w:link w:val="1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table" w:styleId="14">
    <w:name w:val="Table Grid"/>
    <w:basedOn w:val="13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6">
    <w:name w:val="页眉 字符"/>
    <w:basedOn w:val="15"/>
    <w:link w:val="12"/>
    <w:qFormat/>
    <w:uiPriority w:val="99"/>
    <w:rPr>
      <w:sz w:val="18"/>
      <w:szCs w:val="18"/>
    </w:rPr>
  </w:style>
  <w:style w:type="character" w:customStyle="1" w:styleId="17">
    <w:name w:val="页脚 字符"/>
    <w:basedOn w:val="15"/>
    <w:link w:val="11"/>
    <w:qFormat/>
    <w:uiPriority w:val="99"/>
    <w:rPr>
      <w:sz w:val="18"/>
      <w:szCs w:val="18"/>
    </w:rPr>
  </w:style>
  <w:style w:type="character" w:customStyle="1" w:styleId="18">
    <w:name w:val="标题 1 字符"/>
    <w:basedOn w:val="15"/>
    <w:link w:val="2"/>
    <w:qFormat/>
    <w:uiPriority w:val="9"/>
    <w:rPr>
      <w:rFonts w:ascii="Times New Roman" w:hAnsi="Times New Roman" w:eastAsia="宋体" w:cs="Times New Roman"/>
      <w:b/>
      <w:bCs/>
      <w:kern w:val="44"/>
      <w:sz w:val="44"/>
      <w:szCs w:val="44"/>
    </w:rPr>
  </w:style>
  <w:style w:type="character" w:customStyle="1" w:styleId="19">
    <w:name w:val="标题 2 字符"/>
    <w:basedOn w:val="15"/>
    <w:link w:val="3"/>
    <w:qFormat/>
    <w:uiPriority w:val="0"/>
    <w:rPr>
      <w:rFonts w:ascii="Arial" w:hAnsi="Arial" w:eastAsia="黑体" w:cs="Arial"/>
      <w:b/>
      <w:bCs/>
      <w:sz w:val="32"/>
      <w:szCs w:val="32"/>
    </w:rPr>
  </w:style>
  <w:style w:type="character" w:customStyle="1" w:styleId="20">
    <w:name w:val="纯文本 字符1"/>
    <w:basedOn w:val="15"/>
    <w:link w:val="9"/>
    <w:qFormat/>
    <w:uiPriority w:val="0"/>
    <w:rPr>
      <w:rFonts w:ascii="宋体" w:hAnsi="Courier New"/>
    </w:rPr>
  </w:style>
  <w:style w:type="paragraph" w:customStyle="1" w:styleId="21">
    <w:name w:val="Char Char Char Char Char Char1 Char Char Char Char"/>
    <w:basedOn w:val="7"/>
    <w:autoRedefine/>
    <w:qFormat/>
    <w:uiPriority w:val="0"/>
    <w:pPr>
      <w:shd w:val="clear" w:color="auto" w:fill="000080"/>
    </w:pPr>
    <w:rPr>
      <w:rFonts w:ascii="Tahoma" w:hAnsi="Tahoma" w:eastAsia="宋体"/>
      <w:sz w:val="24"/>
      <w:szCs w:val="24"/>
    </w:rPr>
  </w:style>
  <w:style w:type="character" w:customStyle="1" w:styleId="22">
    <w:name w:val="文档结构图 字符"/>
    <w:basedOn w:val="15"/>
    <w:link w:val="7"/>
    <w:semiHidden/>
    <w:qFormat/>
    <w:uiPriority w:val="99"/>
    <w:rPr>
      <w:rFonts w:ascii="Microsoft YaHei UI" w:hAnsi="Times New Roman" w:eastAsia="Microsoft YaHei UI" w:cs="Times New Roman"/>
      <w:sz w:val="18"/>
      <w:szCs w:val="18"/>
    </w:rPr>
  </w:style>
  <w:style w:type="paragraph" w:customStyle="1" w:styleId="23">
    <w:name w:val="Char Char Char Char Char Char1 Char Char Char Char1"/>
    <w:basedOn w:val="7"/>
    <w:autoRedefine/>
    <w:qFormat/>
    <w:uiPriority w:val="0"/>
    <w:pPr>
      <w:shd w:val="clear" w:color="auto" w:fill="000080"/>
    </w:pPr>
    <w:rPr>
      <w:rFonts w:ascii="Tahoma" w:hAnsi="Tahoma" w:eastAsia="宋体"/>
      <w:sz w:val="24"/>
      <w:szCs w:val="24"/>
    </w:rPr>
  </w:style>
  <w:style w:type="paragraph" w:customStyle="1" w:styleId="24">
    <w:name w:val="411"/>
    <w:basedOn w:val="5"/>
    <w:qFormat/>
    <w:uiPriority w:val="0"/>
    <w:pPr>
      <w:numPr>
        <w:ilvl w:val="0"/>
        <w:numId w:val="1"/>
      </w:numPr>
      <w:tabs>
        <w:tab w:val="left" w:pos="0"/>
        <w:tab w:val="left" w:pos="425"/>
      </w:tabs>
      <w:adjustRightInd w:val="0"/>
      <w:snapToGrid w:val="0"/>
      <w:spacing w:before="40" w:after="50" w:line="300" w:lineRule="exact"/>
      <w:jc w:val="center"/>
    </w:pPr>
    <w:rPr>
      <w:rFonts w:hint="eastAsia" w:ascii="Times New Roman" w:hAnsi="Times New Roman" w:eastAsia="宋体" w:cs="Times New Roman"/>
      <w:bCs w:val="0"/>
      <w:szCs w:val="22"/>
    </w:rPr>
  </w:style>
  <w:style w:type="character" w:customStyle="1" w:styleId="25">
    <w:name w:val="标题 4 字符"/>
    <w:basedOn w:val="15"/>
    <w:link w:val="5"/>
    <w:semiHidden/>
    <w:qFormat/>
    <w:uiPriority w:val="9"/>
    <w:rPr>
      <w:rFonts w:asciiTheme="majorHAnsi" w:hAnsiTheme="majorHAnsi" w:eastAsiaTheme="majorEastAsia" w:cstheme="majorBidi"/>
      <w:b/>
      <w:bCs/>
      <w:sz w:val="28"/>
      <w:szCs w:val="28"/>
    </w:rPr>
  </w:style>
  <w:style w:type="character" w:customStyle="1" w:styleId="26">
    <w:name w:val="标题 3 字符"/>
    <w:basedOn w:val="15"/>
    <w:link w:val="4"/>
    <w:semiHidden/>
    <w:qFormat/>
    <w:uiPriority w:val="9"/>
    <w:rPr>
      <w:rFonts w:ascii="Times New Roman" w:hAnsi="Times New Roman" w:eastAsia="宋体" w:cs="Times New Roman"/>
      <w:b/>
      <w:bCs/>
      <w:sz w:val="32"/>
      <w:szCs w:val="32"/>
    </w:rPr>
  </w:style>
  <w:style w:type="character" w:customStyle="1" w:styleId="27">
    <w:name w:val="批注框文本 字符1"/>
    <w:basedOn w:val="15"/>
    <w:link w:val="10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28">
    <w:name w:val="font01"/>
    <w:basedOn w:val="15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29">
    <w:name w:val="批注框文本 字符"/>
    <w:qFormat/>
    <w:uiPriority w:val="0"/>
    <w:rPr>
      <w:rFonts w:cs="等线 Light"/>
      <w:sz w:val="18"/>
      <w:szCs w:val="18"/>
    </w:rPr>
  </w:style>
  <w:style w:type="character" w:customStyle="1" w:styleId="30">
    <w:name w:val="纯文本 字符"/>
    <w:qFormat/>
    <w:uiPriority w:val="99"/>
    <w:rPr>
      <w:rFonts w:ascii="Calibri Light" w:hAnsi="Yu Mincho Demibold" w:eastAsia="Calibri Light" w:cs="等线 Light"/>
    </w:rPr>
  </w:style>
  <w:style w:type="paragraph" w:customStyle="1" w:styleId="31">
    <w:name w:val="表格"/>
    <w:basedOn w:val="8"/>
    <w:next w:val="1"/>
    <w:qFormat/>
    <w:uiPriority w:val="0"/>
    <w:rPr>
      <w:rFonts w:hint="eastAsia"/>
      <w:sz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P R C</Company>
  <Pages>2</Pages>
  <Words>604</Words>
  <Characters>787</Characters>
  <Lines>30</Lines>
  <Paragraphs>41</Paragraphs>
  <TotalTime>4</TotalTime>
  <ScaleCrop>false</ScaleCrop>
  <LinksUpToDate>false</LinksUpToDate>
  <CharactersWithSpaces>814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2021-05-07T03:19:00Z</dcterms:created>
  <dc:creator>BHY</dc:creator>
  <cp:lastModifiedBy>东阳</cp:lastModifiedBy>
  <dcterms:modified xsi:type="dcterms:W3CDTF">2026-03-25T01:02:40Z</dcterms:modified>
  <cp:revision>292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eyJoZGlkIjoiODczYmNlZmNhYWVmN2EyODBmMjk0NWM0Zjc3ZjU1ZTEiLCJ1c2VySWQiOiI5MTk4MzU5MTYifQ==</vt:lpwstr>
  </property>
  <property fmtid="{D5CDD505-2E9C-101B-9397-08002B2CF9AE}" pid="3" name="KSOProductBuildVer">
    <vt:lpwstr>2052-12.1.0.24657</vt:lpwstr>
  </property>
  <property fmtid="{D5CDD505-2E9C-101B-9397-08002B2CF9AE}" pid="4" name="ICV">
    <vt:lpwstr>4E5CB449AF3B46CAB5986AEDBCFC4EBA_13</vt:lpwstr>
  </property>
</Properties>
</file>