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06D8F">
      <w:pPr>
        <w:pStyle w:val="3"/>
        <w:rPr>
          <w:color w:val="auto"/>
          <w:sz w:val="36"/>
          <w:highlight w:val="none"/>
        </w:rPr>
      </w:pPr>
    </w:p>
    <w:p w14:paraId="091D0987">
      <w:pPr>
        <w:pStyle w:val="3"/>
        <w:rPr>
          <w:color w:val="auto"/>
          <w:sz w:val="36"/>
          <w:highlight w:val="none"/>
        </w:rPr>
      </w:pPr>
    </w:p>
    <w:p w14:paraId="6CE0D38A">
      <w:pPr>
        <w:pStyle w:val="3"/>
        <w:spacing w:before="1"/>
        <w:rPr>
          <w:color w:val="auto"/>
          <w:sz w:val="31"/>
          <w:highlight w:val="none"/>
        </w:rPr>
      </w:pPr>
    </w:p>
    <w:p w14:paraId="67D93412">
      <w:pPr>
        <w:spacing w:line="242" w:lineRule="auto"/>
        <w:ind w:left="2227" w:right="2215" w:hanging="3"/>
        <w:jc w:val="center"/>
        <w:rPr>
          <w:color w:val="auto"/>
          <w:sz w:val="60"/>
          <w:highlight w:val="none"/>
        </w:rPr>
      </w:pPr>
      <w:r>
        <w:rPr>
          <w:rFonts w:hint="eastAsia"/>
          <w:color w:val="auto"/>
          <w:spacing w:val="-2"/>
          <w:sz w:val="60"/>
          <w:highlight w:val="none"/>
        </w:rPr>
        <w:t>公开招标文件</w:t>
      </w:r>
    </w:p>
    <w:p w14:paraId="7EF701B3">
      <w:pPr>
        <w:pStyle w:val="3"/>
        <w:spacing w:before="2" w:line="500" w:lineRule="exact"/>
        <w:rPr>
          <w:color w:val="auto"/>
          <w:sz w:val="82"/>
          <w:highlight w:val="none"/>
        </w:rPr>
      </w:pPr>
    </w:p>
    <w:p w14:paraId="085C09AD">
      <w:pPr>
        <w:spacing w:line="500" w:lineRule="exact"/>
        <w:ind w:left="1632" w:firstLine="712" w:firstLineChars="200"/>
        <w:rPr>
          <w:color w:val="auto"/>
          <w:spacing w:val="-2"/>
          <w:sz w:val="36"/>
          <w:highlight w:val="none"/>
        </w:rPr>
      </w:pPr>
    </w:p>
    <w:p w14:paraId="7BC52961">
      <w:pPr>
        <w:spacing w:line="500" w:lineRule="exact"/>
        <w:ind w:left="1632" w:firstLine="712" w:firstLineChars="200"/>
        <w:rPr>
          <w:color w:val="auto"/>
          <w:spacing w:val="-2"/>
          <w:sz w:val="36"/>
          <w:highlight w:val="none"/>
        </w:rPr>
      </w:pPr>
    </w:p>
    <w:p w14:paraId="1D51C510">
      <w:pPr>
        <w:spacing w:line="500" w:lineRule="exact"/>
        <w:ind w:left="1632" w:firstLine="712" w:firstLineChars="200"/>
        <w:rPr>
          <w:color w:val="auto"/>
          <w:sz w:val="36"/>
          <w:highlight w:val="none"/>
        </w:rPr>
      </w:pPr>
      <w:r>
        <w:rPr>
          <w:rFonts w:hint="eastAsia"/>
          <w:color w:val="auto"/>
          <w:spacing w:val="-2"/>
          <w:sz w:val="36"/>
          <w:highlight w:val="none"/>
        </w:rPr>
        <w:t>项目名称：积水监测站点前端设备更新</w:t>
      </w:r>
    </w:p>
    <w:p w14:paraId="7C770499">
      <w:pPr>
        <w:spacing w:line="500" w:lineRule="exact"/>
        <w:ind w:left="1632" w:firstLine="712" w:firstLineChars="200"/>
        <w:rPr>
          <w:color w:val="auto"/>
          <w:spacing w:val="-2"/>
          <w:sz w:val="36"/>
          <w:highlight w:val="none"/>
        </w:rPr>
      </w:pPr>
      <w:r>
        <w:rPr>
          <w:rFonts w:hint="eastAsia"/>
          <w:color w:val="auto"/>
          <w:spacing w:val="-2"/>
          <w:sz w:val="36"/>
          <w:highlight w:val="none"/>
        </w:rPr>
        <w:t>项目编号：0701-264112230067</w:t>
      </w:r>
    </w:p>
    <w:p w14:paraId="16FD940A">
      <w:pPr>
        <w:ind w:left="1632"/>
        <w:rPr>
          <w:color w:val="auto"/>
          <w:spacing w:val="-2"/>
          <w:sz w:val="36"/>
          <w:highlight w:val="none"/>
        </w:rPr>
      </w:pPr>
    </w:p>
    <w:p w14:paraId="0D47C746">
      <w:pPr>
        <w:ind w:left="1632"/>
        <w:rPr>
          <w:color w:val="auto"/>
          <w:spacing w:val="-2"/>
          <w:sz w:val="36"/>
          <w:highlight w:val="none"/>
        </w:rPr>
      </w:pPr>
    </w:p>
    <w:p w14:paraId="2CB32AA7">
      <w:pPr>
        <w:ind w:left="1632"/>
        <w:rPr>
          <w:color w:val="auto"/>
          <w:spacing w:val="-2"/>
          <w:sz w:val="36"/>
          <w:highlight w:val="none"/>
        </w:rPr>
      </w:pPr>
    </w:p>
    <w:p w14:paraId="1C2AA186">
      <w:pPr>
        <w:ind w:left="1632"/>
        <w:rPr>
          <w:color w:val="auto"/>
          <w:spacing w:val="-2"/>
          <w:sz w:val="36"/>
          <w:highlight w:val="none"/>
        </w:rPr>
      </w:pPr>
    </w:p>
    <w:p w14:paraId="314F649D">
      <w:pPr>
        <w:pStyle w:val="6"/>
        <w:ind w:firstLine="716"/>
        <w:rPr>
          <w:color w:val="auto"/>
          <w:spacing w:val="-2"/>
          <w:sz w:val="36"/>
          <w:highlight w:val="none"/>
        </w:rPr>
      </w:pPr>
    </w:p>
    <w:p w14:paraId="0A6CB029">
      <w:pPr>
        <w:pStyle w:val="6"/>
        <w:ind w:firstLine="716"/>
        <w:rPr>
          <w:color w:val="auto"/>
          <w:spacing w:val="-2"/>
          <w:sz w:val="36"/>
          <w:highlight w:val="none"/>
        </w:rPr>
      </w:pPr>
    </w:p>
    <w:p w14:paraId="3839D64D">
      <w:pPr>
        <w:pStyle w:val="6"/>
        <w:ind w:firstLine="716"/>
        <w:rPr>
          <w:color w:val="auto"/>
          <w:spacing w:val="-2"/>
          <w:sz w:val="36"/>
          <w:highlight w:val="none"/>
        </w:rPr>
      </w:pPr>
    </w:p>
    <w:p w14:paraId="4E535664">
      <w:pPr>
        <w:ind w:left="1632"/>
        <w:rPr>
          <w:color w:val="auto"/>
          <w:spacing w:val="-2"/>
          <w:sz w:val="36"/>
          <w:highlight w:val="none"/>
        </w:rPr>
      </w:pPr>
    </w:p>
    <w:p w14:paraId="1977061D">
      <w:pPr>
        <w:ind w:left="1632"/>
        <w:rPr>
          <w:color w:val="auto"/>
          <w:spacing w:val="-2"/>
          <w:sz w:val="36"/>
          <w:highlight w:val="none"/>
        </w:rPr>
      </w:pPr>
    </w:p>
    <w:p w14:paraId="6991271C">
      <w:pPr>
        <w:pStyle w:val="6"/>
        <w:ind w:firstLine="716"/>
        <w:rPr>
          <w:color w:val="auto"/>
          <w:spacing w:val="-2"/>
          <w:sz w:val="36"/>
          <w:highlight w:val="none"/>
        </w:rPr>
      </w:pPr>
    </w:p>
    <w:p w14:paraId="6F162D02">
      <w:pPr>
        <w:pStyle w:val="6"/>
        <w:ind w:firstLine="716"/>
        <w:rPr>
          <w:color w:val="auto"/>
          <w:spacing w:val="-2"/>
          <w:sz w:val="36"/>
          <w:highlight w:val="none"/>
        </w:rPr>
      </w:pPr>
    </w:p>
    <w:p w14:paraId="35D83762">
      <w:pPr>
        <w:pStyle w:val="6"/>
        <w:ind w:firstLine="716"/>
        <w:rPr>
          <w:color w:val="auto"/>
          <w:spacing w:val="-2"/>
          <w:sz w:val="36"/>
          <w:highlight w:val="none"/>
        </w:rPr>
      </w:pPr>
    </w:p>
    <w:p w14:paraId="673664EF">
      <w:pPr>
        <w:ind w:left="1632"/>
        <w:rPr>
          <w:color w:val="auto"/>
          <w:spacing w:val="-2"/>
          <w:sz w:val="36"/>
          <w:highlight w:val="none"/>
        </w:rPr>
      </w:pPr>
    </w:p>
    <w:tbl>
      <w:tblPr>
        <w:tblStyle w:val="22"/>
        <w:tblW w:w="8071" w:type="dxa"/>
        <w:tblInd w:w="1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28"/>
        <w:gridCol w:w="5243"/>
      </w:tblGrid>
      <w:tr w14:paraId="1FF3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28" w:type="dxa"/>
          </w:tcPr>
          <w:p w14:paraId="73F968CD">
            <w:pPr>
              <w:jc w:val="both"/>
              <w:rPr>
                <w:color w:val="auto"/>
                <w:spacing w:val="-2"/>
                <w:sz w:val="36"/>
                <w:highlight w:val="none"/>
              </w:rPr>
            </w:pPr>
            <w:r>
              <w:rPr>
                <w:rFonts w:hint="eastAsia"/>
                <w:color w:val="auto"/>
                <w:spacing w:val="-2"/>
                <w:sz w:val="36"/>
                <w:highlight w:val="none"/>
              </w:rPr>
              <w:t xml:space="preserve">采 购 人： </w:t>
            </w:r>
          </w:p>
        </w:tc>
        <w:tc>
          <w:tcPr>
            <w:tcW w:w="5243" w:type="dxa"/>
          </w:tcPr>
          <w:p w14:paraId="6BA24965">
            <w:pPr>
              <w:jc w:val="both"/>
              <w:rPr>
                <w:color w:val="auto"/>
                <w:spacing w:val="-2"/>
                <w:sz w:val="36"/>
                <w:highlight w:val="none"/>
              </w:rPr>
            </w:pPr>
            <w:r>
              <w:rPr>
                <w:rFonts w:hint="eastAsia"/>
                <w:color w:val="auto"/>
                <w:spacing w:val="-2"/>
                <w:sz w:val="36"/>
                <w:highlight w:val="none"/>
              </w:rPr>
              <w:t>北京市水务应急中心</w:t>
            </w:r>
          </w:p>
          <w:p w14:paraId="5387504A">
            <w:pPr>
              <w:jc w:val="both"/>
              <w:rPr>
                <w:color w:val="auto"/>
                <w:spacing w:val="-2"/>
                <w:sz w:val="36"/>
                <w:highlight w:val="none"/>
              </w:rPr>
            </w:pPr>
          </w:p>
        </w:tc>
      </w:tr>
      <w:tr w14:paraId="242C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28" w:type="dxa"/>
          </w:tcPr>
          <w:p w14:paraId="69A26122">
            <w:pPr>
              <w:jc w:val="both"/>
              <w:rPr>
                <w:color w:val="auto"/>
                <w:spacing w:val="-2"/>
                <w:sz w:val="36"/>
                <w:highlight w:val="none"/>
              </w:rPr>
            </w:pPr>
            <w:r>
              <w:rPr>
                <w:rFonts w:hint="eastAsia"/>
                <w:color w:val="auto"/>
                <w:spacing w:val="-2"/>
                <w:sz w:val="36"/>
                <w:highlight w:val="none"/>
              </w:rPr>
              <w:t>采购代理机构：</w:t>
            </w:r>
          </w:p>
        </w:tc>
        <w:tc>
          <w:tcPr>
            <w:tcW w:w="5243" w:type="dxa"/>
          </w:tcPr>
          <w:p w14:paraId="22645136">
            <w:pPr>
              <w:jc w:val="both"/>
              <w:rPr>
                <w:color w:val="auto"/>
                <w:spacing w:val="-2"/>
                <w:sz w:val="36"/>
                <w:highlight w:val="none"/>
              </w:rPr>
            </w:pPr>
            <w:r>
              <w:rPr>
                <w:rFonts w:hint="eastAsia"/>
                <w:color w:val="auto"/>
                <w:spacing w:val="-2"/>
                <w:sz w:val="36"/>
                <w:highlight w:val="none"/>
              </w:rPr>
              <w:t>中技国际招标有限公司</w:t>
            </w:r>
          </w:p>
        </w:tc>
      </w:tr>
    </w:tbl>
    <w:p w14:paraId="1434288F">
      <w:pPr>
        <w:ind w:left="1632"/>
        <w:rPr>
          <w:color w:val="auto"/>
          <w:spacing w:val="-2"/>
          <w:sz w:val="36"/>
          <w:highlight w:val="none"/>
        </w:rPr>
      </w:pPr>
    </w:p>
    <w:p w14:paraId="7616449B">
      <w:pPr>
        <w:ind w:left="1632"/>
        <w:rPr>
          <w:color w:val="auto"/>
          <w:spacing w:val="-2"/>
          <w:sz w:val="36"/>
          <w:highlight w:val="none"/>
        </w:rPr>
      </w:pPr>
    </w:p>
    <w:p w14:paraId="6FBBF9E1">
      <w:pPr>
        <w:pStyle w:val="6"/>
        <w:ind w:firstLine="3916" w:firstLineChars="1100"/>
        <w:rPr>
          <w:color w:val="auto"/>
          <w:spacing w:val="-2"/>
          <w:sz w:val="36"/>
          <w:highlight w:val="none"/>
        </w:rPr>
        <w:sectPr>
          <w:type w:val="continuous"/>
          <w:pgSz w:w="11910" w:h="16840"/>
          <w:pgMar w:top="1400" w:right="440" w:bottom="280" w:left="1000" w:header="720" w:footer="720" w:gutter="0"/>
          <w:cols w:space="720" w:num="1"/>
        </w:sectPr>
      </w:pPr>
      <w:r>
        <w:rPr>
          <w:rFonts w:hint="eastAsia"/>
          <w:color w:val="auto"/>
          <w:spacing w:val="-2"/>
          <w:sz w:val="36"/>
          <w:highlight w:val="none"/>
        </w:rPr>
        <w:t>202</w:t>
      </w:r>
      <w:r>
        <w:rPr>
          <w:color w:val="auto"/>
          <w:spacing w:val="-2"/>
          <w:sz w:val="36"/>
          <w:highlight w:val="none"/>
        </w:rPr>
        <w:t>6</w:t>
      </w:r>
      <w:r>
        <w:rPr>
          <w:rFonts w:hint="eastAsia"/>
          <w:color w:val="auto"/>
          <w:spacing w:val="-2"/>
          <w:sz w:val="36"/>
          <w:highlight w:val="none"/>
        </w:rPr>
        <w:t>年</w:t>
      </w:r>
      <w:r>
        <w:rPr>
          <w:color w:val="auto"/>
          <w:spacing w:val="-2"/>
          <w:sz w:val="36"/>
          <w:highlight w:val="none"/>
        </w:rPr>
        <w:t>3</w:t>
      </w:r>
      <w:r>
        <w:rPr>
          <w:rFonts w:hint="eastAsia"/>
          <w:color w:val="auto"/>
          <w:spacing w:val="-2"/>
          <w:sz w:val="36"/>
          <w:highlight w:val="none"/>
        </w:rPr>
        <w:t>月</w:t>
      </w:r>
    </w:p>
    <w:p w14:paraId="1F00D4F2">
      <w:pPr>
        <w:pStyle w:val="3"/>
        <w:rPr>
          <w:color w:val="auto"/>
          <w:sz w:val="20"/>
          <w:highlight w:val="none"/>
        </w:rPr>
      </w:pPr>
    </w:p>
    <w:p w14:paraId="0C093FEF">
      <w:pPr>
        <w:pStyle w:val="3"/>
        <w:rPr>
          <w:color w:val="auto"/>
          <w:sz w:val="20"/>
          <w:highlight w:val="none"/>
        </w:rPr>
      </w:pPr>
    </w:p>
    <w:p w14:paraId="0AFEB6BB">
      <w:pPr>
        <w:pStyle w:val="7"/>
        <w:tabs>
          <w:tab w:val="left" w:pos="1447"/>
        </w:tabs>
        <w:ind w:left="5"/>
        <w:rPr>
          <w:color w:val="auto"/>
          <w:highlight w:val="none"/>
        </w:rPr>
      </w:pPr>
      <w:r>
        <w:rPr>
          <w:rFonts w:hint="eastAsia"/>
          <w:color w:val="auto"/>
          <w:spacing w:val="-10"/>
          <w:highlight w:val="none"/>
        </w:rPr>
        <w:t>目</w:t>
      </w:r>
      <w:r>
        <w:rPr>
          <w:rFonts w:hint="eastAsia"/>
          <w:color w:val="auto"/>
          <w:highlight w:val="none"/>
        </w:rPr>
        <w:tab/>
      </w:r>
      <w:r>
        <w:rPr>
          <w:rFonts w:hint="eastAsia"/>
          <w:color w:val="auto"/>
          <w:spacing w:val="-10"/>
          <w:highlight w:val="none"/>
        </w:rPr>
        <w:t>录</w:t>
      </w:r>
    </w:p>
    <w:p w14:paraId="12F3319E">
      <w:pPr>
        <w:pStyle w:val="3"/>
        <w:ind w:right="829" w:rightChars="377"/>
        <w:rPr>
          <w:color w:val="auto"/>
          <w:sz w:val="20"/>
          <w:highlight w:val="none"/>
        </w:rPr>
      </w:pPr>
    </w:p>
    <w:p w14:paraId="66772633">
      <w:pPr>
        <w:pStyle w:val="3"/>
        <w:ind w:right="829" w:rightChars="377"/>
        <w:rPr>
          <w:color w:val="auto"/>
          <w:sz w:val="20"/>
          <w:highlight w:val="none"/>
        </w:rPr>
      </w:pPr>
    </w:p>
    <w:sdt>
      <w:sdtPr>
        <w:rPr>
          <w:color w:val="auto"/>
          <w:sz w:val="21"/>
          <w:szCs w:val="24"/>
          <w:highlight w:val="none"/>
        </w:rPr>
        <w:id w:val="1545877771"/>
        <w:docPartObj>
          <w:docPartGallery w:val="Table of Contents"/>
          <w:docPartUnique/>
        </w:docPartObj>
      </w:sdtPr>
      <w:sdtEndPr>
        <w:rPr>
          <w:color w:val="auto"/>
          <w:sz w:val="21"/>
          <w:szCs w:val="24"/>
          <w:highlight w:val="none"/>
        </w:rPr>
      </w:sdtEndPr>
      <w:sdtContent>
        <w:p w14:paraId="07E84867">
          <w:pPr>
            <w:ind w:right="829" w:rightChars="377"/>
            <w:jc w:val="center"/>
            <w:rPr>
              <w:color w:val="auto"/>
              <w:highlight w:val="none"/>
            </w:rPr>
          </w:pPr>
          <w:bookmarkStart w:id="0" w:name="_Toc30149_WPSOffice_Type1"/>
        </w:p>
        <w:p w14:paraId="5CE075C8">
          <w:pPr>
            <w:pStyle w:val="30"/>
            <w:tabs>
              <w:tab w:val="right" w:leader="dot" w:pos="8789"/>
            </w:tabs>
            <w:ind w:right="829" w:rightChars="377"/>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"_Toc32364_WPSOffice_Level1"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47458289"/>
              <w:placeholder>
                <w:docPart w:val="{f7f7aaee-e372-4f65-a34a-8744a1793689}"/>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第一章 投标邀请</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p>
        <w:p w14:paraId="4326675F">
          <w:pPr>
            <w:pStyle w:val="30"/>
            <w:tabs>
              <w:tab w:val="right" w:leader="dot" w:pos="8789"/>
              <w:tab w:val="right" w:leader="dot" w:pos="10470"/>
            </w:tabs>
            <w:ind w:right="829" w:rightChars="377"/>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"_Toc30149_WPSOffice_Level1"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
              <w:placeholder>
                <w:docPart w:val="{130e6ce2-5398-4a1b-a1ed-dfd447fd7d49}"/>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第二章 投标人须知</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5</w:t>
          </w:r>
        </w:p>
        <w:p w14:paraId="3B558BB4">
          <w:pPr>
            <w:pStyle w:val="30"/>
            <w:tabs>
              <w:tab w:val="right" w:leader="dot" w:pos="8789"/>
              <w:tab w:val="right" w:leader="dot" w:pos="10470"/>
            </w:tabs>
            <w:ind w:right="829" w:rightChars="377"/>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"_Toc4771_WPSOffice_Level1"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982115066"/>
              <w:placeholder>
                <w:docPart w:val="{ed0f96be-db4e-40a1-bc62-76872cf30172}"/>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第三章 资格审查</w:t>
              </w:r>
            </w:sdtContent>
          </w:sdt>
          <w:r>
            <w:rPr>
              <w:rFonts w:hint="eastAsia" w:asciiTheme="minorEastAsia" w:hAnsiTheme="minorEastAsia" w:eastAsiaTheme="minorEastAsia" w:cstheme="minorEastAsia"/>
              <w:color w:val="auto"/>
              <w:sz w:val="28"/>
              <w:szCs w:val="28"/>
              <w:highlight w:val="none"/>
            </w:rPr>
            <w:tab/>
          </w:r>
          <w:bookmarkStart w:id="1" w:name="_Toc4771_WPSOffice_Level1Page"/>
          <w:r>
            <w:rPr>
              <w:rFonts w:hint="eastAsia" w:asciiTheme="minorEastAsia" w:hAnsiTheme="minorEastAsia" w:eastAsiaTheme="minorEastAsia" w:cstheme="minorEastAsia"/>
              <w:color w:val="auto"/>
              <w:sz w:val="28"/>
              <w:szCs w:val="28"/>
              <w:highlight w:val="none"/>
            </w:rPr>
            <w:t>2</w:t>
          </w:r>
          <w:bookmarkEnd w:id="1"/>
          <w:r>
            <w:rPr>
              <w:rFonts w:hint="eastAsia" w:asciiTheme="minorEastAsia" w:hAnsiTheme="minorEastAsia" w:eastAsiaTheme="minorEastAsia" w:cstheme="minorEastAsia"/>
              <w:color w:val="auto"/>
              <w:sz w:val="28"/>
              <w:szCs w:val="28"/>
              <w:highlight w:val="none"/>
            </w:rPr>
            <w:t>0</w:t>
          </w:r>
          <w:r>
            <w:rPr>
              <w:rFonts w:hint="eastAsia" w:asciiTheme="minorEastAsia" w:hAnsiTheme="minorEastAsia" w:eastAsiaTheme="minorEastAsia" w:cstheme="minorEastAsia"/>
              <w:color w:val="auto"/>
              <w:sz w:val="28"/>
              <w:szCs w:val="28"/>
              <w:highlight w:val="none"/>
            </w:rPr>
            <w:fldChar w:fldCharType="end"/>
          </w:r>
        </w:p>
        <w:p w14:paraId="2EE7C521">
          <w:pPr>
            <w:pStyle w:val="30"/>
            <w:tabs>
              <w:tab w:val="right" w:leader="dot" w:pos="8789"/>
              <w:tab w:val="right" w:leader="dot" w:pos="10470"/>
            </w:tabs>
            <w:ind w:right="829" w:rightChars="377"/>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"_Toc1332_WPSOffice_Level1"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741279581"/>
              <w:placeholder>
                <w:docPart w:val="{59b8ecf2-e55e-4678-ac10-66c38ef0d6d9}"/>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第四章 评标程序、评标方法和评标标准</w:t>
              </w:r>
            </w:sdtContent>
          </w:sdt>
          <w:r>
            <w:rPr>
              <w:rFonts w:hint="eastAsia" w:asciiTheme="minorEastAsia" w:hAnsiTheme="minorEastAsia" w:eastAsiaTheme="minorEastAsia" w:cstheme="minorEastAsia"/>
              <w:color w:val="auto"/>
              <w:sz w:val="28"/>
              <w:szCs w:val="28"/>
              <w:highlight w:val="none"/>
            </w:rPr>
            <w:tab/>
          </w:r>
          <w:bookmarkStart w:id="2" w:name="_Toc1332_WPSOffice_Level1Page"/>
          <w:r>
            <w:rPr>
              <w:rFonts w:hint="eastAsia" w:asciiTheme="minorEastAsia" w:hAnsiTheme="minorEastAsia" w:eastAsiaTheme="minorEastAsia" w:cstheme="minorEastAsia"/>
              <w:color w:val="auto"/>
              <w:sz w:val="28"/>
              <w:szCs w:val="28"/>
              <w:highlight w:val="none"/>
            </w:rPr>
            <w:t>2</w:t>
          </w:r>
          <w:bookmarkEnd w:id="2"/>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4</w:t>
          </w:r>
        </w:p>
        <w:p w14:paraId="4E148960">
          <w:pPr>
            <w:pStyle w:val="30"/>
            <w:tabs>
              <w:tab w:val="right" w:leader="dot" w:pos="8789"/>
              <w:tab w:val="right" w:leader="dot" w:pos="10470"/>
            </w:tabs>
            <w:ind w:right="829" w:rightChars="377"/>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"_Toc14372_WPSOffice_Level1"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965094805"/>
              <w:placeholder>
                <w:docPart w:val="{4c259e3a-91ae-4d9e-9fad-d630ee6ea01f}"/>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第五章 采购需求</w:t>
              </w:r>
            </w:sdtContent>
          </w:sdt>
          <w:r>
            <w:rPr>
              <w:rFonts w:hint="eastAsia" w:asciiTheme="minorEastAsia" w:hAnsiTheme="minorEastAsia" w:eastAsiaTheme="minorEastAsia" w:cstheme="minorEastAsia"/>
              <w:color w:val="auto"/>
              <w:sz w:val="28"/>
              <w:szCs w:val="28"/>
              <w:highlight w:val="none"/>
            </w:rPr>
            <w:tab/>
          </w:r>
          <w:bookmarkStart w:id="3" w:name="_Toc14372_WPSOffice_Level1Page"/>
          <w:r>
            <w:rPr>
              <w:rFonts w:hint="eastAsia" w:asciiTheme="minorEastAsia" w:hAnsiTheme="minorEastAsia" w:eastAsiaTheme="minorEastAsia" w:cstheme="minorEastAsia"/>
              <w:color w:val="auto"/>
              <w:sz w:val="28"/>
              <w:szCs w:val="28"/>
              <w:highlight w:val="none"/>
            </w:rPr>
            <w:t>3</w:t>
          </w:r>
          <w:bookmarkEnd w:id="3"/>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4</w:t>
          </w:r>
        </w:p>
        <w:p w14:paraId="0BF674CC">
          <w:pPr>
            <w:pStyle w:val="30"/>
            <w:tabs>
              <w:tab w:val="right" w:leader="dot" w:pos="8789"/>
              <w:tab w:val="right" w:leader="dot" w:pos="10470"/>
            </w:tabs>
            <w:ind w:right="829" w:rightChars="377"/>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"_Toc10589_WPSOffice_Level1"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61450494"/>
              <w:placeholder>
                <w:docPart w:val="{d95c918a-2b0a-4b75-a3e4-37993dc96b68}"/>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第六章 拟签订的合同文本</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47</w:t>
          </w:r>
        </w:p>
        <w:p w14:paraId="2C8D8982">
          <w:pPr>
            <w:pStyle w:val="30"/>
            <w:tabs>
              <w:tab w:val="right" w:leader="dot" w:pos="8789"/>
              <w:tab w:val="right" w:leader="dot" w:pos="10470"/>
            </w:tabs>
            <w:ind w:right="829" w:rightChars="377"/>
            <w:rPr>
              <w:rFonts w:eastAsiaTheme="minorEastAsia"/>
              <w:color w:val="auto"/>
              <w:highlight w:val="none"/>
            </w:rPr>
          </w:pPr>
          <w:r>
            <w:rPr>
              <w:color w:val="auto"/>
              <w:highlight w:val="none"/>
            </w:rPr>
            <w:fldChar w:fldCharType="begin"/>
          </w:r>
          <w:r>
            <w:rPr>
              <w:color w:val="auto"/>
              <w:highlight w:val="none"/>
            </w:rPr>
            <w:instrText xml:space="preserve"> HYPERLINK \l "_Toc31169_WPSOffice_Level1"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22668252"/>
              <w:placeholder>
                <w:docPart w:val="{31042baa-0da1-4a71-afa8-707529ad1cfe}"/>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第七章 投标文件格式</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56</w:t>
          </w:r>
        </w:p>
        <w:p w14:paraId="1A28F0C8">
          <w:pPr>
            <w:pStyle w:val="3"/>
            <w:tabs>
              <w:tab w:val="right" w:leader="dot" w:pos="8789"/>
            </w:tabs>
            <w:rPr>
              <w:color w:val="auto"/>
              <w:sz w:val="20"/>
              <w:highlight w:val="none"/>
            </w:rPr>
          </w:pPr>
        </w:p>
      </w:sdtContent>
    </w:sdt>
    <w:bookmarkEnd w:id="0"/>
    <w:p w14:paraId="36F51AEE">
      <w:pPr>
        <w:pStyle w:val="3"/>
        <w:rPr>
          <w:color w:val="auto"/>
          <w:sz w:val="20"/>
          <w:highlight w:val="none"/>
        </w:rPr>
      </w:pPr>
    </w:p>
    <w:p w14:paraId="60F7B110">
      <w:pPr>
        <w:pStyle w:val="3"/>
        <w:rPr>
          <w:color w:val="auto"/>
          <w:sz w:val="21"/>
          <w:highlight w:val="none"/>
        </w:rPr>
      </w:pPr>
    </w:p>
    <w:p w14:paraId="634219AF">
      <w:pPr>
        <w:spacing w:line="262" w:lineRule="exact"/>
        <w:jc w:val="right"/>
        <w:rPr>
          <w:color w:val="auto"/>
          <w:sz w:val="24"/>
          <w:highlight w:val="none"/>
        </w:rPr>
        <w:sectPr>
          <w:headerReference r:id="rId3" w:type="default"/>
          <w:pgSz w:w="11910" w:h="16840"/>
          <w:pgMar w:top="1300" w:right="1278" w:bottom="280" w:left="1000" w:header="879" w:footer="0" w:gutter="0"/>
          <w:cols w:space="720" w:num="1"/>
        </w:sectPr>
      </w:pPr>
    </w:p>
    <w:p w14:paraId="359F9A9B">
      <w:pPr>
        <w:pStyle w:val="4"/>
        <w:rPr>
          <w:color w:val="auto"/>
          <w:highlight w:val="none"/>
        </w:rPr>
      </w:pPr>
      <w:bookmarkStart w:id="4" w:name="_Toc32364_WPSOffice_Level1"/>
      <w:r>
        <w:rPr>
          <w:rFonts w:hint="eastAsia"/>
          <w:color w:val="auto"/>
          <w:highlight w:val="none"/>
        </w:rPr>
        <w:t>第一章</w:t>
      </w:r>
      <w:r>
        <w:rPr>
          <w:rFonts w:hint="eastAsia"/>
          <w:color w:val="auto"/>
          <w:highlight w:val="none"/>
        </w:rPr>
        <w:tab/>
      </w:r>
      <w:r>
        <w:rPr>
          <w:rFonts w:hint="eastAsia"/>
          <w:color w:val="auto"/>
          <w:highlight w:val="none"/>
        </w:rPr>
        <w:t>投标邀请</w:t>
      </w:r>
      <w:bookmarkEnd w:id="4"/>
    </w:p>
    <w:p w14:paraId="3809386C">
      <w:pPr>
        <w:pStyle w:val="4"/>
        <w:rPr>
          <w:color w:val="auto"/>
          <w:highlight w:val="none"/>
        </w:rPr>
      </w:pPr>
    </w:p>
    <w:p w14:paraId="6CB0C379">
      <w:pPr>
        <w:pStyle w:val="3"/>
        <w:spacing w:before="5"/>
        <w:rPr>
          <w:color w:val="auto"/>
          <w:sz w:val="26"/>
          <w:highlight w:val="none"/>
        </w:rPr>
      </w:pPr>
    </w:p>
    <w:p w14:paraId="7A2E6CAB">
      <w:pPr>
        <w:pStyle w:val="3"/>
        <w:ind w:left="701"/>
        <w:rPr>
          <w:color w:val="auto"/>
          <w:highlight w:val="none"/>
        </w:rPr>
      </w:pPr>
      <w:r>
        <w:rPr>
          <w:rFonts w:hint="eastAsia"/>
          <w:color w:val="auto"/>
          <w:spacing w:val="-2"/>
          <w:highlight w:val="none"/>
        </w:rPr>
        <w:t>一、项目基本情况</w:t>
      </w:r>
    </w:p>
    <w:p w14:paraId="2ABC184B">
      <w:pPr>
        <w:pStyle w:val="28"/>
        <w:tabs>
          <w:tab w:val="left" w:pos="1411"/>
          <w:tab w:val="left" w:pos="4702"/>
        </w:tabs>
        <w:spacing w:before="158"/>
        <w:ind w:left="1410" w:hanging="230"/>
        <w:rPr>
          <w:color w:val="auto"/>
          <w:sz w:val="24"/>
          <w:szCs w:val="24"/>
          <w:highlight w:val="none"/>
        </w:rPr>
      </w:pPr>
      <w:r>
        <w:rPr>
          <w:rFonts w:hint="eastAsia"/>
          <w:color w:val="auto"/>
          <w:sz w:val="24"/>
          <w:szCs w:val="24"/>
          <w:highlight w:val="none"/>
        </w:rPr>
        <w:t>1、项目编号：0701-264112230067</w:t>
      </w:r>
      <w:r>
        <w:rPr>
          <w:color w:val="auto"/>
          <w:sz w:val="24"/>
          <w:szCs w:val="24"/>
          <w:highlight w:val="none"/>
        </w:rPr>
        <w:t xml:space="preserve">    </w:t>
      </w:r>
    </w:p>
    <w:p w14:paraId="5EBE33FB">
      <w:pPr>
        <w:pStyle w:val="28"/>
        <w:tabs>
          <w:tab w:val="left" w:pos="1411"/>
          <w:tab w:val="left" w:pos="4702"/>
        </w:tabs>
        <w:spacing w:before="158"/>
        <w:ind w:left="1410" w:hanging="230"/>
        <w:rPr>
          <w:color w:val="auto"/>
          <w:sz w:val="24"/>
          <w:szCs w:val="24"/>
          <w:highlight w:val="none"/>
        </w:rPr>
      </w:pPr>
      <w:r>
        <w:rPr>
          <w:rFonts w:hint="eastAsia"/>
          <w:color w:val="auto"/>
          <w:sz w:val="24"/>
          <w:szCs w:val="24"/>
          <w:highlight w:val="none"/>
        </w:rPr>
        <w:t>2、项目名称：积水监测站点前端设备更新</w:t>
      </w:r>
    </w:p>
    <w:p w14:paraId="7A35C748">
      <w:pPr>
        <w:pStyle w:val="28"/>
        <w:tabs>
          <w:tab w:val="left" w:pos="1411"/>
          <w:tab w:val="left" w:pos="4702"/>
        </w:tabs>
        <w:spacing w:before="158"/>
        <w:ind w:left="1410" w:hanging="230"/>
        <w:rPr>
          <w:color w:val="auto"/>
          <w:sz w:val="24"/>
          <w:szCs w:val="24"/>
          <w:highlight w:val="none"/>
        </w:rPr>
      </w:pPr>
      <w:r>
        <w:rPr>
          <w:rFonts w:hint="eastAsia"/>
          <w:color w:val="auto"/>
          <w:sz w:val="24"/>
          <w:szCs w:val="24"/>
          <w:highlight w:val="none"/>
        </w:rPr>
        <w:t>3、项目预算金额：</w:t>
      </w:r>
      <w:bookmarkStart w:id="5" w:name="OLE_LINK1"/>
      <w:bookmarkStart w:id="6" w:name="OLE_LINK2"/>
      <w:bookmarkStart w:id="7" w:name="OLE_LINK3"/>
      <w:r>
        <w:rPr>
          <w:color w:val="auto"/>
          <w:sz w:val="24"/>
          <w:szCs w:val="24"/>
          <w:highlight w:val="none"/>
        </w:rPr>
        <w:t>517.188778</w:t>
      </w:r>
      <w:bookmarkEnd w:id="5"/>
      <w:bookmarkEnd w:id="6"/>
      <w:bookmarkEnd w:id="7"/>
      <w:r>
        <w:rPr>
          <w:rFonts w:hint="eastAsia"/>
          <w:color w:val="auto"/>
          <w:sz w:val="24"/>
          <w:szCs w:val="24"/>
          <w:highlight w:val="none"/>
        </w:rPr>
        <w:t>万元、项目最高限价：</w:t>
      </w:r>
      <w:r>
        <w:rPr>
          <w:color w:val="auto"/>
          <w:sz w:val="24"/>
          <w:szCs w:val="24"/>
          <w:highlight w:val="none"/>
        </w:rPr>
        <w:t>517.188778</w:t>
      </w:r>
      <w:r>
        <w:rPr>
          <w:rFonts w:hint="eastAsia"/>
          <w:color w:val="auto"/>
          <w:sz w:val="24"/>
          <w:szCs w:val="24"/>
          <w:highlight w:val="none"/>
        </w:rPr>
        <w:t>万元。</w:t>
      </w:r>
    </w:p>
    <w:p w14:paraId="01E6E80E">
      <w:pPr>
        <w:pStyle w:val="28"/>
        <w:tabs>
          <w:tab w:val="left" w:pos="1411"/>
          <w:tab w:val="left" w:pos="4702"/>
        </w:tabs>
        <w:spacing w:before="158"/>
        <w:ind w:left="1410" w:hanging="230"/>
        <w:rPr>
          <w:color w:val="auto"/>
          <w:sz w:val="24"/>
          <w:szCs w:val="24"/>
          <w:highlight w:val="none"/>
        </w:rPr>
      </w:pPr>
      <w:r>
        <w:rPr>
          <w:rFonts w:hint="eastAsia"/>
          <w:color w:val="auto"/>
          <w:sz w:val="24"/>
          <w:szCs w:val="24"/>
          <w:highlight w:val="none"/>
        </w:rPr>
        <w:t>4、采购需求：</w:t>
      </w:r>
    </w:p>
    <w:p w14:paraId="43C2A460">
      <w:pPr>
        <w:pStyle w:val="3"/>
        <w:spacing w:before="2"/>
        <w:rPr>
          <w:color w:val="auto"/>
          <w:highlight w:val="none"/>
        </w:rPr>
      </w:pPr>
    </w:p>
    <w:tbl>
      <w:tblPr>
        <w:tblStyle w:val="21"/>
        <w:tblW w:w="9236"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328"/>
        <w:gridCol w:w="1532"/>
        <w:gridCol w:w="2400"/>
        <w:gridCol w:w="3043"/>
      </w:tblGrid>
      <w:tr w14:paraId="70ACA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933" w:type="dxa"/>
            <w:vAlign w:val="center"/>
          </w:tcPr>
          <w:p w14:paraId="79774AC4">
            <w:pPr>
              <w:pStyle w:val="29"/>
              <w:spacing w:before="137"/>
              <w:ind w:left="125" w:right="121"/>
              <w:jc w:val="center"/>
              <w:rPr>
                <w:color w:val="auto"/>
                <w:sz w:val="24"/>
                <w:szCs w:val="24"/>
                <w:highlight w:val="none"/>
              </w:rPr>
            </w:pPr>
            <w:r>
              <w:rPr>
                <w:rFonts w:hint="eastAsia"/>
                <w:color w:val="auto"/>
                <w:spacing w:val="-7"/>
                <w:sz w:val="24"/>
                <w:szCs w:val="24"/>
                <w:highlight w:val="none"/>
              </w:rPr>
              <w:t>包号</w:t>
            </w:r>
          </w:p>
        </w:tc>
        <w:tc>
          <w:tcPr>
            <w:tcW w:w="1328" w:type="dxa"/>
            <w:vAlign w:val="center"/>
          </w:tcPr>
          <w:p w14:paraId="13D105B7">
            <w:pPr>
              <w:pStyle w:val="29"/>
              <w:spacing w:before="137"/>
              <w:ind w:left="358"/>
              <w:jc w:val="both"/>
              <w:rPr>
                <w:color w:val="auto"/>
                <w:sz w:val="24"/>
                <w:szCs w:val="24"/>
                <w:highlight w:val="none"/>
              </w:rPr>
            </w:pPr>
            <w:r>
              <w:rPr>
                <w:rFonts w:hint="eastAsia"/>
                <w:color w:val="auto"/>
                <w:spacing w:val="-4"/>
                <w:sz w:val="24"/>
                <w:szCs w:val="24"/>
                <w:highlight w:val="none"/>
              </w:rPr>
              <w:t>标的名称</w:t>
            </w:r>
          </w:p>
        </w:tc>
        <w:tc>
          <w:tcPr>
            <w:tcW w:w="1532" w:type="dxa"/>
            <w:vAlign w:val="center"/>
          </w:tcPr>
          <w:p w14:paraId="1BD98674">
            <w:pPr>
              <w:pStyle w:val="29"/>
              <w:spacing w:before="3"/>
              <w:ind w:left="109" w:right="101"/>
              <w:jc w:val="center"/>
              <w:rPr>
                <w:color w:val="auto"/>
                <w:spacing w:val="-4"/>
                <w:sz w:val="24"/>
                <w:szCs w:val="24"/>
                <w:highlight w:val="none"/>
              </w:rPr>
            </w:pPr>
            <w:r>
              <w:rPr>
                <w:rFonts w:hint="eastAsia"/>
                <w:color w:val="auto"/>
                <w:spacing w:val="-4"/>
                <w:sz w:val="24"/>
                <w:szCs w:val="24"/>
                <w:highlight w:val="none"/>
              </w:rPr>
              <w:t>采购包</w:t>
            </w:r>
          </w:p>
          <w:p w14:paraId="41F8A0DD">
            <w:pPr>
              <w:pStyle w:val="29"/>
              <w:spacing w:before="3"/>
              <w:ind w:left="109" w:right="101"/>
              <w:jc w:val="center"/>
              <w:rPr>
                <w:color w:val="auto"/>
                <w:sz w:val="24"/>
                <w:szCs w:val="24"/>
                <w:highlight w:val="none"/>
              </w:rPr>
            </w:pPr>
            <w:r>
              <w:rPr>
                <w:rFonts w:hint="eastAsia"/>
                <w:color w:val="auto"/>
                <w:spacing w:val="-4"/>
                <w:sz w:val="24"/>
                <w:szCs w:val="24"/>
                <w:highlight w:val="none"/>
              </w:rPr>
              <w:t>最高限价</w:t>
            </w:r>
          </w:p>
          <w:p w14:paraId="0BEF5444">
            <w:pPr>
              <w:pStyle w:val="29"/>
              <w:spacing w:before="2" w:line="251" w:lineRule="exact"/>
              <w:ind w:left="106" w:right="101"/>
              <w:jc w:val="center"/>
              <w:rPr>
                <w:color w:val="auto"/>
                <w:sz w:val="24"/>
                <w:szCs w:val="24"/>
                <w:highlight w:val="none"/>
              </w:rPr>
            </w:pPr>
            <w:r>
              <w:rPr>
                <w:rFonts w:hint="eastAsia"/>
                <w:color w:val="auto"/>
                <w:spacing w:val="-2"/>
                <w:sz w:val="24"/>
                <w:szCs w:val="24"/>
                <w:highlight w:val="none"/>
              </w:rPr>
              <w:t>（万元</w:t>
            </w:r>
            <w:r>
              <w:rPr>
                <w:rFonts w:hint="eastAsia"/>
                <w:color w:val="auto"/>
                <w:spacing w:val="-10"/>
                <w:sz w:val="24"/>
                <w:szCs w:val="24"/>
                <w:highlight w:val="none"/>
              </w:rPr>
              <w:t>）</w:t>
            </w:r>
          </w:p>
        </w:tc>
        <w:tc>
          <w:tcPr>
            <w:tcW w:w="2400" w:type="dxa"/>
            <w:vAlign w:val="center"/>
          </w:tcPr>
          <w:p w14:paraId="7855C2E3">
            <w:pPr>
              <w:pStyle w:val="29"/>
              <w:spacing w:before="137"/>
              <w:ind w:left="287"/>
              <w:jc w:val="center"/>
              <w:rPr>
                <w:color w:val="auto"/>
                <w:sz w:val="24"/>
                <w:szCs w:val="24"/>
                <w:highlight w:val="none"/>
              </w:rPr>
            </w:pPr>
            <w:r>
              <w:rPr>
                <w:rFonts w:hint="eastAsia"/>
                <w:color w:val="auto"/>
                <w:spacing w:val="-7"/>
                <w:sz w:val="24"/>
                <w:szCs w:val="24"/>
                <w:highlight w:val="none"/>
              </w:rPr>
              <w:t>数量</w:t>
            </w:r>
          </w:p>
        </w:tc>
        <w:tc>
          <w:tcPr>
            <w:tcW w:w="3043" w:type="dxa"/>
            <w:vAlign w:val="center"/>
          </w:tcPr>
          <w:p w14:paraId="2DB29BF4">
            <w:pPr>
              <w:pStyle w:val="29"/>
              <w:spacing w:before="137"/>
              <w:jc w:val="center"/>
              <w:rPr>
                <w:color w:val="auto"/>
                <w:sz w:val="24"/>
                <w:szCs w:val="24"/>
                <w:highlight w:val="none"/>
              </w:rPr>
            </w:pPr>
            <w:r>
              <w:rPr>
                <w:rFonts w:hint="eastAsia"/>
                <w:color w:val="auto"/>
                <w:spacing w:val="-3"/>
                <w:sz w:val="24"/>
                <w:szCs w:val="24"/>
                <w:highlight w:val="none"/>
              </w:rPr>
              <w:t>简要技术需求或服务要求</w:t>
            </w:r>
          </w:p>
        </w:tc>
      </w:tr>
      <w:tr w14:paraId="01DA2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933" w:type="dxa"/>
            <w:vAlign w:val="center"/>
          </w:tcPr>
          <w:p w14:paraId="20F90B51">
            <w:pPr>
              <w:pStyle w:val="29"/>
              <w:spacing w:before="102"/>
              <w:ind w:left="125" w:right="116"/>
              <w:jc w:val="center"/>
              <w:rPr>
                <w:color w:val="auto"/>
                <w:sz w:val="24"/>
                <w:szCs w:val="24"/>
                <w:highlight w:val="none"/>
              </w:rPr>
            </w:pPr>
            <w:r>
              <w:rPr>
                <w:rFonts w:hint="eastAsia"/>
                <w:color w:val="auto"/>
                <w:sz w:val="24"/>
                <w:szCs w:val="24"/>
                <w:highlight w:val="none"/>
                <w:lang w:eastAsia="en-US"/>
              </w:rPr>
              <w:t>1</w:t>
            </w:r>
          </w:p>
        </w:tc>
        <w:tc>
          <w:tcPr>
            <w:tcW w:w="1328" w:type="dxa"/>
            <w:vAlign w:val="center"/>
          </w:tcPr>
          <w:p w14:paraId="5FBDC981">
            <w:pPr>
              <w:pStyle w:val="29"/>
              <w:jc w:val="center"/>
              <w:rPr>
                <w:color w:val="auto"/>
                <w:sz w:val="24"/>
                <w:szCs w:val="24"/>
                <w:highlight w:val="none"/>
              </w:rPr>
            </w:pPr>
            <w:r>
              <w:rPr>
                <w:rFonts w:hint="eastAsia"/>
                <w:color w:val="auto"/>
                <w:sz w:val="24"/>
                <w:szCs w:val="24"/>
                <w:highlight w:val="none"/>
              </w:rPr>
              <w:t>积水监测站点前端设备更新</w:t>
            </w:r>
          </w:p>
        </w:tc>
        <w:tc>
          <w:tcPr>
            <w:tcW w:w="1532" w:type="dxa"/>
            <w:vAlign w:val="center"/>
          </w:tcPr>
          <w:p w14:paraId="23DB00B7">
            <w:pPr>
              <w:pStyle w:val="29"/>
              <w:jc w:val="center"/>
              <w:rPr>
                <w:color w:val="auto"/>
                <w:sz w:val="24"/>
                <w:szCs w:val="24"/>
                <w:highlight w:val="none"/>
              </w:rPr>
            </w:pPr>
            <w:r>
              <w:rPr>
                <w:color w:val="auto"/>
                <w:sz w:val="24"/>
                <w:szCs w:val="24"/>
                <w:highlight w:val="none"/>
              </w:rPr>
              <w:t>517.188778</w:t>
            </w:r>
          </w:p>
        </w:tc>
        <w:tc>
          <w:tcPr>
            <w:tcW w:w="2400" w:type="dxa"/>
            <w:vAlign w:val="center"/>
          </w:tcPr>
          <w:p w14:paraId="5A56D4B8">
            <w:pPr>
              <w:pStyle w:val="29"/>
              <w:jc w:val="center"/>
              <w:rPr>
                <w:color w:val="auto"/>
                <w:sz w:val="24"/>
                <w:szCs w:val="24"/>
                <w:highlight w:val="none"/>
              </w:rPr>
            </w:pPr>
            <w:r>
              <w:rPr>
                <w:rFonts w:hint="eastAsia"/>
                <w:color w:val="auto"/>
                <w:sz w:val="24"/>
                <w:szCs w:val="24"/>
                <w:highlight w:val="none"/>
              </w:rPr>
              <w:t>1</w:t>
            </w:r>
          </w:p>
          <w:p w14:paraId="1BA5183E">
            <w:pPr>
              <w:pStyle w:val="29"/>
              <w:jc w:val="center"/>
              <w:rPr>
                <w:color w:val="auto"/>
                <w:sz w:val="24"/>
                <w:szCs w:val="24"/>
                <w:highlight w:val="none"/>
              </w:rPr>
            </w:pPr>
          </w:p>
        </w:tc>
        <w:tc>
          <w:tcPr>
            <w:tcW w:w="3043" w:type="dxa"/>
            <w:vAlign w:val="center"/>
          </w:tcPr>
          <w:p w14:paraId="27C23FFC">
            <w:pPr>
              <w:pStyle w:val="29"/>
              <w:jc w:val="both"/>
              <w:rPr>
                <w:color w:val="auto"/>
                <w:sz w:val="24"/>
                <w:szCs w:val="24"/>
                <w:highlight w:val="none"/>
              </w:rPr>
            </w:pPr>
            <w:r>
              <w:rPr>
                <w:rFonts w:hint="eastAsia" w:asciiTheme="minorEastAsia" w:hAnsiTheme="minorEastAsia" w:eastAsiaTheme="minorEastAsia"/>
                <w:color w:val="auto"/>
                <w:sz w:val="24"/>
                <w:highlight w:val="none"/>
              </w:rPr>
              <w:t xml:space="preserve">    本工程主要是对招标方113个积水监测站点前端设备及配套设施进行更新。投标人如获中标需承担相关软硬件设备购置、开发、安装、集成、与相关系统融合、交付、业务实现、售后服务等。</w:t>
            </w:r>
          </w:p>
        </w:tc>
      </w:tr>
    </w:tbl>
    <w:p w14:paraId="270EAEDA">
      <w:pPr>
        <w:pStyle w:val="28"/>
        <w:tabs>
          <w:tab w:val="left" w:pos="1411"/>
          <w:tab w:val="left" w:pos="5182"/>
        </w:tabs>
        <w:spacing w:before="5"/>
        <w:ind w:left="1410" w:hanging="230"/>
        <w:rPr>
          <w:color w:val="auto"/>
          <w:spacing w:val="-2"/>
          <w:w w:val="114"/>
          <w:sz w:val="24"/>
          <w:szCs w:val="24"/>
          <w:highlight w:val="none"/>
        </w:rPr>
      </w:pPr>
    </w:p>
    <w:p w14:paraId="301E88C4">
      <w:pPr>
        <w:pStyle w:val="28"/>
        <w:tabs>
          <w:tab w:val="left" w:pos="1411"/>
          <w:tab w:val="left" w:pos="4702"/>
        </w:tabs>
        <w:spacing w:before="158"/>
        <w:ind w:left="1410" w:hanging="230"/>
        <w:rPr>
          <w:color w:val="auto"/>
          <w:sz w:val="24"/>
          <w:szCs w:val="24"/>
          <w:highlight w:val="none"/>
        </w:rPr>
      </w:pPr>
      <w:r>
        <w:rPr>
          <w:rFonts w:hint="eastAsia"/>
          <w:color w:val="auto"/>
          <w:sz w:val="24"/>
          <w:szCs w:val="24"/>
          <w:highlight w:val="none"/>
        </w:rPr>
        <w:t>5、合同履行期限：合同签订之日起至2026年5月31日。</w:t>
      </w:r>
    </w:p>
    <w:p w14:paraId="3DF6BFB3">
      <w:pPr>
        <w:pStyle w:val="28"/>
        <w:tabs>
          <w:tab w:val="left" w:pos="1411"/>
          <w:tab w:val="left" w:pos="4702"/>
        </w:tabs>
        <w:spacing w:before="158"/>
        <w:ind w:left="1410" w:hanging="230"/>
        <w:rPr>
          <w:color w:val="auto"/>
          <w:sz w:val="24"/>
          <w:szCs w:val="24"/>
          <w:highlight w:val="none"/>
        </w:rPr>
      </w:pPr>
      <w:r>
        <w:rPr>
          <w:rFonts w:hint="eastAsia"/>
          <w:color w:val="auto"/>
          <w:sz w:val="24"/>
          <w:szCs w:val="24"/>
          <w:highlight w:val="none"/>
        </w:rPr>
        <w:t>6、交货时间：</w:t>
      </w:r>
      <w:bookmarkStart w:id="8" w:name="OLE_LINK10"/>
      <w:bookmarkStart w:id="9" w:name="OLE_LINK11"/>
      <w:r>
        <w:rPr>
          <w:rFonts w:hint="eastAsia"/>
          <w:color w:val="auto"/>
          <w:sz w:val="24"/>
          <w:szCs w:val="24"/>
          <w:highlight w:val="none"/>
        </w:rPr>
        <w:t>2</w:t>
      </w:r>
      <w:r>
        <w:rPr>
          <w:color w:val="auto"/>
          <w:sz w:val="24"/>
          <w:szCs w:val="24"/>
          <w:highlight w:val="none"/>
        </w:rPr>
        <w:t>026年</w:t>
      </w:r>
      <w:r>
        <w:rPr>
          <w:rFonts w:hint="eastAsia"/>
          <w:color w:val="auto"/>
          <w:sz w:val="24"/>
          <w:szCs w:val="24"/>
          <w:highlight w:val="none"/>
        </w:rPr>
        <w:t>5月3</w:t>
      </w:r>
      <w:r>
        <w:rPr>
          <w:color w:val="auto"/>
          <w:sz w:val="24"/>
          <w:szCs w:val="24"/>
          <w:highlight w:val="none"/>
        </w:rPr>
        <w:t>1日之前</w:t>
      </w:r>
      <w:bookmarkEnd w:id="8"/>
      <w:bookmarkEnd w:id="9"/>
      <w:r>
        <w:rPr>
          <w:rFonts w:hint="eastAsia"/>
          <w:color w:val="auto"/>
          <w:sz w:val="24"/>
          <w:szCs w:val="24"/>
          <w:highlight w:val="none"/>
        </w:rPr>
        <w:t>。</w:t>
      </w:r>
    </w:p>
    <w:p w14:paraId="77FD38A0">
      <w:pPr>
        <w:pStyle w:val="28"/>
        <w:tabs>
          <w:tab w:val="left" w:pos="1411"/>
          <w:tab w:val="left" w:pos="4702"/>
        </w:tabs>
        <w:spacing w:before="158"/>
        <w:ind w:left="1410" w:hanging="230"/>
        <w:rPr>
          <w:color w:val="auto"/>
          <w:sz w:val="24"/>
          <w:szCs w:val="24"/>
          <w:highlight w:val="none"/>
        </w:rPr>
      </w:pPr>
      <w:r>
        <w:rPr>
          <w:rFonts w:hint="eastAsia"/>
          <w:color w:val="auto"/>
          <w:sz w:val="24"/>
          <w:szCs w:val="24"/>
          <w:highlight w:val="none"/>
        </w:rPr>
        <w:t>7、质保期：24个月。</w:t>
      </w:r>
      <w:r>
        <w:rPr>
          <w:rFonts w:hint="eastAsia"/>
          <w:color w:val="auto"/>
          <w:sz w:val="24"/>
          <w:szCs w:val="24"/>
          <w:highlight w:val="none"/>
        </w:rPr>
        <w:tab/>
      </w:r>
    </w:p>
    <w:p w14:paraId="76067A4C">
      <w:pPr>
        <w:pStyle w:val="28"/>
        <w:tabs>
          <w:tab w:val="left" w:pos="1411"/>
          <w:tab w:val="left" w:pos="4702"/>
        </w:tabs>
        <w:spacing w:before="158"/>
        <w:ind w:left="1410" w:hanging="230"/>
        <w:rPr>
          <w:color w:val="auto"/>
          <w:sz w:val="24"/>
          <w:szCs w:val="24"/>
          <w:highlight w:val="none"/>
        </w:rPr>
      </w:pPr>
      <w:r>
        <w:rPr>
          <w:rFonts w:hint="eastAsia"/>
          <w:color w:val="auto"/>
          <w:sz w:val="24"/>
          <w:szCs w:val="24"/>
          <w:highlight w:val="none"/>
        </w:rPr>
        <w:t>8、本项目是否接受联合体投标：□是  ■否。</w:t>
      </w:r>
    </w:p>
    <w:p w14:paraId="039DDB19">
      <w:pPr>
        <w:pStyle w:val="3"/>
        <w:spacing w:before="220" w:line="360" w:lineRule="auto"/>
        <w:ind w:left="701"/>
        <w:rPr>
          <w:color w:val="auto"/>
          <w:highlight w:val="none"/>
        </w:rPr>
      </w:pPr>
      <w:r>
        <w:rPr>
          <w:rFonts w:hint="eastAsia"/>
          <w:color w:val="auto"/>
          <w:highlight w:val="none"/>
        </w:rPr>
        <w:t>二、申请人的资格要求（须同时满足</w:t>
      </w:r>
      <w:r>
        <w:rPr>
          <w:rFonts w:hint="eastAsia"/>
          <w:color w:val="auto"/>
          <w:spacing w:val="-10"/>
          <w:highlight w:val="none"/>
        </w:rPr>
        <w:t>）</w:t>
      </w:r>
    </w:p>
    <w:p w14:paraId="1D616D85">
      <w:pPr>
        <w:spacing w:line="360" w:lineRule="auto"/>
        <w:ind w:left="708" w:leftChars="322" w:firstLine="424" w:firstLineChars="177"/>
        <w:rPr>
          <w:color w:val="auto"/>
          <w:sz w:val="24"/>
          <w:highlight w:val="none"/>
        </w:rPr>
      </w:pPr>
      <w:r>
        <w:rPr>
          <w:rFonts w:hint="eastAsia"/>
          <w:color w:val="auto"/>
          <w:sz w:val="24"/>
          <w:highlight w:val="none"/>
        </w:rPr>
        <w:t>1.满足《中华人民共和国政府采购法》第二十二条规定；</w:t>
      </w:r>
    </w:p>
    <w:p w14:paraId="3D1139F5">
      <w:pPr>
        <w:spacing w:line="360" w:lineRule="auto"/>
        <w:ind w:left="708" w:leftChars="322" w:firstLine="424" w:firstLineChars="177"/>
        <w:rPr>
          <w:color w:val="auto"/>
          <w:sz w:val="24"/>
          <w:highlight w:val="none"/>
        </w:rPr>
      </w:pPr>
      <w:r>
        <w:rPr>
          <w:rFonts w:hint="eastAsia"/>
          <w:color w:val="auto"/>
          <w:sz w:val="24"/>
          <w:highlight w:val="none"/>
        </w:rPr>
        <w:t>2.落实政府采购政策需满足的资格要求：</w:t>
      </w:r>
    </w:p>
    <w:p w14:paraId="7FB93C06">
      <w:pPr>
        <w:spacing w:line="360" w:lineRule="auto"/>
        <w:ind w:left="708" w:leftChars="322" w:firstLine="424" w:firstLineChars="177"/>
        <w:rPr>
          <w:color w:val="auto"/>
          <w:sz w:val="24"/>
          <w:highlight w:val="none"/>
        </w:rPr>
      </w:pPr>
      <w:r>
        <w:rPr>
          <w:rFonts w:hint="eastAsia"/>
          <w:color w:val="auto"/>
          <w:sz w:val="24"/>
          <w:highlight w:val="none"/>
        </w:rPr>
        <w:t>2.1 中小企业政策</w:t>
      </w:r>
    </w:p>
    <w:p w14:paraId="419A8B73">
      <w:pPr>
        <w:spacing w:line="360" w:lineRule="auto"/>
        <w:ind w:left="708" w:leftChars="322" w:firstLine="424" w:firstLineChars="177"/>
        <w:rPr>
          <w:color w:val="auto"/>
          <w:sz w:val="24"/>
          <w:highlight w:val="none"/>
        </w:rPr>
      </w:pPr>
      <w:r>
        <w:rPr>
          <w:rFonts w:hint="eastAsia"/>
          <w:color w:val="auto"/>
          <w:sz w:val="24"/>
          <w:highlight w:val="none"/>
        </w:rPr>
        <w:t>□本项目不专门面向中小企业预留采购份额。</w:t>
      </w:r>
    </w:p>
    <w:p w14:paraId="2F5CB172">
      <w:pPr>
        <w:spacing w:line="360" w:lineRule="auto"/>
        <w:ind w:left="708" w:leftChars="322" w:firstLine="424" w:firstLineChars="177"/>
        <w:rPr>
          <w:color w:val="auto"/>
          <w:sz w:val="24"/>
          <w:highlight w:val="none"/>
        </w:rPr>
      </w:pPr>
      <w:r>
        <w:rPr>
          <w:rFonts w:hint="eastAsia"/>
          <w:color w:val="auto"/>
          <w:sz w:val="24"/>
          <w:szCs w:val="24"/>
          <w:highlight w:val="none"/>
        </w:rPr>
        <w:t>■</w:t>
      </w:r>
      <w:r>
        <w:rPr>
          <w:rFonts w:hint="eastAsia"/>
          <w:color w:val="auto"/>
          <w:sz w:val="24"/>
          <w:highlight w:val="none"/>
        </w:rPr>
        <w:t xml:space="preserve">本项目专门面向 </w:t>
      </w:r>
      <w:r>
        <w:rPr>
          <w:rFonts w:hint="eastAsia"/>
          <w:color w:val="auto"/>
          <w:sz w:val="24"/>
          <w:szCs w:val="24"/>
          <w:highlight w:val="none"/>
        </w:rPr>
        <w:t>□</w:t>
      </w:r>
      <w:r>
        <w:rPr>
          <w:rFonts w:hint="eastAsia"/>
          <w:color w:val="auto"/>
          <w:sz w:val="24"/>
          <w:highlight w:val="none"/>
        </w:rPr>
        <w:t xml:space="preserve">中小 </w:t>
      </w:r>
      <w:r>
        <w:rPr>
          <w:rFonts w:hint="eastAsia"/>
          <w:color w:val="auto"/>
          <w:sz w:val="24"/>
          <w:szCs w:val="24"/>
          <w:highlight w:val="none"/>
        </w:rPr>
        <w:t>■</w:t>
      </w:r>
      <w:r>
        <w:rPr>
          <w:rFonts w:hint="eastAsia"/>
          <w:color w:val="auto"/>
          <w:sz w:val="24"/>
          <w:highlight w:val="none"/>
        </w:rPr>
        <w:t>小微企业  采购。即：提供的服务全部由符合政策要求的小微企业承接。</w:t>
      </w:r>
    </w:p>
    <w:p w14:paraId="72C56199">
      <w:pPr>
        <w:spacing w:line="360" w:lineRule="auto"/>
        <w:ind w:left="708" w:leftChars="322" w:firstLine="424" w:firstLineChars="177"/>
        <w:jc w:val="both"/>
        <w:rPr>
          <w:color w:val="auto"/>
          <w:sz w:val="24"/>
          <w:highlight w:val="none"/>
        </w:rPr>
      </w:pPr>
      <w:r>
        <w:rPr>
          <w:rFonts w:hint="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  </w:t>
      </w:r>
      <w:r>
        <w:rPr>
          <w:rFonts w:hint="eastAsia"/>
          <w:color w:val="auto"/>
          <w:sz w:val="24"/>
          <w:highlight w:val="none"/>
        </w:rPr>
        <w:t>。</w:t>
      </w:r>
    </w:p>
    <w:p w14:paraId="225C61B7">
      <w:pPr>
        <w:spacing w:line="360" w:lineRule="auto"/>
        <w:ind w:left="708" w:leftChars="322" w:firstLine="424" w:firstLineChars="177"/>
        <w:rPr>
          <w:color w:val="auto"/>
          <w:sz w:val="24"/>
          <w:highlight w:val="none"/>
        </w:rPr>
      </w:pPr>
      <w:r>
        <w:rPr>
          <w:rFonts w:hint="eastAsia"/>
          <w:color w:val="auto"/>
          <w:sz w:val="24"/>
          <w:highlight w:val="none"/>
        </w:rPr>
        <w:t>2.2 其它落实政府采购政策的资格要求（如有）：</w:t>
      </w:r>
      <w:r>
        <w:rPr>
          <w:rFonts w:hint="eastAsia"/>
          <w:color w:val="auto"/>
          <w:sz w:val="24"/>
          <w:highlight w:val="none"/>
          <w:u w:val="single"/>
        </w:rPr>
        <w:t xml:space="preserve">  /  </w:t>
      </w:r>
      <w:r>
        <w:rPr>
          <w:rFonts w:hint="eastAsia"/>
          <w:color w:val="auto"/>
          <w:sz w:val="24"/>
          <w:highlight w:val="none"/>
        </w:rPr>
        <w:t xml:space="preserve"> 。</w:t>
      </w:r>
    </w:p>
    <w:p w14:paraId="084A274C">
      <w:pPr>
        <w:spacing w:line="360" w:lineRule="auto"/>
        <w:ind w:left="708" w:leftChars="322" w:firstLine="424" w:firstLineChars="177"/>
        <w:rPr>
          <w:i/>
          <w:iCs/>
          <w:color w:val="auto"/>
          <w:sz w:val="24"/>
          <w:highlight w:val="none"/>
          <w:u w:val="single"/>
        </w:rPr>
      </w:pPr>
      <w:r>
        <w:rPr>
          <w:rFonts w:hint="eastAsia"/>
          <w:color w:val="auto"/>
          <w:sz w:val="24"/>
          <w:highlight w:val="none"/>
        </w:rPr>
        <w:t>3.本项目的特定资格要求：</w:t>
      </w:r>
    </w:p>
    <w:p w14:paraId="0D859B9B">
      <w:pPr>
        <w:tabs>
          <w:tab w:val="left" w:pos="900"/>
          <w:tab w:val="left" w:pos="1134"/>
          <w:tab w:val="left" w:pos="1589"/>
          <w:tab w:val="left" w:pos="5521"/>
        </w:tabs>
        <w:snapToGrid w:val="0"/>
        <w:spacing w:line="360" w:lineRule="auto"/>
        <w:ind w:left="708" w:leftChars="322" w:firstLine="424" w:firstLineChars="177"/>
        <w:rPr>
          <w:color w:val="auto"/>
          <w:sz w:val="24"/>
          <w:highlight w:val="none"/>
        </w:rPr>
      </w:pPr>
      <w:r>
        <w:rPr>
          <w:rFonts w:hint="eastAsia"/>
          <w:color w:val="auto"/>
          <w:sz w:val="24"/>
          <w:highlight w:val="none"/>
        </w:rPr>
        <w:t>3.1本项目是否属于政府购买服务：</w:t>
      </w:r>
    </w:p>
    <w:p w14:paraId="7C3DEADA">
      <w:pPr>
        <w:tabs>
          <w:tab w:val="left" w:pos="900"/>
          <w:tab w:val="left" w:pos="1134"/>
          <w:tab w:val="left" w:pos="1589"/>
          <w:tab w:val="left" w:pos="5521"/>
        </w:tabs>
        <w:snapToGrid w:val="0"/>
        <w:spacing w:line="360" w:lineRule="auto"/>
        <w:ind w:left="1038" w:leftChars="472" w:firstLine="96"/>
        <w:rPr>
          <w:color w:val="auto"/>
          <w:sz w:val="24"/>
          <w:highlight w:val="none"/>
        </w:rPr>
      </w:pPr>
      <w:r>
        <w:rPr>
          <w:rFonts w:hint="eastAsia"/>
          <w:b/>
          <w:color w:val="auto"/>
          <w:sz w:val="24"/>
          <w:highlight w:val="none"/>
        </w:rPr>
        <w:t>■</w:t>
      </w:r>
      <w:r>
        <w:rPr>
          <w:rFonts w:hint="eastAsia"/>
          <w:color w:val="auto"/>
          <w:sz w:val="24"/>
          <w:highlight w:val="none"/>
        </w:rPr>
        <w:t>否</w:t>
      </w:r>
    </w:p>
    <w:p w14:paraId="0DF522E1">
      <w:pPr>
        <w:tabs>
          <w:tab w:val="left" w:pos="900"/>
          <w:tab w:val="left" w:pos="1134"/>
          <w:tab w:val="left" w:pos="1589"/>
          <w:tab w:val="left" w:pos="5521"/>
        </w:tabs>
        <w:snapToGrid w:val="0"/>
        <w:spacing w:line="360" w:lineRule="auto"/>
        <w:ind w:left="1038" w:leftChars="472" w:firstLine="96"/>
        <w:rPr>
          <w:color w:val="auto"/>
          <w:sz w:val="24"/>
          <w:highlight w:val="none"/>
        </w:rPr>
      </w:pPr>
      <w:r>
        <w:rPr>
          <w:rFonts w:hint="eastAsia"/>
          <w:color w:val="auto"/>
          <w:sz w:val="24"/>
          <w:highlight w:val="none"/>
        </w:rPr>
        <w:t>□是，公益一类事业单位、使用事业编制且由财政拨款保障的群团组织，不得作为承接主体；</w:t>
      </w:r>
    </w:p>
    <w:p w14:paraId="35EE53CE">
      <w:pPr>
        <w:tabs>
          <w:tab w:val="left" w:pos="900"/>
          <w:tab w:val="left" w:pos="1134"/>
          <w:tab w:val="left" w:pos="1589"/>
          <w:tab w:val="left" w:pos="5521"/>
        </w:tabs>
        <w:snapToGrid w:val="0"/>
        <w:spacing w:line="360" w:lineRule="auto"/>
        <w:ind w:firstLine="1132" w:firstLineChars="472"/>
        <w:rPr>
          <w:rFonts w:eastAsiaTheme="minorEastAsia"/>
          <w:color w:val="auto"/>
          <w:sz w:val="24"/>
          <w:highlight w:val="none"/>
        </w:rPr>
      </w:pPr>
      <w:r>
        <w:rPr>
          <w:rFonts w:hint="eastAsia"/>
          <w:color w:val="auto"/>
          <w:sz w:val="24"/>
          <w:highlight w:val="none"/>
        </w:rPr>
        <w:t>3.2其他特定资格要求</w:t>
      </w:r>
      <w:r>
        <w:rPr>
          <w:rFonts w:hint="eastAsia" w:eastAsiaTheme="minorEastAsia"/>
          <w:color w:val="auto"/>
          <w:sz w:val="24"/>
          <w:highlight w:val="none"/>
        </w:rPr>
        <w:t>：</w:t>
      </w:r>
      <w:r>
        <w:rPr>
          <w:rFonts w:hint="eastAsia"/>
          <w:color w:val="auto"/>
          <w:sz w:val="24"/>
          <w:highlight w:val="none"/>
          <w:u w:val="single"/>
        </w:rPr>
        <w:t xml:space="preserve">  /  </w:t>
      </w:r>
      <w:r>
        <w:rPr>
          <w:rFonts w:hint="eastAsia"/>
          <w:color w:val="auto"/>
          <w:sz w:val="24"/>
          <w:highlight w:val="none"/>
        </w:rPr>
        <w:t xml:space="preserve"> 。</w:t>
      </w:r>
    </w:p>
    <w:p w14:paraId="7198A8A7">
      <w:pPr>
        <w:pStyle w:val="5"/>
        <w:widowControl/>
        <w:spacing w:before="0" w:line="360" w:lineRule="auto"/>
        <w:ind w:firstLine="698" w:firstLineChars="29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三、获取招标文件</w:t>
      </w:r>
    </w:p>
    <w:p w14:paraId="431C7171">
      <w:pPr>
        <w:adjustRightInd w:val="0"/>
        <w:snapToGrid w:val="0"/>
        <w:spacing w:line="360" w:lineRule="auto"/>
        <w:ind w:left="706" w:leftChars="321" w:firstLine="424" w:firstLineChars="177"/>
        <w:rPr>
          <w:color w:val="auto"/>
          <w:sz w:val="24"/>
          <w:highlight w:val="none"/>
        </w:rPr>
      </w:pPr>
      <w:r>
        <w:rPr>
          <w:rFonts w:hint="eastAsia"/>
          <w:color w:val="auto"/>
          <w:sz w:val="24"/>
          <w:highlight w:val="none"/>
        </w:rPr>
        <w:t>1.时间：2026年03月2</w:t>
      </w:r>
      <w:r>
        <w:rPr>
          <w:rFonts w:hint="eastAsia"/>
          <w:color w:val="auto"/>
          <w:sz w:val="24"/>
          <w:highlight w:val="none"/>
          <w:lang w:val="en-US" w:eastAsia="zh-CN"/>
        </w:rPr>
        <w:t>6</w:t>
      </w:r>
      <w:r>
        <w:rPr>
          <w:rFonts w:hint="eastAsia"/>
          <w:color w:val="auto"/>
          <w:sz w:val="24"/>
          <w:highlight w:val="none"/>
        </w:rPr>
        <w:t>日至2026年0</w:t>
      </w:r>
      <w:r>
        <w:rPr>
          <w:rFonts w:hint="eastAsia"/>
          <w:color w:val="auto"/>
          <w:sz w:val="24"/>
          <w:highlight w:val="none"/>
          <w:lang w:val="en-US" w:eastAsia="zh-CN"/>
        </w:rPr>
        <w:t>4</w:t>
      </w:r>
      <w:r>
        <w:rPr>
          <w:rFonts w:hint="eastAsia"/>
          <w:color w:val="auto"/>
          <w:sz w:val="24"/>
          <w:highlight w:val="none"/>
        </w:rPr>
        <w:t>月</w:t>
      </w:r>
      <w:r>
        <w:rPr>
          <w:rFonts w:hint="eastAsia"/>
          <w:color w:val="auto"/>
          <w:sz w:val="24"/>
          <w:highlight w:val="none"/>
          <w:lang w:val="en-US" w:eastAsia="zh-CN"/>
        </w:rPr>
        <w:t>0</w:t>
      </w:r>
      <w:bookmarkStart w:id="717" w:name="_GoBack"/>
      <w:bookmarkEnd w:id="717"/>
      <w:r>
        <w:rPr>
          <w:rFonts w:hint="eastAsia"/>
          <w:color w:val="auto"/>
          <w:sz w:val="24"/>
          <w:highlight w:val="none"/>
          <w:lang w:val="en-US" w:eastAsia="zh-CN"/>
        </w:rPr>
        <w:t>1</w:t>
      </w:r>
      <w:r>
        <w:rPr>
          <w:rFonts w:hint="eastAsia"/>
          <w:color w:val="auto"/>
          <w:sz w:val="24"/>
          <w:highlight w:val="none"/>
        </w:rPr>
        <w:t>日，每天上午9:00至12:00，下午13:00至16:00（北京时间，法定节假日除外）。</w:t>
      </w:r>
    </w:p>
    <w:p w14:paraId="54E98428">
      <w:pPr>
        <w:adjustRightInd w:val="0"/>
        <w:snapToGrid w:val="0"/>
        <w:spacing w:line="360" w:lineRule="auto"/>
        <w:ind w:left="706" w:leftChars="321" w:firstLine="424" w:firstLineChars="177"/>
        <w:rPr>
          <w:color w:val="auto"/>
          <w:sz w:val="24"/>
          <w:highlight w:val="none"/>
        </w:rPr>
      </w:pPr>
      <w:r>
        <w:rPr>
          <w:rFonts w:hint="eastAsia"/>
          <w:color w:val="auto"/>
          <w:sz w:val="24"/>
          <w:highlight w:val="none"/>
        </w:rPr>
        <w:t>2.地点：北京市政府采购电子交易平台</w:t>
      </w:r>
    </w:p>
    <w:p w14:paraId="2AD587C6">
      <w:pPr>
        <w:widowControl/>
        <w:adjustRightInd w:val="0"/>
        <w:snapToGrid w:val="0"/>
        <w:spacing w:line="360" w:lineRule="auto"/>
        <w:ind w:left="706" w:leftChars="321" w:firstLine="424" w:firstLineChars="177"/>
        <w:rPr>
          <w:color w:val="auto"/>
          <w:sz w:val="24"/>
          <w:highlight w:val="none"/>
        </w:rPr>
      </w:pPr>
      <w:r>
        <w:rPr>
          <w:rFonts w:hint="eastAsia"/>
          <w:color w:val="auto"/>
          <w:sz w:val="24"/>
          <w:highlight w:val="none"/>
        </w:rPr>
        <w:t>3.方式：供应商使用CA数字证书或电子营业执照登录北京市政府采购电子交易平台（http://zbcg-bjzc.zhongcy.com/bjczj-portal-site/index.html#/home）获取电子版招标文件。</w:t>
      </w:r>
    </w:p>
    <w:p w14:paraId="6940CD4E">
      <w:pPr>
        <w:widowControl/>
        <w:adjustRightInd w:val="0"/>
        <w:snapToGrid w:val="0"/>
        <w:spacing w:line="360" w:lineRule="auto"/>
        <w:ind w:left="706" w:leftChars="321" w:firstLine="424" w:firstLineChars="177"/>
        <w:rPr>
          <w:color w:val="auto"/>
          <w:sz w:val="24"/>
          <w:highlight w:val="none"/>
        </w:rPr>
      </w:pPr>
      <w:r>
        <w:rPr>
          <w:rFonts w:hint="eastAsia"/>
          <w:color w:val="auto"/>
          <w:sz w:val="24"/>
          <w:highlight w:val="none"/>
        </w:rPr>
        <w:t>4.售价：0元。</w:t>
      </w:r>
    </w:p>
    <w:p w14:paraId="70220E66">
      <w:pPr>
        <w:pStyle w:val="5"/>
        <w:widowControl/>
        <w:spacing w:before="0" w:line="360" w:lineRule="auto"/>
        <w:ind w:firstLine="698" w:firstLineChars="291"/>
        <w:jc w:val="left"/>
        <w:rPr>
          <w:rFonts w:ascii="Times New Roman" w:hAnsi="Times New Roman"/>
          <w:color w:val="auto"/>
          <w:sz w:val="24"/>
          <w:szCs w:val="24"/>
          <w:highlight w:val="none"/>
        </w:rPr>
      </w:pPr>
      <w:bookmarkStart w:id="10" w:name="_Toc28359082"/>
      <w:bookmarkStart w:id="11" w:name="_Toc28359005"/>
      <w:bookmarkStart w:id="12" w:name="_Toc35393793"/>
      <w:bookmarkStart w:id="13" w:name="_Toc35393624"/>
      <w:r>
        <w:rPr>
          <w:rFonts w:hint="eastAsia" w:ascii="Times New Roman" w:hAnsi="Times New Roman"/>
          <w:color w:val="auto"/>
          <w:sz w:val="24"/>
          <w:szCs w:val="24"/>
          <w:highlight w:val="none"/>
        </w:rPr>
        <w:t>四、提交投标文件</w:t>
      </w:r>
      <w:bookmarkEnd w:id="10"/>
      <w:bookmarkEnd w:id="11"/>
      <w:r>
        <w:rPr>
          <w:rFonts w:hint="eastAsia" w:ascii="Times New Roman" w:hAnsi="Times New Roman"/>
          <w:color w:val="auto"/>
          <w:sz w:val="24"/>
          <w:szCs w:val="24"/>
          <w:highlight w:val="none"/>
        </w:rPr>
        <w:t>截止时间、开标时间和地点</w:t>
      </w:r>
      <w:bookmarkEnd w:id="12"/>
      <w:bookmarkEnd w:id="13"/>
    </w:p>
    <w:p w14:paraId="7684E997">
      <w:pPr>
        <w:spacing w:line="360" w:lineRule="auto"/>
        <w:ind w:left="706" w:leftChars="321" w:firstLine="424" w:firstLineChars="177"/>
        <w:jc w:val="both"/>
        <w:rPr>
          <w:bCs/>
          <w:color w:val="auto"/>
          <w:sz w:val="24"/>
          <w:highlight w:val="none"/>
          <w:u w:val="single"/>
        </w:rPr>
      </w:pPr>
      <w:r>
        <w:rPr>
          <w:rFonts w:hint="eastAsia"/>
          <w:color w:val="auto"/>
          <w:sz w:val="24"/>
          <w:highlight w:val="none"/>
        </w:rPr>
        <w:t>投标截止时间、开标时间：202</w:t>
      </w:r>
      <w:r>
        <w:rPr>
          <w:color w:val="auto"/>
          <w:sz w:val="24"/>
          <w:highlight w:val="none"/>
        </w:rPr>
        <w:t>6</w:t>
      </w:r>
      <w:r>
        <w:rPr>
          <w:rFonts w:hint="eastAsia"/>
          <w:color w:val="auto"/>
          <w:sz w:val="24"/>
          <w:highlight w:val="none"/>
        </w:rPr>
        <w:t>年04月16日10点00分</w:t>
      </w:r>
      <w:r>
        <w:rPr>
          <w:rFonts w:hint="eastAsia"/>
          <w:bCs/>
          <w:color w:val="auto"/>
          <w:sz w:val="24"/>
          <w:highlight w:val="none"/>
        </w:rPr>
        <w:t>（北京时间）</w:t>
      </w:r>
      <w:r>
        <w:rPr>
          <w:rFonts w:hint="eastAsia"/>
          <w:iCs/>
          <w:color w:val="auto"/>
          <w:sz w:val="24"/>
          <w:highlight w:val="none"/>
        </w:rPr>
        <w:t>。</w:t>
      </w:r>
    </w:p>
    <w:p w14:paraId="236320CB">
      <w:pPr>
        <w:spacing w:line="360" w:lineRule="auto"/>
        <w:ind w:left="706" w:leftChars="321" w:firstLine="424" w:firstLineChars="177"/>
        <w:jc w:val="both"/>
        <w:rPr>
          <w:color w:val="auto"/>
          <w:sz w:val="24"/>
          <w:highlight w:val="none"/>
          <w:lang w:val="zh-TW"/>
        </w:rPr>
      </w:pPr>
      <w:r>
        <w:rPr>
          <w:rFonts w:hint="eastAsia"/>
          <w:color w:val="auto"/>
          <w:sz w:val="24"/>
          <w:highlight w:val="none"/>
        </w:rPr>
        <w:t>地点：北京市政府采购电子交易平台，采用电子开标方式，供应商使用CA认证证书登录北京市政府采购电子交易平台参与线上电子开标。投标人自行对电子投标文件进行解密，无须递交纸质文件。</w:t>
      </w:r>
    </w:p>
    <w:p w14:paraId="0D0D5F4B">
      <w:pPr>
        <w:pStyle w:val="5"/>
        <w:spacing w:before="0" w:line="360" w:lineRule="auto"/>
        <w:ind w:firstLine="698" w:firstLineChars="29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五、公告期限</w:t>
      </w:r>
    </w:p>
    <w:p w14:paraId="51A0AA7C">
      <w:pPr>
        <w:spacing w:line="360" w:lineRule="auto"/>
        <w:ind w:firstLine="1132" w:firstLineChars="472"/>
        <w:rPr>
          <w:color w:val="auto"/>
          <w:sz w:val="24"/>
          <w:highlight w:val="none"/>
        </w:rPr>
      </w:pPr>
      <w:r>
        <w:rPr>
          <w:rFonts w:hint="eastAsia"/>
          <w:color w:val="auto"/>
          <w:sz w:val="24"/>
          <w:highlight w:val="none"/>
        </w:rPr>
        <w:t>自本公告发布之日起5个工作日。</w:t>
      </w:r>
    </w:p>
    <w:p w14:paraId="14ECA4D4">
      <w:pPr>
        <w:pStyle w:val="5"/>
        <w:spacing w:before="0" w:line="360" w:lineRule="auto"/>
        <w:ind w:firstLine="698" w:firstLineChars="29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六、其他补充事宜</w:t>
      </w:r>
    </w:p>
    <w:p w14:paraId="560FACC7">
      <w:pPr>
        <w:widowControl/>
        <w:tabs>
          <w:tab w:val="left" w:pos="-360"/>
          <w:tab w:val="left" w:pos="780"/>
        </w:tabs>
        <w:snapToGrid w:val="0"/>
        <w:spacing w:line="440" w:lineRule="exact"/>
        <w:ind w:left="708" w:leftChars="322" w:firstLine="420" w:firstLineChars="175"/>
        <w:jc w:val="both"/>
        <w:textAlignment w:val="bottom"/>
        <w:rPr>
          <w:color w:val="auto"/>
          <w:sz w:val="24"/>
          <w:highlight w:val="none"/>
        </w:rPr>
      </w:pPr>
      <w:r>
        <w:rPr>
          <w:rFonts w:hint="eastAsia"/>
          <w:color w:val="auto"/>
          <w:sz w:val="24"/>
          <w:highlight w:val="none"/>
        </w:rPr>
        <w:t>1.</w:t>
      </w:r>
      <w:r>
        <w:rPr>
          <w:color w:val="auto"/>
          <w:sz w:val="24"/>
          <w:highlight w:val="none"/>
        </w:rPr>
        <w:t>本项目需要落实的政府采购政策：</w:t>
      </w:r>
    </w:p>
    <w:p w14:paraId="34802252">
      <w:pPr>
        <w:widowControl/>
        <w:tabs>
          <w:tab w:val="left" w:pos="-360"/>
          <w:tab w:val="left" w:pos="780"/>
        </w:tabs>
        <w:snapToGrid w:val="0"/>
        <w:spacing w:line="440" w:lineRule="exact"/>
        <w:ind w:left="708" w:leftChars="322" w:firstLine="420" w:firstLineChars="175"/>
        <w:jc w:val="both"/>
        <w:textAlignment w:val="bottom"/>
        <w:rPr>
          <w:color w:val="auto"/>
          <w:sz w:val="24"/>
          <w:highlight w:val="none"/>
        </w:rPr>
      </w:pPr>
      <w:r>
        <w:rPr>
          <w:rFonts w:hint="eastAsia"/>
          <w:color w:val="auto"/>
          <w:sz w:val="24"/>
          <w:highlight w:val="none"/>
        </w:rPr>
        <w:t>（1）政府采购促进中小企业发展管理办法 (财库[2020]46号)</w:t>
      </w:r>
    </w:p>
    <w:p w14:paraId="536A7861">
      <w:pPr>
        <w:widowControl/>
        <w:tabs>
          <w:tab w:val="left" w:pos="-360"/>
          <w:tab w:val="left" w:pos="780"/>
        </w:tabs>
        <w:snapToGrid w:val="0"/>
        <w:spacing w:line="440" w:lineRule="exact"/>
        <w:ind w:left="708" w:leftChars="322" w:firstLine="420" w:firstLineChars="175"/>
        <w:jc w:val="both"/>
        <w:textAlignment w:val="bottom"/>
        <w:rPr>
          <w:color w:val="auto"/>
          <w:sz w:val="24"/>
          <w:highlight w:val="none"/>
        </w:rPr>
      </w:pPr>
      <w:r>
        <w:rPr>
          <w:rFonts w:hint="eastAsia"/>
          <w:color w:val="auto"/>
          <w:sz w:val="24"/>
          <w:highlight w:val="none"/>
        </w:rPr>
        <w:t>（2）《关于政府采购支持监狱企业发展有关问题的通知》财库【2014】68号</w:t>
      </w:r>
    </w:p>
    <w:p w14:paraId="1D1AD366">
      <w:pPr>
        <w:widowControl/>
        <w:tabs>
          <w:tab w:val="left" w:pos="-360"/>
          <w:tab w:val="left" w:pos="780"/>
        </w:tabs>
        <w:snapToGrid w:val="0"/>
        <w:spacing w:line="440" w:lineRule="exact"/>
        <w:ind w:left="708" w:leftChars="322" w:firstLine="420" w:firstLineChars="175"/>
        <w:jc w:val="both"/>
        <w:textAlignment w:val="bottom"/>
        <w:rPr>
          <w:color w:val="auto"/>
          <w:sz w:val="24"/>
          <w:highlight w:val="none"/>
        </w:rPr>
      </w:pPr>
      <w:r>
        <w:rPr>
          <w:rFonts w:hint="eastAsia"/>
          <w:color w:val="auto"/>
          <w:sz w:val="24"/>
          <w:highlight w:val="none"/>
        </w:rPr>
        <w:t>（3）关于促进残疾人就业政府采购政策的通知（财库〔2017〕141号）</w:t>
      </w:r>
    </w:p>
    <w:p w14:paraId="3F1E9C33">
      <w:pPr>
        <w:widowControl/>
        <w:tabs>
          <w:tab w:val="left" w:pos="-360"/>
          <w:tab w:val="left" w:pos="780"/>
        </w:tabs>
        <w:snapToGrid w:val="0"/>
        <w:spacing w:line="440" w:lineRule="exact"/>
        <w:ind w:left="708" w:leftChars="322" w:firstLine="420" w:firstLineChars="175"/>
        <w:jc w:val="both"/>
        <w:textAlignment w:val="bottom"/>
        <w:rPr>
          <w:color w:val="auto"/>
          <w:sz w:val="24"/>
          <w:highlight w:val="none"/>
        </w:rPr>
      </w:pPr>
      <w:r>
        <w:rPr>
          <w:rFonts w:hint="eastAsia"/>
          <w:color w:val="auto"/>
          <w:sz w:val="24"/>
          <w:highlight w:val="none"/>
        </w:rPr>
        <w:t>（4）财政部关于调整优化节能产品、环境标志产品政府采购执行机制的通知（财库〔2019〕9号）</w:t>
      </w:r>
    </w:p>
    <w:p w14:paraId="4C44708E">
      <w:pPr>
        <w:widowControl/>
        <w:tabs>
          <w:tab w:val="left" w:pos="-360"/>
          <w:tab w:val="left" w:pos="780"/>
        </w:tabs>
        <w:snapToGrid w:val="0"/>
        <w:spacing w:line="440" w:lineRule="exact"/>
        <w:ind w:left="708" w:leftChars="322" w:firstLine="420" w:firstLineChars="175"/>
        <w:jc w:val="both"/>
        <w:textAlignment w:val="bottom"/>
        <w:rPr>
          <w:color w:val="auto"/>
          <w:sz w:val="24"/>
          <w:highlight w:val="none"/>
        </w:rPr>
      </w:pPr>
      <w:r>
        <w:rPr>
          <w:rFonts w:hint="eastAsia"/>
          <w:color w:val="auto"/>
          <w:sz w:val="24"/>
          <w:highlight w:val="none"/>
        </w:rPr>
        <w:t>（5）《政府采购进口产品管理办法》（财库〔2007〕119号）</w:t>
      </w:r>
    </w:p>
    <w:p w14:paraId="77A465DA">
      <w:pPr>
        <w:widowControl/>
        <w:tabs>
          <w:tab w:val="left" w:pos="-360"/>
          <w:tab w:val="left" w:pos="780"/>
        </w:tabs>
        <w:snapToGrid w:val="0"/>
        <w:spacing w:line="440" w:lineRule="exact"/>
        <w:ind w:left="708" w:leftChars="322" w:firstLine="420" w:firstLineChars="175"/>
        <w:jc w:val="both"/>
        <w:textAlignment w:val="bottom"/>
        <w:rPr>
          <w:color w:val="auto"/>
          <w:sz w:val="24"/>
          <w:highlight w:val="none"/>
        </w:rPr>
      </w:pPr>
      <w:r>
        <w:rPr>
          <w:rFonts w:hint="eastAsia"/>
          <w:color w:val="auto"/>
          <w:sz w:val="24"/>
          <w:highlight w:val="none"/>
        </w:rPr>
        <w:t>（6）北京市财政局关于落实好政府采购支持中小企业发展的通知(京财采购〔2022〕1143号)</w:t>
      </w:r>
    </w:p>
    <w:p w14:paraId="1CF0233C">
      <w:pPr>
        <w:widowControl/>
        <w:tabs>
          <w:tab w:val="left" w:pos="-360"/>
          <w:tab w:val="left" w:pos="780"/>
        </w:tabs>
        <w:snapToGrid w:val="0"/>
        <w:spacing w:line="440" w:lineRule="exact"/>
        <w:ind w:left="708" w:leftChars="322" w:firstLine="420" w:firstLineChars="175"/>
        <w:jc w:val="both"/>
        <w:textAlignment w:val="bottom"/>
        <w:rPr>
          <w:color w:val="auto"/>
          <w:sz w:val="24"/>
          <w:highlight w:val="none"/>
        </w:rPr>
      </w:pPr>
      <w:r>
        <w:rPr>
          <w:rFonts w:hint="eastAsia"/>
          <w:color w:val="auto"/>
          <w:sz w:val="24"/>
          <w:highlight w:val="none"/>
        </w:rPr>
        <w:t>（7）关于进一步加大政府采购支持中小企业力度的通知财库〔2022〕19号</w:t>
      </w:r>
    </w:p>
    <w:p w14:paraId="2F24F32B">
      <w:pPr>
        <w:widowControl/>
        <w:tabs>
          <w:tab w:val="left" w:pos="-360"/>
          <w:tab w:val="left" w:pos="780"/>
        </w:tabs>
        <w:snapToGrid w:val="0"/>
        <w:spacing w:line="440" w:lineRule="exact"/>
        <w:ind w:left="708" w:leftChars="322" w:firstLine="420" w:firstLineChars="175"/>
        <w:jc w:val="both"/>
        <w:textAlignment w:val="bottom"/>
        <w:rPr>
          <w:color w:val="auto"/>
          <w:sz w:val="24"/>
          <w:highlight w:val="none"/>
        </w:rPr>
      </w:pPr>
      <w:r>
        <w:rPr>
          <w:rFonts w:hint="eastAsia"/>
          <w:color w:val="auto"/>
          <w:sz w:val="24"/>
          <w:highlight w:val="none"/>
        </w:rPr>
        <w:t>（8）北京市财政局 中国人民银行营业管理部关于推进政府采购合同线上融资有关工作的通知（京财采购〔2023〕637号）等</w:t>
      </w:r>
      <w:r>
        <w:rPr>
          <w:rFonts w:hint="eastAsia"/>
          <w:color w:val="auto"/>
          <w:sz w:val="24"/>
          <w:highlight w:val="none"/>
          <w:lang w:bidi="ar"/>
        </w:rPr>
        <w:t>。</w:t>
      </w:r>
      <w:r>
        <w:rPr>
          <w:rFonts w:hint="eastAsia"/>
          <w:color w:val="auto"/>
          <w:sz w:val="24"/>
          <w:highlight w:val="none"/>
        </w:rPr>
        <w:t xml:space="preserve"> </w:t>
      </w:r>
    </w:p>
    <w:p w14:paraId="391D74AF">
      <w:pPr>
        <w:widowControl/>
        <w:adjustRightInd w:val="0"/>
        <w:snapToGrid w:val="0"/>
        <w:spacing w:line="360" w:lineRule="auto"/>
        <w:ind w:left="708" w:leftChars="322" w:firstLine="420" w:firstLineChars="175"/>
        <w:jc w:val="both"/>
        <w:rPr>
          <w:bCs/>
          <w:color w:val="auto"/>
          <w:sz w:val="24"/>
          <w:highlight w:val="none"/>
          <w:lang w:bidi="ar"/>
        </w:rPr>
      </w:pPr>
      <w:r>
        <w:rPr>
          <w:rFonts w:hint="eastAsia"/>
          <w:color w:val="auto"/>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bCs/>
          <w:color w:val="auto"/>
          <w:sz w:val="24"/>
          <w:highlight w:val="none"/>
          <w:lang w:bidi="ar"/>
        </w:rPr>
        <w:t>CA数字证书</w:t>
      </w:r>
      <w:r>
        <w:rPr>
          <w:rFonts w:hint="eastAsia"/>
          <w:color w:val="auto"/>
          <w:sz w:val="24"/>
          <w:highlight w:val="none"/>
          <w:lang w:bidi="ar"/>
        </w:rPr>
        <w:t>或电子营业执照</w:t>
      </w:r>
      <w:r>
        <w:rPr>
          <w:rFonts w:hint="eastAsia"/>
          <w:bCs/>
          <w:color w:val="auto"/>
          <w:sz w:val="24"/>
          <w:highlight w:val="none"/>
          <w:lang w:bidi="ar"/>
        </w:rPr>
        <w:t>情况确认是否符合本项目电子化采购流程要求。</w:t>
      </w:r>
    </w:p>
    <w:p w14:paraId="79B81159">
      <w:pPr>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CA数字证书服务热线 010-58511086</w:t>
      </w:r>
    </w:p>
    <w:p w14:paraId="4ED096F1">
      <w:pPr>
        <w:adjustRightInd w:val="0"/>
        <w:snapToGrid w:val="0"/>
        <w:spacing w:line="360" w:lineRule="auto"/>
        <w:ind w:left="708" w:leftChars="322" w:firstLine="420" w:firstLineChars="175"/>
        <w:jc w:val="both"/>
        <w:rPr>
          <w:color w:val="auto"/>
          <w:sz w:val="24"/>
          <w:highlight w:val="none"/>
        </w:rPr>
      </w:pPr>
      <w:r>
        <w:rPr>
          <w:rFonts w:hint="eastAsia"/>
          <w:color w:val="auto"/>
          <w:sz w:val="24"/>
          <w:highlight w:val="none"/>
          <w:lang w:bidi="ar"/>
        </w:rPr>
        <w:t>电子营业执照服务热线 400-699-7000</w:t>
      </w:r>
    </w:p>
    <w:p w14:paraId="2CAB397B">
      <w:pPr>
        <w:adjustRightInd w:val="0"/>
        <w:snapToGrid w:val="0"/>
        <w:spacing w:line="360" w:lineRule="auto"/>
        <w:ind w:left="708" w:leftChars="322" w:firstLine="420" w:firstLineChars="175"/>
        <w:jc w:val="both"/>
        <w:rPr>
          <w:color w:val="auto"/>
          <w:sz w:val="24"/>
          <w:highlight w:val="none"/>
        </w:rPr>
      </w:pPr>
      <w:r>
        <w:rPr>
          <w:rFonts w:hint="eastAsia"/>
          <w:color w:val="auto"/>
          <w:sz w:val="24"/>
          <w:highlight w:val="none"/>
          <w:lang w:bidi="ar"/>
        </w:rPr>
        <w:t>技术支持服务热线  010-86483801</w:t>
      </w:r>
    </w:p>
    <w:p w14:paraId="67DE7102">
      <w:pPr>
        <w:widowControl/>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3.1办理CA数字证书或电子营业执照</w:t>
      </w:r>
    </w:p>
    <w:p w14:paraId="4F0AAC21">
      <w:pPr>
        <w:widowControl/>
        <w:adjustRightInd w:val="0"/>
        <w:snapToGrid w:val="0"/>
        <w:spacing w:line="360" w:lineRule="auto"/>
        <w:ind w:left="708" w:leftChars="322" w:firstLine="420" w:firstLineChars="175"/>
        <w:jc w:val="both"/>
        <w:rPr>
          <w:color w:val="auto"/>
          <w:sz w:val="24"/>
          <w:highlight w:val="none"/>
        </w:rPr>
      </w:pPr>
      <w:r>
        <w:rPr>
          <w:rFonts w:hint="eastAsia"/>
          <w:color w:val="auto"/>
          <w:sz w:val="24"/>
          <w:highlight w:val="none"/>
          <w:lang w:bidi="ar"/>
        </w:rPr>
        <w:t>供应商登录北京市政府采购电子交易平台查阅 “用户指南”—“操作指南”—“市场主体CA办理操作流程指引”/“电子营业执照使用指南”，按照程序要求办理。</w:t>
      </w:r>
    </w:p>
    <w:p w14:paraId="006EB6F1">
      <w:pPr>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3.2注册</w:t>
      </w:r>
    </w:p>
    <w:p w14:paraId="3B8B45DD">
      <w:pPr>
        <w:adjustRightInd w:val="0"/>
        <w:snapToGrid w:val="0"/>
        <w:spacing w:line="360" w:lineRule="auto"/>
        <w:ind w:left="708" w:leftChars="322" w:firstLine="420" w:firstLineChars="175"/>
        <w:jc w:val="both"/>
        <w:rPr>
          <w:color w:val="auto"/>
          <w:sz w:val="24"/>
          <w:highlight w:val="none"/>
        </w:rPr>
      </w:pPr>
      <w:r>
        <w:rPr>
          <w:rFonts w:hint="eastAsia"/>
          <w:color w:val="auto"/>
          <w:sz w:val="24"/>
          <w:highlight w:val="none"/>
          <w:lang w:bidi="ar"/>
        </w:rPr>
        <w:t>供应商登录北京市政府采购电子交易平台“用户指南”—“操作指南”—“市场主体注册入库操作流程指引”进行自助注册绑定。</w:t>
      </w:r>
    </w:p>
    <w:p w14:paraId="2069BAD2">
      <w:pPr>
        <w:widowControl/>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3.3驱动、客户端下载</w:t>
      </w:r>
    </w:p>
    <w:p w14:paraId="618D7392">
      <w:pPr>
        <w:widowControl/>
        <w:adjustRightInd w:val="0"/>
        <w:snapToGrid w:val="0"/>
        <w:spacing w:line="360" w:lineRule="auto"/>
        <w:ind w:left="708" w:leftChars="322" w:firstLine="420" w:firstLineChars="175"/>
        <w:jc w:val="both"/>
        <w:rPr>
          <w:color w:val="auto"/>
          <w:sz w:val="24"/>
          <w:highlight w:val="none"/>
        </w:rPr>
      </w:pPr>
      <w:r>
        <w:rPr>
          <w:rFonts w:hint="eastAsia"/>
          <w:color w:val="auto"/>
          <w:sz w:val="24"/>
          <w:highlight w:val="none"/>
          <w:lang w:bidi="ar"/>
        </w:rPr>
        <w:t>供应商登录北京市政府采购电子交易平台“用户指南”—“工具下载”—“招标采购系统文件驱动安装包”下载相关驱动。</w:t>
      </w:r>
    </w:p>
    <w:p w14:paraId="5EB3BA7B">
      <w:pPr>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供应商登录北京市政府采购电子交易平台“用户指南”—“工具下载”—“投标文件编制工具”下载相关客户端。</w:t>
      </w:r>
    </w:p>
    <w:p w14:paraId="0EB29B4D">
      <w:pPr>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3.4 获取电子招标文件</w:t>
      </w:r>
    </w:p>
    <w:p w14:paraId="73D0EFF8">
      <w:pPr>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供应商使用CA数字证书或电子营业执照登录北京市政府采购电子交易平台获取电子招标文件。</w:t>
      </w:r>
    </w:p>
    <w:p w14:paraId="5ED53CB8">
      <w:pPr>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39A3EB9">
      <w:pPr>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3.5编制电子投标文件</w:t>
      </w:r>
    </w:p>
    <w:p w14:paraId="601F340D">
      <w:pPr>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4D05C34">
      <w:pPr>
        <w:adjustRightInd w:val="0"/>
        <w:snapToGrid w:val="0"/>
        <w:spacing w:line="360" w:lineRule="auto"/>
        <w:ind w:left="708" w:leftChars="322" w:firstLine="420" w:firstLineChars="175"/>
        <w:jc w:val="both"/>
        <w:rPr>
          <w:color w:val="auto"/>
          <w:sz w:val="24"/>
          <w:highlight w:val="none"/>
          <w:lang w:bidi="ar"/>
        </w:rPr>
      </w:pPr>
      <w:r>
        <w:rPr>
          <w:color w:val="auto"/>
          <w:sz w:val="24"/>
          <w:highlight w:val="none"/>
          <w:lang w:bidi="ar"/>
        </w:rPr>
        <w:t>3.6</w:t>
      </w:r>
      <w:r>
        <w:rPr>
          <w:rFonts w:hint="eastAsia"/>
          <w:color w:val="auto"/>
          <w:sz w:val="24"/>
          <w:highlight w:val="none"/>
          <w:lang w:bidi="ar"/>
        </w:rPr>
        <w:t>提交电子投标文件</w:t>
      </w:r>
    </w:p>
    <w:p w14:paraId="3F365019">
      <w:pPr>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供应商应于投标截止时间前在北京市政府采购电子交易平台提交电子投标文件，上传电子投标文件过程中请保持与互联网的连接畅通。</w:t>
      </w:r>
    </w:p>
    <w:p w14:paraId="1974A9CF">
      <w:pPr>
        <w:adjustRightInd w:val="0"/>
        <w:snapToGrid w:val="0"/>
        <w:spacing w:line="360" w:lineRule="auto"/>
        <w:ind w:left="708" w:leftChars="322" w:firstLine="420" w:firstLineChars="175"/>
        <w:jc w:val="both"/>
        <w:rPr>
          <w:color w:val="auto"/>
          <w:sz w:val="24"/>
          <w:highlight w:val="none"/>
          <w:lang w:bidi="ar"/>
        </w:rPr>
      </w:pPr>
      <w:r>
        <w:rPr>
          <w:color w:val="auto"/>
          <w:sz w:val="24"/>
          <w:highlight w:val="none"/>
          <w:lang w:bidi="ar"/>
        </w:rPr>
        <w:t>3.7</w:t>
      </w:r>
      <w:r>
        <w:rPr>
          <w:rFonts w:hint="eastAsia"/>
          <w:color w:val="auto"/>
          <w:sz w:val="24"/>
          <w:highlight w:val="none"/>
          <w:lang w:bidi="ar"/>
        </w:rPr>
        <w:t>电子开标</w:t>
      </w:r>
    </w:p>
    <w:p w14:paraId="139F4FC3">
      <w:pPr>
        <w:adjustRightInd w:val="0"/>
        <w:snapToGrid w:val="0"/>
        <w:spacing w:line="360" w:lineRule="auto"/>
        <w:ind w:left="708" w:leftChars="322" w:firstLine="420" w:firstLineChars="175"/>
        <w:jc w:val="both"/>
        <w:rPr>
          <w:color w:val="auto"/>
          <w:sz w:val="24"/>
          <w:highlight w:val="none"/>
          <w:lang w:bidi="ar"/>
        </w:rPr>
      </w:pPr>
      <w:r>
        <w:rPr>
          <w:rFonts w:hint="eastAsia"/>
          <w:color w:val="auto"/>
          <w:sz w:val="24"/>
          <w:highlight w:val="none"/>
          <w:lang w:bidi="ar"/>
        </w:rPr>
        <w:t>供应商在开标地点使用CA数字证书或电子营业执照登录北京市政府采购电子交易平台进行电子开标。</w:t>
      </w:r>
    </w:p>
    <w:p w14:paraId="519639A0">
      <w:pPr>
        <w:spacing w:line="360" w:lineRule="auto"/>
        <w:ind w:firstLine="480" w:firstLineChars="200"/>
        <w:rPr>
          <w:color w:val="auto"/>
          <w:sz w:val="24"/>
          <w:highlight w:val="none"/>
        </w:rPr>
      </w:pPr>
    </w:p>
    <w:p w14:paraId="2243FF34">
      <w:pPr>
        <w:pStyle w:val="5"/>
        <w:spacing w:before="0" w:line="360" w:lineRule="auto"/>
        <w:ind w:firstLine="698" w:firstLineChars="291"/>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七、对本次招标提出询问，请按以下方式联系。</w:t>
      </w:r>
    </w:p>
    <w:p w14:paraId="4C068E89">
      <w:pPr>
        <w:spacing w:line="360" w:lineRule="auto"/>
        <w:ind w:left="1115" w:leftChars="507" w:firstLine="17" w:firstLineChars="7"/>
        <w:rPr>
          <w:b/>
          <w:color w:val="auto"/>
          <w:sz w:val="24"/>
          <w:highlight w:val="none"/>
        </w:rPr>
      </w:pPr>
      <w:r>
        <w:rPr>
          <w:rFonts w:hint="eastAsia"/>
          <w:b/>
          <w:color w:val="auto"/>
          <w:sz w:val="24"/>
          <w:highlight w:val="none"/>
        </w:rPr>
        <w:t>1.采购人信息</w:t>
      </w:r>
    </w:p>
    <w:p w14:paraId="2A0E0539">
      <w:pPr>
        <w:spacing w:line="360" w:lineRule="auto"/>
        <w:ind w:left="1115" w:leftChars="507" w:firstLine="16" w:firstLineChars="7"/>
        <w:rPr>
          <w:color w:val="auto"/>
          <w:sz w:val="24"/>
          <w:highlight w:val="none"/>
        </w:rPr>
      </w:pPr>
      <w:bookmarkStart w:id="14" w:name="_Toc28359086"/>
      <w:bookmarkStart w:id="15" w:name="_Toc28359009"/>
      <w:r>
        <w:rPr>
          <w:rFonts w:hint="eastAsia"/>
          <w:color w:val="auto"/>
          <w:sz w:val="24"/>
          <w:highlight w:val="none"/>
        </w:rPr>
        <w:t>名    称：</w:t>
      </w:r>
      <w:bookmarkStart w:id="16" w:name="_Hlk100758223"/>
      <w:r>
        <w:rPr>
          <w:rFonts w:hint="eastAsia"/>
          <w:color w:val="auto"/>
          <w:sz w:val="24"/>
          <w:highlight w:val="none"/>
        </w:rPr>
        <w:t>北京市水务应急中心</w:t>
      </w:r>
      <w:bookmarkEnd w:id="16"/>
    </w:p>
    <w:p w14:paraId="51129437">
      <w:pPr>
        <w:spacing w:line="360" w:lineRule="auto"/>
        <w:ind w:left="1115" w:leftChars="507" w:firstLine="16" w:firstLineChars="7"/>
        <w:rPr>
          <w:color w:val="auto"/>
          <w:sz w:val="24"/>
          <w:highlight w:val="none"/>
        </w:rPr>
      </w:pPr>
      <w:r>
        <w:rPr>
          <w:rFonts w:hint="eastAsia"/>
          <w:color w:val="auto"/>
          <w:sz w:val="24"/>
          <w:highlight w:val="none"/>
        </w:rPr>
        <w:t>地    址：北京市通州区留庄路1号院2号楼</w:t>
      </w:r>
    </w:p>
    <w:p w14:paraId="66FB9E0F">
      <w:pPr>
        <w:spacing w:line="360" w:lineRule="auto"/>
        <w:ind w:left="1115" w:leftChars="507" w:firstLine="16" w:firstLineChars="7"/>
        <w:rPr>
          <w:color w:val="auto"/>
          <w:sz w:val="24"/>
          <w:highlight w:val="none"/>
          <w:u w:val="single"/>
        </w:rPr>
      </w:pPr>
      <w:r>
        <w:rPr>
          <w:rFonts w:hint="eastAsia"/>
          <w:color w:val="auto"/>
          <w:sz w:val="24"/>
          <w:highlight w:val="none"/>
        </w:rPr>
        <w:t>联系方式：010-55523205</w:t>
      </w:r>
    </w:p>
    <w:p w14:paraId="763F2F0A">
      <w:pPr>
        <w:spacing w:line="360" w:lineRule="auto"/>
        <w:ind w:left="1115" w:leftChars="507" w:firstLine="17" w:firstLineChars="7"/>
        <w:rPr>
          <w:b/>
          <w:color w:val="auto"/>
          <w:sz w:val="24"/>
          <w:highlight w:val="none"/>
        </w:rPr>
      </w:pPr>
      <w:r>
        <w:rPr>
          <w:rFonts w:hint="eastAsia"/>
          <w:b/>
          <w:color w:val="auto"/>
          <w:sz w:val="24"/>
          <w:highlight w:val="none"/>
        </w:rPr>
        <w:t>2.采购代理机构信息</w:t>
      </w:r>
      <w:bookmarkEnd w:id="14"/>
      <w:bookmarkEnd w:id="15"/>
    </w:p>
    <w:p w14:paraId="77200153">
      <w:pPr>
        <w:pStyle w:val="3"/>
        <w:tabs>
          <w:tab w:val="left" w:pos="4421"/>
          <w:tab w:val="left" w:pos="5021"/>
          <w:tab w:val="left" w:pos="5621"/>
          <w:tab w:val="left" w:pos="6221"/>
          <w:tab w:val="left" w:pos="6821"/>
        </w:tabs>
        <w:spacing w:before="161" w:line="364" w:lineRule="auto"/>
        <w:ind w:left="1115" w:leftChars="507" w:right="1843" w:firstLine="16" w:firstLineChars="7"/>
        <w:rPr>
          <w:color w:val="auto"/>
          <w:spacing w:val="-2"/>
          <w:highlight w:val="none"/>
        </w:rPr>
      </w:pPr>
      <w:r>
        <w:rPr>
          <w:rFonts w:hint="eastAsia"/>
          <w:color w:val="auto"/>
          <w:spacing w:val="-2"/>
          <w:highlight w:val="none"/>
        </w:rPr>
        <w:t>名 称：中技国际招标有限公司</w:t>
      </w:r>
    </w:p>
    <w:p w14:paraId="3671F825">
      <w:pPr>
        <w:pStyle w:val="3"/>
        <w:tabs>
          <w:tab w:val="left" w:pos="4421"/>
          <w:tab w:val="left" w:pos="5021"/>
          <w:tab w:val="left" w:pos="5621"/>
          <w:tab w:val="left" w:pos="6221"/>
          <w:tab w:val="left" w:pos="6821"/>
        </w:tabs>
        <w:spacing w:before="161" w:line="364" w:lineRule="auto"/>
        <w:ind w:left="1115" w:leftChars="507" w:right="1843" w:firstLine="16" w:firstLineChars="7"/>
        <w:rPr>
          <w:color w:val="auto"/>
          <w:spacing w:val="-2"/>
          <w:highlight w:val="none"/>
        </w:rPr>
      </w:pPr>
      <w:r>
        <w:rPr>
          <w:rFonts w:hint="eastAsia"/>
          <w:color w:val="auto"/>
          <w:spacing w:val="-2"/>
          <w:highlight w:val="none"/>
        </w:rPr>
        <w:t>地 址：北京市丰台区通用时代中心C座810室</w:t>
      </w:r>
      <w:r>
        <w:rPr>
          <w:rFonts w:hint="eastAsia"/>
          <w:color w:val="auto"/>
          <w:spacing w:val="-2"/>
          <w:highlight w:val="none"/>
        </w:rPr>
        <w:tab/>
      </w:r>
      <w:r>
        <w:rPr>
          <w:rFonts w:hint="eastAsia"/>
          <w:color w:val="auto"/>
          <w:spacing w:val="-2"/>
          <w:highlight w:val="none"/>
        </w:rPr>
        <w:t xml:space="preserve"> </w:t>
      </w:r>
    </w:p>
    <w:p w14:paraId="194B6300">
      <w:pPr>
        <w:pStyle w:val="3"/>
        <w:tabs>
          <w:tab w:val="left" w:pos="4421"/>
          <w:tab w:val="left" w:pos="5021"/>
          <w:tab w:val="left" w:pos="5621"/>
          <w:tab w:val="left" w:pos="6221"/>
          <w:tab w:val="left" w:pos="6821"/>
        </w:tabs>
        <w:spacing w:before="161" w:line="364" w:lineRule="auto"/>
        <w:ind w:left="1115" w:leftChars="507" w:right="1843" w:firstLine="16" w:firstLineChars="7"/>
        <w:rPr>
          <w:color w:val="auto"/>
          <w:spacing w:val="-2"/>
          <w:highlight w:val="none"/>
        </w:rPr>
      </w:pPr>
      <w:r>
        <w:rPr>
          <w:rFonts w:hint="eastAsia"/>
          <w:color w:val="auto"/>
          <w:spacing w:val="-2"/>
          <w:highlight w:val="none"/>
        </w:rPr>
        <w:t>联系方式：010-81168943、17611479299</w:t>
      </w:r>
      <w:r>
        <w:rPr>
          <w:rFonts w:hint="eastAsia"/>
          <w:color w:val="auto"/>
          <w:spacing w:val="-2"/>
          <w:highlight w:val="none"/>
        </w:rPr>
        <w:tab/>
      </w:r>
      <w:r>
        <w:rPr>
          <w:rFonts w:hint="eastAsia"/>
          <w:color w:val="auto"/>
          <w:spacing w:val="-2"/>
          <w:highlight w:val="none"/>
        </w:rPr>
        <w:t xml:space="preserve"> </w:t>
      </w:r>
    </w:p>
    <w:p w14:paraId="0C5DCD78">
      <w:pPr>
        <w:spacing w:line="360" w:lineRule="auto"/>
        <w:ind w:left="1115" w:leftChars="507" w:firstLine="17" w:firstLineChars="7"/>
        <w:rPr>
          <w:b/>
          <w:color w:val="auto"/>
          <w:sz w:val="24"/>
          <w:highlight w:val="none"/>
        </w:rPr>
      </w:pPr>
      <w:r>
        <w:rPr>
          <w:rFonts w:hint="eastAsia"/>
          <w:b/>
          <w:color w:val="auto"/>
          <w:sz w:val="24"/>
          <w:highlight w:val="none"/>
        </w:rPr>
        <w:t>3、项目联系方式</w:t>
      </w:r>
    </w:p>
    <w:p w14:paraId="0311A8C1">
      <w:pPr>
        <w:pStyle w:val="3"/>
        <w:tabs>
          <w:tab w:val="left" w:pos="4421"/>
          <w:tab w:val="left" w:pos="5021"/>
          <w:tab w:val="left" w:pos="5621"/>
          <w:tab w:val="left" w:pos="6221"/>
          <w:tab w:val="left" w:pos="6821"/>
        </w:tabs>
        <w:spacing w:before="161" w:line="364" w:lineRule="auto"/>
        <w:ind w:left="1115" w:leftChars="507" w:right="1843" w:firstLine="16" w:firstLineChars="7"/>
        <w:rPr>
          <w:color w:val="auto"/>
          <w:spacing w:val="-2"/>
          <w:highlight w:val="none"/>
        </w:rPr>
      </w:pPr>
      <w:r>
        <w:rPr>
          <w:rFonts w:hint="eastAsia"/>
          <w:color w:val="auto"/>
          <w:spacing w:val="-2"/>
          <w:highlight w:val="none"/>
        </w:rPr>
        <w:t>项目联系人：鞠颖辉、单斐、燕伟、王小磊</w:t>
      </w:r>
      <w:r>
        <w:rPr>
          <w:rFonts w:hint="eastAsia"/>
          <w:color w:val="auto"/>
          <w:spacing w:val="-2"/>
          <w:highlight w:val="none"/>
        </w:rPr>
        <w:tab/>
      </w:r>
      <w:r>
        <w:rPr>
          <w:rFonts w:hint="eastAsia"/>
          <w:color w:val="auto"/>
          <w:spacing w:val="-2"/>
          <w:highlight w:val="none"/>
        </w:rPr>
        <w:t xml:space="preserve"> </w:t>
      </w:r>
    </w:p>
    <w:p w14:paraId="31B8516B">
      <w:pPr>
        <w:pStyle w:val="3"/>
        <w:tabs>
          <w:tab w:val="left" w:pos="4421"/>
          <w:tab w:val="left" w:pos="5021"/>
          <w:tab w:val="left" w:pos="5621"/>
          <w:tab w:val="left" w:pos="6221"/>
          <w:tab w:val="left" w:pos="6821"/>
        </w:tabs>
        <w:spacing w:before="161" w:line="364" w:lineRule="auto"/>
        <w:ind w:left="1115" w:leftChars="507" w:right="1843" w:firstLine="16" w:firstLineChars="7"/>
        <w:rPr>
          <w:color w:val="auto"/>
          <w:highlight w:val="none"/>
        </w:rPr>
      </w:pPr>
      <w:r>
        <w:rPr>
          <w:rFonts w:hint="eastAsia"/>
          <w:color w:val="auto"/>
          <w:spacing w:val="-2"/>
          <w:highlight w:val="none"/>
        </w:rPr>
        <w:t>电   话：010-81168943、8939</w:t>
      </w:r>
      <w:r>
        <w:rPr>
          <w:rFonts w:hint="eastAsia"/>
          <w:color w:val="auto"/>
          <w:highlight w:val="none"/>
        </w:rPr>
        <w:tab/>
      </w:r>
    </w:p>
    <w:p w14:paraId="3890F0ED">
      <w:pPr>
        <w:spacing w:line="364" w:lineRule="auto"/>
        <w:ind w:left="1115" w:leftChars="507" w:firstLine="16" w:firstLineChars="7"/>
        <w:jc w:val="both"/>
        <w:rPr>
          <w:color w:val="auto"/>
          <w:sz w:val="24"/>
          <w:szCs w:val="24"/>
          <w:highlight w:val="none"/>
        </w:rPr>
        <w:sectPr>
          <w:headerReference r:id="rId4" w:type="default"/>
          <w:footerReference r:id="rId5" w:type="default"/>
          <w:pgSz w:w="11910" w:h="16840"/>
          <w:pgMar w:top="1300" w:right="1562" w:bottom="1080" w:left="1000" w:header="879" w:footer="892" w:gutter="0"/>
          <w:pgNumType w:start="1"/>
          <w:cols w:space="720" w:num="1"/>
        </w:sectPr>
      </w:pPr>
    </w:p>
    <w:p w14:paraId="08F08B46">
      <w:pPr>
        <w:pStyle w:val="4"/>
        <w:rPr>
          <w:color w:val="auto"/>
          <w:highlight w:val="none"/>
        </w:rPr>
      </w:pPr>
      <w:r>
        <w:rPr>
          <w:rFonts w:hint="eastAsia"/>
          <w:color w:val="auto"/>
          <w:highlight w:val="none"/>
        </w:rPr>
        <w:t>第二章</w:t>
      </w:r>
      <w:r>
        <w:rPr>
          <w:rFonts w:hint="eastAsia"/>
          <w:color w:val="auto"/>
          <w:highlight w:val="none"/>
        </w:rPr>
        <w:tab/>
      </w:r>
      <w:r>
        <w:rPr>
          <w:rFonts w:hint="eastAsia"/>
          <w:color w:val="auto"/>
          <w:highlight w:val="none"/>
        </w:rPr>
        <w:t>投标人须知</w:t>
      </w:r>
    </w:p>
    <w:p w14:paraId="75BE2985">
      <w:pPr>
        <w:pStyle w:val="8"/>
        <w:spacing w:before="241"/>
        <w:ind w:left="7"/>
        <w:rPr>
          <w:b/>
          <w:bCs/>
          <w:color w:val="auto"/>
          <w:sz w:val="30"/>
          <w:szCs w:val="30"/>
          <w:highlight w:val="none"/>
        </w:rPr>
      </w:pPr>
      <w:bookmarkStart w:id="17" w:name="_Toc30149_WPSOffice_Level1"/>
      <w:r>
        <w:rPr>
          <w:rFonts w:hint="eastAsia"/>
          <w:b/>
          <w:bCs/>
          <w:color w:val="auto"/>
          <w:spacing w:val="-2"/>
          <w:sz w:val="30"/>
          <w:szCs w:val="30"/>
          <w:highlight w:val="none"/>
        </w:rPr>
        <w:t>投标人须知资料表</w:t>
      </w:r>
      <w:bookmarkEnd w:id="17"/>
    </w:p>
    <w:p w14:paraId="0F3C38D7">
      <w:pPr>
        <w:pStyle w:val="3"/>
        <w:spacing w:before="9"/>
        <w:jc w:val="both"/>
        <w:rPr>
          <w:color w:val="auto"/>
          <w:sz w:val="39"/>
          <w:highlight w:val="none"/>
        </w:rPr>
      </w:pPr>
    </w:p>
    <w:p w14:paraId="23CBB1FA">
      <w:pPr>
        <w:pStyle w:val="3"/>
        <w:spacing w:after="7" w:line="360" w:lineRule="auto"/>
        <w:ind w:left="701" w:right="134" w:firstLine="479"/>
        <w:jc w:val="both"/>
        <w:rPr>
          <w:color w:val="auto"/>
          <w:spacing w:val="-2"/>
          <w:highlight w:val="none"/>
        </w:rPr>
      </w:pPr>
      <w:r>
        <w:rPr>
          <w:rFonts w:hint="eastAsia"/>
          <w:color w:val="auto"/>
          <w:spacing w:val="-2"/>
          <w:highlight w:val="none"/>
        </w:rPr>
        <w:t>本表是对投标人须知的具体补充和修改，如有矛盾，均以本资料表为准。标记</w:t>
      </w:r>
      <w:r>
        <w:rPr>
          <w:rFonts w:hint="eastAsia"/>
          <w:color w:val="auto"/>
          <w:spacing w:val="-2"/>
          <w:w w:val="135"/>
          <w:highlight w:val="none"/>
        </w:rPr>
        <w:t>“</w:t>
      </w:r>
      <w:r>
        <w:rPr>
          <w:rFonts w:hint="eastAsia"/>
          <w:b/>
          <w:color w:val="auto"/>
          <w:highlight w:val="none"/>
        </w:rPr>
        <w:t>■</w:t>
      </w:r>
      <w:r>
        <w:rPr>
          <w:rFonts w:hint="eastAsia"/>
          <w:color w:val="auto"/>
          <w:spacing w:val="-2"/>
          <w:w w:val="135"/>
          <w:highlight w:val="none"/>
        </w:rPr>
        <w:t>”</w:t>
      </w:r>
      <w:r>
        <w:rPr>
          <w:rFonts w:hint="eastAsia"/>
          <w:color w:val="auto"/>
          <w:spacing w:val="-2"/>
          <w:highlight w:val="none"/>
        </w:rPr>
        <w:t>的选项意为适用于本项目，标记</w:t>
      </w:r>
      <w:r>
        <w:rPr>
          <w:rFonts w:hint="eastAsia"/>
          <w:color w:val="auto"/>
          <w:spacing w:val="-2"/>
          <w:w w:val="135"/>
          <w:highlight w:val="none"/>
        </w:rPr>
        <w:t>“</w:t>
      </w:r>
      <w:r>
        <w:rPr>
          <w:rFonts w:hint="eastAsia"/>
          <w:color w:val="auto"/>
          <w:highlight w:val="none"/>
        </w:rPr>
        <w:t>□</w:t>
      </w:r>
      <w:r>
        <w:rPr>
          <w:rFonts w:hint="eastAsia"/>
          <w:color w:val="auto"/>
          <w:spacing w:val="-2"/>
          <w:w w:val="135"/>
          <w:highlight w:val="none"/>
        </w:rPr>
        <w:t>”</w:t>
      </w:r>
      <w:r>
        <w:rPr>
          <w:rFonts w:hint="eastAsia"/>
          <w:color w:val="auto"/>
          <w:spacing w:val="-2"/>
          <w:highlight w:val="none"/>
        </w:rPr>
        <w:t>的选项意为不适用于本项目。</w:t>
      </w:r>
    </w:p>
    <w:tbl>
      <w:tblPr>
        <w:tblStyle w:val="21"/>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406"/>
        <w:gridCol w:w="6542"/>
      </w:tblGrid>
      <w:tr w14:paraId="3B4F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83" w:type="dxa"/>
            <w:vAlign w:val="center"/>
          </w:tcPr>
          <w:p w14:paraId="0DB608F8">
            <w:pPr>
              <w:jc w:val="center"/>
              <w:rPr>
                <w:b/>
                <w:bCs/>
                <w:color w:val="auto"/>
                <w:sz w:val="24"/>
                <w:highlight w:val="none"/>
              </w:rPr>
            </w:pPr>
            <w:r>
              <w:rPr>
                <w:rFonts w:hint="eastAsia"/>
                <w:b/>
                <w:color w:val="auto"/>
                <w:sz w:val="24"/>
                <w:highlight w:val="none"/>
              </w:rPr>
              <w:t>条款号</w:t>
            </w:r>
          </w:p>
        </w:tc>
        <w:tc>
          <w:tcPr>
            <w:tcW w:w="1406" w:type="dxa"/>
            <w:vAlign w:val="center"/>
          </w:tcPr>
          <w:p w14:paraId="60ACB3DB">
            <w:pPr>
              <w:jc w:val="center"/>
              <w:rPr>
                <w:b/>
                <w:bCs/>
                <w:color w:val="auto"/>
                <w:sz w:val="24"/>
                <w:highlight w:val="none"/>
              </w:rPr>
            </w:pPr>
            <w:r>
              <w:rPr>
                <w:rFonts w:hint="eastAsia"/>
                <w:b/>
                <w:bCs/>
                <w:color w:val="auto"/>
                <w:sz w:val="24"/>
                <w:highlight w:val="none"/>
              </w:rPr>
              <w:t>条目</w:t>
            </w:r>
          </w:p>
        </w:tc>
        <w:tc>
          <w:tcPr>
            <w:tcW w:w="6542" w:type="dxa"/>
            <w:vAlign w:val="center"/>
          </w:tcPr>
          <w:p w14:paraId="3C94804D">
            <w:pPr>
              <w:jc w:val="center"/>
              <w:rPr>
                <w:b/>
                <w:bCs/>
                <w:color w:val="auto"/>
                <w:sz w:val="24"/>
                <w:highlight w:val="none"/>
              </w:rPr>
            </w:pPr>
            <w:r>
              <w:rPr>
                <w:rFonts w:hint="eastAsia"/>
                <w:b/>
                <w:bCs/>
                <w:color w:val="auto"/>
                <w:sz w:val="24"/>
                <w:highlight w:val="none"/>
              </w:rPr>
              <w:t>内容</w:t>
            </w:r>
          </w:p>
        </w:tc>
      </w:tr>
      <w:tr w14:paraId="697A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36C538E5">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2.2</w:t>
            </w:r>
          </w:p>
        </w:tc>
        <w:tc>
          <w:tcPr>
            <w:tcW w:w="1406" w:type="dxa"/>
            <w:vAlign w:val="center"/>
          </w:tcPr>
          <w:p w14:paraId="7DAE093E">
            <w:pPr>
              <w:jc w:val="center"/>
              <w:rPr>
                <w:color w:val="auto"/>
                <w:sz w:val="24"/>
                <w:highlight w:val="none"/>
              </w:rPr>
            </w:pPr>
            <w:r>
              <w:rPr>
                <w:rFonts w:hint="eastAsia"/>
                <w:color w:val="auto"/>
                <w:sz w:val="24"/>
                <w:highlight w:val="none"/>
              </w:rPr>
              <w:t>项目属性</w:t>
            </w:r>
          </w:p>
        </w:tc>
        <w:tc>
          <w:tcPr>
            <w:tcW w:w="6542" w:type="dxa"/>
            <w:vAlign w:val="center"/>
          </w:tcPr>
          <w:p w14:paraId="454CBAEF">
            <w:pPr>
              <w:tabs>
                <w:tab w:val="left" w:pos="4536"/>
              </w:tabs>
              <w:rPr>
                <w:color w:val="auto"/>
                <w:sz w:val="24"/>
                <w:highlight w:val="none"/>
              </w:rPr>
            </w:pPr>
            <w:r>
              <w:rPr>
                <w:rFonts w:hint="eastAsia"/>
                <w:color w:val="auto"/>
                <w:sz w:val="24"/>
                <w:highlight w:val="none"/>
              </w:rPr>
              <w:t>项目属性：</w:t>
            </w:r>
            <w:r>
              <w:rPr>
                <w:rFonts w:hint="eastAsia"/>
                <w:color w:val="auto"/>
                <w:sz w:val="24"/>
                <w:highlight w:val="none"/>
              </w:rPr>
              <w:tab/>
            </w:r>
          </w:p>
          <w:p w14:paraId="5A39AD64">
            <w:pPr>
              <w:rPr>
                <w:color w:val="auto"/>
                <w:sz w:val="24"/>
                <w:highlight w:val="none"/>
              </w:rPr>
            </w:pPr>
            <w:r>
              <w:rPr>
                <w:rFonts w:hint="eastAsia"/>
                <w:b/>
                <w:color w:val="auto"/>
                <w:sz w:val="24"/>
                <w:highlight w:val="none"/>
              </w:rPr>
              <w:t>■</w:t>
            </w:r>
            <w:r>
              <w:rPr>
                <w:rFonts w:hint="eastAsia"/>
                <w:color w:val="auto"/>
                <w:sz w:val="24"/>
                <w:highlight w:val="none"/>
              </w:rPr>
              <w:t>服务</w:t>
            </w:r>
          </w:p>
          <w:p w14:paraId="0D509CC0">
            <w:pPr>
              <w:rPr>
                <w:color w:val="auto"/>
                <w:sz w:val="24"/>
                <w:highlight w:val="none"/>
                <w:u w:val="single"/>
              </w:rPr>
            </w:pPr>
            <w:r>
              <w:rPr>
                <w:rFonts w:hint="eastAsia"/>
                <w:color w:val="auto"/>
                <w:sz w:val="24"/>
                <w:highlight w:val="none"/>
              </w:rPr>
              <w:t>□货物</w:t>
            </w:r>
          </w:p>
        </w:tc>
      </w:tr>
      <w:tr w14:paraId="2CDF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07661CED">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2.3</w:t>
            </w:r>
          </w:p>
        </w:tc>
        <w:tc>
          <w:tcPr>
            <w:tcW w:w="1406" w:type="dxa"/>
            <w:vAlign w:val="center"/>
          </w:tcPr>
          <w:p w14:paraId="2D6B450B">
            <w:pPr>
              <w:jc w:val="center"/>
              <w:rPr>
                <w:color w:val="auto"/>
                <w:sz w:val="24"/>
                <w:highlight w:val="none"/>
              </w:rPr>
            </w:pPr>
            <w:r>
              <w:rPr>
                <w:rFonts w:hint="eastAsia"/>
                <w:color w:val="auto"/>
                <w:sz w:val="24"/>
                <w:highlight w:val="none"/>
              </w:rPr>
              <w:t>科研仪器设备</w:t>
            </w:r>
          </w:p>
        </w:tc>
        <w:tc>
          <w:tcPr>
            <w:tcW w:w="6542" w:type="dxa"/>
            <w:vAlign w:val="center"/>
          </w:tcPr>
          <w:p w14:paraId="4BA1DF71">
            <w:pPr>
              <w:rPr>
                <w:color w:val="auto"/>
                <w:sz w:val="24"/>
                <w:highlight w:val="none"/>
              </w:rPr>
            </w:pPr>
            <w:r>
              <w:rPr>
                <w:rFonts w:hint="eastAsia"/>
                <w:color w:val="auto"/>
                <w:sz w:val="24"/>
                <w:highlight w:val="none"/>
              </w:rPr>
              <w:t>是否属于科研仪器设备采购项目：</w:t>
            </w:r>
          </w:p>
          <w:p w14:paraId="5600E5C0">
            <w:pPr>
              <w:rPr>
                <w:color w:val="auto"/>
                <w:sz w:val="24"/>
                <w:highlight w:val="none"/>
              </w:rPr>
            </w:pPr>
            <w:r>
              <w:rPr>
                <w:rFonts w:hint="eastAsia"/>
                <w:color w:val="auto"/>
                <w:sz w:val="24"/>
                <w:highlight w:val="none"/>
              </w:rPr>
              <w:t>□是</w:t>
            </w:r>
          </w:p>
          <w:p w14:paraId="48C37CB8">
            <w:pPr>
              <w:rPr>
                <w:color w:val="auto"/>
                <w:sz w:val="24"/>
                <w:highlight w:val="none"/>
              </w:rPr>
            </w:pPr>
            <w:r>
              <w:rPr>
                <w:rFonts w:hint="eastAsia"/>
                <w:b/>
                <w:color w:val="auto"/>
                <w:sz w:val="24"/>
                <w:highlight w:val="none"/>
              </w:rPr>
              <w:t>■</w:t>
            </w:r>
            <w:r>
              <w:rPr>
                <w:rFonts w:hint="eastAsia"/>
                <w:color w:val="auto"/>
                <w:sz w:val="24"/>
                <w:highlight w:val="none"/>
              </w:rPr>
              <w:t>否</w:t>
            </w:r>
          </w:p>
        </w:tc>
      </w:tr>
      <w:tr w14:paraId="7A9E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510AF35A">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2.4</w:t>
            </w:r>
          </w:p>
        </w:tc>
        <w:tc>
          <w:tcPr>
            <w:tcW w:w="1406" w:type="dxa"/>
            <w:vAlign w:val="center"/>
          </w:tcPr>
          <w:p w14:paraId="0727BABA">
            <w:pPr>
              <w:jc w:val="center"/>
              <w:rPr>
                <w:color w:val="auto"/>
                <w:sz w:val="24"/>
                <w:highlight w:val="none"/>
              </w:rPr>
            </w:pPr>
            <w:r>
              <w:rPr>
                <w:rFonts w:hint="eastAsia"/>
                <w:color w:val="auto"/>
                <w:sz w:val="24"/>
                <w:highlight w:val="none"/>
              </w:rPr>
              <w:t>核心产品</w:t>
            </w:r>
          </w:p>
        </w:tc>
        <w:tc>
          <w:tcPr>
            <w:tcW w:w="6542" w:type="dxa"/>
            <w:vAlign w:val="center"/>
          </w:tcPr>
          <w:p w14:paraId="28DF657F">
            <w:pPr>
              <w:pStyle w:val="14"/>
              <w:adjustRightInd w:val="0"/>
              <w:snapToGrid w:val="0"/>
              <w:rPr>
                <w:rFonts w:hint="default" w:hAnsi="宋体"/>
                <w:color w:val="auto"/>
                <w:sz w:val="24"/>
                <w:szCs w:val="24"/>
                <w:highlight w:val="none"/>
              </w:rPr>
            </w:pPr>
            <w:r>
              <w:rPr>
                <w:rFonts w:hAnsi="宋体"/>
                <w:b/>
                <w:color w:val="auto"/>
                <w:sz w:val="24"/>
                <w:highlight w:val="none"/>
              </w:rPr>
              <w:t>■</w:t>
            </w:r>
            <w:r>
              <w:rPr>
                <w:rFonts w:hAnsi="宋体"/>
                <w:color w:val="auto"/>
                <w:sz w:val="24"/>
                <w:szCs w:val="24"/>
                <w:highlight w:val="none"/>
              </w:rPr>
              <w:t>关于核心产品本项目</w:t>
            </w:r>
            <w:r>
              <w:rPr>
                <w:rFonts w:hAnsi="宋体"/>
                <w:color w:val="auto"/>
                <w:sz w:val="24"/>
                <w:szCs w:val="24"/>
                <w:highlight w:val="none"/>
                <w:u w:val="single"/>
              </w:rPr>
              <w:t xml:space="preserve"> 1 </w:t>
            </w:r>
            <w:r>
              <w:rPr>
                <w:rFonts w:hAnsi="宋体"/>
                <w:color w:val="auto"/>
                <w:sz w:val="24"/>
                <w:szCs w:val="24"/>
                <w:highlight w:val="none"/>
              </w:rPr>
              <w:t>包不适用。</w:t>
            </w:r>
          </w:p>
          <w:p w14:paraId="6E976330">
            <w:pPr>
              <w:pStyle w:val="14"/>
              <w:adjustRightInd w:val="0"/>
              <w:snapToGrid w:val="0"/>
              <w:rPr>
                <w:rFonts w:hint="default" w:hAnsi="宋体"/>
                <w:color w:val="auto"/>
                <w:sz w:val="24"/>
                <w:szCs w:val="24"/>
                <w:highlight w:val="none"/>
              </w:rPr>
            </w:pPr>
            <w:r>
              <w:rPr>
                <w:rFonts w:hAnsi="宋体"/>
                <w:color w:val="auto"/>
                <w:sz w:val="24"/>
                <w:szCs w:val="24"/>
                <w:highlight w:val="none"/>
              </w:rPr>
              <w:t>□本项目</w:t>
            </w:r>
            <w:r>
              <w:rPr>
                <w:rFonts w:hAnsi="宋体"/>
                <w:color w:val="auto"/>
                <w:sz w:val="24"/>
                <w:szCs w:val="24"/>
                <w:highlight w:val="none"/>
                <w:u w:val="single"/>
              </w:rPr>
              <w:t xml:space="preserve">  </w:t>
            </w:r>
            <w:r>
              <w:rPr>
                <w:rFonts w:hAnsi="宋体"/>
                <w:color w:val="auto"/>
                <w:sz w:val="24"/>
                <w:szCs w:val="22"/>
                <w:highlight w:val="none"/>
                <w:u w:val="single"/>
              </w:rPr>
              <w:t xml:space="preserve"> </w:t>
            </w:r>
            <w:r>
              <w:rPr>
                <w:rFonts w:hAnsi="宋体"/>
                <w:color w:val="auto"/>
                <w:sz w:val="24"/>
                <w:szCs w:val="24"/>
                <w:highlight w:val="none"/>
              </w:rPr>
              <w:t>包为单一产品采购项目。</w:t>
            </w:r>
          </w:p>
          <w:p w14:paraId="3F67BE9B">
            <w:pPr>
              <w:rPr>
                <w:color w:val="auto"/>
                <w:sz w:val="24"/>
                <w:highlight w:val="none"/>
              </w:rPr>
            </w:pPr>
            <w:r>
              <w:rPr>
                <w:rFonts w:hint="eastAsia"/>
                <w:color w:val="auto"/>
                <w:sz w:val="24"/>
                <w:szCs w:val="24"/>
                <w:highlight w:val="none"/>
              </w:rPr>
              <w:t>□</w:t>
            </w:r>
            <w:r>
              <w:rPr>
                <w:rFonts w:hint="eastAsia"/>
                <w:color w:val="auto"/>
                <w:sz w:val="24"/>
                <w:highlight w:val="none"/>
              </w:rPr>
              <w:t>本项目</w:t>
            </w:r>
            <w:r>
              <w:rPr>
                <w:rFonts w:hint="eastAsia"/>
                <w:color w:val="auto"/>
                <w:sz w:val="24"/>
                <w:highlight w:val="none"/>
                <w:u w:val="single"/>
              </w:rPr>
              <w:t xml:space="preserve">   </w:t>
            </w:r>
            <w:r>
              <w:rPr>
                <w:rFonts w:hint="eastAsia"/>
                <w:color w:val="auto"/>
                <w:sz w:val="24"/>
                <w:highlight w:val="none"/>
              </w:rPr>
              <w:t>包为非单一产品采购项目，核心产品为：</w:t>
            </w:r>
          </w:p>
        </w:tc>
      </w:tr>
      <w:tr w14:paraId="7671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restart"/>
            <w:vAlign w:val="center"/>
          </w:tcPr>
          <w:p w14:paraId="72F1F096">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3.1</w:t>
            </w:r>
          </w:p>
        </w:tc>
        <w:tc>
          <w:tcPr>
            <w:tcW w:w="1406" w:type="dxa"/>
            <w:vAlign w:val="center"/>
          </w:tcPr>
          <w:p w14:paraId="6CB74EA3">
            <w:pPr>
              <w:jc w:val="center"/>
              <w:rPr>
                <w:color w:val="auto"/>
                <w:sz w:val="24"/>
                <w:highlight w:val="none"/>
              </w:rPr>
            </w:pPr>
            <w:r>
              <w:rPr>
                <w:rFonts w:hint="eastAsia"/>
                <w:color w:val="auto"/>
                <w:sz w:val="24"/>
                <w:highlight w:val="none"/>
              </w:rPr>
              <w:t>现场考察</w:t>
            </w:r>
          </w:p>
        </w:tc>
        <w:tc>
          <w:tcPr>
            <w:tcW w:w="6542" w:type="dxa"/>
            <w:vAlign w:val="center"/>
          </w:tcPr>
          <w:p w14:paraId="702765B4">
            <w:pPr>
              <w:rPr>
                <w:color w:val="auto"/>
                <w:sz w:val="24"/>
                <w:highlight w:val="none"/>
              </w:rPr>
            </w:pPr>
            <w:r>
              <w:rPr>
                <w:rFonts w:hint="eastAsia"/>
                <w:b/>
                <w:color w:val="auto"/>
                <w:sz w:val="24"/>
                <w:highlight w:val="none"/>
              </w:rPr>
              <w:t>■</w:t>
            </w:r>
            <w:r>
              <w:rPr>
                <w:rFonts w:hint="eastAsia"/>
                <w:color w:val="auto"/>
                <w:sz w:val="24"/>
                <w:highlight w:val="none"/>
              </w:rPr>
              <w:t>不组织</w:t>
            </w:r>
          </w:p>
          <w:p w14:paraId="5FB045B7">
            <w:pPr>
              <w:rPr>
                <w:bCs/>
                <w:color w:val="auto"/>
                <w:sz w:val="24"/>
                <w:highlight w:val="none"/>
              </w:rPr>
            </w:pPr>
            <w:r>
              <w:rPr>
                <w:rFonts w:hint="eastAsia"/>
                <w:color w:val="auto"/>
                <w:sz w:val="24"/>
                <w:highlight w:val="none"/>
              </w:rPr>
              <w:t>□组织，考察时间：__年_月_日_</w:t>
            </w:r>
            <w:r>
              <w:rPr>
                <w:rFonts w:hint="eastAsia"/>
                <w:bCs/>
                <w:color w:val="auto"/>
                <w:sz w:val="24"/>
                <w:highlight w:val="none"/>
              </w:rPr>
              <w:t>点</w:t>
            </w:r>
            <w:r>
              <w:rPr>
                <w:rFonts w:hint="eastAsia"/>
                <w:color w:val="auto"/>
                <w:sz w:val="24"/>
                <w:highlight w:val="none"/>
              </w:rPr>
              <w:t>_</w:t>
            </w:r>
            <w:r>
              <w:rPr>
                <w:rFonts w:hint="eastAsia"/>
                <w:bCs/>
                <w:color w:val="auto"/>
                <w:sz w:val="24"/>
                <w:highlight w:val="none"/>
              </w:rPr>
              <w:t>分</w:t>
            </w:r>
          </w:p>
          <w:p w14:paraId="5041EFB1">
            <w:pPr>
              <w:pStyle w:val="14"/>
              <w:adjustRightInd w:val="0"/>
              <w:snapToGrid w:val="0"/>
              <w:rPr>
                <w:rFonts w:hint="default" w:hAnsi="宋体"/>
                <w:color w:val="auto"/>
                <w:sz w:val="24"/>
                <w:szCs w:val="24"/>
                <w:highlight w:val="none"/>
              </w:rPr>
            </w:pPr>
            <w:r>
              <w:rPr>
                <w:rFonts w:hAnsi="宋体"/>
                <w:color w:val="auto"/>
                <w:sz w:val="24"/>
                <w:szCs w:val="24"/>
                <w:highlight w:val="none"/>
              </w:rPr>
              <w:t>考察地点：____________。</w:t>
            </w:r>
          </w:p>
        </w:tc>
      </w:tr>
      <w:tr w14:paraId="60DB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continue"/>
            <w:vAlign w:val="center"/>
          </w:tcPr>
          <w:p w14:paraId="52F82556">
            <w:pPr>
              <w:pStyle w:val="14"/>
              <w:adjustRightInd w:val="0"/>
              <w:snapToGrid w:val="0"/>
              <w:jc w:val="center"/>
              <w:rPr>
                <w:rFonts w:hint="default" w:hAnsi="宋体"/>
                <w:color w:val="auto"/>
                <w:sz w:val="24"/>
                <w:szCs w:val="24"/>
                <w:highlight w:val="none"/>
              </w:rPr>
            </w:pPr>
          </w:p>
        </w:tc>
        <w:tc>
          <w:tcPr>
            <w:tcW w:w="1406" w:type="dxa"/>
            <w:vAlign w:val="center"/>
          </w:tcPr>
          <w:p w14:paraId="01D673F8">
            <w:pPr>
              <w:jc w:val="center"/>
              <w:rPr>
                <w:color w:val="auto"/>
                <w:sz w:val="24"/>
                <w:highlight w:val="none"/>
              </w:rPr>
            </w:pPr>
            <w:r>
              <w:rPr>
                <w:rFonts w:hint="eastAsia"/>
                <w:color w:val="auto"/>
                <w:sz w:val="24"/>
                <w:highlight w:val="none"/>
              </w:rPr>
              <w:t>开标前答疑会</w:t>
            </w:r>
          </w:p>
        </w:tc>
        <w:tc>
          <w:tcPr>
            <w:tcW w:w="6542" w:type="dxa"/>
            <w:vAlign w:val="center"/>
          </w:tcPr>
          <w:p w14:paraId="3EEB3CAB">
            <w:pPr>
              <w:rPr>
                <w:color w:val="auto"/>
                <w:sz w:val="24"/>
                <w:highlight w:val="none"/>
              </w:rPr>
            </w:pPr>
            <w:r>
              <w:rPr>
                <w:rFonts w:hint="eastAsia"/>
                <w:b/>
                <w:color w:val="auto"/>
                <w:sz w:val="24"/>
                <w:highlight w:val="none"/>
              </w:rPr>
              <w:t>■</w:t>
            </w:r>
            <w:r>
              <w:rPr>
                <w:rFonts w:hint="eastAsia"/>
                <w:color w:val="auto"/>
                <w:sz w:val="24"/>
                <w:highlight w:val="none"/>
              </w:rPr>
              <w:t>不召开</w:t>
            </w:r>
          </w:p>
          <w:p w14:paraId="04AE3833">
            <w:pPr>
              <w:rPr>
                <w:color w:val="auto"/>
                <w:sz w:val="24"/>
                <w:highlight w:val="none"/>
              </w:rPr>
            </w:pPr>
            <w:r>
              <w:rPr>
                <w:rFonts w:hint="eastAsia"/>
                <w:color w:val="auto"/>
                <w:sz w:val="24"/>
                <w:highlight w:val="none"/>
              </w:rPr>
              <w:t>□召开，召开时间：__年_月_日_</w:t>
            </w:r>
            <w:r>
              <w:rPr>
                <w:rFonts w:hint="eastAsia"/>
                <w:bCs/>
                <w:color w:val="auto"/>
                <w:sz w:val="24"/>
                <w:highlight w:val="none"/>
              </w:rPr>
              <w:t>点</w:t>
            </w:r>
            <w:r>
              <w:rPr>
                <w:rFonts w:hint="eastAsia"/>
                <w:color w:val="auto"/>
                <w:sz w:val="24"/>
                <w:highlight w:val="none"/>
              </w:rPr>
              <w:t>_</w:t>
            </w:r>
            <w:r>
              <w:rPr>
                <w:rFonts w:hint="eastAsia"/>
                <w:bCs/>
                <w:color w:val="auto"/>
                <w:sz w:val="24"/>
                <w:highlight w:val="none"/>
              </w:rPr>
              <w:t>分</w:t>
            </w:r>
          </w:p>
          <w:p w14:paraId="23A6523B">
            <w:pPr>
              <w:rPr>
                <w:color w:val="auto"/>
                <w:sz w:val="24"/>
                <w:highlight w:val="none"/>
              </w:rPr>
            </w:pPr>
            <w:r>
              <w:rPr>
                <w:rFonts w:hint="eastAsia"/>
                <w:color w:val="auto"/>
                <w:sz w:val="24"/>
                <w:highlight w:val="none"/>
              </w:rPr>
              <w:t>召开地点：____________。</w:t>
            </w:r>
          </w:p>
        </w:tc>
      </w:tr>
      <w:tr w14:paraId="536B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54F88632">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4.1</w:t>
            </w:r>
          </w:p>
        </w:tc>
        <w:tc>
          <w:tcPr>
            <w:tcW w:w="1406" w:type="dxa"/>
            <w:vAlign w:val="center"/>
          </w:tcPr>
          <w:p w14:paraId="0EB6A45B">
            <w:pPr>
              <w:jc w:val="center"/>
              <w:rPr>
                <w:color w:val="auto"/>
                <w:sz w:val="24"/>
                <w:highlight w:val="none"/>
              </w:rPr>
            </w:pPr>
            <w:r>
              <w:rPr>
                <w:rFonts w:hint="eastAsia"/>
                <w:color w:val="auto"/>
                <w:sz w:val="24"/>
                <w:highlight w:val="none"/>
              </w:rPr>
              <w:t>样品</w:t>
            </w:r>
          </w:p>
        </w:tc>
        <w:tc>
          <w:tcPr>
            <w:tcW w:w="6542" w:type="dxa"/>
            <w:vAlign w:val="center"/>
          </w:tcPr>
          <w:p w14:paraId="15CDD2FB">
            <w:pPr>
              <w:rPr>
                <w:color w:val="auto"/>
                <w:sz w:val="24"/>
                <w:highlight w:val="none"/>
              </w:rPr>
            </w:pPr>
            <w:r>
              <w:rPr>
                <w:rFonts w:hint="eastAsia"/>
                <w:color w:val="auto"/>
                <w:sz w:val="24"/>
                <w:highlight w:val="none"/>
              </w:rPr>
              <w:t>投标样品递交：</w:t>
            </w:r>
          </w:p>
          <w:p w14:paraId="446055CC">
            <w:pPr>
              <w:rPr>
                <w:color w:val="auto"/>
                <w:sz w:val="24"/>
                <w:highlight w:val="none"/>
              </w:rPr>
            </w:pPr>
            <w:r>
              <w:rPr>
                <w:rFonts w:hint="eastAsia"/>
                <w:b/>
                <w:color w:val="auto"/>
                <w:sz w:val="24"/>
                <w:highlight w:val="none"/>
              </w:rPr>
              <w:t>■</w:t>
            </w:r>
            <w:r>
              <w:rPr>
                <w:rFonts w:hint="eastAsia"/>
                <w:color w:val="auto"/>
                <w:sz w:val="24"/>
                <w:highlight w:val="none"/>
              </w:rPr>
              <w:t>不需要</w:t>
            </w:r>
          </w:p>
          <w:p w14:paraId="66430B04">
            <w:pPr>
              <w:rPr>
                <w:color w:val="auto"/>
                <w:sz w:val="24"/>
                <w:highlight w:val="none"/>
              </w:rPr>
            </w:pPr>
            <w:r>
              <w:rPr>
                <w:rFonts w:hint="eastAsia"/>
                <w:color w:val="auto"/>
                <w:sz w:val="24"/>
                <w:highlight w:val="none"/>
              </w:rPr>
              <w:t>□需要，具体要求如下：</w:t>
            </w:r>
          </w:p>
          <w:p w14:paraId="7BD68A88">
            <w:pPr>
              <w:rPr>
                <w:color w:val="auto"/>
                <w:sz w:val="24"/>
                <w:highlight w:val="none"/>
                <w:u w:val="single"/>
              </w:rPr>
            </w:pPr>
            <w:r>
              <w:rPr>
                <w:rFonts w:hint="eastAsia"/>
                <w:color w:val="auto"/>
                <w:sz w:val="24"/>
                <w:highlight w:val="none"/>
              </w:rPr>
              <w:t>（1）样品制作的标准和要求：_________；</w:t>
            </w:r>
          </w:p>
          <w:p w14:paraId="23D73DDD">
            <w:pPr>
              <w:rPr>
                <w:color w:val="auto"/>
                <w:sz w:val="24"/>
                <w:highlight w:val="none"/>
              </w:rPr>
            </w:pPr>
            <w:r>
              <w:rPr>
                <w:rFonts w:hint="eastAsia"/>
                <w:color w:val="auto"/>
                <w:sz w:val="24"/>
                <w:highlight w:val="none"/>
              </w:rPr>
              <w:t>（2）是否需要随样品提交相关检测报告：</w:t>
            </w:r>
          </w:p>
          <w:p w14:paraId="42329435">
            <w:pPr>
              <w:ind w:firstLine="600" w:firstLineChars="250"/>
              <w:rPr>
                <w:color w:val="auto"/>
                <w:sz w:val="24"/>
                <w:highlight w:val="none"/>
              </w:rPr>
            </w:pPr>
            <w:r>
              <w:rPr>
                <w:rFonts w:hint="eastAsia"/>
                <w:color w:val="auto"/>
                <w:sz w:val="24"/>
                <w:highlight w:val="none"/>
              </w:rPr>
              <w:t>□不需要</w:t>
            </w:r>
          </w:p>
          <w:p w14:paraId="1DBA6B14">
            <w:pPr>
              <w:ind w:firstLine="600" w:firstLineChars="250"/>
              <w:rPr>
                <w:color w:val="auto"/>
                <w:sz w:val="24"/>
                <w:highlight w:val="none"/>
              </w:rPr>
            </w:pPr>
            <w:r>
              <w:rPr>
                <w:rFonts w:hint="eastAsia"/>
                <w:color w:val="auto"/>
                <w:sz w:val="24"/>
                <w:highlight w:val="none"/>
              </w:rPr>
              <w:t>□需要</w:t>
            </w:r>
          </w:p>
          <w:p w14:paraId="5B1E94F0">
            <w:pPr>
              <w:rPr>
                <w:color w:val="auto"/>
                <w:sz w:val="24"/>
                <w:highlight w:val="none"/>
              </w:rPr>
            </w:pPr>
            <w:r>
              <w:rPr>
                <w:rFonts w:hint="eastAsia"/>
                <w:color w:val="auto"/>
                <w:sz w:val="24"/>
                <w:highlight w:val="none"/>
              </w:rPr>
              <w:t>（3）样品递交要求：_________；</w:t>
            </w:r>
          </w:p>
          <w:p w14:paraId="2C5008A2">
            <w:pPr>
              <w:rPr>
                <w:color w:val="auto"/>
                <w:sz w:val="24"/>
                <w:highlight w:val="none"/>
              </w:rPr>
            </w:pPr>
            <w:r>
              <w:rPr>
                <w:rFonts w:hint="eastAsia"/>
                <w:color w:val="auto"/>
                <w:sz w:val="24"/>
                <w:highlight w:val="none"/>
              </w:rPr>
              <w:t>（4）未中标人样品退还：_________；</w:t>
            </w:r>
          </w:p>
          <w:p w14:paraId="505F9989">
            <w:pPr>
              <w:rPr>
                <w:color w:val="auto"/>
                <w:sz w:val="24"/>
                <w:highlight w:val="none"/>
                <w:u w:val="single"/>
              </w:rPr>
            </w:pPr>
            <w:r>
              <w:rPr>
                <w:rFonts w:hint="eastAsia"/>
                <w:color w:val="auto"/>
                <w:sz w:val="24"/>
                <w:highlight w:val="none"/>
              </w:rPr>
              <w:t>（5）中标人样品保管、封存及退还：_________；</w:t>
            </w:r>
          </w:p>
          <w:p w14:paraId="367331EE">
            <w:pPr>
              <w:rPr>
                <w:color w:val="auto"/>
                <w:sz w:val="24"/>
                <w:highlight w:val="none"/>
              </w:rPr>
            </w:pPr>
            <w:r>
              <w:rPr>
                <w:rFonts w:hint="eastAsia"/>
                <w:color w:val="auto"/>
                <w:sz w:val="24"/>
                <w:highlight w:val="none"/>
              </w:rPr>
              <w:t>（6）其他要求（如有）：_________。</w:t>
            </w:r>
          </w:p>
        </w:tc>
      </w:tr>
      <w:tr w14:paraId="1CE4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83" w:type="dxa"/>
            <w:vAlign w:val="center"/>
          </w:tcPr>
          <w:p w14:paraId="06312A2C">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5.2.5</w:t>
            </w:r>
          </w:p>
        </w:tc>
        <w:tc>
          <w:tcPr>
            <w:tcW w:w="1406" w:type="dxa"/>
            <w:vAlign w:val="center"/>
          </w:tcPr>
          <w:p w14:paraId="3CE4A089">
            <w:pPr>
              <w:jc w:val="center"/>
              <w:rPr>
                <w:color w:val="auto"/>
                <w:sz w:val="24"/>
                <w:highlight w:val="none"/>
              </w:rPr>
            </w:pPr>
            <w:r>
              <w:rPr>
                <w:rFonts w:hint="eastAsia"/>
                <w:color w:val="auto"/>
                <w:sz w:val="24"/>
                <w:highlight w:val="none"/>
              </w:rPr>
              <w:t>标的所属行业</w:t>
            </w:r>
          </w:p>
        </w:tc>
        <w:tc>
          <w:tcPr>
            <w:tcW w:w="6542" w:type="dxa"/>
            <w:vAlign w:val="center"/>
          </w:tcPr>
          <w:p w14:paraId="199C1BF5">
            <w:pPr>
              <w:ind w:right="205" w:rightChars="93"/>
              <w:rPr>
                <w:color w:val="auto"/>
                <w:sz w:val="24"/>
                <w:highlight w:val="none"/>
              </w:rPr>
            </w:pPr>
            <w:r>
              <w:rPr>
                <w:rFonts w:hint="eastAsia"/>
                <w:color w:val="auto"/>
                <w:sz w:val="24"/>
                <w:highlight w:val="none"/>
              </w:rPr>
              <w:t>本项目采购标的对应的中小企业划分标准所属行业：</w:t>
            </w:r>
          </w:p>
          <w:tbl>
            <w:tblPr>
              <w:tblStyle w:val="21"/>
              <w:tblW w:w="5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78"/>
            </w:tblGrid>
            <w:tr w14:paraId="0AF8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14EC5D10">
                  <w:pPr>
                    <w:jc w:val="center"/>
                    <w:rPr>
                      <w:color w:val="auto"/>
                      <w:sz w:val="24"/>
                      <w:highlight w:val="none"/>
                    </w:rPr>
                  </w:pPr>
                  <w:r>
                    <w:rPr>
                      <w:rFonts w:hint="eastAsia"/>
                      <w:color w:val="auto"/>
                      <w:sz w:val="24"/>
                      <w:highlight w:val="none"/>
                    </w:rPr>
                    <w:t>标的名称</w:t>
                  </w:r>
                </w:p>
              </w:tc>
              <w:tc>
                <w:tcPr>
                  <w:tcW w:w="2578" w:type="dxa"/>
                  <w:tcBorders>
                    <w:top w:val="single" w:color="auto" w:sz="4" w:space="0"/>
                    <w:left w:val="single" w:color="auto" w:sz="4" w:space="0"/>
                    <w:bottom w:val="single" w:color="auto" w:sz="4" w:space="0"/>
                    <w:right w:val="single" w:color="auto" w:sz="4" w:space="0"/>
                  </w:tcBorders>
                  <w:vAlign w:val="center"/>
                </w:tcPr>
                <w:p w14:paraId="05CD77E1">
                  <w:pPr>
                    <w:ind w:right="585" w:rightChars="266"/>
                    <w:jc w:val="center"/>
                    <w:rPr>
                      <w:color w:val="auto"/>
                      <w:sz w:val="24"/>
                      <w:highlight w:val="none"/>
                    </w:rPr>
                  </w:pPr>
                  <w:r>
                    <w:rPr>
                      <w:rFonts w:hint="eastAsia"/>
                      <w:color w:val="auto"/>
                      <w:sz w:val="24"/>
                      <w:highlight w:val="none"/>
                    </w:rPr>
                    <w:t>中小企业划分标准所属行业</w:t>
                  </w:r>
                </w:p>
              </w:tc>
            </w:tr>
            <w:tr w14:paraId="2046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338D19E3">
                  <w:pPr>
                    <w:pStyle w:val="29"/>
                    <w:jc w:val="center"/>
                    <w:rPr>
                      <w:color w:val="auto"/>
                      <w:sz w:val="24"/>
                      <w:highlight w:val="none"/>
                    </w:rPr>
                  </w:pPr>
                  <w:r>
                    <w:rPr>
                      <w:rFonts w:hint="eastAsia"/>
                      <w:color w:val="auto"/>
                      <w:sz w:val="24"/>
                      <w:szCs w:val="24"/>
                      <w:highlight w:val="none"/>
                    </w:rPr>
                    <w:t>积水监测站点前端设备更新</w:t>
                  </w:r>
                </w:p>
              </w:tc>
              <w:tc>
                <w:tcPr>
                  <w:tcW w:w="2578" w:type="dxa"/>
                  <w:tcBorders>
                    <w:top w:val="single" w:color="auto" w:sz="4" w:space="0"/>
                    <w:left w:val="single" w:color="auto" w:sz="4" w:space="0"/>
                    <w:bottom w:val="single" w:color="auto" w:sz="4" w:space="0"/>
                    <w:right w:val="single" w:color="auto" w:sz="4" w:space="0"/>
                  </w:tcBorders>
                  <w:vAlign w:val="center"/>
                </w:tcPr>
                <w:p w14:paraId="3DB00951">
                  <w:pPr>
                    <w:ind w:right="585" w:rightChars="266"/>
                    <w:jc w:val="center"/>
                    <w:rPr>
                      <w:color w:val="auto"/>
                      <w:sz w:val="24"/>
                      <w:highlight w:val="none"/>
                    </w:rPr>
                  </w:pPr>
                  <w:r>
                    <w:rPr>
                      <w:rFonts w:hint="eastAsia"/>
                      <w:color w:val="auto"/>
                      <w:sz w:val="24"/>
                      <w:highlight w:val="none"/>
                    </w:rPr>
                    <w:t>其他未列明行业</w:t>
                  </w:r>
                </w:p>
              </w:tc>
            </w:tr>
          </w:tbl>
          <w:p w14:paraId="35B807D8">
            <w:pPr>
              <w:rPr>
                <w:color w:val="auto"/>
                <w:sz w:val="24"/>
                <w:highlight w:val="none"/>
              </w:rPr>
            </w:pPr>
          </w:p>
        </w:tc>
      </w:tr>
    </w:tbl>
    <w:p w14:paraId="46067E25">
      <w:pPr>
        <w:rPr>
          <w:color w:val="auto"/>
          <w:highlight w:val="none"/>
        </w:rPr>
      </w:pPr>
      <w:r>
        <w:rPr>
          <w:rFonts w:hint="eastAsia"/>
          <w:color w:val="auto"/>
          <w:highlight w:val="none"/>
        </w:rPr>
        <w:br w:type="page"/>
      </w:r>
    </w:p>
    <w:tbl>
      <w:tblPr>
        <w:tblStyle w:val="2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6"/>
        <w:gridCol w:w="6902"/>
      </w:tblGrid>
      <w:tr w14:paraId="52C7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3B66A17">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11.2</w:t>
            </w:r>
          </w:p>
        </w:tc>
        <w:tc>
          <w:tcPr>
            <w:tcW w:w="1406" w:type="dxa"/>
            <w:vAlign w:val="center"/>
          </w:tcPr>
          <w:p w14:paraId="4EBAA746">
            <w:pPr>
              <w:jc w:val="center"/>
              <w:rPr>
                <w:color w:val="auto"/>
                <w:sz w:val="24"/>
                <w:highlight w:val="none"/>
              </w:rPr>
            </w:pPr>
            <w:r>
              <w:rPr>
                <w:rFonts w:hint="eastAsia"/>
                <w:color w:val="auto"/>
                <w:sz w:val="24"/>
                <w:highlight w:val="none"/>
              </w:rPr>
              <w:t>投标报价</w:t>
            </w:r>
          </w:p>
        </w:tc>
        <w:tc>
          <w:tcPr>
            <w:tcW w:w="6902" w:type="dxa"/>
            <w:vAlign w:val="center"/>
          </w:tcPr>
          <w:p w14:paraId="35917ED5">
            <w:pPr>
              <w:rPr>
                <w:color w:val="auto"/>
                <w:sz w:val="24"/>
                <w:highlight w:val="none"/>
              </w:rPr>
            </w:pPr>
            <w:r>
              <w:rPr>
                <w:rFonts w:hint="eastAsia"/>
                <w:color w:val="auto"/>
                <w:sz w:val="24"/>
                <w:highlight w:val="none"/>
              </w:rPr>
              <w:t>投标报价的特殊规定：</w:t>
            </w:r>
          </w:p>
          <w:p w14:paraId="1C53DE20">
            <w:pPr>
              <w:rPr>
                <w:color w:val="auto"/>
                <w:sz w:val="24"/>
                <w:highlight w:val="none"/>
              </w:rPr>
            </w:pPr>
            <w:r>
              <w:rPr>
                <w:rFonts w:hint="eastAsia"/>
                <w:b/>
                <w:color w:val="auto"/>
                <w:sz w:val="24"/>
                <w:highlight w:val="none"/>
              </w:rPr>
              <w:t>■</w:t>
            </w:r>
            <w:r>
              <w:rPr>
                <w:rFonts w:hint="eastAsia"/>
                <w:color w:val="auto"/>
                <w:sz w:val="24"/>
                <w:highlight w:val="none"/>
              </w:rPr>
              <w:t>无</w:t>
            </w:r>
          </w:p>
          <w:p w14:paraId="61E55827">
            <w:pPr>
              <w:rPr>
                <w:color w:val="auto"/>
                <w:highlight w:val="none"/>
              </w:rPr>
            </w:pPr>
            <w:r>
              <w:rPr>
                <w:rFonts w:hint="eastAsia"/>
                <w:color w:val="auto"/>
                <w:sz w:val="24"/>
                <w:highlight w:val="none"/>
              </w:rPr>
              <w:t>□有，具体情形：</w:t>
            </w:r>
          </w:p>
        </w:tc>
      </w:tr>
      <w:tr w14:paraId="597B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A209ECA">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12.1</w:t>
            </w:r>
          </w:p>
        </w:tc>
        <w:tc>
          <w:tcPr>
            <w:tcW w:w="1406" w:type="dxa"/>
            <w:vMerge w:val="restart"/>
            <w:vAlign w:val="center"/>
          </w:tcPr>
          <w:p w14:paraId="50DF01C5">
            <w:pPr>
              <w:jc w:val="center"/>
              <w:rPr>
                <w:color w:val="auto"/>
                <w:sz w:val="24"/>
                <w:highlight w:val="none"/>
              </w:rPr>
            </w:pPr>
            <w:r>
              <w:rPr>
                <w:rFonts w:hint="eastAsia"/>
                <w:color w:val="auto"/>
                <w:sz w:val="24"/>
                <w:highlight w:val="none"/>
              </w:rPr>
              <w:t xml:space="preserve">投标保证金 </w:t>
            </w:r>
          </w:p>
        </w:tc>
        <w:tc>
          <w:tcPr>
            <w:tcW w:w="6902" w:type="dxa"/>
            <w:vAlign w:val="center"/>
          </w:tcPr>
          <w:p w14:paraId="1A5C4DBD">
            <w:pPr>
              <w:pStyle w:val="3"/>
              <w:tabs>
                <w:tab w:val="left" w:pos="567"/>
              </w:tabs>
              <w:spacing w:before="5"/>
              <w:ind w:left="106"/>
              <w:rPr>
                <w:color w:val="auto"/>
                <w:highlight w:val="none"/>
              </w:rPr>
            </w:pPr>
            <w:r>
              <w:rPr>
                <w:rFonts w:hint="eastAsia"/>
                <w:color w:val="auto"/>
                <w:highlight w:val="none"/>
              </w:rPr>
              <w:t>投标保证金金额：人民币 10万元。</w:t>
            </w:r>
          </w:p>
          <w:p w14:paraId="4CCB9F61">
            <w:pPr>
              <w:pStyle w:val="29"/>
              <w:tabs>
                <w:tab w:val="left" w:pos="741"/>
                <w:tab w:val="left" w:pos="4219"/>
              </w:tabs>
              <w:spacing w:before="5"/>
              <w:ind w:left="106"/>
              <w:rPr>
                <w:color w:val="auto"/>
                <w:sz w:val="24"/>
                <w:szCs w:val="24"/>
                <w:highlight w:val="none"/>
              </w:rPr>
            </w:pPr>
          </w:p>
          <w:p w14:paraId="51534566">
            <w:pPr>
              <w:pStyle w:val="3"/>
              <w:tabs>
                <w:tab w:val="left" w:pos="567"/>
              </w:tabs>
              <w:rPr>
                <w:color w:val="auto"/>
                <w:highlight w:val="none"/>
              </w:rPr>
            </w:pPr>
            <w:r>
              <w:rPr>
                <w:rFonts w:hint="eastAsia"/>
                <w:color w:val="auto"/>
                <w:highlight w:val="none"/>
              </w:rPr>
              <w:t>投标保证金收受人信息：</w:t>
            </w:r>
          </w:p>
          <w:p w14:paraId="0ECCB3D9">
            <w:pPr>
              <w:pStyle w:val="3"/>
              <w:tabs>
                <w:tab w:val="left" w:pos="567"/>
              </w:tabs>
              <w:rPr>
                <w:color w:val="auto"/>
                <w:highlight w:val="none"/>
              </w:rPr>
            </w:pPr>
            <w:r>
              <w:rPr>
                <w:rFonts w:hint="eastAsia"/>
                <w:color w:val="auto"/>
                <w:highlight w:val="none"/>
              </w:rPr>
              <w:t>户名：中技国际招标有限公司</w:t>
            </w:r>
          </w:p>
          <w:p w14:paraId="1200F58E">
            <w:pPr>
              <w:pStyle w:val="3"/>
              <w:tabs>
                <w:tab w:val="left" w:pos="567"/>
              </w:tabs>
              <w:rPr>
                <w:color w:val="auto"/>
                <w:highlight w:val="none"/>
              </w:rPr>
            </w:pPr>
            <w:r>
              <w:rPr>
                <w:rFonts w:hint="eastAsia"/>
                <w:color w:val="auto"/>
                <w:highlight w:val="none"/>
              </w:rPr>
              <w:t>开户行：中国银行总行营业部</w:t>
            </w:r>
          </w:p>
          <w:p w14:paraId="6DDDA445">
            <w:pPr>
              <w:pStyle w:val="3"/>
              <w:tabs>
                <w:tab w:val="left" w:pos="567"/>
              </w:tabs>
              <w:rPr>
                <w:color w:val="auto"/>
                <w:highlight w:val="none"/>
              </w:rPr>
            </w:pPr>
            <w:r>
              <w:rPr>
                <w:rFonts w:hint="eastAsia"/>
                <w:color w:val="auto"/>
                <w:highlight w:val="none"/>
              </w:rPr>
              <w:t>账号：778350010653</w:t>
            </w:r>
          </w:p>
          <w:p w14:paraId="7A53213D">
            <w:pPr>
              <w:pStyle w:val="3"/>
              <w:tabs>
                <w:tab w:val="left" w:pos="567"/>
              </w:tabs>
              <w:rPr>
                <w:color w:val="auto"/>
                <w:highlight w:val="none"/>
              </w:rPr>
            </w:pPr>
            <w:r>
              <w:rPr>
                <w:rFonts w:hint="eastAsia"/>
                <w:color w:val="auto"/>
                <w:highlight w:val="none"/>
              </w:rPr>
              <w:t>请供应商在汇款时，在汇款单上注明：积水监测站点前端设备更新项目保证金。</w:t>
            </w:r>
          </w:p>
          <w:p w14:paraId="6067D0B0">
            <w:pPr>
              <w:rPr>
                <w:color w:val="auto"/>
                <w:sz w:val="24"/>
                <w:highlight w:val="none"/>
              </w:rPr>
            </w:pPr>
            <w:r>
              <w:rPr>
                <w:rFonts w:hint="eastAsia"/>
                <w:b/>
                <w:bCs/>
                <w:color w:val="auto"/>
                <w:sz w:val="24"/>
                <w:highlight w:val="none"/>
              </w:rPr>
              <w:t>备注：</w:t>
            </w:r>
            <w:r>
              <w:rPr>
                <w:rFonts w:hint="eastAsia"/>
                <w:b/>
                <w:bCs/>
                <w:color w:val="auto"/>
                <w:sz w:val="24"/>
                <w:highlight w:val="none"/>
                <w:u w:val="double"/>
              </w:rPr>
              <w:t>投标人未按照招标文件要求提交有效投标保证金的，投标无效。</w:t>
            </w:r>
          </w:p>
        </w:tc>
      </w:tr>
      <w:tr w14:paraId="72E7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88" w:type="dxa"/>
            <w:vAlign w:val="center"/>
          </w:tcPr>
          <w:p w14:paraId="053078DE">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12.7.2</w:t>
            </w:r>
          </w:p>
        </w:tc>
        <w:tc>
          <w:tcPr>
            <w:tcW w:w="1406" w:type="dxa"/>
            <w:vMerge w:val="continue"/>
            <w:vAlign w:val="center"/>
          </w:tcPr>
          <w:p w14:paraId="6A451414">
            <w:pPr>
              <w:jc w:val="center"/>
              <w:rPr>
                <w:color w:val="auto"/>
                <w:sz w:val="24"/>
                <w:highlight w:val="none"/>
              </w:rPr>
            </w:pPr>
          </w:p>
        </w:tc>
        <w:tc>
          <w:tcPr>
            <w:tcW w:w="6902" w:type="dxa"/>
            <w:vAlign w:val="center"/>
          </w:tcPr>
          <w:p w14:paraId="218BABE1">
            <w:pPr>
              <w:rPr>
                <w:color w:val="auto"/>
                <w:sz w:val="24"/>
                <w:highlight w:val="none"/>
              </w:rPr>
            </w:pPr>
            <w:r>
              <w:rPr>
                <w:rFonts w:hint="eastAsia"/>
                <w:color w:val="auto"/>
                <w:sz w:val="24"/>
                <w:highlight w:val="none"/>
              </w:rPr>
              <w:t>投标保证金可以不予退还的其他情形：</w:t>
            </w:r>
          </w:p>
          <w:p w14:paraId="5EDF94D7">
            <w:pPr>
              <w:rPr>
                <w:color w:val="auto"/>
                <w:sz w:val="24"/>
                <w:highlight w:val="none"/>
              </w:rPr>
            </w:pPr>
            <w:r>
              <w:rPr>
                <w:rFonts w:hint="eastAsia"/>
                <w:b/>
                <w:color w:val="auto"/>
                <w:sz w:val="24"/>
                <w:highlight w:val="none"/>
              </w:rPr>
              <w:t>■</w:t>
            </w:r>
            <w:r>
              <w:rPr>
                <w:rFonts w:hint="eastAsia"/>
                <w:color w:val="auto"/>
                <w:sz w:val="24"/>
                <w:highlight w:val="none"/>
              </w:rPr>
              <w:t>无</w:t>
            </w:r>
          </w:p>
          <w:p w14:paraId="6863BAF8">
            <w:pPr>
              <w:pStyle w:val="14"/>
              <w:adjustRightInd w:val="0"/>
              <w:snapToGrid w:val="0"/>
              <w:rPr>
                <w:rFonts w:hint="default" w:hAnsi="宋体"/>
                <w:color w:val="auto"/>
                <w:sz w:val="24"/>
                <w:highlight w:val="none"/>
              </w:rPr>
            </w:pPr>
            <w:r>
              <w:rPr>
                <w:rFonts w:hAnsi="宋体"/>
                <w:color w:val="auto"/>
                <w:sz w:val="24"/>
                <w:highlight w:val="none"/>
              </w:rPr>
              <w:t>□有，具体情形：</w:t>
            </w:r>
            <w:r>
              <w:rPr>
                <w:rFonts w:hAnsi="宋体"/>
                <w:color w:val="auto"/>
                <w:sz w:val="24"/>
                <w:highlight w:val="none"/>
                <w:u w:val="single"/>
              </w:rPr>
              <w:t xml:space="preserve">      </w:t>
            </w:r>
            <w:r>
              <w:rPr>
                <w:rFonts w:hAnsi="宋体"/>
                <w:color w:val="auto"/>
                <w:sz w:val="24"/>
                <w:highlight w:val="none"/>
              </w:rPr>
              <w:t>。</w:t>
            </w:r>
          </w:p>
        </w:tc>
      </w:tr>
      <w:tr w14:paraId="7FF5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35389C">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13.1</w:t>
            </w:r>
          </w:p>
        </w:tc>
        <w:tc>
          <w:tcPr>
            <w:tcW w:w="1406" w:type="dxa"/>
            <w:vAlign w:val="center"/>
          </w:tcPr>
          <w:p w14:paraId="09D082B5">
            <w:pPr>
              <w:jc w:val="center"/>
              <w:rPr>
                <w:color w:val="auto"/>
                <w:sz w:val="24"/>
                <w:highlight w:val="none"/>
              </w:rPr>
            </w:pPr>
            <w:r>
              <w:rPr>
                <w:rFonts w:hint="eastAsia"/>
                <w:color w:val="auto"/>
                <w:sz w:val="24"/>
                <w:highlight w:val="none"/>
              </w:rPr>
              <w:t>投标有效期</w:t>
            </w:r>
          </w:p>
        </w:tc>
        <w:tc>
          <w:tcPr>
            <w:tcW w:w="6902" w:type="dxa"/>
            <w:vAlign w:val="center"/>
          </w:tcPr>
          <w:p w14:paraId="0D70BF1E">
            <w:pPr>
              <w:rPr>
                <w:color w:val="auto"/>
                <w:sz w:val="24"/>
                <w:highlight w:val="none"/>
              </w:rPr>
            </w:pPr>
            <w:r>
              <w:rPr>
                <w:rFonts w:hint="eastAsia"/>
                <w:color w:val="auto"/>
                <w:sz w:val="24"/>
                <w:highlight w:val="none"/>
              </w:rPr>
              <w:t>自提交投标文件的截止之日起算</w:t>
            </w:r>
            <w:r>
              <w:rPr>
                <w:rFonts w:hint="eastAsia"/>
                <w:color w:val="auto"/>
                <w:sz w:val="24"/>
                <w:highlight w:val="none"/>
                <w:u w:val="single"/>
              </w:rPr>
              <w:t>90日</w:t>
            </w:r>
            <w:r>
              <w:rPr>
                <w:rFonts w:hint="eastAsia"/>
                <w:color w:val="auto"/>
                <w:sz w:val="24"/>
                <w:highlight w:val="none"/>
              </w:rPr>
              <w:t>历天。</w:t>
            </w:r>
          </w:p>
        </w:tc>
      </w:tr>
      <w:tr w14:paraId="6FE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67C38">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22.1</w:t>
            </w:r>
          </w:p>
        </w:tc>
        <w:tc>
          <w:tcPr>
            <w:tcW w:w="1406" w:type="dxa"/>
            <w:vAlign w:val="center"/>
          </w:tcPr>
          <w:p w14:paraId="794E60CC">
            <w:pPr>
              <w:jc w:val="center"/>
              <w:rPr>
                <w:color w:val="auto"/>
                <w:sz w:val="24"/>
                <w:highlight w:val="none"/>
              </w:rPr>
            </w:pPr>
            <w:r>
              <w:rPr>
                <w:rFonts w:hint="eastAsia"/>
                <w:color w:val="auto"/>
                <w:sz w:val="24"/>
                <w:highlight w:val="none"/>
              </w:rPr>
              <w:t>确定中标人</w:t>
            </w:r>
          </w:p>
        </w:tc>
        <w:tc>
          <w:tcPr>
            <w:tcW w:w="6902" w:type="dxa"/>
            <w:vAlign w:val="center"/>
          </w:tcPr>
          <w:p w14:paraId="369D0DCC">
            <w:pPr>
              <w:pStyle w:val="14"/>
              <w:adjustRightInd w:val="0"/>
              <w:snapToGrid w:val="0"/>
              <w:rPr>
                <w:rFonts w:hint="default" w:hAnsi="宋体"/>
                <w:color w:val="auto"/>
                <w:sz w:val="24"/>
                <w:highlight w:val="none"/>
              </w:rPr>
            </w:pPr>
            <w:r>
              <w:rPr>
                <w:rFonts w:hAnsi="宋体"/>
                <w:color w:val="auto"/>
                <w:sz w:val="24"/>
                <w:highlight w:val="none"/>
              </w:rPr>
              <w:t>中标候选人并列的，采购人是否委托评标委员会确定中标人：</w:t>
            </w:r>
          </w:p>
          <w:p w14:paraId="6664C2D8">
            <w:pPr>
              <w:pStyle w:val="14"/>
              <w:adjustRightInd w:val="0"/>
              <w:snapToGrid w:val="0"/>
              <w:rPr>
                <w:rFonts w:hint="default" w:hAnsi="宋体"/>
                <w:color w:val="auto"/>
                <w:sz w:val="24"/>
                <w:highlight w:val="none"/>
              </w:rPr>
            </w:pPr>
            <w:r>
              <w:rPr>
                <w:rFonts w:hAnsi="宋体"/>
                <w:b/>
                <w:color w:val="auto"/>
                <w:sz w:val="24"/>
                <w:highlight w:val="none"/>
              </w:rPr>
              <w:t>■</w:t>
            </w:r>
            <w:r>
              <w:rPr>
                <w:rFonts w:hAnsi="宋体"/>
                <w:color w:val="auto"/>
                <w:sz w:val="24"/>
                <w:highlight w:val="none"/>
              </w:rPr>
              <w:t>否</w:t>
            </w:r>
          </w:p>
          <w:p w14:paraId="0A24BF01">
            <w:pPr>
              <w:pStyle w:val="14"/>
              <w:adjustRightInd w:val="0"/>
              <w:snapToGrid w:val="0"/>
              <w:rPr>
                <w:rFonts w:hint="default" w:hAnsi="宋体"/>
                <w:color w:val="auto"/>
                <w:sz w:val="24"/>
                <w:highlight w:val="none"/>
              </w:rPr>
            </w:pPr>
            <w:r>
              <w:rPr>
                <w:rFonts w:hAnsi="宋体"/>
                <w:color w:val="auto"/>
                <w:sz w:val="24"/>
                <w:highlight w:val="none"/>
              </w:rPr>
              <w:t>□是</w:t>
            </w:r>
          </w:p>
          <w:p w14:paraId="6A3971A4">
            <w:pPr>
              <w:pStyle w:val="14"/>
              <w:adjustRightInd w:val="0"/>
              <w:snapToGrid w:val="0"/>
              <w:rPr>
                <w:rFonts w:hint="default" w:hAnsi="宋体"/>
                <w:color w:val="auto"/>
                <w:highlight w:val="none"/>
              </w:rPr>
            </w:pPr>
            <w:r>
              <w:rPr>
                <w:rFonts w:hAnsi="宋体"/>
                <w:color w:val="auto"/>
                <w:sz w:val="24"/>
                <w:highlight w:val="none"/>
              </w:rPr>
              <w:t>中标候选人并列的，按照以下方式确定中标人：</w:t>
            </w:r>
            <w:r>
              <w:rPr>
                <w:rFonts w:hAnsi="宋体"/>
                <w:color w:val="auto"/>
                <w:highlight w:val="none"/>
              </w:rPr>
              <w:t xml:space="preserve"> </w:t>
            </w:r>
          </w:p>
          <w:p w14:paraId="5F17FC28">
            <w:pPr>
              <w:pStyle w:val="14"/>
              <w:adjustRightInd w:val="0"/>
              <w:snapToGrid w:val="0"/>
              <w:rPr>
                <w:rFonts w:hint="default" w:hAnsi="宋体"/>
                <w:color w:val="auto"/>
                <w:sz w:val="24"/>
                <w:highlight w:val="none"/>
                <w:u w:val="single"/>
              </w:rPr>
            </w:pPr>
            <w:r>
              <w:rPr>
                <w:rFonts w:hAnsi="宋体"/>
                <w:b/>
                <w:color w:val="auto"/>
                <w:sz w:val="24"/>
                <w:highlight w:val="none"/>
              </w:rPr>
              <w:t>■</w:t>
            </w:r>
            <w:r>
              <w:rPr>
                <w:rFonts w:hAnsi="宋体"/>
                <w:color w:val="auto"/>
                <w:sz w:val="24"/>
                <w:highlight w:val="none"/>
                <w:u w:val="single"/>
              </w:rPr>
              <w:t>得分且投标报价均相同的，以技术部分得分高者为中标人</w:t>
            </w:r>
            <w:r>
              <w:rPr>
                <w:rFonts w:hAnsi="宋体"/>
                <w:color w:val="auto"/>
                <w:sz w:val="24"/>
                <w:szCs w:val="24"/>
                <w:highlight w:val="none"/>
                <w:u w:val="single"/>
              </w:rPr>
              <w:t>；</w:t>
            </w:r>
          </w:p>
          <w:p w14:paraId="49C44DF4">
            <w:pPr>
              <w:rPr>
                <w:color w:val="auto"/>
                <w:sz w:val="24"/>
                <w:highlight w:val="none"/>
                <w:u w:val="single"/>
              </w:rPr>
            </w:pPr>
            <w:r>
              <w:rPr>
                <w:rFonts w:hint="eastAsia"/>
                <w:color w:val="auto"/>
                <w:sz w:val="24"/>
                <w:highlight w:val="none"/>
              </w:rPr>
              <w:t>□随机抽取</w:t>
            </w:r>
          </w:p>
        </w:tc>
      </w:tr>
      <w:tr w14:paraId="4AAF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632EDB">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25.5</w:t>
            </w:r>
          </w:p>
        </w:tc>
        <w:tc>
          <w:tcPr>
            <w:tcW w:w="1406" w:type="dxa"/>
            <w:vAlign w:val="center"/>
          </w:tcPr>
          <w:p w14:paraId="377DF9D1">
            <w:pPr>
              <w:jc w:val="center"/>
              <w:rPr>
                <w:color w:val="auto"/>
                <w:sz w:val="24"/>
                <w:highlight w:val="none"/>
              </w:rPr>
            </w:pPr>
            <w:r>
              <w:rPr>
                <w:rFonts w:hint="eastAsia"/>
                <w:color w:val="auto"/>
                <w:sz w:val="24"/>
                <w:highlight w:val="none"/>
              </w:rPr>
              <w:t>分包</w:t>
            </w:r>
          </w:p>
        </w:tc>
        <w:tc>
          <w:tcPr>
            <w:tcW w:w="6902" w:type="dxa"/>
            <w:vAlign w:val="center"/>
          </w:tcPr>
          <w:p w14:paraId="5534D47B">
            <w:pPr>
              <w:rPr>
                <w:color w:val="auto"/>
                <w:sz w:val="24"/>
                <w:highlight w:val="none"/>
              </w:rPr>
            </w:pPr>
            <w:r>
              <w:rPr>
                <w:rFonts w:hint="eastAsia"/>
                <w:color w:val="auto"/>
                <w:sz w:val="24"/>
                <w:highlight w:val="none"/>
              </w:rPr>
              <w:t xml:space="preserve">本项目的非主体、非关键性工作是否允许分包： </w:t>
            </w:r>
          </w:p>
          <w:p w14:paraId="16725044">
            <w:pPr>
              <w:rPr>
                <w:color w:val="auto"/>
                <w:sz w:val="24"/>
                <w:highlight w:val="none"/>
              </w:rPr>
            </w:pPr>
            <w:r>
              <w:rPr>
                <w:rFonts w:hint="eastAsia"/>
                <w:b/>
                <w:color w:val="auto"/>
                <w:sz w:val="24"/>
                <w:highlight w:val="none"/>
              </w:rPr>
              <w:t>■</w:t>
            </w:r>
            <w:r>
              <w:rPr>
                <w:rFonts w:hint="eastAsia"/>
                <w:color w:val="auto"/>
                <w:sz w:val="24"/>
                <w:highlight w:val="none"/>
              </w:rPr>
              <w:t>不允许</w:t>
            </w:r>
          </w:p>
          <w:p w14:paraId="0155EE8E">
            <w:pPr>
              <w:rPr>
                <w:color w:val="auto"/>
                <w:sz w:val="24"/>
                <w:highlight w:val="none"/>
              </w:rPr>
            </w:pPr>
            <w:r>
              <w:rPr>
                <w:rFonts w:hint="eastAsia"/>
                <w:color w:val="auto"/>
                <w:sz w:val="24"/>
                <w:highlight w:val="none"/>
              </w:rPr>
              <w:t>□允许，具体要求：</w:t>
            </w:r>
          </w:p>
          <w:p w14:paraId="63C93681">
            <w:pPr>
              <w:rPr>
                <w:color w:val="auto"/>
                <w:sz w:val="24"/>
                <w:highlight w:val="none"/>
              </w:rPr>
            </w:pPr>
            <w:r>
              <w:rPr>
                <w:rFonts w:hint="eastAsia"/>
                <w:color w:val="auto"/>
                <w:sz w:val="24"/>
                <w:highlight w:val="none"/>
              </w:rPr>
              <w:t>（1）可以分包履行的具体内容：_____；</w:t>
            </w:r>
          </w:p>
          <w:p w14:paraId="699BC66D">
            <w:pPr>
              <w:rPr>
                <w:color w:val="auto"/>
                <w:sz w:val="24"/>
                <w:highlight w:val="none"/>
              </w:rPr>
            </w:pPr>
            <w:r>
              <w:rPr>
                <w:rFonts w:hint="eastAsia"/>
                <w:color w:val="auto"/>
                <w:sz w:val="24"/>
                <w:highlight w:val="none"/>
              </w:rPr>
              <w:t>（2）允许分包的金额或者比例：_____；</w:t>
            </w:r>
          </w:p>
          <w:p w14:paraId="17919E61">
            <w:pPr>
              <w:rPr>
                <w:color w:val="auto"/>
                <w:sz w:val="24"/>
                <w:highlight w:val="none"/>
                <w:u w:val="single"/>
              </w:rPr>
            </w:pPr>
            <w:r>
              <w:rPr>
                <w:rFonts w:hint="eastAsia"/>
                <w:color w:val="auto"/>
                <w:sz w:val="24"/>
                <w:highlight w:val="none"/>
              </w:rPr>
              <w:t>（3）其他要求：_____。</w:t>
            </w:r>
          </w:p>
        </w:tc>
      </w:tr>
      <w:tr w14:paraId="0B92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5E2051">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26.1.1</w:t>
            </w:r>
          </w:p>
        </w:tc>
        <w:tc>
          <w:tcPr>
            <w:tcW w:w="1406" w:type="dxa"/>
            <w:vAlign w:val="center"/>
          </w:tcPr>
          <w:p w14:paraId="1018A19C">
            <w:pPr>
              <w:jc w:val="center"/>
              <w:rPr>
                <w:color w:val="auto"/>
                <w:sz w:val="24"/>
                <w:highlight w:val="none"/>
              </w:rPr>
            </w:pPr>
            <w:r>
              <w:rPr>
                <w:rFonts w:hint="eastAsia"/>
                <w:color w:val="auto"/>
                <w:sz w:val="24"/>
                <w:highlight w:val="none"/>
              </w:rPr>
              <w:t>询问</w:t>
            </w:r>
          </w:p>
        </w:tc>
        <w:tc>
          <w:tcPr>
            <w:tcW w:w="6902" w:type="dxa"/>
            <w:vAlign w:val="center"/>
          </w:tcPr>
          <w:p w14:paraId="409BD0B6">
            <w:pPr>
              <w:rPr>
                <w:color w:val="auto"/>
                <w:highlight w:val="none"/>
              </w:rPr>
            </w:pPr>
            <w:r>
              <w:rPr>
                <w:rFonts w:hint="eastAsia"/>
                <w:color w:val="auto"/>
                <w:sz w:val="24"/>
                <w:highlight w:val="none"/>
              </w:rPr>
              <w:t>询问送达形式：供应商如果对招标文件的任何部分有疑问，应以书面的形式提出，并加盖单位公章后送达采购代理机构。采购人将以书面的形式酌情予以澄清（包括对询问的解释，但不说明询问的来源），并发给所有获得文件的投标人。</w:t>
            </w:r>
          </w:p>
        </w:tc>
      </w:tr>
      <w:tr w14:paraId="2AFF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D7C63C">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26.3</w:t>
            </w:r>
          </w:p>
        </w:tc>
        <w:tc>
          <w:tcPr>
            <w:tcW w:w="1406" w:type="dxa"/>
            <w:vAlign w:val="center"/>
          </w:tcPr>
          <w:p w14:paraId="38BC1BCA">
            <w:pPr>
              <w:jc w:val="center"/>
              <w:rPr>
                <w:color w:val="auto"/>
                <w:sz w:val="24"/>
                <w:highlight w:val="none"/>
              </w:rPr>
            </w:pPr>
            <w:r>
              <w:rPr>
                <w:rFonts w:hint="eastAsia"/>
                <w:color w:val="auto"/>
                <w:sz w:val="24"/>
                <w:highlight w:val="none"/>
              </w:rPr>
              <w:t>联系方式</w:t>
            </w:r>
          </w:p>
        </w:tc>
        <w:tc>
          <w:tcPr>
            <w:tcW w:w="6902" w:type="dxa"/>
            <w:vAlign w:val="center"/>
          </w:tcPr>
          <w:p w14:paraId="1933F0BF">
            <w:pPr>
              <w:rPr>
                <w:color w:val="auto"/>
                <w:sz w:val="24"/>
                <w:highlight w:val="none"/>
              </w:rPr>
            </w:pPr>
            <w:r>
              <w:rPr>
                <w:rFonts w:hint="eastAsia"/>
                <w:color w:val="auto"/>
                <w:sz w:val="24"/>
                <w:highlight w:val="none"/>
              </w:rPr>
              <w:t>接收询问和质疑的联系方式</w:t>
            </w:r>
          </w:p>
          <w:p w14:paraId="16B7D27A">
            <w:pPr>
              <w:rPr>
                <w:color w:val="auto"/>
                <w:highlight w:val="none"/>
              </w:rPr>
            </w:pPr>
          </w:p>
          <w:p w14:paraId="46BB81F4">
            <w:pPr>
              <w:pStyle w:val="29"/>
              <w:spacing w:before="3"/>
              <w:rPr>
                <w:color w:val="auto"/>
                <w:sz w:val="24"/>
                <w:highlight w:val="none"/>
              </w:rPr>
            </w:pPr>
            <w:r>
              <w:rPr>
                <w:rFonts w:hint="eastAsia"/>
                <w:color w:val="auto"/>
                <w:sz w:val="24"/>
                <w:highlight w:val="none"/>
              </w:rPr>
              <w:t>联系部门：</w:t>
            </w:r>
            <w:r>
              <w:rPr>
                <w:rFonts w:hint="eastAsia"/>
                <w:color w:val="auto"/>
                <w:sz w:val="24"/>
                <w:highlight w:val="none"/>
                <w:u w:val="single"/>
              </w:rPr>
              <w:t>中技国际招标有限公司</w:t>
            </w:r>
          </w:p>
          <w:p w14:paraId="6266E647">
            <w:pPr>
              <w:pStyle w:val="29"/>
              <w:spacing w:before="3"/>
              <w:rPr>
                <w:color w:val="auto"/>
                <w:sz w:val="24"/>
                <w:highlight w:val="none"/>
              </w:rPr>
            </w:pPr>
            <w:r>
              <w:rPr>
                <w:rFonts w:hint="eastAsia"/>
                <w:color w:val="auto"/>
                <w:sz w:val="24"/>
                <w:highlight w:val="none"/>
              </w:rPr>
              <w:t>联系电话：</w:t>
            </w:r>
            <w:r>
              <w:rPr>
                <w:rFonts w:hint="eastAsia"/>
                <w:color w:val="auto"/>
                <w:sz w:val="24"/>
                <w:highlight w:val="none"/>
                <w:u w:val="single"/>
              </w:rPr>
              <w:t>010-81168943</w:t>
            </w:r>
            <w:r>
              <w:rPr>
                <w:rFonts w:hint="eastAsia"/>
                <w:color w:val="auto"/>
                <w:sz w:val="24"/>
                <w:highlight w:val="none"/>
              </w:rPr>
              <w:t>；</w:t>
            </w:r>
          </w:p>
          <w:p w14:paraId="14AA8EBA">
            <w:pPr>
              <w:rPr>
                <w:color w:val="auto"/>
                <w:sz w:val="24"/>
                <w:highlight w:val="none"/>
              </w:rPr>
            </w:pPr>
            <w:r>
              <w:rPr>
                <w:rFonts w:hint="eastAsia"/>
                <w:color w:val="auto"/>
                <w:sz w:val="24"/>
                <w:highlight w:val="none"/>
              </w:rPr>
              <w:t>通讯地址：北京市丰台区西营街一号院通用时代中心C座810室。</w:t>
            </w:r>
          </w:p>
        </w:tc>
      </w:tr>
      <w:tr w14:paraId="1C70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9BC20A">
            <w:pPr>
              <w:pStyle w:val="14"/>
              <w:adjustRightInd w:val="0"/>
              <w:snapToGrid w:val="0"/>
              <w:jc w:val="center"/>
              <w:rPr>
                <w:rFonts w:hint="default" w:hAnsi="宋体"/>
                <w:color w:val="auto"/>
                <w:sz w:val="24"/>
                <w:szCs w:val="24"/>
                <w:highlight w:val="none"/>
              </w:rPr>
            </w:pPr>
            <w:r>
              <w:rPr>
                <w:rFonts w:hAnsi="宋体"/>
                <w:color w:val="auto"/>
                <w:sz w:val="24"/>
                <w:szCs w:val="24"/>
                <w:highlight w:val="none"/>
              </w:rPr>
              <w:t>27</w:t>
            </w:r>
          </w:p>
        </w:tc>
        <w:tc>
          <w:tcPr>
            <w:tcW w:w="1406" w:type="dxa"/>
            <w:tcBorders>
              <w:top w:val="single" w:color="auto" w:sz="4" w:space="0"/>
              <w:left w:val="single" w:color="auto" w:sz="4" w:space="0"/>
              <w:bottom w:val="single" w:color="auto" w:sz="4" w:space="0"/>
              <w:right w:val="single" w:color="auto" w:sz="4" w:space="0"/>
            </w:tcBorders>
            <w:vAlign w:val="center"/>
          </w:tcPr>
          <w:p w14:paraId="7DA6F97C">
            <w:pPr>
              <w:jc w:val="center"/>
              <w:rPr>
                <w:color w:val="auto"/>
                <w:sz w:val="24"/>
                <w:highlight w:val="none"/>
              </w:rPr>
            </w:pPr>
            <w:r>
              <w:rPr>
                <w:rFonts w:hint="eastAsia"/>
                <w:color w:val="auto"/>
                <w:sz w:val="24"/>
                <w:highlight w:val="none"/>
              </w:rPr>
              <w:t>代理费</w:t>
            </w:r>
          </w:p>
        </w:tc>
        <w:tc>
          <w:tcPr>
            <w:tcW w:w="6902" w:type="dxa"/>
            <w:tcBorders>
              <w:top w:val="single" w:color="auto" w:sz="4" w:space="0"/>
              <w:left w:val="single" w:color="auto" w:sz="4" w:space="0"/>
              <w:bottom w:val="single" w:color="auto" w:sz="4" w:space="0"/>
              <w:right w:val="single" w:color="auto" w:sz="4" w:space="0"/>
            </w:tcBorders>
            <w:vAlign w:val="center"/>
          </w:tcPr>
          <w:p w14:paraId="2D007660">
            <w:pPr>
              <w:rPr>
                <w:color w:val="auto"/>
                <w:sz w:val="24"/>
                <w:highlight w:val="none"/>
              </w:rPr>
            </w:pPr>
            <w:r>
              <w:rPr>
                <w:rFonts w:hint="eastAsia"/>
                <w:color w:val="auto"/>
                <w:sz w:val="24"/>
                <w:highlight w:val="none"/>
              </w:rPr>
              <w:t>收费对象：</w:t>
            </w:r>
          </w:p>
          <w:p w14:paraId="67D41514">
            <w:pPr>
              <w:rPr>
                <w:color w:val="auto"/>
                <w:sz w:val="24"/>
                <w:highlight w:val="none"/>
              </w:rPr>
            </w:pPr>
            <w:r>
              <w:rPr>
                <w:rFonts w:hint="eastAsia"/>
                <w:color w:val="auto"/>
                <w:sz w:val="24"/>
                <w:highlight w:val="none"/>
              </w:rPr>
              <w:t>□采购人</w:t>
            </w:r>
          </w:p>
          <w:p w14:paraId="508492F9">
            <w:pPr>
              <w:rPr>
                <w:color w:val="auto"/>
                <w:sz w:val="24"/>
                <w:highlight w:val="none"/>
              </w:rPr>
            </w:pPr>
            <w:r>
              <w:rPr>
                <w:rFonts w:hint="eastAsia"/>
                <w:b/>
                <w:color w:val="auto"/>
                <w:sz w:val="24"/>
                <w:highlight w:val="none"/>
              </w:rPr>
              <w:t>■</w:t>
            </w:r>
            <w:r>
              <w:rPr>
                <w:rFonts w:hint="eastAsia"/>
                <w:color w:val="auto"/>
                <w:sz w:val="24"/>
                <w:highlight w:val="none"/>
              </w:rPr>
              <w:t>中标人</w:t>
            </w:r>
          </w:p>
          <w:p w14:paraId="25D707D4">
            <w:pPr>
              <w:rPr>
                <w:color w:val="auto"/>
                <w:sz w:val="24"/>
                <w:highlight w:val="none"/>
              </w:rPr>
            </w:pPr>
            <w:r>
              <w:rPr>
                <w:rFonts w:hint="eastAsia"/>
                <w:color w:val="auto"/>
                <w:sz w:val="24"/>
                <w:highlight w:val="none"/>
              </w:rPr>
              <w:t>（1）收费标准：</w:t>
            </w:r>
          </w:p>
          <w:p w14:paraId="1595A5D9">
            <w:pPr>
              <w:pStyle w:val="29"/>
              <w:tabs>
                <w:tab w:val="left" w:pos="741"/>
                <w:tab w:val="left" w:pos="4219"/>
              </w:tabs>
              <w:spacing w:before="5"/>
              <w:ind w:left="106"/>
              <w:rPr>
                <w:color w:val="auto"/>
                <w:sz w:val="24"/>
                <w:highlight w:val="none"/>
              </w:rPr>
            </w:pPr>
            <w:r>
              <w:rPr>
                <w:rFonts w:hint="eastAsia"/>
                <w:color w:val="auto"/>
                <w:sz w:val="24"/>
                <w:highlight w:val="none"/>
              </w:rPr>
              <w:t>参照原国家计委“计价格（2002）1980号文《招标代理服务收费管理暂行办法》”和国家发展改革委员会“发改办价格[2003]857号《关于招标代理服务收费有关问题的通知》”的规定，以每个合同包的中标金额为计费基准价，按相应的类别（服务）及基准费率计算招标代理费。</w:t>
            </w:r>
          </w:p>
          <w:p w14:paraId="4965FC8F">
            <w:pPr>
              <w:rPr>
                <w:color w:val="auto"/>
                <w:sz w:val="24"/>
                <w:highlight w:val="none"/>
              </w:rPr>
            </w:pPr>
            <w:r>
              <w:rPr>
                <w:rFonts w:hint="eastAsia"/>
                <w:color w:val="auto"/>
                <w:sz w:val="24"/>
                <w:highlight w:val="none"/>
              </w:rPr>
              <w:t>（2）缴纳时间和方式：</w:t>
            </w:r>
          </w:p>
          <w:p w14:paraId="0982F986">
            <w:pPr>
              <w:rPr>
                <w:color w:val="auto"/>
                <w:sz w:val="24"/>
                <w:highlight w:val="none"/>
              </w:rPr>
            </w:pPr>
            <w:r>
              <w:rPr>
                <w:rFonts w:hint="eastAsia"/>
                <w:color w:val="auto"/>
                <w:sz w:val="24"/>
                <w:highlight w:val="none"/>
              </w:rPr>
              <w:t>中标人在领取中标通知书同时，采用转账支票、电汇等付款方式一次性向采购代理机构缴清中标服务费。</w:t>
            </w:r>
          </w:p>
          <w:p w14:paraId="49338914">
            <w:pPr>
              <w:pStyle w:val="3"/>
              <w:tabs>
                <w:tab w:val="left" w:pos="567"/>
              </w:tabs>
              <w:rPr>
                <w:color w:val="auto"/>
                <w:highlight w:val="none"/>
              </w:rPr>
            </w:pPr>
            <w:r>
              <w:rPr>
                <w:rFonts w:hint="eastAsia"/>
                <w:color w:val="auto"/>
                <w:highlight w:val="none"/>
              </w:rPr>
              <w:t>户名：中技国际招标有限公司</w:t>
            </w:r>
          </w:p>
          <w:p w14:paraId="2D438623">
            <w:pPr>
              <w:pStyle w:val="3"/>
              <w:tabs>
                <w:tab w:val="left" w:pos="567"/>
              </w:tabs>
              <w:rPr>
                <w:color w:val="auto"/>
                <w:highlight w:val="none"/>
              </w:rPr>
            </w:pPr>
            <w:r>
              <w:rPr>
                <w:rFonts w:hint="eastAsia"/>
                <w:color w:val="auto"/>
                <w:highlight w:val="none"/>
              </w:rPr>
              <w:t>开户行：中国银行总行营业部</w:t>
            </w:r>
          </w:p>
          <w:p w14:paraId="1CA6C2B1">
            <w:pPr>
              <w:pStyle w:val="3"/>
              <w:tabs>
                <w:tab w:val="left" w:pos="567"/>
              </w:tabs>
              <w:rPr>
                <w:color w:val="auto"/>
                <w:highlight w:val="none"/>
              </w:rPr>
            </w:pPr>
            <w:r>
              <w:rPr>
                <w:rFonts w:hint="eastAsia"/>
                <w:color w:val="auto"/>
                <w:highlight w:val="none"/>
              </w:rPr>
              <w:t>账号：778350010653</w:t>
            </w:r>
          </w:p>
          <w:p w14:paraId="27D2A24D">
            <w:pPr>
              <w:pStyle w:val="2"/>
              <w:ind w:firstLine="0" w:firstLineChars="0"/>
              <w:rPr>
                <w:color w:val="auto"/>
                <w:highlight w:val="none"/>
              </w:rPr>
            </w:pPr>
            <w:r>
              <w:rPr>
                <w:rFonts w:hint="eastAsia"/>
                <w:color w:val="auto"/>
                <w:highlight w:val="none"/>
              </w:rPr>
              <w:t>（汇款时在汇款单上注明：积水监测站点前端设备更新项目代理费）</w:t>
            </w:r>
          </w:p>
        </w:tc>
      </w:tr>
    </w:tbl>
    <w:p w14:paraId="07C73D22">
      <w:pPr>
        <w:rPr>
          <w:color w:val="auto"/>
          <w:spacing w:val="-2"/>
          <w:highlight w:val="none"/>
        </w:rPr>
      </w:pPr>
      <w:r>
        <w:rPr>
          <w:rFonts w:hint="eastAsia"/>
          <w:color w:val="auto"/>
          <w:spacing w:val="-2"/>
          <w:highlight w:val="none"/>
        </w:rPr>
        <w:br w:type="page"/>
      </w:r>
    </w:p>
    <w:p w14:paraId="31AEA870">
      <w:pPr>
        <w:spacing w:before="240" w:beforeLines="100" w:after="240" w:afterLines="100"/>
        <w:jc w:val="center"/>
        <w:rPr>
          <w:b/>
          <w:color w:val="auto"/>
          <w:sz w:val="28"/>
          <w:szCs w:val="28"/>
          <w:highlight w:val="none"/>
        </w:rPr>
      </w:pPr>
      <w:bookmarkStart w:id="18" w:name="_Toc8987_WPSOffice_Level1"/>
      <w:r>
        <w:rPr>
          <w:rFonts w:hint="eastAsia"/>
          <w:b/>
          <w:color w:val="auto"/>
          <w:sz w:val="28"/>
          <w:szCs w:val="28"/>
          <w:highlight w:val="none"/>
        </w:rPr>
        <w:t>投标人须知</w:t>
      </w:r>
    </w:p>
    <w:p w14:paraId="28FA3173">
      <w:pPr>
        <w:pStyle w:val="5"/>
        <w:tabs>
          <w:tab w:val="center" w:pos="4592"/>
          <w:tab w:val="left" w:pos="7860"/>
        </w:tabs>
        <w:spacing w:before="0" w:line="360" w:lineRule="auto"/>
        <w:jc w:val="left"/>
        <w:rPr>
          <w:rFonts w:ascii="Times New Roman" w:hAnsi="Times New Roman"/>
          <w:color w:val="auto"/>
          <w:sz w:val="28"/>
          <w:highlight w:val="none"/>
        </w:rPr>
      </w:pPr>
      <w:bookmarkStart w:id="19" w:name="_Toc127151518"/>
      <w:bookmarkStart w:id="20" w:name="_Toc520356143"/>
      <w:r>
        <w:rPr>
          <w:rFonts w:ascii="Times New Roman" w:hAnsi="Times New Roman"/>
          <w:color w:val="auto"/>
          <w:sz w:val="28"/>
          <w:highlight w:val="none"/>
        </w:rPr>
        <w:tab/>
      </w:r>
      <w:bookmarkStart w:id="21" w:name="_Toc150480756"/>
      <w:bookmarkStart w:id="22" w:name="_Toc264969208"/>
      <w:bookmarkStart w:id="23" w:name="_Toc142311020"/>
      <w:bookmarkStart w:id="24" w:name="_Toc226309762"/>
      <w:bookmarkStart w:id="25" w:name="_Toc265228356"/>
      <w:bookmarkStart w:id="26" w:name="_Toc305158860"/>
      <w:bookmarkStart w:id="27" w:name="_Toc150774723"/>
      <w:bookmarkStart w:id="28" w:name="_Toc151193760"/>
      <w:bookmarkStart w:id="29" w:name="_Toc150509269"/>
      <w:bookmarkStart w:id="30" w:name="_Toc151193906"/>
      <w:bookmarkStart w:id="31" w:name="_Toc195842883"/>
      <w:bookmarkStart w:id="32" w:name="_Toc151193832"/>
      <w:bookmarkStart w:id="33" w:name="_Toc151193616"/>
      <w:bookmarkStart w:id="34" w:name="_Toc305158786"/>
      <w:bookmarkStart w:id="35" w:name="_Toc226337214"/>
      <w:bookmarkStart w:id="36" w:name="_Toc226965708"/>
      <w:bookmarkStart w:id="37" w:name="_Toc151190145"/>
      <w:bookmarkStart w:id="38" w:name="_Toc226965791"/>
      <w:bookmarkStart w:id="39" w:name="_Toc150774618"/>
      <w:bookmarkStart w:id="40" w:name="_Toc151193688"/>
      <w:r>
        <w:rPr>
          <w:rFonts w:hint="eastAsia" w:ascii="Times New Roman" w:hAnsi="Times New Roman"/>
          <w:color w:val="auto"/>
          <w:sz w:val="28"/>
          <w:highlight w:val="none"/>
        </w:rPr>
        <w:t>一   说  明</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ascii="Times New Roman" w:hAnsi="Times New Roman"/>
          <w:color w:val="auto"/>
          <w:sz w:val="28"/>
          <w:highlight w:val="none"/>
        </w:rPr>
        <w:tab/>
      </w:r>
    </w:p>
    <w:p w14:paraId="7A4F6587">
      <w:pPr>
        <w:tabs>
          <w:tab w:val="left" w:pos="360"/>
        </w:tabs>
        <w:snapToGrid w:val="0"/>
        <w:spacing w:line="360" w:lineRule="auto"/>
        <w:ind w:left="357" w:hanging="357"/>
        <w:jc w:val="both"/>
        <w:outlineLvl w:val="1"/>
        <w:rPr>
          <w:color w:val="auto"/>
          <w:sz w:val="24"/>
          <w:highlight w:val="none"/>
        </w:rPr>
      </w:pPr>
      <w:bookmarkStart w:id="41" w:name="_Toc305158861"/>
      <w:bookmarkStart w:id="42" w:name="_Toc265228357"/>
      <w:bookmarkStart w:id="43" w:name="_Toc264969209"/>
      <w:bookmarkStart w:id="44" w:name="_Toc305158787"/>
      <w:r>
        <w:rPr>
          <w:rFonts w:hint="eastAsia"/>
          <w:color w:val="auto"/>
          <w:sz w:val="24"/>
          <w:highlight w:val="none"/>
        </w:rPr>
        <w:t>1采购人、采购代理机构、投标人</w:t>
      </w:r>
      <w:bookmarkEnd w:id="41"/>
      <w:bookmarkEnd w:id="42"/>
      <w:bookmarkEnd w:id="43"/>
      <w:bookmarkEnd w:id="44"/>
      <w:r>
        <w:rPr>
          <w:rFonts w:hint="eastAsia"/>
          <w:color w:val="auto"/>
          <w:sz w:val="24"/>
          <w:highlight w:val="none"/>
        </w:rPr>
        <w:t>、联合体</w:t>
      </w:r>
    </w:p>
    <w:p w14:paraId="6FE63B84">
      <w:pPr>
        <w:numPr>
          <w:ilvl w:val="1"/>
          <w:numId w:val="0"/>
        </w:numPr>
        <w:tabs>
          <w:tab w:val="left" w:pos="1080"/>
          <w:tab w:val="left" w:pos="2014"/>
          <w:tab w:val="left" w:pos="5521"/>
        </w:tabs>
        <w:snapToGrid w:val="0"/>
        <w:spacing w:line="360" w:lineRule="auto"/>
        <w:ind w:left="357" w:firstLine="567"/>
        <w:jc w:val="both"/>
        <w:rPr>
          <w:color w:val="auto"/>
          <w:sz w:val="24"/>
          <w:highlight w:val="none"/>
        </w:rPr>
      </w:pPr>
      <w:r>
        <w:rPr>
          <w:rFonts w:ascii="Times New Roman" w:hAnsi="Times New Roman" w:cs="Times New Roman"/>
          <w:color w:val="auto"/>
          <w:sz w:val="24"/>
          <w:szCs w:val="24"/>
          <w:highlight w:val="none"/>
        </w:rPr>
        <w:t>1.1</w:t>
      </w:r>
      <w:r>
        <w:rPr>
          <w:rFonts w:hint="eastAsia"/>
          <w:color w:val="auto"/>
          <w:sz w:val="24"/>
          <w:highlight w:val="none"/>
        </w:rPr>
        <w:t>采购人、采购代理机构：指依法进行政府采购的国家机关、事业单位、团体组织，及其委托的采购代理机构。本项目采购人、采购代理机构见第一章《投标邀请》。</w:t>
      </w:r>
    </w:p>
    <w:p w14:paraId="0A0AAC31">
      <w:pPr>
        <w:numPr>
          <w:ilvl w:val="1"/>
          <w:numId w:val="0"/>
        </w:numPr>
        <w:tabs>
          <w:tab w:val="left" w:pos="1080"/>
          <w:tab w:val="left" w:pos="2014"/>
          <w:tab w:val="left" w:pos="5521"/>
        </w:tabs>
        <w:snapToGrid w:val="0"/>
        <w:spacing w:line="360" w:lineRule="auto"/>
        <w:ind w:left="357" w:firstLine="567"/>
        <w:jc w:val="both"/>
        <w:rPr>
          <w:color w:val="auto"/>
          <w:sz w:val="24"/>
          <w:highlight w:val="none"/>
        </w:rPr>
      </w:pPr>
      <w:r>
        <w:rPr>
          <w:rFonts w:ascii="Times New Roman" w:hAnsi="Times New Roman" w:cs="Times New Roman"/>
          <w:color w:val="auto"/>
          <w:sz w:val="24"/>
          <w:szCs w:val="24"/>
          <w:highlight w:val="none"/>
        </w:rPr>
        <w:t>1.2</w:t>
      </w:r>
      <w:r>
        <w:rPr>
          <w:rFonts w:hint="eastAsia"/>
          <w:color w:val="auto"/>
          <w:sz w:val="24"/>
          <w:highlight w:val="none"/>
        </w:rPr>
        <w:t>投标人（也称“供应商”、“申请人”）：指向采购人提供货物、工程或者服务的法人、其他组织或者自然人。</w:t>
      </w:r>
    </w:p>
    <w:p w14:paraId="2BF0810E">
      <w:pPr>
        <w:numPr>
          <w:ilvl w:val="1"/>
          <w:numId w:val="0"/>
        </w:numPr>
        <w:tabs>
          <w:tab w:val="left" w:pos="1080"/>
          <w:tab w:val="left" w:pos="2014"/>
          <w:tab w:val="left" w:pos="5521"/>
        </w:tabs>
        <w:snapToGrid w:val="0"/>
        <w:spacing w:line="360" w:lineRule="auto"/>
        <w:ind w:left="357" w:firstLine="567"/>
        <w:jc w:val="both"/>
        <w:rPr>
          <w:color w:val="auto"/>
          <w:sz w:val="24"/>
          <w:highlight w:val="none"/>
        </w:rPr>
      </w:pPr>
      <w:r>
        <w:rPr>
          <w:rFonts w:ascii="Times New Roman" w:hAnsi="Times New Roman" w:cs="Times New Roman"/>
          <w:color w:val="auto"/>
          <w:sz w:val="24"/>
          <w:szCs w:val="24"/>
          <w:highlight w:val="none"/>
        </w:rPr>
        <w:t>1.3</w:t>
      </w:r>
      <w:r>
        <w:rPr>
          <w:rFonts w:hint="eastAsia"/>
          <w:color w:val="auto"/>
          <w:sz w:val="24"/>
          <w:highlight w:val="none"/>
        </w:rPr>
        <w:t>联合体：指两个以上的自然人、法人或者其他组织组成一个联合体，以一个供应商的身份共同参加政府采购。</w:t>
      </w:r>
    </w:p>
    <w:p w14:paraId="707D1BEE">
      <w:pPr>
        <w:tabs>
          <w:tab w:val="left" w:pos="360"/>
        </w:tabs>
        <w:snapToGrid w:val="0"/>
        <w:spacing w:line="360" w:lineRule="auto"/>
        <w:ind w:left="357" w:hanging="357"/>
        <w:jc w:val="both"/>
        <w:outlineLvl w:val="1"/>
        <w:rPr>
          <w:color w:val="auto"/>
          <w:sz w:val="24"/>
          <w:highlight w:val="none"/>
        </w:rPr>
      </w:pPr>
      <w:bookmarkStart w:id="45" w:name="_Toc149720813"/>
      <w:bookmarkStart w:id="46" w:name="_Toc226965710"/>
      <w:bookmarkStart w:id="47" w:name="_Toc226965793"/>
      <w:bookmarkStart w:id="48" w:name="_Toc226337216"/>
      <w:bookmarkStart w:id="49" w:name="_Toc164608634"/>
      <w:bookmarkStart w:id="50" w:name="_Toc150480758"/>
      <w:bookmarkStart w:id="51" w:name="_Toc127151520"/>
      <w:bookmarkStart w:id="52" w:name="_Toc142311022"/>
      <w:bookmarkStart w:id="53" w:name="_Toc226309764"/>
      <w:bookmarkStart w:id="54" w:name="_Toc164608789"/>
      <w:bookmarkStart w:id="55" w:name="_Toc151193618"/>
      <w:bookmarkStart w:id="56" w:name="_Toc127151721"/>
      <w:bookmarkStart w:id="57" w:name="_Toc151193834"/>
      <w:bookmarkStart w:id="58" w:name="_Toc150774620"/>
      <w:bookmarkStart w:id="59" w:name="_Toc150509271"/>
      <w:bookmarkStart w:id="60" w:name="_Toc164229215"/>
      <w:bookmarkStart w:id="61" w:name="_Toc305158788"/>
      <w:bookmarkStart w:id="62" w:name="_Toc305158862"/>
      <w:bookmarkStart w:id="63" w:name="_Toc264969210"/>
      <w:bookmarkStart w:id="64" w:name="_Toc164351614"/>
      <w:bookmarkStart w:id="65" w:name="_Toc150774725"/>
      <w:bookmarkStart w:id="66" w:name="_Toc151193690"/>
      <w:bookmarkStart w:id="67" w:name="_Toc127161434"/>
      <w:bookmarkStart w:id="68" w:name="_Toc151190147"/>
      <w:bookmarkStart w:id="69" w:name="_Toc151193762"/>
      <w:bookmarkStart w:id="70" w:name="_Toc265228358"/>
      <w:bookmarkStart w:id="71" w:name="_Toc164229361"/>
      <w:bookmarkStart w:id="72" w:name="_Toc151193908"/>
      <w:bookmarkStart w:id="73" w:name="_Toc195842885"/>
      <w:r>
        <w:rPr>
          <w:rFonts w:hint="eastAsia"/>
          <w:color w:val="auto"/>
          <w:sz w:val="24"/>
          <w:highlight w:val="none"/>
        </w:rPr>
        <w:t>2资金来源</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hint="eastAsia"/>
          <w:color w:val="auto"/>
          <w:sz w:val="24"/>
          <w:highlight w:val="none"/>
        </w:rPr>
        <w:t>、项目属性、科研仪器设备采购、核心产品</w:t>
      </w:r>
    </w:p>
    <w:p w14:paraId="237D49AD">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w:t>
      </w:r>
      <w:r>
        <w:rPr>
          <w:rFonts w:hint="eastAsia" w:ascii="Times New Roman" w:hAnsi="Times New Roman" w:cs="Times New Roman"/>
          <w:color w:val="auto"/>
          <w:sz w:val="24"/>
          <w:szCs w:val="24"/>
          <w:highlight w:val="none"/>
        </w:rPr>
        <w:t>资金来源为财政性资金和</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或本项目采购中无法与财政性资金分割的非财政性资金。</w:t>
      </w:r>
    </w:p>
    <w:p w14:paraId="3637EF52">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w:t>
      </w:r>
      <w:r>
        <w:rPr>
          <w:rFonts w:hint="eastAsia" w:ascii="Times New Roman" w:hAnsi="Times New Roman" w:cs="Times New Roman"/>
          <w:color w:val="auto"/>
          <w:sz w:val="24"/>
          <w:szCs w:val="24"/>
          <w:highlight w:val="none"/>
        </w:rPr>
        <w:t>项目属性见《投标人须知资料表》。</w:t>
      </w:r>
    </w:p>
    <w:p w14:paraId="2B43D188">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2.3</w:t>
      </w:r>
      <w:r>
        <w:rPr>
          <w:rFonts w:hint="eastAsia" w:ascii="Times New Roman" w:hAnsi="Times New Roman" w:cs="Times New Roman"/>
          <w:color w:val="auto"/>
          <w:sz w:val="24"/>
          <w:szCs w:val="24"/>
          <w:highlight w:val="none"/>
        </w:rPr>
        <w:t>是否属于科研仪器设备采购见《投标人须知资料表》。</w:t>
      </w:r>
    </w:p>
    <w:p w14:paraId="1D0D2AE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w:t>
      </w:r>
      <w:r>
        <w:rPr>
          <w:rFonts w:hint="eastAsia" w:ascii="Times New Roman" w:hAnsi="Times New Roman" w:cs="Times New Roman"/>
          <w:color w:val="auto"/>
          <w:sz w:val="24"/>
          <w:szCs w:val="24"/>
          <w:highlight w:val="none"/>
        </w:rPr>
        <w:t>核心产品见《投标人须知资料表》。</w:t>
      </w:r>
    </w:p>
    <w:p w14:paraId="4C82F6A4">
      <w:pPr>
        <w:tabs>
          <w:tab w:val="left" w:pos="360"/>
        </w:tabs>
        <w:snapToGrid w:val="0"/>
        <w:spacing w:line="360" w:lineRule="auto"/>
        <w:ind w:left="357" w:hanging="357"/>
        <w:jc w:val="both"/>
        <w:outlineLvl w:val="1"/>
        <w:rPr>
          <w:color w:val="auto"/>
          <w:sz w:val="24"/>
          <w:highlight w:val="none"/>
        </w:rPr>
      </w:pPr>
      <w:r>
        <w:rPr>
          <w:rFonts w:hint="eastAsia"/>
          <w:color w:val="auto"/>
          <w:sz w:val="24"/>
          <w:highlight w:val="none"/>
        </w:rPr>
        <w:t>3现场考察、开标前答疑会</w:t>
      </w:r>
    </w:p>
    <w:p w14:paraId="7BB4EE31">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3.1</w:t>
      </w:r>
      <w:r>
        <w:rPr>
          <w:rFonts w:hint="eastAsia" w:ascii="Times New Roman" w:hAnsi="Times New Roman" w:cs="Times New Roman"/>
          <w:color w:val="auto"/>
          <w:sz w:val="24"/>
          <w:szCs w:val="24"/>
          <w:highlight w:val="none"/>
        </w:rPr>
        <w:t>若《投标人须知资料表》中规定了组织现场考察、召开开标前答疑会，则投标人应按要求在规定的时间和地点参加。</w:t>
      </w:r>
      <w:bookmarkStart w:id="74" w:name="_Toc151193836"/>
      <w:bookmarkStart w:id="75" w:name="_Toc151193620"/>
      <w:bookmarkStart w:id="76" w:name="_Toc226337218"/>
      <w:bookmarkStart w:id="77" w:name="_Toc195842887"/>
      <w:bookmarkStart w:id="78" w:name="_Toc226965795"/>
      <w:bookmarkStart w:id="79" w:name="_Toc305158790"/>
      <w:bookmarkStart w:id="80" w:name="_Toc127151522"/>
      <w:bookmarkStart w:id="81" w:name="_Toc151193692"/>
      <w:bookmarkStart w:id="82" w:name="_Toc264969212"/>
      <w:bookmarkStart w:id="83" w:name="_Toc150509273"/>
      <w:bookmarkStart w:id="84" w:name="_Toc520356146"/>
      <w:bookmarkStart w:id="85" w:name="_Toc265228360"/>
      <w:bookmarkStart w:id="86" w:name="_Toc150480760"/>
      <w:bookmarkStart w:id="87" w:name="_Toc151193910"/>
      <w:bookmarkStart w:id="88" w:name="_Toc151190149"/>
      <w:bookmarkStart w:id="89" w:name="_Toc226965712"/>
      <w:bookmarkStart w:id="90" w:name="_Toc142311024"/>
      <w:bookmarkStart w:id="91" w:name="_Toc305158864"/>
      <w:bookmarkStart w:id="92" w:name="_Toc226309766"/>
      <w:bookmarkStart w:id="93" w:name="_Toc151193764"/>
      <w:bookmarkStart w:id="94" w:name="_Toc150774622"/>
      <w:bookmarkStart w:id="95" w:name="_Toc150774727"/>
    </w:p>
    <w:p w14:paraId="657F6F31">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3.2</w:t>
      </w:r>
      <w:r>
        <w:rPr>
          <w:rFonts w:hint="eastAsia" w:ascii="Times New Roman" w:hAnsi="Times New Roman" w:cs="Times New Roman"/>
          <w:color w:val="auto"/>
          <w:sz w:val="24"/>
          <w:szCs w:val="24"/>
          <w:highlight w:val="none"/>
        </w:rPr>
        <w:t>由于未参加现场考察或开标前答疑会而导致对项目实际情况不了解，影响投标文件编制、投标报价准确性、综合因素响应不全面等问题的，由投标人自行承担不利评审后果。</w:t>
      </w:r>
    </w:p>
    <w:p w14:paraId="50AC4DAD">
      <w:pPr>
        <w:tabs>
          <w:tab w:val="left" w:pos="360"/>
        </w:tabs>
        <w:snapToGrid w:val="0"/>
        <w:spacing w:line="360" w:lineRule="auto"/>
        <w:ind w:left="357" w:hanging="357"/>
        <w:jc w:val="both"/>
        <w:outlineLvl w:val="1"/>
        <w:rPr>
          <w:color w:val="auto"/>
          <w:sz w:val="24"/>
          <w:highlight w:val="none"/>
        </w:rPr>
      </w:pPr>
      <w:r>
        <w:rPr>
          <w:rFonts w:hint="eastAsia"/>
          <w:color w:val="auto"/>
          <w:sz w:val="24"/>
          <w:highlight w:val="none"/>
        </w:rPr>
        <w:t>4样品</w:t>
      </w:r>
    </w:p>
    <w:p w14:paraId="323FB4A9">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4.1</w:t>
      </w:r>
      <w:r>
        <w:rPr>
          <w:rFonts w:hint="eastAsia" w:ascii="Times New Roman" w:hAnsi="Times New Roman" w:cs="Times New Roman"/>
          <w:color w:val="auto"/>
          <w:sz w:val="24"/>
          <w:szCs w:val="24"/>
          <w:highlight w:val="none"/>
        </w:rPr>
        <w:t>本项目是否要求投标人提供样品，以及样品制作的标准和要求、是否需要随样品提交相关检测报告、样品的递交与退还等要求见《投标人须知资料表》。</w:t>
      </w:r>
    </w:p>
    <w:p w14:paraId="12DAB880">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4.2</w:t>
      </w:r>
      <w:r>
        <w:rPr>
          <w:rFonts w:hint="eastAsia" w:ascii="Times New Roman" w:hAnsi="Times New Roman" w:cs="Times New Roman"/>
          <w:color w:val="auto"/>
          <w:sz w:val="24"/>
          <w:szCs w:val="24"/>
          <w:highlight w:val="none"/>
        </w:rPr>
        <w:t>样品的评审方法以及评审标准等内容见第四章《评标程序、评标方法和评标标准》。</w:t>
      </w:r>
    </w:p>
    <w:p w14:paraId="3F63BDC4">
      <w:pPr>
        <w:tabs>
          <w:tab w:val="left" w:pos="360"/>
        </w:tabs>
        <w:snapToGrid w:val="0"/>
        <w:spacing w:line="360" w:lineRule="auto"/>
        <w:ind w:left="357" w:hanging="357"/>
        <w:jc w:val="both"/>
        <w:outlineLvl w:val="1"/>
        <w:rPr>
          <w:color w:val="auto"/>
          <w:sz w:val="24"/>
          <w:highlight w:val="none"/>
        </w:rPr>
      </w:pPr>
      <w:r>
        <w:rPr>
          <w:rFonts w:hint="eastAsia"/>
          <w:color w:val="auto"/>
          <w:sz w:val="24"/>
          <w:highlight w:val="none"/>
        </w:rPr>
        <w:t>5政府采购政策（包括但不限于下列具体政策要求）</w:t>
      </w:r>
    </w:p>
    <w:p w14:paraId="12538017">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5.1</w:t>
      </w:r>
      <w:r>
        <w:rPr>
          <w:rFonts w:hint="eastAsia" w:ascii="Times New Roman" w:hAnsi="Times New Roman" w:cs="Times New Roman"/>
          <w:color w:val="auto"/>
          <w:sz w:val="24"/>
          <w:szCs w:val="24"/>
          <w:highlight w:val="none"/>
        </w:rPr>
        <w:t>采购本国货物、工程和服务</w:t>
      </w:r>
    </w:p>
    <w:p w14:paraId="2F83D0D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5.1.1</w:t>
      </w:r>
      <w:r>
        <w:rPr>
          <w:rFonts w:hint="eastAsia" w:ascii="Times New Roman" w:hAnsi="Times New Roman" w:cs="Times New Roman"/>
          <w:color w:val="auto"/>
          <w:sz w:val="24"/>
          <w:szCs w:val="24"/>
          <w:highlight w:val="none"/>
        </w:rPr>
        <w:t>政府采购应当采购本国货物、工程和服务。但有《中华人民共和国政府采购法》第十条规定情形的除外。</w:t>
      </w:r>
    </w:p>
    <w:p w14:paraId="7A879741">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5.1.2</w:t>
      </w:r>
      <w:r>
        <w:rPr>
          <w:rFonts w:hint="eastAsia" w:ascii="Times New Roman" w:hAnsi="Times New Roman" w:cs="Times New Roman"/>
          <w:color w:val="auto"/>
          <w:sz w:val="24"/>
          <w:szCs w:val="24"/>
          <w:highlight w:val="none"/>
        </w:rPr>
        <w:t>本项目如接受非本国货物、工程、服务参与投标，则具体要求见第四章《采购需求》。</w:t>
      </w:r>
    </w:p>
    <w:p w14:paraId="376B29A2">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5.1.3</w:t>
      </w:r>
      <w:r>
        <w:rPr>
          <w:rFonts w:hint="eastAsia" w:ascii="Times New Roman" w:hAnsi="Times New Roman" w:cs="Times New Roman"/>
          <w:color w:val="auto"/>
          <w:sz w:val="24"/>
          <w:szCs w:val="24"/>
          <w:highlight w:val="none"/>
        </w:rPr>
        <w:t>进口产品指通过中国海关报关验放进入中国境内且产自关境外的产品，包括已经进入中国境内的进口产品。关于进口产品的相关规定依据《政府采购进口产品管理办法》（财库〔</w:t>
      </w:r>
      <w:r>
        <w:rPr>
          <w:rFonts w:ascii="Times New Roman" w:hAnsi="Times New Roman" w:cs="Times New Roman"/>
          <w:color w:val="auto"/>
          <w:sz w:val="24"/>
          <w:szCs w:val="24"/>
          <w:highlight w:val="none"/>
        </w:rPr>
        <w:t>2007</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119</w:t>
      </w:r>
      <w:r>
        <w:rPr>
          <w:rFonts w:hint="eastAsia" w:ascii="Times New Roman" w:hAnsi="Times New Roman" w:cs="Times New Roman"/>
          <w:color w:val="auto"/>
          <w:sz w:val="24"/>
          <w:szCs w:val="24"/>
          <w:highlight w:val="none"/>
        </w:rPr>
        <w:t>号文）、《关于政府采购进口产品管理有关问题的通知》（财办库〔</w:t>
      </w:r>
      <w:r>
        <w:rPr>
          <w:rFonts w:ascii="Times New Roman" w:hAnsi="Times New Roman" w:cs="Times New Roman"/>
          <w:color w:val="auto"/>
          <w:sz w:val="24"/>
          <w:szCs w:val="24"/>
          <w:highlight w:val="none"/>
        </w:rPr>
        <w:t>2008</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248</w:t>
      </w:r>
      <w:r>
        <w:rPr>
          <w:rFonts w:hint="eastAsia" w:ascii="Times New Roman" w:hAnsi="Times New Roman" w:cs="Times New Roman"/>
          <w:color w:val="auto"/>
          <w:sz w:val="24"/>
          <w:szCs w:val="24"/>
          <w:highlight w:val="none"/>
        </w:rPr>
        <w:t>号文）。</w:t>
      </w:r>
    </w:p>
    <w:p w14:paraId="71C5EBF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w:t>
      </w:r>
      <w:r>
        <w:rPr>
          <w:rFonts w:hint="eastAsia" w:ascii="Times New Roman" w:hAnsi="Times New Roman" w:cs="Times New Roman"/>
          <w:color w:val="auto"/>
          <w:sz w:val="24"/>
          <w:szCs w:val="24"/>
          <w:highlight w:val="none"/>
        </w:rPr>
        <w:t>中小企业、监狱企业及残疾人福利性单位</w:t>
      </w:r>
    </w:p>
    <w:p w14:paraId="514E5BE5">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5.2.1</w:t>
      </w:r>
      <w:r>
        <w:rPr>
          <w:rFonts w:hint="eastAsia" w:ascii="Times New Roman" w:hAnsi="Times New Roman" w:cs="Times New Roman"/>
          <w:color w:val="auto"/>
          <w:sz w:val="24"/>
          <w:szCs w:val="24"/>
          <w:highlight w:val="none"/>
        </w:rPr>
        <w:t>中小企业定义：</w:t>
      </w:r>
    </w:p>
    <w:p w14:paraId="305B6374">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5.2.1.1</w:t>
      </w:r>
      <w:r>
        <w:rPr>
          <w:rFonts w:hint="eastAsia" w:ascii="Times New Roman" w:hAnsi="Times New Roman" w:cs="Times New Roman"/>
          <w:color w:val="auto"/>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ascii="Times New Roman" w:hAnsi="Times New Roman" w:cs="Times New Roman"/>
          <w:color w:val="auto"/>
          <w:sz w:val="24"/>
          <w:szCs w:val="24"/>
          <w:highlight w:val="none"/>
        </w:rPr>
        <w:t>2022</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19</w:t>
      </w:r>
      <w:r>
        <w:rPr>
          <w:rFonts w:hint="eastAsia" w:ascii="Times New Roman" w:hAnsi="Times New Roman" w:cs="Times New Roman"/>
          <w:color w:val="auto"/>
          <w:sz w:val="24"/>
          <w:szCs w:val="24"/>
          <w:highlight w:val="none"/>
        </w:rPr>
        <w:t>号）、《政府采购促进中小企业发展管理办法》（财库〔</w:t>
      </w:r>
      <w:r>
        <w:rPr>
          <w:rFonts w:ascii="Times New Roman" w:hAnsi="Times New Roman" w:cs="Times New Roman"/>
          <w:color w:val="auto"/>
          <w:sz w:val="24"/>
          <w:szCs w:val="24"/>
          <w:highlight w:val="none"/>
        </w:rPr>
        <w:t>2020</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46</w:t>
      </w:r>
      <w:r>
        <w:rPr>
          <w:rFonts w:hint="eastAsia" w:ascii="Times New Roman" w:hAnsi="Times New Roman" w:cs="Times New Roman"/>
          <w:color w:val="auto"/>
          <w:sz w:val="24"/>
          <w:szCs w:val="24"/>
          <w:highlight w:val="none"/>
        </w:rPr>
        <w:t>号）、《关于印发中小企业划型标准规定的通知》（工信部联企业〔</w:t>
      </w:r>
      <w:r>
        <w:rPr>
          <w:rFonts w:ascii="Times New Roman" w:hAnsi="Times New Roman" w:cs="Times New Roman"/>
          <w:color w:val="auto"/>
          <w:sz w:val="24"/>
          <w:szCs w:val="24"/>
          <w:highlight w:val="none"/>
        </w:rPr>
        <w:t>2011</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 xml:space="preserve">300 </w:t>
      </w:r>
      <w:r>
        <w:rPr>
          <w:rFonts w:hint="eastAsia" w:ascii="Times New Roman" w:hAnsi="Times New Roman" w:cs="Times New Roman"/>
          <w:color w:val="auto"/>
          <w:sz w:val="24"/>
          <w:szCs w:val="24"/>
          <w:highlight w:val="none"/>
        </w:rPr>
        <w:t>号）。</w:t>
      </w:r>
    </w:p>
    <w:p w14:paraId="00D14B2A">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5.2.1.2</w:t>
      </w:r>
      <w:r>
        <w:rPr>
          <w:rFonts w:hint="eastAsia" w:ascii="Times New Roman" w:hAnsi="Times New Roman" w:cs="Times New Roman"/>
          <w:color w:val="auto"/>
          <w:sz w:val="24"/>
          <w:szCs w:val="24"/>
          <w:highlight w:val="none"/>
        </w:rPr>
        <w:t>供应商提供的货物、工程或者服务符合下列情形的，享受中小企业扶持政策：</w:t>
      </w:r>
    </w:p>
    <w:p w14:paraId="2F15A42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rPr>
        <w:t>）在货物采购项目中，货物由中小企业制造，即货物由中小企业生产且使用该中小企业商号或者注册商标；</w:t>
      </w:r>
    </w:p>
    <w:p w14:paraId="2DD81070">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rPr>
        <w:t>）在工程采购项目中，工程由中小企业承建，即工程施工单位为中小企业；</w:t>
      </w:r>
    </w:p>
    <w:p w14:paraId="3843D3E7">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rPr>
        <w:t>）在服务采购项目中，服务由中小企业承接，即提供服务的人员为中小企业依照《中华人民共和国劳动合同法》订立劳动合同的从业人员。</w:t>
      </w:r>
    </w:p>
    <w:p w14:paraId="737CA0B2">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5.2.1.3</w:t>
      </w:r>
      <w:r>
        <w:rPr>
          <w:rFonts w:hint="eastAsia" w:ascii="Times New Roman" w:hAnsi="Times New Roman" w:cs="Times New Roman"/>
          <w:color w:val="auto"/>
          <w:sz w:val="24"/>
          <w:szCs w:val="24"/>
          <w:highlight w:val="none"/>
        </w:rPr>
        <w:t>在货物采购项目中，供应商提供的货物既有中小企业制造货物，也有大型企业制造货物的，不享受中小企业扶持政策。</w:t>
      </w:r>
    </w:p>
    <w:p w14:paraId="0667E0B5">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5.2.1.4</w:t>
      </w:r>
      <w:r>
        <w:rPr>
          <w:rFonts w:hint="eastAsia" w:ascii="Times New Roman" w:hAnsi="Times New Roman" w:cs="Times New Roman"/>
          <w:color w:val="auto"/>
          <w:sz w:val="24"/>
          <w:szCs w:val="24"/>
          <w:highlight w:val="none"/>
        </w:rPr>
        <w:t>以联合体形式参加政府采购活动，联合体各方均为中小企业的，联合体视同中小企业。其中，联合体各方均为小微企业的，联合体视同小微企业。</w:t>
      </w:r>
    </w:p>
    <w:p w14:paraId="3AB86145">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5.2.2</w:t>
      </w:r>
      <w:r>
        <w:rPr>
          <w:rFonts w:hint="eastAsia" w:ascii="Times New Roman" w:hAnsi="Times New Roman" w:cs="Times New Roman"/>
          <w:color w:val="auto"/>
          <w:sz w:val="24"/>
          <w:szCs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AC940D">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5.2.3</w:t>
      </w:r>
      <w:r>
        <w:rPr>
          <w:rFonts w:hint="eastAsia" w:ascii="Times New Roman" w:hAnsi="Times New Roman" w:cs="Times New Roman"/>
          <w:color w:val="auto"/>
          <w:sz w:val="24"/>
          <w:szCs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BB7BC1E">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5.2.3.1</w:t>
      </w:r>
      <w:r>
        <w:rPr>
          <w:rFonts w:hint="eastAsia" w:ascii="Times New Roman" w:hAnsi="Times New Roman" w:cs="Times New Roman"/>
          <w:color w:val="auto"/>
          <w:sz w:val="24"/>
          <w:szCs w:val="24"/>
          <w:highlight w:val="none"/>
        </w:rPr>
        <w:t>安置的残疾人占本单位在职职工人数的比例不低于</w:t>
      </w:r>
      <w:r>
        <w:rPr>
          <w:rFonts w:ascii="Times New Roman" w:hAnsi="Times New Roman" w:cs="Times New Roman"/>
          <w:color w:val="auto"/>
          <w:sz w:val="24"/>
          <w:szCs w:val="24"/>
          <w:highlight w:val="none"/>
        </w:rPr>
        <w:t>25%</w:t>
      </w:r>
      <w:r>
        <w:rPr>
          <w:rFonts w:hint="eastAsia" w:ascii="Times New Roman" w:hAnsi="Times New Roman" w:cs="Times New Roman"/>
          <w:color w:val="auto"/>
          <w:sz w:val="24"/>
          <w:szCs w:val="24"/>
          <w:highlight w:val="none"/>
        </w:rPr>
        <w:t>（含</w:t>
      </w:r>
      <w:r>
        <w:rPr>
          <w:rFonts w:ascii="Times New Roman" w:hAnsi="Times New Roman" w:cs="Times New Roman"/>
          <w:color w:val="auto"/>
          <w:sz w:val="24"/>
          <w:szCs w:val="24"/>
          <w:highlight w:val="none"/>
        </w:rPr>
        <w:t>25%</w:t>
      </w:r>
      <w:r>
        <w:rPr>
          <w:rFonts w:hint="eastAsia" w:ascii="Times New Roman" w:hAnsi="Times New Roman" w:cs="Times New Roman"/>
          <w:color w:val="auto"/>
          <w:sz w:val="24"/>
          <w:szCs w:val="24"/>
          <w:highlight w:val="none"/>
        </w:rPr>
        <w:t>），并且安置的残疾人人数不少于</w:t>
      </w:r>
      <w:r>
        <w:rPr>
          <w:rFonts w:ascii="Times New Roman" w:hAnsi="Times New Roman" w:cs="Times New Roman"/>
          <w:color w:val="auto"/>
          <w:sz w:val="24"/>
          <w:szCs w:val="24"/>
          <w:highlight w:val="none"/>
        </w:rPr>
        <w:t xml:space="preserve">10 </w:t>
      </w:r>
      <w:r>
        <w:rPr>
          <w:rFonts w:hint="eastAsia" w:ascii="Times New Roman" w:hAnsi="Times New Roman" w:cs="Times New Roman"/>
          <w:color w:val="auto"/>
          <w:sz w:val="24"/>
          <w:szCs w:val="24"/>
          <w:highlight w:val="none"/>
        </w:rPr>
        <w:t>人（含</w:t>
      </w:r>
      <w:r>
        <w:rPr>
          <w:rFonts w:ascii="Times New Roman" w:hAnsi="Times New Roman" w:cs="Times New Roman"/>
          <w:color w:val="auto"/>
          <w:sz w:val="24"/>
          <w:szCs w:val="24"/>
          <w:highlight w:val="none"/>
        </w:rPr>
        <w:t xml:space="preserve">10 </w:t>
      </w:r>
      <w:r>
        <w:rPr>
          <w:rFonts w:hint="eastAsia" w:ascii="Times New Roman" w:hAnsi="Times New Roman" w:cs="Times New Roman"/>
          <w:color w:val="auto"/>
          <w:sz w:val="24"/>
          <w:szCs w:val="24"/>
          <w:highlight w:val="none"/>
        </w:rPr>
        <w:t>人）；</w:t>
      </w:r>
    </w:p>
    <w:p w14:paraId="52BAF25E">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5.2.3.2</w:t>
      </w:r>
      <w:r>
        <w:rPr>
          <w:rFonts w:hint="eastAsia" w:ascii="Times New Roman" w:hAnsi="Times New Roman" w:cs="Times New Roman"/>
          <w:color w:val="auto"/>
          <w:sz w:val="24"/>
          <w:szCs w:val="24"/>
          <w:highlight w:val="none"/>
        </w:rPr>
        <w:t>依法与安置的每位残疾人签订了一年以上（含一年）的劳动合同或服务协议；</w:t>
      </w:r>
    </w:p>
    <w:p w14:paraId="32D043D8">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5.2.3.3</w:t>
      </w:r>
      <w:r>
        <w:rPr>
          <w:rFonts w:hint="eastAsia" w:ascii="Times New Roman" w:hAnsi="Times New Roman" w:cs="Times New Roman"/>
          <w:color w:val="auto"/>
          <w:sz w:val="24"/>
          <w:szCs w:val="24"/>
          <w:highlight w:val="none"/>
        </w:rPr>
        <w:t>为安置的每位残疾人按月足额缴纳了基本养老保险、基本医疗保险、失业保险、工伤保险和生育保险等社会保险费；</w:t>
      </w:r>
    </w:p>
    <w:p w14:paraId="6478E6C0">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5.2.3.4</w:t>
      </w:r>
      <w:r>
        <w:rPr>
          <w:rFonts w:hint="eastAsia" w:ascii="Times New Roman" w:hAnsi="Times New Roman" w:cs="Times New Roman"/>
          <w:color w:val="auto"/>
          <w:sz w:val="24"/>
          <w:szCs w:val="24"/>
          <w:highlight w:val="none"/>
        </w:rPr>
        <w:t>通过银行等金融机构向安置的每位残疾人，按月支付了不低于单位所在区县适用的经省级人民政府批准的月最低工资标准的工资；</w:t>
      </w:r>
    </w:p>
    <w:p w14:paraId="48904EB6">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5.2.3.5</w:t>
      </w:r>
      <w:r>
        <w:rPr>
          <w:rFonts w:hint="eastAsia" w:ascii="Times New Roman" w:hAnsi="Times New Roman" w:cs="Times New Roman"/>
          <w:color w:val="auto"/>
          <w:sz w:val="24"/>
          <w:szCs w:val="24"/>
          <w:highlight w:val="none"/>
        </w:rPr>
        <w:t>提供本单位制造的货物、承担的工程或者服务（以下简称产品），或者提供其他残疾人福利性单位制造的货物（不包括使用非残疾人福利性单位注册商标的货物）；</w:t>
      </w:r>
    </w:p>
    <w:p w14:paraId="6DDE5AE3">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5.2.3.6</w:t>
      </w:r>
      <w:r>
        <w:rPr>
          <w:rFonts w:hint="eastAsia" w:ascii="Times New Roman" w:hAnsi="Times New Roman" w:cs="Times New Roman"/>
          <w:color w:val="auto"/>
          <w:sz w:val="24"/>
          <w:szCs w:val="24"/>
          <w:highlight w:val="none"/>
        </w:rPr>
        <w:t>前款所称残疾人是指法定劳动年龄内，持有《中华人民共和国残疾人证》或者《中华人民共和国残疾军人证（</w:t>
      </w:r>
      <w:r>
        <w:rPr>
          <w:rFonts w:ascii="Times New Roman" w:hAnsi="Times New Roman" w:cs="Times New Roman"/>
          <w:color w:val="auto"/>
          <w:sz w:val="24"/>
          <w:szCs w:val="24"/>
          <w:highlight w:val="none"/>
        </w:rPr>
        <w:t xml:space="preserve">1 </w:t>
      </w:r>
      <w:r>
        <w:rPr>
          <w:rFonts w:hint="eastAsia" w:ascii="Times New Roman" w:hAnsi="Times New Roman" w:cs="Times New Roman"/>
          <w:color w:val="auto"/>
          <w:sz w:val="24"/>
          <w:szCs w:val="24"/>
          <w:highlight w:val="none"/>
        </w:rPr>
        <w:t>至</w:t>
      </w:r>
      <w:r>
        <w:rPr>
          <w:rFonts w:ascii="Times New Roman" w:hAnsi="Times New Roman" w:cs="Times New Roman"/>
          <w:color w:val="auto"/>
          <w:sz w:val="24"/>
          <w:szCs w:val="24"/>
          <w:highlight w:val="none"/>
        </w:rPr>
        <w:t xml:space="preserve">8 </w:t>
      </w:r>
      <w:r>
        <w:rPr>
          <w:rFonts w:hint="eastAsia" w:ascii="Times New Roman" w:hAnsi="Times New Roman" w:cs="Times New Roman"/>
          <w:color w:val="auto"/>
          <w:sz w:val="24"/>
          <w:szCs w:val="24"/>
          <w:highlight w:val="none"/>
        </w:rPr>
        <w:t>级）》的自然人，包括具有劳动条件和劳动意愿的精神残疾人。在职职工人数是指与残疾人福利性单位建立劳动关系并依法签订劳动合同或服务协议的雇员人数。</w:t>
      </w:r>
    </w:p>
    <w:p w14:paraId="1D95FCEC">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5.2.4</w:t>
      </w:r>
      <w:r>
        <w:rPr>
          <w:rFonts w:hint="eastAsia" w:ascii="Times New Roman" w:hAnsi="Times New Roman" w:cs="Times New Roman"/>
          <w:color w:val="auto"/>
          <w:sz w:val="24"/>
          <w:szCs w:val="24"/>
          <w:highlight w:val="none"/>
        </w:rPr>
        <w:t>本项目是否专门面向中小企业预留采购份额见第一章《投标邀请》。</w:t>
      </w:r>
    </w:p>
    <w:p w14:paraId="7F42300D">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5.2.5</w:t>
      </w:r>
      <w:r>
        <w:rPr>
          <w:rFonts w:hint="eastAsia" w:ascii="Times New Roman" w:hAnsi="Times New Roman" w:cs="Times New Roman"/>
          <w:color w:val="auto"/>
          <w:sz w:val="24"/>
          <w:szCs w:val="24"/>
          <w:highlight w:val="none"/>
        </w:rPr>
        <w:t>采购标的对应的中小企业划分标准所属行业见《投标人须知资料表》。</w:t>
      </w:r>
    </w:p>
    <w:p w14:paraId="1105EF2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5.2.6</w:t>
      </w:r>
      <w:r>
        <w:rPr>
          <w:rFonts w:hint="eastAsia" w:ascii="Times New Roman" w:hAnsi="Times New Roman" w:cs="Times New Roman"/>
          <w:color w:val="auto"/>
          <w:sz w:val="24"/>
          <w:szCs w:val="24"/>
          <w:highlight w:val="none"/>
        </w:rPr>
        <w:t>小微企业价格评审优惠的政策调整：见第四章《评标程序、评标方法和评标标准》。</w:t>
      </w:r>
    </w:p>
    <w:p w14:paraId="7A520E8B">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5.3</w:t>
      </w:r>
      <w:r>
        <w:rPr>
          <w:rFonts w:hint="eastAsia" w:ascii="Times New Roman" w:hAnsi="Times New Roman" w:cs="Times New Roman"/>
          <w:color w:val="auto"/>
          <w:sz w:val="24"/>
          <w:szCs w:val="24"/>
          <w:highlight w:val="none"/>
        </w:rPr>
        <w:t>政府采购节能产品、环境标志产品</w:t>
      </w:r>
    </w:p>
    <w:p w14:paraId="107F5757">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5.3.1</w:t>
      </w:r>
      <w:r>
        <w:rPr>
          <w:rFonts w:hint="eastAsia" w:ascii="Times New Roman" w:hAnsi="Times New Roman" w:cs="Times New Roman"/>
          <w:color w:val="auto"/>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ACE9C0">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5.3.2</w:t>
      </w:r>
      <w:r>
        <w:rPr>
          <w:rFonts w:hint="eastAsia" w:ascii="Times New Roman" w:hAnsi="Times New Roman" w:cs="Times New Roman"/>
          <w:color w:val="auto"/>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Times New Roman" w:hAnsi="Times New Roman" w:cs="Times New Roman"/>
          <w:color w:val="auto"/>
          <w:sz w:val="24"/>
          <w:szCs w:val="24"/>
          <w:highlight w:val="none"/>
        </w:rPr>
        <w:t>2019</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9</w:t>
      </w:r>
      <w:r>
        <w:rPr>
          <w:rFonts w:hint="eastAsia" w:ascii="Times New Roman" w:hAnsi="Times New Roman" w:cs="Times New Roman"/>
          <w:color w:val="auto"/>
          <w:sz w:val="24"/>
          <w:szCs w:val="24"/>
          <w:highlight w:val="none"/>
        </w:rPr>
        <w:t>号）。</w:t>
      </w:r>
      <w:r>
        <w:rPr>
          <w:rFonts w:ascii="Times New Roman" w:hAnsi="Times New Roman" w:cs="Times New Roman"/>
          <w:color w:val="auto"/>
          <w:sz w:val="24"/>
          <w:szCs w:val="24"/>
          <w:highlight w:val="none"/>
        </w:rPr>
        <w:t xml:space="preserve"> </w:t>
      </w:r>
    </w:p>
    <w:p w14:paraId="0CBDABBA">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5.3.3</w:t>
      </w:r>
      <w:r>
        <w:rPr>
          <w:rFonts w:hint="eastAsia" w:ascii="Times New Roman" w:hAnsi="Times New Roman" w:cs="Times New Roman"/>
          <w:color w:val="auto"/>
          <w:sz w:val="24"/>
          <w:szCs w:val="24"/>
          <w:highlight w:val="none"/>
        </w:rPr>
        <w:t>如本项目采购产品属于实施政府强制采购品目清单范围的节能产品，则投标人所报产品必须获得国家确定的认证机构出具的、处于有效期之内的节能产品认证证书，否则</w:t>
      </w:r>
      <w:r>
        <w:rPr>
          <w:rFonts w:hint="eastAsia" w:ascii="Times New Roman" w:hAnsi="Times New Roman" w:cs="Times New Roman"/>
          <w:b/>
          <w:color w:val="auto"/>
          <w:sz w:val="24"/>
          <w:szCs w:val="24"/>
          <w:highlight w:val="none"/>
        </w:rPr>
        <w:t>投标无效</w:t>
      </w:r>
      <w:r>
        <w:rPr>
          <w:rFonts w:hint="eastAsia" w:ascii="Times New Roman" w:hAnsi="Times New Roman" w:cs="Times New Roman"/>
          <w:color w:val="auto"/>
          <w:sz w:val="24"/>
          <w:szCs w:val="24"/>
          <w:highlight w:val="none"/>
        </w:rPr>
        <w:t>；</w:t>
      </w:r>
    </w:p>
    <w:p w14:paraId="0F5C2859">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5.3.4</w:t>
      </w:r>
      <w:r>
        <w:rPr>
          <w:rFonts w:hint="eastAsia" w:ascii="Times New Roman" w:hAnsi="Times New Roman" w:cs="Times New Roman"/>
          <w:color w:val="auto"/>
          <w:sz w:val="24"/>
          <w:szCs w:val="24"/>
          <w:highlight w:val="none"/>
        </w:rPr>
        <w:t>非政府强制采购的节能产品或环境标志产品，依据品目清单和认证证书实施政府优先采购。优先采购的具体规定见第四章《评标程序、评标方法和评标标准》（如涉及）。</w:t>
      </w:r>
    </w:p>
    <w:p w14:paraId="7CDC44E1">
      <w:pPr>
        <w:numPr>
          <w:ilvl w:val="1"/>
          <w:numId w:val="0"/>
        </w:numPr>
        <w:tabs>
          <w:tab w:val="left" w:pos="1080"/>
          <w:tab w:val="left" w:pos="2014"/>
        </w:tabs>
        <w:snapToGrid w:val="0"/>
        <w:spacing w:line="360" w:lineRule="auto"/>
        <w:ind w:left="1080" w:hanging="720"/>
        <w:rPr>
          <w:color w:val="auto"/>
          <w:sz w:val="24"/>
          <w:highlight w:val="none"/>
        </w:rPr>
      </w:pPr>
      <w:r>
        <w:rPr>
          <w:rFonts w:ascii="Times New Roman" w:hAnsi="Times New Roman" w:cs="Times New Roman"/>
          <w:color w:val="auto"/>
          <w:sz w:val="24"/>
          <w:szCs w:val="24"/>
          <w:highlight w:val="none"/>
        </w:rPr>
        <w:t>5.4</w:t>
      </w:r>
      <w:r>
        <w:rPr>
          <w:rFonts w:hint="eastAsia"/>
          <w:color w:val="auto"/>
          <w:sz w:val="24"/>
          <w:highlight w:val="none"/>
        </w:rPr>
        <w:t>正版软件</w:t>
      </w:r>
    </w:p>
    <w:p w14:paraId="41BEBB71">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5.4.1</w:t>
      </w:r>
      <w:r>
        <w:rPr>
          <w:rFonts w:hint="eastAsia" w:ascii="Times New Roman" w:hAnsi="Times New Roman" w:cs="Times New Roman"/>
          <w:color w:val="auto"/>
          <w:sz w:val="24"/>
          <w:szCs w:val="24"/>
          <w:highlight w:val="none"/>
        </w:rPr>
        <w:t>依据《财政部</w:t>
      </w:r>
      <w:r>
        <w:rPr>
          <w:rFonts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rPr>
        <w:t>国家发展改革委</w:t>
      </w:r>
      <w:r>
        <w:rPr>
          <w:rFonts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rPr>
        <w:t>信息产业部关于印发无线局域网产品政府采购实施意见的通知》（财库〔</w:t>
      </w:r>
      <w:r>
        <w:rPr>
          <w:rFonts w:ascii="Times New Roman" w:hAnsi="Times New Roman" w:cs="Times New Roman"/>
          <w:color w:val="auto"/>
          <w:sz w:val="24"/>
          <w:szCs w:val="24"/>
          <w:highlight w:val="none"/>
        </w:rPr>
        <w:t>2005</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 xml:space="preserve">366 </w:t>
      </w:r>
      <w:r>
        <w:rPr>
          <w:rFonts w:hint="eastAsia" w:ascii="Times New Roman" w:hAnsi="Times New Roman" w:cs="Times New Roman"/>
          <w:color w:val="auto"/>
          <w:sz w:val="24"/>
          <w:szCs w:val="24"/>
          <w:highlight w:val="none"/>
        </w:rPr>
        <w:t>号），采购无线局域网产品和含有无线局域网功能的计算机、通信设备、打印机、复印机、投影仪等产品的，优先采购符合国家无线局域网安全标准（</w:t>
      </w:r>
      <w:r>
        <w:rPr>
          <w:rFonts w:ascii="Times New Roman" w:hAnsi="Times New Roman" w:cs="Times New Roman"/>
          <w:color w:val="auto"/>
          <w:sz w:val="24"/>
          <w:szCs w:val="24"/>
          <w:highlight w:val="none"/>
        </w:rPr>
        <w:t>GB 15629.11/1102</w:t>
      </w:r>
      <w:r>
        <w:rPr>
          <w:rFonts w:hint="eastAsia" w:ascii="Times New Roman" w:hAnsi="Times New Roman" w:cs="Times New Roman"/>
          <w:color w:val="auto"/>
          <w:sz w:val="24"/>
          <w:szCs w:val="24"/>
          <w:highlight w:val="none"/>
        </w:rPr>
        <w:t>）并通过国家产品认证的产品。其中，国家有特殊信息安全要求的项目必须采购认证产品，否则</w:t>
      </w:r>
      <w:r>
        <w:rPr>
          <w:rFonts w:hint="eastAsia" w:ascii="Times New Roman" w:hAnsi="Times New Roman" w:cs="Times New Roman"/>
          <w:b/>
          <w:color w:val="auto"/>
          <w:sz w:val="24"/>
          <w:szCs w:val="24"/>
          <w:highlight w:val="none"/>
        </w:rPr>
        <w:t>投标无效</w:t>
      </w:r>
      <w:r>
        <w:rPr>
          <w:rFonts w:hint="eastAsia" w:ascii="Times New Roman" w:hAnsi="Times New Roman" w:cs="Times New Roman"/>
          <w:color w:val="auto"/>
          <w:sz w:val="24"/>
          <w:szCs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2FE456C">
      <w:pPr>
        <w:numPr>
          <w:ilvl w:val="1"/>
          <w:numId w:val="0"/>
        </w:numPr>
        <w:tabs>
          <w:tab w:val="left" w:pos="1080"/>
          <w:tab w:val="left" w:pos="2035"/>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5.4.2</w:t>
      </w:r>
      <w:r>
        <w:rPr>
          <w:rFonts w:hint="eastAsia" w:ascii="Times New Roman" w:hAnsi="Times New Roman" w:cs="Times New Roman"/>
          <w:color w:val="auto"/>
          <w:sz w:val="24"/>
          <w:szCs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Times New Roman" w:hAnsi="Times New Roman" w:cs="Times New Roman"/>
          <w:color w:val="auto"/>
          <w:sz w:val="24"/>
          <w:szCs w:val="24"/>
          <w:highlight w:val="none"/>
        </w:rPr>
        <w:t>2006</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 xml:space="preserve">1 </w:t>
      </w:r>
      <w:r>
        <w:rPr>
          <w:rFonts w:hint="eastAsia" w:ascii="Times New Roman" w:hAnsi="Times New Roman" w:cs="Times New Roman"/>
          <w:color w:val="auto"/>
          <w:sz w:val="24"/>
          <w:szCs w:val="24"/>
          <w:highlight w:val="none"/>
        </w:rPr>
        <w:t>号）、《国务院办公厅关于进一步做好政府机关使用正版软件工作的通知》（国办发〔</w:t>
      </w:r>
      <w:r>
        <w:rPr>
          <w:rFonts w:ascii="Times New Roman" w:hAnsi="Times New Roman" w:cs="Times New Roman"/>
          <w:color w:val="auto"/>
          <w:sz w:val="24"/>
          <w:szCs w:val="24"/>
          <w:highlight w:val="none"/>
        </w:rPr>
        <w:t>2010</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 xml:space="preserve">47 </w:t>
      </w:r>
      <w:r>
        <w:rPr>
          <w:rFonts w:hint="eastAsia" w:ascii="Times New Roman" w:hAnsi="Times New Roman" w:cs="Times New Roman"/>
          <w:color w:val="auto"/>
          <w:sz w:val="24"/>
          <w:szCs w:val="24"/>
          <w:highlight w:val="none"/>
        </w:rPr>
        <w:t>号）、《财政部关于进一步做好政府机关使用正版软件工作的通知》（财预〔</w:t>
      </w:r>
      <w:r>
        <w:rPr>
          <w:rFonts w:ascii="Times New Roman" w:hAnsi="Times New Roman" w:cs="Times New Roman"/>
          <w:color w:val="auto"/>
          <w:sz w:val="24"/>
          <w:szCs w:val="24"/>
          <w:highlight w:val="none"/>
        </w:rPr>
        <w:t>2010</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 xml:space="preserve">536 </w:t>
      </w:r>
      <w:r>
        <w:rPr>
          <w:rFonts w:hint="eastAsia" w:ascii="Times New Roman" w:hAnsi="Times New Roman" w:cs="Times New Roman"/>
          <w:color w:val="auto"/>
          <w:sz w:val="24"/>
          <w:szCs w:val="24"/>
          <w:highlight w:val="none"/>
        </w:rPr>
        <w:t>号）。</w:t>
      </w:r>
    </w:p>
    <w:p w14:paraId="45C34D9A">
      <w:pPr>
        <w:numPr>
          <w:ilvl w:val="1"/>
          <w:numId w:val="0"/>
        </w:numPr>
        <w:tabs>
          <w:tab w:val="left" w:pos="1080"/>
          <w:tab w:val="left" w:pos="2014"/>
        </w:tabs>
        <w:snapToGrid w:val="0"/>
        <w:spacing w:line="360" w:lineRule="auto"/>
        <w:ind w:left="1080" w:hanging="720"/>
        <w:rPr>
          <w:color w:val="auto"/>
          <w:sz w:val="24"/>
          <w:highlight w:val="none"/>
        </w:rPr>
      </w:pPr>
      <w:r>
        <w:rPr>
          <w:rFonts w:ascii="Times New Roman" w:hAnsi="Times New Roman" w:cs="Times New Roman"/>
          <w:color w:val="auto"/>
          <w:sz w:val="24"/>
          <w:szCs w:val="24"/>
          <w:highlight w:val="none"/>
        </w:rPr>
        <w:t>5.5</w:t>
      </w:r>
      <w:r>
        <w:rPr>
          <w:rFonts w:hint="eastAsia" w:eastAsiaTheme="minorEastAsia"/>
          <w:color w:val="auto"/>
          <w:sz w:val="24"/>
          <w:highlight w:val="none"/>
        </w:rPr>
        <w:t>网络安全专用产品</w:t>
      </w:r>
    </w:p>
    <w:p w14:paraId="4F778A14">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5.5.1</w:t>
      </w:r>
      <w:r>
        <w:rPr>
          <w:rFonts w:hint="eastAsia" w:ascii="Times New Roman" w:hAnsi="Times New Roman" w:cs="Times New Roman"/>
          <w:color w:val="auto"/>
          <w:sz w:val="24"/>
          <w:szCs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A0BBEA8">
      <w:pPr>
        <w:numPr>
          <w:ilvl w:val="1"/>
          <w:numId w:val="0"/>
        </w:numPr>
        <w:tabs>
          <w:tab w:val="left" w:pos="1080"/>
          <w:tab w:val="left" w:pos="2014"/>
        </w:tabs>
        <w:snapToGrid w:val="0"/>
        <w:spacing w:line="360" w:lineRule="auto"/>
        <w:ind w:left="1080" w:hanging="720"/>
        <w:rPr>
          <w:color w:val="auto"/>
          <w:sz w:val="24"/>
          <w:highlight w:val="none"/>
        </w:rPr>
      </w:pPr>
      <w:r>
        <w:rPr>
          <w:rFonts w:ascii="Times New Roman" w:hAnsi="Times New Roman" w:cs="Times New Roman"/>
          <w:color w:val="auto"/>
          <w:sz w:val="24"/>
          <w:szCs w:val="24"/>
          <w:highlight w:val="none"/>
        </w:rPr>
        <w:t>5.6</w:t>
      </w:r>
      <w:r>
        <w:rPr>
          <w:rFonts w:hint="eastAsia"/>
          <w:color w:val="auto"/>
          <w:sz w:val="24"/>
          <w:highlight w:val="none"/>
        </w:rPr>
        <w:t>推广使用低挥发性有机化合物（VOCs）</w:t>
      </w:r>
    </w:p>
    <w:p w14:paraId="6AA1BD8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5.6.1</w:t>
      </w:r>
      <w:r>
        <w:rPr>
          <w:rFonts w:hint="eastAsia" w:ascii="Times New Roman" w:hAnsi="Times New Roman" w:cs="Times New Roman"/>
          <w:color w:val="auto"/>
          <w:sz w:val="24"/>
          <w:szCs w:val="24"/>
          <w:highlight w:val="none"/>
        </w:rPr>
        <w:t>为全面推进本市挥发性有机物（</w:t>
      </w:r>
      <w:r>
        <w:rPr>
          <w:rFonts w:ascii="Times New Roman" w:hAnsi="Times New Roman" w:cs="Times New Roman"/>
          <w:color w:val="auto"/>
          <w:sz w:val="24"/>
          <w:szCs w:val="24"/>
          <w:highlight w:val="none"/>
        </w:rPr>
        <w:t>VOCs</w:t>
      </w:r>
      <w:r>
        <w:rPr>
          <w:rFonts w:hint="eastAsia" w:ascii="Times New Roman" w:hAnsi="Times New Roman" w:cs="Times New Roman"/>
          <w:color w:val="auto"/>
          <w:sz w:val="24"/>
          <w:szCs w:val="24"/>
          <w:highlight w:val="none"/>
        </w:rPr>
        <w:t>）治理，贯彻落实挥发性有机物污染治理专项行动有关要求，相关规定依据《北京市财政局北京市生态环境局关于政府采购推广使用低挥发性有机化合物（</w:t>
      </w:r>
      <w:r>
        <w:rPr>
          <w:rFonts w:ascii="Times New Roman" w:hAnsi="Times New Roman" w:cs="Times New Roman"/>
          <w:color w:val="auto"/>
          <w:sz w:val="24"/>
          <w:szCs w:val="24"/>
          <w:highlight w:val="none"/>
        </w:rPr>
        <w:t>VOCs</w:t>
      </w:r>
      <w:r>
        <w:rPr>
          <w:rFonts w:hint="eastAsia" w:ascii="Times New Roman" w:hAnsi="Times New Roman" w:cs="Times New Roman"/>
          <w:color w:val="auto"/>
          <w:sz w:val="24"/>
          <w:szCs w:val="24"/>
          <w:highlight w:val="none"/>
        </w:rPr>
        <w:t>）有关事项的通知》（京财采购〔</w:t>
      </w:r>
      <w:r>
        <w:rPr>
          <w:rFonts w:ascii="Times New Roman" w:hAnsi="Times New Roman" w:cs="Times New Roman"/>
          <w:color w:val="auto"/>
          <w:sz w:val="24"/>
          <w:szCs w:val="24"/>
          <w:highlight w:val="none"/>
        </w:rPr>
        <w:t>2020</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 xml:space="preserve">2381 </w:t>
      </w:r>
      <w:r>
        <w:rPr>
          <w:rFonts w:hint="eastAsia" w:ascii="Times New Roman" w:hAnsi="Times New Roman" w:cs="Times New Roman"/>
          <w:color w:val="auto"/>
          <w:sz w:val="24"/>
          <w:szCs w:val="24"/>
          <w:highlight w:val="none"/>
        </w:rPr>
        <w:t>号）。本项目中涉及涂料、胶黏剂、油墨、清洗剂等挥发性有机物产品的，属于强制性标准的，供应商应执行符合本市和国家的</w:t>
      </w:r>
      <w:r>
        <w:rPr>
          <w:rFonts w:ascii="Times New Roman" w:hAnsi="Times New Roman" w:cs="Times New Roman"/>
          <w:color w:val="auto"/>
          <w:sz w:val="24"/>
          <w:szCs w:val="24"/>
          <w:highlight w:val="none"/>
        </w:rPr>
        <w:t xml:space="preserve">VOCs </w:t>
      </w:r>
      <w:r>
        <w:rPr>
          <w:rFonts w:hint="eastAsia" w:ascii="Times New Roman" w:hAnsi="Times New Roman" w:cs="Times New Roman"/>
          <w:color w:val="auto"/>
          <w:sz w:val="24"/>
          <w:szCs w:val="24"/>
          <w:highlight w:val="none"/>
        </w:rPr>
        <w:t>含量限制标准（具体标准见第五章《采购需求》），否则</w:t>
      </w:r>
      <w:r>
        <w:rPr>
          <w:rFonts w:hint="eastAsia" w:ascii="Times New Roman" w:hAnsi="Times New Roman" w:cs="Times New Roman"/>
          <w:b/>
          <w:color w:val="auto"/>
          <w:sz w:val="24"/>
          <w:szCs w:val="24"/>
          <w:highlight w:val="none"/>
        </w:rPr>
        <w:t>投标无效</w:t>
      </w:r>
      <w:r>
        <w:rPr>
          <w:rFonts w:hint="eastAsia" w:ascii="Times New Roman" w:hAnsi="Times New Roman" w:cs="Times New Roman"/>
          <w:color w:val="auto"/>
          <w:sz w:val="24"/>
          <w:szCs w:val="24"/>
          <w:highlight w:val="none"/>
        </w:rPr>
        <w:t>；属于推荐性标准的，优先采购，具体见第四章《评标程序、评标方法和评标标准》。</w:t>
      </w:r>
    </w:p>
    <w:p w14:paraId="34DC173E">
      <w:pPr>
        <w:numPr>
          <w:ilvl w:val="1"/>
          <w:numId w:val="0"/>
        </w:numPr>
        <w:tabs>
          <w:tab w:val="left" w:pos="1080"/>
          <w:tab w:val="left" w:pos="2014"/>
        </w:tabs>
        <w:snapToGrid w:val="0"/>
        <w:spacing w:line="360" w:lineRule="auto"/>
        <w:ind w:left="1080" w:hanging="720"/>
        <w:rPr>
          <w:color w:val="auto"/>
          <w:sz w:val="24"/>
          <w:highlight w:val="none"/>
        </w:rPr>
      </w:pPr>
      <w:r>
        <w:rPr>
          <w:rFonts w:ascii="Times New Roman" w:hAnsi="Times New Roman" w:cs="Times New Roman"/>
          <w:color w:val="auto"/>
          <w:sz w:val="24"/>
          <w:szCs w:val="24"/>
          <w:highlight w:val="none"/>
        </w:rPr>
        <w:t>5.7</w:t>
      </w:r>
      <w:r>
        <w:rPr>
          <w:rFonts w:hint="eastAsia"/>
          <w:color w:val="auto"/>
          <w:sz w:val="24"/>
          <w:highlight w:val="none"/>
        </w:rPr>
        <w:t>采购需求标准</w:t>
      </w:r>
    </w:p>
    <w:p w14:paraId="7A6B19B7">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5.7.1</w:t>
      </w:r>
      <w:r>
        <w:rPr>
          <w:rFonts w:hint="eastAsia" w:ascii="Times New Roman" w:hAnsi="Times New Roman" w:cs="Times New Roman"/>
          <w:color w:val="auto"/>
          <w:sz w:val="24"/>
          <w:szCs w:val="24"/>
          <w:highlight w:val="none"/>
        </w:rPr>
        <w:t>商品包装、快递包装政府采购需求标准（试行）</w:t>
      </w:r>
    </w:p>
    <w:p w14:paraId="5032FAF4">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为助力打好污染防治攻坚战，推广使用绿色包装，根据财政部关于印发《商品包装政府采购需求标准（试行）》、《快递包装政府采购需求标准（试行）》的通知（财办库〔</w:t>
      </w:r>
      <w:r>
        <w:rPr>
          <w:rFonts w:ascii="Times New Roman" w:hAnsi="Times New Roman" w:cs="Times New Roman"/>
          <w:color w:val="auto"/>
          <w:sz w:val="24"/>
          <w:szCs w:val="24"/>
          <w:highlight w:val="none"/>
        </w:rPr>
        <w:t>2020</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123</w:t>
      </w:r>
      <w:r>
        <w:rPr>
          <w:rFonts w:hint="eastAsia" w:ascii="Times New Roman" w:hAnsi="Times New Roman" w:cs="Times New Roman"/>
          <w:color w:val="auto"/>
          <w:sz w:val="24"/>
          <w:szCs w:val="24"/>
          <w:highlight w:val="none"/>
        </w:rPr>
        <w:t>号），本项目如涉及商品包装和快递包装的，则其具体要求见第五章《采购需求》。</w:t>
      </w:r>
    </w:p>
    <w:p w14:paraId="283296E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5.7.2</w:t>
      </w:r>
      <w:r>
        <w:rPr>
          <w:rFonts w:hint="eastAsia" w:ascii="Times New Roman" w:hAnsi="Times New Roman" w:cs="Times New Roman"/>
          <w:color w:val="auto"/>
          <w:sz w:val="24"/>
          <w:szCs w:val="24"/>
          <w:highlight w:val="none"/>
        </w:rPr>
        <w:t>绿色数据中心政府采购需求标准（试行）</w:t>
      </w:r>
    </w:p>
    <w:p w14:paraId="6854715B">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为加快数据中心绿色转型，根据财政部</w:t>
      </w:r>
      <w:r>
        <w:rPr>
          <w:rFonts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rPr>
        <w:t>生态环境部</w:t>
      </w:r>
      <w:r>
        <w:rPr>
          <w:rFonts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rPr>
        <w:t>工业和信息化部关于印发《绿色数据中心政府采购需求标准（试行）》的通知（财库〔</w:t>
      </w:r>
      <w:r>
        <w:rPr>
          <w:rFonts w:ascii="Times New Roman" w:hAnsi="Times New Roman" w:cs="Times New Roman"/>
          <w:color w:val="auto"/>
          <w:sz w:val="24"/>
          <w:szCs w:val="24"/>
          <w:highlight w:val="none"/>
        </w:rPr>
        <w:t>2023</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7</w:t>
      </w:r>
      <w:r>
        <w:rPr>
          <w:rFonts w:hint="eastAsia" w:ascii="Times New Roman" w:hAnsi="Times New Roman" w:cs="Times New Roman"/>
          <w:color w:val="auto"/>
          <w:sz w:val="24"/>
          <w:szCs w:val="24"/>
          <w:highlight w:val="none"/>
        </w:rPr>
        <w:t>号），本项目如涉及绿色数据中心，则具体要求见第五章《采购需求》。</w:t>
      </w:r>
    </w:p>
    <w:p w14:paraId="681C181E">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6投标费用</w:t>
      </w:r>
    </w:p>
    <w:p w14:paraId="6192DABE">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6.1</w:t>
      </w:r>
      <w:r>
        <w:rPr>
          <w:rFonts w:hint="eastAsia" w:ascii="Times New Roman" w:hAnsi="Times New Roman" w:cs="Times New Roman"/>
          <w:color w:val="auto"/>
          <w:sz w:val="24"/>
          <w:szCs w:val="24"/>
          <w:highlight w:val="none"/>
        </w:rPr>
        <w:t>投标人应自行承担所有与准备和参加投标有关的费用，无论投标的结果如何，采购人或采购代理机构在任何情况下均无承担这些费用的义务和责任。</w:t>
      </w:r>
    </w:p>
    <w:p w14:paraId="535B6689">
      <w:pPr>
        <w:tabs>
          <w:tab w:val="left" w:pos="1080"/>
        </w:tabs>
        <w:snapToGrid w:val="0"/>
        <w:spacing w:line="360" w:lineRule="auto"/>
        <w:ind w:left="1080"/>
        <w:rPr>
          <w:color w:val="auto"/>
          <w:sz w:val="28"/>
          <w:highlight w:val="none"/>
        </w:rPr>
      </w:pPr>
      <w:bookmarkStart w:id="96" w:name="_1.8_计量单位"/>
      <w:bookmarkEnd w:id="96"/>
    </w:p>
    <w:p w14:paraId="7E781086">
      <w:pPr>
        <w:pStyle w:val="5"/>
        <w:spacing w:before="0" w:line="360" w:lineRule="auto"/>
        <w:rPr>
          <w:rFonts w:ascii="Times New Roman" w:hAnsi="Times New Roman"/>
          <w:color w:val="auto"/>
          <w:sz w:val="28"/>
          <w:highlight w:val="none"/>
        </w:rPr>
      </w:pPr>
      <w:r>
        <w:rPr>
          <w:rFonts w:hint="eastAsia" w:ascii="Times New Roman" w:hAnsi="Times New Roman"/>
          <w:color w:val="auto"/>
          <w:sz w:val="28"/>
          <w:highlight w:val="none"/>
        </w:rPr>
        <w:t>二   招标文件</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FE2D047">
      <w:pPr>
        <w:tabs>
          <w:tab w:val="left" w:pos="360"/>
        </w:tabs>
        <w:snapToGrid w:val="0"/>
        <w:spacing w:line="360" w:lineRule="auto"/>
        <w:ind w:left="357" w:hanging="357"/>
        <w:outlineLvl w:val="1"/>
        <w:rPr>
          <w:color w:val="auto"/>
          <w:sz w:val="24"/>
          <w:highlight w:val="none"/>
        </w:rPr>
      </w:pPr>
      <w:bookmarkStart w:id="97" w:name="_Toc127151523"/>
      <w:bookmarkStart w:id="98" w:name="_Toc127161437"/>
      <w:bookmarkStart w:id="99" w:name="_Toc151193837"/>
      <w:bookmarkStart w:id="100" w:name="_Toc151193693"/>
      <w:bookmarkStart w:id="101" w:name="_Toc164608637"/>
      <w:bookmarkStart w:id="102" w:name="_Toc149720816"/>
      <w:bookmarkStart w:id="103" w:name="_Toc164608792"/>
      <w:bookmarkStart w:id="104" w:name="_Toc150480761"/>
      <w:bookmarkStart w:id="105" w:name="_Toc127151724"/>
      <w:bookmarkStart w:id="106" w:name="_Toc164229218"/>
      <w:bookmarkStart w:id="107" w:name="_Toc265228361"/>
      <w:bookmarkStart w:id="108" w:name="_Toc150509274"/>
      <w:bookmarkStart w:id="109" w:name="_Toc226965796"/>
      <w:bookmarkStart w:id="110" w:name="_Toc226309767"/>
      <w:bookmarkStart w:id="111" w:name="_Toc151193765"/>
      <w:bookmarkStart w:id="112" w:name="_Toc305158865"/>
      <w:bookmarkStart w:id="113" w:name="_Toc150774623"/>
      <w:bookmarkStart w:id="114" w:name="_Toc195842888"/>
      <w:bookmarkStart w:id="115" w:name="_Toc142311025"/>
      <w:bookmarkStart w:id="116" w:name="_Toc520356147"/>
      <w:bookmarkStart w:id="117" w:name="_Toc226965713"/>
      <w:bookmarkStart w:id="118" w:name="_Toc226337219"/>
      <w:bookmarkStart w:id="119" w:name="_Toc164229364"/>
      <w:bookmarkStart w:id="120" w:name="_Toc151193621"/>
      <w:bookmarkStart w:id="121" w:name="_Toc151193911"/>
      <w:bookmarkStart w:id="122" w:name="_Toc305158791"/>
      <w:bookmarkStart w:id="123" w:name="_Toc164351617"/>
      <w:bookmarkStart w:id="124" w:name="_Toc150774728"/>
      <w:bookmarkStart w:id="125" w:name="_Toc264969213"/>
      <w:bookmarkStart w:id="126" w:name="_Toc151190150"/>
      <w:r>
        <w:rPr>
          <w:rFonts w:hint="eastAsia"/>
          <w:color w:val="auto"/>
          <w:sz w:val="24"/>
          <w:highlight w:val="none"/>
        </w:rPr>
        <w:t>7招标文件构</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color w:val="auto"/>
          <w:sz w:val="24"/>
          <w:highlight w:val="none"/>
        </w:rPr>
        <w:t>成</w:t>
      </w:r>
    </w:p>
    <w:p w14:paraId="706F62B4">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7.1</w:t>
      </w:r>
      <w:r>
        <w:rPr>
          <w:rFonts w:hint="eastAsia" w:ascii="Times New Roman" w:hAnsi="Times New Roman" w:cs="Times New Roman"/>
          <w:color w:val="auto"/>
          <w:sz w:val="24"/>
          <w:szCs w:val="24"/>
          <w:highlight w:val="none"/>
        </w:rPr>
        <w:t>招标文件包括以下部分：</w:t>
      </w:r>
    </w:p>
    <w:p w14:paraId="3FED6A41">
      <w:pPr>
        <w:numPr>
          <w:ilvl w:val="0"/>
          <w:numId w:val="1"/>
        </w:numPr>
        <w:tabs>
          <w:tab w:val="left" w:pos="1980"/>
          <w:tab w:val="left" w:pos="2520"/>
        </w:tabs>
        <w:snapToGrid w:val="0"/>
        <w:spacing w:line="360" w:lineRule="auto"/>
        <w:ind w:left="1440" w:firstLine="5"/>
        <w:rPr>
          <w:color w:val="auto"/>
          <w:sz w:val="24"/>
          <w:highlight w:val="none"/>
        </w:rPr>
      </w:pPr>
      <w:r>
        <w:rPr>
          <w:rFonts w:hint="eastAsia"/>
          <w:color w:val="auto"/>
          <w:sz w:val="24"/>
          <w:highlight w:val="none"/>
        </w:rPr>
        <w:t>投标邀请</w:t>
      </w:r>
    </w:p>
    <w:p w14:paraId="7E7020D2">
      <w:pPr>
        <w:numPr>
          <w:ilvl w:val="0"/>
          <w:numId w:val="1"/>
        </w:numPr>
        <w:tabs>
          <w:tab w:val="left" w:pos="1980"/>
          <w:tab w:val="left" w:pos="2520"/>
        </w:tabs>
        <w:snapToGrid w:val="0"/>
        <w:spacing w:line="360" w:lineRule="auto"/>
        <w:ind w:left="1440" w:firstLine="5"/>
        <w:rPr>
          <w:color w:val="auto"/>
          <w:sz w:val="24"/>
          <w:highlight w:val="none"/>
        </w:rPr>
      </w:pPr>
      <w:r>
        <w:rPr>
          <w:rFonts w:hint="eastAsia"/>
          <w:color w:val="auto"/>
          <w:sz w:val="24"/>
          <w:highlight w:val="none"/>
        </w:rPr>
        <w:t>投标人须知</w:t>
      </w:r>
    </w:p>
    <w:p w14:paraId="17BDA362">
      <w:pPr>
        <w:numPr>
          <w:ilvl w:val="0"/>
          <w:numId w:val="1"/>
        </w:numPr>
        <w:tabs>
          <w:tab w:val="left" w:pos="1980"/>
          <w:tab w:val="left" w:pos="2520"/>
        </w:tabs>
        <w:snapToGrid w:val="0"/>
        <w:spacing w:line="360" w:lineRule="auto"/>
        <w:ind w:left="1440" w:firstLine="5"/>
        <w:rPr>
          <w:color w:val="auto"/>
          <w:sz w:val="24"/>
          <w:highlight w:val="none"/>
        </w:rPr>
      </w:pPr>
      <w:r>
        <w:rPr>
          <w:rFonts w:hint="eastAsia"/>
          <w:color w:val="auto"/>
          <w:sz w:val="24"/>
          <w:highlight w:val="none"/>
        </w:rPr>
        <w:t>资格审查</w:t>
      </w:r>
    </w:p>
    <w:p w14:paraId="6EC5AAF4">
      <w:pPr>
        <w:numPr>
          <w:ilvl w:val="0"/>
          <w:numId w:val="1"/>
        </w:numPr>
        <w:tabs>
          <w:tab w:val="left" w:pos="1980"/>
          <w:tab w:val="left" w:pos="2520"/>
        </w:tabs>
        <w:snapToGrid w:val="0"/>
        <w:spacing w:line="360" w:lineRule="auto"/>
        <w:ind w:left="1440" w:firstLine="5"/>
        <w:rPr>
          <w:color w:val="auto"/>
          <w:sz w:val="24"/>
          <w:highlight w:val="none"/>
        </w:rPr>
      </w:pPr>
      <w:r>
        <w:rPr>
          <w:rFonts w:hint="eastAsia"/>
          <w:color w:val="auto"/>
          <w:sz w:val="24"/>
          <w:highlight w:val="none"/>
        </w:rPr>
        <w:t>评标程序、评标方法和评标标准</w:t>
      </w:r>
    </w:p>
    <w:p w14:paraId="136FFEBF">
      <w:pPr>
        <w:numPr>
          <w:ilvl w:val="0"/>
          <w:numId w:val="1"/>
        </w:numPr>
        <w:tabs>
          <w:tab w:val="left" w:pos="1980"/>
          <w:tab w:val="left" w:pos="2520"/>
        </w:tabs>
        <w:snapToGrid w:val="0"/>
        <w:spacing w:line="360" w:lineRule="auto"/>
        <w:ind w:left="1440" w:firstLine="5"/>
        <w:rPr>
          <w:color w:val="auto"/>
          <w:sz w:val="24"/>
          <w:highlight w:val="none"/>
        </w:rPr>
      </w:pPr>
      <w:r>
        <w:rPr>
          <w:rFonts w:hint="eastAsia"/>
          <w:color w:val="auto"/>
          <w:sz w:val="24"/>
          <w:highlight w:val="none"/>
        </w:rPr>
        <w:t>采购需求</w:t>
      </w:r>
    </w:p>
    <w:p w14:paraId="6A06B854">
      <w:pPr>
        <w:numPr>
          <w:ilvl w:val="0"/>
          <w:numId w:val="1"/>
        </w:numPr>
        <w:tabs>
          <w:tab w:val="left" w:pos="1980"/>
          <w:tab w:val="left" w:pos="2520"/>
        </w:tabs>
        <w:snapToGrid w:val="0"/>
        <w:spacing w:line="360" w:lineRule="auto"/>
        <w:ind w:left="1440" w:firstLine="5"/>
        <w:rPr>
          <w:color w:val="auto"/>
          <w:sz w:val="24"/>
          <w:highlight w:val="none"/>
        </w:rPr>
      </w:pPr>
      <w:r>
        <w:rPr>
          <w:rFonts w:hint="eastAsia"/>
          <w:color w:val="auto"/>
          <w:sz w:val="24"/>
          <w:highlight w:val="none"/>
        </w:rPr>
        <w:t>拟签订的合同文本</w:t>
      </w:r>
    </w:p>
    <w:p w14:paraId="462F5150">
      <w:pPr>
        <w:numPr>
          <w:ilvl w:val="0"/>
          <w:numId w:val="1"/>
        </w:numPr>
        <w:tabs>
          <w:tab w:val="left" w:pos="1980"/>
          <w:tab w:val="left" w:pos="2520"/>
        </w:tabs>
        <w:snapToGrid w:val="0"/>
        <w:spacing w:line="360" w:lineRule="auto"/>
        <w:ind w:left="1440" w:firstLine="5"/>
        <w:rPr>
          <w:color w:val="auto"/>
          <w:sz w:val="24"/>
          <w:highlight w:val="none"/>
        </w:rPr>
      </w:pPr>
      <w:r>
        <w:rPr>
          <w:rFonts w:hint="eastAsia"/>
          <w:color w:val="auto"/>
          <w:sz w:val="24"/>
          <w:highlight w:val="none"/>
        </w:rPr>
        <w:t>投标文件格式</w:t>
      </w:r>
    </w:p>
    <w:p w14:paraId="67024395">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7.2</w:t>
      </w:r>
      <w:r>
        <w:rPr>
          <w:rFonts w:hint="eastAsia" w:ascii="Times New Roman" w:hAnsi="Times New Roman" w:cs="Times New Roman"/>
          <w:color w:val="auto"/>
          <w:sz w:val="24"/>
          <w:szCs w:val="24"/>
          <w:highlight w:val="none"/>
        </w:rPr>
        <w:t>投标人应认真阅读招标文件的全部内容。投标人应按照招标文件要求提交投标文件并保证所提供的全部资料的真实性，并对招标文件做出实质性响应，否则</w:t>
      </w:r>
      <w:r>
        <w:rPr>
          <w:rFonts w:hint="eastAsia" w:ascii="Times New Roman" w:hAnsi="Times New Roman" w:cs="Times New Roman"/>
          <w:b/>
          <w:color w:val="auto"/>
          <w:sz w:val="24"/>
          <w:szCs w:val="24"/>
          <w:highlight w:val="none"/>
        </w:rPr>
        <w:t>投标无效</w:t>
      </w:r>
      <w:r>
        <w:rPr>
          <w:rFonts w:hint="eastAsia" w:ascii="Times New Roman" w:hAnsi="Times New Roman" w:cs="Times New Roman"/>
          <w:color w:val="auto"/>
          <w:sz w:val="24"/>
          <w:szCs w:val="24"/>
          <w:highlight w:val="none"/>
        </w:rPr>
        <w:t>。</w:t>
      </w:r>
    </w:p>
    <w:p w14:paraId="2FB41C06">
      <w:pPr>
        <w:tabs>
          <w:tab w:val="left" w:pos="1080"/>
          <w:tab w:val="left" w:pos="2014"/>
        </w:tabs>
        <w:snapToGrid w:val="0"/>
        <w:spacing w:line="360" w:lineRule="auto"/>
        <w:ind w:left="357" w:hanging="357"/>
        <w:outlineLvl w:val="1"/>
        <w:rPr>
          <w:color w:val="auto"/>
          <w:sz w:val="24"/>
          <w:highlight w:val="none"/>
        </w:rPr>
      </w:pPr>
      <w:r>
        <w:rPr>
          <w:rFonts w:hint="eastAsia"/>
          <w:color w:val="auto"/>
          <w:sz w:val="24"/>
          <w:highlight w:val="none"/>
        </w:rPr>
        <w:t>8对招标文件的澄清或修改</w:t>
      </w:r>
    </w:p>
    <w:p w14:paraId="152F1CD3">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8.1</w:t>
      </w:r>
      <w:r>
        <w:rPr>
          <w:rFonts w:hint="eastAsia" w:ascii="Times New Roman" w:hAnsi="Times New Roman" w:cs="Times New Roman"/>
          <w:color w:val="auto"/>
          <w:sz w:val="24"/>
          <w:szCs w:val="24"/>
          <w:highlight w:val="none"/>
        </w:rPr>
        <w:t>采购人或采购代理机构对已发出的招标文件进行必要澄清或者修改的，将在原公告发布媒体上发布更正公告，并以书面形式通知所有获取招标文件的潜在投标人。</w:t>
      </w:r>
    </w:p>
    <w:p w14:paraId="1CBF0904">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8.2</w:t>
      </w:r>
      <w:r>
        <w:rPr>
          <w:rFonts w:hint="eastAsia" w:ascii="Times New Roman" w:hAnsi="Times New Roman" w:cs="Times New Roman"/>
          <w:color w:val="auto"/>
          <w:sz w:val="24"/>
          <w:szCs w:val="24"/>
          <w:highlight w:val="none"/>
        </w:rPr>
        <w:t>上述书面通知，按照获取招标文件的潜在投标人提供的联系方式发出，因提供的信息有误导致通知延迟或无法通知的，采购人或采购代理机构不承担责任。</w:t>
      </w:r>
    </w:p>
    <w:p w14:paraId="7420E739">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8.3</w:t>
      </w:r>
      <w:r>
        <w:rPr>
          <w:rFonts w:hint="eastAsia" w:ascii="Times New Roman" w:hAnsi="Times New Roman" w:cs="Times New Roman"/>
          <w:color w:val="auto"/>
          <w:sz w:val="24"/>
          <w:szCs w:val="24"/>
          <w:highlight w:val="none"/>
        </w:rPr>
        <w:t>澄清或者修改的内容为招标文件的组成部分，并对所有获取招标文件的潜在投标人具有约束力。澄清或者修改的内容可能影响投标文件编制的，将在投标截止时间至少</w:t>
      </w:r>
      <w:r>
        <w:rPr>
          <w:rFonts w:ascii="Times New Roman" w:hAnsi="Times New Roman" w:cs="Times New Roman"/>
          <w:color w:val="auto"/>
          <w:sz w:val="24"/>
          <w:szCs w:val="24"/>
          <w:highlight w:val="none"/>
        </w:rPr>
        <w:t>15</w:t>
      </w:r>
      <w:r>
        <w:rPr>
          <w:rFonts w:hint="eastAsia" w:ascii="Times New Roman" w:hAnsi="Times New Roman" w:cs="Times New Roman"/>
          <w:color w:val="auto"/>
          <w:sz w:val="24"/>
          <w:szCs w:val="24"/>
          <w:highlight w:val="none"/>
        </w:rPr>
        <w:t>日前，以书面形式通知所有获取招标文件的潜在投标人；不足</w:t>
      </w:r>
      <w:r>
        <w:rPr>
          <w:rFonts w:ascii="Times New Roman" w:hAnsi="Times New Roman" w:cs="Times New Roman"/>
          <w:color w:val="auto"/>
          <w:sz w:val="24"/>
          <w:szCs w:val="24"/>
          <w:highlight w:val="none"/>
        </w:rPr>
        <w:t>15</w:t>
      </w:r>
      <w:r>
        <w:rPr>
          <w:rFonts w:hint="eastAsia" w:ascii="Times New Roman" w:hAnsi="Times New Roman" w:cs="Times New Roman"/>
          <w:color w:val="auto"/>
          <w:sz w:val="24"/>
          <w:szCs w:val="24"/>
          <w:highlight w:val="none"/>
        </w:rPr>
        <w:t>日的，将顺延提交投标文件的截止时间和开标时间。</w:t>
      </w:r>
    </w:p>
    <w:p w14:paraId="51FCC36A">
      <w:pPr>
        <w:tabs>
          <w:tab w:val="left" w:pos="1080"/>
          <w:tab w:val="left" w:pos="1561"/>
        </w:tabs>
        <w:snapToGrid w:val="0"/>
        <w:spacing w:line="360" w:lineRule="auto"/>
        <w:ind w:left="1080"/>
        <w:rPr>
          <w:color w:val="auto"/>
          <w:sz w:val="28"/>
          <w:highlight w:val="none"/>
        </w:rPr>
      </w:pPr>
      <w:bookmarkStart w:id="127" w:name="_Toc516367020"/>
      <w:bookmarkStart w:id="128" w:name="_Toc150774626"/>
      <w:bookmarkStart w:id="129" w:name="_Toc151193696"/>
      <w:bookmarkStart w:id="130" w:name="_Toc226965799"/>
      <w:bookmarkStart w:id="131" w:name="_Toc151190153"/>
      <w:bookmarkStart w:id="132" w:name="_Toc305158868"/>
      <w:bookmarkStart w:id="133" w:name="_Toc305158794"/>
      <w:bookmarkStart w:id="134" w:name="_Toc150480764"/>
      <w:bookmarkStart w:id="135" w:name="_Toc151193624"/>
      <w:bookmarkStart w:id="136" w:name="_Toc151193840"/>
      <w:bookmarkStart w:id="137" w:name="_Toc150509277"/>
      <w:bookmarkStart w:id="138" w:name="_Toc195842891"/>
      <w:bookmarkStart w:id="139" w:name="_Toc151193768"/>
      <w:bookmarkStart w:id="140" w:name="_Toc226337222"/>
      <w:bookmarkStart w:id="141" w:name="_Toc520356150"/>
      <w:bookmarkStart w:id="142" w:name="_Toc150774731"/>
      <w:bookmarkStart w:id="143" w:name="_Toc264969216"/>
      <w:bookmarkStart w:id="144" w:name="_Toc265228364"/>
      <w:bookmarkStart w:id="145" w:name="_Toc226965716"/>
      <w:bookmarkStart w:id="146" w:name="_Toc226309770"/>
      <w:bookmarkStart w:id="147" w:name="_Toc142311028"/>
      <w:bookmarkStart w:id="148" w:name="_Toc151193914"/>
      <w:bookmarkStart w:id="149" w:name="_Toc127151526"/>
    </w:p>
    <w:p w14:paraId="12695A57">
      <w:pPr>
        <w:pStyle w:val="5"/>
        <w:spacing w:before="0" w:line="360" w:lineRule="auto"/>
        <w:rPr>
          <w:rFonts w:ascii="Times New Roman" w:hAnsi="Times New Roman"/>
          <w:color w:val="auto"/>
          <w:sz w:val="28"/>
          <w:highlight w:val="none"/>
        </w:rPr>
      </w:pPr>
      <w:r>
        <w:rPr>
          <w:rFonts w:hint="eastAsia" w:ascii="Times New Roman" w:hAnsi="Times New Roman"/>
          <w:color w:val="auto"/>
          <w:sz w:val="28"/>
          <w:highlight w:val="none"/>
        </w:rPr>
        <w:t>三   投标文件</w:t>
      </w:r>
      <w:bookmarkEnd w:id="127"/>
      <w:r>
        <w:rPr>
          <w:rFonts w:hint="eastAsia" w:ascii="Times New Roman" w:hAnsi="Times New Roman"/>
          <w:color w:val="auto"/>
          <w:sz w:val="28"/>
          <w:highlight w:val="none"/>
        </w:rPr>
        <w:t>的编制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357A502">
      <w:pPr>
        <w:tabs>
          <w:tab w:val="left" w:pos="360"/>
        </w:tabs>
        <w:snapToGrid w:val="0"/>
        <w:spacing w:line="360" w:lineRule="auto"/>
        <w:ind w:left="357" w:hanging="357"/>
        <w:outlineLvl w:val="1"/>
        <w:rPr>
          <w:color w:val="auto"/>
          <w:sz w:val="24"/>
          <w:highlight w:val="none"/>
        </w:rPr>
      </w:pPr>
      <w:bookmarkStart w:id="150" w:name="_Toc264969217"/>
      <w:bookmarkStart w:id="151" w:name="_Toc164608796"/>
      <w:bookmarkStart w:id="152" w:name="_Toc151193697"/>
      <w:bookmarkStart w:id="153" w:name="_Toc151193841"/>
      <w:bookmarkStart w:id="154" w:name="_Toc150509278"/>
      <w:bookmarkStart w:id="155" w:name="_Toc150774627"/>
      <w:bookmarkStart w:id="156" w:name="_Toc195842892"/>
      <w:bookmarkStart w:id="157" w:name="_Toc150774732"/>
      <w:bookmarkStart w:id="158" w:name="_Toc164351621"/>
      <w:bookmarkStart w:id="159" w:name="_Toc226965717"/>
      <w:bookmarkStart w:id="160" w:name="_Toc305158795"/>
      <w:bookmarkStart w:id="161" w:name="_Toc265228365"/>
      <w:bookmarkStart w:id="162" w:name="_Toc516367021"/>
      <w:bookmarkStart w:id="163" w:name="_Toc226965800"/>
      <w:bookmarkStart w:id="164" w:name="_Toc149720820"/>
      <w:bookmarkStart w:id="165" w:name="_Toc164229222"/>
      <w:bookmarkStart w:id="166" w:name="_Toc151193625"/>
      <w:bookmarkStart w:id="167" w:name="_Toc127161441"/>
      <w:bookmarkStart w:id="168" w:name="_Toc164608641"/>
      <w:bookmarkStart w:id="169" w:name="_Toc127151527"/>
      <w:bookmarkStart w:id="170" w:name="_Toc164229368"/>
      <w:bookmarkStart w:id="171" w:name="_Toc305158869"/>
      <w:bookmarkStart w:id="172" w:name="_Toc520356151"/>
      <w:bookmarkStart w:id="173" w:name="_Toc151190154"/>
      <w:bookmarkStart w:id="174" w:name="_Toc151193915"/>
      <w:bookmarkStart w:id="175" w:name="_Toc127151728"/>
      <w:bookmarkStart w:id="176" w:name="_Toc142311029"/>
      <w:bookmarkStart w:id="177" w:name="_Toc226309771"/>
      <w:bookmarkStart w:id="178" w:name="_Toc150480765"/>
      <w:bookmarkStart w:id="179" w:name="_Toc226337223"/>
      <w:bookmarkStart w:id="180" w:name="_Toc151193769"/>
      <w:r>
        <w:rPr>
          <w:rFonts w:hint="eastAsia"/>
          <w:color w:val="auto"/>
          <w:sz w:val="24"/>
          <w:highlight w:val="none"/>
        </w:rPr>
        <w:t>9投标范围、投标文件中计量单位的使用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color w:val="auto"/>
          <w:sz w:val="24"/>
          <w:highlight w:val="none"/>
        </w:rPr>
        <w:t>及投标语言</w:t>
      </w:r>
    </w:p>
    <w:p w14:paraId="175396E1">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9.1</w:t>
      </w:r>
      <w:r>
        <w:rPr>
          <w:rFonts w:hint="eastAsia" w:ascii="Times New Roman" w:hAnsi="Times New Roman" w:cs="Times New Roman"/>
          <w:color w:val="auto"/>
          <w:sz w:val="24"/>
          <w:szCs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Times New Roman" w:hAnsi="Times New Roman" w:cs="Times New Roman"/>
          <w:b/>
          <w:color w:val="auto"/>
          <w:sz w:val="24"/>
          <w:szCs w:val="24"/>
          <w:highlight w:val="none"/>
        </w:rPr>
        <w:t>无效投标</w:t>
      </w:r>
      <w:r>
        <w:rPr>
          <w:rFonts w:hint="eastAsia" w:ascii="Times New Roman" w:hAnsi="Times New Roman" w:cs="Times New Roman"/>
          <w:color w:val="auto"/>
          <w:sz w:val="24"/>
          <w:szCs w:val="24"/>
          <w:highlight w:val="none"/>
        </w:rPr>
        <w:t>。</w:t>
      </w:r>
    </w:p>
    <w:p w14:paraId="77E88C97">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9.2</w:t>
      </w:r>
      <w:r>
        <w:rPr>
          <w:rFonts w:hint="eastAsia" w:ascii="Times New Roman" w:hAnsi="Times New Roman" w:cs="Times New Roman"/>
          <w:color w:val="auto"/>
          <w:sz w:val="24"/>
          <w:szCs w:val="24"/>
          <w:highlight w:val="none"/>
        </w:rPr>
        <w:t>除招标文件有特殊要求外，本项目投标所使用的计量单位，应采用中华人民共和国法定计量单位。</w:t>
      </w:r>
    </w:p>
    <w:p w14:paraId="1C8ACFAF">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9.3</w:t>
      </w:r>
      <w:r>
        <w:rPr>
          <w:rFonts w:hint="eastAsia" w:ascii="Times New Roman" w:hAnsi="Times New Roman" w:cs="Times New Roman"/>
          <w:color w:val="auto"/>
          <w:sz w:val="24"/>
          <w:szCs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C4DC7D6">
      <w:pPr>
        <w:tabs>
          <w:tab w:val="left" w:pos="360"/>
        </w:tabs>
        <w:snapToGrid w:val="0"/>
        <w:spacing w:line="360" w:lineRule="auto"/>
        <w:ind w:left="357" w:hanging="357"/>
        <w:outlineLvl w:val="1"/>
        <w:rPr>
          <w:color w:val="auto"/>
          <w:sz w:val="24"/>
          <w:highlight w:val="none"/>
        </w:rPr>
      </w:pPr>
      <w:bookmarkStart w:id="181" w:name="_Ref467306195"/>
      <w:bookmarkStart w:id="182" w:name="_Toc516367022"/>
      <w:bookmarkStart w:id="183" w:name="_Ref467306676"/>
      <w:bookmarkStart w:id="184" w:name="_Toc149720821"/>
      <w:bookmarkStart w:id="185" w:name="_Toc150480766"/>
      <w:bookmarkStart w:id="186" w:name="_Toc151190155"/>
      <w:bookmarkStart w:id="187" w:name="_Toc164229223"/>
      <w:bookmarkStart w:id="188" w:name="_Toc150774628"/>
      <w:bookmarkStart w:id="189" w:name="_Toc151193916"/>
      <w:bookmarkStart w:id="190" w:name="_Toc305158870"/>
      <w:bookmarkStart w:id="191" w:name="_Toc142311030"/>
      <w:bookmarkStart w:id="192" w:name="_Toc164608642"/>
      <w:bookmarkStart w:id="193" w:name="_Toc127161442"/>
      <w:bookmarkStart w:id="194" w:name="_Toc164351622"/>
      <w:bookmarkStart w:id="195" w:name="_Toc127151729"/>
      <w:bookmarkStart w:id="196" w:name="_Toc151193770"/>
      <w:bookmarkStart w:id="197" w:name="_Toc151193842"/>
      <w:bookmarkStart w:id="198" w:name="_Toc151193626"/>
      <w:bookmarkStart w:id="199" w:name="_Toc264969218"/>
      <w:bookmarkStart w:id="200" w:name="_Toc226309772"/>
      <w:bookmarkStart w:id="201" w:name="_Toc150774733"/>
      <w:bookmarkStart w:id="202" w:name="_Toc520356152"/>
      <w:bookmarkStart w:id="203" w:name="_Toc226337224"/>
      <w:bookmarkStart w:id="204" w:name="_Toc150509279"/>
      <w:bookmarkStart w:id="205" w:name="_Toc305158796"/>
      <w:bookmarkStart w:id="206" w:name="_Toc226965801"/>
      <w:bookmarkStart w:id="207" w:name="_Toc226965718"/>
      <w:bookmarkStart w:id="208" w:name="_Toc164229369"/>
      <w:bookmarkStart w:id="209" w:name="_Toc127151528"/>
      <w:bookmarkStart w:id="210" w:name="_Toc151193698"/>
      <w:bookmarkStart w:id="211" w:name="_Toc195842893"/>
      <w:bookmarkStart w:id="212" w:name="_Toc265228366"/>
      <w:bookmarkStart w:id="213" w:name="_Toc164608797"/>
      <w:r>
        <w:rPr>
          <w:rFonts w:hint="eastAsia"/>
          <w:color w:val="auto"/>
          <w:sz w:val="24"/>
          <w:highlight w:val="none"/>
        </w:rPr>
        <w:t>10投标文件</w:t>
      </w:r>
      <w:bookmarkEnd w:id="181"/>
      <w:bookmarkEnd w:id="182"/>
      <w:bookmarkEnd w:id="183"/>
      <w:r>
        <w:rPr>
          <w:rFonts w:hint="eastAsia"/>
          <w:color w:val="auto"/>
          <w:sz w:val="24"/>
          <w:highlight w:val="none"/>
        </w:rPr>
        <w:t>构成</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E3A74E0">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bookmarkStart w:id="214" w:name="_Ref467052588"/>
      <w:r>
        <w:rPr>
          <w:rFonts w:ascii="Times New Roman" w:hAnsi="Times New Roman" w:cs="Times New Roman"/>
          <w:color w:val="auto"/>
          <w:sz w:val="24"/>
          <w:szCs w:val="24"/>
          <w:highlight w:val="none"/>
        </w:rPr>
        <w:t>10.1</w:t>
      </w:r>
      <w:r>
        <w:rPr>
          <w:rFonts w:hint="eastAsia" w:ascii="Times New Roman" w:hAnsi="Times New Roman" w:cs="Times New Roman"/>
          <w:color w:val="auto"/>
          <w:sz w:val="24"/>
          <w:szCs w:val="24"/>
          <w:highlight w:val="none"/>
        </w:rPr>
        <w:t>投标人应当按照招标文件的要求编制投标文件。投标文件应由《资格证明文件》、《商务技术文件》两部分构成。投标文件的部分格式要求，见第七章《投标文件格式》。</w:t>
      </w:r>
    </w:p>
    <w:p w14:paraId="6C52F428">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10.2</w:t>
      </w:r>
      <w:r>
        <w:rPr>
          <w:rFonts w:hint="eastAsia" w:ascii="Times New Roman" w:hAnsi="Times New Roman" w:cs="Times New Roman"/>
          <w:color w:val="auto"/>
          <w:sz w:val="24"/>
          <w:szCs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Times New Roman" w:hAnsi="Times New Roman" w:cs="Times New Roman"/>
          <w:b/>
          <w:color w:val="auto"/>
          <w:sz w:val="24"/>
          <w:szCs w:val="24"/>
          <w:highlight w:val="none"/>
        </w:rPr>
        <w:t>投标无效。</w:t>
      </w:r>
      <w:r>
        <w:rPr>
          <w:rFonts w:hint="eastAsia" w:ascii="Times New Roman" w:hAnsi="Times New Roman" w:cs="Times New Roman"/>
          <w:color w:val="auto"/>
          <w:sz w:val="24"/>
          <w:szCs w:val="24"/>
          <w:highlight w:val="none"/>
        </w:rPr>
        <w:t>未标记“实质性格式”的文件和招标文件未提供格式的内容，可由投标人自行编写。</w:t>
      </w:r>
    </w:p>
    <w:p w14:paraId="7707B8D0">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10.3</w:t>
      </w:r>
      <w:r>
        <w:rPr>
          <w:rFonts w:hint="eastAsia" w:ascii="Times New Roman" w:hAnsi="Times New Roman" w:cs="Times New Roman"/>
          <w:color w:val="auto"/>
          <w:sz w:val="24"/>
          <w:szCs w:val="24"/>
          <w:highlight w:val="none"/>
        </w:rPr>
        <w:t>第四章《评标程序、评标方法和评标标准》中涉及的证明文件。</w:t>
      </w:r>
    </w:p>
    <w:p w14:paraId="54DE786F">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10.4</w:t>
      </w:r>
      <w:r>
        <w:rPr>
          <w:rFonts w:hint="eastAsia" w:ascii="Times New Roman" w:hAnsi="Times New Roman" w:cs="Times New Roman"/>
          <w:color w:val="auto"/>
          <w:sz w:val="24"/>
          <w:szCs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1B5758">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10.5</w:t>
      </w:r>
      <w:r>
        <w:rPr>
          <w:rFonts w:hint="eastAsia" w:ascii="Times New Roman" w:hAnsi="Times New Roman" w:cs="Times New Roman"/>
          <w:color w:val="auto"/>
          <w:sz w:val="24"/>
          <w:szCs w:val="24"/>
          <w:highlight w:val="none"/>
        </w:rPr>
        <w:t>投标人认为应附的其他材料。</w:t>
      </w:r>
      <w:bookmarkEnd w:id="214"/>
    </w:p>
    <w:p w14:paraId="447EF39F">
      <w:pPr>
        <w:tabs>
          <w:tab w:val="left" w:pos="360"/>
        </w:tabs>
        <w:snapToGrid w:val="0"/>
        <w:spacing w:line="360" w:lineRule="auto"/>
        <w:ind w:left="357" w:hanging="357"/>
        <w:outlineLvl w:val="1"/>
        <w:rPr>
          <w:color w:val="auto"/>
          <w:sz w:val="24"/>
          <w:highlight w:val="none"/>
        </w:rPr>
      </w:pPr>
      <w:bookmarkStart w:id="215" w:name="_Toc142311032"/>
      <w:bookmarkStart w:id="216" w:name="_Toc151193844"/>
      <w:bookmarkStart w:id="217" w:name="_Toc151193772"/>
      <w:bookmarkStart w:id="218" w:name="_Toc150509281"/>
      <w:bookmarkStart w:id="219" w:name="_Toc127151530"/>
      <w:bookmarkStart w:id="220" w:name="_Toc127161444"/>
      <w:bookmarkStart w:id="221" w:name="_Toc164351624"/>
      <w:bookmarkStart w:id="222" w:name="_Toc195842895"/>
      <w:bookmarkStart w:id="223" w:name="_Toc150774630"/>
      <w:bookmarkStart w:id="224" w:name="_Toc520356155"/>
      <w:bookmarkStart w:id="225" w:name="_Toc149720823"/>
      <w:bookmarkStart w:id="226" w:name="_Toc151190157"/>
      <w:bookmarkStart w:id="227" w:name="_Toc127151731"/>
      <w:bookmarkStart w:id="228" w:name="_Toc151193918"/>
      <w:bookmarkStart w:id="229" w:name="_Toc164608644"/>
      <w:bookmarkStart w:id="230" w:name="_Toc164229225"/>
      <w:bookmarkStart w:id="231" w:name="_Toc164229371"/>
      <w:bookmarkStart w:id="232" w:name="_Toc150480768"/>
      <w:bookmarkStart w:id="233" w:name="_Toc151193700"/>
      <w:bookmarkStart w:id="234" w:name="_Toc150774735"/>
      <w:bookmarkStart w:id="235" w:name="_Toc164608799"/>
      <w:bookmarkStart w:id="236" w:name="_Toc151193628"/>
      <w:r>
        <w:rPr>
          <w:rFonts w:hint="eastAsia"/>
          <w:color w:val="auto"/>
          <w:sz w:val="24"/>
          <w:highlight w:val="none"/>
        </w:rPr>
        <w:t>11投标报价</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9D351A7">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11.1</w:t>
      </w:r>
      <w:r>
        <w:rPr>
          <w:rFonts w:hint="eastAsia" w:ascii="Times New Roman" w:hAnsi="Times New Roman" w:cs="Times New Roman"/>
          <w:color w:val="auto"/>
          <w:sz w:val="24"/>
          <w:szCs w:val="24"/>
          <w:highlight w:val="none"/>
        </w:rPr>
        <w:t>所有投标均以人民币报价。</w:t>
      </w:r>
    </w:p>
    <w:p w14:paraId="174CDB0F">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11.2</w:t>
      </w:r>
      <w:r>
        <w:rPr>
          <w:rFonts w:hint="eastAsia" w:ascii="Times New Roman" w:hAnsi="Times New Roman" w:cs="Times New Roman"/>
          <w:color w:val="auto"/>
          <w:sz w:val="24"/>
          <w:szCs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0B48BD8C">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11.2.1</w:t>
      </w:r>
      <w:r>
        <w:rPr>
          <w:rFonts w:hint="eastAsia" w:ascii="Times New Roman" w:hAnsi="Times New Roman" w:cs="Times New Roman"/>
          <w:color w:val="auto"/>
          <w:sz w:val="24"/>
          <w:szCs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54F382">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11.2.2</w:t>
      </w:r>
      <w:r>
        <w:rPr>
          <w:rFonts w:hint="eastAsia" w:ascii="Times New Roman" w:hAnsi="Times New Roman" w:cs="Times New Roman"/>
          <w:color w:val="auto"/>
          <w:sz w:val="24"/>
          <w:szCs w:val="24"/>
          <w:highlight w:val="none"/>
        </w:rPr>
        <w:t>按照招标文件要求完成本项目的全部相关费用。</w:t>
      </w:r>
      <w:r>
        <w:rPr>
          <w:rFonts w:ascii="Times New Roman" w:hAnsi="Times New Roman" w:cs="Times New Roman"/>
          <w:color w:val="auto"/>
          <w:sz w:val="24"/>
          <w:szCs w:val="24"/>
          <w:highlight w:val="none"/>
        </w:rPr>
        <w:t xml:space="preserve"> </w:t>
      </w:r>
    </w:p>
    <w:p w14:paraId="5C7EA769">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r>
        <w:rPr>
          <w:rFonts w:hint="eastAsia" w:ascii="Times New Roman" w:hAnsi="Times New Roman" w:cs="Times New Roman"/>
          <w:color w:val="auto"/>
          <w:sz w:val="24"/>
          <w:szCs w:val="24"/>
          <w:highlight w:val="none"/>
        </w:rPr>
        <w:t>采购人不得向供应商索要或者接受其给予的赠品、回扣或者与采购无关的其他商品、服务。</w:t>
      </w:r>
    </w:p>
    <w:p w14:paraId="5AC47C36">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11.4</w:t>
      </w:r>
      <w:r>
        <w:rPr>
          <w:rFonts w:hint="eastAsia" w:ascii="Times New Roman" w:hAnsi="Times New Roman" w:cs="Times New Roman"/>
          <w:color w:val="auto"/>
          <w:sz w:val="24"/>
          <w:szCs w:val="24"/>
          <w:highlight w:val="none"/>
        </w:rPr>
        <w:t>投标人不能提供任何有选择性或可调整的报价（招标文件另有规定的除外），否则其</w:t>
      </w:r>
      <w:r>
        <w:rPr>
          <w:rFonts w:hint="eastAsia" w:ascii="Times New Roman" w:hAnsi="Times New Roman" w:cs="Times New Roman"/>
          <w:b/>
          <w:color w:val="auto"/>
          <w:sz w:val="24"/>
          <w:szCs w:val="24"/>
          <w:highlight w:val="none"/>
        </w:rPr>
        <w:t>投标无效</w:t>
      </w:r>
      <w:r>
        <w:rPr>
          <w:rFonts w:hint="eastAsia" w:ascii="Times New Roman" w:hAnsi="Times New Roman" w:cs="Times New Roman"/>
          <w:color w:val="auto"/>
          <w:sz w:val="24"/>
          <w:szCs w:val="24"/>
          <w:highlight w:val="none"/>
        </w:rPr>
        <w:t>。</w:t>
      </w:r>
    </w:p>
    <w:p w14:paraId="738425C8">
      <w:pPr>
        <w:tabs>
          <w:tab w:val="left" w:pos="360"/>
        </w:tabs>
        <w:snapToGrid w:val="0"/>
        <w:spacing w:line="360" w:lineRule="auto"/>
        <w:ind w:left="357" w:hanging="357"/>
        <w:outlineLvl w:val="1"/>
        <w:rPr>
          <w:color w:val="auto"/>
          <w:sz w:val="24"/>
          <w:highlight w:val="none"/>
        </w:rPr>
      </w:pPr>
      <w:bookmarkStart w:id="237" w:name="_Toc151193629"/>
      <w:bookmarkStart w:id="238" w:name="_Toc226965721"/>
      <w:bookmarkStart w:id="239" w:name="_Toc149720824"/>
      <w:bookmarkStart w:id="240" w:name="_Toc164351625"/>
      <w:bookmarkStart w:id="241" w:name="_Toc305158873"/>
      <w:bookmarkStart w:id="242" w:name="_Toc164608800"/>
      <w:bookmarkStart w:id="243" w:name="_Toc151190158"/>
      <w:bookmarkStart w:id="244" w:name="_Toc226337227"/>
      <w:bookmarkStart w:id="245" w:name="_Toc265228369"/>
      <w:bookmarkStart w:id="246" w:name="_Toc142311033"/>
      <w:bookmarkStart w:id="247" w:name="_Toc195842896"/>
      <w:bookmarkStart w:id="248" w:name="_Toc150774631"/>
      <w:bookmarkStart w:id="249" w:name="_Ref467306513"/>
      <w:bookmarkStart w:id="250" w:name="_Toc151193773"/>
      <w:bookmarkStart w:id="251" w:name="_Toc127151531"/>
      <w:bookmarkStart w:id="252" w:name="_Toc127161445"/>
      <w:bookmarkStart w:id="253" w:name="_Toc226965804"/>
      <w:bookmarkStart w:id="254" w:name="_Toc127151732"/>
      <w:bookmarkStart w:id="255" w:name="_Toc164608645"/>
      <w:bookmarkStart w:id="256" w:name="_Toc305158799"/>
      <w:bookmarkStart w:id="257" w:name="_Toc164229372"/>
      <w:bookmarkStart w:id="258" w:name="_Toc264969221"/>
      <w:bookmarkStart w:id="259" w:name="_Toc151193701"/>
      <w:bookmarkStart w:id="260" w:name="_Toc164229226"/>
      <w:bookmarkStart w:id="261" w:name="_Toc151193919"/>
      <w:bookmarkStart w:id="262" w:name="_Toc150509282"/>
      <w:bookmarkStart w:id="263" w:name="_Toc150480769"/>
      <w:bookmarkStart w:id="264" w:name="_Toc520356156"/>
      <w:bookmarkStart w:id="265" w:name="_Toc150774736"/>
      <w:bookmarkStart w:id="266" w:name="_Toc151193845"/>
      <w:bookmarkStart w:id="267" w:name="_Toc226309775"/>
      <w:r>
        <w:rPr>
          <w:rFonts w:hint="eastAsia"/>
          <w:color w:val="auto"/>
          <w:sz w:val="24"/>
          <w:highlight w:val="none"/>
        </w:rPr>
        <w:t>12投标保证金</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37A5D61">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bookmarkStart w:id="268" w:name="_Ref467306302"/>
      <w:r>
        <w:rPr>
          <w:rFonts w:ascii="Times New Roman" w:hAnsi="Times New Roman" w:cs="Times New Roman"/>
          <w:color w:val="auto"/>
          <w:sz w:val="24"/>
          <w:szCs w:val="24"/>
          <w:highlight w:val="none"/>
        </w:rPr>
        <w:t>12.1</w:t>
      </w:r>
      <w:r>
        <w:rPr>
          <w:rFonts w:hint="eastAsia" w:ascii="Times New Roman" w:hAnsi="Times New Roman" w:cs="Times New Roman"/>
          <w:color w:val="auto"/>
          <w:sz w:val="24"/>
          <w:szCs w:val="24"/>
          <w:highlight w:val="none"/>
        </w:rPr>
        <w:t>投标人应按《投标人须知资料表》中规定的金额及要求交纳投标保证金</w:t>
      </w:r>
      <w:bookmarkEnd w:id="268"/>
      <w:r>
        <w:rPr>
          <w:rFonts w:hint="eastAsia" w:ascii="Times New Roman" w:hAnsi="Times New Roman" w:cs="Times New Roman"/>
          <w:color w:val="auto"/>
          <w:sz w:val="24"/>
          <w:szCs w:val="24"/>
          <w:highlight w:val="none"/>
        </w:rPr>
        <w:t>。</w:t>
      </w:r>
    </w:p>
    <w:p w14:paraId="7643B544">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12.2</w:t>
      </w:r>
      <w:r>
        <w:rPr>
          <w:rFonts w:hint="eastAsia" w:ascii="Times New Roman" w:hAnsi="Times New Roman" w:cs="Times New Roman"/>
          <w:color w:val="auto"/>
          <w:sz w:val="24"/>
          <w:szCs w:val="24"/>
          <w:highlight w:val="none"/>
        </w:rPr>
        <w:t>交纳投标保证金可采用的形式：政府采购法律法规接受的支票、汇票、本票、网上银行支付或者金融机构、担保机构出具的保函等非现金形式。</w:t>
      </w:r>
    </w:p>
    <w:p w14:paraId="77CC1AEE">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12.3</w:t>
      </w:r>
      <w:r>
        <w:rPr>
          <w:rFonts w:hint="eastAsia" w:ascii="Times New Roman" w:hAnsi="Times New Roman" w:cs="Times New Roman"/>
          <w:color w:val="auto"/>
          <w:sz w:val="24"/>
          <w:szCs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Times New Roman" w:hAnsi="Times New Roman" w:cs="Times New Roman"/>
          <w:b/>
          <w:color w:val="auto"/>
          <w:sz w:val="24"/>
          <w:szCs w:val="24"/>
          <w:highlight w:val="none"/>
        </w:rPr>
        <w:t>投标无效</w:t>
      </w:r>
      <w:r>
        <w:rPr>
          <w:rFonts w:hint="eastAsia" w:ascii="Times New Roman" w:hAnsi="Times New Roman" w:cs="Times New Roman"/>
          <w:color w:val="auto"/>
          <w:sz w:val="24"/>
          <w:szCs w:val="24"/>
          <w:highlight w:val="none"/>
        </w:rPr>
        <w:t>。</w:t>
      </w:r>
    </w:p>
    <w:p w14:paraId="3B84E7DB">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12.4</w:t>
      </w:r>
      <w:r>
        <w:rPr>
          <w:rFonts w:hint="eastAsia" w:ascii="Times New Roman" w:hAnsi="Times New Roman" w:cs="Times New Roman"/>
          <w:color w:val="auto"/>
          <w:sz w:val="24"/>
          <w:szCs w:val="24"/>
          <w:highlight w:val="none"/>
        </w:rPr>
        <w:t>投标保证金有效期同投标有效期。</w:t>
      </w:r>
    </w:p>
    <w:p w14:paraId="0D571DA3">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12.5</w:t>
      </w:r>
      <w:r>
        <w:rPr>
          <w:rFonts w:hint="eastAsia" w:ascii="Times New Roman" w:hAnsi="Times New Roman" w:cs="Times New Roman"/>
          <w:color w:val="auto"/>
          <w:sz w:val="24"/>
          <w:szCs w:val="24"/>
          <w:highlight w:val="none"/>
        </w:rPr>
        <w:t>投标人为联合体的，可以由联合体中的一方或者多方共同交纳投标保证金，其交纳的投标保证金对联合体各方均具有约束力。</w:t>
      </w:r>
    </w:p>
    <w:p w14:paraId="31C96039">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12.6</w:t>
      </w:r>
      <w:r>
        <w:rPr>
          <w:rFonts w:hint="eastAsia" w:ascii="Times New Roman" w:hAnsi="Times New Roman" w:cs="Times New Roman"/>
          <w:color w:val="auto"/>
          <w:sz w:val="24"/>
          <w:szCs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C49F093">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12.6.1</w:t>
      </w:r>
      <w:r>
        <w:rPr>
          <w:rFonts w:hint="eastAsia" w:ascii="Times New Roman" w:hAnsi="Times New Roman" w:cs="Times New Roman"/>
          <w:color w:val="auto"/>
          <w:sz w:val="24"/>
          <w:szCs w:val="24"/>
          <w:highlight w:val="none"/>
        </w:rPr>
        <w:t>投标人在投标截止时间前撤回已提交的投标文件的，自收到投标人书面撤回通知之日起</w:t>
      </w:r>
      <w:r>
        <w:rPr>
          <w:rFonts w:ascii="Times New Roman" w:hAnsi="Times New Roman" w:cs="Times New Roman"/>
          <w:color w:val="auto"/>
          <w:sz w:val="24"/>
          <w:szCs w:val="24"/>
          <w:highlight w:val="none"/>
        </w:rPr>
        <w:t>5</w:t>
      </w:r>
      <w:r>
        <w:rPr>
          <w:rFonts w:hint="eastAsia" w:ascii="Times New Roman" w:hAnsi="Times New Roman" w:cs="Times New Roman"/>
          <w:color w:val="auto"/>
          <w:sz w:val="24"/>
          <w:szCs w:val="24"/>
          <w:highlight w:val="none"/>
        </w:rPr>
        <w:t>个工作日内退还已收取的投标保证金；</w:t>
      </w:r>
    </w:p>
    <w:p w14:paraId="76A4C9EB">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12.6.2</w:t>
      </w:r>
      <w:r>
        <w:rPr>
          <w:rFonts w:hint="eastAsia" w:ascii="Times New Roman" w:hAnsi="Times New Roman" w:cs="Times New Roman"/>
          <w:color w:val="auto"/>
          <w:sz w:val="24"/>
          <w:szCs w:val="24"/>
          <w:highlight w:val="none"/>
        </w:rPr>
        <w:t>中标人的投标保证金，自采购合同签订之日起</w:t>
      </w:r>
      <w:r>
        <w:rPr>
          <w:rFonts w:ascii="Times New Roman" w:hAnsi="Times New Roman" w:cs="Times New Roman"/>
          <w:color w:val="auto"/>
          <w:sz w:val="24"/>
          <w:szCs w:val="24"/>
          <w:highlight w:val="none"/>
        </w:rPr>
        <w:t>5</w:t>
      </w:r>
      <w:r>
        <w:rPr>
          <w:rFonts w:hint="eastAsia" w:ascii="Times New Roman" w:hAnsi="Times New Roman" w:cs="Times New Roman"/>
          <w:color w:val="auto"/>
          <w:sz w:val="24"/>
          <w:szCs w:val="24"/>
          <w:highlight w:val="none"/>
        </w:rPr>
        <w:t>个工作日内退还中标人；</w:t>
      </w:r>
    </w:p>
    <w:p w14:paraId="4E912A73">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12.6.3</w:t>
      </w:r>
      <w:r>
        <w:rPr>
          <w:rFonts w:hint="eastAsia" w:ascii="Times New Roman" w:hAnsi="Times New Roman" w:cs="Times New Roman"/>
          <w:color w:val="auto"/>
          <w:sz w:val="24"/>
          <w:szCs w:val="24"/>
          <w:highlight w:val="none"/>
        </w:rPr>
        <w:t>未中标投标人的投标保证金，自中标通知书发出之日起</w:t>
      </w:r>
      <w:r>
        <w:rPr>
          <w:rFonts w:ascii="Times New Roman" w:hAnsi="Times New Roman" w:cs="Times New Roman"/>
          <w:color w:val="auto"/>
          <w:sz w:val="24"/>
          <w:szCs w:val="24"/>
          <w:highlight w:val="none"/>
        </w:rPr>
        <w:t>5</w:t>
      </w:r>
      <w:r>
        <w:rPr>
          <w:rFonts w:hint="eastAsia" w:ascii="Times New Roman" w:hAnsi="Times New Roman" w:cs="Times New Roman"/>
          <w:color w:val="auto"/>
          <w:sz w:val="24"/>
          <w:szCs w:val="24"/>
          <w:highlight w:val="none"/>
        </w:rPr>
        <w:t>个工作日内退还未中标人；</w:t>
      </w:r>
    </w:p>
    <w:p w14:paraId="2A8CC309">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12.6.4</w:t>
      </w:r>
      <w:r>
        <w:rPr>
          <w:rFonts w:hint="eastAsia" w:ascii="Times New Roman" w:hAnsi="Times New Roman" w:cs="Times New Roman"/>
          <w:color w:val="auto"/>
          <w:sz w:val="24"/>
          <w:szCs w:val="24"/>
          <w:highlight w:val="none"/>
        </w:rPr>
        <w:t>终止招标项目已经收取投标保证金的，自终止采购活动后</w:t>
      </w:r>
      <w:r>
        <w:rPr>
          <w:rFonts w:ascii="Times New Roman" w:hAnsi="Times New Roman" w:cs="Times New Roman"/>
          <w:color w:val="auto"/>
          <w:sz w:val="24"/>
          <w:szCs w:val="24"/>
          <w:highlight w:val="none"/>
        </w:rPr>
        <w:t>5</w:t>
      </w:r>
      <w:r>
        <w:rPr>
          <w:rFonts w:hint="eastAsia" w:ascii="Times New Roman" w:hAnsi="Times New Roman" w:cs="Times New Roman"/>
          <w:color w:val="auto"/>
          <w:sz w:val="24"/>
          <w:szCs w:val="24"/>
          <w:highlight w:val="none"/>
        </w:rPr>
        <w:t>个工作日内退还已收取的投标保证金及其在银行产生的孳息。</w:t>
      </w:r>
    </w:p>
    <w:p w14:paraId="3E90F868">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12.7</w:t>
      </w:r>
      <w:r>
        <w:rPr>
          <w:rFonts w:hint="eastAsia" w:ascii="Times New Roman" w:hAnsi="Times New Roman" w:cs="Times New Roman"/>
          <w:color w:val="auto"/>
          <w:sz w:val="24"/>
          <w:szCs w:val="24"/>
          <w:highlight w:val="none"/>
        </w:rPr>
        <w:t>有下列情形之一的，采购人或采购代理机构可以不予退还投标保证金：</w:t>
      </w:r>
    </w:p>
    <w:p w14:paraId="156E6D0B">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12.7.1</w:t>
      </w:r>
      <w:r>
        <w:rPr>
          <w:rFonts w:hint="eastAsia" w:ascii="Times New Roman" w:hAnsi="Times New Roman" w:cs="Times New Roman"/>
          <w:color w:val="auto"/>
          <w:sz w:val="24"/>
          <w:szCs w:val="24"/>
          <w:highlight w:val="none"/>
        </w:rPr>
        <w:t>投标有效期内投标人撤销投标文件的；</w:t>
      </w:r>
    </w:p>
    <w:p w14:paraId="01E77BBD">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12.7.2</w:t>
      </w:r>
      <w:r>
        <w:rPr>
          <w:rFonts w:hint="eastAsia" w:ascii="Times New Roman" w:hAnsi="Times New Roman" w:cs="Times New Roman"/>
          <w:color w:val="auto"/>
          <w:sz w:val="24"/>
          <w:szCs w:val="24"/>
          <w:highlight w:val="none"/>
        </w:rPr>
        <w:t>《投标人须知资料表》中规定的其他情形。</w:t>
      </w:r>
    </w:p>
    <w:p w14:paraId="552A3A76">
      <w:pPr>
        <w:tabs>
          <w:tab w:val="left" w:pos="360"/>
        </w:tabs>
        <w:snapToGrid w:val="0"/>
        <w:spacing w:line="360" w:lineRule="auto"/>
        <w:ind w:left="357" w:hanging="357"/>
        <w:outlineLvl w:val="1"/>
        <w:rPr>
          <w:color w:val="auto"/>
          <w:sz w:val="24"/>
          <w:highlight w:val="none"/>
        </w:rPr>
      </w:pPr>
      <w:bookmarkStart w:id="269" w:name="_Toc226309776"/>
      <w:bookmarkStart w:id="270" w:name="_Toc226965722"/>
      <w:bookmarkStart w:id="271" w:name="_Toc151190159"/>
      <w:bookmarkStart w:id="272" w:name="_Toc151193630"/>
      <w:bookmarkStart w:id="273" w:name="_Toc164229373"/>
      <w:bookmarkStart w:id="274" w:name="_Toc305158800"/>
      <w:bookmarkStart w:id="275" w:name="_Toc150480770"/>
      <w:bookmarkStart w:id="276" w:name="_Toc164229227"/>
      <w:bookmarkStart w:id="277" w:name="_Toc150774737"/>
      <w:bookmarkStart w:id="278" w:name="_Toc226965805"/>
      <w:bookmarkStart w:id="279" w:name="_Toc127151532"/>
      <w:bookmarkStart w:id="280" w:name="_Toc264969222"/>
      <w:bookmarkStart w:id="281" w:name="_Toc127161446"/>
      <w:bookmarkStart w:id="282" w:name="_Toc149720825"/>
      <w:bookmarkStart w:id="283" w:name="_Toc164608646"/>
      <w:bookmarkStart w:id="284" w:name="_Toc150774632"/>
      <w:bookmarkStart w:id="285" w:name="_Toc164351626"/>
      <w:bookmarkStart w:id="286" w:name="_Toc151193920"/>
      <w:bookmarkStart w:id="287" w:name="_Toc195842897"/>
      <w:bookmarkStart w:id="288" w:name="_Toc127151733"/>
      <w:bookmarkStart w:id="289" w:name="_Toc265228370"/>
      <w:bookmarkStart w:id="290" w:name="_Toc226337228"/>
      <w:bookmarkStart w:id="291" w:name="_Toc305158874"/>
      <w:bookmarkStart w:id="292" w:name="_Toc151193846"/>
      <w:bookmarkStart w:id="293" w:name="_Toc151193702"/>
      <w:bookmarkStart w:id="294" w:name="_Toc164608801"/>
      <w:bookmarkStart w:id="295" w:name="_Toc520356157"/>
      <w:bookmarkStart w:id="296" w:name="_Toc151193774"/>
      <w:bookmarkStart w:id="297" w:name="_Toc150509283"/>
      <w:bookmarkStart w:id="298" w:name="_Toc142311034"/>
      <w:r>
        <w:rPr>
          <w:rFonts w:hint="eastAsia"/>
          <w:color w:val="auto"/>
          <w:sz w:val="24"/>
          <w:highlight w:val="none"/>
        </w:rPr>
        <w:t>13投标有效期</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FADC2B6">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13.1</w:t>
      </w:r>
      <w:r>
        <w:rPr>
          <w:rFonts w:hint="eastAsia" w:ascii="Times New Roman" w:hAnsi="Times New Roman" w:cs="Times New Roman"/>
          <w:color w:val="auto"/>
          <w:sz w:val="24"/>
          <w:szCs w:val="24"/>
          <w:highlight w:val="none"/>
        </w:rPr>
        <w:t>投标文件应在本招标文件《投标人须知资料表》中规定的投标有效期内保持有效，投标有效期少于招标文件规定期限的，其</w:t>
      </w:r>
      <w:r>
        <w:rPr>
          <w:rFonts w:hint="eastAsia" w:ascii="Times New Roman" w:hAnsi="Times New Roman" w:cs="Times New Roman"/>
          <w:b/>
          <w:color w:val="auto"/>
          <w:sz w:val="24"/>
          <w:szCs w:val="24"/>
          <w:highlight w:val="none"/>
        </w:rPr>
        <w:t>投标无效</w:t>
      </w:r>
      <w:r>
        <w:rPr>
          <w:rFonts w:hint="eastAsia" w:ascii="Times New Roman" w:hAnsi="Times New Roman" w:cs="Times New Roman"/>
          <w:color w:val="auto"/>
          <w:sz w:val="24"/>
          <w:szCs w:val="24"/>
          <w:highlight w:val="none"/>
        </w:rPr>
        <w:t>。</w:t>
      </w:r>
    </w:p>
    <w:p w14:paraId="65F37EB0">
      <w:pPr>
        <w:tabs>
          <w:tab w:val="left" w:pos="360"/>
        </w:tabs>
        <w:snapToGrid w:val="0"/>
        <w:spacing w:line="360" w:lineRule="auto"/>
        <w:ind w:left="357" w:hanging="357"/>
        <w:outlineLvl w:val="1"/>
        <w:rPr>
          <w:color w:val="auto"/>
          <w:sz w:val="24"/>
          <w:highlight w:val="none"/>
        </w:rPr>
      </w:pPr>
      <w:bookmarkStart w:id="299" w:name="_Toc164608647"/>
      <w:bookmarkStart w:id="300" w:name="_Toc149720826"/>
      <w:bookmarkStart w:id="301" w:name="_Toc127161447"/>
      <w:bookmarkStart w:id="302" w:name="_Toc150480771"/>
      <w:bookmarkStart w:id="303" w:name="_Toc164351627"/>
      <w:bookmarkStart w:id="304" w:name="_Toc127151533"/>
      <w:bookmarkStart w:id="305" w:name="_Toc127151734"/>
      <w:bookmarkStart w:id="306" w:name="_Toc164608802"/>
      <w:bookmarkStart w:id="307" w:name="_Toc150774738"/>
      <w:bookmarkStart w:id="308" w:name="_Toc164229228"/>
      <w:bookmarkStart w:id="309" w:name="_Toc164229374"/>
      <w:bookmarkStart w:id="310" w:name="_Toc195842898"/>
      <w:bookmarkStart w:id="311" w:name="_Toc305158875"/>
      <w:bookmarkStart w:id="312" w:name="_Toc151193921"/>
      <w:bookmarkStart w:id="313" w:name="_Toc226309777"/>
      <w:bookmarkStart w:id="314" w:name="_Toc520356158"/>
      <w:bookmarkStart w:id="315" w:name="_Toc151193775"/>
      <w:bookmarkStart w:id="316" w:name="_Toc264969223"/>
      <w:bookmarkStart w:id="317" w:name="_Toc150774633"/>
      <w:bookmarkStart w:id="318" w:name="_Toc226965723"/>
      <w:bookmarkStart w:id="319" w:name="_Toc305158801"/>
      <w:bookmarkStart w:id="320" w:name="_Toc265228371"/>
      <w:bookmarkStart w:id="321" w:name="_Toc142311035"/>
      <w:bookmarkStart w:id="322" w:name="_Toc151190160"/>
      <w:bookmarkStart w:id="323" w:name="_Toc226337229"/>
      <w:bookmarkStart w:id="324" w:name="_Toc150509284"/>
      <w:bookmarkStart w:id="325" w:name="_Toc226965806"/>
      <w:bookmarkStart w:id="326" w:name="_Toc151193631"/>
      <w:bookmarkStart w:id="327" w:name="_Toc151193703"/>
      <w:bookmarkStart w:id="328" w:name="_Toc151193847"/>
      <w:r>
        <w:rPr>
          <w:rFonts w:hint="eastAsia"/>
          <w:color w:val="auto"/>
          <w:sz w:val="24"/>
          <w:highlight w:val="none"/>
        </w:rPr>
        <w:t>14投标文件的签署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color w:val="auto"/>
          <w:sz w:val="24"/>
          <w:highlight w:val="none"/>
        </w:rPr>
        <w:t>、盖章</w:t>
      </w:r>
    </w:p>
    <w:p w14:paraId="7318F57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bookmarkStart w:id="329" w:name="_Toc150480772"/>
      <w:bookmarkStart w:id="330" w:name="_Toc265228372"/>
      <w:bookmarkStart w:id="331" w:name="_Toc150509285"/>
      <w:bookmarkStart w:id="332" w:name="_Toc195842899"/>
      <w:bookmarkStart w:id="333" w:name="_Toc150774739"/>
      <w:bookmarkStart w:id="334" w:name="_Toc226965807"/>
      <w:bookmarkStart w:id="335" w:name="_Toc305158876"/>
      <w:bookmarkStart w:id="336" w:name="_Toc226309778"/>
      <w:bookmarkStart w:id="337" w:name="_Toc142311036"/>
      <w:bookmarkStart w:id="338" w:name="_Toc151193922"/>
      <w:bookmarkStart w:id="339" w:name="_Toc520356159"/>
      <w:bookmarkStart w:id="340" w:name="_Toc226965724"/>
      <w:bookmarkStart w:id="341" w:name="_Toc151193848"/>
      <w:bookmarkStart w:id="342" w:name="_Toc151193776"/>
      <w:bookmarkStart w:id="343" w:name="_Toc264969224"/>
      <w:bookmarkStart w:id="344" w:name="_Toc151193704"/>
      <w:bookmarkStart w:id="345" w:name="_Toc150774634"/>
      <w:bookmarkStart w:id="346" w:name="_Toc305158802"/>
      <w:bookmarkStart w:id="347" w:name="_Toc226337230"/>
      <w:bookmarkStart w:id="348" w:name="_Toc151193632"/>
      <w:bookmarkStart w:id="349" w:name="_Toc127151534"/>
      <w:bookmarkStart w:id="350" w:name="_Toc151190161"/>
      <w:r>
        <w:rPr>
          <w:rFonts w:ascii="Times New Roman" w:hAnsi="Times New Roman" w:cs="Times New Roman"/>
          <w:color w:val="auto"/>
          <w:sz w:val="24"/>
          <w:szCs w:val="24"/>
          <w:highlight w:val="none"/>
        </w:rPr>
        <w:t>14.1</w:t>
      </w:r>
      <w:r>
        <w:rPr>
          <w:rFonts w:hint="eastAsia" w:ascii="Times New Roman" w:hAnsi="Times New Roman" w:cs="Times New Roman"/>
          <w:color w:val="auto"/>
          <w:sz w:val="24"/>
          <w:szCs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129F5F3">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14.2</w:t>
      </w:r>
      <w:r>
        <w:rPr>
          <w:rFonts w:hint="eastAsia" w:ascii="Times New Roman" w:hAnsi="Times New Roman" w:cs="Times New Roman"/>
          <w:color w:val="auto"/>
          <w:sz w:val="24"/>
          <w:szCs w:val="24"/>
          <w:highlight w:val="none"/>
        </w:rPr>
        <w:t>招标文件要求盖章的内容，一般通过投标文件编制工具加盖电子签章。</w:t>
      </w:r>
    </w:p>
    <w:p w14:paraId="4B71F865">
      <w:pPr>
        <w:tabs>
          <w:tab w:val="left" w:pos="900"/>
          <w:tab w:val="left" w:pos="1080"/>
        </w:tabs>
        <w:snapToGrid w:val="0"/>
        <w:spacing w:line="360" w:lineRule="auto"/>
        <w:ind w:left="357"/>
        <w:rPr>
          <w:color w:val="auto"/>
          <w:highlight w:val="none"/>
        </w:rPr>
      </w:pPr>
    </w:p>
    <w:p w14:paraId="3712A353">
      <w:pPr>
        <w:pStyle w:val="5"/>
        <w:spacing w:before="0" w:line="360" w:lineRule="auto"/>
        <w:rPr>
          <w:rFonts w:ascii="Times New Roman" w:hAnsi="Times New Roman"/>
          <w:color w:val="auto"/>
          <w:sz w:val="28"/>
          <w:highlight w:val="none"/>
        </w:rPr>
      </w:pPr>
      <w:r>
        <w:rPr>
          <w:rFonts w:hint="eastAsia" w:ascii="Times New Roman" w:hAnsi="Times New Roman"/>
          <w:color w:val="auto"/>
          <w:sz w:val="28"/>
          <w:highlight w:val="none"/>
        </w:rPr>
        <w:t>四   投标文件的提交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2EDFB61E">
      <w:pPr>
        <w:tabs>
          <w:tab w:val="left" w:pos="360"/>
        </w:tabs>
        <w:snapToGrid w:val="0"/>
        <w:spacing w:line="360" w:lineRule="auto"/>
        <w:ind w:left="357" w:hanging="357"/>
        <w:outlineLvl w:val="1"/>
        <w:rPr>
          <w:color w:val="auto"/>
          <w:sz w:val="24"/>
          <w:highlight w:val="none"/>
        </w:rPr>
      </w:pPr>
      <w:bookmarkStart w:id="351" w:name="_Toc164229230"/>
      <w:bookmarkStart w:id="352" w:name="_Toc305158803"/>
      <w:bookmarkStart w:id="353" w:name="_Toc151193849"/>
      <w:bookmarkStart w:id="354" w:name="_Toc149720828"/>
      <w:bookmarkStart w:id="355" w:name="_Toc226337231"/>
      <w:bookmarkStart w:id="356" w:name="_Toc264969225"/>
      <w:bookmarkStart w:id="357" w:name="_Toc150774635"/>
      <w:bookmarkStart w:id="358" w:name="_Toc226965808"/>
      <w:bookmarkStart w:id="359" w:name="_Toc195842900"/>
      <w:bookmarkStart w:id="360" w:name="_Toc305158877"/>
      <w:bookmarkStart w:id="361" w:name="_Toc127161449"/>
      <w:bookmarkStart w:id="362" w:name="_Toc164608804"/>
      <w:bookmarkStart w:id="363" w:name="_Toc150480773"/>
      <w:bookmarkStart w:id="364" w:name="_Toc127151736"/>
      <w:bookmarkStart w:id="365" w:name="_Toc164351629"/>
      <w:bookmarkStart w:id="366" w:name="_Toc164229376"/>
      <w:bookmarkStart w:id="367" w:name="_Toc226309779"/>
      <w:bookmarkStart w:id="368" w:name="_Toc142311037"/>
      <w:bookmarkStart w:id="369" w:name="_Toc127151535"/>
      <w:bookmarkStart w:id="370" w:name="_Toc150774740"/>
      <w:bookmarkStart w:id="371" w:name="_Toc151193923"/>
      <w:bookmarkStart w:id="372" w:name="_Toc151190162"/>
      <w:bookmarkStart w:id="373" w:name="_Toc150509286"/>
      <w:bookmarkStart w:id="374" w:name="_Toc151193633"/>
      <w:bookmarkStart w:id="375" w:name="_Toc520356160"/>
      <w:bookmarkStart w:id="376" w:name="_Toc226965725"/>
      <w:bookmarkStart w:id="377" w:name="_Toc265228373"/>
      <w:bookmarkStart w:id="378" w:name="_Toc151193705"/>
      <w:bookmarkStart w:id="379" w:name="_Toc164608649"/>
      <w:bookmarkStart w:id="380" w:name="_Toc151193777"/>
      <w:r>
        <w:rPr>
          <w:rFonts w:hint="eastAsia"/>
          <w:color w:val="auto"/>
          <w:sz w:val="24"/>
          <w:highlight w:val="none"/>
        </w:rPr>
        <w:t>15投标文件的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hint="eastAsia"/>
          <w:color w:val="auto"/>
          <w:sz w:val="24"/>
          <w:highlight w:val="none"/>
        </w:rPr>
        <w:t>提交</w:t>
      </w:r>
    </w:p>
    <w:p w14:paraId="0CEEB5F9">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15.1</w:t>
      </w:r>
      <w:r>
        <w:rPr>
          <w:rFonts w:hint="eastAsia" w:ascii="Times New Roman" w:hAnsi="Times New Roman" w:cs="Times New Roman"/>
          <w:color w:val="auto"/>
          <w:sz w:val="24"/>
          <w:szCs w:val="24"/>
          <w:highlight w:val="none"/>
        </w:rPr>
        <w:t>本项目使用北京市政府采购电子交易平台。投标人根据招标文件及电子交易平台供应商操作手册要求编制、生成并提交电子投标文件。</w:t>
      </w:r>
    </w:p>
    <w:p w14:paraId="4D337408">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15.2</w:t>
      </w:r>
      <w:r>
        <w:rPr>
          <w:rFonts w:hint="eastAsia" w:ascii="Times New Roman" w:hAnsi="Times New Roman" w:cs="Times New Roman"/>
          <w:color w:val="auto"/>
          <w:sz w:val="24"/>
          <w:szCs w:val="24"/>
          <w:highlight w:val="none"/>
        </w:rPr>
        <w:t>采购人及采购代理机构拒绝接受通过电子交易平台以外任何形式提交的投标文件，投标保证金除外。</w:t>
      </w:r>
    </w:p>
    <w:p w14:paraId="2DB1DCBC">
      <w:pPr>
        <w:tabs>
          <w:tab w:val="left" w:pos="360"/>
        </w:tabs>
        <w:snapToGrid w:val="0"/>
        <w:spacing w:line="360" w:lineRule="auto"/>
        <w:ind w:left="357" w:hanging="357"/>
        <w:outlineLvl w:val="1"/>
        <w:rPr>
          <w:color w:val="auto"/>
          <w:sz w:val="24"/>
          <w:highlight w:val="none"/>
        </w:rPr>
      </w:pPr>
      <w:bookmarkStart w:id="381" w:name="_Toc150480774"/>
      <w:bookmarkStart w:id="382" w:name="_Toc150509287"/>
      <w:bookmarkStart w:id="383" w:name="_Toc149720829"/>
      <w:bookmarkStart w:id="384" w:name="_Toc150774636"/>
      <w:bookmarkStart w:id="385" w:name="_Toc151193924"/>
      <w:bookmarkStart w:id="386" w:name="_Toc164229377"/>
      <w:bookmarkStart w:id="387" w:name="_Toc164229231"/>
      <w:bookmarkStart w:id="388" w:name="_Toc264969226"/>
      <w:bookmarkStart w:id="389" w:name="_Toc164351630"/>
      <w:bookmarkStart w:id="390" w:name="_Toc164608805"/>
      <w:bookmarkStart w:id="391" w:name="_Toc164608650"/>
      <w:bookmarkStart w:id="392" w:name="_Toc305158804"/>
      <w:bookmarkStart w:id="393" w:name="_Toc151193850"/>
      <w:bookmarkStart w:id="394" w:name="_Toc151193778"/>
      <w:bookmarkStart w:id="395" w:name="_Toc151190163"/>
      <w:bookmarkStart w:id="396" w:name="_Toc151193706"/>
      <w:bookmarkStart w:id="397" w:name="_Toc195842901"/>
      <w:bookmarkStart w:id="398" w:name="_Toc151193634"/>
      <w:bookmarkStart w:id="399" w:name="_Toc127151737"/>
      <w:bookmarkStart w:id="400" w:name="_Toc127151536"/>
      <w:bookmarkStart w:id="401" w:name="_Toc142311038"/>
      <w:bookmarkStart w:id="402" w:name="_Toc226965726"/>
      <w:bookmarkStart w:id="403" w:name="_Toc265228374"/>
      <w:bookmarkStart w:id="404" w:name="_Toc305158878"/>
      <w:bookmarkStart w:id="405" w:name="_Toc226965809"/>
      <w:bookmarkStart w:id="406" w:name="_Toc226337232"/>
      <w:bookmarkStart w:id="407" w:name="_Toc520356161"/>
      <w:bookmarkStart w:id="408" w:name="_Toc127161450"/>
      <w:bookmarkStart w:id="409" w:name="_Toc150774741"/>
      <w:bookmarkStart w:id="410" w:name="_Toc226309780"/>
      <w:r>
        <w:rPr>
          <w:rFonts w:hint="eastAsia"/>
          <w:color w:val="auto"/>
          <w:sz w:val="24"/>
          <w:highlight w:val="none"/>
        </w:rPr>
        <w:t>16投标截止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color w:val="auto"/>
          <w:sz w:val="24"/>
          <w:highlight w:val="none"/>
        </w:rPr>
        <w:t>时间</w:t>
      </w:r>
    </w:p>
    <w:p w14:paraId="051CD2EE">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16.1</w:t>
      </w:r>
      <w:r>
        <w:rPr>
          <w:rFonts w:hint="eastAsia" w:ascii="Times New Roman" w:hAnsi="Times New Roman" w:cs="Times New Roman"/>
          <w:color w:val="auto"/>
          <w:sz w:val="24"/>
          <w:szCs w:val="24"/>
          <w:highlight w:val="none"/>
        </w:rPr>
        <w:t>投标人应在招标文件要求提交投标文件截止时间前，将电子投标文件提交至电子交易平台。</w:t>
      </w:r>
    </w:p>
    <w:p w14:paraId="0BA2F23D">
      <w:pPr>
        <w:tabs>
          <w:tab w:val="left" w:pos="360"/>
        </w:tabs>
        <w:snapToGrid w:val="0"/>
        <w:spacing w:line="360" w:lineRule="auto"/>
        <w:ind w:left="357" w:hanging="357"/>
        <w:outlineLvl w:val="1"/>
        <w:rPr>
          <w:color w:val="auto"/>
          <w:sz w:val="24"/>
          <w:highlight w:val="none"/>
        </w:rPr>
      </w:pPr>
      <w:bookmarkStart w:id="411" w:name="_Toc150480775"/>
      <w:bookmarkStart w:id="412" w:name="_Toc226965810"/>
      <w:bookmarkStart w:id="413" w:name="_Toc127151537"/>
      <w:bookmarkStart w:id="414" w:name="_Toc265228375"/>
      <w:bookmarkStart w:id="415" w:name="_Toc150774742"/>
      <w:bookmarkStart w:id="416" w:name="_Toc226309781"/>
      <w:bookmarkStart w:id="417" w:name="_Toc127151738"/>
      <w:bookmarkStart w:id="418" w:name="_Toc164351631"/>
      <w:bookmarkStart w:id="419" w:name="_Toc164608806"/>
      <w:bookmarkStart w:id="420" w:name="_Toc305158879"/>
      <w:bookmarkStart w:id="421" w:name="_Toc149720830"/>
      <w:bookmarkStart w:id="422" w:name="_Toc164229378"/>
      <w:bookmarkStart w:id="423" w:name="_Toc305158805"/>
      <w:bookmarkStart w:id="424" w:name="_Toc164229232"/>
      <w:bookmarkStart w:id="425" w:name="_Toc151190164"/>
      <w:bookmarkStart w:id="426" w:name="_Toc226965727"/>
      <w:bookmarkStart w:id="427" w:name="_Toc226337233"/>
      <w:bookmarkStart w:id="428" w:name="_Toc151193851"/>
      <w:bookmarkStart w:id="429" w:name="_Toc195842902"/>
      <w:bookmarkStart w:id="430" w:name="_Toc150509288"/>
      <w:bookmarkStart w:id="431" w:name="_Toc151193635"/>
      <w:bookmarkStart w:id="432" w:name="_Toc127161451"/>
      <w:bookmarkStart w:id="433" w:name="_Toc151193925"/>
      <w:bookmarkStart w:id="434" w:name="_Toc520356162"/>
      <w:bookmarkStart w:id="435" w:name="_Toc151193779"/>
      <w:bookmarkStart w:id="436" w:name="_Toc150774637"/>
      <w:bookmarkStart w:id="437" w:name="_Toc264969227"/>
      <w:bookmarkStart w:id="438" w:name="_Toc142311039"/>
      <w:bookmarkStart w:id="439" w:name="_Toc151193707"/>
      <w:bookmarkStart w:id="440" w:name="_Toc164608651"/>
      <w:r>
        <w:rPr>
          <w:rFonts w:hint="eastAsia"/>
          <w:color w:val="auto"/>
          <w:sz w:val="24"/>
          <w:highlight w:val="none"/>
        </w:rPr>
        <w:t>17投标文件的修改与撤回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ADDE5F8">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17.1</w:t>
      </w:r>
      <w:r>
        <w:rPr>
          <w:rFonts w:hint="eastAsia" w:ascii="Times New Roman" w:hAnsi="Times New Roman" w:cs="Times New Roman"/>
          <w:color w:val="auto"/>
          <w:sz w:val="24"/>
          <w:szCs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5B8E404">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17.2</w:t>
      </w:r>
      <w:r>
        <w:rPr>
          <w:rFonts w:hint="eastAsia" w:ascii="Times New Roman" w:hAnsi="Times New Roman" w:cs="Times New Roman"/>
          <w:color w:val="auto"/>
          <w:sz w:val="24"/>
          <w:szCs w:val="24"/>
          <w:highlight w:val="none"/>
        </w:rPr>
        <w:t>投标人对投标文件的补充、修改的内容应当按照招标文件要求签署、盖章，作为投标文件的组成部分。</w:t>
      </w:r>
    </w:p>
    <w:p w14:paraId="434005E3">
      <w:pPr>
        <w:spacing w:line="360" w:lineRule="auto"/>
        <w:rPr>
          <w:color w:val="auto"/>
          <w:sz w:val="24"/>
          <w:highlight w:val="none"/>
        </w:rPr>
      </w:pPr>
    </w:p>
    <w:p w14:paraId="51B34396">
      <w:pPr>
        <w:pStyle w:val="5"/>
        <w:spacing w:before="0" w:line="360" w:lineRule="auto"/>
        <w:rPr>
          <w:rFonts w:ascii="Times New Roman" w:hAnsi="Times New Roman"/>
          <w:color w:val="auto"/>
          <w:sz w:val="28"/>
          <w:highlight w:val="none"/>
        </w:rPr>
      </w:pPr>
      <w:bookmarkStart w:id="441" w:name="_Toc226965811"/>
      <w:bookmarkStart w:id="442" w:name="_Toc226965728"/>
      <w:bookmarkStart w:id="443" w:name="_Toc226309782"/>
      <w:bookmarkStart w:id="444" w:name="_Toc150509289"/>
      <w:bookmarkStart w:id="445" w:name="_Toc150480776"/>
      <w:bookmarkStart w:id="446" w:name="_Toc265228376"/>
      <w:bookmarkStart w:id="447" w:name="_Toc151193708"/>
      <w:bookmarkStart w:id="448" w:name="_Toc151193780"/>
      <w:bookmarkStart w:id="449" w:name="_Toc127151538"/>
      <w:bookmarkStart w:id="450" w:name="_Toc305158806"/>
      <w:bookmarkStart w:id="451" w:name="_Toc151193852"/>
      <w:bookmarkStart w:id="452" w:name="_Toc195842903"/>
      <w:bookmarkStart w:id="453" w:name="_Toc264969228"/>
      <w:bookmarkStart w:id="454" w:name="_Toc226337234"/>
      <w:bookmarkStart w:id="455" w:name="_Toc150774638"/>
      <w:bookmarkStart w:id="456" w:name="_Toc142311040"/>
      <w:bookmarkStart w:id="457" w:name="_Toc150774743"/>
      <w:bookmarkStart w:id="458" w:name="_Toc305158880"/>
      <w:bookmarkStart w:id="459" w:name="_Toc151193636"/>
      <w:bookmarkStart w:id="460" w:name="_Toc151193926"/>
      <w:bookmarkStart w:id="461" w:name="_Toc151190165"/>
      <w:bookmarkStart w:id="462" w:name="_Toc520356163"/>
      <w:r>
        <w:rPr>
          <w:rFonts w:hint="eastAsia" w:ascii="Times New Roman" w:hAnsi="Times New Roman"/>
          <w:color w:val="auto"/>
          <w:sz w:val="28"/>
          <w:highlight w:val="none"/>
        </w:rPr>
        <w:t>五   开标、资格审查及评标</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3F0CDC43">
      <w:pPr>
        <w:tabs>
          <w:tab w:val="left" w:pos="360"/>
        </w:tabs>
        <w:snapToGrid w:val="0"/>
        <w:spacing w:line="360" w:lineRule="auto"/>
        <w:ind w:left="357" w:hanging="357"/>
        <w:outlineLvl w:val="1"/>
        <w:rPr>
          <w:color w:val="auto"/>
          <w:sz w:val="24"/>
          <w:highlight w:val="none"/>
        </w:rPr>
      </w:pPr>
      <w:bookmarkStart w:id="463" w:name="_Toc151193781"/>
      <w:bookmarkStart w:id="464" w:name="_Toc305158807"/>
      <w:bookmarkStart w:id="465" w:name="_Toc127151740"/>
      <w:bookmarkStart w:id="466" w:name="_Toc164351633"/>
      <w:bookmarkStart w:id="467" w:name="_Toc195842904"/>
      <w:bookmarkStart w:id="468" w:name="_Toc164608653"/>
      <w:bookmarkStart w:id="469" w:name="_Toc265228377"/>
      <w:bookmarkStart w:id="470" w:name="_Toc264969229"/>
      <w:bookmarkStart w:id="471" w:name="_Toc164608808"/>
      <w:bookmarkStart w:id="472" w:name="_Toc226309783"/>
      <w:bookmarkStart w:id="473" w:name="_Toc164229234"/>
      <w:bookmarkStart w:id="474" w:name="_Toc305158881"/>
      <w:bookmarkStart w:id="475" w:name="_Toc150774744"/>
      <w:bookmarkStart w:id="476" w:name="_Toc151193709"/>
      <w:bookmarkStart w:id="477" w:name="_Toc150774639"/>
      <w:bookmarkStart w:id="478" w:name="_Toc226965812"/>
      <w:bookmarkStart w:id="479" w:name="_Toc150480777"/>
      <w:bookmarkStart w:id="480" w:name="_Toc149720832"/>
      <w:bookmarkStart w:id="481" w:name="_Toc151193927"/>
      <w:bookmarkStart w:id="482" w:name="_Toc127151539"/>
      <w:bookmarkStart w:id="483" w:name="_Toc151193637"/>
      <w:bookmarkStart w:id="484" w:name="_Toc520356164"/>
      <w:bookmarkStart w:id="485" w:name="_Toc142311041"/>
      <w:bookmarkStart w:id="486" w:name="_Toc226965729"/>
      <w:bookmarkStart w:id="487" w:name="_Toc164229380"/>
      <w:bookmarkStart w:id="488" w:name="_Toc151193853"/>
      <w:bookmarkStart w:id="489" w:name="_Toc150509290"/>
      <w:bookmarkStart w:id="490" w:name="_Toc151190166"/>
      <w:bookmarkStart w:id="491" w:name="_Toc226337235"/>
      <w:bookmarkStart w:id="492" w:name="_Toc127161453"/>
      <w:r>
        <w:rPr>
          <w:rFonts w:hint="eastAsia"/>
          <w:color w:val="auto"/>
          <w:sz w:val="24"/>
          <w:highlight w:val="none"/>
        </w:rPr>
        <w:t>18开标</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B5B61B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18.1</w:t>
      </w:r>
      <w:r>
        <w:rPr>
          <w:rFonts w:hint="eastAsia" w:ascii="Times New Roman" w:hAnsi="Times New Roman" w:cs="Times New Roman"/>
          <w:color w:val="auto"/>
          <w:sz w:val="24"/>
          <w:szCs w:val="24"/>
          <w:highlight w:val="none"/>
        </w:rPr>
        <w:t>采购人或采购代理机构将按招标文件的规定，在投标截止时间的同一时间和招标文件预先确定的地点组织开标。</w:t>
      </w:r>
    </w:p>
    <w:p w14:paraId="5803FF01">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18.2</w:t>
      </w:r>
      <w:r>
        <w:rPr>
          <w:rFonts w:hint="eastAsia" w:ascii="Times New Roman" w:hAnsi="Times New Roman" w:cs="Times New Roman"/>
          <w:color w:val="auto"/>
          <w:sz w:val="24"/>
          <w:szCs w:val="24"/>
          <w:highlight w:val="none"/>
        </w:rPr>
        <w:t>本项目开标使用北京市政府采购电子交易平台。投标人应在规定的时间内对投标文件进行解密，因非系统原因导致的解密失败，视为</w:t>
      </w:r>
      <w:r>
        <w:rPr>
          <w:rFonts w:hint="eastAsia" w:ascii="Times New Roman" w:hAnsi="Times New Roman" w:cs="Times New Roman"/>
          <w:b/>
          <w:color w:val="auto"/>
          <w:sz w:val="24"/>
          <w:szCs w:val="24"/>
          <w:highlight w:val="none"/>
        </w:rPr>
        <w:t>投标无效</w:t>
      </w:r>
      <w:r>
        <w:rPr>
          <w:rFonts w:hint="eastAsia" w:ascii="Times New Roman" w:hAnsi="Times New Roman" w:cs="Times New Roman"/>
          <w:color w:val="auto"/>
          <w:sz w:val="24"/>
          <w:szCs w:val="24"/>
          <w:highlight w:val="none"/>
        </w:rPr>
        <w:t>。</w:t>
      </w:r>
    </w:p>
    <w:p w14:paraId="13DBB436">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18.3</w:t>
      </w:r>
      <w:r>
        <w:rPr>
          <w:rFonts w:hint="eastAsia" w:ascii="Times New Roman" w:hAnsi="Times New Roman" w:cs="Times New Roman"/>
          <w:color w:val="auto"/>
          <w:sz w:val="24"/>
          <w:szCs w:val="24"/>
          <w:highlight w:val="none"/>
        </w:rPr>
        <w:t>开标过程将使用电子交易平台宣布投标人名称、投标价格和招标文件规定的需要宣布的其他内容并进行记录，并由参加开标的各投标人确认</w:t>
      </w:r>
      <w:bookmarkStart w:id="493" w:name="_Toc520356165"/>
      <w:r>
        <w:rPr>
          <w:rFonts w:hint="eastAsia" w:ascii="Times New Roman" w:hAnsi="Times New Roman" w:cs="Times New Roman"/>
          <w:color w:val="auto"/>
          <w:sz w:val="24"/>
          <w:szCs w:val="24"/>
          <w:highlight w:val="none"/>
        </w:rPr>
        <w:t>。</w:t>
      </w:r>
      <w:bookmarkStart w:id="494" w:name="_Hlk143533942"/>
      <w:r>
        <w:rPr>
          <w:rFonts w:hint="eastAsia" w:ascii="Times New Roman" w:hAnsi="Times New Roman" w:cs="Times New Roman"/>
          <w:color w:val="auto"/>
          <w:sz w:val="24"/>
          <w:szCs w:val="24"/>
          <w:highlight w:val="none"/>
        </w:rPr>
        <w:t>投标人未在规定时间内提出疑义或确认一览表的，视同认可开标结果。</w:t>
      </w:r>
      <w:bookmarkEnd w:id="494"/>
    </w:p>
    <w:p w14:paraId="3C0F553D">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18.4</w:t>
      </w:r>
      <w:r>
        <w:rPr>
          <w:rFonts w:hint="eastAsia" w:ascii="Times New Roman" w:hAnsi="Times New Roman" w:cs="Times New Roman"/>
          <w:color w:val="auto"/>
          <w:sz w:val="24"/>
          <w:szCs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A78370B">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18.5</w:t>
      </w:r>
      <w:r>
        <w:rPr>
          <w:rFonts w:hint="eastAsia" w:ascii="Times New Roman" w:hAnsi="Times New Roman" w:cs="Times New Roman"/>
          <w:color w:val="auto"/>
          <w:sz w:val="24"/>
          <w:szCs w:val="24"/>
          <w:highlight w:val="none"/>
        </w:rPr>
        <w:t>投标人不足</w:t>
      </w:r>
      <w:r>
        <w:rPr>
          <w:rFonts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rPr>
        <w:t>家的，不予开标。</w:t>
      </w:r>
    </w:p>
    <w:p w14:paraId="37099BB4">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19资格审查</w:t>
      </w:r>
    </w:p>
    <w:p w14:paraId="08C04A89">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19.1</w:t>
      </w:r>
      <w:r>
        <w:rPr>
          <w:rFonts w:hint="eastAsia" w:ascii="Times New Roman" w:hAnsi="Times New Roman" w:cs="Times New Roman"/>
          <w:color w:val="auto"/>
          <w:sz w:val="24"/>
          <w:szCs w:val="24"/>
          <w:highlight w:val="none"/>
        </w:rPr>
        <w:t>见第三章《资格审查》。</w:t>
      </w:r>
    </w:p>
    <w:bookmarkEnd w:id="493"/>
    <w:p w14:paraId="30236F93">
      <w:pPr>
        <w:tabs>
          <w:tab w:val="left" w:pos="360"/>
        </w:tabs>
        <w:snapToGrid w:val="0"/>
        <w:spacing w:line="360" w:lineRule="auto"/>
        <w:ind w:left="357" w:hanging="357"/>
        <w:outlineLvl w:val="1"/>
        <w:rPr>
          <w:color w:val="auto"/>
          <w:sz w:val="24"/>
          <w:highlight w:val="none"/>
        </w:rPr>
      </w:pPr>
      <w:bookmarkStart w:id="495" w:name="_Toc195842905"/>
      <w:bookmarkStart w:id="496" w:name="_Toc142311042"/>
      <w:bookmarkStart w:id="497" w:name="_Toc127161454"/>
      <w:bookmarkStart w:id="498" w:name="_Toc226965813"/>
      <w:bookmarkStart w:id="499" w:name="_Toc305158808"/>
      <w:bookmarkStart w:id="500" w:name="_Toc164351634"/>
      <w:bookmarkStart w:id="501" w:name="_Toc226309784"/>
      <w:bookmarkStart w:id="502" w:name="_Toc151193928"/>
      <w:bookmarkStart w:id="503" w:name="_Toc127151540"/>
      <w:bookmarkStart w:id="504" w:name="_Toc151193782"/>
      <w:bookmarkStart w:id="505" w:name="_Toc164229381"/>
      <w:bookmarkStart w:id="506" w:name="_Toc226965730"/>
      <w:bookmarkStart w:id="507" w:name="_Toc149720833"/>
      <w:bookmarkStart w:id="508" w:name="_Toc150774745"/>
      <w:bookmarkStart w:id="509" w:name="_Toc164229235"/>
      <w:bookmarkStart w:id="510" w:name="_Toc127151741"/>
      <w:bookmarkStart w:id="511" w:name="_Toc151190167"/>
      <w:bookmarkStart w:id="512" w:name="_Toc265228378"/>
      <w:bookmarkStart w:id="513" w:name="_Toc151193854"/>
      <w:bookmarkStart w:id="514" w:name="_Toc150480778"/>
      <w:bookmarkStart w:id="515" w:name="_Toc151193710"/>
      <w:bookmarkStart w:id="516" w:name="_Toc305158882"/>
      <w:bookmarkStart w:id="517" w:name="_Toc164608809"/>
      <w:bookmarkStart w:id="518" w:name="_Toc164608654"/>
      <w:bookmarkStart w:id="519" w:name="_Toc264969230"/>
      <w:bookmarkStart w:id="520" w:name="_Toc226337236"/>
      <w:bookmarkStart w:id="521" w:name="_Toc150774640"/>
      <w:bookmarkStart w:id="522" w:name="_Toc151193638"/>
      <w:bookmarkStart w:id="523" w:name="_Toc150509291"/>
      <w:r>
        <w:rPr>
          <w:rFonts w:hint="eastAsia"/>
          <w:color w:val="auto"/>
          <w:sz w:val="24"/>
          <w:highlight w:val="none"/>
        </w:rPr>
        <w:t>20评标委员会</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15E79883">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20.1</w:t>
      </w:r>
      <w:r>
        <w:rPr>
          <w:rFonts w:hint="eastAsia" w:ascii="Times New Roman" w:hAnsi="Times New Roman" w:cs="Times New Roman"/>
          <w:color w:val="auto"/>
          <w:sz w:val="24"/>
          <w:szCs w:val="24"/>
          <w:highlight w:val="none"/>
        </w:rPr>
        <w:t>评标委员会根据政府采购有关规定和本次采购项目的特点进行组建，并负责具体评标事务，独立履行职责。</w:t>
      </w:r>
      <w:bookmarkStart w:id="524" w:name="_Toc520356166"/>
    </w:p>
    <w:p w14:paraId="6D474826">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20.2</w:t>
      </w:r>
      <w:r>
        <w:rPr>
          <w:rFonts w:hint="eastAsia" w:ascii="Times New Roman" w:hAnsi="Times New Roman" w:cs="Times New Roman"/>
          <w:color w:val="auto"/>
          <w:sz w:val="24"/>
          <w:szCs w:val="24"/>
          <w:highlight w:val="none"/>
        </w:rPr>
        <w:t>评审专家须符合《财政部关于在政府采购活动中查询及使用信用记录有关问题的通知》（财库〔</w:t>
      </w:r>
      <w:r>
        <w:rPr>
          <w:rFonts w:ascii="Times New Roman" w:hAnsi="Times New Roman" w:cs="Times New Roman"/>
          <w:color w:val="auto"/>
          <w:sz w:val="24"/>
          <w:szCs w:val="24"/>
          <w:highlight w:val="none"/>
        </w:rPr>
        <w:t>2016</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125</w:t>
      </w:r>
      <w:r>
        <w:rPr>
          <w:rFonts w:hint="eastAsia" w:ascii="Times New Roman" w:hAnsi="Times New Roman" w:cs="Times New Roman"/>
          <w:color w:val="auto"/>
          <w:sz w:val="24"/>
          <w:szCs w:val="24"/>
          <w:highlight w:val="none"/>
        </w:rPr>
        <w:t>号）的规定。依法自行选定评审专家的，采购人和采购代理机构将查询有关信用记录，对具有行贿、受贿、欺诈等不良信用记录的人员，拒绝其参与政府采购活动。</w:t>
      </w:r>
      <w:bookmarkEnd w:id="524"/>
      <w:bookmarkStart w:id="525" w:name="_Toc520356169"/>
    </w:p>
    <w:p w14:paraId="6F92E791">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21评标程序、评标方法和评标标准</w:t>
      </w:r>
    </w:p>
    <w:p w14:paraId="62A2CB6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21.1</w:t>
      </w:r>
      <w:r>
        <w:rPr>
          <w:rFonts w:hint="eastAsia" w:ascii="Times New Roman" w:hAnsi="Times New Roman" w:cs="Times New Roman"/>
          <w:color w:val="auto"/>
          <w:sz w:val="24"/>
          <w:szCs w:val="24"/>
          <w:highlight w:val="none"/>
        </w:rPr>
        <w:t>见第四章《评标程序、评标方法和评标标准》。</w:t>
      </w:r>
    </w:p>
    <w:p w14:paraId="68078FDD">
      <w:pPr>
        <w:pStyle w:val="5"/>
        <w:spacing w:before="0" w:line="360" w:lineRule="auto"/>
        <w:rPr>
          <w:rFonts w:ascii="Times New Roman" w:hAnsi="Times New Roman"/>
          <w:color w:val="auto"/>
          <w:sz w:val="28"/>
          <w:highlight w:val="none"/>
        </w:rPr>
      </w:pPr>
      <w:bookmarkStart w:id="526" w:name="_Toc151193715"/>
      <w:bookmarkStart w:id="527" w:name="_Toc226965818"/>
      <w:bookmarkStart w:id="528" w:name="_Toc305158887"/>
      <w:bookmarkStart w:id="529" w:name="_Toc151193787"/>
      <w:bookmarkStart w:id="530" w:name="_Toc127151545"/>
      <w:bookmarkStart w:id="531" w:name="_Toc226309789"/>
      <w:bookmarkStart w:id="532" w:name="_Toc305158813"/>
      <w:bookmarkStart w:id="533" w:name="_Toc150509296"/>
      <w:bookmarkStart w:id="534" w:name="_Toc150774750"/>
      <w:bookmarkStart w:id="535" w:name="_Toc142311047"/>
      <w:bookmarkStart w:id="536" w:name="_Toc150774645"/>
      <w:bookmarkStart w:id="537" w:name="_Toc151193933"/>
      <w:bookmarkStart w:id="538" w:name="_Toc195842910"/>
      <w:bookmarkStart w:id="539" w:name="_Toc264969235"/>
      <w:bookmarkStart w:id="540" w:name="_Toc151193859"/>
      <w:bookmarkStart w:id="541" w:name="_Toc150480783"/>
      <w:bookmarkStart w:id="542" w:name="_Toc226337241"/>
      <w:bookmarkStart w:id="543" w:name="_Toc265228383"/>
      <w:bookmarkStart w:id="544" w:name="_Toc151190172"/>
      <w:bookmarkStart w:id="545" w:name="_Toc151193643"/>
      <w:bookmarkStart w:id="546" w:name="_Toc226965735"/>
      <w:r>
        <w:rPr>
          <w:rFonts w:hint="eastAsia" w:ascii="Times New Roman" w:hAnsi="Times New Roman"/>
          <w:color w:val="auto"/>
          <w:sz w:val="28"/>
          <w:highlight w:val="none"/>
        </w:rPr>
        <w:t xml:space="preserve">六   </w:t>
      </w:r>
      <w:bookmarkEnd w:id="525"/>
      <w:r>
        <w:rPr>
          <w:rFonts w:hint="eastAsia" w:ascii="Times New Roman" w:hAnsi="Times New Roman"/>
          <w:color w:val="auto"/>
          <w:sz w:val="28"/>
          <w:highlight w:val="none"/>
        </w:rPr>
        <w:t>确定中标</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Start w:id="547" w:name="_Toc150774752"/>
      <w:bookmarkStart w:id="548" w:name="_Toc164608816"/>
      <w:bookmarkStart w:id="549" w:name="_Toc164351641"/>
      <w:bookmarkStart w:id="550" w:name="_Toc149720840"/>
      <w:bookmarkStart w:id="551" w:name="_Toc226337243"/>
      <w:bookmarkStart w:id="552" w:name="_Toc142311049"/>
      <w:bookmarkStart w:id="553" w:name="_Toc164608661"/>
      <w:bookmarkStart w:id="554" w:name="_Toc150509298"/>
      <w:bookmarkStart w:id="555" w:name="_Toc226965820"/>
      <w:bookmarkStart w:id="556" w:name="_Toc305158815"/>
      <w:bookmarkStart w:id="557" w:name="_Toc151190174"/>
      <w:bookmarkStart w:id="558" w:name="_Toc151193717"/>
      <w:bookmarkStart w:id="559" w:name="_Toc226309791"/>
      <w:bookmarkStart w:id="560" w:name="_Toc151193935"/>
      <w:bookmarkStart w:id="561" w:name="_Toc127161461"/>
      <w:bookmarkStart w:id="562" w:name="_Toc150480785"/>
      <w:bookmarkStart w:id="563" w:name="_Toc151193645"/>
      <w:bookmarkStart w:id="564" w:name="_Toc264969237"/>
      <w:bookmarkStart w:id="565" w:name="_Toc195842912"/>
      <w:bookmarkStart w:id="566" w:name="_Toc226965737"/>
      <w:bookmarkStart w:id="567" w:name="_Toc150774647"/>
      <w:bookmarkStart w:id="568" w:name="_Toc151193789"/>
      <w:bookmarkStart w:id="569" w:name="_Toc164229242"/>
      <w:bookmarkStart w:id="570" w:name="_Toc305158889"/>
      <w:bookmarkStart w:id="571" w:name="_Toc164229388"/>
      <w:bookmarkStart w:id="572" w:name="_Toc127151547"/>
      <w:bookmarkStart w:id="573" w:name="_Toc151193861"/>
      <w:bookmarkStart w:id="574" w:name="_Toc265228385"/>
      <w:bookmarkStart w:id="575" w:name="_Toc127151748"/>
    </w:p>
    <w:p w14:paraId="4D06BDBC">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22确定中标人</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464B7C8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22.1</w:t>
      </w:r>
      <w:r>
        <w:rPr>
          <w:rFonts w:hint="eastAsia" w:ascii="Times New Roman" w:hAnsi="Times New Roman" w:cs="Times New Roman"/>
          <w:color w:val="auto"/>
          <w:sz w:val="24"/>
          <w:szCs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865FE74">
      <w:pPr>
        <w:tabs>
          <w:tab w:val="left" w:pos="360"/>
        </w:tabs>
        <w:snapToGrid w:val="0"/>
        <w:spacing w:line="360" w:lineRule="auto"/>
        <w:ind w:left="357" w:hanging="357"/>
        <w:outlineLvl w:val="1"/>
        <w:rPr>
          <w:color w:val="auto"/>
          <w:sz w:val="24"/>
          <w:highlight w:val="none"/>
        </w:rPr>
      </w:pPr>
      <w:bookmarkStart w:id="576" w:name="_Toc305158817"/>
      <w:bookmarkStart w:id="577" w:name="_Toc305158891"/>
      <w:bookmarkStart w:id="578" w:name="_Toc164351643"/>
      <w:bookmarkStart w:id="579" w:name="_Toc127151750"/>
      <w:bookmarkStart w:id="580" w:name="_Toc226965739"/>
      <w:bookmarkStart w:id="581" w:name="_Toc150480787"/>
      <w:bookmarkStart w:id="582" w:name="_Toc150509300"/>
      <w:bookmarkStart w:id="583" w:name="_Toc195842914"/>
      <w:bookmarkStart w:id="584" w:name="_Toc151193937"/>
      <w:bookmarkStart w:id="585" w:name="_Toc264969239"/>
      <w:bookmarkStart w:id="586" w:name="_Toc151193791"/>
      <w:bookmarkStart w:id="587" w:name="_Toc226309793"/>
      <w:bookmarkStart w:id="588" w:name="_Toc164608663"/>
      <w:bookmarkStart w:id="589" w:name="_Toc127161463"/>
      <w:bookmarkStart w:id="590" w:name="_Toc226965822"/>
      <w:bookmarkStart w:id="591" w:name="_Toc226337245"/>
      <w:bookmarkStart w:id="592" w:name="_Toc151193647"/>
      <w:bookmarkStart w:id="593" w:name="_Toc149720842"/>
      <w:bookmarkStart w:id="594" w:name="_Toc164608818"/>
      <w:bookmarkStart w:id="595" w:name="_Toc151193719"/>
      <w:bookmarkStart w:id="596" w:name="_Toc142311051"/>
      <w:bookmarkStart w:id="597" w:name="_Toc164229244"/>
      <w:bookmarkStart w:id="598" w:name="_Toc150774754"/>
      <w:bookmarkStart w:id="599" w:name="_Toc164229390"/>
      <w:bookmarkStart w:id="600" w:name="_Toc151190176"/>
      <w:bookmarkStart w:id="601" w:name="_Toc151193863"/>
      <w:bookmarkStart w:id="602" w:name="_Toc265228387"/>
      <w:bookmarkStart w:id="603" w:name="_Toc150774649"/>
      <w:bookmarkStart w:id="604" w:name="_Toc127151549"/>
      <w:bookmarkStart w:id="605" w:name="_Ref467307090"/>
      <w:bookmarkStart w:id="606" w:name="_Ref467306425"/>
      <w:bookmarkStart w:id="607" w:name="_Toc520356176"/>
      <w:r>
        <w:rPr>
          <w:rFonts w:hint="eastAsia"/>
          <w:color w:val="auto"/>
          <w:sz w:val="24"/>
          <w:highlight w:val="none"/>
        </w:rPr>
        <w:t>23中标公告与中标通知书</w:t>
      </w:r>
      <w:bookmarkEnd w:id="576"/>
      <w:bookmarkEnd w:id="577"/>
    </w:p>
    <w:p w14:paraId="507A02F0">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23.1</w:t>
      </w:r>
      <w:r>
        <w:rPr>
          <w:rFonts w:hint="eastAsia" w:ascii="Times New Roman" w:hAnsi="Times New Roman" w:cs="Times New Roman"/>
          <w:color w:val="auto"/>
          <w:sz w:val="24"/>
          <w:szCs w:val="24"/>
          <w:highlight w:val="none"/>
        </w:rPr>
        <w:t>采购人或采购代理机构自中标人确定之日起</w:t>
      </w:r>
      <w:r>
        <w:rPr>
          <w:rFonts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rPr>
        <w:t>个工作日内，在北京市政府采购网公告中标结果，同时向中标人发出中标通知书，中标公告期限为</w:t>
      </w: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rPr>
        <w:t>个工作日。</w:t>
      </w:r>
    </w:p>
    <w:p w14:paraId="14B8E2E6">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23.2</w:t>
      </w:r>
      <w:r>
        <w:rPr>
          <w:rFonts w:hint="eastAsia" w:ascii="Times New Roman" w:hAnsi="Times New Roman" w:cs="Times New Roman"/>
          <w:color w:val="auto"/>
          <w:sz w:val="24"/>
          <w:szCs w:val="24"/>
          <w:highlight w:val="none"/>
        </w:rPr>
        <w:t>中标通知书对采购人和中标供应商均具有法律效力。中标通知书发出后，采购人改变中标结果的，或者中标供应商放弃中标项目的，应当依法承担法律责任。</w:t>
      </w:r>
    </w:p>
    <w:p w14:paraId="3A42CA28">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24废标</w:t>
      </w:r>
    </w:p>
    <w:p w14:paraId="13AE8463">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24.1</w:t>
      </w:r>
      <w:r>
        <w:rPr>
          <w:rFonts w:hint="eastAsia" w:ascii="Times New Roman" w:hAnsi="Times New Roman" w:cs="Times New Roman"/>
          <w:color w:val="auto"/>
          <w:sz w:val="24"/>
          <w:szCs w:val="24"/>
          <w:highlight w:val="none"/>
        </w:rPr>
        <w:t>在招标采购中，出现下列情形之一的，应予废标：</w:t>
      </w:r>
    </w:p>
    <w:p w14:paraId="682698EB">
      <w:pPr>
        <w:numPr>
          <w:ilvl w:val="1"/>
          <w:numId w:val="0"/>
        </w:numPr>
        <w:tabs>
          <w:tab w:val="left" w:pos="1080"/>
          <w:tab w:val="left" w:pos="2014"/>
          <w:tab w:val="left" w:pos="5521"/>
        </w:tabs>
        <w:snapToGrid w:val="0"/>
        <w:spacing w:line="360" w:lineRule="auto"/>
        <w:ind w:left="357" w:firstLine="636"/>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24.1.1</w:t>
      </w:r>
      <w:r>
        <w:rPr>
          <w:rFonts w:hint="eastAsia" w:ascii="Times New Roman" w:hAnsi="Times New Roman" w:cs="Times New Roman"/>
          <w:color w:val="auto"/>
          <w:sz w:val="24"/>
          <w:szCs w:val="24"/>
          <w:highlight w:val="none"/>
        </w:rPr>
        <w:t>符合专业条件的供应商或者对招标文件作实质响应的供应商不足三家的；</w:t>
      </w:r>
    </w:p>
    <w:p w14:paraId="499F03F3">
      <w:pPr>
        <w:numPr>
          <w:ilvl w:val="1"/>
          <w:numId w:val="0"/>
        </w:numPr>
        <w:tabs>
          <w:tab w:val="left" w:pos="1080"/>
          <w:tab w:val="left" w:pos="2014"/>
          <w:tab w:val="left" w:pos="5521"/>
        </w:tabs>
        <w:snapToGrid w:val="0"/>
        <w:spacing w:line="360" w:lineRule="auto"/>
        <w:ind w:left="357" w:firstLine="636"/>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24.1.2</w:t>
      </w:r>
      <w:r>
        <w:rPr>
          <w:rFonts w:hint="eastAsia" w:ascii="Times New Roman" w:hAnsi="Times New Roman" w:cs="Times New Roman"/>
          <w:color w:val="auto"/>
          <w:sz w:val="24"/>
          <w:szCs w:val="24"/>
          <w:highlight w:val="none"/>
        </w:rPr>
        <w:t>出现影响采购公正的违法、违规行为的；</w:t>
      </w:r>
    </w:p>
    <w:p w14:paraId="54EFF2B0">
      <w:pPr>
        <w:numPr>
          <w:ilvl w:val="1"/>
          <w:numId w:val="0"/>
        </w:numPr>
        <w:tabs>
          <w:tab w:val="left" w:pos="1080"/>
          <w:tab w:val="left" w:pos="2014"/>
          <w:tab w:val="left" w:pos="5521"/>
        </w:tabs>
        <w:snapToGrid w:val="0"/>
        <w:spacing w:line="360" w:lineRule="auto"/>
        <w:ind w:left="357" w:firstLine="636"/>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24.1.3</w:t>
      </w:r>
      <w:r>
        <w:rPr>
          <w:rFonts w:hint="eastAsia" w:ascii="Times New Roman" w:hAnsi="Times New Roman" w:cs="Times New Roman"/>
          <w:color w:val="auto"/>
          <w:sz w:val="24"/>
          <w:szCs w:val="24"/>
          <w:highlight w:val="none"/>
        </w:rPr>
        <w:t>投标人的报价均超过了采购预算，采购人不能支付的；</w:t>
      </w:r>
    </w:p>
    <w:p w14:paraId="51E27EEE">
      <w:pPr>
        <w:numPr>
          <w:ilvl w:val="1"/>
          <w:numId w:val="0"/>
        </w:numPr>
        <w:tabs>
          <w:tab w:val="left" w:pos="1080"/>
          <w:tab w:val="left" w:pos="2014"/>
          <w:tab w:val="left" w:pos="5521"/>
        </w:tabs>
        <w:snapToGrid w:val="0"/>
        <w:spacing w:line="360" w:lineRule="auto"/>
        <w:ind w:left="357" w:firstLine="636"/>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24.1.4</w:t>
      </w:r>
      <w:r>
        <w:rPr>
          <w:rFonts w:hint="eastAsia" w:ascii="Times New Roman" w:hAnsi="Times New Roman" w:cs="Times New Roman"/>
          <w:color w:val="auto"/>
          <w:sz w:val="24"/>
          <w:szCs w:val="24"/>
          <w:highlight w:val="none"/>
        </w:rPr>
        <w:t>因重大变故，采购任务取消的。</w:t>
      </w:r>
    </w:p>
    <w:p w14:paraId="62C785D3">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24.2</w:t>
      </w:r>
      <w:r>
        <w:rPr>
          <w:rFonts w:hint="eastAsia" w:ascii="Times New Roman" w:hAnsi="Times New Roman" w:cs="Times New Roman"/>
          <w:color w:val="auto"/>
          <w:sz w:val="24"/>
          <w:szCs w:val="24"/>
          <w:highlight w:val="none"/>
        </w:rPr>
        <w:t>废标后，采购人将废标理由书面通知所有投标人。</w:t>
      </w:r>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70920977">
      <w:pPr>
        <w:tabs>
          <w:tab w:val="left" w:pos="360"/>
        </w:tabs>
        <w:snapToGrid w:val="0"/>
        <w:spacing w:line="360" w:lineRule="auto"/>
        <w:ind w:left="357" w:hanging="357"/>
        <w:outlineLvl w:val="1"/>
        <w:rPr>
          <w:color w:val="auto"/>
          <w:sz w:val="24"/>
          <w:highlight w:val="none"/>
        </w:rPr>
      </w:pPr>
      <w:bookmarkStart w:id="608" w:name="_Toc164608664"/>
      <w:bookmarkStart w:id="609" w:name="_Ref467307204"/>
      <w:bookmarkStart w:id="610" w:name="_Toc151193938"/>
      <w:bookmarkStart w:id="611" w:name="_Toc151193792"/>
      <w:bookmarkStart w:id="612" w:name="_Ref467306978"/>
      <w:bookmarkStart w:id="613" w:name="_Toc142311052"/>
      <w:bookmarkStart w:id="614" w:name="_Ref467306377"/>
      <w:bookmarkStart w:id="615" w:name="_Toc151193720"/>
      <w:bookmarkStart w:id="616" w:name="_Toc149720843"/>
      <w:bookmarkStart w:id="617" w:name="_Toc164608819"/>
      <w:bookmarkStart w:id="618" w:name="_Toc195842915"/>
      <w:bookmarkStart w:id="619" w:name="_Toc226309794"/>
      <w:bookmarkStart w:id="620" w:name="_Toc226965740"/>
      <w:bookmarkStart w:id="621" w:name="_Toc151193648"/>
      <w:bookmarkStart w:id="622" w:name="_Toc150480788"/>
      <w:bookmarkStart w:id="623" w:name="_Toc305158818"/>
      <w:bookmarkStart w:id="624" w:name="_Toc150509301"/>
      <w:bookmarkStart w:id="625" w:name="_Toc305158892"/>
      <w:bookmarkStart w:id="626" w:name="_Toc127161464"/>
      <w:bookmarkStart w:id="627" w:name="_Toc150774755"/>
      <w:bookmarkStart w:id="628" w:name="_Toc226337246"/>
      <w:bookmarkStart w:id="629" w:name="_Toc264969240"/>
      <w:bookmarkStart w:id="630" w:name="_Toc265228388"/>
      <w:bookmarkStart w:id="631" w:name="_Toc150774650"/>
      <w:bookmarkStart w:id="632" w:name="_Toc520356175"/>
      <w:bookmarkStart w:id="633" w:name="_Ref467307062"/>
      <w:bookmarkStart w:id="634" w:name="_Toc226965823"/>
      <w:bookmarkStart w:id="635" w:name="_Toc164351644"/>
      <w:bookmarkStart w:id="636" w:name="_Toc127151751"/>
      <w:bookmarkStart w:id="637" w:name="_Toc127151550"/>
      <w:bookmarkStart w:id="638" w:name="_Toc164229391"/>
      <w:bookmarkStart w:id="639" w:name="_Toc151190177"/>
      <w:bookmarkStart w:id="640" w:name="_Toc151193864"/>
      <w:bookmarkStart w:id="641" w:name="_Toc164229245"/>
      <w:r>
        <w:rPr>
          <w:rFonts w:hint="eastAsia"/>
          <w:color w:val="auto"/>
          <w:sz w:val="24"/>
          <w:highlight w:val="none"/>
        </w:rPr>
        <w:t>25签订合同</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154C6A08">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25.1</w:t>
      </w:r>
      <w:r>
        <w:rPr>
          <w:rFonts w:hint="eastAsia" w:ascii="Times New Roman" w:hAnsi="Times New Roman" w:cs="Times New Roman"/>
          <w:color w:val="auto"/>
          <w:sz w:val="24"/>
          <w:szCs w:val="24"/>
          <w:highlight w:val="none"/>
        </w:rPr>
        <w:t>中标人、采购人应当自中标通知书发出之日起</w:t>
      </w:r>
      <w:r>
        <w:rPr>
          <w:rFonts w:ascii="Times New Roman" w:hAnsi="Times New Roman" w:cs="Times New Roman"/>
          <w:color w:val="auto"/>
          <w:sz w:val="24"/>
          <w:szCs w:val="24"/>
          <w:highlight w:val="none"/>
        </w:rPr>
        <w:t>30</w:t>
      </w:r>
      <w:r>
        <w:rPr>
          <w:rFonts w:hint="eastAsia" w:ascii="Times New Roman" w:hAnsi="Times New Roman" w:cs="Times New Roman"/>
          <w:color w:val="auto"/>
          <w:sz w:val="24"/>
          <w:szCs w:val="24"/>
          <w:highlight w:val="none"/>
        </w:rPr>
        <w:t>日内，按照招标文件和中标人投标文件的规定签订书面合同。所签订的合同不得对招标文件确定的事项和中标人投标文件作实质性修改。</w:t>
      </w:r>
    </w:p>
    <w:p w14:paraId="31A4CB80">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25.2</w:t>
      </w:r>
      <w:r>
        <w:rPr>
          <w:rFonts w:hint="eastAsia" w:ascii="Times New Roman" w:hAnsi="Times New Roman" w:cs="Times New Roman"/>
          <w:color w:val="auto"/>
          <w:sz w:val="24"/>
          <w:szCs w:val="24"/>
          <w:highlight w:val="none"/>
        </w:rPr>
        <w:t>中标人拒绝与采购人签订合同的，采购人可以按照评标报告推荐的中标候选人名单排序，确定下一候选人为中标人，也可以重新开展政府采购活动。</w:t>
      </w:r>
    </w:p>
    <w:p w14:paraId="09595233">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25.3</w:t>
      </w:r>
      <w:r>
        <w:rPr>
          <w:rFonts w:hint="eastAsia" w:ascii="Times New Roman" w:hAnsi="Times New Roman" w:cs="Times New Roman"/>
          <w:color w:val="auto"/>
          <w:sz w:val="24"/>
          <w:szCs w:val="24"/>
          <w:highlight w:val="none"/>
        </w:rPr>
        <w:t>联合体中标的，联合体各方应当共同与采购人签订合同，就采购合同约定的事项向采购人承担连带责任。</w:t>
      </w:r>
    </w:p>
    <w:p w14:paraId="737FD675">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25.4</w:t>
      </w:r>
      <w:r>
        <w:rPr>
          <w:rFonts w:hint="eastAsia" w:ascii="Times New Roman" w:hAnsi="Times New Roman" w:cs="Times New Roman"/>
          <w:color w:val="auto"/>
          <w:sz w:val="24"/>
          <w:szCs w:val="24"/>
          <w:highlight w:val="none"/>
        </w:rPr>
        <w:t>政府采购合同不能转包。</w:t>
      </w:r>
    </w:p>
    <w:p w14:paraId="529C9B19">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25.5</w:t>
      </w:r>
      <w:r>
        <w:rPr>
          <w:rFonts w:hint="eastAsia" w:ascii="Times New Roman" w:hAnsi="Times New Roman" w:cs="Times New Roman"/>
          <w:color w:val="auto"/>
          <w:sz w:val="24"/>
          <w:szCs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ascii="Times New Roman" w:hAnsi="Times New Roman" w:cs="Times New Roman"/>
          <w:b/>
          <w:color w:val="auto"/>
          <w:sz w:val="24"/>
          <w:szCs w:val="24"/>
          <w:highlight w:val="none"/>
        </w:rPr>
        <w:t>投标无效</w:t>
      </w:r>
      <w:r>
        <w:rPr>
          <w:rFonts w:hint="eastAsia" w:ascii="Times New Roman" w:hAnsi="Times New Roman" w:cs="Times New Roman"/>
          <w:color w:val="auto"/>
          <w:sz w:val="24"/>
          <w:szCs w:val="24"/>
          <w:highlight w:val="none"/>
        </w:rPr>
        <w:t>。中标人就采购项目和分包项目向采购人负责，分包供应商就分包项目承担责任。</w:t>
      </w:r>
    </w:p>
    <w:bookmarkEnd w:id="605"/>
    <w:bookmarkEnd w:id="606"/>
    <w:bookmarkEnd w:id="607"/>
    <w:p w14:paraId="11C22ABD">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26询问与质疑</w:t>
      </w:r>
    </w:p>
    <w:p w14:paraId="55DB0D16">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26.1</w:t>
      </w:r>
      <w:r>
        <w:rPr>
          <w:rFonts w:hint="eastAsia" w:ascii="Times New Roman" w:hAnsi="Times New Roman" w:cs="Times New Roman"/>
          <w:color w:val="auto"/>
          <w:sz w:val="24"/>
          <w:szCs w:val="24"/>
          <w:highlight w:val="none"/>
        </w:rPr>
        <w:t>询问</w:t>
      </w:r>
    </w:p>
    <w:p w14:paraId="692E70E0">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26.1.1</w:t>
      </w:r>
      <w:r>
        <w:rPr>
          <w:rFonts w:hint="eastAsia" w:ascii="Times New Roman" w:hAnsi="Times New Roman" w:cs="Times New Roman"/>
          <w:color w:val="auto"/>
          <w:sz w:val="24"/>
          <w:szCs w:val="24"/>
          <w:highlight w:val="none"/>
        </w:rPr>
        <w:t>投标人对政府采购活动事项有疑问的，可依法提出询问，并按《投标人须知资料表》载明的形式送达采购人或采购代理机构。</w:t>
      </w:r>
    </w:p>
    <w:p w14:paraId="25BED6B9">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26.1.2</w:t>
      </w:r>
      <w:r>
        <w:rPr>
          <w:rFonts w:hint="eastAsia" w:ascii="Times New Roman" w:hAnsi="Times New Roman" w:cs="Times New Roman"/>
          <w:color w:val="auto"/>
          <w:sz w:val="24"/>
          <w:szCs w:val="24"/>
          <w:highlight w:val="none"/>
        </w:rPr>
        <w:t>采购人或采购代理机构对供应商依法提出的询问，在</w:t>
      </w:r>
      <w:r>
        <w:rPr>
          <w:rFonts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rPr>
        <w:t>个工作日内作出答复，但答复的内容不得涉及商业秘密。</w:t>
      </w:r>
    </w:p>
    <w:p w14:paraId="6903C113">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26.2</w:t>
      </w:r>
      <w:r>
        <w:rPr>
          <w:rFonts w:hint="eastAsia" w:ascii="Times New Roman" w:hAnsi="Times New Roman" w:cs="Times New Roman"/>
          <w:color w:val="auto"/>
          <w:sz w:val="24"/>
          <w:szCs w:val="24"/>
          <w:highlight w:val="none"/>
        </w:rPr>
        <w:t>质疑</w:t>
      </w:r>
    </w:p>
    <w:p w14:paraId="7E4576E8">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26.2.1</w:t>
      </w:r>
      <w:r>
        <w:rPr>
          <w:rFonts w:hint="eastAsia" w:ascii="Times New Roman" w:hAnsi="Times New Roman" w:cs="Times New Roman"/>
          <w:color w:val="auto"/>
          <w:sz w:val="24"/>
          <w:szCs w:val="24"/>
          <w:highlight w:val="none"/>
        </w:rPr>
        <w:t>投标人认为采购文件、采购过程、中标结果使自己的权益受到损害的，可以在知道或者应知其权益受到损害之日起</w:t>
      </w:r>
      <w:r>
        <w:rPr>
          <w:rFonts w:ascii="Times New Roman" w:hAnsi="Times New Roman" w:cs="Times New Roman"/>
          <w:color w:val="auto"/>
          <w:sz w:val="24"/>
          <w:szCs w:val="24"/>
          <w:highlight w:val="none"/>
        </w:rPr>
        <w:t>7</w:t>
      </w:r>
      <w:r>
        <w:rPr>
          <w:rFonts w:hint="eastAsia" w:ascii="Times New Roman" w:hAnsi="Times New Roman" w:cs="Times New Roman"/>
          <w:color w:val="auto"/>
          <w:sz w:val="24"/>
          <w:szCs w:val="24"/>
          <w:highlight w:val="none"/>
        </w:rPr>
        <w:t>个工作日内，以书面形式向采购人、采购代理机构提出质疑。采购人、采购代理机构在收到质疑函后</w:t>
      </w:r>
      <w:r>
        <w:rPr>
          <w:rFonts w:ascii="Times New Roman" w:hAnsi="Times New Roman" w:cs="Times New Roman"/>
          <w:color w:val="auto"/>
          <w:sz w:val="24"/>
          <w:szCs w:val="24"/>
          <w:highlight w:val="none"/>
        </w:rPr>
        <w:t>7</w:t>
      </w:r>
      <w:r>
        <w:rPr>
          <w:rFonts w:hint="eastAsia" w:ascii="Times New Roman" w:hAnsi="Times New Roman" w:cs="Times New Roman"/>
          <w:color w:val="auto"/>
          <w:sz w:val="24"/>
          <w:szCs w:val="24"/>
          <w:highlight w:val="none"/>
        </w:rPr>
        <w:t>个工作日内作出答复。</w:t>
      </w:r>
    </w:p>
    <w:p w14:paraId="6295ED1A">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26.2.2</w:t>
      </w:r>
      <w:r>
        <w:rPr>
          <w:rFonts w:hint="eastAsia" w:ascii="Times New Roman" w:hAnsi="Times New Roman" w:cs="Times New Roman"/>
          <w:color w:val="auto"/>
          <w:sz w:val="24"/>
          <w:szCs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DE515FD">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26.2.3</w:t>
      </w:r>
      <w:r>
        <w:rPr>
          <w:rFonts w:hint="eastAsia" w:ascii="Times New Roman" w:hAnsi="Times New Roman" w:cs="Times New Roman"/>
          <w:color w:val="auto"/>
          <w:sz w:val="24"/>
          <w:szCs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F19E445">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26.2.4</w:t>
      </w:r>
      <w:r>
        <w:rPr>
          <w:rFonts w:hint="eastAsia" w:ascii="Times New Roman" w:hAnsi="Times New Roman" w:cs="Times New Roman"/>
          <w:color w:val="auto"/>
          <w:sz w:val="24"/>
          <w:szCs w:val="24"/>
          <w:highlight w:val="none"/>
        </w:rPr>
        <w:t>投标人应在法定质疑期内一次性提出针对同一采购程序环节的质疑，法定质疑期内针对同一采购程序环节再次提出的质疑，采购人、采购代理机构有权不予答复。</w:t>
      </w:r>
    </w:p>
    <w:p w14:paraId="3819690C">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26.3</w:t>
      </w:r>
      <w:r>
        <w:rPr>
          <w:rFonts w:hint="eastAsia" w:ascii="Times New Roman" w:hAnsi="Times New Roman" w:cs="Times New Roman"/>
          <w:color w:val="auto"/>
          <w:sz w:val="24"/>
          <w:szCs w:val="24"/>
          <w:highlight w:val="none"/>
        </w:rPr>
        <w:t>接收询问和质疑的联系部门、联系电话和通讯地址见《投标人须知资料表》。</w:t>
      </w:r>
    </w:p>
    <w:p w14:paraId="1CD3F822">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27代理费</w:t>
      </w:r>
    </w:p>
    <w:p w14:paraId="39B61460">
      <w:pPr>
        <w:numPr>
          <w:ilvl w:val="1"/>
          <w:numId w:val="0"/>
        </w:numPr>
        <w:tabs>
          <w:tab w:val="left" w:pos="1080"/>
          <w:tab w:val="left" w:pos="2014"/>
          <w:tab w:val="left" w:pos="5521"/>
        </w:tabs>
        <w:snapToGrid w:val="0"/>
        <w:spacing w:line="360" w:lineRule="auto"/>
        <w:ind w:left="357" w:firstLine="567"/>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27.1</w:t>
      </w:r>
      <w:r>
        <w:rPr>
          <w:rFonts w:hint="eastAsia" w:ascii="Times New Roman" w:hAnsi="Times New Roman" w:cs="Times New Roman"/>
          <w:color w:val="auto"/>
          <w:sz w:val="24"/>
          <w:szCs w:val="24"/>
          <w:highlight w:val="none"/>
        </w:rPr>
        <w:t>收费对象、收费标准及缴纳时间见《投标人须知资料表》。由中标人支付的，中标人须一次性向采购代理机构缴纳代理费，投标报价应包含代理费用。</w:t>
      </w:r>
    </w:p>
    <w:p w14:paraId="3CCC91EE">
      <w:pPr>
        <w:rPr>
          <w:b/>
          <w:color w:val="auto"/>
          <w:sz w:val="36"/>
          <w:szCs w:val="36"/>
          <w:highlight w:val="none"/>
        </w:rPr>
      </w:pPr>
      <w:bookmarkStart w:id="642" w:name="_Toc264969244"/>
      <w:bookmarkStart w:id="643" w:name="_Toc265228392"/>
      <w:bookmarkStart w:id="644" w:name="_Toc305158896"/>
      <w:bookmarkStart w:id="645" w:name="_Toc353873664"/>
      <w:bookmarkStart w:id="646" w:name="_Toc150774759"/>
      <w:bookmarkStart w:id="647" w:name="_Toc305158822"/>
      <w:bookmarkStart w:id="648" w:name="_Toc127151554"/>
      <w:bookmarkStart w:id="649" w:name="_Toc226965827"/>
      <w:bookmarkStart w:id="650" w:name="_Toc353825544"/>
      <w:bookmarkStart w:id="651" w:name="_Toc142311056"/>
      <w:bookmarkStart w:id="652" w:name="_Toc150480792"/>
      <w:bookmarkStart w:id="653" w:name="_Toc226337250"/>
      <w:bookmarkStart w:id="654" w:name="_Toc353873934"/>
      <w:bookmarkStart w:id="655" w:name="_Toc99301421"/>
      <w:r>
        <w:rPr>
          <w:rFonts w:hint="eastAsia"/>
          <w:b/>
          <w:color w:val="auto"/>
          <w:sz w:val="36"/>
          <w:szCs w:val="36"/>
          <w:highlight w:val="none"/>
        </w:rPr>
        <w:br w:type="page"/>
      </w:r>
    </w:p>
    <w:p w14:paraId="1262DDC6">
      <w:pPr>
        <w:spacing w:line="360" w:lineRule="auto"/>
        <w:jc w:val="center"/>
        <w:outlineLvl w:val="0"/>
        <w:rPr>
          <w:b/>
          <w:color w:val="auto"/>
          <w:sz w:val="36"/>
          <w:szCs w:val="36"/>
          <w:highlight w:val="none"/>
        </w:rPr>
      </w:pPr>
      <w:r>
        <w:rPr>
          <w:rFonts w:hint="eastAsia"/>
          <w:b/>
          <w:color w:val="auto"/>
          <w:sz w:val="36"/>
          <w:szCs w:val="36"/>
          <w:highlight w:val="none"/>
        </w:rPr>
        <w:t xml:space="preserve">第三章   </w:t>
      </w:r>
      <w:bookmarkEnd w:id="642"/>
      <w:bookmarkEnd w:id="643"/>
      <w:bookmarkEnd w:id="644"/>
      <w:bookmarkEnd w:id="645"/>
      <w:bookmarkEnd w:id="646"/>
      <w:bookmarkEnd w:id="647"/>
      <w:bookmarkEnd w:id="648"/>
      <w:bookmarkEnd w:id="649"/>
      <w:bookmarkEnd w:id="650"/>
      <w:bookmarkEnd w:id="651"/>
      <w:bookmarkEnd w:id="652"/>
      <w:bookmarkEnd w:id="653"/>
      <w:bookmarkEnd w:id="654"/>
      <w:r>
        <w:rPr>
          <w:rFonts w:hint="eastAsia"/>
          <w:b/>
          <w:color w:val="auto"/>
          <w:sz w:val="36"/>
          <w:szCs w:val="36"/>
          <w:highlight w:val="none"/>
        </w:rPr>
        <w:t>资格审查</w:t>
      </w:r>
      <w:bookmarkEnd w:id="655"/>
      <w:bookmarkStart w:id="656" w:name="_Toc487900382"/>
    </w:p>
    <w:p w14:paraId="221D703C">
      <w:pPr>
        <w:tabs>
          <w:tab w:val="left" w:pos="360"/>
          <w:tab w:val="left" w:pos="900"/>
        </w:tabs>
        <w:snapToGrid w:val="0"/>
        <w:spacing w:line="360" w:lineRule="auto"/>
        <w:jc w:val="center"/>
        <w:outlineLvl w:val="1"/>
        <w:rPr>
          <w:b/>
          <w:color w:val="auto"/>
          <w:sz w:val="24"/>
          <w:highlight w:val="none"/>
        </w:rPr>
      </w:pPr>
      <w:bookmarkStart w:id="657" w:name="_Toc99301422"/>
      <w:r>
        <w:rPr>
          <w:rFonts w:hint="eastAsia"/>
          <w:b/>
          <w:color w:val="auto"/>
          <w:sz w:val="24"/>
          <w:highlight w:val="none"/>
        </w:rPr>
        <w:t>一、资格审查程序</w:t>
      </w:r>
      <w:bookmarkEnd w:id="657"/>
    </w:p>
    <w:p w14:paraId="13459D74">
      <w:pPr>
        <w:numPr>
          <w:ilvl w:val="0"/>
          <w:numId w:val="2"/>
        </w:numPr>
        <w:tabs>
          <w:tab w:val="left" w:pos="426"/>
          <w:tab w:val="left" w:pos="851"/>
          <w:tab w:val="clear" w:pos="900"/>
        </w:tabs>
        <w:snapToGrid w:val="0"/>
        <w:spacing w:line="360" w:lineRule="auto"/>
        <w:ind w:left="426" w:hanging="426"/>
        <w:outlineLvl w:val="1"/>
        <w:rPr>
          <w:color w:val="auto"/>
          <w:sz w:val="24"/>
          <w:highlight w:val="none"/>
        </w:rPr>
      </w:pPr>
      <w:r>
        <w:rPr>
          <w:rFonts w:hint="eastAsia"/>
          <w:color w:val="auto"/>
          <w:sz w:val="24"/>
          <w:highlight w:val="none"/>
        </w:rPr>
        <w:t>开标结束后，采购人或采购代理机构将根据《资格审查要求》中的规定，对投标人进行资格审查，并形成资格审查结果。</w:t>
      </w:r>
    </w:p>
    <w:p w14:paraId="1761CAFB">
      <w:pPr>
        <w:numPr>
          <w:ilvl w:val="0"/>
          <w:numId w:val="2"/>
        </w:numPr>
        <w:tabs>
          <w:tab w:val="left" w:pos="426"/>
          <w:tab w:val="left" w:pos="851"/>
          <w:tab w:val="clear" w:pos="900"/>
        </w:tabs>
        <w:snapToGrid w:val="0"/>
        <w:spacing w:line="360" w:lineRule="auto"/>
        <w:ind w:left="426" w:hanging="426"/>
        <w:outlineLvl w:val="1"/>
        <w:rPr>
          <w:color w:val="auto"/>
          <w:sz w:val="24"/>
          <w:highlight w:val="none"/>
        </w:rPr>
      </w:pPr>
      <w:r>
        <w:rPr>
          <w:rFonts w:hint="eastAsia"/>
          <w:color w:val="auto"/>
          <w:sz w:val="24"/>
          <w:highlight w:val="none"/>
        </w:rPr>
        <w:t>《资格审查要求》中对格式有要求的，除招标文件另有规定外，均为“实质性格式”文件。</w:t>
      </w:r>
    </w:p>
    <w:p w14:paraId="01F966FE">
      <w:pPr>
        <w:numPr>
          <w:ilvl w:val="0"/>
          <w:numId w:val="2"/>
        </w:numPr>
        <w:tabs>
          <w:tab w:val="left" w:pos="426"/>
          <w:tab w:val="left" w:pos="851"/>
          <w:tab w:val="clear" w:pos="900"/>
        </w:tabs>
        <w:snapToGrid w:val="0"/>
        <w:spacing w:line="360" w:lineRule="auto"/>
        <w:ind w:left="426" w:hanging="426"/>
        <w:outlineLvl w:val="1"/>
        <w:rPr>
          <w:color w:val="auto"/>
          <w:sz w:val="24"/>
          <w:highlight w:val="none"/>
        </w:rPr>
      </w:pPr>
      <w:r>
        <w:rPr>
          <w:rFonts w:hint="eastAsia"/>
          <w:color w:val="auto"/>
          <w:sz w:val="24"/>
          <w:highlight w:val="none"/>
        </w:rPr>
        <w:t>投标人《资格证明文件》有任何一项不符合《资格审查要求》的，资格审查不合格，其</w:t>
      </w:r>
      <w:r>
        <w:rPr>
          <w:rFonts w:hint="eastAsia"/>
          <w:b/>
          <w:color w:val="auto"/>
          <w:sz w:val="24"/>
          <w:highlight w:val="none"/>
        </w:rPr>
        <w:t>投标无效</w:t>
      </w:r>
      <w:r>
        <w:rPr>
          <w:rFonts w:hint="eastAsia"/>
          <w:color w:val="auto"/>
          <w:sz w:val="24"/>
          <w:highlight w:val="none"/>
        </w:rPr>
        <w:t>。</w:t>
      </w:r>
    </w:p>
    <w:p w14:paraId="7603AD2A">
      <w:pPr>
        <w:numPr>
          <w:ilvl w:val="0"/>
          <w:numId w:val="2"/>
        </w:numPr>
        <w:tabs>
          <w:tab w:val="left" w:pos="426"/>
          <w:tab w:val="left" w:pos="851"/>
          <w:tab w:val="clear" w:pos="900"/>
        </w:tabs>
        <w:snapToGrid w:val="0"/>
        <w:spacing w:line="360" w:lineRule="auto"/>
        <w:ind w:left="426" w:hanging="426"/>
        <w:outlineLvl w:val="1"/>
        <w:rPr>
          <w:color w:val="auto"/>
          <w:sz w:val="24"/>
          <w:highlight w:val="none"/>
        </w:rPr>
      </w:pPr>
      <w:r>
        <w:rPr>
          <w:rFonts w:hint="eastAsia"/>
          <w:color w:val="auto"/>
          <w:sz w:val="24"/>
          <w:highlight w:val="none"/>
        </w:rPr>
        <w:t>资格审查合格的投标人不足3家的，不进行评标。</w:t>
      </w:r>
    </w:p>
    <w:p w14:paraId="0F447F40">
      <w:pPr>
        <w:widowControl/>
        <w:rPr>
          <w:color w:val="auto"/>
          <w:sz w:val="24"/>
          <w:highlight w:val="none"/>
        </w:rPr>
      </w:pPr>
    </w:p>
    <w:p w14:paraId="717D8B51">
      <w:pPr>
        <w:tabs>
          <w:tab w:val="left" w:pos="360"/>
          <w:tab w:val="left" w:pos="900"/>
        </w:tabs>
        <w:snapToGrid w:val="0"/>
        <w:spacing w:line="360" w:lineRule="auto"/>
        <w:jc w:val="center"/>
        <w:outlineLvl w:val="1"/>
        <w:rPr>
          <w:b/>
          <w:color w:val="auto"/>
          <w:sz w:val="24"/>
          <w:highlight w:val="none"/>
        </w:rPr>
      </w:pPr>
      <w:bookmarkStart w:id="658" w:name="_Hlk143693557"/>
      <w:r>
        <w:rPr>
          <w:rFonts w:hint="eastAsia"/>
          <w:b/>
          <w:color w:val="auto"/>
          <w:sz w:val="24"/>
          <w:highlight w:val="none"/>
        </w:rPr>
        <w:t>二、资格审查要求</w:t>
      </w:r>
      <w:bookmarkEnd w:id="658"/>
    </w:p>
    <w:tbl>
      <w:tblPr>
        <w:tblStyle w:val="21"/>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1E32A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14:paraId="208DB69C">
            <w:pPr>
              <w:tabs>
                <w:tab w:val="left" w:pos="1080"/>
              </w:tabs>
              <w:snapToGrid w:val="0"/>
              <w:jc w:val="center"/>
              <w:rPr>
                <w:b/>
                <w:color w:val="auto"/>
                <w:sz w:val="24"/>
                <w:highlight w:val="none"/>
              </w:rPr>
            </w:pPr>
            <w:bookmarkStart w:id="659" w:name="_Hlt487972895"/>
            <w:bookmarkEnd w:id="659"/>
            <w:bookmarkStart w:id="660" w:name="_Hlk143693460"/>
            <w:r>
              <w:rPr>
                <w:rFonts w:hint="eastAsia"/>
                <w:b/>
                <w:color w:val="auto"/>
                <w:sz w:val="24"/>
                <w:highlight w:val="none"/>
              </w:rPr>
              <w:t>序号</w:t>
            </w:r>
          </w:p>
        </w:tc>
        <w:tc>
          <w:tcPr>
            <w:tcW w:w="1934" w:type="dxa"/>
            <w:vAlign w:val="center"/>
          </w:tcPr>
          <w:p w14:paraId="657F8C20">
            <w:pPr>
              <w:tabs>
                <w:tab w:val="left" w:pos="1080"/>
              </w:tabs>
              <w:snapToGrid w:val="0"/>
              <w:jc w:val="center"/>
              <w:rPr>
                <w:b/>
                <w:color w:val="auto"/>
                <w:sz w:val="24"/>
                <w:highlight w:val="none"/>
              </w:rPr>
            </w:pPr>
            <w:r>
              <w:rPr>
                <w:rFonts w:hint="eastAsia"/>
                <w:b/>
                <w:color w:val="auto"/>
                <w:sz w:val="24"/>
                <w:highlight w:val="none"/>
              </w:rPr>
              <w:t>审查因素</w:t>
            </w:r>
          </w:p>
        </w:tc>
        <w:tc>
          <w:tcPr>
            <w:tcW w:w="4705" w:type="dxa"/>
            <w:vAlign w:val="center"/>
          </w:tcPr>
          <w:p w14:paraId="39BDD9E6">
            <w:pPr>
              <w:tabs>
                <w:tab w:val="left" w:pos="1080"/>
              </w:tabs>
              <w:snapToGrid w:val="0"/>
              <w:jc w:val="center"/>
              <w:rPr>
                <w:b/>
                <w:color w:val="auto"/>
                <w:sz w:val="24"/>
                <w:highlight w:val="none"/>
              </w:rPr>
            </w:pPr>
            <w:r>
              <w:rPr>
                <w:rFonts w:hint="eastAsia"/>
                <w:b/>
                <w:color w:val="auto"/>
                <w:sz w:val="24"/>
                <w:highlight w:val="none"/>
              </w:rPr>
              <w:t>审查内容</w:t>
            </w:r>
          </w:p>
        </w:tc>
        <w:tc>
          <w:tcPr>
            <w:tcW w:w="1599" w:type="dxa"/>
            <w:vAlign w:val="center"/>
          </w:tcPr>
          <w:p w14:paraId="40D7BD9B">
            <w:pPr>
              <w:tabs>
                <w:tab w:val="left" w:pos="1080"/>
              </w:tabs>
              <w:snapToGrid w:val="0"/>
              <w:jc w:val="center"/>
              <w:rPr>
                <w:b/>
                <w:color w:val="auto"/>
                <w:sz w:val="24"/>
                <w:highlight w:val="none"/>
              </w:rPr>
            </w:pPr>
            <w:r>
              <w:rPr>
                <w:rFonts w:hint="eastAsia"/>
                <w:b/>
                <w:color w:val="auto"/>
                <w:sz w:val="24"/>
                <w:highlight w:val="none"/>
              </w:rPr>
              <w:t>格式要求</w:t>
            </w:r>
          </w:p>
        </w:tc>
      </w:tr>
      <w:tr w14:paraId="17DE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B66B0F9">
            <w:pPr>
              <w:tabs>
                <w:tab w:val="left" w:pos="1080"/>
              </w:tabs>
              <w:snapToGrid w:val="0"/>
              <w:jc w:val="center"/>
              <w:rPr>
                <w:color w:val="auto"/>
                <w:sz w:val="24"/>
                <w:highlight w:val="none"/>
              </w:rPr>
            </w:pPr>
            <w:r>
              <w:rPr>
                <w:rFonts w:hint="eastAsia"/>
                <w:color w:val="auto"/>
                <w:sz w:val="24"/>
                <w:highlight w:val="none"/>
              </w:rPr>
              <w:t>1</w:t>
            </w:r>
          </w:p>
        </w:tc>
        <w:tc>
          <w:tcPr>
            <w:tcW w:w="1934" w:type="dxa"/>
            <w:vAlign w:val="center"/>
          </w:tcPr>
          <w:p w14:paraId="069141D3">
            <w:pPr>
              <w:tabs>
                <w:tab w:val="left" w:pos="1080"/>
              </w:tabs>
              <w:snapToGrid w:val="0"/>
              <w:rPr>
                <w:color w:val="auto"/>
                <w:sz w:val="24"/>
                <w:highlight w:val="none"/>
              </w:rPr>
            </w:pPr>
            <w:r>
              <w:rPr>
                <w:rFonts w:hint="eastAsia"/>
                <w:color w:val="auto"/>
                <w:sz w:val="24"/>
                <w:highlight w:val="none"/>
              </w:rPr>
              <w:t>满足《中华人民共和国政府采购法》第二十二条规定</w:t>
            </w:r>
          </w:p>
        </w:tc>
        <w:tc>
          <w:tcPr>
            <w:tcW w:w="4705" w:type="dxa"/>
            <w:vAlign w:val="center"/>
          </w:tcPr>
          <w:p w14:paraId="2675D9E4">
            <w:pPr>
              <w:tabs>
                <w:tab w:val="left" w:pos="1080"/>
              </w:tabs>
              <w:snapToGrid w:val="0"/>
              <w:rPr>
                <w:color w:val="auto"/>
                <w:sz w:val="24"/>
                <w:highlight w:val="none"/>
              </w:rPr>
            </w:pPr>
            <w:r>
              <w:rPr>
                <w:rFonts w:hint="eastAsia"/>
                <w:color w:val="auto"/>
                <w:sz w:val="24"/>
                <w:highlight w:val="none"/>
              </w:rPr>
              <w:t>具体规定见第一章《投标邀请》</w:t>
            </w:r>
          </w:p>
        </w:tc>
        <w:tc>
          <w:tcPr>
            <w:tcW w:w="1599" w:type="dxa"/>
            <w:vAlign w:val="center"/>
          </w:tcPr>
          <w:p w14:paraId="5FB509E8">
            <w:pPr>
              <w:tabs>
                <w:tab w:val="left" w:pos="1080"/>
              </w:tabs>
              <w:snapToGrid w:val="0"/>
              <w:rPr>
                <w:color w:val="auto"/>
                <w:sz w:val="24"/>
                <w:highlight w:val="none"/>
              </w:rPr>
            </w:pPr>
          </w:p>
        </w:tc>
      </w:tr>
      <w:tr w14:paraId="1B506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4C79919">
            <w:pPr>
              <w:tabs>
                <w:tab w:val="left" w:pos="1080"/>
              </w:tabs>
              <w:snapToGrid w:val="0"/>
              <w:jc w:val="center"/>
              <w:rPr>
                <w:color w:val="auto"/>
                <w:sz w:val="24"/>
                <w:highlight w:val="none"/>
              </w:rPr>
            </w:pPr>
            <w:r>
              <w:rPr>
                <w:rFonts w:hint="eastAsia"/>
                <w:color w:val="auto"/>
                <w:sz w:val="24"/>
                <w:highlight w:val="none"/>
              </w:rPr>
              <w:t>1-1</w:t>
            </w:r>
          </w:p>
        </w:tc>
        <w:tc>
          <w:tcPr>
            <w:tcW w:w="1934" w:type="dxa"/>
            <w:vAlign w:val="center"/>
          </w:tcPr>
          <w:p w14:paraId="12C9002F">
            <w:pPr>
              <w:tabs>
                <w:tab w:val="left" w:pos="1080"/>
              </w:tabs>
              <w:snapToGrid w:val="0"/>
              <w:rPr>
                <w:color w:val="auto"/>
                <w:sz w:val="24"/>
                <w:highlight w:val="none"/>
              </w:rPr>
            </w:pPr>
            <w:r>
              <w:rPr>
                <w:rFonts w:hint="eastAsia"/>
                <w:color w:val="auto"/>
                <w:sz w:val="24"/>
                <w:highlight w:val="none"/>
              </w:rPr>
              <w:t>营业执照等证明文件</w:t>
            </w:r>
          </w:p>
        </w:tc>
        <w:tc>
          <w:tcPr>
            <w:tcW w:w="4705" w:type="dxa"/>
            <w:vAlign w:val="center"/>
          </w:tcPr>
          <w:p w14:paraId="1337AD4D">
            <w:pPr>
              <w:tabs>
                <w:tab w:val="left" w:pos="1080"/>
              </w:tabs>
              <w:snapToGrid w:val="0"/>
              <w:rPr>
                <w:color w:val="auto"/>
                <w:sz w:val="24"/>
                <w:highlight w:val="none"/>
              </w:rPr>
            </w:pPr>
            <w:r>
              <w:rPr>
                <w:rFonts w:hint="eastAsia"/>
                <w:color w:val="auto"/>
                <w:sz w:val="24"/>
                <w:highlight w:val="none"/>
              </w:rPr>
              <w:t>投标人为企业（包括合伙企业）的，应提供有效的“营业执照”；</w:t>
            </w:r>
          </w:p>
          <w:p w14:paraId="22E1CC10">
            <w:pPr>
              <w:tabs>
                <w:tab w:val="left" w:pos="1080"/>
              </w:tabs>
              <w:snapToGrid w:val="0"/>
              <w:rPr>
                <w:color w:val="auto"/>
                <w:sz w:val="24"/>
                <w:highlight w:val="none"/>
              </w:rPr>
            </w:pPr>
            <w:r>
              <w:rPr>
                <w:rFonts w:hint="eastAsia"/>
                <w:color w:val="auto"/>
                <w:sz w:val="24"/>
                <w:highlight w:val="none"/>
              </w:rPr>
              <w:t>投标人为事业单位的，应提供有效的“事业单位法人证书”；</w:t>
            </w:r>
          </w:p>
          <w:p w14:paraId="3D07B420">
            <w:pPr>
              <w:tabs>
                <w:tab w:val="left" w:pos="1080"/>
              </w:tabs>
              <w:snapToGrid w:val="0"/>
              <w:rPr>
                <w:color w:val="auto"/>
                <w:sz w:val="24"/>
                <w:highlight w:val="none"/>
              </w:rPr>
            </w:pPr>
            <w:r>
              <w:rPr>
                <w:rFonts w:hint="eastAsia"/>
                <w:color w:val="auto"/>
                <w:sz w:val="24"/>
                <w:highlight w:val="none"/>
              </w:rPr>
              <w:t>投标人是非企业机构的，应提供有效的“执业许可证”、“登记证书”等证明文件；</w:t>
            </w:r>
          </w:p>
          <w:p w14:paraId="274D6882">
            <w:pPr>
              <w:tabs>
                <w:tab w:val="left" w:pos="1080"/>
              </w:tabs>
              <w:snapToGrid w:val="0"/>
              <w:rPr>
                <w:color w:val="auto"/>
                <w:sz w:val="24"/>
                <w:highlight w:val="none"/>
              </w:rPr>
            </w:pPr>
            <w:r>
              <w:rPr>
                <w:rFonts w:hint="eastAsia"/>
                <w:color w:val="auto"/>
                <w:sz w:val="24"/>
                <w:highlight w:val="none"/>
              </w:rPr>
              <w:t>投标人是个体工商户的，应提供有效的“个体工商户营业执照”；</w:t>
            </w:r>
          </w:p>
          <w:p w14:paraId="31B21289">
            <w:pPr>
              <w:tabs>
                <w:tab w:val="left" w:pos="1080"/>
              </w:tabs>
              <w:snapToGrid w:val="0"/>
              <w:rPr>
                <w:color w:val="auto"/>
                <w:sz w:val="24"/>
                <w:highlight w:val="none"/>
              </w:rPr>
            </w:pPr>
            <w:r>
              <w:rPr>
                <w:rFonts w:hint="eastAsia"/>
                <w:color w:val="auto"/>
                <w:sz w:val="24"/>
                <w:highlight w:val="none"/>
              </w:rPr>
              <w:t>投标人是自然人的，应提供有效的自然人身份证明。</w:t>
            </w:r>
          </w:p>
          <w:p w14:paraId="291F3911">
            <w:pPr>
              <w:tabs>
                <w:tab w:val="left" w:pos="1080"/>
              </w:tabs>
              <w:snapToGrid w:val="0"/>
              <w:rPr>
                <w:color w:val="auto"/>
                <w:sz w:val="24"/>
                <w:highlight w:val="none"/>
              </w:rPr>
            </w:pPr>
            <w:r>
              <w:rPr>
                <w:rFonts w:hint="eastAsia"/>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iCs/>
                <w:color w:val="auto"/>
                <w:sz w:val="24"/>
                <w:highlight w:val="none"/>
              </w:rPr>
              <w:t>银行、保险、石油石化、电力、电信等行业的分支机构，可以提供上述</w:t>
            </w:r>
            <w:r>
              <w:rPr>
                <w:rFonts w:hint="eastAsia"/>
                <w:color w:val="auto"/>
                <w:sz w:val="24"/>
                <w:highlight w:val="none"/>
              </w:rPr>
              <w:t>授权，也可以提供其所属法人/其他组织的有关文件或制度等能够证明授权其独立开展业务的证明材料。</w:t>
            </w:r>
          </w:p>
        </w:tc>
        <w:tc>
          <w:tcPr>
            <w:tcW w:w="1599" w:type="dxa"/>
            <w:vAlign w:val="center"/>
          </w:tcPr>
          <w:p w14:paraId="4FF39ACC">
            <w:pPr>
              <w:tabs>
                <w:tab w:val="left" w:pos="1080"/>
              </w:tabs>
              <w:snapToGrid w:val="0"/>
              <w:rPr>
                <w:color w:val="auto"/>
                <w:sz w:val="24"/>
                <w:highlight w:val="none"/>
              </w:rPr>
            </w:pPr>
            <w:r>
              <w:rPr>
                <w:rFonts w:hint="eastAsia"/>
                <w:color w:val="auto"/>
                <w:sz w:val="24"/>
                <w:highlight w:val="none"/>
              </w:rPr>
              <w:t>提供证明文件的电子件或电子证照</w:t>
            </w:r>
          </w:p>
        </w:tc>
      </w:tr>
      <w:tr w14:paraId="3D65C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2A97E26">
            <w:pPr>
              <w:tabs>
                <w:tab w:val="left" w:pos="1080"/>
              </w:tabs>
              <w:snapToGrid w:val="0"/>
              <w:jc w:val="center"/>
              <w:rPr>
                <w:color w:val="auto"/>
                <w:sz w:val="24"/>
                <w:highlight w:val="none"/>
              </w:rPr>
            </w:pPr>
            <w:r>
              <w:rPr>
                <w:rFonts w:hint="eastAsia"/>
                <w:color w:val="auto"/>
                <w:sz w:val="24"/>
                <w:highlight w:val="none"/>
              </w:rPr>
              <w:t>1-2</w:t>
            </w:r>
          </w:p>
        </w:tc>
        <w:tc>
          <w:tcPr>
            <w:tcW w:w="1934" w:type="dxa"/>
            <w:vAlign w:val="center"/>
          </w:tcPr>
          <w:p w14:paraId="7325522C">
            <w:pPr>
              <w:tabs>
                <w:tab w:val="left" w:pos="1080"/>
              </w:tabs>
              <w:snapToGrid w:val="0"/>
              <w:rPr>
                <w:color w:val="auto"/>
                <w:sz w:val="24"/>
                <w:highlight w:val="none"/>
              </w:rPr>
            </w:pPr>
            <w:r>
              <w:rPr>
                <w:rFonts w:hint="eastAsia"/>
                <w:color w:val="auto"/>
                <w:sz w:val="24"/>
                <w:highlight w:val="none"/>
              </w:rPr>
              <w:t>投标人资格声明书</w:t>
            </w:r>
          </w:p>
        </w:tc>
        <w:tc>
          <w:tcPr>
            <w:tcW w:w="4705" w:type="dxa"/>
            <w:vAlign w:val="center"/>
          </w:tcPr>
          <w:p w14:paraId="6838DF58">
            <w:pPr>
              <w:tabs>
                <w:tab w:val="left" w:pos="1080"/>
              </w:tabs>
              <w:snapToGrid w:val="0"/>
              <w:rPr>
                <w:color w:val="auto"/>
                <w:sz w:val="24"/>
                <w:highlight w:val="none"/>
              </w:rPr>
            </w:pPr>
            <w:r>
              <w:rPr>
                <w:rFonts w:hint="eastAsia"/>
                <w:color w:val="auto"/>
                <w:sz w:val="24"/>
                <w:highlight w:val="none"/>
              </w:rPr>
              <w:t>提供了符合招标文件要求的《投标人资格声明书》。</w:t>
            </w:r>
          </w:p>
        </w:tc>
        <w:tc>
          <w:tcPr>
            <w:tcW w:w="1599" w:type="dxa"/>
            <w:vAlign w:val="center"/>
          </w:tcPr>
          <w:p w14:paraId="1F6B3EC7">
            <w:pPr>
              <w:tabs>
                <w:tab w:val="left" w:pos="1080"/>
              </w:tabs>
              <w:snapToGrid w:val="0"/>
              <w:rPr>
                <w:color w:val="auto"/>
                <w:sz w:val="24"/>
                <w:highlight w:val="none"/>
              </w:rPr>
            </w:pPr>
            <w:r>
              <w:rPr>
                <w:rFonts w:hint="eastAsia"/>
                <w:color w:val="auto"/>
                <w:sz w:val="24"/>
                <w:highlight w:val="none"/>
              </w:rPr>
              <w:t>格式见《投标文件格式》</w:t>
            </w:r>
          </w:p>
        </w:tc>
      </w:tr>
      <w:tr w14:paraId="66F3D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CA4FA62">
            <w:pPr>
              <w:tabs>
                <w:tab w:val="left" w:pos="1080"/>
              </w:tabs>
              <w:snapToGrid w:val="0"/>
              <w:jc w:val="center"/>
              <w:rPr>
                <w:color w:val="auto"/>
                <w:sz w:val="24"/>
                <w:highlight w:val="none"/>
              </w:rPr>
            </w:pPr>
            <w:r>
              <w:rPr>
                <w:rFonts w:hint="eastAsia"/>
                <w:color w:val="auto"/>
                <w:sz w:val="24"/>
                <w:highlight w:val="none"/>
              </w:rPr>
              <w:t>1-3</w:t>
            </w:r>
          </w:p>
        </w:tc>
        <w:tc>
          <w:tcPr>
            <w:tcW w:w="1934" w:type="dxa"/>
            <w:vAlign w:val="center"/>
          </w:tcPr>
          <w:p w14:paraId="78562B04">
            <w:pPr>
              <w:tabs>
                <w:tab w:val="left" w:pos="1080"/>
              </w:tabs>
              <w:snapToGrid w:val="0"/>
              <w:rPr>
                <w:color w:val="auto"/>
                <w:sz w:val="24"/>
                <w:highlight w:val="none"/>
              </w:rPr>
            </w:pPr>
            <w:r>
              <w:rPr>
                <w:rFonts w:hint="eastAsia"/>
                <w:color w:val="auto"/>
                <w:sz w:val="24"/>
                <w:highlight w:val="none"/>
              </w:rPr>
              <w:t>投标人信用记录</w:t>
            </w:r>
          </w:p>
        </w:tc>
        <w:tc>
          <w:tcPr>
            <w:tcW w:w="4705" w:type="dxa"/>
            <w:vAlign w:val="center"/>
          </w:tcPr>
          <w:p w14:paraId="5FE663D5">
            <w:pPr>
              <w:tabs>
                <w:tab w:val="left" w:pos="1080"/>
              </w:tabs>
              <w:snapToGrid w:val="0"/>
              <w:rPr>
                <w:color w:val="auto"/>
                <w:sz w:val="24"/>
                <w:highlight w:val="none"/>
              </w:rPr>
            </w:pPr>
            <w:r>
              <w:rPr>
                <w:rFonts w:hint="eastAsia"/>
                <w:color w:val="auto"/>
                <w:sz w:val="24"/>
                <w:highlight w:val="none"/>
              </w:rPr>
              <w:t>查询渠道：信用中国网站和中国政府采购网（</w:t>
            </w:r>
            <w:r>
              <w:rPr>
                <w:rFonts w:hint="eastAsia"/>
                <w:color w:val="auto"/>
                <w:highlight w:val="none"/>
              </w:rPr>
              <w:t>www.creditchina.gov.cn</w:t>
            </w:r>
            <w:r>
              <w:rPr>
                <w:rFonts w:hint="eastAsia"/>
                <w:color w:val="auto"/>
                <w:sz w:val="24"/>
                <w:highlight w:val="none"/>
              </w:rPr>
              <w:t>、</w:t>
            </w:r>
            <w:r>
              <w:rPr>
                <w:rFonts w:hint="eastAsia"/>
                <w:color w:val="auto"/>
                <w:highlight w:val="none"/>
              </w:rPr>
              <w:t>www.ccgp.gov.cn</w:t>
            </w:r>
            <w:r>
              <w:rPr>
                <w:rFonts w:hint="eastAsia"/>
                <w:color w:val="auto"/>
                <w:sz w:val="24"/>
                <w:highlight w:val="none"/>
              </w:rPr>
              <w:t>）；</w:t>
            </w:r>
          </w:p>
          <w:p w14:paraId="239B8EA2">
            <w:pPr>
              <w:tabs>
                <w:tab w:val="left" w:pos="900"/>
                <w:tab w:val="left" w:pos="1980"/>
              </w:tabs>
              <w:snapToGrid w:val="0"/>
              <w:rPr>
                <w:color w:val="auto"/>
                <w:sz w:val="24"/>
                <w:highlight w:val="none"/>
              </w:rPr>
            </w:pPr>
            <w:r>
              <w:rPr>
                <w:rFonts w:hint="eastAsia"/>
                <w:color w:val="auto"/>
                <w:sz w:val="24"/>
                <w:highlight w:val="none"/>
              </w:rPr>
              <w:t>截止时点：投标截止时间以后、资格审查阶段采购人或采购代理机构的实际查询时间；</w:t>
            </w:r>
          </w:p>
          <w:p w14:paraId="5C596595">
            <w:pPr>
              <w:tabs>
                <w:tab w:val="left" w:pos="900"/>
                <w:tab w:val="left" w:pos="1980"/>
              </w:tabs>
              <w:snapToGrid w:val="0"/>
              <w:rPr>
                <w:color w:val="auto"/>
                <w:sz w:val="24"/>
                <w:highlight w:val="none"/>
              </w:rPr>
            </w:pPr>
            <w:r>
              <w:rPr>
                <w:rFonts w:hint="eastAsia"/>
                <w:color w:val="auto"/>
                <w:sz w:val="24"/>
                <w:highlight w:val="none"/>
              </w:rPr>
              <w:t>信用信息查询记录和证据留存具体方式：查询结果网页打印页作为查询记录和证据，与其他采购文件一并保存；</w:t>
            </w:r>
          </w:p>
          <w:p w14:paraId="6E13A005">
            <w:pPr>
              <w:tabs>
                <w:tab w:val="left" w:pos="1080"/>
              </w:tabs>
              <w:snapToGrid w:val="0"/>
              <w:rPr>
                <w:color w:val="auto"/>
                <w:sz w:val="24"/>
                <w:highlight w:val="none"/>
              </w:rPr>
            </w:pPr>
            <w:r>
              <w:rPr>
                <w:rFonts w:hint="eastAsia"/>
                <w:color w:val="auto"/>
                <w:sz w:val="24"/>
                <w:highlight w:val="none"/>
              </w:rPr>
              <w:t>信用信息的使用原则：经认定的被列入失信被执行人、重大税收违法案件当事人名单、政府采购严重违法失信行为记录名单的投标人，其</w:t>
            </w:r>
            <w:r>
              <w:rPr>
                <w:rFonts w:hint="eastAsia"/>
                <w:b/>
                <w:color w:val="auto"/>
                <w:sz w:val="24"/>
                <w:highlight w:val="none"/>
              </w:rPr>
              <w:t>投标无效</w:t>
            </w:r>
            <w:r>
              <w:rPr>
                <w:rFonts w:hint="eastAsia"/>
                <w:color w:val="auto"/>
                <w:sz w:val="24"/>
                <w:highlight w:val="none"/>
              </w:rPr>
              <w:t>。联合体形式投标的，联合体成员存在不良信用记录，视同联合体存在不良信用记录。</w:t>
            </w:r>
          </w:p>
        </w:tc>
        <w:tc>
          <w:tcPr>
            <w:tcW w:w="1599" w:type="dxa"/>
            <w:vAlign w:val="center"/>
          </w:tcPr>
          <w:p w14:paraId="1B912134">
            <w:pPr>
              <w:tabs>
                <w:tab w:val="left" w:pos="1080"/>
              </w:tabs>
              <w:snapToGrid w:val="0"/>
              <w:rPr>
                <w:color w:val="auto"/>
                <w:sz w:val="24"/>
                <w:highlight w:val="none"/>
              </w:rPr>
            </w:pPr>
            <w:r>
              <w:rPr>
                <w:rFonts w:hint="eastAsia"/>
                <w:color w:val="auto"/>
                <w:sz w:val="24"/>
                <w:highlight w:val="none"/>
              </w:rPr>
              <w:t>无须投标人提供，由采购人或采购代理机构查询。</w:t>
            </w:r>
          </w:p>
        </w:tc>
      </w:tr>
      <w:tr w14:paraId="2301B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D5429B0">
            <w:pPr>
              <w:tabs>
                <w:tab w:val="left" w:pos="1080"/>
              </w:tabs>
              <w:snapToGrid w:val="0"/>
              <w:jc w:val="center"/>
              <w:rPr>
                <w:color w:val="auto"/>
                <w:sz w:val="24"/>
                <w:highlight w:val="none"/>
              </w:rPr>
            </w:pPr>
            <w:r>
              <w:rPr>
                <w:rFonts w:hint="eastAsia"/>
                <w:color w:val="auto"/>
                <w:sz w:val="24"/>
                <w:highlight w:val="none"/>
              </w:rPr>
              <w:t>1-4</w:t>
            </w:r>
          </w:p>
        </w:tc>
        <w:tc>
          <w:tcPr>
            <w:tcW w:w="1934" w:type="dxa"/>
            <w:vAlign w:val="center"/>
          </w:tcPr>
          <w:p w14:paraId="1F8B576A">
            <w:pPr>
              <w:tabs>
                <w:tab w:val="left" w:pos="1080"/>
              </w:tabs>
              <w:snapToGrid w:val="0"/>
              <w:rPr>
                <w:color w:val="auto"/>
                <w:sz w:val="24"/>
                <w:highlight w:val="none"/>
              </w:rPr>
            </w:pPr>
            <w:r>
              <w:rPr>
                <w:rFonts w:hint="eastAsia"/>
                <w:color w:val="auto"/>
                <w:sz w:val="24"/>
                <w:highlight w:val="none"/>
              </w:rPr>
              <w:t>法律、行政法规规定的其他条件</w:t>
            </w:r>
          </w:p>
        </w:tc>
        <w:tc>
          <w:tcPr>
            <w:tcW w:w="4705" w:type="dxa"/>
            <w:vAlign w:val="center"/>
          </w:tcPr>
          <w:p w14:paraId="1155ACC6">
            <w:pPr>
              <w:tabs>
                <w:tab w:val="left" w:pos="1080"/>
              </w:tabs>
              <w:snapToGrid w:val="0"/>
              <w:rPr>
                <w:color w:val="auto"/>
                <w:sz w:val="24"/>
                <w:highlight w:val="none"/>
              </w:rPr>
            </w:pPr>
            <w:r>
              <w:rPr>
                <w:rFonts w:hint="eastAsia"/>
                <w:color w:val="auto"/>
                <w:sz w:val="24"/>
                <w:highlight w:val="none"/>
              </w:rPr>
              <w:t>法律、行政法规规定的其他条件</w:t>
            </w:r>
          </w:p>
        </w:tc>
        <w:tc>
          <w:tcPr>
            <w:tcW w:w="1599" w:type="dxa"/>
            <w:vAlign w:val="center"/>
          </w:tcPr>
          <w:p w14:paraId="1506F678">
            <w:pPr>
              <w:tabs>
                <w:tab w:val="left" w:pos="1080"/>
              </w:tabs>
              <w:snapToGrid w:val="0"/>
              <w:jc w:val="center"/>
              <w:rPr>
                <w:color w:val="auto"/>
                <w:sz w:val="24"/>
                <w:highlight w:val="none"/>
              </w:rPr>
            </w:pPr>
            <w:r>
              <w:rPr>
                <w:rFonts w:hint="eastAsia"/>
                <w:color w:val="auto"/>
                <w:sz w:val="24"/>
                <w:highlight w:val="none"/>
              </w:rPr>
              <w:t>/</w:t>
            </w:r>
          </w:p>
        </w:tc>
      </w:tr>
      <w:tr w14:paraId="3A7E6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8410C75">
            <w:pPr>
              <w:tabs>
                <w:tab w:val="left" w:pos="1080"/>
              </w:tabs>
              <w:snapToGrid w:val="0"/>
              <w:jc w:val="center"/>
              <w:rPr>
                <w:color w:val="auto"/>
                <w:sz w:val="24"/>
                <w:highlight w:val="none"/>
              </w:rPr>
            </w:pPr>
            <w:r>
              <w:rPr>
                <w:rFonts w:hint="eastAsia"/>
                <w:color w:val="auto"/>
                <w:sz w:val="24"/>
                <w:highlight w:val="none"/>
              </w:rPr>
              <w:t>2</w:t>
            </w:r>
          </w:p>
        </w:tc>
        <w:tc>
          <w:tcPr>
            <w:tcW w:w="1934" w:type="dxa"/>
            <w:vAlign w:val="center"/>
          </w:tcPr>
          <w:p w14:paraId="7267A44B">
            <w:pPr>
              <w:tabs>
                <w:tab w:val="left" w:pos="1080"/>
              </w:tabs>
              <w:snapToGrid w:val="0"/>
              <w:rPr>
                <w:color w:val="auto"/>
                <w:sz w:val="24"/>
                <w:highlight w:val="none"/>
              </w:rPr>
            </w:pPr>
            <w:r>
              <w:rPr>
                <w:rFonts w:hint="eastAsia"/>
                <w:color w:val="auto"/>
                <w:sz w:val="24"/>
                <w:highlight w:val="none"/>
              </w:rPr>
              <w:t>落实政府采购政策需满足的资格要求</w:t>
            </w:r>
          </w:p>
        </w:tc>
        <w:tc>
          <w:tcPr>
            <w:tcW w:w="4705" w:type="dxa"/>
            <w:vAlign w:val="center"/>
          </w:tcPr>
          <w:p w14:paraId="4B9B79EF">
            <w:pPr>
              <w:tabs>
                <w:tab w:val="left" w:pos="1080"/>
              </w:tabs>
              <w:snapToGrid w:val="0"/>
              <w:rPr>
                <w:color w:val="auto"/>
                <w:sz w:val="24"/>
                <w:highlight w:val="none"/>
              </w:rPr>
            </w:pPr>
            <w:r>
              <w:rPr>
                <w:rFonts w:hint="eastAsia"/>
                <w:color w:val="auto"/>
                <w:sz w:val="24"/>
                <w:highlight w:val="none"/>
              </w:rPr>
              <w:t>具体要求见第一章《投标邀请》</w:t>
            </w:r>
          </w:p>
        </w:tc>
        <w:tc>
          <w:tcPr>
            <w:tcW w:w="1599" w:type="dxa"/>
            <w:vAlign w:val="center"/>
          </w:tcPr>
          <w:p w14:paraId="12B88F8E">
            <w:pPr>
              <w:tabs>
                <w:tab w:val="left" w:pos="1080"/>
              </w:tabs>
              <w:snapToGrid w:val="0"/>
              <w:rPr>
                <w:color w:val="auto"/>
                <w:sz w:val="24"/>
                <w:highlight w:val="none"/>
              </w:rPr>
            </w:pPr>
          </w:p>
        </w:tc>
      </w:tr>
      <w:tr w14:paraId="52ECC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18B9F901">
            <w:pPr>
              <w:tabs>
                <w:tab w:val="left" w:pos="1080"/>
              </w:tabs>
              <w:snapToGrid w:val="0"/>
              <w:jc w:val="center"/>
              <w:rPr>
                <w:color w:val="auto"/>
                <w:sz w:val="24"/>
                <w:highlight w:val="none"/>
              </w:rPr>
            </w:pPr>
            <w:r>
              <w:rPr>
                <w:rFonts w:hint="eastAsia"/>
                <w:color w:val="auto"/>
                <w:sz w:val="24"/>
                <w:highlight w:val="none"/>
              </w:rPr>
              <w:t>2-1</w:t>
            </w:r>
          </w:p>
        </w:tc>
        <w:tc>
          <w:tcPr>
            <w:tcW w:w="1934" w:type="dxa"/>
            <w:vAlign w:val="center"/>
          </w:tcPr>
          <w:p w14:paraId="64FF2DE1">
            <w:pPr>
              <w:tabs>
                <w:tab w:val="left" w:pos="1080"/>
              </w:tabs>
              <w:snapToGrid w:val="0"/>
              <w:rPr>
                <w:color w:val="auto"/>
                <w:sz w:val="24"/>
                <w:highlight w:val="none"/>
              </w:rPr>
            </w:pPr>
            <w:r>
              <w:rPr>
                <w:rFonts w:hint="eastAsia"/>
                <w:color w:val="auto"/>
                <w:sz w:val="24"/>
                <w:highlight w:val="none"/>
              </w:rPr>
              <w:t>中小企业政策</w:t>
            </w:r>
          </w:p>
        </w:tc>
        <w:tc>
          <w:tcPr>
            <w:tcW w:w="4705" w:type="dxa"/>
            <w:vAlign w:val="center"/>
          </w:tcPr>
          <w:p w14:paraId="3FCA6BD7">
            <w:pPr>
              <w:tabs>
                <w:tab w:val="left" w:pos="1080"/>
              </w:tabs>
              <w:snapToGrid w:val="0"/>
              <w:rPr>
                <w:color w:val="auto"/>
                <w:sz w:val="24"/>
                <w:highlight w:val="none"/>
              </w:rPr>
            </w:pPr>
            <w:r>
              <w:rPr>
                <w:rFonts w:hint="eastAsia"/>
                <w:color w:val="auto"/>
                <w:sz w:val="24"/>
                <w:highlight w:val="none"/>
              </w:rPr>
              <w:t>具体要求见第一章《投标邀请》</w:t>
            </w:r>
          </w:p>
        </w:tc>
        <w:tc>
          <w:tcPr>
            <w:tcW w:w="1599" w:type="dxa"/>
            <w:vAlign w:val="center"/>
          </w:tcPr>
          <w:p w14:paraId="0BC61AB2">
            <w:pPr>
              <w:tabs>
                <w:tab w:val="left" w:pos="1080"/>
              </w:tabs>
              <w:snapToGrid w:val="0"/>
              <w:rPr>
                <w:color w:val="auto"/>
                <w:sz w:val="24"/>
                <w:highlight w:val="none"/>
              </w:rPr>
            </w:pPr>
          </w:p>
        </w:tc>
      </w:tr>
      <w:tr w14:paraId="7B160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E4A7E9A">
            <w:pPr>
              <w:tabs>
                <w:tab w:val="left" w:pos="1080"/>
              </w:tabs>
              <w:snapToGrid w:val="0"/>
              <w:jc w:val="center"/>
              <w:rPr>
                <w:color w:val="auto"/>
                <w:sz w:val="24"/>
                <w:highlight w:val="none"/>
              </w:rPr>
            </w:pPr>
            <w:r>
              <w:rPr>
                <w:rFonts w:hint="eastAsia"/>
                <w:color w:val="auto"/>
                <w:sz w:val="24"/>
                <w:highlight w:val="none"/>
              </w:rPr>
              <w:t>2-1-1</w:t>
            </w:r>
          </w:p>
        </w:tc>
        <w:tc>
          <w:tcPr>
            <w:tcW w:w="1934" w:type="dxa"/>
            <w:vAlign w:val="center"/>
          </w:tcPr>
          <w:p w14:paraId="57EB534B">
            <w:pPr>
              <w:tabs>
                <w:tab w:val="left" w:pos="1080"/>
              </w:tabs>
              <w:snapToGrid w:val="0"/>
              <w:rPr>
                <w:color w:val="auto"/>
                <w:sz w:val="24"/>
                <w:highlight w:val="none"/>
              </w:rPr>
            </w:pPr>
            <w:r>
              <w:rPr>
                <w:rFonts w:hint="eastAsia"/>
                <w:color w:val="auto"/>
                <w:sz w:val="24"/>
                <w:highlight w:val="none"/>
              </w:rPr>
              <w:t>中小企业证明文件</w:t>
            </w:r>
          </w:p>
        </w:tc>
        <w:tc>
          <w:tcPr>
            <w:tcW w:w="4705" w:type="dxa"/>
            <w:vAlign w:val="center"/>
          </w:tcPr>
          <w:p w14:paraId="1F782D2D">
            <w:pPr>
              <w:tabs>
                <w:tab w:val="left" w:pos="1080"/>
              </w:tabs>
              <w:snapToGrid w:val="0"/>
              <w:rPr>
                <w:color w:val="auto"/>
                <w:sz w:val="24"/>
                <w:highlight w:val="none"/>
              </w:rPr>
            </w:pPr>
            <w:r>
              <w:rPr>
                <w:rFonts w:hint="eastAsia"/>
                <w:color w:val="auto"/>
                <w:sz w:val="24"/>
                <w:highlight w:val="none"/>
              </w:rPr>
              <w:t>当本项目（包）涉及预留份额专门面向中小企业采购，此时建议在《资格证明文件》中提供。</w:t>
            </w:r>
          </w:p>
          <w:p w14:paraId="2CF046C5">
            <w:pPr>
              <w:tabs>
                <w:tab w:val="left" w:pos="1080"/>
              </w:tabs>
              <w:snapToGrid w:val="0"/>
              <w:rPr>
                <w:color w:val="auto"/>
                <w:sz w:val="24"/>
                <w:highlight w:val="none"/>
              </w:rPr>
            </w:pPr>
            <w:r>
              <w:rPr>
                <w:rFonts w:hint="eastAsia"/>
                <w:color w:val="auto"/>
                <w:sz w:val="24"/>
                <w:highlight w:val="none"/>
              </w:rPr>
              <w:t>1、投标人单独投标的，应提供《中小企业声明函》或《残疾人福利性单位声明函》或由省级以上监狱管理局、戒毒管理局（含新疆生产建设兵团）出具的属于监狱企业的证明文件。</w:t>
            </w:r>
          </w:p>
          <w:p w14:paraId="2E1012DE">
            <w:pPr>
              <w:tabs>
                <w:tab w:val="left" w:pos="1080"/>
              </w:tabs>
              <w:snapToGrid w:val="0"/>
              <w:rPr>
                <w:color w:val="auto"/>
                <w:sz w:val="24"/>
                <w:highlight w:val="none"/>
              </w:rPr>
            </w:pPr>
            <w:r>
              <w:rPr>
                <w:rFonts w:hint="eastAsia"/>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3152D5DD">
            <w:pPr>
              <w:tabs>
                <w:tab w:val="left" w:pos="1080"/>
              </w:tabs>
              <w:snapToGrid w:val="0"/>
              <w:rPr>
                <w:color w:val="auto"/>
                <w:sz w:val="24"/>
                <w:highlight w:val="none"/>
              </w:rPr>
            </w:pPr>
            <w:r>
              <w:rPr>
                <w:rFonts w:hint="eastAsia"/>
                <w:color w:val="auto"/>
                <w:sz w:val="24"/>
                <w:highlight w:val="none"/>
              </w:rPr>
              <w:t>格式见《投标文件格式》</w:t>
            </w:r>
          </w:p>
        </w:tc>
      </w:tr>
      <w:tr w14:paraId="501B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32291E5">
            <w:pPr>
              <w:tabs>
                <w:tab w:val="left" w:pos="1080"/>
              </w:tabs>
              <w:snapToGrid w:val="0"/>
              <w:jc w:val="center"/>
              <w:rPr>
                <w:color w:val="auto"/>
                <w:sz w:val="24"/>
                <w:highlight w:val="none"/>
              </w:rPr>
            </w:pPr>
            <w:r>
              <w:rPr>
                <w:rFonts w:hint="eastAsia"/>
                <w:color w:val="auto"/>
                <w:sz w:val="24"/>
                <w:highlight w:val="none"/>
              </w:rPr>
              <w:t>2-1-2</w:t>
            </w:r>
          </w:p>
        </w:tc>
        <w:tc>
          <w:tcPr>
            <w:tcW w:w="1934" w:type="dxa"/>
            <w:vAlign w:val="center"/>
          </w:tcPr>
          <w:p w14:paraId="3F55F4E7">
            <w:pPr>
              <w:tabs>
                <w:tab w:val="left" w:pos="1080"/>
              </w:tabs>
              <w:snapToGrid w:val="0"/>
              <w:rPr>
                <w:color w:val="auto"/>
                <w:sz w:val="24"/>
                <w:highlight w:val="none"/>
              </w:rPr>
            </w:pPr>
            <w:r>
              <w:rPr>
                <w:rFonts w:hint="eastAsia"/>
                <w:color w:val="auto"/>
                <w:sz w:val="24"/>
                <w:highlight w:val="none"/>
              </w:rPr>
              <w:t>拟分包情况说明及分包意向协议</w:t>
            </w:r>
          </w:p>
        </w:tc>
        <w:tc>
          <w:tcPr>
            <w:tcW w:w="4705" w:type="dxa"/>
            <w:vAlign w:val="center"/>
          </w:tcPr>
          <w:p w14:paraId="6834BAFC">
            <w:pPr>
              <w:tabs>
                <w:tab w:val="left" w:pos="1080"/>
              </w:tabs>
              <w:snapToGrid w:val="0"/>
              <w:rPr>
                <w:color w:val="auto"/>
                <w:sz w:val="24"/>
                <w:highlight w:val="none"/>
              </w:rPr>
            </w:pPr>
            <w:r>
              <w:rPr>
                <w:rFonts w:hint="eastAsia"/>
                <w:color w:val="auto"/>
                <w:sz w:val="24"/>
                <w:highlight w:val="none"/>
              </w:rPr>
              <w:t>如本项目（包）要求通过分包措施预留部分采购份额面向中小企业采购、且投标人因落实政府采购政策拟进行分包的，必须提供；否则无须提供。</w:t>
            </w:r>
          </w:p>
          <w:p w14:paraId="45EBE914">
            <w:pPr>
              <w:tabs>
                <w:tab w:val="left" w:pos="1080"/>
              </w:tabs>
              <w:snapToGrid w:val="0"/>
              <w:rPr>
                <w:b/>
                <w:color w:val="auto"/>
                <w:sz w:val="24"/>
                <w:highlight w:val="none"/>
              </w:rPr>
            </w:pPr>
            <w:r>
              <w:rPr>
                <w:rFonts w:hint="eastAsia"/>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FA47F3B">
            <w:pPr>
              <w:tabs>
                <w:tab w:val="left" w:pos="1080"/>
              </w:tabs>
              <w:snapToGrid w:val="0"/>
              <w:rPr>
                <w:color w:val="auto"/>
                <w:sz w:val="24"/>
                <w:highlight w:val="none"/>
              </w:rPr>
            </w:pPr>
            <w:r>
              <w:rPr>
                <w:rFonts w:hint="eastAsia"/>
                <w:color w:val="auto"/>
                <w:sz w:val="24"/>
                <w:highlight w:val="none"/>
              </w:rPr>
              <w:t>格式见《投标文件格式》</w:t>
            </w:r>
          </w:p>
        </w:tc>
      </w:tr>
      <w:tr w14:paraId="260B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A972565">
            <w:pPr>
              <w:tabs>
                <w:tab w:val="left" w:pos="1080"/>
              </w:tabs>
              <w:snapToGrid w:val="0"/>
              <w:jc w:val="center"/>
              <w:rPr>
                <w:color w:val="auto"/>
                <w:sz w:val="24"/>
                <w:highlight w:val="none"/>
              </w:rPr>
            </w:pPr>
            <w:r>
              <w:rPr>
                <w:rFonts w:hint="eastAsia"/>
                <w:color w:val="auto"/>
                <w:sz w:val="24"/>
                <w:highlight w:val="none"/>
              </w:rPr>
              <w:t>2-2</w:t>
            </w:r>
          </w:p>
        </w:tc>
        <w:tc>
          <w:tcPr>
            <w:tcW w:w="1934" w:type="dxa"/>
            <w:vAlign w:val="center"/>
          </w:tcPr>
          <w:p w14:paraId="7EE088A3">
            <w:pPr>
              <w:tabs>
                <w:tab w:val="left" w:pos="1080"/>
              </w:tabs>
              <w:snapToGrid w:val="0"/>
              <w:rPr>
                <w:color w:val="auto"/>
                <w:sz w:val="24"/>
                <w:highlight w:val="none"/>
              </w:rPr>
            </w:pPr>
            <w:r>
              <w:rPr>
                <w:rFonts w:hint="eastAsia"/>
                <w:color w:val="auto"/>
                <w:sz w:val="24"/>
                <w:highlight w:val="none"/>
              </w:rPr>
              <w:t>其它落实政府采购政策的资格要求</w:t>
            </w:r>
          </w:p>
        </w:tc>
        <w:tc>
          <w:tcPr>
            <w:tcW w:w="4705" w:type="dxa"/>
            <w:vAlign w:val="center"/>
          </w:tcPr>
          <w:p w14:paraId="0E15ACEC">
            <w:pPr>
              <w:tabs>
                <w:tab w:val="left" w:pos="1080"/>
              </w:tabs>
              <w:snapToGrid w:val="0"/>
              <w:rPr>
                <w:color w:val="auto"/>
                <w:sz w:val="24"/>
                <w:highlight w:val="none"/>
              </w:rPr>
            </w:pPr>
            <w:r>
              <w:rPr>
                <w:rFonts w:hint="eastAsia"/>
                <w:color w:val="auto"/>
                <w:sz w:val="24"/>
                <w:highlight w:val="none"/>
              </w:rPr>
              <w:t>如有，见第一章《投标邀请》</w:t>
            </w:r>
          </w:p>
        </w:tc>
        <w:tc>
          <w:tcPr>
            <w:tcW w:w="1599" w:type="dxa"/>
            <w:vAlign w:val="center"/>
          </w:tcPr>
          <w:p w14:paraId="59AF3B1E">
            <w:pPr>
              <w:tabs>
                <w:tab w:val="left" w:pos="1080"/>
              </w:tabs>
              <w:snapToGrid w:val="0"/>
              <w:rPr>
                <w:color w:val="auto"/>
                <w:sz w:val="24"/>
                <w:highlight w:val="none"/>
              </w:rPr>
            </w:pPr>
            <w:r>
              <w:rPr>
                <w:rFonts w:hint="eastAsia"/>
                <w:color w:val="auto"/>
                <w:sz w:val="24"/>
                <w:highlight w:val="none"/>
              </w:rPr>
              <w:t>提供证明文件的电子件或电子证照</w:t>
            </w:r>
          </w:p>
        </w:tc>
      </w:tr>
      <w:tr w14:paraId="3632F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6A8B5D1">
            <w:pPr>
              <w:tabs>
                <w:tab w:val="left" w:pos="1080"/>
              </w:tabs>
              <w:snapToGrid w:val="0"/>
              <w:jc w:val="center"/>
              <w:rPr>
                <w:color w:val="auto"/>
                <w:sz w:val="24"/>
                <w:highlight w:val="none"/>
              </w:rPr>
            </w:pPr>
            <w:r>
              <w:rPr>
                <w:rFonts w:hint="eastAsia"/>
                <w:color w:val="auto"/>
                <w:sz w:val="24"/>
                <w:highlight w:val="none"/>
              </w:rPr>
              <w:t>3</w:t>
            </w:r>
          </w:p>
        </w:tc>
        <w:tc>
          <w:tcPr>
            <w:tcW w:w="1934" w:type="dxa"/>
            <w:vAlign w:val="center"/>
          </w:tcPr>
          <w:p w14:paraId="73088942">
            <w:pPr>
              <w:tabs>
                <w:tab w:val="left" w:pos="1080"/>
              </w:tabs>
              <w:snapToGrid w:val="0"/>
              <w:rPr>
                <w:color w:val="auto"/>
                <w:sz w:val="24"/>
                <w:highlight w:val="none"/>
              </w:rPr>
            </w:pPr>
            <w:r>
              <w:rPr>
                <w:rFonts w:hint="eastAsia"/>
                <w:color w:val="auto"/>
                <w:sz w:val="24"/>
                <w:highlight w:val="none"/>
              </w:rPr>
              <w:t>本项目的特定资格要求</w:t>
            </w:r>
          </w:p>
        </w:tc>
        <w:tc>
          <w:tcPr>
            <w:tcW w:w="4705" w:type="dxa"/>
            <w:vAlign w:val="center"/>
          </w:tcPr>
          <w:p w14:paraId="7B25731D">
            <w:pPr>
              <w:tabs>
                <w:tab w:val="left" w:pos="1080"/>
              </w:tabs>
              <w:snapToGrid w:val="0"/>
              <w:rPr>
                <w:color w:val="auto"/>
                <w:sz w:val="24"/>
                <w:highlight w:val="none"/>
              </w:rPr>
            </w:pPr>
            <w:r>
              <w:rPr>
                <w:rFonts w:hint="eastAsia"/>
                <w:color w:val="auto"/>
                <w:sz w:val="24"/>
                <w:highlight w:val="none"/>
              </w:rPr>
              <w:t>如有，见第一章《投标邀请》</w:t>
            </w:r>
          </w:p>
        </w:tc>
        <w:tc>
          <w:tcPr>
            <w:tcW w:w="1599" w:type="dxa"/>
            <w:vAlign w:val="center"/>
          </w:tcPr>
          <w:p w14:paraId="5B10BE01">
            <w:pPr>
              <w:tabs>
                <w:tab w:val="left" w:pos="1080"/>
              </w:tabs>
              <w:snapToGrid w:val="0"/>
              <w:rPr>
                <w:color w:val="auto"/>
                <w:sz w:val="24"/>
                <w:highlight w:val="none"/>
              </w:rPr>
            </w:pPr>
          </w:p>
        </w:tc>
      </w:tr>
      <w:tr w14:paraId="2348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05AAD59">
            <w:pPr>
              <w:tabs>
                <w:tab w:val="left" w:pos="1080"/>
              </w:tabs>
              <w:snapToGrid w:val="0"/>
              <w:jc w:val="center"/>
              <w:rPr>
                <w:color w:val="auto"/>
                <w:sz w:val="24"/>
                <w:highlight w:val="none"/>
              </w:rPr>
            </w:pPr>
            <w:r>
              <w:rPr>
                <w:rFonts w:hint="eastAsia"/>
                <w:color w:val="auto"/>
                <w:sz w:val="24"/>
                <w:highlight w:val="none"/>
              </w:rPr>
              <w:t>3-1</w:t>
            </w:r>
          </w:p>
        </w:tc>
        <w:tc>
          <w:tcPr>
            <w:tcW w:w="1934" w:type="dxa"/>
            <w:vAlign w:val="center"/>
          </w:tcPr>
          <w:p w14:paraId="56B45F70">
            <w:pPr>
              <w:tabs>
                <w:tab w:val="left" w:pos="1080"/>
              </w:tabs>
              <w:snapToGrid w:val="0"/>
              <w:rPr>
                <w:color w:val="auto"/>
                <w:sz w:val="24"/>
                <w:highlight w:val="none"/>
              </w:rPr>
            </w:pPr>
            <w:r>
              <w:rPr>
                <w:rFonts w:hint="eastAsia"/>
                <w:color w:val="auto"/>
                <w:sz w:val="24"/>
                <w:highlight w:val="none"/>
              </w:rPr>
              <w:t>本项目对于联合体的要求</w:t>
            </w:r>
          </w:p>
        </w:tc>
        <w:tc>
          <w:tcPr>
            <w:tcW w:w="4705" w:type="dxa"/>
            <w:vAlign w:val="center"/>
          </w:tcPr>
          <w:p w14:paraId="4CB59D1D">
            <w:pPr>
              <w:tabs>
                <w:tab w:val="left" w:pos="1080"/>
              </w:tabs>
              <w:snapToGrid w:val="0"/>
              <w:rPr>
                <w:color w:val="auto"/>
                <w:sz w:val="24"/>
                <w:highlight w:val="none"/>
              </w:rPr>
            </w:pPr>
            <w:r>
              <w:rPr>
                <w:rFonts w:hint="eastAsia"/>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2D8D5EB">
            <w:pPr>
              <w:tabs>
                <w:tab w:val="left" w:pos="1080"/>
              </w:tabs>
              <w:snapToGrid w:val="0"/>
              <w:rPr>
                <w:color w:val="auto"/>
                <w:sz w:val="24"/>
                <w:highlight w:val="none"/>
              </w:rPr>
            </w:pPr>
            <w:r>
              <w:rPr>
                <w:rFonts w:hint="eastAsia"/>
                <w:color w:val="auto"/>
                <w:sz w:val="24"/>
                <w:highlight w:val="none"/>
              </w:rPr>
              <w:t>2、联合体各成员单位均须提供本表中序号1-1、1-2的证明文件。联合体各成员单位均应满足本表3-2及3-3项规定。</w:t>
            </w:r>
          </w:p>
          <w:p w14:paraId="1FC94CA7">
            <w:pPr>
              <w:tabs>
                <w:tab w:val="left" w:pos="1080"/>
              </w:tabs>
              <w:snapToGrid w:val="0"/>
              <w:rPr>
                <w:color w:val="auto"/>
                <w:sz w:val="24"/>
                <w:highlight w:val="none"/>
              </w:rPr>
            </w:pPr>
            <w:r>
              <w:rPr>
                <w:rFonts w:hint="eastAsia"/>
                <w:color w:val="auto"/>
                <w:sz w:val="24"/>
                <w:highlight w:val="none"/>
              </w:rPr>
              <w:t>3、本表序号3-3项规定的其他特定资格要求中的每一小项要求，联合体各方中至少应当有一方符合本表中其他资格要求并提供证明文件。</w:t>
            </w:r>
          </w:p>
          <w:p w14:paraId="301DF150">
            <w:pPr>
              <w:tabs>
                <w:tab w:val="left" w:pos="1080"/>
              </w:tabs>
              <w:snapToGrid w:val="0"/>
              <w:rPr>
                <w:color w:val="auto"/>
                <w:sz w:val="24"/>
                <w:highlight w:val="none"/>
              </w:rPr>
            </w:pPr>
            <w:r>
              <w:rPr>
                <w:rFonts w:hint="eastAsia"/>
                <w:color w:val="auto"/>
                <w:sz w:val="24"/>
                <w:highlight w:val="none"/>
              </w:rPr>
              <w:t>4、联合体中有同类资质的供应商按照联合体分工承担相同工作的，应当按照资质等级较低的供应商确定资质等级。</w:t>
            </w:r>
          </w:p>
          <w:p w14:paraId="7965CC24">
            <w:pPr>
              <w:tabs>
                <w:tab w:val="left" w:pos="1080"/>
              </w:tabs>
              <w:snapToGrid w:val="0"/>
              <w:rPr>
                <w:color w:val="auto"/>
                <w:sz w:val="24"/>
                <w:highlight w:val="none"/>
              </w:rPr>
            </w:pPr>
            <w:r>
              <w:rPr>
                <w:rFonts w:hint="eastAsia"/>
                <w:color w:val="auto"/>
                <w:sz w:val="24"/>
                <w:highlight w:val="none"/>
              </w:rPr>
              <w:t>5、以联合体形式参加政府采购活动的，联合体各方不得再单独参加或者与其他供应商另外组成联合体参加同一合同项下的政府采购活动。</w:t>
            </w:r>
          </w:p>
          <w:p w14:paraId="7813F862">
            <w:pPr>
              <w:tabs>
                <w:tab w:val="left" w:pos="1080"/>
              </w:tabs>
              <w:snapToGrid w:val="0"/>
              <w:rPr>
                <w:color w:val="auto"/>
                <w:sz w:val="24"/>
                <w:highlight w:val="none"/>
              </w:rPr>
            </w:pPr>
            <w:r>
              <w:rPr>
                <w:rFonts w:hint="eastAsia"/>
                <w:color w:val="auto"/>
                <w:sz w:val="24"/>
                <w:highlight w:val="none"/>
              </w:rPr>
              <w:t>6、若联合体中任一成员单位中途退出，则该联合体的</w:t>
            </w:r>
            <w:r>
              <w:rPr>
                <w:rFonts w:hint="eastAsia"/>
                <w:b/>
                <w:color w:val="auto"/>
                <w:sz w:val="24"/>
                <w:highlight w:val="none"/>
              </w:rPr>
              <w:t>投标无效</w:t>
            </w:r>
            <w:r>
              <w:rPr>
                <w:rFonts w:hint="eastAsia"/>
                <w:color w:val="auto"/>
                <w:sz w:val="24"/>
                <w:highlight w:val="none"/>
              </w:rPr>
              <w:t>。</w:t>
            </w:r>
          </w:p>
          <w:p w14:paraId="10994890">
            <w:pPr>
              <w:tabs>
                <w:tab w:val="left" w:pos="1080"/>
              </w:tabs>
              <w:snapToGrid w:val="0"/>
              <w:rPr>
                <w:color w:val="auto"/>
                <w:sz w:val="24"/>
                <w:highlight w:val="none"/>
              </w:rPr>
            </w:pPr>
            <w:r>
              <w:rPr>
                <w:rFonts w:hint="eastAsia"/>
                <w:color w:val="auto"/>
                <w:sz w:val="24"/>
                <w:highlight w:val="none"/>
              </w:rPr>
              <w:t>7、本项目不接受联合体投标时，投标人不得为联合体。</w:t>
            </w:r>
          </w:p>
        </w:tc>
        <w:tc>
          <w:tcPr>
            <w:tcW w:w="1599" w:type="dxa"/>
            <w:vAlign w:val="center"/>
          </w:tcPr>
          <w:p w14:paraId="01729A1A">
            <w:pPr>
              <w:tabs>
                <w:tab w:val="left" w:pos="1080"/>
              </w:tabs>
              <w:snapToGrid w:val="0"/>
              <w:rPr>
                <w:color w:val="auto"/>
                <w:sz w:val="24"/>
                <w:highlight w:val="none"/>
              </w:rPr>
            </w:pPr>
            <w:r>
              <w:rPr>
                <w:rFonts w:hint="eastAsia"/>
                <w:color w:val="auto"/>
                <w:sz w:val="24"/>
                <w:highlight w:val="none"/>
              </w:rPr>
              <w:t>提供《联合协议》原件的电子件</w:t>
            </w:r>
          </w:p>
          <w:p w14:paraId="2E0D3710">
            <w:pPr>
              <w:tabs>
                <w:tab w:val="left" w:pos="1080"/>
              </w:tabs>
              <w:snapToGrid w:val="0"/>
              <w:rPr>
                <w:color w:val="auto"/>
                <w:sz w:val="24"/>
                <w:highlight w:val="none"/>
              </w:rPr>
            </w:pPr>
            <w:r>
              <w:rPr>
                <w:rFonts w:hint="eastAsia"/>
                <w:color w:val="auto"/>
                <w:sz w:val="24"/>
                <w:highlight w:val="none"/>
              </w:rPr>
              <w:t>格式见《投标文件格式》</w:t>
            </w:r>
          </w:p>
        </w:tc>
      </w:tr>
      <w:tr w14:paraId="258BE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E7B44EC">
            <w:pPr>
              <w:tabs>
                <w:tab w:val="left" w:pos="1080"/>
              </w:tabs>
              <w:snapToGrid w:val="0"/>
              <w:jc w:val="center"/>
              <w:rPr>
                <w:color w:val="auto"/>
                <w:sz w:val="24"/>
                <w:highlight w:val="none"/>
              </w:rPr>
            </w:pPr>
            <w:r>
              <w:rPr>
                <w:rFonts w:hint="eastAsia"/>
                <w:color w:val="auto"/>
                <w:sz w:val="24"/>
                <w:highlight w:val="none"/>
              </w:rPr>
              <w:t>3-2</w:t>
            </w:r>
          </w:p>
        </w:tc>
        <w:tc>
          <w:tcPr>
            <w:tcW w:w="1934" w:type="dxa"/>
            <w:vAlign w:val="center"/>
          </w:tcPr>
          <w:p w14:paraId="65F0FB1A">
            <w:pPr>
              <w:tabs>
                <w:tab w:val="left" w:pos="1080"/>
              </w:tabs>
              <w:snapToGrid w:val="0"/>
              <w:rPr>
                <w:color w:val="auto"/>
                <w:sz w:val="24"/>
                <w:highlight w:val="none"/>
              </w:rPr>
            </w:pPr>
            <w:r>
              <w:rPr>
                <w:rFonts w:hint="eastAsia"/>
                <w:color w:val="auto"/>
                <w:sz w:val="24"/>
                <w:highlight w:val="none"/>
              </w:rPr>
              <w:t>政府购买服务承接主体的要求</w:t>
            </w:r>
          </w:p>
        </w:tc>
        <w:tc>
          <w:tcPr>
            <w:tcW w:w="4705" w:type="dxa"/>
            <w:vAlign w:val="center"/>
          </w:tcPr>
          <w:p w14:paraId="22C38517">
            <w:pPr>
              <w:tabs>
                <w:tab w:val="left" w:pos="1080"/>
              </w:tabs>
              <w:snapToGrid w:val="0"/>
              <w:rPr>
                <w:color w:val="auto"/>
                <w:sz w:val="24"/>
                <w:highlight w:val="none"/>
              </w:rPr>
            </w:pPr>
            <w:r>
              <w:rPr>
                <w:rFonts w:hint="eastAsia"/>
                <w:color w:val="auto"/>
                <w:sz w:val="24"/>
                <w:highlight w:val="none"/>
              </w:rPr>
              <w:t>如本项目属于政府购买服务，投标人不属于公益一类事业单位、使用事业编制且由财政拨款保障的群团组织。</w:t>
            </w:r>
          </w:p>
        </w:tc>
        <w:tc>
          <w:tcPr>
            <w:tcW w:w="1599" w:type="dxa"/>
            <w:vAlign w:val="center"/>
          </w:tcPr>
          <w:p w14:paraId="1E7CDBE7">
            <w:pPr>
              <w:tabs>
                <w:tab w:val="left" w:pos="1080"/>
              </w:tabs>
              <w:snapToGrid w:val="0"/>
              <w:jc w:val="center"/>
              <w:rPr>
                <w:color w:val="auto"/>
                <w:sz w:val="24"/>
                <w:highlight w:val="none"/>
              </w:rPr>
            </w:pPr>
            <w:r>
              <w:rPr>
                <w:rFonts w:hint="eastAsia"/>
                <w:color w:val="auto"/>
                <w:sz w:val="24"/>
                <w:highlight w:val="none"/>
              </w:rPr>
              <w:t>格式见《投标文件格式》</w:t>
            </w:r>
          </w:p>
        </w:tc>
      </w:tr>
      <w:tr w14:paraId="2075B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824" w:type="dxa"/>
            <w:vAlign w:val="center"/>
          </w:tcPr>
          <w:p w14:paraId="48B2A478">
            <w:pPr>
              <w:tabs>
                <w:tab w:val="left" w:pos="1080"/>
              </w:tabs>
              <w:snapToGrid w:val="0"/>
              <w:jc w:val="center"/>
              <w:rPr>
                <w:color w:val="auto"/>
                <w:sz w:val="24"/>
                <w:highlight w:val="none"/>
              </w:rPr>
            </w:pPr>
            <w:r>
              <w:rPr>
                <w:rFonts w:hint="eastAsia"/>
                <w:color w:val="auto"/>
                <w:sz w:val="24"/>
                <w:highlight w:val="none"/>
              </w:rPr>
              <w:t>3-3</w:t>
            </w:r>
          </w:p>
        </w:tc>
        <w:tc>
          <w:tcPr>
            <w:tcW w:w="1934" w:type="dxa"/>
            <w:vAlign w:val="center"/>
          </w:tcPr>
          <w:p w14:paraId="65119252">
            <w:pPr>
              <w:tabs>
                <w:tab w:val="left" w:pos="1080"/>
              </w:tabs>
              <w:snapToGrid w:val="0"/>
              <w:rPr>
                <w:color w:val="auto"/>
                <w:sz w:val="24"/>
                <w:highlight w:val="none"/>
              </w:rPr>
            </w:pPr>
            <w:r>
              <w:rPr>
                <w:rFonts w:hint="eastAsia"/>
                <w:color w:val="auto"/>
                <w:sz w:val="24"/>
                <w:highlight w:val="none"/>
              </w:rPr>
              <w:t>其他特定资格要求</w:t>
            </w:r>
          </w:p>
        </w:tc>
        <w:tc>
          <w:tcPr>
            <w:tcW w:w="4705" w:type="dxa"/>
            <w:vAlign w:val="center"/>
          </w:tcPr>
          <w:p w14:paraId="582D6659">
            <w:pPr>
              <w:tabs>
                <w:tab w:val="left" w:pos="1080"/>
              </w:tabs>
              <w:snapToGrid w:val="0"/>
              <w:rPr>
                <w:color w:val="auto"/>
                <w:sz w:val="24"/>
                <w:highlight w:val="none"/>
              </w:rPr>
            </w:pPr>
            <w:r>
              <w:rPr>
                <w:rFonts w:hint="eastAsia"/>
                <w:color w:val="auto"/>
                <w:sz w:val="24"/>
                <w:highlight w:val="none"/>
              </w:rPr>
              <w:t>如有，见第一章《投标邀请》</w:t>
            </w:r>
          </w:p>
        </w:tc>
        <w:tc>
          <w:tcPr>
            <w:tcW w:w="1599" w:type="dxa"/>
            <w:vAlign w:val="center"/>
          </w:tcPr>
          <w:p w14:paraId="65E7A261">
            <w:pPr>
              <w:tabs>
                <w:tab w:val="left" w:pos="1080"/>
              </w:tabs>
              <w:snapToGrid w:val="0"/>
              <w:rPr>
                <w:color w:val="auto"/>
                <w:sz w:val="24"/>
                <w:highlight w:val="none"/>
              </w:rPr>
            </w:pPr>
            <w:r>
              <w:rPr>
                <w:rFonts w:hint="eastAsia"/>
                <w:color w:val="auto"/>
                <w:sz w:val="24"/>
                <w:highlight w:val="none"/>
              </w:rPr>
              <w:t>提供证明文件的电子件或电子证照</w:t>
            </w:r>
          </w:p>
        </w:tc>
      </w:tr>
      <w:tr w14:paraId="6C5A2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1EF0D471">
            <w:pPr>
              <w:tabs>
                <w:tab w:val="left" w:pos="1080"/>
              </w:tabs>
              <w:snapToGrid w:val="0"/>
              <w:jc w:val="center"/>
              <w:rPr>
                <w:color w:val="auto"/>
                <w:sz w:val="24"/>
                <w:highlight w:val="none"/>
              </w:rPr>
            </w:pPr>
            <w:r>
              <w:rPr>
                <w:rFonts w:hint="eastAsia"/>
                <w:color w:val="auto"/>
                <w:sz w:val="24"/>
                <w:highlight w:val="none"/>
              </w:rPr>
              <w:t>4</w:t>
            </w:r>
          </w:p>
        </w:tc>
        <w:tc>
          <w:tcPr>
            <w:tcW w:w="1934" w:type="dxa"/>
            <w:vAlign w:val="center"/>
          </w:tcPr>
          <w:p w14:paraId="659559CF">
            <w:pPr>
              <w:tabs>
                <w:tab w:val="left" w:pos="1080"/>
              </w:tabs>
              <w:snapToGrid w:val="0"/>
              <w:rPr>
                <w:color w:val="auto"/>
                <w:sz w:val="24"/>
                <w:highlight w:val="none"/>
              </w:rPr>
            </w:pPr>
            <w:r>
              <w:rPr>
                <w:rFonts w:hint="eastAsia"/>
                <w:color w:val="auto"/>
                <w:sz w:val="24"/>
                <w:highlight w:val="none"/>
              </w:rPr>
              <w:t>投标保证金</w:t>
            </w:r>
          </w:p>
        </w:tc>
        <w:tc>
          <w:tcPr>
            <w:tcW w:w="4705" w:type="dxa"/>
            <w:vAlign w:val="center"/>
          </w:tcPr>
          <w:p w14:paraId="1FD2714A">
            <w:pPr>
              <w:tabs>
                <w:tab w:val="left" w:pos="1080"/>
              </w:tabs>
              <w:snapToGrid w:val="0"/>
              <w:rPr>
                <w:color w:val="auto"/>
                <w:sz w:val="24"/>
                <w:highlight w:val="none"/>
              </w:rPr>
            </w:pPr>
            <w:r>
              <w:rPr>
                <w:rFonts w:hint="eastAsia"/>
                <w:color w:val="auto"/>
                <w:sz w:val="24"/>
                <w:highlight w:val="none"/>
              </w:rPr>
              <w:t>按照招标文件的规定提交投标保证金。</w:t>
            </w:r>
          </w:p>
        </w:tc>
        <w:tc>
          <w:tcPr>
            <w:tcW w:w="1599" w:type="dxa"/>
            <w:vAlign w:val="center"/>
          </w:tcPr>
          <w:p w14:paraId="0ECE3E09">
            <w:pPr>
              <w:tabs>
                <w:tab w:val="left" w:pos="1080"/>
              </w:tabs>
              <w:snapToGrid w:val="0"/>
              <w:rPr>
                <w:color w:val="auto"/>
                <w:sz w:val="24"/>
                <w:highlight w:val="none"/>
              </w:rPr>
            </w:pPr>
          </w:p>
        </w:tc>
      </w:tr>
      <w:bookmarkEnd w:id="18"/>
      <w:bookmarkEnd w:id="656"/>
      <w:bookmarkEnd w:id="660"/>
    </w:tbl>
    <w:p w14:paraId="7CD73331">
      <w:pPr>
        <w:rPr>
          <w:color w:val="auto"/>
          <w:highlight w:val="none"/>
        </w:rPr>
        <w:sectPr>
          <w:pgSz w:w="11910" w:h="16840"/>
          <w:pgMar w:top="1300" w:right="1562" w:bottom="1080" w:left="1000" w:header="879" w:footer="892" w:gutter="0"/>
          <w:cols w:space="720" w:num="1"/>
        </w:sectPr>
      </w:pPr>
    </w:p>
    <w:p w14:paraId="39642904">
      <w:pPr>
        <w:pStyle w:val="4"/>
        <w:rPr>
          <w:color w:val="auto"/>
          <w:highlight w:val="none"/>
        </w:rPr>
      </w:pPr>
      <w:bookmarkStart w:id="661" w:name="_Toc1332_WPSOffice_Level1"/>
      <w:r>
        <w:rPr>
          <w:rFonts w:hint="eastAsia"/>
          <w:color w:val="auto"/>
          <w:highlight w:val="none"/>
        </w:rPr>
        <w:t>第四章</w:t>
      </w:r>
      <w:r>
        <w:rPr>
          <w:rFonts w:hint="eastAsia"/>
          <w:color w:val="auto"/>
          <w:highlight w:val="none"/>
        </w:rPr>
        <w:tab/>
      </w:r>
      <w:r>
        <w:rPr>
          <w:rFonts w:hint="eastAsia"/>
          <w:color w:val="auto"/>
          <w:highlight w:val="none"/>
        </w:rPr>
        <w:t>评标程序、评标方法和评标标准</w:t>
      </w:r>
      <w:bookmarkEnd w:id="661"/>
    </w:p>
    <w:p w14:paraId="0E54D241">
      <w:pPr>
        <w:pStyle w:val="3"/>
        <w:spacing w:before="7"/>
        <w:rPr>
          <w:color w:val="auto"/>
          <w:sz w:val="13"/>
          <w:highlight w:val="none"/>
        </w:rPr>
      </w:pPr>
    </w:p>
    <w:p w14:paraId="068D28DC">
      <w:pPr>
        <w:rPr>
          <w:color w:val="auto"/>
          <w:sz w:val="13"/>
          <w:highlight w:val="none"/>
        </w:rPr>
        <w:sectPr>
          <w:pgSz w:w="11910" w:h="16840"/>
          <w:pgMar w:top="1300" w:right="440" w:bottom="1080" w:left="1000" w:header="879" w:footer="892" w:gutter="0"/>
          <w:cols w:space="720" w:num="1"/>
        </w:sectPr>
      </w:pPr>
    </w:p>
    <w:p w14:paraId="6F14D4C9">
      <w:pPr>
        <w:pStyle w:val="3"/>
        <w:spacing w:before="7"/>
        <w:rPr>
          <w:color w:val="auto"/>
          <w:sz w:val="41"/>
          <w:highlight w:val="none"/>
        </w:rPr>
      </w:pPr>
    </w:p>
    <w:p w14:paraId="48F1ECFA">
      <w:pPr>
        <w:pStyle w:val="28"/>
        <w:numPr>
          <w:ilvl w:val="0"/>
          <w:numId w:val="3"/>
        </w:numPr>
        <w:tabs>
          <w:tab w:val="left" w:pos="1061"/>
          <w:tab w:val="left" w:pos="1062"/>
        </w:tabs>
        <w:ind w:hanging="361"/>
        <w:rPr>
          <w:color w:val="auto"/>
          <w:sz w:val="24"/>
          <w:highlight w:val="none"/>
        </w:rPr>
      </w:pPr>
      <w:r>
        <w:rPr>
          <w:rFonts w:hint="eastAsia"/>
          <w:color w:val="auto"/>
          <w:spacing w:val="-1"/>
          <w:sz w:val="24"/>
          <w:highlight w:val="none"/>
        </w:rPr>
        <w:t>投标文件的符合性审查</w:t>
      </w:r>
    </w:p>
    <w:p w14:paraId="6F7C7F2B">
      <w:pPr>
        <w:pStyle w:val="3"/>
        <w:spacing w:before="66"/>
        <w:ind w:left="701"/>
        <w:rPr>
          <w:color w:val="auto"/>
          <w:highlight w:val="none"/>
        </w:rPr>
      </w:pPr>
      <w:r>
        <w:rPr>
          <w:rFonts w:hint="eastAsia"/>
          <w:color w:val="auto"/>
          <w:highlight w:val="none"/>
        </w:rPr>
        <w:br w:type="column"/>
      </w:r>
      <w:r>
        <w:rPr>
          <w:rFonts w:hint="eastAsia"/>
          <w:color w:val="auto"/>
          <w:spacing w:val="-2"/>
          <w:highlight w:val="none"/>
        </w:rPr>
        <w:t>一、评标方法</w:t>
      </w:r>
    </w:p>
    <w:p w14:paraId="70C6FB8D">
      <w:pPr>
        <w:rPr>
          <w:color w:val="auto"/>
          <w:highlight w:val="none"/>
        </w:rPr>
        <w:sectPr>
          <w:type w:val="continuous"/>
          <w:pgSz w:w="11910" w:h="16840"/>
          <w:pgMar w:top="1400" w:right="440" w:bottom="280" w:left="1000" w:header="879" w:footer="892" w:gutter="0"/>
          <w:cols w:equalWidth="0" w:num="2">
            <w:col w:w="3502" w:space="314"/>
            <w:col w:w="6654"/>
          </w:cols>
        </w:sectPr>
      </w:pPr>
    </w:p>
    <w:p w14:paraId="5BED9748">
      <w:pPr>
        <w:pStyle w:val="28"/>
        <w:numPr>
          <w:ilvl w:val="1"/>
          <w:numId w:val="3"/>
        </w:numPr>
        <w:tabs>
          <w:tab w:val="left" w:pos="1777"/>
        </w:tabs>
        <w:spacing w:before="160" w:line="362" w:lineRule="auto"/>
        <w:ind w:right="693"/>
        <w:jc w:val="both"/>
        <w:rPr>
          <w:color w:val="auto"/>
          <w:sz w:val="24"/>
          <w:highlight w:val="none"/>
        </w:rPr>
      </w:pPr>
      <w:r>
        <w:rPr>
          <w:rFonts w:hint="eastAsia"/>
          <w:color w:val="auto"/>
          <w:spacing w:val="-2"/>
          <w:sz w:val="24"/>
          <w:highlight w:val="none"/>
        </w:rPr>
        <w:t>评标委员会对资格审查合格的投标人的投标文件进行符合性审查，以确定其是否满足招标文件的实质性要求。</w:t>
      </w:r>
    </w:p>
    <w:p w14:paraId="12856A01">
      <w:pPr>
        <w:pStyle w:val="28"/>
        <w:numPr>
          <w:ilvl w:val="1"/>
          <w:numId w:val="3"/>
        </w:numPr>
        <w:tabs>
          <w:tab w:val="left" w:pos="1777"/>
        </w:tabs>
        <w:spacing w:before="5" w:line="364" w:lineRule="auto"/>
        <w:ind w:right="693"/>
        <w:jc w:val="both"/>
        <w:rPr>
          <w:color w:val="auto"/>
          <w:sz w:val="24"/>
          <w:highlight w:val="none"/>
        </w:rPr>
      </w:pPr>
      <w:r>
        <w:rPr>
          <w:rFonts w:hint="eastAsia"/>
          <w:color w:val="auto"/>
          <w:spacing w:val="-2"/>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8C440B0">
      <w:pPr>
        <w:pStyle w:val="3"/>
        <w:spacing w:line="306" w:lineRule="exact"/>
        <w:ind w:left="9" w:right="354"/>
        <w:jc w:val="center"/>
        <w:rPr>
          <w:color w:val="auto"/>
          <w:highlight w:val="none"/>
        </w:rPr>
      </w:pPr>
      <w:r>
        <w:rPr>
          <w:rFonts w:hint="eastAsia"/>
          <w:color w:val="auto"/>
          <w:spacing w:val="-2"/>
          <w:highlight w:val="none"/>
        </w:rPr>
        <w:t>符合性审查要求</w:t>
      </w:r>
    </w:p>
    <w:p w14:paraId="39495F9F">
      <w:pPr>
        <w:pStyle w:val="3"/>
        <w:spacing w:before="3"/>
        <w:rPr>
          <w:color w:val="auto"/>
          <w:sz w:val="12"/>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750A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50" w:type="dxa"/>
          </w:tcPr>
          <w:p w14:paraId="1E15D0CE">
            <w:pPr>
              <w:pStyle w:val="29"/>
              <w:spacing w:before="3" w:line="288" w:lineRule="exact"/>
              <w:ind w:left="119" w:right="110"/>
              <w:jc w:val="center"/>
              <w:rPr>
                <w:color w:val="auto"/>
                <w:sz w:val="24"/>
                <w:highlight w:val="none"/>
              </w:rPr>
            </w:pPr>
            <w:r>
              <w:rPr>
                <w:rFonts w:hint="eastAsia"/>
                <w:color w:val="auto"/>
                <w:spacing w:val="-5"/>
                <w:sz w:val="24"/>
                <w:highlight w:val="none"/>
              </w:rPr>
              <w:t>序号</w:t>
            </w:r>
          </w:p>
        </w:tc>
        <w:tc>
          <w:tcPr>
            <w:tcW w:w="1813" w:type="dxa"/>
          </w:tcPr>
          <w:p w14:paraId="2B5597C0">
            <w:pPr>
              <w:pStyle w:val="29"/>
              <w:spacing w:before="3" w:line="288" w:lineRule="exact"/>
              <w:ind w:left="426"/>
              <w:rPr>
                <w:color w:val="auto"/>
                <w:sz w:val="24"/>
                <w:highlight w:val="none"/>
              </w:rPr>
            </w:pPr>
            <w:r>
              <w:rPr>
                <w:rFonts w:hint="eastAsia"/>
                <w:color w:val="auto"/>
                <w:spacing w:val="-3"/>
                <w:sz w:val="24"/>
                <w:highlight w:val="none"/>
              </w:rPr>
              <w:t>审查因素</w:t>
            </w:r>
          </w:p>
        </w:tc>
        <w:tc>
          <w:tcPr>
            <w:tcW w:w="6725" w:type="dxa"/>
          </w:tcPr>
          <w:p w14:paraId="09132935">
            <w:pPr>
              <w:pStyle w:val="29"/>
              <w:spacing w:before="3" w:line="288" w:lineRule="exact"/>
              <w:ind w:left="2867" w:right="2859"/>
              <w:jc w:val="center"/>
              <w:rPr>
                <w:color w:val="auto"/>
                <w:sz w:val="24"/>
                <w:highlight w:val="none"/>
              </w:rPr>
            </w:pPr>
            <w:r>
              <w:rPr>
                <w:rFonts w:hint="eastAsia"/>
                <w:color w:val="auto"/>
                <w:spacing w:val="-3"/>
                <w:sz w:val="24"/>
                <w:highlight w:val="none"/>
              </w:rPr>
              <w:t>审查内容</w:t>
            </w:r>
          </w:p>
        </w:tc>
      </w:tr>
      <w:tr w14:paraId="73631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1C9ED992">
            <w:pPr>
              <w:pStyle w:val="29"/>
              <w:spacing w:before="199"/>
              <w:ind w:left="8"/>
              <w:jc w:val="center"/>
              <w:rPr>
                <w:color w:val="auto"/>
                <w:sz w:val="24"/>
                <w:highlight w:val="none"/>
              </w:rPr>
            </w:pPr>
            <w:r>
              <w:rPr>
                <w:rFonts w:hint="eastAsia"/>
                <w:color w:val="auto"/>
                <w:w w:val="114"/>
                <w:sz w:val="24"/>
                <w:highlight w:val="none"/>
              </w:rPr>
              <w:t>1</w:t>
            </w:r>
          </w:p>
        </w:tc>
        <w:tc>
          <w:tcPr>
            <w:tcW w:w="1813" w:type="dxa"/>
          </w:tcPr>
          <w:p w14:paraId="4C2C2200">
            <w:pPr>
              <w:pStyle w:val="29"/>
              <w:spacing w:before="189"/>
              <w:ind w:left="107"/>
              <w:rPr>
                <w:color w:val="auto"/>
                <w:sz w:val="24"/>
                <w:highlight w:val="none"/>
              </w:rPr>
            </w:pPr>
            <w:r>
              <w:rPr>
                <w:rFonts w:hint="eastAsia"/>
                <w:color w:val="auto"/>
                <w:spacing w:val="-2"/>
                <w:sz w:val="24"/>
                <w:highlight w:val="none"/>
              </w:rPr>
              <w:t>授权委托书</w:t>
            </w:r>
          </w:p>
        </w:tc>
        <w:tc>
          <w:tcPr>
            <w:tcW w:w="6725" w:type="dxa"/>
          </w:tcPr>
          <w:p w14:paraId="31FA3D60">
            <w:pPr>
              <w:pStyle w:val="29"/>
              <w:spacing w:before="189"/>
              <w:ind w:left="108"/>
              <w:rPr>
                <w:color w:val="auto"/>
                <w:sz w:val="24"/>
                <w:highlight w:val="none"/>
              </w:rPr>
            </w:pPr>
            <w:r>
              <w:rPr>
                <w:rFonts w:hint="eastAsia"/>
                <w:color w:val="auto"/>
                <w:spacing w:val="-1"/>
                <w:sz w:val="24"/>
                <w:highlight w:val="none"/>
              </w:rPr>
              <w:t>按招标文件要求提供授权委托书；</w:t>
            </w:r>
          </w:p>
        </w:tc>
      </w:tr>
      <w:tr w14:paraId="60DB2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44E92B98">
            <w:pPr>
              <w:pStyle w:val="29"/>
              <w:spacing w:before="200"/>
              <w:ind w:left="8"/>
              <w:jc w:val="center"/>
              <w:rPr>
                <w:color w:val="auto"/>
                <w:sz w:val="24"/>
                <w:highlight w:val="none"/>
              </w:rPr>
            </w:pPr>
            <w:r>
              <w:rPr>
                <w:rFonts w:hint="eastAsia"/>
                <w:color w:val="auto"/>
                <w:w w:val="114"/>
                <w:sz w:val="24"/>
                <w:highlight w:val="none"/>
              </w:rPr>
              <w:t>2</w:t>
            </w:r>
          </w:p>
        </w:tc>
        <w:tc>
          <w:tcPr>
            <w:tcW w:w="1813" w:type="dxa"/>
          </w:tcPr>
          <w:p w14:paraId="28DA94E6">
            <w:pPr>
              <w:pStyle w:val="29"/>
              <w:spacing w:before="190"/>
              <w:ind w:left="107"/>
              <w:rPr>
                <w:color w:val="auto"/>
                <w:sz w:val="24"/>
                <w:highlight w:val="none"/>
              </w:rPr>
            </w:pPr>
            <w:r>
              <w:rPr>
                <w:rFonts w:hint="eastAsia"/>
                <w:color w:val="auto"/>
                <w:spacing w:val="-2"/>
                <w:sz w:val="24"/>
                <w:highlight w:val="none"/>
              </w:rPr>
              <w:t>投标完整性</w:t>
            </w:r>
          </w:p>
        </w:tc>
        <w:tc>
          <w:tcPr>
            <w:tcW w:w="6725" w:type="dxa"/>
          </w:tcPr>
          <w:p w14:paraId="10B36921">
            <w:pPr>
              <w:pStyle w:val="29"/>
              <w:spacing w:before="190"/>
              <w:ind w:left="108"/>
              <w:rPr>
                <w:color w:val="auto"/>
                <w:sz w:val="24"/>
                <w:highlight w:val="none"/>
              </w:rPr>
            </w:pPr>
            <w:r>
              <w:rPr>
                <w:rFonts w:hint="eastAsia"/>
                <w:color w:val="auto"/>
                <w:spacing w:val="-1"/>
                <w:sz w:val="24"/>
                <w:highlight w:val="none"/>
              </w:rPr>
              <w:t>未将一个采购包中的内容拆分投标；</w:t>
            </w:r>
          </w:p>
        </w:tc>
      </w:tr>
      <w:tr w14:paraId="5D1C9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5690F5C7">
            <w:pPr>
              <w:pStyle w:val="29"/>
              <w:spacing w:before="201"/>
              <w:ind w:left="8"/>
              <w:jc w:val="center"/>
              <w:rPr>
                <w:color w:val="auto"/>
                <w:sz w:val="24"/>
                <w:highlight w:val="none"/>
              </w:rPr>
            </w:pPr>
            <w:r>
              <w:rPr>
                <w:rFonts w:hint="eastAsia"/>
                <w:color w:val="auto"/>
                <w:w w:val="114"/>
                <w:sz w:val="24"/>
                <w:highlight w:val="none"/>
              </w:rPr>
              <w:t>3</w:t>
            </w:r>
          </w:p>
        </w:tc>
        <w:tc>
          <w:tcPr>
            <w:tcW w:w="1813" w:type="dxa"/>
          </w:tcPr>
          <w:p w14:paraId="30F558A1">
            <w:pPr>
              <w:pStyle w:val="29"/>
              <w:spacing w:before="188"/>
              <w:ind w:left="107"/>
              <w:rPr>
                <w:color w:val="auto"/>
                <w:sz w:val="24"/>
                <w:highlight w:val="none"/>
              </w:rPr>
            </w:pPr>
            <w:r>
              <w:rPr>
                <w:rFonts w:hint="eastAsia"/>
                <w:color w:val="auto"/>
                <w:spacing w:val="-3"/>
                <w:sz w:val="24"/>
                <w:highlight w:val="none"/>
              </w:rPr>
              <w:t>投标报价</w:t>
            </w:r>
          </w:p>
        </w:tc>
        <w:tc>
          <w:tcPr>
            <w:tcW w:w="6725" w:type="dxa"/>
          </w:tcPr>
          <w:p w14:paraId="5B5727F3">
            <w:pPr>
              <w:pStyle w:val="29"/>
              <w:spacing w:before="35" w:line="242" w:lineRule="auto"/>
              <w:ind w:left="108" w:right="285"/>
              <w:rPr>
                <w:color w:val="auto"/>
                <w:sz w:val="24"/>
                <w:highlight w:val="none"/>
              </w:rPr>
            </w:pPr>
            <w:r>
              <w:rPr>
                <w:rFonts w:hint="eastAsia"/>
                <w:color w:val="auto"/>
                <w:spacing w:val="-2"/>
                <w:sz w:val="24"/>
                <w:highlight w:val="none"/>
              </w:rPr>
              <w:t>投标报价未超过招标文件中规定的项目/采购包预算金额或者项目/采购包最高限价；</w:t>
            </w:r>
          </w:p>
        </w:tc>
      </w:tr>
      <w:tr w14:paraId="19C5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323989C9">
            <w:pPr>
              <w:pStyle w:val="29"/>
              <w:spacing w:before="199"/>
              <w:ind w:left="8"/>
              <w:jc w:val="center"/>
              <w:rPr>
                <w:color w:val="auto"/>
                <w:sz w:val="24"/>
                <w:highlight w:val="none"/>
              </w:rPr>
            </w:pPr>
            <w:r>
              <w:rPr>
                <w:rFonts w:hint="eastAsia"/>
                <w:color w:val="auto"/>
                <w:w w:val="114"/>
                <w:sz w:val="24"/>
                <w:highlight w:val="none"/>
              </w:rPr>
              <w:t>4</w:t>
            </w:r>
          </w:p>
        </w:tc>
        <w:tc>
          <w:tcPr>
            <w:tcW w:w="1813" w:type="dxa"/>
          </w:tcPr>
          <w:p w14:paraId="3EBC8FE0">
            <w:pPr>
              <w:pStyle w:val="29"/>
              <w:spacing w:before="189"/>
              <w:ind w:left="107"/>
              <w:rPr>
                <w:color w:val="auto"/>
                <w:sz w:val="24"/>
                <w:highlight w:val="none"/>
              </w:rPr>
            </w:pPr>
            <w:r>
              <w:rPr>
                <w:rFonts w:hint="eastAsia"/>
                <w:color w:val="auto"/>
                <w:spacing w:val="-2"/>
                <w:sz w:val="24"/>
                <w:highlight w:val="none"/>
              </w:rPr>
              <w:t>报价唯一性</w:t>
            </w:r>
          </w:p>
        </w:tc>
        <w:tc>
          <w:tcPr>
            <w:tcW w:w="6725" w:type="dxa"/>
          </w:tcPr>
          <w:p w14:paraId="6F4611DC">
            <w:pPr>
              <w:pStyle w:val="29"/>
              <w:spacing w:before="33" w:line="242" w:lineRule="auto"/>
              <w:ind w:left="108" w:right="124"/>
              <w:rPr>
                <w:color w:val="auto"/>
                <w:sz w:val="24"/>
                <w:highlight w:val="none"/>
              </w:rPr>
            </w:pPr>
            <w:r>
              <w:rPr>
                <w:rFonts w:hint="eastAsia"/>
                <w:color w:val="auto"/>
                <w:spacing w:val="-2"/>
                <w:sz w:val="24"/>
                <w:highlight w:val="none"/>
              </w:rPr>
              <w:t>投标文件未出现可选择性或可调整的报价（招标文件另有规定的除外）；</w:t>
            </w:r>
          </w:p>
        </w:tc>
      </w:tr>
      <w:tr w14:paraId="20465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5134D9AC">
            <w:pPr>
              <w:pStyle w:val="29"/>
              <w:spacing w:before="200"/>
              <w:ind w:left="8"/>
              <w:jc w:val="center"/>
              <w:rPr>
                <w:color w:val="auto"/>
                <w:sz w:val="24"/>
                <w:highlight w:val="none"/>
              </w:rPr>
            </w:pPr>
            <w:r>
              <w:rPr>
                <w:rFonts w:hint="eastAsia"/>
                <w:color w:val="auto"/>
                <w:w w:val="114"/>
                <w:sz w:val="24"/>
                <w:highlight w:val="none"/>
              </w:rPr>
              <w:t>5</w:t>
            </w:r>
          </w:p>
        </w:tc>
        <w:tc>
          <w:tcPr>
            <w:tcW w:w="1813" w:type="dxa"/>
          </w:tcPr>
          <w:p w14:paraId="113617A5">
            <w:pPr>
              <w:pStyle w:val="29"/>
              <w:spacing w:before="188"/>
              <w:ind w:left="107"/>
              <w:rPr>
                <w:color w:val="auto"/>
                <w:sz w:val="24"/>
                <w:highlight w:val="none"/>
              </w:rPr>
            </w:pPr>
            <w:r>
              <w:rPr>
                <w:rFonts w:hint="eastAsia"/>
                <w:color w:val="auto"/>
                <w:spacing w:val="-2"/>
                <w:sz w:val="24"/>
                <w:highlight w:val="none"/>
              </w:rPr>
              <w:t>投标有效期</w:t>
            </w:r>
          </w:p>
        </w:tc>
        <w:tc>
          <w:tcPr>
            <w:tcW w:w="6725" w:type="dxa"/>
          </w:tcPr>
          <w:p w14:paraId="480FAAD7">
            <w:pPr>
              <w:pStyle w:val="29"/>
              <w:spacing w:before="34" w:line="242" w:lineRule="auto"/>
              <w:ind w:left="108" w:right="124"/>
              <w:rPr>
                <w:color w:val="auto"/>
                <w:sz w:val="24"/>
                <w:highlight w:val="none"/>
              </w:rPr>
            </w:pPr>
            <w:r>
              <w:rPr>
                <w:rFonts w:hint="eastAsia"/>
                <w:color w:val="auto"/>
                <w:spacing w:val="-2"/>
                <w:sz w:val="24"/>
                <w:highlight w:val="none"/>
              </w:rPr>
              <w:t>投标文件中承诺的投标有效期满足招标文件中载明的投标有效</w:t>
            </w:r>
            <w:r>
              <w:rPr>
                <w:rFonts w:hint="eastAsia"/>
                <w:color w:val="auto"/>
                <w:spacing w:val="-4"/>
                <w:sz w:val="24"/>
                <w:highlight w:val="none"/>
              </w:rPr>
              <w:t>期的；</w:t>
            </w:r>
          </w:p>
        </w:tc>
      </w:tr>
      <w:tr w14:paraId="705E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359FA148">
            <w:pPr>
              <w:pStyle w:val="29"/>
              <w:spacing w:before="199"/>
              <w:ind w:left="8"/>
              <w:jc w:val="center"/>
              <w:rPr>
                <w:color w:val="auto"/>
                <w:sz w:val="24"/>
                <w:highlight w:val="none"/>
              </w:rPr>
            </w:pPr>
            <w:r>
              <w:rPr>
                <w:rFonts w:hint="eastAsia"/>
                <w:color w:val="auto"/>
                <w:w w:val="114"/>
                <w:sz w:val="24"/>
                <w:highlight w:val="none"/>
              </w:rPr>
              <w:t>6</w:t>
            </w:r>
          </w:p>
        </w:tc>
        <w:tc>
          <w:tcPr>
            <w:tcW w:w="1813" w:type="dxa"/>
          </w:tcPr>
          <w:p w14:paraId="74EE58B2">
            <w:pPr>
              <w:pStyle w:val="29"/>
              <w:spacing w:before="189"/>
              <w:ind w:left="107"/>
              <w:rPr>
                <w:color w:val="auto"/>
                <w:sz w:val="24"/>
                <w:highlight w:val="none"/>
              </w:rPr>
            </w:pPr>
            <w:r>
              <w:rPr>
                <w:rFonts w:hint="eastAsia"/>
                <w:color w:val="auto"/>
                <w:spacing w:val="-2"/>
                <w:sz w:val="24"/>
                <w:highlight w:val="none"/>
              </w:rPr>
              <w:t>实质性格式</w:t>
            </w:r>
          </w:p>
        </w:tc>
        <w:tc>
          <w:tcPr>
            <w:tcW w:w="6725" w:type="dxa"/>
          </w:tcPr>
          <w:p w14:paraId="32A6DCAE">
            <w:pPr>
              <w:pStyle w:val="29"/>
              <w:spacing w:before="33" w:line="242" w:lineRule="auto"/>
              <w:ind w:left="108" w:right="117"/>
              <w:rPr>
                <w:color w:val="auto"/>
                <w:sz w:val="24"/>
                <w:highlight w:val="none"/>
              </w:rPr>
            </w:pPr>
            <w:r>
              <w:rPr>
                <w:rFonts w:hint="eastAsia"/>
                <w:color w:val="auto"/>
                <w:spacing w:val="-2"/>
                <w:sz w:val="24"/>
                <w:highlight w:val="none"/>
              </w:rPr>
              <w:t>标记为“实质性格式”的文件均按招标文件要求提供且签署、盖</w:t>
            </w:r>
            <w:r>
              <w:rPr>
                <w:rFonts w:hint="eastAsia"/>
                <w:color w:val="auto"/>
                <w:spacing w:val="-4"/>
                <w:w w:val="105"/>
                <w:sz w:val="24"/>
                <w:highlight w:val="none"/>
              </w:rPr>
              <w:t>章的；</w:t>
            </w:r>
          </w:p>
        </w:tc>
      </w:tr>
      <w:tr w14:paraId="02C1B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520BFDBD">
            <w:pPr>
              <w:pStyle w:val="29"/>
              <w:spacing w:before="200"/>
              <w:ind w:left="8"/>
              <w:jc w:val="center"/>
              <w:rPr>
                <w:color w:val="auto"/>
                <w:sz w:val="24"/>
                <w:highlight w:val="none"/>
              </w:rPr>
            </w:pPr>
            <w:r>
              <w:rPr>
                <w:rFonts w:hint="eastAsia"/>
                <w:color w:val="auto"/>
                <w:w w:val="114"/>
                <w:sz w:val="24"/>
                <w:highlight w:val="none"/>
              </w:rPr>
              <w:t>7</w:t>
            </w:r>
          </w:p>
        </w:tc>
        <w:tc>
          <w:tcPr>
            <w:tcW w:w="1813" w:type="dxa"/>
          </w:tcPr>
          <w:p w14:paraId="7A2D2821">
            <w:pPr>
              <w:pStyle w:val="29"/>
              <w:spacing w:before="187"/>
              <w:ind w:left="107"/>
              <w:rPr>
                <w:color w:val="auto"/>
                <w:sz w:val="24"/>
                <w:highlight w:val="none"/>
              </w:rPr>
            </w:pPr>
            <w:r>
              <w:rPr>
                <w:rFonts w:hint="eastAsia"/>
                <w:color w:val="auto"/>
                <w:spacing w:val="-4"/>
                <w:sz w:val="24"/>
                <w:highlight w:val="none"/>
              </w:rPr>
              <w:t>★号条款响应</w:t>
            </w:r>
          </w:p>
        </w:tc>
        <w:tc>
          <w:tcPr>
            <w:tcW w:w="6725" w:type="dxa"/>
          </w:tcPr>
          <w:p w14:paraId="4051B09F">
            <w:pPr>
              <w:pStyle w:val="29"/>
              <w:spacing w:before="187"/>
              <w:ind w:left="108" w:right="-29"/>
              <w:rPr>
                <w:color w:val="auto"/>
                <w:sz w:val="24"/>
                <w:highlight w:val="none"/>
              </w:rPr>
            </w:pPr>
            <w:r>
              <w:rPr>
                <w:rFonts w:hint="eastAsia"/>
                <w:color w:val="auto"/>
                <w:spacing w:val="-5"/>
                <w:sz w:val="24"/>
                <w:highlight w:val="none"/>
              </w:rPr>
              <w:t>投标文件满足招标文件第五章《采购需求》中★号条款要求的；</w:t>
            </w:r>
          </w:p>
        </w:tc>
      </w:tr>
      <w:tr w14:paraId="45E1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69311FAF">
            <w:pPr>
              <w:pStyle w:val="29"/>
              <w:spacing w:before="201"/>
              <w:ind w:left="8"/>
              <w:jc w:val="center"/>
              <w:rPr>
                <w:color w:val="auto"/>
                <w:sz w:val="24"/>
                <w:highlight w:val="none"/>
              </w:rPr>
            </w:pPr>
            <w:r>
              <w:rPr>
                <w:rFonts w:hint="eastAsia"/>
                <w:color w:val="auto"/>
                <w:w w:val="114"/>
                <w:sz w:val="24"/>
                <w:highlight w:val="none"/>
              </w:rPr>
              <w:t>8</w:t>
            </w:r>
          </w:p>
        </w:tc>
        <w:tc>
          <w:tcPr>
            <w:tcW w:w="1813" w:type="dxa"/>
          </w:tcPr>
          <w:p w14:paraId="4022F5A0">
            <w:pPr>
              <w:pStyle w:val="29"/>
              <w:spacing w:before="35" w:line="242" w:lineRule="auto"/>
              <w:ind w:left="107" w:right="253"/>
              <w:rPr>
                <w:color w:val="auto"/>
                <w:sz w:val="24"/>
                <w:highlight w:val="none"/>
              </w:rPr>
            </w:pPr>
            <w:r>
              <w:rPr>
                <w:rFonts w:hint="eastAsia"/>
                <w:color w:val="auto"/>
                <w:spacing w:val="-2"/>
                <w:sz w:val="24"/>
                <w:highlight w:val="none"/>
              </w:rPr>
              <w:t>拟分包情况说明（如有）</w:t>
            </w:r>
          </w:p>
        </w:tc>
        <w:tc>
          <w:tcPr>
            <w:tcW w:w="6725" w:type="dxa"/>
          </w:tcPr>
          <w:p w14:paraId="5B381986">
            <w:pPr>
              <w:pStyle w:val="29"/>
              <w:spacing w:before="35" w:line="242" w:lineRule="auto"/>
              <w:ind w:left="108" w:right="117"/>
              <w:rPr>
                <w:color w:val="auto"/>
                <w:sz w:val="24"/>
                <w:highlight w:val="none"/>
              </w:rPr>
            </w:pPr>
            <w:r>
              <w:rPr>
                <w:rFonts w:hint="eastAsia"/>
                <w:color w:val="auto"/>
                <w:spacing w:val="-2"/>
                <w:sz w:val="24"/>
                <w:highlight w:val="none"/>
              </w:rPr>
              <w:t>如本项目（包）非因</w:t>
            </w:r>
            <w:r>
              <w:rPr>
                <w:rFonts w:hint="eastAsia"/>
                <w:color w:val="auto"/>
                <w:spacing w:val="-2"/>
                <w:w w:val="135"/>
                <w:sz w:val="24"/>
                <w:highlight w:val="none"/>
              </w:rPr>
              <w:t>“</w:t>
            </w:r>
            <w:r>
              <w:rPr>
                <w:rFonts w:hint="eastAsia"/>
                <w:color w:val="auto"/>
                <w:spacing w:val="-2"/>
                <w:sz w:val="24"/>
                <w:highlight w:val="none"/>
              </w:rPr>
              <w:t>落实政府采购政策</w:t>
            </w:r>
            <w:r>
              <w:rPr>
                <w:rFonts w:hint="eastAsia"/>
                <w:color w:val="auto"/>
                <w:spacing w:val="-2"/>
                <w:w w:val="135"/>
                <w:sz w:val="24"/>
                <w:highlight w:val="none"/>
              </w:rPr>
              <w:t>”</w:t>
            </w:r>
            <w:r>
              <w:rPr>
                <w:rFonts w:hint="eastAsia"/>
                <w:color w:val="auto"/>
                <w:spacing w:val="-2"/>
                <w:sz w:val="24"/>
                <w:highlight w:val="none"/>
              </w:rPr>
              <w:t>亦允许分包，且供应商拟进行分包时，必须提供；否则无须提供；</w:t>
            </w:r>
          </w:p>
        </w:tc>
      </w:tr>
      <w:tr w14:paraId="6E6A1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50" w:type="dxa"/>
          </w:tcPr>
          <w:p w14:paraId="18C65B60">
            <w:pPr>
              <w:pStyle w:val="29"/>
              <w:spacing w:before="6"/>
              <w:rPr>
                <w:color w:val="auto"/>
                <w:sz w:val="37"/>
                <w:highlight w:val="none"/>
              </w:rPr>
            </w:pPr>
          </w:p>
          <w:p w14:paraId="720D3188">
            <w:pPr>
              <w:pStyle w:val="29"/>
              <w:ind w:left="8"/>
              <w:jc w:val="center"/>
              <w:rPr>
                <w:color w:val="auto"/>
                <w:sz w:val="24"/>
                <w:highlight w:val="none"/>
              </w:rPr>
            </w:pPr>
            <w:r>
              <w:rPr>
                <w:rFonts w:hint="eastAsia"/>
                <w:color w:val="auto"/>
                <w:w w:val="114"/>
                <w:sz w:val="24"/>
                <w:highlight w:val="none"/>
              </w:rPr>
              <w:t>9</w:t>
            </w:r>
          </w:p>
        </w:tc>
        <w:tc>
          <w:tcPr>
            <w:tcW w:w="1813" w:type="dxa"/>
          </w:tcPr>
          <w:p w14:paraId="189D4932">
            <w:pPr>
              <w:pStyle w:val="29"/>
              <w:spacing w:before="6"/>
              <w:rPr>
                <w:color w:val="auto"/>
                <w:sz w:val="24"/>
                <w:highlight w:val="none"/>
              </w:rPr>
            </w:pPr>
          </w:p>
          <w:p w14:paraId="463958FC">
            <w:pPr>
              <w:pStyle w:val="29"/>
              <w:spacing w:before="1"/>
              <w:ind w:left="107"/>
              <w:rPr>
                <w:color w:val="auto"/>
                <w:sz w:val="24"/>
                <w:highlight w:val="none"/>
              </w:rPr>
            </w:pPr>
            <w:r>
              <w:rPr>
                <w:rFonts w:hint="eastAsia"/>
                <w:color w:val="auto"/>
                <w:spacing w:val="-2"/>
                <w:sz w:val="24"/>
                <w:highlight w:val="none"/>
              </w:rPr>
              <w:t>分包其他要求</w:t>
            </w:r>
          </w:p>
          <w:p w14:paraId="1DA32F72">
            <w:pPr>
              <w:pStyle w:val="29"/>
              <w:spacing w:before="2"/>
              <w:ind w:left="107"/>
              <w:rPr>
                <w:color w:val="auto"/>
                <w:sz w:val="24"/>
                <w:highlight w:val="none"/>
              </w:rPr>
            </w:pPr>
            <w:r>
              <w:rPr>
                <w:rFonts w:hint="eastAsia"/>
                <w:color w:val="auto"/>
                <w:sz w:val="24"/>
                <w:highlight w:val="none"/>
              </w:rPr>
              <w:t>（如有</w:t>
            </w:r>
            <w:r>
              <w:rPr>
                <w:rFonts w:hint="eastAsia"/>
                <w:color w:val="auto"/>
                <w:spacing w:val="-10"/>
                <w:sz w:val="24"/>
                <w:highlight w:val="none"/>
              </w:rPr>
              <w:t>）</w:t>
            </w:r>
          </w:p>
        </w:tc>
        <w:tc>
          <w:tcPr>
            <w:tcW w:w="6725" w:type="dxa"/>
          </w:tcPr>
          <w:p w14:paraId="552E6DA1">
            <w:pPr>
              <w:pStyle w:val="29"/>
              <w:spacing w:before="2" w:line="242" w:lineRule="auto"/>
              <w:ind w:left="108" w:right="124"/>
              <w:rPr>
                <w:color w:val="auto"/>
                <w:sz w:val="24"/>
                <w:highlight w:val="none"/>
              </w:rPr>
            </w:pPr>
            <w:r>
              <w:rPr>
                <w:rFonts w:hint="eastAsia"/>
                <w:color w:val="auto"/>
                <w:spacing w:val="-2"/>
                <w:sz w:val="24"/>
                <w:highlight w:val="none"/>
              </w:rPr>
              <w:t>分包履行的内容、金额或者比例未超出《投标人须知资料表》中的规定；</w:t>
            </w:r>
          </w:p>
          <w:p w14:paraId="550C46F5">
            <w:pPr>
              <w:pStyle w:val="29"/>
              <w:spacing w:before="1"/>
              <w:ind w:left="108"/>
              <w:rPr>
                <w:color w:val="auto"/>
                <w:sz w:val="24"/>
                <w:highlight w:val="none"/>
              </w:rPr>
            </w:pPr>
            <w:r>
              <w:rPr>
                <w:rFonts w:hint="eastAsia"/>
                <w:color w:val="auto"/>
                <w:spacing w:val="-1"/>
                <w:sz w:val="24"/>
                <w:highlight w:val="none"/>
              </w:rPr>
              <w:t>分包承担主体具备《投标人须知资料表》载明的资质条件且提</w:t>
            </w:r>
          </w:p>
          <w:p w14:paraId="42CFEF88">
            <w:pPr>
              <w:pStyle w:val="29"/>
              <w:spacing w:before="4" w:line="289" w:lineRule="exact"/>
              <w:ind w:left="108"/>
              <w:rPr>
                <w:color w:val="auto"/>
                <w:sz w:val="24"/>
                <w:highlight w:val="none"/>
              </w:rPr>
            </w:pPr>
            <w:r>
              <w:rPr>
                <w:rFonts w:hint="eastAsia"/>
                <w:color w:val="auto"/>
                <w:sz w:val="24"/>
                <w:highlight w:val="none"/>
              </w:rPr>
              <w:t>供了资质证书电子件（如有</w:t>
            </w:r>
            <w:r>
              <w:rPr>
                <w:rFonts w:hint="eastAsia"/>
                <w:color w:val="auto"/>
                <w:spacing w:val="-125"/>
                <w:sz w:val="24"/>
                <w:highlight w:val="none"/>
              </w:rPr>
              <w:t>）</w:t>
            </w:r>
            <w:r>
              <w:rPr>
                <w:rFonts w:hint="eastAsia"/>
                <w:color w:val="auto"/>
                <w:spacing w:val="-5"/>
                <w:sz w:val="24"/>
                <w:highlight w:val="none"/>
              </w:rPr>
              <w:t>；</w:t>
            </w:r>
          </w:p>
        </w:tc>
      </w:tr>
      <w:tr w14:paraId="49689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640BCB81">
            <w:pPr>
              <w:pStyle w:val="29"/>
              <w:spacing w:before="200"/>
              <w:ind w:left="119" w:right="108"/>
              <w:jc w:val="center"/>
              <w:rPr>
                <w:color w:val="auto"/>
                <w:sz w:val="24"/>
                <w:highlight w:val="none"/>
              </w:rPr>
            </w:pPr>
            <w:r>
              <w:rPr>
                <w:rFonts w:hint="eastAsia"/>
                <w:color w:val="auto"/>
                <w:spacing w:val="-5"/>
                <w:w w:val="115"/>
                <w:sz w:val="24"/>
                <w:highlight w:val="none"/>
              </w:rPr>
              <w:t>10</w:t>
            </w:r>
          </w:p>
        </w:tc>
        <w:tc>
          <w:tcPr>
            <w:tcW w:w="1813" w:type="dxa"/>
          </w:tcPr>
          <w:p w14:paraId="5EB61AA9">
            <w:pPr>
              <w:pStyle w:val="29"/>
              <w:spacing w:before="34" w:line="242" w:lineRule="auto"/>
              <w:ind w:left="107" w:right="95"/>
              <w:rPr>
                <w:color w:val="auto"/>
                <w:sz w:val="24"/>
                <w:highlight w:val="none"/>
              </w:rPr>
            </w:pPr>
            <w:r>
              <w:rPr>
                <w:rFonts w:hint="eastAsia"/>
                <w:color w:val="auto"/>
                <w:spacing w:val="-18"/>
                <w:sz w:val="24"/>
                <w:highlight w:val="none"/>
              </w:rPr>
              <w:t>报价的修正</w:t>
            </w:r>
            <w:r>
              <w:rPr>
                <w:rFonts w:hint="eastAsia"/>
                <w:color w:val="auto"/>
                <w:spacing w:val="-2"/>
                <w:sz w:val="24"/>
                <w:highlight w:val="none"/>
              </w:rPr>
              <w:t>（如</w:t>
            </w:r>
            <w:r>
              <w:rPr>
                <w:rFonts w:hint="eastAsia"/>
                <w:color w:val="auto"/>
                <w:spacing w:val="-6"/>
                <w:sz w:val="24"/>
                <w:highlight w:val="none"/>
              </w:rPr>
              <w:t>有）</w:t>
            </w:r>
          </w:p>
        </w:tc>
        <w:tc>
          <w:tcPr>
            <w:tcW w:w="6725" w:type="dxa"/>
          </w:tcPr>
          <w:p w14:paraId="1C5D4A4E">
            <w:pPr>
              <w:pStyle w:val="29"/>
              <w:spacing w:before="34" w:line="242" w:lineRule="auto"/>
              <w:ind w:left="108" w:right="124"/>
              <w:rPr>
                <w:color w:val="auto"/>
                <w:sz w:val="24"/>
                <w:highlight w:val="none"/>
              </w:rPr>
            </w:pPr>
            <w:r>
              <w:rPr>
                <w:rFonts w:hint="eastAsia"/>
                <w:color w:val="auto"/>
                <w:spacing w:val="-2"/>
                <w:sz w:val="24"/>
                <w:highlight w:val="none"/>
              </w:rPr>
              <w:t>不涉及报价修正，或投标文件报价出现前后不一致时，投标人对修正后的报价予以确认；（如有）</w:t>
            </w:r>
          </w:p>
        </w:tc>
      </w:tr>
      <w:tr w14:paraId="7E6C3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tcPr>
          <w:p w14:paraId="18CF5F3C">
            <w:pPr>
              <w:pStyle w:val="29"/>
              <w:spacing w:before="3"/>
              <w:rPr>
                <w:color w:val="auto"/>
                <w:sz w:val="25"/>
                <w:highlight w:val="none"/>
              </w:rPr>
            </w:pPr>
          </w:p>
          <w:p w14:paraId="4BE1DDB6">
            <w:pPr>
              <w:pStyle w:val="29"/>
              <w:ind w:left="119" w:right="108"/>
              <w:jc w:val="center"/>
              <w:rPr>
                <w:color w:val="auto"/>
                <w:sz w:val="24"/>
                <w:highlight w:val="none"/>
              </w:rPr>
            </w:pPr>
            <w:r>
              <w:rPr>
                <w:rFonts w:hint="eastAsia"/>
                <w:color w:val="auto"/>
                <w:spacing w:val="-5"/>
                <w:w w:val="115"/>
                <w:sz w:val="24"/>
                <w:highlight w:val="none"/>
              </w:rPr>
              <w:t>11</w:t>
            </w:r>
          </w:p>
        </w:tc>
        <w:tc>
          <w:tcPr>
            <w:tcW w:w="1813" w:type="dxa"/>
          </w:tcPr>
          <w:p w14:paraId="6A716475">
            <w:pPr>
              <w:pStyle w:val="29"/>
              <w:spacing w:before="5"/>
              <w:rPr>
                <w:color w:val="auto"/>
                <w:sz w:val="24"/>
                <w:highlight w:val="none"/>
              </w:rPr>
            </w:pPr>
          </w:p>
          <w:p w14:paraId="0E753DA2">
            <w:pPr>
              <w:pStyle w:val="29"/>
              <w:ind w:left="107"/>
              <w:rPr>
                <w:color w:val="auto"/>
                <w:sz w:val="24"/>
                <w:highlight w:val="none"/>
              </w:rPr>
            </w:pPr>
            <w:r>
              <w:rPr>
                <w:rFonts w:hint="eastAsia"/>
                <w:color w:val="auto"/>
                <w:spacing w:val="-2"/>
                <w:sz w:val="24"/>
                <w:highlight w:val="none"/>
              </w:rPr>
              <w:t>报价合理性</w:t>
            </w:r>
          </w:p>
        </w:tc>
        <w:tc>
          <w:tcPr>
            <w:tcW w:w="6725" w:type="dxa"/>
          </w:tcPr>
          <w:p w14:paraId="75FC989A">
            <w:pPr>
              <w:pStyle w:val="29"/>
              <w:spacing w:before="3" w:line="242" w:lineRule="auto"/>
              <w:ind w:left="108" w:right="124"/>
              <w:rPr>
                <w:color w:val="auto"/>
                <w:sz w:val="24"/>
                <w:highlight w:val="none"/>
              </w:rPr>
            </w:pPr>
            <w:r>
              <w:rPr>
                <w:rFonts w:hint="eastAsia"/>
                <w:color w:val="auto"/>
                <w:spacing w:val="-2"/>
                <w:sz w:val="24"/>
                <w:highlight w:val="none"/>
              </w:rPr>
              <w:t>报价合理，或投标人的报价明显低于其他通过符合性审查投标</w:t>
            </w:r>
            <w:r>
              <w:rPr>
                <w:rFonts w:hint="eastAsia"/>
                <w:color w:val="auto"/>
                <w:spacing w:val="-1"/>
                <w:sz w:val="24"/>
                <w:highlight w:val="none"/>
              </w:rPr>
              <w:t>人的报价，有可能影响产品质量或者不能诚信履约的，能够应</w:t>
            </w:r>
          </w:p>
          <w:p w14:paraId="7AA49287">
            <w:pPr>
              <w:pStyle w:val="29"/>
              <w:spacing w:before="1" w:line="287" w:lineRule="exact"/>
              <w:ind w:left="108"/>
              <w:rPr>
                <w:color w:val="auto"/>
                <w:sz w:val="24"/>
                <w:highlight w:val="none"/>
              </w:rPr>
            </w:pPr>
            <w:r>
              <w:rPr>
                <w:rFonts w:hint="eastAsia"/>
                <w:color w:val="auto"/>
                <w:spacing w:val="-1"/>
                <w:sz w:val="24"/>
                <w:highlight w:val="none"/>
              </w:rPr>
              <w:t>评标委员会要求在规定时间内证明其报价合理性的；</w:t>
            </w:r>
          </w:p>
        </w:tc>
      </w:tr>
    </w:tbl>
    <w:p w14:paraId="2A11AD3E">
      <w:pPr>
        <w:spacing w:line="287" w:lineRule="exact"/>
        <w:rPr>
          <w:color w:val="auto"/>
          <w:sz w:val="24"/>
          <w:highlight w:val="none"/>
        </w:rPr>
        <w:sectPr>
          <w:type w:val="continuous"/>
          <w:pgSz w:w="11910" w:h="16840"/>
          <w:pgMar w:top="1400" w:right="440" w:bottom="280" w:left="1000" w:header="879" w:footer="892" w:gutter="0"/>
          <w:cols w:space="720" w:num="1"/>
        </w:sectPr>
      </w:pPr>
    </w:p>
    <w:p w14:paraId="0C0696C8">
      <w:pPr>
        <w:pStyle w:val="3"/>
        <w:spacing w:before="8" w:after="1"/>
        <w:rPr>
          <w:color w:val="auto"/>
          <w:sz w:val="8"/>
          <w:highlight w:val="none"/>
        </w:rPr>
      </w:pPr>
    </w:p>
    <w:tbl>
      <w:tblPr>
        <w:tblStyle w:val="21"/>
        <w:tblW w:w="91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625"/>
      </w:tblGrid>
      <w:tr w14:paraId="43F9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180B9E48">
            <w:pPr>
              <w:pStyle w:val="29"/>
              <w:spacing w:before="199"/>
              <w:ind w:right="210"/>
              <w:jc w:val="right"/>
              <w:rPr>
                <w:color w:val="auto"/>
                <w:sz w:val="24"/>
                <w:highlight w:val="none"/>
              </w:rPr>
            </w:pPr>
            <w:r>
              <w:rPr>
                <w:rFonts w:hint="eastAsia"/>
                <w:color w:val="auto"/>
                <w:spacing w:val="-5"/>
                <w:w w:val="115"/>
                <w:sz w:val="24"/>
                <w:highlight w:val="none"/>
              </w:rPr>
              <w:t>12</w:t>
            </w:r>
          </w:p>
        </w:tc>
        <w:tc>
          <w:tcPr>
            <w:tcW w:w="1813" w:type="dxa"/>
          </w:tcPr>
          <w:p w14:paraId="5E2AD31D">
            <w:pPr>
              <w:pStyle w:val="29"/>
              <w:spacing w:before="33"/>
              <w:ind w:left="107"/>
              <w:rPr>
                <w:color w:val="auto"/>
                <w:sz w:val="24"/>
                <w:highlight w:val="none"/>
              </w:rPr>
            </w:pPr>
            <w:r>
              <w:rPr>
                <w:rFonts w:hint="eastAsia"/>
                <w:color w:val="auto"/>
                <w:spacing w:val="-3"/>
                <w:sz w:val="24"/>
                <w:highlight w:val="none"/>
              </w:rPr>
              <w:t>进口产品</w:t>
            </w:r>
          </w:p>
          <w:p w14:paraId="5B7FE9AF">
            <w:pPr>
              <w:pStyle w:val="29"/>
              <w:spacing w:before="5"/>
              <w:ind w:left="107"/>
              <w:rPr>
                <w:color w:val="auto"/>
                <w:sz w:val="24"/>
                <w:highlight w:val="none"/>
              </w:rPr>
            </w:pPr>
            <w:r>
              <w:rPr>
                <w:rFonts w:hint="eastAsia"/>
                <w:color w:val="auto"/>
                <w:sz w:val="24"/>
                <w:highlight w:val="none"/>
              </w:rPr>
              <w:t>（如有</w:t>
            </w:r>
            <w:r>
              <w:rPr>
                <w:rFonts w:hint="eastAsia"/>
                <w:color w:val="auto"/>
                <w:spacing w:val="-10"/>
                <w:sz w:val="24"/>
                <w:highlight w:val="none"/>
              </w:rPr>
              <w:t>）</w:t>
            </w:r>
          </w:p>
        </w:tc>
        <w:tc>
          <w:tcPr>
            <w:tcW w:w="6625" w:type="dxa"/>
          </w:tcPr>
          <w:p w14:paraId="713D3F99">
            <w:pPr>
              <w:pStyle w:val="29"/>
              <w:spacing w:before="33" w:line="242" w:lineRule="auto"/>
              <w:ind w:left="108" w:right="124"/>
              <w:rPr>
                <w:color w:val="auto"/>
                <w:sz w:val="24"/>
                <w:highlight w:val="none"/>
              </w:rPr>
            </w:pPr>
            <w:r>
              <w:rPr>
                <w:rFonts w:hint="eastAsia"/>
                <w:color w:val="auto"/>
                <w:spacing w:val="-2"/>
                <w:sz w:val="24"/>
                <w:highlight w:val="none"/>
              </w:rPr>
              <w:t>招标文件不接受进口产品投标的内容时，投标人所投产品不含进口产品；</w:t>
            </w:r>
          </w:p>
        </w:tc>
      </w:tr>
      <w:tr w14:paraId="0593D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3" w:hRule="atLeast"/>
        </w:trPr>
        <w:tc>
          <w:tcPr>
            <w:tcW w:w="750" w:type="dxa"/>
          </w:tcPr>
          <w:p w14:paraId="01E50566">
            <w:pPr>
              <w:pStyle w:val="29"/>
              <w:rPr>
                <w:color w:val="auto"/>
                <w:sz w:val="28"/>
                <w:highlight w:val="none"/>
              </w:rPr>
            </w:pPr>
          </w:p>
          <w:p w14:paraId="020266AF">
            <w:pPr>
              <w:pStyle w:val="29"/>
              <w:rPr>
                <w:color w:val="auto"/>
                <w:sz w:val="28"/>
                <w:highlight w:val="none"/>
              </w:rPr>
            </w:pPr>
          </w:p>
          <w:p w14:paraId="69391DA0">
            <w:pPr>
              <w:pStyle w:val="29"/>
              <w:rPr>
                <w:color w:val="auto"/>
                <w:sz w:val="28"/>
                <w:highlight w:val="none"/>
              </w:rPr>
            </w:pPr>
          </w:p>
          <w:p w14:paraId="32F4E759">
            <w:pPr>
              <w:pStyle w:val="29"/>
              <w:rPr>
                <w:color w:val="auto"/>
                <w:sz w:val="28"/>
                <w:highlight w:val="none"/>
              </w:rPr>
            </w:pPr>
          </w:p>
          <w:p w14:paraId="253F3647">
            <w:pPr>
              <w:pStyle w:val="29"/>
              <w:rPr>
                <w:color w:val="auto"/>
                <w:sz w:val="28"/>
                <w:highlight w:val="none"/>
              </w:rPr>
            </w:pPr>
          </w:p>
          <w:p w14:paraId="5BA78A87">
            <w:pPr>
              <w:pStyle w:val="29"/>
              <w:rPr>
                <w:color w:val="auto"/>
                <w:sz w:val="28"/>
                <w:highlight w:val="none"/>
              </w:rPr>
            </w:pPr>
          </w:p>
          <w:p w14:paraId="3007A218">
            <w:pPr>
              <w:pStyle w:val="29"/>
              <w:rPr>
                <w:color w:val="auto"/>
                <w:sz w:val="28"/>
                <w:highlight w:val="none"/>
              </w:rPr>
            </w:pPr>
          </w:p>
          <w:p w14:paraId="4361ADE0">
            <w:pPr>
              <w:pStyle w:val="29"/>
              <w:spacing w:before="8"/>
              <w:rPr>
                <w:color w:val="auto"/>
                <w:sz w:val="23"/>
                <w:highlight w:val="none"/>
              </w:rPr>
            </w:pPr>
          </w:p>
          <w:p w14:paraId="4025A759">
            <w:pPr>
              <w:pStyle w:val="29"/>
              <w:ind w:right="210"/>
              <w:jc w:val="right"/>
              <w:rPr>
                <w:color w:val="auto"/>
                <w:sz w:val="24"/>
                <w:highlight w:val="none"/>
              </w:rPr>
            </w:pPr>
            <w:r>
              <w:rPr>
                <w:rFonts w:hint="eastAsia"/>
                <w:color w:val="auto"/>
                <w:spacing w:val="-5"/>
                <w:w w:val="115"/>
                <w:sz w:val="24"/>
                <w:highlight w:val="none"/>
              </w:rPr>
              <w:t>13</w:t>
            </w:r>
          </w:p>
        </w:tc>
        <w:tc>
          <w:tcPr>
            <w:tcW w:w="1813" w:type="dxa"/>
          </w:tcPr>
          <w:p w14:paraId="576C3C4E">
            <w:pPr>
              <w:pStyle w:val="29"/>
              <w:rPr>
                <w:color w:val="auto"/>
                <w:sz w:val="24"/>
                <w:highlight w:val="none"/>
              </w:rPr>
            </w:pPr>
          </w:p>
          <w:p w14:paraId="57701E46">
            <w:pPr>
              <w:pStyle w:val="29"/>
              <w:rPr>
                <w:color w:val="auto"/>
                <w:sz w:val="24"/>
                <w:highlight w:val="none"/>
              </w:rPr>
            </w:pPr>
          </w:p>
          <w:p w14:paraId="49816A40">
            <w:pPr>
              <w:pStyle w:val="29"/>
              <w:rPr>
                <w:color w:val="auto"/>
                <w:sz w:val="24"/>
                <w:highlight w:val="none"/>
              </w:rPr>
            </w:pPr>
          </w:p>
          <w:p w14:paraId="2A9F8A4F">
            <w:pPr>
              <w:pStyle w:val="29"/>
              <w:rPr>
                <w:color w:val="auto"/>
                <w:sz w:val="24"/>
                <w:highlight w:val="none"/>
              </w:rPr>
            </w:pPr>
          </w:p>
          <w:p w14:paraId="567707E9">
            <w:pPr>
              <w:pStyle w:val="29"/>
              <w:rPr>
                <w:color w:val="auto"/>
                <w:sz w:val="24"/>
                <w:highlight w:val="none"/>
              </w:rPr>
            </w:pPr>
          </w:p>
          <w:p w14:paraId="0A1027CE">
            <w:pPr>
              <w:pStyle w:val="29"/>
              <w:rPr>
                <w:color w:val="auto"/>
                <w:sz w:val="24"/>
                <w:highlight w:val="none"/>
              </w:rPr>
            </w:pPr>
          </w:p>
          <w:p w14:paraId="2182EC94">
            <w:pPr>
              <w:pStyle w:val="29"/>
              <w:spacing w:before="1"/>
              <w:rPr>
                <w:color w:val="auto"/>
                <w:sz w:val="26"/>
                <w:highlight w:val="none"/>
              </w:rPr>
            </w:pPr>
          </w:p>
          <w:p w14:paraId="7883C45F">
            <w:pPr>
              <w:pStyle w:val="29"/>
              <w:spacing w:before="1" w:line="242" w:lineRule="auto"/>
              <w:ind w:left="107" w:right="253"/>
              <w:jc w:val="both"/>
              <w:rPr>
                <w:color w:val="auto"/>
                <w:sz w:val="24"/>
                <w:highlight w:val="none"/>
              </w:rPr>
            </w:pPr>
            <w:r>
              <w:rPr>
                <w:rFonts w:hint="eastAsia"/>
                <w:color w:val="auto"/>
                <w:spacing w:val="-2"/>
                <w:sz w:val="24"/>
                <w:highlight w:val="none"/>
              </w:rPr>
              <w:t>国家有关部门对投标人的投标产品有强制性规定或要求</w:t>
            </w:r>
            <w:r>
              <w:rPr>
                <w:rFonts w:hint="eastAsia"/>
                <w:color w:val="auto"/>
                <w:spacing w:val="-10"/>
                <w:sz w:val="24"/>
                <w:highlight w:val="none"/>
              </w:rPr>
              <w:t>的</w:t>
            </w:r>
          </w:p>
        </w:tc>
        <w:tc>
          <w:tcPr>
            <w:tcW w:w="6625" w:type="dxa"/>
          </w:tcPr>
          <w:p w14:paraId="02D53BBD">
            <w:pPr>
              <w:pStyle w:val="29"/>
              <w:spacing w:before="3" w:line="242" w:lineRule="auto"/>
              <w:ind w:left="108" w:right="-29"/>
              <w:rPr>
                <w:color w:val="auto"/>
                <w:sz w:val="24"/>
                <w:highlight w:val="none"/>
              </w:rPr>
            </w:pPr>
            <w:r>
              <w:rPr>
                <w:rFonts w:hint="eastAsia"/>
                <w:color w:val="auto"/>
                <w:spacing w:val="-2"/>
                <w:sz w:val="24"/>
                <w:highlight w:val="none"/>
              </w:rPr>
              <w:t>国家有关部门对投标人的投标产品有强制性规定或要求的（如相应技术、安全、节能和环保等），投标人的投标产品应符合相应规定或要求，并提供证明文件电子件：</w:t>
            </w:r>
            <w:r>
              <w:rPr>
                <w:rFonts w:hint="eastAsia"/>
                <w:color w:val="auto"/>
                <w:spacing w:val="80"/>
                <w:w w:val="150"/>
                <w:sz w:val="24"/>
                <w:highlight w:val="none"/>
              </w:rPr>
              <w:t xml:space="preserve">       </w:t>
            </w:r>
            <w:r>
              <w:rPr>
                <w:rFonts w:hint="eastAsia"/>
                <w:color w:val="auto"/>
                <w:spacing w:val="-2"/>
                <w:sz w:val="24"/>
                <w:highlight w:val="none"/>
              </w:rPr>
              <w:t>1）采购的产品若属于《节能产品政府采购品目清单》范围中</w:t>
            </w:r>
            <w:r>
              <w:rPr>
                <w:rFonts w:hint="eastAsia"/>
                <w:color w:val="auto"/>
                <w:sz w:val="24"/>
                <w:highlight w:val="none"/>
              </w:rPr>
              <w:t xml:space="preserve"> </w:t>
            </w:r>
            <w:r>
              <w:rPr>
                <w:rFonts w:hint="eastAsia"/>
                <w:color w:val="auto"/>
                <w:spacing w:val="-2"/>
                <w:sz w:val="24"/>
                <w:highlight w:val="none"/>
              </w:rPr>
              <w:t>政府强制采购产品，则投标人所报产品必须获得国家确定的认证机构出具的、处于有效期之内的节能产品认证证书；</w:t>
            </w:r>
            <w:r>
              <w:rPr>
                <w:rFonts w:hint="eastAsia"/>
                <w:color w:val="auto"/>
                <w:spacing w:val="80"/>
                <w:sz w:val="24"/>
                <w:highlight w:val="none"/>
              </w:rPr>
              <w:t xml:space="preserve">   </w:t>
            </w:r>
            <w:r>
              <w:rPr>
                <w:rFonts w:hint="eastAsia"/>
                <w:color w:val="auto"/>
                <w:spacing w:val="-2"/>
                <w:sz w:val="24"/>
                <w:highlight w:val="none"/>
              </w:rPr>
              <w:t>2）所投产品属于列入《网络关键设备和网络安全专用产品目</w:t>
            </w:r>
            <w:r>
              <w:rPr>
                <w:rFonts w:hint="eastAsia"/>
                <w:color w:val="auto"/>
                <w:sz w:val="24"/>
                <w:highlight w:val="none"/>
              </w:rPr>
              <w:t xml:space="preserve"> </w:t>
            </w:r>
            <w:r>
              <w:rPr>
                <w:rFonts w:hint="eastAsia"/>
                <w:color w:val="auto"/>
                <w:spacing w:val="-2"/>
                <w:sz w:val="24"/>
                <w:highlight w:val="none"/>
              </w:rPr>
              <w:t>录》的网络安全专用产品时，应当按照《信息安全技术网络安全专用产品安全技术要求》等相关国家标准的强制性要求，由具备资格的机构安全认证合格或者安全检测符合要求</w:t>
            </w:r>
            <w:r>
              <w:rPr>
                <w:rFonts w:hint="eastAsia"/>
                <w:color w:val="auto"/>
                <w:spacing w:val="-211"/>
                <w:sz w:val="24"/>
                <w:highlight w:val="none"/>
              </w:rPr>
              <w:t>；</w:t>
            </w:r>
            <w:r>
              <w:rPr>
                <w:rFonts w:hint="eastAsia"/>
                <w:color w:val="auto"/>
                <w:sz w:val="24"/>
                <w:highlight w:val="none"/>
              </w:rPr>
              <w:t>（</w:t>
            </w:r>
            <w:r>
              <w:rPr>
                <w:rFonts w:hint="eastAsia"/>
                <w:color w:val="auto"/>
                <w:spacing w:val="-2"/>
                <w:sz w:val="24"/>
                <w:highlight w:val="none"/>
              </w:rPr>
              <w:t>如该产品已经获得公安部颁发的计算机信息系统安全专用产品销售许可证，且在有效期内，亦视为符合要求）</w:t>
            </w:r>
            <w:r>
              <w:rPr>
                <w:rFonts w:hint="eastAsia"/>
                <w:color w:val="auto"/>
                <w:spacing w:val="80"/>
                <w:w w:val="150"/>
                <w:sz w:val="24"/>
                <w:highlight w:val="none"/>
              </w:rPr>
              <w:t xml:space="preserve">        </w:t>
            </w:r>
            <w:r>
              <w:rPr>
                <w:rFonts w:hint="eastAsia"/>
                <w:color w:val="auto"/>
                <w:spacing w:val="-2"/>
                <w:sz w:val="24"/>
                <w:highlight w:val="none"/>
              </w:rPr>
              <w:t>3）国家有特殊信息安全要求的项目，采购产品涉及无线局域</w:t>
            </w:r>
            <w:r>
              <w:rPr>
                <w:rFonts w:hint="eastAsia"/>
                <w:color w:val="auto"/>
                <w:sz w:val="24"/>
                <w:highlight w:val="none"/>
              </w:rPr>
              <w:t xml:space="preserve"> </w:t>
            </w:r>
            <w:r>
              <w:rPr>
                <w:rFonts w:hint="eastAsia"/>
                <w:color w:val="auto"/>
                <w:spacing w:val="-2"/>
                <w:sz w:val="24"/>
                <w:highlight w:val="none"/>
              </w:rPr>
              <w:t>网产品和含有无线局域网功能的计算机、通信设备、打印机、复印机、投影仪等产品的，投标产品须为符合国家无线局域网</w:t>
            </w:r>
            <w:r>
              <w:rPr>
                <w:rFonts w:hint="eastAsia"/>
                <w:color w:val="auto"/>
                <w:spacing w:val="-23"/>
                <w:sz w:val="24"/>
                <w:highlight w:val="none"/>
              </w:rPr>
              <w:t>安全标准</w:t>
            </w:r>
            <w:r>
              <w:rPr>
                <w:rFonts w:hint="eastAsia"/>
                <w:color w:val="auto"/>
                <w:sz w:val="24"/>
                <w:highlight w:val="none"/>
              </w:rPr>
              <w:t xml:space="preserve">（GB 15629.11/1102）并通过国家产品认证的产品； </w:t>
            </w:r>
            <w:r>
              <w:rPr>
                <w:rFonts w:hint="eastAsia"/>
                <w:color w:val="auto"/>
                <w:spacing w:val="-2"/>
                <w:sz w:val="24"/>
                <w:highlight w:val="none"/>
              </w:rPr>
              <w:t>4）项目中涉及涂料、胶黏剂、油墨、清洗剂等挥发性有机物</w:t>
            </w:r>
            <w:r>
              <w:rPr>
                <w:rFonts w:hint="eastAsia"/>
                <w:color w:val="auto"/>
                <w:sz w:val="24"/>
                <w:highlight w:val="none"/>
              </w:rPr>
              <w:t xml:space="preserve"> </w:t>
            </w:r>
            <w:r>
              <w:rPr>
                <w:rFonts w:hint="eastAsia"/>
                <w:color w:val="auto"/>
                <w:spacing w:val="-2"/>
                <w:sz w:val="24"/>
                <w:highlight w:val="none"/>
              </w:rPr>
              <w:t>产品，且属于强制性标准的，供应商应执行符合本市和国家的</w:t>
            </w:r>
          </w:p>
          <w:p w14:paraId="00DC740F">
            <w:pPr>
              <w:pStyle w:val="29"/>
              <w:spacing w:before="11" w:line="289" w:lineRule="exact"/>
              <w:ind w:left="108"/>
              <w:rPr>
                <w:color w:val="auto"/>
                <w:sz w:val="24"/>
                <w:highlight w:val="none"/>
              </w:rPr>
            </w:pPr>
            <w:r>
              <w:rPr>
                <w:rFonts w:hint="eastAsia"/>
                <w:color w:val="auto"/>
                <w:sz w:val="24"/>
                <w:highlight w:val="none"/>
              </w:rPr>
              <w:t>VOCs</w:t>
            </w:r>
            <w:r>
              <w:rPr>
                <w:rFonts w:hint="eastAsia"/>
                <w:color w:val="auto"/>
                <w:spacing w:val="48"/>
                <w:sz w:val="24"/>
                <w:highlight w:val="none"/>
              </w:rPr>
              <w:t xml:space="preserve"> </w:t>
            </w:r>
            <w:r>
              <w:rPr>
                <w:rFonts w:hint="eastAsia"/>
                <w:color w:val="auto"/>
                <w:spacing w:val="-2"/>
                <w:sz w:val="24"/>
                <w:highlight w:val="none"/>
              </w:rPr>
              <w:t>含量限制标准。</w:t>
            </w:r>
          </w:p>
        </w:tc>
      </w:tr>
      <w:tr w14:paraId="5DD5D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50" w:type="dxa"/>
          </w:tcPr>
          <w:p w14:paraId="21856400">
            <w:pPr>
              <w:pStyle w:val="29"/>
              <w:spacing w:before="1"/>
              <w:rPr>
                <w:color w:val="auto"/>
                <w:sz w:val="25"/>
                <w:highlight w:val="none"/>
              </w:rPr>
            </w:pPr>
          </w:p>
          <w:p w14:paraId="30A917C0">
            <w:pPr>
              <w:pStyle w:val="29"/>
              <w:spacing w:before="1"/>
              <w:ind w:right="210"/>
              <w:jc w:val="right"/>
              <w:rPr>
                <w:color w:val="auto"/>
                <w:sz w:val="24"/>
                <w:highlight w:val="none"/>
              </w:rPr>
            </w:pPr>
            <w:r>
              <w:rPr>
                <w:rFonts w:hint="eastAsia"/>
                <w:color w:val="auto"/>
                <w:spacing w:val="-5"/>
                <w:w w:val="115"/>
                <w:sz w:val="24"/>
                <w:highlight w:val="none"/>
              </w:rPr>
              <w:t>14</w:t>
            </w:r>
          </w:p>
        </w:tc>
        <w:tc>
          <w:tcPr>
            <w:tcW w:w="1813" w:type="dxa"/>
          </w:tcPr>
          <w:p w14:paraId="17A7C0EB">
            <w:pPr>
              <w:pStyle w:val="29"/>
              <w:spacing w:before="4"/>
              <w:rPr>
                <w:color w:val="auto"/>
                <w:sz w:val="24"/>
                <w:highlight w:val="none"/>
              </w:rPr>
            </w:pPr>
          </w:p>
          <w:p w14:paraId="40FE1F4E">
            <w:pPr>
              <w:pStyle w:val="29"/>
              <w:ind w:left="107"/>
              <w:rPr>
                <w:color w:val="auto"/>
                <w:sz w:val="24"/>
                <w:highlight w:val="none"/>
              </w:rPr>
            </w:pPr>
            <w:r>
              <w:rPr>
                <w:rFonts w:hint="eastAsia"/>
                <w:color w:val="auto"/>
                <w:spacing w:val="-3"/>
                <w:sz w:val="24"/>
                <w:highlight w:val="none"/>
              </w:rPr>
              <w:t>公平竞争</w:t>
            </w:r>
          </w:p>
        </w:tc>
        <w:tc>
          <w:tcPr>
            <w:tcW w:w="6625" w:type="dxa"/>
          </w:tcPr>
          <w:p w14:paraId="1EE288DB">
            <w:pPr>
              <w:pStyle w:val="29"/>
              <w:spacing w:before="2" w:line="242" w:lineRule="auto"/>
              <w:ind w:left="108" w:right="124"/>
              <w:rPr>
                <w:color w:val="auto"/>
                <w:sz w:val="24"/>
                <w:highlight w:val="none"/>
              </w:rPr>
            </w:pPr>
            <w:r>
              <w:rPr>
                <w:rFonts w:hint="eastAsia"/>
                <w:color w:val="auto"/>
                <w:spacing w:val="-2"/>
                <w:sz w:val="24"/>
                <w:highlight w:val="none"/>
              </w:rPr>
              <w:t>投标人遵循公平竞争的原则，不存在恶意串通，妨碍其他投标</w:t>
            </w:r>
            <w:r>
              <w:rPr>
                <w:rFonts w:hint="eastAsia"/>
                <w:color w:val="auto"/>
                <w:spacing w:val="-1"/>
                <w:sz w:val="24"/>
                <w:highlight w:val="none"/>
              </w:rPr>
              <w:t>人的竞争行为，不存在损害采购人或者其他投标人的合法权益</w:t>
            </w:r>
          </w:p>
          <w:p w14:paraId="5292D1C4">
            <w:pPr>
              <w:pStyle w:val="29"/>
              <w:spacing w:before="1" w:line="290" w:lineRule="exact"/>
              <w:ind w:left="108"/>
              <w:rPr>
                <w:color w:val="auto"/>
                <w:sz w:val="24"/>
                <w:highlight w:val="none"/>
              </w:rPr>
            </w:pPr>
            <w:r>
              <w:rPr>
                <w:rFonts w:hint="eastAsia"/>
                <w:color w:val="auto"/>
                <w:spacing w:val="-3"/>
                <w:sz w:val="24"/>
                <w:highlight w:val="none"/>
              </w:rPr>
              <w:t>情形的；</w:t>
            </w:r>
          </w:p>
        </w:tc>
      </w:tr>
      <w:tr w14:paraId="15F70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50" w:type="dxa"/>
          </w:tcPr>
          <w:p w14:paraId="6E315217">
            <w:pPr>
              <w:pStyle w:val="29"/>
              <w:rPr>
                <w:color w:val="auto"/>
                <w:sz w:val="28"/>
                <w:highlight w:val="none"/>
              </w:rPr>
            </w:pPr>
          </w:p>
          <w:p w14:paraId="3CEC62E3">
            <w:pPr>
              <w:pStyle w:val="29"/>
              <w:rPr>
                <w:color w:val="auto"/>
                <w:sz w:val="28"/>
                <w:highlight w:val="none"/>
              </w:rPr>
            </w:pPr>
          </w:p>
          <w:p w14:paraId="1B5C9C20">
            <w:pPr>
              <w:pStyle w:val="29"/>
              <w:spacing w:before="228"/>
              <w:ind w:right="210"/>
              <w:jc w:val="right"/>
              <w:rPr>
                <w:color w:val="auto"/>
                <w:sz w:val="24"/>
                <w:highlight w:val="none"/>
              </w:rPr>
            </w:pPr>
            <w:r>
              <w:rPr>
                <w:rFonts w:hint="eastAsia"/>
                <w:color w:val="auto"/>
                <w:spacing w:val="-5"/>
                <w:w w:val="115"/>
                <w:sz w:val="24"/>
                <w:highlight w:val="none"/>
              </w:rPr>
              <w:t>15</w:t>
            </w:r>
          </w:p>
        </w:tc>
        <w:tc>
          <w:tcPr>
            <w:tcW w:w="1813" w:type="dxa"/>
          </w:tcPr>
          <w:p w14:paraId="13292039">
            <w:pPr>
              <w:pStyle w:val="29"/>
              <w:rPr>
                <w:color w:val="auto"/>
                <w:sz w:val="24"/>
                <w:highlight w:val="none"/>
              </w:rPr>
            </w:pPr>
          </w:p>
          <w:p w14:paraId="2679E727">
            <w:pPr>
              <w:pStyle w:val="29"/>
              <w:rPr>
                <w:color w:val="auto"/>
                <w:sz w:val="24"/>
                <w:highlight w:val="none"/>
              </w:rPr>
            </w:pPr>
          </w:p>
          <w:p w14:paraId="699D5EC4">
            <w:pPr>
              <w:pStyle w:val="29"/>
              <w:spacing w:before="12"/>
              <w:rPr>
                <w:color w:val="auto"/>
                <w:sz w:val="24"/>
                <w:highlight w:val="none"/>
              </w:rPr>
            </w:pPr>
          </w:p>
          <w:p w14:paraId="3850E416">
            <w:pPr>
              <w:pStyle w:val="29"/>
              <w:ind w:left="107"/>
              <w:rPr>
                <w:color w:val="auto"/>
                <w:sz w:val="24"/>
                <w:highlight w:val="none"/>
              </w:rPr>
            </w:pPr>
            <w:r>
              <w:rPr>
                <w:rFonts w:hint="eastAsia"/>
                <w:color w:val="auto"/>
                <w:spacing w:val="-3"/>
                <w:sz w:val="24"/>
                <w:highlight w:val="none"/>
              </w:rPr>
              <w:t>串通投标</w:t>
            </w:r>
          </w:p>
        </w:tc>
        <w:tc>
          <w:tcPr>
            <w:tcW w:w="6625" w:type="dxa"/>
          </w:tcPr>
          <w:p w14:paraId="4BCC819E">
            <w:pPr>
              <w:pStyle w:val="29"/>
              <w:spacing w:before="1" w:line="242" w:lineRule="auto"/>
              <w:ind w:left="108" w:right="-29"/>
              <w:jc w:val="both"/>
              <w:rPr>
                <w:color w:val="auto"/>
                <w:sz w:val="24"/>
                <w:highlight w:val="none"/>
              </w:rPr>
            </w:pPr>
            <w:r>
              <w:rPr>
                <w:rFonts w:hint="eastAsia"/>
                <w:color w:val="auto"/>
                <w:spacing w:val="-2"/>
                <w:sz w:val="24"/>
                <w:highlight w:val="none"/>
              </w:rPr>
              <w:t>不存在《政府采购货物和服务招标投标管理办法》视为投标人串通投标的情形</w:t>
            </w:r>
            <w:r>
              <w:rPr>
                <w:rFonts w:hint="eastAsia"/>
                <w:color w:val="auto"/>
                <w:spacing w:val="-166"/>
                <w:sz w:val="24"/>
                <w:highlight w:val="none"/>
              </w:rPr>
              <w:t>：</w:t>
            </w:r>
            <w:r>
              <w:rPr>
                <w:rFonts w:hint="eastAsia"/>
                <w:color w:val="auto"/>
                <w:spacing w:val="-3"/>
                <w:sz w:val="24"/>
                <w:highlight w:val="none"/>
              </w:rPr>
              <w:t>（</w:t>
            </w:r>
            <w:r>
              <w:rPr>
                <w:rFonts w:hint="eastAsia"/>
                <w:color w:val="auto"/>
                <w:spacing w:val="-2"/>
                <w:sz w:val="24"/>
                <w:highlight w:val="none"/>
              </w:rPr>
              <w:t>一）不同投标人的投标文件由同一单位或者个人编制</w:t>
            </w:r>
            <w:r>
              <w:rPr>
                <w:rFonts w:hint="eastAsia"/>
                <w:color w:val="auto"/>
                <w:spacing w:val="-166"/>
                <w:sz w:val="24"/>
                <w:highlight w:val="none"/>
              </w:rPr>
              <w:t>；</w:t>
            </w:r>
            <w:r>
              <w:rPr>
                <w:rFonts w:hint="eastAsia"/>
                <w:color w:val="auto"/>
                <w:spacing w:val="-3"/>
                <w:sz w:val="24"/>
                <w:highlight w:val="none"/>
              </w:rPr>
              <w:t>（</w:t>
            </w:r>
            <w:r>
              <w:rPr>
                <w:rFonts w:hint="eastAsia"/>
                <w:color w:val="auto"/>
                <w:spacing w:val="-2"/>
                <w:sz w:val="24"/>
                <w:highlight w:val="none"/>
              </w:rPr>
              <w:t>二）不同投标人委托同一单位或者个人办理投标事</w:t>
            </w:r>
            <w:r>
              <w:rPr>
                <w:rFonts w:hint="eastAsia"/>
                <w:color w:val="auto"/>
                <w:spacing w:val="-84"/>
                <w:sz w:val="24"/>
                <w:highlight w:val="none"/>
              </w:rPr>
              <w:t>宜；</w:t>
            </w:r>
            <w:r>
              <w:rPr>
                <w:rFonts w:hint="eastAsia"/>
                <w:color w:val="auto"/>
                <w:spacing w:val="-3"/>
                <w:sz w:val="24"/>
                <w:highlight w:val="none"/>
              </w:rPr>
              <w:t>（</w:t>
            </w:r>
            <w:r>
              <w:rPr>
                <w:rFonts w:hint="eastAsia"/>
                <w:color w:val="auto"/>
                <w:spacing w:val="-2"/>
                <w:sz w:val="24"/>
                <w:highlight w:val="none"/>
              </w:rPr>
              <w:t>三）不同投标人的投标文件载明的项目管理成员或者联系人员为同一人</w:t>
            </w:r>
            <w:r>
              <w:rPr>
                <w:rFonts w:hint="eastAsia"/>
                <w:color w:val="auto"/>
                <w:spacing w:val="-166"/>
                <w:sz w:val="24"/>
                <w:highlight w:val="none"/>
              </w:rPr>
              <w:t>；</w:t>
            </w:r>
            <w:r>
              <w:rPr>
                <w:rFonts w:hint="eastAsia"/>
                <w:color w:val="auto"/>
                <w:spacing w:val="-3"/>
                <w:sz w:val="24"/>
                <w:highlight w:val="none"/>
              </w:rPr>
              <w:t>（</w:t>
            </w:r>
            <w:r>
              <w:rPr>
                <w:rFonts w:hint="eastAsia"/>
                <w:color w:val="auto"/>
                <w:spacing w:val="-2"/>
                <w:sz w:val="24"/>
                <w:highlight w:val="none"/>
              </w:rPr>
              <w:t>四）</w:t>
            </w:r>
            <w:r>
              <w:rPr>
                <w:rFonts w:hint="eastAsia"/>
                <w:color w:val="auto"/>
                <w:spacing w:val="-3"/>
                <w:sz w:val="24"/>
                <w:highlight w:val="none"/>
              </w:rPr>
              <w:t>不同投标人的投标文件异常一致或者投标</w:t>
            </w:r>
          </w:p>
          <w:p w14:paraId="4FBCCC25">
            <w:pPr>
              <w:pStyle w:val="29"/>
              <w:spacing w:line="310" w:lineRule="atLeast"/>
              <w:ind w:left="108" w:right="-29"/>
              <w:rPr>
                <w:color w:val="auto"/>
                <w:sz w:val="24"/>
                <w:highlight w:val="none"/>
              </w:rPr>
            </w:pPr>
            <w:r>
              <w:rPr>
                <w:rFonts w:hint="eastAsia"/>
                <w:color w:val="auto"/>
                <w:spacing w:val="-2"/>
                <w:sz w:val="24"/>
                <w:highlight w:val="none"/>
              </w:rPr>
              <w:t>报价呈规律性差异</w:t>
            </w:r>
            <w:r>
              <w:rPr>
                <w:rFonts w:hint="eastAsia"/>
                <w:color w:val="auto"/>
                <w:spacing w:val="-231"/>
                <w:sz w:val="24"/>
                <w:highlight w:val="none"/>
              </w:rPr>
              <w:t>；</w:t>
            </w:r>
            <w:r>
              <w:rPr>
                <w:rFonts w:hint="eastAsia"/>
                <w:color w:val="auto"/>
                <w:spacing w:val="-3"/>
                <w:sz w:val="24"/>
                <w:highlight w:val="none"/>
              </w:rPr>
              <w:t>（</w:t>
            </w:r>
            <w:r>
              <w:rPr>
                <w:rFonts w:hint="eastAsia"/>
                <w:color w:val="auto"/>
                <w:spacing w:val="-2"/>
                <w:sz w:val="24"/>
                <w:highlight w:val="none"/>
              </w:rPr>
              <w:t>五</w:t>
            </w:r>
            <w:r>
              <w:rPr>
                <w:rFonts w:hint="eastAsia"/>
                <w:color w:val="auto"/>
                <w:spacing w:val="-108"/>
                <w:sz w:val="24"/>
                <w:highlight w:val="none"/>
              </w:rPr>
              <w:t>）</w:t>
            </w:r>
            <w:r>
              <w:rPr>
                <w:rFonts w:hint="eastAsia"/>
                <w:color w:val="auto"/>
                <w:spacing w:val="-2"/>
                <w:sz w:val="24"/>
                <w:highlight w:val="none"/>
              </w:rPr>
              <w:t>不同投标人的投标文件相互混装</w:t>
            </w:r>
            <w:r>
              <w:rPr>
                <w:rFonts w:hint="eastAsia"/>
                <w:color w:val="auto"/>
                <w:spacing w:val="-231"/>
                <w:sz w:val="24"/>
                <w:highlight w:val="none"/>
              </w:rPr>
              <w:t>；</w:t>
            </w:r>
            <w:r>
              <w:rPr>
                <w:rFonts w:hint="eastAsia"/>
                <w:color w:val="auto"/>
                <w:sz w:val="24"/>
                <w:highlight w:val="none"/>
              </w:rPr>
              <w:t>（</w:t>
            </w:r>
            <w:r>
              <w:rPr>
                <w:rFonts w:hint="eastAsia"/>
                <w:color w:val="auto"/>
                <w:spacing w:val="-2"/>
                <w:sz w:val="24"/>
                <w:highlight w:val="none"/>
              </w:rPr>
              <w:t>六）不同投标人的投标保证金从同一单位或者个人的账户转出；</w:t>
            </w:r>
          </w:p>
        </w:tc>
      </w:tr>
      <w:tr w14:paraId="01BDA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21ADCF23">
            <w:pPr>
              <w:pStyle w:val="29"/>
              <w:spacing w:before="199"/>
              <w:ind w:right="210"/>
              <w:jc w:val="right"/>
              <w:rPr>
                <w:color w:val="auto"/>
                <w:sz w:val="24"/>
                <w:highlight w:val="none"/>
              </w:rPr>
            </w:pPr>
            <w:r>
              <w:rPr>
                <w:rFonts w:hint="eastAsia"/>
                <w:color w:val="auto"/>
                <w:spacing w:val="-5"/>
                <w:w w:val="115"/>
                <w:sz w:val="24"/>
                <w:highlight w:val="none"/>
              </w:rPr>
              <w:t>16</w:t>
            </w:r>
          </w:p>
        </w:tc>
        <w:tc>
          <w:tcPr>
            <w:tcW w:w="1813" w:type="dxa"/>
          </w:tcPr>
          <w:p w14:paraId="0016E29B">
            <w:pPr>
              <w:pStyle w:val="29"/>
              <w:spacing w:before="189"/>
              <w:ind w:left="107"/>
              <w:rPr>
                <w:color w:val="auto"/>
                <w:sz w:val="24"/>
                <w:highlight w:val="none"/>
              </w:rPr>
            </w:pPr>
            <w:r>
              <w:rPr>
                <w:rFonts w:hint="eastAsia"/>
                <w:color w:val="auto"/>
                <w:spacing w:val="-3"/>
                <w:sz w:val="24"/>
                <w:highlight w:val="none"/>
              </w:rPr>
              <w:t>附加条件</w:t>
            </w:r>
          </w:p>
        </w:tc>
        <w:tc>
          <w:tcPr>
            <w:tcW w:w="6625" w:type="dxa"/>
          </w:tcPr>
          <w:p w14:paraId="649C1A15">
            <w:pPr>
              <w:pStyle w:val="29"/>
              <w:spacing w:before="189"/>
              <w:ind w:left="108"/>
              <w:rPr>
                <w:color w:val="auto"/>
                <w:sz w:val="24"/>
                <w:highlight w:val="none"/>
              </w:rPr>
            </w:pPr>
            <w:r>
              <w:rPr>
                <w:rFonts w:hint="eastAsia"/>
                <w:color w:val="auto"/>
                <w:spacing w:val="-1"/>
                <w:sz w:val="24"/>
                <w:highlight w:val="none"/>
              </w:rPr>
              <w:t>投标文件未含有采购人不能接受的附加条件的；</w:t>
            </w:r>
          </w:p>
        </w:tc>
      </w:tr>
      <w:tr w14:paraId="36245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13FCE8AD">
            <w:pPr>
              <w:pStyle w:val="29"/>
              <w:spacing w:before="200"/>
              <w:ind w:right="210"/>
              <w:jc w:val="right"/>
              <w:rPr>
                <w:color w:val="auto"/>
                <w:sz w:val="24"/>
                <w:highlight w:val="none"/>
              </w:rPr>
            </w:pPr>
            <w:r>
              <w:rPr>
                <w:rFonts w:hint="eastAsia"/>
                <w:color w:val="auto"/>
                <w:spacing w:val="-5"/>
                <w:w w:val="115"/>
                <w:sz w:val="24"/>
                <w:highlight w:val="none"/>
              </w:rPr>
              <w:t>17</w:t>
            </w:r>
          </w:p>
        </w:tc>
        <w:tc>
          <w:tcPr>
            <w:tcW w:w="1813" w:type="dxa"/>
          </w:tcPr>
          <w:p w14:paraId="5EF1481A">
            <w:pPr>
              <w:pStyle w:val="29"/>
              <w:spacing w:before="188"/>
              <w:ind w:left="107"/>
              <w:rPr>
                <w:color w:val="auto"/>
                <w:sz w:val="24"/>
                <w:highlight w:val="none"/>
              </w:rPr>
            </w:pPr>
            <w:r>
              <w:rPr>
                <w:rFonts w:hint="eastAsia"/>
                <w:color w:val="auto"/>
                <w:spacing w:val="-2"/>
                <w:sz w:val="24"/>
                <w:highlight w:val="none"/>
              </w:rPr>
              <w:t>其他无效情形</w:t>
            </w:r>
          </w:p>
        </w:tc>
        <w:tc>
          <w:tcPr>
            <w:tcW w:w="6625" w:type="dxa"/>
          </w:tcPr>
          <w:p w14:paraId="2A6DF8F9">
            <w:pPr>
              <w:pStyle w:val="29"/>
              <w:spacing w:before="34" w:line="242" w:lineRule="auto"/>
              <w:ind w:left="108" w:right="124"/>
              <w:rPr>
                <w:color w:val="auto"/>
                <w:sz w:val="24"/>
                <w:highlight w:val="none"/>
              </w:rPr>
            </w:pPr>
            <w:r>
              <w:rPr>
                <w:rFonts w:hint="eastAsia"/>
                <w:color w:val="auto"/>
                <w:spacing w:val="-2"/>
                <w:sz w:val="24"/>
                <w:highlight w:val="none"/>
              </w:rPr>
              <w:t>投标人、投标文件不存在不符合法律、法规和招标文件规定的其他无效情形。</w:t>
            </w:r>
          </w:p>
        </w:tc>
      </w:tr>
    </w:tbl>
    <w:p w14:paraId="74921310">
      <w:pPr>
        <w:spacing w:line="242" w:lineRule="auto"/>
        <w:rPr>
          <w:color w:val="auto"/>
          <w:sz w:val="24"/>
          <w:highlight w:val="none"/>
        </w:rPr>
        <w:sectPr>
          <w:pgSz w:w="11910" w:h="16840"/>
          <w:pgMar w:top="1300" w:right="995" w:bottom="1080" w:left="1000" w:header="879" w:footer="892" w:gutter="0"/>
          <w:cols w:space="720" w:num="1"/>
        </w:sectPr>
      </w:pPr>
    </w:p>
    <w:p w14:paraId="23C0871D">
      <w:pPr>
        <w:pStyle w:val="28"/>
        <w:numPr>
          <w:ilvl w:val="0"/>
          <w:numId w:val="3"/>
        </w:numPr>
        <w:tabs>
          <w:tab w:val="left" w:pos="1062"/>
        </w:tabs>
        <w:spacing w:before="113"/>
        <w:ind w:hanging="361"/>
        <w:jc w:val="both"/>
        <w:rPr>
          <w:color w:val="auto"/>
          <w:sz w:val="24"/>
          <w:highlight w:val="none"/>
        </w:rPr>
      </w:pPr>
      <w:r>
        <w:rPr>
          <w:rFonts w:hint="eastAsia"/>
          <w:color w:val="auto"/>
          <w:spacing w:val="-1"/>
          <w:sz w:val="24"/>
          <w:highlight w:val="none"/>
        </w:rPr>
        <w:t>投标文件有关事项的澄清或者说明</w:t>
      </w:r>
    </w:p>
    <w:p w14:paraId="24BDA398">
      <w:pPr>
        <w:pStyle w:val="28"/>
        <w:numPr>
          <w:ilvl w:val="1"/>
          <w:numId w:val="3"/>
        </w:numPr>
        <w:tabs>
          <w:tab w:val="left" w:pos="1777"/>
        </w:tabs>
        <w:spacing w:before="159" w:line="365" w:lineRule="auto"/>
        <w:ind w:left="1684" w:right="454"/>
        <w:jc w:val="both"/>
        <w:rPr>
          <w:color w:val="auto"/>
          <w:sz w:val="24"/>
          <w:highlight w:val="none"/>
        </w:rPr>
      </w:pPr>
      <w:r>
        <w:rPr>
          <w:rFonts w:hint="eastAsia"/>
          <w:color w:val="auto"/>
          <w:spacing w:val="-2"/>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5D11F571">
      <w:pPr>
        <w:pStyle w:val="28"/>
        <w:numPr>
          <w:ilvl w:val="1"/>
          <w:numId w:val="3"/>
        </w:numPr>
        <w:tabs>
          <w:tab w:val="left" w:pos="1777"/>
        </w:tabs>
        <w:spacing w:line="365" w:lineRule="auto"/>
        <w:ind w:left="1684" w:right="454"/>
        <w:jc w:val="both"/>
        <w:rPr>
          <w:color w:val="auto"/>
          <w:sz w:val="24"/>
          <w:highlight w:val="none"/>
        </w:rPr>
      </w:pPr>
      <w:r>
        <w:rPr>
          <w:rFonts w:hint="eastAsia"/>
          <w:color w:val="auto"/>
          <w:spacing w:val="-2"/>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2B06E682">
      <w:pPr>
        <w:pStyle w:val="28"/>
        <w:numPr>
          <w:ilvl w:val="1"/>
          <w:numId w:val="3"/>
        </w:numPr>
        <w:tabs>
          <w:tab w:val="left" w:pos="1777"/>
        </w:tabs>
        <w:spacing w:line="365" w:lineRule="auto"/>
        <w:ind w:left="1684" w:right="454"/>
        <w:jc w:val="both"/>
        <w:rPr>
          <w:color w:val="auto"/>
          <w:sz w:val="24"/>
          <w:highlight w:val="none"/>
        </w:rPr>
      </w:pPr>
      <w:r>
        <w:rPr>
          <w:rFonts w:hint="eastAsia"/>
          <w:color w:val="auto"/>
          <w:spacing w:val="-2"/>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46D6E6F8">
      <w:pPr>
        <w:pStyle w:val="28"/>
        <w:numPr>
          <w:ilvl w:val="1"/>
          <w:numId w:val="3"/>
        </w:numPr>
        <w:tabs>
          <w:tab w:val="left" w:pos="1777"/>
        </w:tabs>
        <w:ind w:left="1684"/>
        <w:jc w:val="both"/>
        <w:rPr>
          <w:color w:val="auto"/>
          <w:sz w:val="24"/>
          <w:highlight w:val="none"/>
        </w:rPr>
      </w:pPr>
      <w:r>
        <w:rPr>
          <w:rFonts w:hint="eastAsia"/>
          <w:color w:val="auto"/>
          <w:spacing w:val="-1"/>
          <w:sz w:val="24"/>
          <w:highlight w:val="none"/>
        </w:rPr>
        <w:t>投标文件报价出现前后不一致的，按照下列规定修正：</w:t>
      </w:r>
    </w:p>
    <w:p w14:paraId="6B1C5EE2">
      <w:pPr>
        <w:pStyle w:val="28"/>
        <w:numPr>
          <w:ilvl w:val="2"/>
          <w:numId w:val="3"/>
        </w:numPr>
        <w:tabs>
          <w:tab w:val="left" w:pos="2552"/>
        </w:tabs>
        <w:spacing w:before="152"/>
        <w:ind w:left="2552" w:hanging="851"/>
        <w:rPr>
          <w:color w:val="auto"/>
          <w:sz w:val="24"/>
          <w:highlight w:val="none"/>
        </w:rPr>
      </w:pPr>
      <w:r>
        <w:rPr>
          <w:rFonts w:hint="eastAsia"/>
          <w:color w:val="auto"/>
          <w:spacing w:val="-1"/>
          <w:sz w:val="24"/>
          <w:highlight w:val="none"/>
        </w:rPr>
        <w:t>招标文件对于报价修正是否另有规定：</w:t>
      </w:r>
    </w:p>
    <w:p w14:paraId="71C6F5FD">
      <w:pPr>
        <w:pStyle w:val="3"/>
        <w:tabs>
          <w:tab w:val="left" w:pos="6614"/>
        </w:tabs>
        <w:spacing w:before="158"/>
        <w:ind w:left="2736"/>
        <w:rPr>
          <w:color w:val="auto"/>
          <w:highlight w:val="none"/>
        </w:rPr>
      </w:pPr>
      <w:r>
        <w:rPr>
          <w:rFonts w:hint="eastAsia"/>
          <w:color w:val="auto"/>
          <w:highlight w:val="none"/>
        </w:rPr>
        <w:t>□有，具体规定为</w:t>
      </w:r>
      <w:r>
        <w:rPr>
          <w:rFonts w:hint="eastAsia"/>
          <w:color w:val="auto"/>
          <w:spacing w:val="-10"/>
          <w:highlight w:val="none"/>
        </w:rPr>
        <w:t>：</w:t>
      </w:r>
      <w:r>
        <w:rPr>
          <w:rFonts w:hint="eastAsia"/>
          <w:color w:val="auto"/>
          <w:highlight w:val="none"/>
          <w:u w:val="single"/>
        </w:rPr>
        <w:tab/>
      </w:r>
    </w:p>
    <w:p w14:paraId="527AA0CF">
      <w:pPr>
        <w:pStyle w:val="3"/>
        <w:spacing w:before="161"/>
        <w:ind w:left="2736"/>
        <w:rPr>
          <w:color w:val="auto"/>
          <w:highlight w:val="none"/>
        </w:rPr>
      </w:pPr>
      <w:r>
        <w:rPr>
          <w:rFonts w:hint="eastAsia"/>
          <w:color w:val="auto"/>
          <w:highlight w:val="none"/>
        </w:rPr>
        <w:sym w:font="Wingdings 2" w:char="0052"/>
      </w:r>
      <w:r>
        <w:rPr>
          <w:rFonts w:hint="eastAsia"/>
          <w:color w:val="auto"/>
          <w:spacing w:val="8"/>
          <w:highlight w:val="none"/>
        </w:rPr>
        <w:t xml:space="preserve">无，按下述 </w:t>
      </w:r>
      <w:r>
        <w:rPr>
          <w:rFonts w:hint="eastAsia"/>
          <w:color w:val="auto"/>
          <w:highlight w:val="none"/>
        </w:rPr>
        <w:t>2.4.2-2.4.7</w:t>
      </w:r>
      <w:r>
        <w:rPr>
          <w:rFonts w:hint="eastAsia"/>
          <w:color w:val="auto"/>
          <w:spacing w:val="77"/>
          <w:w w:val="150"/>
          <w:highlight w:val="none"/>
        </w:rPr>
        <w:t xml:space="preserve"> </w:t>
      </w:r>
      <w:r>
        <w:rPr>
          <w:rFonts w:hint="eastAsia"/>
          <w:color w:val="auto"/>
          <w:spacing w:val="-2"/>
          <w:highlight w:val="none"/>
        </w:rPr>
        <w:t>项规定修正。</w:t>
      </w:r>
    </w:p>
    <w:p w14:paraId="1561FBC8">
      <w:pPr>
        <w:pStyle w:val="28"/>
        <w:numPr>
          <w:ilvl w:val="2"/>
          <w:numId w:val="3"/>
        </w:numPr>
        <w:tabs>
          <w:tab w:val="left" w:pos="2552"/>
        </w:tabs>
        <w:spacing w:before="160" w:line="362" w:lineRule="auto"/>
        <w:ind w:left="2552" w:right="454" w:hanging="851"/>
        <w:jc w:val="both"/>
        <w:rPr>
          <w:color w:val="auto"/>
          <w:sz w:val="24"/>
          <w:highlight w:val="none"/>
        </w:rPr>
      </w:pPr>
      <w:r>
        <w:rPr>
          <w:rFonts w:hint="eastAsia"/>
          <w:color w:val="auto"/>
          <w:spacing w:val="-10"/>
          <w:sz w:val="24"/>
          <w:highlight w:val="none"/>
        </w:rPr>
        <w:t>单独递交的开标一览表</w:t>
      </w:r>
      <w:r>
        <w:rPr>
          <w:rFonts w:hint="eastAsia"/>
          <w:color w:val="auto"/>
          <w:spacing w:val="-2"/>
          <w:sz w:val="24"/>
          <w:highlight w:val="none"/>
        </w:rPr>
        <w:t>（报价表</w:t>
      </w:r>
      <w:r>
        <w:rPr>
          <w:rFonts w:hint="eastAsia"/>
          <w:color w:val="auto"/>
          <w:spacing w:val="-77"/>
          <w:sz w:val="24"/>
          <w:highlight w:val="none"/>
        </w:rPr>
        <w:t>）</w:t>
      </w:r>
      <w:r>
        <w:rPr>
          <w:rFonts w:hint="eastAsia"/>
          <w:color w:val="auto"/>
          <w:spacing w:val="-9"/>
          <w:sz w:val="24"/>
          <w:highlight w:val="none"/>
        </w:rPr>
        <w:t>与投标文件中开标一览表</w:t>
      </w:r>
      <w:r>
        <w:rPr>
          <w:rFonts w:hint="eastAsia"/>
          <w:color w:val="auto"/>
          <w:spacing w:val="-2"/>
          <w:sz w:val="24"/>
          <w:highlight w:val="none"/>
        </w:rPr>
        <w:t>（报价表）内容不一致的，以单独递交的开标一览表（报价表）为准；</w:t>
      </w:r>
    </w:p>
    <w:p w14:paraId="4D3AC332">
      <w:pPr>
        <w:pStyle w:val="28"/>
        <w:numPr>
          <w:ilvl w:val="2"/>
          <w:numId w:val="3"/>
        </w:numPr>
        <w:tabs>
          <w:tab w:val="left" w:pos="2552"/>
        </w:tabs>
        <w:spacing w:before="5" w:line="362" w:lineRule="auto"/>
        <w:ind w:left="2552" w:right="454" w:hanging="851"/>
        <w:jc w:val="both"/>
        <w:rPr>
          <w:color w:val="auto"/>
          <w:sz w:val="24"/>
          <w:highlight w:val="none"/>
        </w:rPr>
      </w:pPr>
      <w:r>
        <w:rPr>
          <w:rFonts w:hint="eastAsia"/>
          <w:color w:val="auto"/>
          <w:spacing w:val="-8"/>
          <w:sz w:val="24"/>
          <w:highlight w:val="none"/>
        </w:rPr>
        <w:t>投标文件中开标一览表</w:t>
      </w:r>
      <w:r>
        <w:rPr>
          <w:rFonts w:hint="eastAsia"/>
          <w:color w:val="auto"/>
          <w:spacing w:val="-2"/>
          <w:sz w:val="24"/>
          <w:highlight w:val="none"/>
        </w:rPr>
        <w:t>（报价表</w:t>
      </w:r>
      <w:r>
        <w:rPr>
          <w:rFonts w:hint="eastAsia"/>
          <w:color w:val="auto"/>
          <w:spacing w:val="-53"/>
          <w:sz w:val="24"/>
          <w:highlight w:val="none"/>
        </w:rPr>
        <w:t>）</w:t>
      </w:r>
      <w:r>
        <w:rPr>
          <w:rFonts w:hint="eastAsia"/>
          <w:color w:val="auto"/>
          <w:spacing w:val="-2"/>
          <w:sz w:val="24"/>
          <w:highlight w:val="none"/>
        </w:rPr>
        <w:t>内容与投标文件中相应内容不一致的，以开标一览表（报价表）为准；</w:t>
      </w:r>
    </w:p>
    <w:p w14:paraId="7BC2B21D">
      <w:pPr>
        <w:pStyle w:val="28"/>
        <w:numPr>
          <w:ilvl w:val="2"/>
          <w:numId w:val="3"/>
        </w:numPr>
        <w:tabs>
          <w:tab w:val="left" w:pos="2552"/>
        </w:tabs>
        <w:spacing w:before="5"/>
        <w:ind w:left="2552" w:hanging="851"/>
        <w:rPr>
          <w:color w:val="auto"/>
          <w:sz w:val="24"/>
          <w:highlight w:val="none"/>
        </w:rPr>
      </w:pPr>
      <w:r>
        <w:rPr>
          <w:rFonts w:hint="eastAsia"/>
          <w:color w:val="auto"/>
          <w:spacing w:val="-1"/>
          <w:sz w:val="24"/>
          <w:highlight w:val="none"/>
        </w:rPr>
        <w:t>大写金额和小写金额不一致的，以大写金额为准；</w:t>
      </w:r>
    </w:p>
    <w:p w14:paraId="49CF2E1A">
      <w:pPr>
        <w:pStyle w:val="28"/>
        <w:numPr>
          <w:ilvl w:val="2"/>
          <w:numId w:val="3"/>
        </w:numPr>
        <w:tabs>
          <w:tab w:val="left" w:pos="2552"/>
        </w:tabs>
        <w:spacing w:before="158" w:line="365" w:lineRule="auto"/>
        <w:ind w:left="2552" w:right="454" w:hanging="851"/>
        <w:jc w:val="both"/>
        <w:rPr>
          <w:color w:val="auto"/>
          <w:sz w:val="24"/>
          <w:highlight w:val="none"/>
        </w:rPr>
      </w:pPr>
      <w:r>
        <w:rPr>
          <w:rFonts w:hint="eastAsia"/>
          <w:color w:val="auto"/>
          <w:spacing w:val="-8"/>
          <w:sz w:val="24"/>
          <w:highlight w:val="none"/>
        </w:rPr>
        <w:t>单价金额小数点或者百分比有明显错位的，以开标一览表的总价为准，</w:t>
      </w:r>
      <w:r>
        <w:rPr>
          <w:rFonts w:hint="eastAsia"/>
          <w:color w:val="auto"/>
          <w:spacing w:val="-2"/>
          <w:sz w:val="24"/>
          <w:highlight w:val="none"/>
        </w:rPr>
        <w:t>并修改单价；</w:t>
      </w:r>
    </w:p>
    <w:p w14:paraId="798E5391">
      <w:pPr>
        <w:pStyle w:val="28"/>
        <w:numPr>
          <w:ilvl w:val="2"/>
          <w:numId w:val="3"/>
        </w:numPr>
        <w:tabs>
          <w:tab w:val="left" w:pos="2552"/>
        </w:tabs>
        <w:spacing w:line="306" w:lineRule="exact"/>
        <w:ind w:left="2552" w:hanging="851"/>
        <w:rPr>
          <w:color w:val="auto"/>
          <w:sz w:val="24"/>
          <w:highlight w:val="none"/>
        </w:rPr>
      </w:pPr>
      <w:r>
        <w:rPr>
          <w:rFonts w:hint="eastAsia"/>
          <w:color w:val="auto"/>
          <w:spacing w:val="-1"/>
          <w:sz w:val="24"/>
          <w:highlight w:val="none"/>
        </w:rPr>
        <w:t>总价金额与按单价汇总金额不一致的，以单价金额计算结果为准。</w:t>
      </w:r>
    </w:p>
    <w:p w14:paraId="453C601B">
      <w:pPr>
        <w:pStyle w:val="28"/>
        <w:numPr>
          <w:ilvl w:val="2"/>
          <w:numId w:val="3"/>
        </w:numPr>
        <w:tabs>
          <w:tab w:val="left" w:pos="2552"/>
        </w:tabs>
        <w:spacing w:before="161" w:line="362" w:lineRule="auto"/>
        <w:ind w:left="2552" w:right="454" w:hanging="851"/>
        <w:jc w:val="both"/>
        <w:rPr>
          <w:color w:val="auto"/>
          <w:sz w:val="24"/>
          <w:highlight w:val="none"/>
        </w:rPr>
      </w:pPr>
      <w:r>
        <w:rPr>
          <w:rFonts w:hint="eastAsia"/>
          <w:color w:val="auto"/>
          <w:spacing w:val="-9"/>
          <w:sz w:val="24"/>
          <w:highlight w:val="none"/>
        </w:rPr>
        <w:t>同时出现</w:t>
      </w:r>
      <w:r>
        <w:rPr>
          <w:rFonts w:hint="eastAsia"/>
          <w:color w:val="auto"/>
          <w:spacing w:val="-12"/>
          <w:sz w:val="24"/>
          <w:highlight w:val="none"/>
        </w:rPr>
        <w:t>两种以上不一致的，按照前款规定的顺序修正。修正后的报价经投标人书面确认后产生约束力，投标人不确认的，其</w:t>
      </w:r>
      <w:r>
        <w:rPr>
          <w:rFonts w:hint="eastAsia"/>
          <w:b/>
          <w:color w:val="auto"/>
          <w:spacing w:val="-12"/>
          <w:sz w:val="24"/>
          <w:highlight w:val="none"/>
        </w:rPr>
        <w:t>投</w:t>
      </w:r>
      <w:r>
        <w:rPr>
          <w:rFonts w:hint="eastAsia"/>
          <w:b/>
          <w:color w:val="auto"/>
          <w:spacing w:val="-2"/>
          <w:sz w:val="24"/>
          <w:highlight w:val="none"/>
        </w:rPr>
        <w:t>标无效</w:t>
      </w:r>
      <w:r>
        <w:rPr>
          <w:rFonts w:hint="eastAsia"/>
          <w:color w:val="auto"/>
          <w:spacing w:val="-2"/>
          <w:sz w:val="24"/>
          <w:highlight w:val="none"/>
        </w:rPr>
        <w:t>。</w:t>
      </w:r>
    </w:p>
    <w:p w14:paraId="1DE33248">
      <w:pPr>
        <w:tabs>
          <w:tab w:val="left" w:pos="2552"/>
        </w:tabs>
        <w:spacing w:line="362" w:lineRule="auto"/>
        <w:ind w:left="2552" w:hanging="851"/>
        <w:rPr>
          <w:color w:val="auto"/>
          <w:sz w:val="24"/>
          <w:highlight w:val="none"/>
        </w:rPr>
        <w:sectPr>
          <w:pgSz w:w="11910" w:h="16840"/>
          <w:pgMar w:top="1300" w:right="995" w:bottom="1080" w:left="1000" w:header="879" w:footer="892" w:gutter="0"/>
          <w:cols w:space="720" w:num="1"/>
        </w:sectPr>
      </w:pPr>
    </w:p>
    <w:p w14:paraId="61DB4837">
      <w:pPr>
        <w:pStyle w:val="28"/>
        <w:numPr>
          <w:ilvl w:val="1"/>
          <w:numId w:val="3"/>
        </w:numPr>
        <w:tabs>
          <w:tab w:val="left" w:pos="1777"/>
        </w:tabs>
        <w:spacing w:before="113" w:line="364" w:lineRule="auto"/>
        <w:ind w:right="691"/>
        <w:jc w:val="both"/>
        <w:rPr>
          <w:color w:val="auto"/>
          <w:sz w:val="24"/>
          <w:highlight w:val="none"/>
        </w:rPr>
      </w:pPr>
      <w:r>
        <w:rPr>
          <w:rFonts w:hint="eastAsia"/>
          <w:color w:val="auto"/>
          <w:sz w:val="24"/>
          <w:highlight w:val="none"/>
        </w:rPr>
        <w:t>落实政府采购政策的价格调整：只有符合第二章《投标人须知》5.2 条规定</w:t>
      </w:r>
      <w:r>
        <w:rPr>
          <w:rFonts w:hint="eastAsia"/>
          <w:color w:val="auto"/>
          <w:spacing w:val="-2"/>
          <w:sz w:val="24"/>
          <w:highlight w:val="none"/>
        </w:rPr>
        <w:t>情形的，可以享受中小企业扶持政策，用扣除后的价格参加评审；否则，评标时价格不予扣除。</w:t>
      </w:r>
    </w:p>
    <w:p w14:paraId="739F4025">
      <w:pPr>
        <w:pStyle w:val="28"/>
        <w:numPr>
          <w:ilvl w:val="2"/>
          <w:numId w:val="3"/>
        </w:numPr>
        <w:tabs>
          <w:tab w:val="left" w:pos="2552"/>
        </w:tabs>
        <w:spacing w:before="5" w:line="362" w:lineRule="auto"/>
        <w:ind w:left="2552" w:right="454" w:hanging="851"/>
        <w:jc w:val="both"/>
        <w:rPr>
          <w:color w:val="auto"/>
          <w:spacing w:val="-8"/>
          <w:sz w:val="24"/>
          <w:highlight w:val="none"/>
        </w:rPr>
      </w:pPr>
      <w:r>
        <w:rPr>
          <w:rFonts w:hint="eastAsia"/>
          <w:color w:val="auto"/>
          <w:spacing w:val="-8"/>
          <w:sz w:val="24"/>
          <w:highlight w:val="none"/>
        </w:rPr>
        <w:t>对于未预留份额专门面向中小企业采购的采购项目，以及预留份额项目中的非预留部分采购包，对小微企业报价给予</w:t>
      </w:r>
      <w:r>
        <w:rPr>
          <w:color w:val="auto"/>
          <w:spacing w:val="-8"/>
          <w:sz w:val="24"/>
          <w:highlight w:val="none"/>
        </w:rPr>
        <w:t>10%的扣除，用扣</w:t>
      </w:r>
      <w:r>
        <w:rPr>
          <w:rFonts w:hint="eastAsia"/>
          <w:color w:val="auto"/>
          <w:spacing w:val="-8"/>
          <w:sz w:val="24"/>
          <w:highlight w:val="none"/>
        </w:rPr>
        <w:t>除后的价格参加评审。</w:t>
      </w:r>
    </w:p>
    <w:p w14:paraId="3CEED457">
      <w:pPr>
        <w:pStyle w:val="28"/>
        <w:numPr>
          <w:ilvl w:val="2"/>
          <w:numId w:val="3"/>
        </w:numPr>
        <w:tabs>
          <w:tab w:val="left" w:pos="2552"/>
        </w:tabs>
        <w:spacing w:before="5" w:line="362" w:lineRule="auto"/>
        <w:ind w:left="2552" w:right="454" w:hanging="851"/>
        <w:jc w:val="both"/>
        <w:rPr>
          <w:color w:val="auto"/>
          <w:spacing w:val="-8"/>
          <w:sz w:val="24"/>
          <w:highlight w:val="none"/>
        </w:rPr>
      </w:pPr>
      <w:r>
        <w:rPr>
          <w:rFonts w:hint="eastAsia"/>
          <w:color w:val="auto"/>
          <w:spacing w:val="-8"/>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color w:val="auto"/>
          <w:spacing w:val="-8"/>
          <w:sz w:val="24"/>
          <w:highlight w:val="none"/>
        </w:rPr>
        <w:t xml:space="preserve"> 30%</w:t>
      </w:r>
      <w:r>
        <w:rPr>
          <w:rFonts w:hint="eastAsia"/>
          <w:color w:val="auto"/>
          <w:spacing w:val="-8"/>
          <w:sz w:val="24"/>
          <w:highlight w:val="none"/>
        </w:rPr>
        <w:t>以上的联合体或者大中型企业的报价给予</w:t>
      </w:r>
      <w:r>
        <w:rPr>
          <w:color w:val="auto"/>
          <w:spacing w:val="-8"/>
          <w:sz w:val="24"/>
          <w:highlight w:val="none"/>
        </w:rPr>
        <w:t xml:space="preserve"> 10</w:t>
      </w:r>
      <w:r>
        <w:rPr>
          <w:color w:val="auto"/>
          <w:spacing w:val="-8"/>
          <w:sz w:val="24"/>
          <w:highlight w:val="none"/>
        </w:rPr>
        <w:tab/>
      </w:r>
      <w:r>
        <w:rPr>
          <w:color w:val="auto"/>
          <w:spacing w:val="-8"/>
          <w:sz w:val="24"/>
          <w:highlight w:val="none"/>
        </w:rPr>
        <w:t>%</w:t>
      </w:r>
      <w:r>
        <w:rPr>
          <w:rFonts w:hint="eastAsia"/>
          <w:color w:val="auto"/>
          <w:spacing w:val="-8"/>
          <w:sz w:val="24"/>
          <w:highlight w:val="none"/>
        </w:rPr>
        <w:t>的扣除，用扣除后的价格参加评审。</w:t>
      </w:r>
    </w:p>
    <w:p w14:paraId="1240D947">
      <w:pPr>
        <w:pStyle w:val="28"/>
        <w:numPr>
          <w:ilvl w:val="2"/>
          <w:numId w:val="3"/>
        </w:numPr>
        <w:tabs>
          <w:tab w:val="left" w:pos="2552"/>
        </w:tabs>
        <w:spacing w:before="5" w:line="362" w:lineRule="auto"/>
        <w:ind w:left="2552" w:right="454" w:hanging="851"/>
        <w:jc w:val="both"/>
        <w:rPr>
          <w:color w:val="auto"/>
          <w:spacing w:val="-8"/>
          <w:sz w:val="24"/>
          <w:highlight w:val="none"/>
        </w:rPr>
      </w:pPr>
      <w:r>
        <w:rPr>
          <w:rFonts w:hint="eastAsia"/>
          <w:color w:val="auto"/>
          <w:spacing w:val="-8"/>
          <w:sz w:val="24"/>
          <w:highlight w:val="none"/>
        </w:rPr>
        <w:t>组成联合体或者接受分包的小微企业与联合体内其他企业、分包企业之间存在直接控股、管理关系的，不享受价格扣除优惠政策。</w:t>
      </w:r>
    </w:p>
    <w:p w14:paraId="5558EEEF">
      <w:pPr>
        <w:pStyle w:val="28"/>
        <w:numPr>
          <w:ilvl w:val="2"/>
          <w:numId w:val="3"/>
        </w:numPr>
        <w:tabs>
          <w:tab w:val="left" w:pos="2552"/>
        </w:tabs>
        <w:spacing w:before="5" w:line="362" w:lineRule="auto"/>
        <w:ind w:left="2552" w:right="454" w:hanging="851"/>
        <w:jc w:val="both"/>
        <w:rPr>
          <w:color w:val="auto"/>
          <w:spacing w:val="-8"/>
          <w:sz w:val="24"/>
          <w:highlight w:val="none"/>
        </w:rPr>
      </w:pPr>
      <w:r>
        <w:rPr>
          <w:rFonts w:hint="eastAsia"/>
          <w:color w:val="auto"/>
          <w:spacing w:val="-8"/>
          <w:sz w:val="24"/>
          <w:highlight w:val="none"/>
        </w:rPr>
        <w:t>价格扣除比例对小型企业和微型企业同等对待，不作区分。</w:t>
      </w:r>
    </w:p>
    <w:p w14:paraId="3D46D44A">
      <w:pPr>
        <w:pStyle w:val="28"/>
        <w:numPr>
          <w:ilvl w:val="2"/>
          <w:numId w:val="3"/>
        </w:numPr>
        <w:tabs>
          <w:tab w:val="left" w:pos="2552"/>
        </w:tabs>
        <w:spacing w:before="5" w:line="362" w:lineRule="auto"/>
        <w:ind w:left="2552" w:right="454" w:hanging="851"/>
        <w:jc w:val="both"/>
        <w:rPr>
          <w:color w:val="auto"/>
          <w:spacing w:val="-8"/>
          <w:sz w:val="24"/>
          <w:highlight w:val="none"/>
        </w:rPr>
      </w:pPr>
      <w:r>
        <w:rPr>
          <w:rFonts w:hint="eastAsia"/>
          <w:color w:val="auto"/>
          <w:spacing w:val="-8"/>
          <w:sz w:val="24"/>
          <w:highlight w:val="none"/>
        </w:rPr>
        <w:t>中小企业参加政府采购活动，应当按照招标文件给定的格式出具《中小企业声明函》，否则不得享受相关中小企业扶持政策。</w:t>
      </w:r>
    </w:p>
    <w:p w14:paraId="1AB2AB13">
      <w:pPr>
        <w:pStyle w:val="28"/>
        <w:numPr>
          <w:ilvl w:val="2"/>
          <w:numId w:val="3"/>
        </w:numPr>
        <w:tabs>
          <w:tab w:val="left" w:pos="2552"/>
        </w:tabs>
        <w:spacing w:before="5" w:line="362" w:lineRule="auto"/>
        <w:ind w:left="2552" w:right="454" w:hanging="851"/>
        <w:jc w:val="both"/>
        <w:rPr>
          <w:color w:val="auto"/>
          <w:spacing w:val="-8"/>
          <w:sz w:val="24"/>
          <w:highlight w:val="none"/>
        </w:rPr>
      </w:pPr>
      <w:r>
        <w:rPr>
          <w:rFonts w:hint="eastAsia"/>
          <w:color w:val="auto"/>
          <w:spacing w:val="-8"/>
          <w:sz w:val="24"/>
          <w:highlight w:val="none"/>
        </w:rPr>
        <w:t>监狱企业提供了由省级以上监狱管理局、戒毒管理局（含新疆生产建设兵团）出具的属于监狱企业的证明文件的，视同小微企业。</w:t>
      </w:r>
    </w:p>
    <w:p w14:paraId="0F6C17D0">
      <w:pPr>
        <w:pStyle w:val="28"/>
        <w:numPr>
          <w:ilvl w:val="2"/>
          <w:numId w:val="3"/>
        </w:numPr>
        <w:tabs>
          <w:tab w:val="left" w:pos="2552"/>
        </w:tabs>
        <w:spacing w:before="5" w:line="362" w:lineRule="auto"/>
        <w:ind w:left="2552" w:right="454" w:hanging="851"/>
        <w:jc w:val="both"/>
        <w:rPr>
          <w:color w:val="auto"/>
          <w:spacing w:val="-8"/>
          <w:sz w:val="24"/>
          <w:highlight w:val="none"/>
        </w:rPr>
      </w:pPr>
      <w:r>
        <w:rPr>
          <w:rFonts w:hint="eastAsia"/>
          <w:color w:val="auto"/>
          <w:spacing w:val="-8"/>
          <w:sz w:val="24"/>
          <w:highlight w:val="none"/>
        </w:rPr>
        <w:t>残疾人福利性单位按招标文件要求提供了《残疾人福利性单位声明函》的，视同小微企业。</w:t>
      </w:r>
    </w:p>
    <w:p w14:paraId="0691D4F6">
      <w:pPr>
        <w:pStyle w:val="28"/>
        <w:numPr>
          <w:ilvl w:val="2"/>
          <w:numId w:val="3"/>
        </w:numPr>
        <w:tabs>
          <w:tab w:val="left" w:pos="2552"/>
        </w:tabs>
        <w:spacing w:before="5" w:line="362" w:lineRule="auto"/>
        <w:ind w:left="2552" w:right="454" w:hanging="851"/>
        <w:jc w:val="both"/>
        <w:rPr>
          <w:color w:val="auto"/>
          <w:spacing w:val="-8"/>
          <w:sz w:val="24"/>
          <w:highlight w:val="none"/>
        </w:rPr>
      </w:pPr>
      <w:r>
        <w:rPr>
          <w:rFonts w:hint="eastAsia"/>
          <w:color w:val="auto"/>
          <w:spacing w:val="-8"/>
          <w:sz w:val="24"/>
          <w:highlight w:val="none"/>
        </w:rPr>
        <w:t>若投标人同时属于小型或微型企业、监狱企业、残疾人福利性单位中的两种及以上，将不重复享受小微企业价格扣减的优惠政策。</w:t>
      </w:r>
    </w:p>
    <w:p w14:paraId="6B1D3825">
      <w:pPr>
        <w:pStyle w:val="28"/>
        <w:numPr>
          <w:ilvl w:val="0"/>
          <w:numId w:val="3"/>
        </w:numPr>
        <w:tabs>
          <w:tab w:val="left" w:pos="1061"/>
          <w:tab w:val="left" w:pos="1062"/>
        </w:tabs>
        <w:spacing w:line="306" w:lineRule="exact"/>
        <w:ind w:hanging="361"/>
        <w:rPr>
          <w:color w:val="auto"/>
          <w:sz w:val="24"/>
          <w:highlight w:val="none"/>
        </w:rPr>
      </w:pPr>
      <w:r>
        <w:rPr>
          <w:rFonts w:hint="eastAsia"/>
          <w:color w:val="auto"/>
          <w:spacing w:val="-1"/>
          <w:sz w:val="24"/>
          <w:highlight w:val="none"/>
        </w:rPr>
        <w:t>投标文件的比较和评价</w:t>
      </w:r>
    </w:p>
    <w:p w14:paraId="1F55DCAB">
      <w:pPr>
        <w:pStyle w:val="28"/>
        <w:numPr>
          <w:ilvl w:val="1"/>
          <w:numId w:val="3"/>
        </w:numPr>
        <w:tabs>
          <w:tab w:val="left" w:pos="1777"/>
        </w:tabs>
        <w:spacing w:before="159" w:line="364" w:lineRule="auto"/>
        <w:ind w:right="693"/>
        <w:jc w:val="both"/>
        <w:rPr>
          <w:color w:val="auto"/>
          <w:sz w:val="24"/>
          <w:highlight w:val="none"/>
        </w:rPr>
      </w:pPr>
      <w:r>
        <w:rPr>
          <w:rFonts w:hint="eastAsia"/>
          <w:color w:val="auto"/>
          <w:spacing w:val="-2"/>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A05666C">
      <w:pPr>
        <w:pStyle w:val="28"/>
        <w:numPr>
          <w:ilvl w:val="1"/>
          <w:numId w:val="3"/>
        </w:numPr>
        <w:tabs>
          <w:tab w:val="left" w:pos="1777"/>
        </w:tabs>
        <w:spacing w:line="304" w:lineRule="exact"/>
        <w:ind w:hanging="721"/>
        <w:jc w:val="both"/>
        <w:rPr>
          <w:color w:val="auto"/>
          <w:sz w:val="24"/>
          <w:highlight w:val="none"/>
        </w:rPr>
      </w:pPr>
      <w:r>
        <w:rPr>
          <w:rFonts w:hint="eastAsia"/>
          <w:color w:val="auto"/>
          <w:spacing w:val="-2"/>
          <w:sz w:val="24"/>
          <w:highlight w:val="none"/>
        </w:rPr>
        <w:t>评标方法和评标标准</w:t>
      </w:r>
    </w:p>
    <w:p w14:paraId="13E9F683">
      <w:pPr>
        <w:pStyle w:val="28"/>
        <w:numPr>
          <w:ilvl w:val="2"/>
          <w:numId w:val="3"/>
        </w:numPr>
        <w:tabs>
          <w:tab w:val="left" w:pos="2552"/>
        </w:tabs>
        <w:spacing w:before="5" w:line="362" w:lineRule="auto"/>
        <w:ind w:left="2552" w:right="454" w:hanging="851"/>
        <w:jc w:val="both"/>
        <w:rPr>
          <w:color w:val="auto"/>
          <w:spacing w:val="-8"/>
          <w:sz w:val="24"/>
          <w:highlight w:val="none"/>
        </w:rPr>
      </w:pPr>
      <w:r>
        <w:rPr>
          <w:rFonts w:hint="eastAsia"/>
          <w:color w:val="auto"/>
          <w:spacing w:val="-8"/>
          <w:sz w:val="24"/>
          <w:highlight w:val="none"/>
        </w:rPr>
        <w:t>本项目采用的评标方法为：</w:t>
      </w:r>
    </w:p>
    <w:p w14:paraId="086354A5">
      <w:pPr>
        <w:pStyle w:val="3"/>
        <w:spacing w:before="158"/>
        <w:ind w:left="2686"/>
        <w:rPr>
          <w:color w:val="auto"/>
          <w:highlight w:val="none"/>
        </w:rPr>
      </w:pPr>
      <w:r>
        <w:rPr>
          <w:rFonts w:hint="eastAsia"/>
          <w:color w:val="auto"/>
          <w:spacing w:val="-2"/>
          <w:w w:val="135"/>
          <w:highlight w:val="none"/>
        </w:rPr>
        <w:sym w:font="Wingdings 2" w:char="0052"/>
      </w:r>
      <w:r>
        <w:rPr>
          <w:rFonts w:hint="eastAsia"/>
          <w:color w:val="auto"/>
          <w:spacing w:val="-5"/>
          <w:highlight w:val="none"/>
        </w:rPr>
        <w:t>综合评分法，指投标文件满足招标文件全部实质性要求，且按照评</w:t>
      </w:r>
    </w:p>
    <w:p w14:paraId="663A0CB2">
      <w:pPr>
        <w:rPr>
          <w:color w:val="auto"/>
          <w:highlight w:val="none"/>
        </w:rPr>
        <w:sectPr>
          <w:pgSz w:w="11910" w:h="16840"/>
          <w:pgMar w:top="1300" w:right="440" w:bottom="1080" w:left="1000" w:header="879" w:footer="892" w:gutter="0"/>
          <w:cols w:space="720" w:num="1"/>
        </w:sectPr>
      </w:pPr>
    </w:p>
    <w:p w14:paraId="27C34AD7">
      <w:pPr>
        <w:pStyle w:val="3"/>
        <w:spacing w:before="113" w:line="364" w:lineRule="auto"/>
        <w:ind w:left="2686" w:right="578"/>
        <w:rPr>
          <w:color w:val="auto"/>
          <w:highlight w:val="none"/>
        </w:rPr>
      </w:pPr>
      <w:r>
        <w:rPr>
          <w:rFonts w:hint="eastAsia"/>
          <w:color w:val="auto"/>
          <w:spacing w:val="-2"/>
          <w:highlight w:val="none"/>
        </w:rPr>
        <w:t>审因素的量化指标评审得分最高的投标人为中标候选人的评标方法，</w:t>
      </w:r>
      <w:r>
        <w:rPr>
          <w:rFonts w:hint="eastAsia"/>
          <w:color w:val="auto"/>
          <w:spacing w:val="-13"/>
          <w:highlight w:val="none"/>
        </w:rPr>
        <w:t>见《评标标准》，招标文件中没有规定的评标标准不得作为评审的依</w:t>
      </w:r>
      <w:r>
        <w:rPr>
          <w:rFonts w:hint="eastAsia"/>
          <w:color w:val="auto"/>
          <w:spacing w:val="-6"/>
          <w:highlight w:val="none"/>
        </w:rPr>
        <w:t>据。</w:t>
      </w:r>
    </w:p>
    <w:p w14:paraId="1C4B3AC1">
      <w:pPr>
        <w:pStyle w:val="3"/>
        <w:spacing w:line="362" w:lineRule="auto"/>
        <w:ind w:left="2686" w:right="690"/>
        <w:rPr>
          <w:color w:val="auto"/>
          <w:highlight w:val="none"/>
        </w:rPr>
      </w:pPr>
      <w:r>
        <w:rPr>
          <w:rFonts w:hint="eastAsia"/>
          <w:color w:val="auto"/>
          <w:spacing w:val="-2"/>
          <w:w w:val="135"/>
          <w:highlight w:val="none"/>
        </w:rPr>
        <w:t>□</w:t>
      </w:r>
      <w:r>
        <w:rPr>
          <w:rFonts w:hint="eastAsia"/>
          <w:color w:val="auto"/>
          <w:spacing w:val="-4"/>
          <w:highlight w:val="none"/>
        </w:rPr>
        <w:t>最低评标价法，指投标文件满足招标文件全部实质性要求，且投标</w:t>
      </w:r>
      <w:r>
        <w:rPr>
          <w:rFonts w:hint="eastAsia"/>
          <w:color w:val="auto"/>
          <w:spacing w:val="-2"/>
          <w:highlight w:val="none"/>
        </w:rPr>
        <w:t>报价最低的投标人为中标候选人的评标方法。</w:t>
      </w:r>
    </w:p>
    <w:p w14:paraId="1E8F2D4C">
      <w:pPr>
        <w:pStyle w:val="28"/>
        <w:numPr>
          <w:ilvl w:val="2"/>
          <w:numId w:val="3"/>
        </w:numPr>
        <w:tabs>
          <w:tab w:val="left" w:pos="2681"/>
          <w:tab w:val="left" w:pos="2682"/>
        </w:tabs>
        <w:spacing w:before="5" w:line="364" w:lineRule="auto"/>
        <w:ind w:left="2736" w:right="527" w:hanging="900"/>
        <w:jc w:val="both"/>
        <w:rPr>
          <w:color w:val="auto"/>
          <w:sz w:val="24"/>
          <w:highlight w:val="none"/>
        </w:rPr>
      </w:pPr>
      <w:r>
        <w:rPr>
          <w:rFonts w:hint="eastAsia"/>
          <w:color w:val="auto"/>
          <w:spacing w:val="-9"/>
          <w:sz w:val="24"/>
          <w:highlight w:val="none"/>
        </w:rPr>
        <w:t>采用最低评标价法时，提供相同品牌产品</w:t>
      </w:r>
      <w:r>
        <w:rPr>
          <w:rFonts w:hint="eastAsia"/>
          <w:color w:val="auto"/>
          <w:sz w:val="24"/>
          <w:highlight w:val="none"/>
        </w:rPr>
        <w:t>（单一产品或核心产品品牌</w:t>
      </w:r>
      <w:r>
        <w:rPr>
          <w:rFonts w:hint="eastAsia"/>
          <w:color w:val="auto"/>
          <w:spacing w:val="2"/>
          <w:sz w:val="24"/>
          <w:highlight w:val="none"/>
        </w:rPr>
        <w:t>相同）</w:t>
      </w:r>
      <w:r>
        <w:rPr>
          <w:rFonts w:hint="eastAsia"/>
          <w:color w:val="auto"/>
          <w:spacing w:val="1"/>
          <w:sz w:val="24"/>
          <w:highlight w:val="none"/>
        </w:rPr>
        <w:t>的不同投标人参加同一合同项下投标的，以其中通过资格审查、符合性审查且报价最低的参加评标；报价相同的，由采购人或</w:t>
      </w:r>
      <w:r>
        <w:rPr>
          <w:rFonts w:hint="eastAsia"/>
          <w:color w:val="auto"/>
          <w:sz w:val="24"/>
          <w:highlight w:val="none"/>
        </w:rPr>
        <w:t>者采购人委托评标委员会按照下述方法确定一个参加评标的投标人，</w:t>
      </w:r>
      <w:r>
        <w:rPr>
          <w:rFonts w:hint="eastAsia"/>
          <w:color w:val="auto"/>
          <w:spacing w:val="-1"/>
          <w:sz w:val="24"/>
          <w:highlight w:val="none"/>
        </w:rPr>
        <w:t>其他投标无效。</w:t>
      </w:r>
    </w:p>
    <w:p w14:paraId="3B6D23D2">
      <w:pPr>
        <w:pStyle w:val="3"/>
        <w:spacing w:line="303" w:lineRule="exact"/>
        <w:ind w:left="2736"/>
        <w:rPr>
          <w:color w:val="auto"/>
          <w:highlight w:val="none"/>
        </w:rPr>
      </w:pPr>
      <w:r>
        <w:rPr>
          <w:rFonts w:hint="eastAsia"/>
          <w:color w:val="auto"/>
          <w:highlight w:val="none"/>
        </w:rPr>
        <w:t>□</w:t>
      </w:r>
      <w:r>
        <w:rPr>
          <w:rFonts w:hint="eastAsia"/>
          <w:color w:val="auto"/>
          <w:spacing w:val="-3"/>
          <w:highlight w:val="none"/>
        </w:rPr>
        <w:t>随机抽取</w:t>
      </w:r>
    </w:p>
    <w:p w14:paraId="01D05D37">
      <w:pPr>
        <w:pStyle w:val="3"/>
        <w:tabs>
          <w:tab w:val="left" w:pos="6014"/>
        </w:tabs>
        <w:spacing w:before="160"/>
        <w:ind w:left="2736"/>
        <w:rPr>
          <w:color w:val="auto"/>
          <w:highlight w:val="none"/>
        </w:rPr>
      </w:pPr>
      <w:r>
        <w:rPr>
          <w:rFonts w:hint="eastAsia"/>
          <w:color w:val="auto"/>
          <w:highlight w:val="none"/>
        </w:rPr>
        <w:t>□其他方式，具体要求</w:t>
      </w:r>
      <w:r>
        <w:rPr>
          <w:rFonts w:hint="eastAsia"/>
          <w:color w:val="auto"/>
          <w:spacing w:val="-10"/>
          <w:highlight w:val="none"/>
        </w:rPr>
        <w:t>：</w:t>
      </w:r>
      <w:r>
        <w:rPr>
          <w:rFonts w:hint="eastAsia"/>
          <w:color w:val="auto"/>
          <w:highlight w:val="none"/>
          <w:u w:val="single"/>
        </w:rPr>
        <w:tab/>
      </w:r>
    </w:p>
    <w:p w14:paraId="3F54EE73">
      <w:pPr>
        <w:pStyle w:val="28"/>
        <w:numPr>
          <w:ilvl w:val="2"/>
          <w:numId w:val="3"/>
        </w:numPr>
        <w:tabs>
          <w:tab w:val="left" w:pos="2681"/>
          <w:tab w:val="left" w:pos="2682"/>
          <w:tab w:val="left" w:pos="9096"/>
        </w:tabs>
        <w:spacing w:before="158" w:line="364" w:lineRule="auto"/>
        <w:ind w:left="2736" w:right="690" w:hanging="900"/>
        <w:rPr>
          <w:color w:val="auto"/>
          <w:sz w:val="24"/>
          <w:highlight w:val="none"/>
        </w:rPr>
      </w:pPr>
      <w:r>
        <w:rPr>
          <w:rFonts w:hint="eastAsia"/>
          <w:color w:val="auto"/>
          <w:spacing w:val="-2"/>
          <w:sz w:val="24"/>
          <w:highlight w:val="none"/>
        </w:rPr>
        <w:t>非政府强制采购的节能产品或环境标志产品</w:t>
      </w:r>
      <w:r>
        <w:rPr>
          <w:rFonts w:hint="eastAsia"/>
          <w:color w:val="auto"/>
          <w:spacing w:val="-108"/>
          <w:sz w:val="24"/>
          <w:highlight w:val="none"/>
        </w:rPr>
        <w:t>，</w:t>
      </w:r>
      <w:r>
        <w:rPr>
          <w:rFonts w:hint="eastAsia"/>
          <w:color w:val="auto"/>
          <w:spacing w:val="-2"/>
          <w:sz w:val="24"/>
          <w:highlight w:val="none"/>
        </w:rPr>
        <w:t>依据品目清单和认证证书实施政府优先采购。优先采购的具体规定（如涉及）</w:t>
      </w:r>
      <w:r>
        <w:rPr>
          <w:rFonts w:hint="eastAsia"/>
          <w:color w:val="auto"/>
          <w:sz w:val="24"/>
          <w:highlight w:val="none"/>
          <w:u w:val="single"/>
        </w:rPr>
        <w:tab/>
      </w:r>
      <w:r>
        <w:rPr>
          <w:rFonts w:hint="eastAsia"/>
          <w:color w:val="auto"/>
          <w:spacing w:val="-10"/>
          <w:sz w:val="24"/>
          <w:highlight w:val="none"/>
        </w:rPr>
        <w:t>。</w:t>
      </w:r>
    </w:p>
    <w:p w14:paraId="353A4F92">
      <w:pPr>
        <w:pStyle w:val="28"/>
        <w:numPr>
          <w:ilvl w:val="2"/>
          <w:numId w:val="3"/>
        </w:numPr>
        <w:tabs>
          <w:tab w:val="left" w:pos="2681"/>
          <w:tab w:val="left" w:pos="2682"/>
          <w:tab w:val="left" w:pos="4776"/>
        </w:tabs>
        <w:spacing w:before="2" w:line="362" w:lineRule="auto"/>
        <w:ind w:left="2736" w:right="690" w:hanging="900"/>
        <w:rPr>
          <w:color w:val="auto"/>
          <w:sz w:val="24"/>
          <w:highlight w:val="none"/>
        </w:rPr>
      </w:pPr>
      <w:r>
        <w:rPr>
          <w:rFonts w:hint="eastAsia"/>
          <w:color w:val="auto"/>
          <w:spacing w:val="-2"/>
          <w:sz w:val="24"/>
          <w:highlight w:val="none"/>
        </w:rPr>
        <w:t>关于无线局域网认证产品政府采购清单中的产品</w:t>
      </w:r>
      <w:r>
        <w:rPr>
          <w:rFonts w:hint="eastAsia"/>
          <w:color w:val="auto"/>
          <w:spacing w:val="-108"/>
          <w:sz w:val="24"/>
          <w:highlight w:val="none"/>
        </w:rPr>
        <w:t>，</w:t>
      </w:r>
      <w:r>
        <w:rPr>
          <w:rFonts w:hint="eastAsia"/>
          <w:color w:val="auto"/>
          <w:spacing w:val="-2"/>
          <w:sz w:val="24"/>
          <w:highlight w:val="none"/>
        </w:rPr>
        <w:t>优先采购的具体规定（如涉及）</w:t>
      </w:r>
      <w:r>
        <w:rPr>
          <w:rFonts w:hint="eastAsia"/>
          <w:color w:val="auto"/>
          <w:sz w:val="24"/>
          <w:highlight w:val="none"/>
          <w:u w:val="single"/>
        </w:rPr>
        <w:tab/>
      </w:r>
      <w:r>
        <w:rPr>
          <w:rFonts w:hint="eastAsia"/>
          <w:color w:val="auto"/>
          <w:spacing w:val="-10"/>
          <w:sz w:val="24"/>
          <w:highlight w:val="none"/>
        </w:rPr>
        <w:t>。</w:t>
      </w:r>
    </w:p>
    <w:p w14:paraId="488CB88B">
      <w:pPr>
        <w:pStyle w:val="28"/>
        <w:numPr>
          <w:ilvl w:val="0"/>
          <w:numId w:val="3"/>
        </w:numPr>
        <w:tabs>
          <w:tab w:val="left" w:pos="1061"/>
          <w:tab w:val="left" w:pos="1062"/>
        </w:tabs>
        <w:spacing w:before="5"/>
        <w:ind w:hanging="361"/>
        <w:rPr>
          <w:color w:val="auto"/>
          <w:sz w:val="24"/>
          <w:highlight w:val="none"/>
        </w:rPr>
      </w:pPr>
      <w:r>
        <w:rPr>
          <w:rFonts w:hint="eastAsia"/>
          <w:color w:val="auto"/>
          <w:spacing w:val="-2"/>
          <w:sz w:val="24"/>
          <w:highlight w:val="none"/>
        </w:rPr>
        <w:t>确定中标候选人名单</w:t>
      </w:r>
    </w:p>
    <w:p w14:paraId="6F25CB14">
      <w:pPr>
        <w:pStyle w:val="28"/>
        <w:numPr>
          <w:ilvl w:val="1"/>
          <w:numId w:val="3"/>
        </w:numPr>
        <w:tabs>
          <w:tab w:val="left" w:pos="1777"/>
        </w:tabs>
        <w:spacing w:before="158" w:line="364" w:lineRule="auto"/>
        <w:ind w:right="693"/>
        <w:jc w:val="both"/>
        <w:rPr>
          <w:color w:val="auto"/>
          <w:sz w:val="24"/>
          <w:highlight w:val="none"/>
        </w:rPr>
      </w:pPr>
      <w:r>
        <w:rPr>
          <w:rFonts w:hint="eastAsia"/>
          <w:color w:val="auto"/>
          <w:spacing w:val="-2"/>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37A9AC8">
      <w:pPr>
        <w:pStyle w:val="3"/>
        <w:spacing w:line="306" w:lineRule="exact"/>
        <w:ind w:left="1831"/>
        <w:rPr>
          <w:color w:val="auto"/>
          <w:highlight w:val="none"/>
        </w:rPr>
      </w:pPr>
      <w:r>
        <w:rPr>
          <w:rFonts w:hint="eastAsia"/>
          <w:color w:val="auto"/>
          <w:highlight w:val="none"/>
        </w:rPr>
        <w:sym w:font="Wingdings 2" w:char="00A3"/>
      </w:r>
      <w:r>
        <w:rPr>
          <w:rFonts w:hint="eastAsia"/>
          <w:color w:val="auto"/>
          <w:spacing w:val="-3"/>
          <w:highlight w:val="none"/>
        </w:rPr>
        <w:t>随机抽取</w:t>
      </w:r>
    </w:p>
    <w:p w14:paraId="7D58FF60">
      <w:pPr>
        <w:pStyle w:val="3"/>
        <w:tabs>
          <w:tab w:val="left" w:pos="5110"/>
        </w:tabs>
        <w:spacing w:before="158"/>
        <w:ind w:left="1831"/>
        <w:rPr>
          <w:color w:val="auto"/>
          <w:highlight w:val="none"/>
        </w:rPr>
      </w:pPr>
      <w:r>
        <w:rPr>
          <w:rFonts w:hint="eastAsia"/>
          <w:color w:val="auto"/>
          <w:highlight w:val="none"/>
        </w:rPr>
        <w:sym w:font="Wingdings 2" w:char="0052"/>
      </w:r>
      <w:r>
        <w:rPr>
          <w:rFonts w:hint="eastAsia"/>
          <w:color w:val="auto"/>
          <w:highlight w:val="none"/>
        </w:rPr>
        <w:t>其他方式，具体要求</w:t>
      </w:r>
      <w:r>
        <w:rPr>
          <w:rFonts w:hint="eastAsia"/>
          <w:color w:val="auto"/>
          <w:spacing w:val="-10"/>
          <w:highlight w:val="none"/>
        </w:rPr>
        <w:t>：按照技术评审得分高低排序。</w:t>
      </w:r>
    </w:p>
    <w:p w14:paraId="7E2184BC">
      <w:pPr>
        <w:pStyle w:val="28"/>
        <w:numPr>
          <w:ilvl w:val="1"/>
          <w:numId w:val="3"/>
        </w:numPr>
        <w:tabs>
          <w:tab w:val="left" w:pos="1776"/>
          <w:tab w:val="left" w:pos="1777"/>
        </w:tabs>
        <w:spacing w:before="160" w:line="364" w:lineRule="auto"/>
        <w:ind w:right="570"/>
        <w:rPr>
          <w:color w:val="auto"/>
          <w:sz w:val="24"/>
          <w:highlight w:val="none"/>
        </w:rPr>
      </w:pPr>
      <w:r>
        <w:rPr>
          <w:rFonts w:hint="eastAsia"/>
          <w:color w:val="auto"/>
          <w:spacing w:val="-5"/>
          <w:sz w:val="24"/>
          <w:highlight w:val="none"/>
        </w:rPr>
        <w:t>采用综合评分法时，评标结果按评审后得分由高到低顺序排列。得分相同的，</w:t>
      </w:r>
      <w:r>
        <w:rPr>
          <w:rFonts w:hint="eastAsia"/>
          <w:color w:val="auto"/>
          <w:sz w:val="24"/>
          <w:highlight w:val="none"/>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1023E0">
      <w:pPr>
        <w:pStyle w:val="28"/>
        <w:numPr>
          <w:ilvl w:val="1"/>
          <w:numId w:val="3"/>
        </w:numPr>
        <w:tabs>
          <w:tab w:val="left" w:pos="1776"/>
          <w:tab w:val="left" w:pos="1777"/>
        </w:tabs>
        <w:spacing w:line="303" w:lineRule="exact"/>
        <w:ind w:hanging="721"/>
        <w:rPr>
          <w:color w:val="auto"/>
          <w:sz w:val="24"/>
          <w:highlight w:val="none"/>
        </w:rPr>
      </w:pPr>
      <w:r>
        <w:rPr>
          <w:rFonts w:hint="eastAsia"/>
          <w:color w:val="auto"/>
          <w:spacing w:val="-4"/>
          <w:sz w:val="24"/>
          <w:highlight w:val="none"/>
        </w:rPr>
        <w:t xml:space="preserve">采用最低评标价法时，评标结果按本章 </w:t>
      </w:r>
      <w:r>
        <w:rPr>
          <w:rFonts w:hint="eastAsia"/>
          <w:color w:val="auto"/>
          <w:sz w:val="24"/>
          <w:highlight w:val="none"/>
        </w:rPr>
        <w:t>2.4、2.5</w:t>
      </w:r>
      <w:r>
        <w:rPr>
          <w:rFonts w:hint="eastAsia"/>
          <w:color w:val="auto"/>
          <w:spacing w:val="-3"/>
          <w:sz w:val="24"/>
          <w:highlight w:val="none"/>
        </w:rPr>
        <w:t xml:space="preserve"> </w:t>
      </w:r>
      <w:r>
        <w:rPr>
          <w:rFonts w:hint="eastAsia"/>
          <w:color w:val="auto"/>
          <w:spacing w:val="-1"/>
          <w:sz w:val="24"/>
          <w:highlight w:val="none"/>
        </w:rPr>
        <w:t>调整后的投标报价由低到高</w:t>
      </w:r>
    </w:p>
    <w:p w14:paraId="4ACE0AA8">
      <w:pPr>
        <w:spacing w:line="303" w:lineRule="exact"/>
        <w:rPr>
          <w:color w:val="auto"/>
          <w:sz w:val="24"/>
          <w:highlight w:val="none"/>
        </w:rPr>
        <w:sectPr>
          <w:pgSz w:w="11910" w:h="16840"/>
          <w:pgMar w:top="1300" w:right="440" w:bottom="1080" w:left="1000" w:header="879" w:footer="892" w:gutter="0"/>
          <w:cols w:space="720" w:num="1"/>
        </w:sectPr>
      </w:pPr>
    </w:p>
    <w:p w14:paraId="4A516134">
      <w:pPr>
        <w:pStyle w:val="3"/>
        <w:spacing w:before="113" w:line="362" w:lineRule="auto"/>
        <w:ind w:left="1776" w:right="693"/>
        <w:rPr>
          <w:color w:val="auto"/>
          <w:highlight w:val="none"/>
        </w:rPr>
      </w:pPr>
      <w:r>
        <w:rPr>
          <w:rFonts w:hint="eastAsia"/>
          <w:color w:val="auto"/>
          <w:spacing w:val="-2"/>
          <w:highlight w:val="none"/>
        </w:rPr>
        <w:t>顺序排列。投标报价相同的并列。投标文件满足招标文件全部实质性要求且投标报价最低的投标人为排名第一的中标候选人。</w:t>
      </w:r>
    </w:p>
    <w:p w14:paraId="2130FFE1">
      <w:pPr>
        <w:pStyle w:val="28"/>
        <w:numPr>
          <w:ilvl w:val="1"/>
          <w:numId w:val="3"/>
        </w:numPr>
        <w:tabs>
          <w:tab w:val="left" w:pos="1777"/>
        </w:tabs>
        <w:spacing w:before="5" w:line="364" w:lineRule="auto"/>
        <w:ind w:right="570"/>
        <w:jc w:val="both"/>
        <w:rPr>
          <w:color w:val="auto"/>
          <w:sz w:val="24"/>
          <w:highlight w:val="none"/>
        </w:rPr>
      </w:pPr>
      <w:r>
        <w:rPr>
          <w:rFonts w:hint="eastAsia"/>
          <w:color w:val="auto"/>
          <w:spacing w:val="-2"/>
          <w:sz w:val="24"/>
          <w:highlight w:val="none"/>
        </w:rPr>
        <w:t>评标委员会要对评分汇总情况进行复核，特别是对排名第一的、报价最低的、投标或响应文件被认定为无效的情形进行重点复核。</w:t>
      </w:r>
    </w:p>
    <w:p w14:paraId="2900D568">
      <w:pPr>
        <w:pStyle w:val="28"/>
        <w:numPr>
          <w:ilvl w:val="1"/>
          <w:numId w:val="3"/>
        </w:numPr>
        <w:tabs>
          <w:tab w:val="left" w:pos="1777"/>
        </w:tabs>
        <w:spacing w:line="364" w:lineRule="auto"/>
        <w:ind w:right="693"/>
        <w:jc w:val="both"/>
        <w:rPr>
          <w:color w:val="auto"/>
          <w:sz w:val="24"/>
          <w:highlight w:val="none"/>
        </w:rPr>
      </w:pPr>
      <w:r>
        <w:rPr>
          <w:rFonts w:hint="eastAsia"/>
          <w:color w:val="auto"/>
          <w:spacing w:val="-2"/>
          <w:sz w:val="24"/>
          <w:highlight w:val="none"/>
        </w:rPr>
        <w:t>评标委员会将根据各投标人的评标排序，依次推荐本项目（各采购包）的中标候选人，起草并签署评标报告。本项目（各采购包）评标委员会共（各）</w:t>
      </w:r>
      <w:r>
        <w:rPr>
          <w:rFonts w:hint="eastAsia"/>
          <w:color w:val="auto"/>
          <w:sz w:val="24"/>
          <w:highlight w:val="none"/>
        </w:rPr>
        <w:t>推荐</w:t>
      </w:r>
      <w:r>
        <w:rPr>
          <w:rFonts w:hint="eastAsia"/>
          <w:color w:val="auto"/>
          <w:spacing w:val="80"/>
          <w:sz w:val="24"/>
          <w:highlight w:val="none"/>
          <w:u w:val="single"/>
        </w:rPr>
        <w:t xml:space="preserve"> 3 </w:t>
      </w:r>
      <w:r>
        <w:rPr>
          <w:rFonts w:hint="eastAsia"/>
          <w:color w:val="auto"/>
          <w:sz w:val="24"/>
          <w:highlight w:val="none"/>
        </w:rPr>
        <w:t>名中标候选人。</w:t>
      </w:r>
    </w:p>
    <w:p w14:paraId="7EBB7561">
      <w:pPr>
        <w:pStyle w:val="28"/>
        <w:numPr>
          <w:ilvl w:val="0"/>
          <w:numId w:val="3"/>
        </w:numPr>
        <w:tabs>
          <w:tab w:val="left" w:pos="1062"/>
        </w:tabs>
        <w:spacing w:line="307" w:lineRule="exact"/>
        <w:ind w:hanging="361"/>
        <w:jc w:val="both"/>
        <w:rPr>
          <w:color w:val="auto"/>
          <w:sz w:val="24"/>
          <w:highlight w:val="none"/>
        </w:rPr>
      </w:pPr>
      <w:r>
        <w:rPr>
          <w:rFonts w:hint="eastAsia"/>
          <w:color w:val="auto"/>
          <w:spacing w:val="-2"/>
          <w:sz w:val="24"/>
          <w:highlight w:val="none"/>
        </w:rPr>
        <w:t>报告违法行为</w:t>
      </w:r>
    </w:p>
    <w:p w14:paraId="03C7578D">
      <w:pPr>
        <w:pStyle w:val="28"/>
        <w:numPr>
          <w:ilvl w:val="1"/>
          <w:numId w:val="3"/>
        </w:numPr>
        <w:tabs>
          <w:tab w:val="left" w:pos="1777"/>
        </w:tabs>
        <w:spacing w:before="157" w:line="364" w:lineRule="auto"/>
        <w:ind w:right="693"/>
        <w:jc w:val="both"/>
        <w:rPr>
          <w:color w:val="auto"/>
          <w:sz w:val="24"/>
          <w:highlight w:val="none"/>
        </w:rPr>
      </w:pPr>
      <w:r>
        <w:rPr>
          <w:rFonts w:hint="eastAsia"/>
          <w:color w:val="auto"/>
          <w:spacing w:val="-2"/>
          <w:sz w:val="24"/>
          <w:highlight w:val="none"/>
        </w:rPr>
        <w:t>评标委员会在评标过程中发现投标人有行贿、提供虚假材料或者串通等违法行为时，有向采购人、采购代理机构或者有关部门报告的职责。</w:t>
      </w:r>
    </w:p>
    <w:p w14:paraId="5B9893AE">
      <w:pPr>
        <w:spacing w:line="364" w:lineRule="auto"/>
        <w:jc w:val="both"/>
        <w:rPr>
          <w:color w:val="auto"/>
          <w:sz w:val="24"/>
          <w:highlight w:val="none"/>
        </w:rPr>
        <w:sectPr>
          <w:pgSz w:w="11910" w:h="16840"/>
          <w:pgMar w:top="1300" w:right="440" w:bottom="1080" w:left="1000" w:header="879" w:footer="892" w:gutter="0"/>
          <w:cols w:space="720" w:num="1"/>
        </w:sectPr>
      </w:pPr>
    </w:p>
    <w:p w14:paraId="6D7DD7A2">
      <w:pPr>
        <w:pStyle w:val="3"/>
        <w:spacing w:before="113"/>
        <w:ind w:left="12"/>
        <w:jc w:val="both"/>
        <w:rPr>
          <w:b/>
          <w:color w:val="auto"/>
          <w:highlight w:val="none"/>
        </w:rPr>
      </w:pPr>
      <w:r>
        <w:rPr>
          <w:rFonts w:hint="eastAsia"/>
          <w:b/>
          <w:color w:val="auto"/>
          <w:highlight w:val="none"/>
        </w:rPr>
        <w:t>二、评标标准</w:t>
      </w:r>
    </w:p>
    <w:p w14:paraId="22317256">
      <w:pPr>
        <w:pStyle w:val="3"/>
        <w:spacing w:before="113"/>
        <w:ind w:left="12"/>
        <w:jc w:val="both"/>
        <w:rPr>
          <w:b/>
          <w:color w:val="auto"/>
          <w:highlight w:val="none"/>
        </w:rPr>
      </w:pPr>
    </w:p>
    <w:p w14:paraId="4E986304">
      <w:pPr>
        <w:pStyle w:val="11"/>
        <w:spacing w:line="360" w:lineRule="auto"/>
        <w:jc w:val="both"/>
        <w:rPr>
          <w:b/>
          <w:color w:val="auto"/>
          <w:highlight w:val="none"/>
        </w:rPr>
      </w:pPr>
      <w:r>
        <w:rPr>
          <w:rStyle w:val="43"/>
          <w:rFonts w:hint="eastAsia" w:ascii="宋体" w:hAnsi="宋体" w:eastAsia="宋体"/>
          <w:color w:val="auto"/>
          <w:sz w:val="28"/>
          <w:szCs w:val="22"/>
          <w:highlight w:val="none"/>
        </w:rPr>
        <w:t>商务、技术及报价评分表</w:t>
      </w:r>
    </w:p>
    <w:tbl>
      <w:tblPr>
        <w:tblStyle w:val="21"/>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82"/>
        <w:gridCol w:w="6409"/>
        <w:gridCol w:w="884"/>
      </w:tblGrid>
      <w:tr w14:paraId="0B1B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6" w:type="dxa"/>
            <w:vAlign w:val="center"/>
          </w:tcPr>
          <w:p w14:paraId="1B1FB309">
            <w:pPr>
              <w:widowControl/>
              <w:jc w:val="center"/>
              <w:textAlignment w:val="center"/>
              <w:rPr>
                <w:color w:val="auto"/>
                <w:sz w:val="24"/>
                <w:highlight w:val="none"/>
              </w:rPr>
            </w:pPr>
            <w:r>
              <w:rPr>
                <w:rFonts w:hint="eastAsia"/>
                <w:color w:val="auto"/>
                <w:sz w:val="24"/>
                <w:highlight w:val="none"/>
              </w:rPr>
              <w:t>评审项序号</w:t>
            </w:r>
          </w:p>
        </w:tc>
        <w:tc>
          <w:tcPr>
            <w:tcW w:w="982" w:type="dxa"/>
            <w:vAlign w:val="center"/>
          </w:tcPr>
          <w:p w14:paraId="1A4E0633">
            <w:pPr>
              <w:widowControl/>
              <w:jc w:val="center"/>
              <w:textAlignment w:val="center"/>
              <w:rPr>
                <w:color w:val="auto"/>
                <w:sz w:val="24"/>
                <w:highlight w:val="none"/>
              </w:rPr>
            </w:pPr>
            <w:r>
              <w:rPr>
                <w:rFonts w:hint="eastAsia"/>
                <w:color w:val="auto"/>
                <w:sz w:val="24"/>
                <w:highlight w:val="none"/>
              </w:rPr>
              <w:t>评分因素</w:t>
            </w:r>
          </w:p>
        </w:tc>
        <w:tc>
          <w:tcPr>
            <w:tcW w:w="6409" w:type="dxa"/>
            <w:vAlign w:val="center"/>
          </w:tcPr>
          <w:p w14:paraId="03A481C7">
            <w:pPr>
              <w:widowControl/>
              <w:jc w:val="center"/>
              <w:textAlignment w:val="center"/>
              <w:rPr>
                <w:color w:val="auto"/>
                <w:sz w:val="24"/>
                <w:highlight w:val="none"/>
              </w:rPr>
            </w:pPr>
            <w:r>
              <w:rPr>
                <w:rFonts w:hint="eastAsia"/>
                <w:color w:val="auto"/>
                <w:sz w:val="24"/>
                <w:highlight w:val="none"/>
              </w:rPr>
              <w:t>评分标准</w:t>
            </w:r>
          </w:p>
        </w:tc>
        <w:tc>
          <w:tcPr>
            <w:tcW w:w="884" w:type="dxa"/>
            <w:vAlign w:val="center"/>
          </w:tcPr>
          <w:p w14:paraId="54332397">
            <w:pPr>
              <w:widowControl/>
              <w:jc w:val="center"/>
              <w:textAlignment w:val="center"/>
              <w:rPr>
                <w:color w:val="auto"/>
                <w:sz w:val="24"/>
                <w:highlight w:val="none"/>
              </w:rPr>
            </w:pPr>
            <w:r>
              <w:rPr>
                <w:rFonts w:hint="eastAsia"/>
                <w:color w:val="auto"/>
                <w:sz w:val="24"/>
                <w:highlight w:val="none"/>
              </w:rPr>
              <w:t>分值</w:t>
            </w:r>
          </w:p>
        </w:tc>
      </w:tr>
      <w:tr w14:paraId="28F7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1" w:type="dxa"/>
            <w:gridSpan w:val="4"/>
            <w:shd w:val="clear" w:color="auto" w:fill="C7DAF1"/>
            <w:vAlign w:val="center"/>
          </w:tcPr>
          <w:p w14:paraId="6C864BFB">
            <w:pPr>
              <w:widowControl/>
              <w:jc w:val="center"/>
              <w:textAlignment w:val="center"/>
              <w:rPr>
                <w:color w:val="auto"/>
                <w:sz w:val="24"/>
                <w:highlight w:val="none"/>
              </w:rPr>
            </w:pPr>
            <w:r>
              <w:rPr>
                <w:rFonts w:hint="eastAsia"/>
                <w:color w:val="auto"/>
                <w:sz w:val="24"/>
                <w:highlight w:val="none"/>
              </w:rPr>
              <w:t>价格部分（</w:t>
            </w:r>
            <w:r>
              <w:rPr>
                <w:color w:val="auto"/>
                <w:sz w:val="24"/>
                <w:highlight w:val="none"/>
              </w:rPr>
              <w:t>25</w:t>
            </w:r>
            <w:r>
              <w:rPr>
                <w:rFonts w:hint="eastAsia"/>
                <w:color w:val="auto"/>
                <w:sz w:val="24"/>
                <w:highlight w:val="none"/>
              </w:rPr>
              <w:t>分）</w:t>
            </w:r>
          </w:p>
        </w:tc>
      </w:tr>
      <w:tr w14:paraId="5EDE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28977CC3">
            <w:pPr>
              <w:widowControl/>
              <w:jc w:val="center"/>
              <w:textAlignment w:val="center"/>
              <w:rPr>
                <w:color w:val="auto"/>
                <w:sz w:val="24"/>
                <w:highlight w:val="none"/>
              </w:rPr>
            </w:pPr>
            <w:r>
              <w:rPr>
                <w:rFonts w:hint="eastAsia"/>
                <w:color w:val="auto"/>
                <w:sz w:val="24"/>
                <w:highlight w:val="none"/>
              </w:rPr>
              <w:t>1</w:t>
            </w:r>
          </w:p>
        </w:tc>
        <w:tc>
          <w:tcPr>
            <w:tcW w:w="982" w:type="dxa"/>
            <w:vAlign w:val="center"/>
          </w:tcPr>
          <w:p w14:paraId="7B5C15F9">
            <w:pPr>
              <w:widowControl/>
              <w:jc w:val="center"/>
              <w:textAlignment w:val="center"/>
              <w:rPr>
                <w:color w:val="auto"/>
                <w:sz w:val="24"/>
                <w:highlight w:val="none"/>
              </w:rPr>
            </w:pPr>
            <w:r>
              <w:rPr>
                <w:rFonts w:hint="eastAsia"/>
                <w:color w:val="auto"/>
                <w:sz w:val="24"/>
                <w:highlight w:val="none"/>
              </w:rPr>
              <w:t>价格分</w:t>
            </w:r>
          </w:p>
        </w:tc>
        <w:tc>
          <w:tcPr>
            <w:tcW w:w="6409" w:type="dxa"/>
            <w:vAlign w:val="center"/>
          </w:tcPr>
          <w:p w14:paraId="6DB44EA4">
            <w:pPr>
              <w:widowControl/>
              <w:textAlignment w:val="center"/>
              <w:rPr>
                <w:color w:val="auto"/>
                <w:sz w:val="24"/>
                <w:highlight w:val="none"/>
              </w:rPr>
            </w:pPr>
            <w:r>
              <w:rPr>
                <w:rFonts w:hint="eastAsia"/>
                <w:color w:val="auto"/>
                <w:sz w:val="24"/>
                <w:highlight w:val="none"/>
              </w:rPr>
              <w:t>综合评分法中的价格分统一采用低价优先法计算，即满足招标文件要求且投标报价最低的投标报价为评标基准价，其价格分为满分</w:t>
            </w:r>
            <w:r>
              <w:rPr>
                <w:color w:val="auto"/>
                <w:sz w:val="24"/>
                <w:highlight w:val="none"/>
              </w:rPr>
              <w:t>25</w:t>
            </w:r>
            <w:r>
              <w:rPr>
                <w:rFonts w:hint="eastAsia"/>
                <w:color w:val="auto"/>
                <w:sz w:val="24"/>
                <w:highlight w:val="none"/>
              </w:rPr>
              <w:t>分。其他供应商的价格分统一按照下列公式计算：投标报价得分=(评标基准价／评标价)×</w:t>
            </w:r>
            <w:r>
              <w:rPr>
                <w:color w:val="auto"/>
                <w:sz w:val="24"/>
                <w:highlight w:val="none"/>
              </w:rPr>
              <w:t>25</w:t>
            </w:r>
            <w:r>
              <w:rPr>
                <w:rFonts w:hint="eastAsia"/>
                <w:color w:val="auto"/>
                <w:sz w:val="24"/>
                <w:highlight w:val="none"/>
              </w:rPr>
              <w:t>×100%</w:t>
            </w:r>
          </w:p>
          <w:p w14:paraId="4FFDE90A">
            <w:pPr>
              <w:widowControl/>
              <w:textAlignment w:val="center"/>
              <w:rPr>
                <w:color w:val="auto"/>
                <w:sz w:val="24"/>
                <w:highlight w:val="none"/>
              </w:rPr>
            </w:pPr>
            <w:r>
              <w:rPr>
                <w:rFonts w:hint="eastAsia"/>
                <w:color w:val="auto"/>
                <w:sz w:val="24"/>
                <w:highlight w:val="none"/>
              </w:rPr>
              <w:t>此处投标报价指经过报价修正，及因落实政府采购政策进行价格调整后的报价，详见第四章《评标方法和评标标准》2.4 及 2.5。</w:t>
            </w:r>
          </w:p>
          <w:p w14:paraId="7449E311">
            <w:pPr>
              <w:pStyle w:val="20"/>
              <w:ind w:left="0" w:leftChars="0" w:firstLine="0" w:firstLineChars="0"/>
              <w:rPr>
                <w:color w:val="auto"/>
                <w:highlight w:val="none"/>
              </w:rPr>
            </w:pPr>
            <w:r>
              <w:rPr>
                <w:rFonts w:hint="eastAsia"/>
                <w:b/>
                <w:bCs/>
                <w:color w:val="auto"/>
                <w:highlight w:val="none"/>
              </w:rPr>
              <w:t>*如投标人的投标报价超出采购人本项目预算金额，为无效投标。</w:t>
            </w:r>
          </w:p>
        </w:tc>
        <w:tc>
          <w:tcPr>
            <w:tcW w:w="884" w:type="dxa"/>
            <w:vAlign w:val="center"/>
          </w:tcPr>
          <w:p w14:paraId="6268424A">
            <w:pPr>
              <w:widowControl/>
              <w:jc w:val="center"/>
              <w:textAlignment w:val="center"/>
              <w:rPr>
                <w:color w:val="auto"/>
                <w:sz w:val="24"/>
                <w:highlight w:val="none"/>
              </w:rPr>
            </w:pPr>
            <w:r>
              <w:rPr>
                <w:color w:val="auto"/>
                <w:sz w:val="24"/>
                <w:highlight w:val="none"/>
              </w:rPr>
              <w:t>25</w:t>
            </w:r>
          </w:p>
        </w:tc>
      </w:tr>
      <w:tr w14:paraId="2BE3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1" w:type="dxa"/>
            <w:gridSpan w:val="4"/>
            <w:shd w:val="clear" w:color="auto" w:fill="C7DAF1"/>
            <w:vAlign w:val="center"/>
          </w:tcPr>
          <w:p w14:paraId="5D90F651">
            <w:pPr>
              <w:widowControl/>
              <w:jc w:val="center"/>
              <w:textAlignment w:val="center"/>
              <w:rPr>
                <w:color w:val="auto"/>
                <w:sz w:val="24"/>
                <w:highlight w:val="none"/>
              </w:rPr>
            </w:pPr>
            <w:r>
              <w:rPr>
                <w:rFonts w:hint="eastAsia"/>
                <w:color w:val="auto"/>
                <w:sz w:val="24"/>
                <w:highlight w:val="none"/>
              </w:rPr>
              <w:t>商务部分（10分）</w:t>
            </w:r>
          </w:p>
        </w:tc>
      </w:tr>
      <w:tr w14:paraId="5CC5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4270C52E">
            <w:pPr>
              <w:widowControl/>
              <w:jc w:val="center"/>
              <w:textAlignment w:val="center"/>
              <w:rPr>
                <w:color w:val="auto"/>
                <w:sz w:val="24"/>
                <w:highlight w:val="none"/>
              </w:rPr>
            </w:pPr>
            <w:r>
              <w:rPr>
                <w:rFonts w:hint="eastAsia"/>
                <w:color w:val="auto"/>
                <w:sz w:val="24"/>
                <w:highlight w:val="none"/>
              </w:rPr>
              <w:t>2</w:t>
            </w:r>
          </w:p>
        </w:tc>
        <w:tc>
          <w:tcPr>
            <w:tcW w:w="982" w:type="dxa"/>
            <w:vAlign w:val="center"/>
          </w:tcPr>
          <w:p w14:paraId="77693ACC">
            <w:pPr>
              <w:widowControl/>
              <w:jc w:val="center"/>
              <w:textAlignment w:val="center"/>
              <w:rPr>
                <w:color w:val="auto"/>
                <w:sz w:val="24"/>
                <w:highlight w:val="none"/>
              </w:rPr>
            </w:pPr>
            <w:r>
              <w:rPr>
                <w:rFonts w:hint="eastAsia"/>
                <w:color w:val="auto"/>
                <w:sz w:val="24"/>
                <w:highlight w:val="none"/>
              </w:rPr>
              <w:t>项目业绩</w:t>
            </w:r>
          </w:p>
        </w:tc>
        <w:tc>
          <w:tcPr>
            <w:tcW w:w="6409" w:type="dxa"/>
            <w:vAlign w:val="center"/>
          </w:tcPr>
          <w:p w14:paraId="2404DF70">
            <w:pPr>
              <w:widowControl/>
              <w:textAlignment w:val="center"/>
              <w:rPr>
                <w:color w:val="auto"/>
                <w:sz w:val="24"/>
                <w:highlight w:val="none"/>
              </w:rPr>
            </w:pPr>
            <w:r>
              <w:rPr>
                <w:rFonts w:hint="eastAsia"/>
                <w:color w:val="auto"/>
                <w:sz w:val="24"/>
                <w:highlight w:val="none"/>
              </w:rPr>
              <w:t>提供202</w:t>
            </w:r>
            <w:r>
              <w:rPr>
                <w:color w:val="auto"/>
                <w:sz w:val="24"/>
                <w:highlight w:val="none"/>
              </w:rPr>
              <w:t>3</w:t>
            </w:r>
            <w:r>
              <w:rPr>
                <w:rFonts w:hint="eastAsia"/>
                <w:color w:val="auto"/>
                <w:sz w:val="24"/>
                <w:highlight w:val="none"/>
              </w:rPr>
              <w:t>年</w:t>
            </w:r>
            <w:r>
              <w:rPr>
                <w:color w:val="auto"/>
                <w:sz w:val="24"/>
                <w:highlight w:val="none"/>
              </w:rPr>
              <w:t>4</w:t>
            </w:r>
            <w:r>
              <w:rPr>
                <w:rFonts w:hint="eastAsia"/>
                <w:color w:val="auto"/>
                <w:sz w:val="24"/>
                <w:highlight w:val="none"/>
              </w:rPr>
              <w:t>月至今承担过类似项目相关业绩的正式合同复印件（加盖公章），每有1个得</w:t>
            </w:r>
            <w:r>
              <w:rPr>
                <w:color w:val="auto"/>
                <w:sz w:val="24"/>
                <w:highlight w:val="none"/>
              </w:rPr>
              <w:t>2</w:t>
            </w:r>
            <w:r>
              <w:rPr>
                <w:rFonts w:hint="eastAsia"/>
                <w:color w:val="auto"/>
                <w:sz w:val="24"/>
                <w:highlight w:val="none"/>
              </w:rPr>
              <w:t>分，最高10分。</w:t>
            </w:r>
          </w:p>
          <w:p w14:paraId="6AFEB9AE">
            <w:pPr>
              <w:widowControl/>
              <w:textAlignment w:val="center"/>
              <w:rPr>
                <w:color w:val="auto"/>
                <w:sz w:val="24"/>
                <w:highlight w:val="none"/>
              </w:rPr>
            </w:pPr>
            <w:r>
              <w:rPr>
                <w:rFonts w:hint="eastAsia"/>
                <w:color w:val="auto"/>
                <w:sz w:val="24"/>
                <w:highlight w:val="none"/>
              </w:rPr>
              <w:t>注：业绩需提供合同首尾页、项目名称、合同金额、合同盖章页、签订日期或中标通知书作为证明材料。</w:t>
            </w:r>
          </w:p>
        </w:tc>
        <w:tc>
          <w:tcPr>
            <w:tcW w:w="884" w:type="dxa"/>
            <w:vAlign w:val="center"/>
          </w:tcPr>
          <w:p w14:paraId="1E0B69A1">
            <w:pPr>
              <w:widowControl/>
              <w:jc w:val="center"/>
              <w:textAlignment w:val="center"/>
              <w:rPr>
                <w:color w:val="auto"/>
                <w:sz w:val="24"/>
                <w:highlight w:val="none"/>
              </w:rPr>
            </w:pPr>
            <w:r>
              <w:rPr>
                <w:rFonts w:hint="eastAsia"/>
                <w:color w:val="auto"/>
                <w:sz w:val="24"/>
                <w:highlight w:val="none"/>
              </w:rPr>
              <w:t>10</w:t>
            </w:r>
          </w:p>
        </w:tc>
      </w:tr>
      <w:tr w14:paraId="40E6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1" w:type="dxa"/>
            <w:gridSpan w:val="4"/>
            <w:shd w:val="clear" w:color="auto" w:fill="C7DAF1"/>
            <w:vAlign w:val="center"/>
          </w:tcPr>
          <w:p w14:paraId="16DAE3B8">
            <w:pPr>
              <w:widowControl/>
              <w:jc w:val="center"/>
              <w:textAlignment w:val="center"/>
              <w:rPr>
                <w:color w:val="auto"/>
                <w:sz w:val="24"/>
                <w:highlight w:val="none"/>
              </w:rPr>
            </w:pPr>
            <w:r>
              <w:rPr>
                <w:rFonts w:hint="eastAsia"/>
                <w:color w:val="auto"/>
                <w:sz w:val="24"/>
                <w:highlight w:val="none"/>
              </w:rPr>
              <w:t>技术部分（</w:t>
            </w:r>
            <w:r>
              <w:rPr>
                <w:color w:val="auto"/>
                <w:sz w:val="24"/>
                <w:highlight w:val="none"/>
              </w:rPr>
              <w:t>65</w:t>
            </w:r>
            <w:r>
              <w:rPr>
                <w:rFonts w:hint="eastAsia"/>
                <w:color w:val="auto"/>
                <w:sz w:val="24"/>
                <w:highlight w:val="none"/>
              </w:rPr>
              <w:t>分）</w:t>
            </w:r>
          </w:p>
        </w:tc>
      </w:tr>
      <w:tr w14:paraId="7666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25B0ABAE">
            <w:pPr>
              <w:pStyle w:val="3"/>
              <w:tabs>
                <w:tab w:val="left" w:pos="567"/>
              </w:tabs>
              <w:jc w:val="center"/>
              <w:rPr>
                <w:color w:val="auto"/>
                <w:highlight w:val="none"/>
              </w:rPr>
            </w:pPr>
            <w:r>
              <w:rPr>
                <w:rFonts w:hint="eastAsia"/>
                <w:color w:val="auto"/>
                <w:highlight w:val="none"/>
              </w:rPr>
              <w:t>3</w:t>
            </w:r>
          </w:p>
        </w:tc>
        <w:tc>
          <w:tcPr>
            <w:tcW w:w="982" w:type="dxa"/>
            <w:vAlign w:val="center"/>
          </w:tcPr>
          <w:p w14:paraId="01D13499">
            <w:pPr>
              <w:widowControl/>
              <w:jc w:val="center"/>
              <w:textAlignment w:val="center"/>
              <w:rPr>
                <w:color w:val="auto"/>
                <w:sz w:val="24"/>
                <w:highlight w:val="none"/>
              </w:rPr>
            </w:pPr>
            <w:r>
              <w:rPr>
                <w:rFonts w:hint="eastAsia" w:asciiTheme="minorEastAsia" w:hAnsiTheme="minorEastAsia" w:eastAsiaTheme="minorEastAsia"/>
                <w:bCs/>
                <w:color w:val="auto"/>
                <w:sz w:val="24"/>
                <w:highlight w:val="none"/>
              </w:rPr>
              <w:t>对</w:t>
            </w:r>
            <w:r>
              <w:rPr>
                <w:rFonts w:asciiTheme="minorEastAsia" w:hAnsiTheme="minorEastAsia" w:eastAsiaTheme="minorEastAsia"/>
                <w:bCs/>
                <w:color w:val="auto"/>
                <w:sz w:val="24"/>
                <w:highlight w:val="none"/>
              </w:rPr>
              <w:t>需求的理解程度和整体</w:t>
            </w:r>
            <w:r>
              <w:rPr>
                <w:rFonts w:hint="eastAsia" w:asciiTheme="minorEastAsia" w:hAnsiTheme="minorEastAsia" w:eastAsiaTheme="minorEastAsia"/>
                <w:bCs/>
                <w:color w:val="auto"/>
                <w:sz w:val="24"/>
                <w:highlight w:val="none"/>
              </w:rPr>
              <w:t>方案</w:t>
            </w:r>
            <w:r>
              <w:rPr>
                <w:rFonts w:asciiTheme="minorEastAsia" w:hAnsiTheme="minorEastAsia" w:eastAsiaTheme="minorEastAsia"/>
                <w:bCs/>
                <w:color w:val="auto"/>
                <w:sz w:val="24"/>
                <w:highlight w:val="none"/>
              </w:rPr>
              <w:t>设计满足应用需求的程度</w:t>
            </w:r>
          </w:p>
        </w:tc>
        <w:tc>
          <w:tcPr>
            <w:tcW w:w="6409" w:type="dxa"/>
            <w:vAlign w:val="center"/>
          </w:tcPr>
          <w:p w14:paraId="7F47A5E7">
            <w:pPr>
              <w:rPr>
                <w:rFonts w:asciiTheme="minorEastAsia" w:hAnsiTheme="minorEastAsia" w:eastAsiaTheme="minorEastAsia"/>
                <w:color w:val="auto"/>
                <w:sz w:val="24"/>
                <w:highlight w:val="none"/>
              </w:rPr>
            </w:pPr>
            <w:bookmarkStart w:id="662" w:name="OLE_LINK8"/>
            <w:bookmarkStart w:id="663" w:name="OLE_LINK9"/>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1）对需求理解全面透彻、精准到位，</w:t>
            </w:r>
            <w:r>
              <w:rPr>
                <w:rFonts w:hint="eastAsia" w:asciiTheme="minorEastAsia" w:hAnsiTheme="minorEastAsia" w:eastAsiaTheme="minorEastAsia"/>
                <w:color w:val="auto"/>
                <w:sz w:val="24"/>
                <w:highlight w:val="none"/>
              </w:rPr>
              <w:t>服务方案完整详实、针对性强，</w:t>
            </w:r>
            <w:r>
              <w:rPr>
                <w:rFonts w:cs="Times New Roman" w:asciiTheme="minorEastAsia" w:hAnsiTheme="minorEastAsia" w:eastAsiaTheme="minorEastAsia"/>
                <w:color w:val="auto"/>
                <w:sz w:val="24"/>
                <w:szCs w:val="24"/>
                <w:highlight w:val="none"/>
              </w:rPr>
              <w:t>工作进度计划保证措施</w:t>
            </w:r>
            <w:r>
              <w:rPr>
                <w:rFonts w:hint="eastAsia" w:cs="Times New Roman" w:asciiTheme="minorEastAsia" w:hAnsiTheme="minorEastAsia" w:eastAsiaTheme="minorEastAsia"/>
                <w:color w:val="auto"/>
                <w:sz w:val="24"/>
                <w:szCs w:val="24"/>
                <w:highlight w:val="none"/>
              </w:rPr>
              <w:t>科学严谨</w:t>
            </w:r>
            <w:r>
              <w:rPr>
                <w:rFonts w:cs="Times New Roman" w:asciiTheme="minorEastAsia" w:hAnsiTheme="minorEastAsia" w:eastAsiaTheme="minorEastAsia"/>
                <w:color w:val="auto"/>
                <w:sz w:val="24"/>
                <w:szCs w:val="24"/>
                <w:highlight w:val="none"/>
              </w:rPr>
              <w:t>、保障有力、可实施性强</w:t>
            </w:r>
            <w:r>
              <w:rPr>
                <w:rFonts w:hint="eastAsia" w:cs="Times New Roman" w:asciiTheme="minorEastAsia" w:hAnsiTheme="minorEastAsia" w:eastAsiaTheme="minorEastAsia"/>
                <w:color w:val="auto"/>
                <w:sz w:val="24"/>
                <w:szCs w:val="24"/>
                <w:highlight w:val="none"/>
              </w:rPr>
              <w:t>，</w:t>
            </w:r>
            <w:r>
              <w:rPr>
                <w:rFonts w:asciiTheme="minorEastAsia" w:hAnsiTheme="minorEastAsia" w:eastAsiaTheme="minorEastAsia"/>
                <w:bCs/>
                <w:color w:val="auto"/>
                <w:sz w:val="24"/>
                <w:highlight w:val="none"/>
              </w:rPr>
              <w:t>整体</w:t>
            </w:r>
            <w:r>
              <w:rPr>
                <w:rFonts w:hint="eastAsia" w:asciiTheme="minorEastAsia" w:hAnsiTheme="minorEastAsia" w:eastAsiaTheme="minorEastAsia"/>
                <w:bCs/>
                <w:color w:val="auto"/>
                <w:sz w:val="24"/>
                <w:highlight w:val="none"/>
              </w:rPr>
              <w:t>方案</w:t>
            </w:r>
            <w:r>
              <w:rPr>
                <w:rFonts w:asciiTheme="minorEastAsia" w:hAnsiTheme="minorEastAsia" w:eastAsiaTheme="minorEastAsia"/>
                <w:color w:val="auto"/>
                <w:sz w:val="24"/>
                <w:highlight w:val="none"/>
              </w:rPr>
              <w:t>设计完全满足应用需求</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得10分；</w:t>
            </w:r>
          </w:p>
          <w:p w14:paraId="536080E4">
            <w:pPr>
              <w:rPr>
                <w:color w:val="auto"/>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2）对需求理解</w:t>
            </w:r>
            <w:r>
              <w:rPr>
                <w:rFonts w:hint="eastAsia" w:asciiTheme="minorEastAsia" w:hAnsiTheme="minorEastAsia" w:eastAsiaTheme="minorEastAsia"/>
                <w:color w:val="auto"/>
                <w:sz w:val="24"/>
                <w:highlight w:val="none"/>
              </w:rPr>
              <w:t>较为</w:t>
            </w:r>
            <w:r>
              <w:rPr>
                <w:rFonts w:asciiTheme="minorEastAsia" w:hAnsiTheme="minorEastAsia" w:eastAsiaTheme="minorEastAsia"/>
                <w:color w:val="auto"/>
                <w:sz w:val="24"/>
                <w:highlight w:val="none"/>
              </w:rPr>
              <w:t>透彻、把握准确，</w:t>
            </w:r>
            <w:r>
              <w:rPr>
                <w:rFonts w:hint="eastAsia" w:asciiTheme="minorEastAsia" w:hAnsiTheme="minorEastAsia" w:eastAsiaTheme="minorEastAsia"/>
                <w:color w:val="auto"/>
                <w:sz w:val="24"/>
                <w:highlight w:val="none"/>
              </w:rPr>
              <w:t>服务方案内容完整、较为详细，</w:t>
            </w:r>
            <w:r>
              <w:rPr>
                <w:rFonts w:cs="Times New Roman" w:asciiTheme="minorEastAsia" w:hAnsiTheme="minorEastAsia" w:eastAsiaTheme="minorEastAsia"/>
                <w:color w:val="auto"/>
                <w:sz w:val="24"/>
                <w:szCs w:val="24"/>
                <w:highlight w:val="none"/>
              </w:rPr>
              <w:t>工作进度计划保证措施合理可行、保障充分</w:t>
            </w:r>
            <w:r>
              <w:rPr>
                <w:rFonts w:hint="eastAsia" w:cs="Times New Roman" w:asciiTheme="minorEastAsia" w:hAnsiTheme="minorEastAsia" w:eastAsiaTheme="minorEastAsia"/>
                <w:color w:val="auto"/>
                <w:sz w:val="24"/>
                <w:szCs w:val="24"/>
                <w:highlight w:val="none"/>
              </w:rPr>
              <w:t>，</w:t>
            </w:r>
            <w:r>
              <w:rPr>
                <w:rFonts w:asciiTheme="minorEastAsia" w:hAnsiTheme="minorEastAsia" w:eastAsiaTheme="minorEastAsia"/>
                <w:bCs/>
                <w:color w:val="auto"/>
                <w:sz w:val="24"/>
                <w:highlight w:val="none"/>
              </w:rPr>
              <w:t>整体</w:t>
            </w:r>
            <w:r>
              <w:rPr>
                <w:rFonts w:hint="eastAsia" w:asciiTheme="minorEastAsia" w:hAnsiTheme="minorEastAsia" w:eastAsiaTheme="minorEastAsia"/>
                <w:bCs/>
                <w:color w:val="auto"/>
                <w:sz w:val="24"/>
                <w:highlight w:val="none"/>
              </w:rPr>
              <w:t>方案</w:t>
            </w:r>
            <w:r>
              <w:rPr>
                <w:rFonts w:asciiTheme="minorEastAsia" w:hAnsiTheme="minorEastAsia" w:eastAsiaTheme="minorEastAsia"/>
                <w:color w:val="auto"/>
                <w:sz w:val="24"/>
                <w:highlight w:val="none"/>
              </w:rPr>
              <w:t>设计能较</w:t>
            </w:r>
            <w:r>
              <w:rPr>
                <w:rFonts w:hint="eastAsia" w:asciiTheme="minorEastAsia" w:hAnsiTheme="minorEastAsia" w:eastAsiaTheme="minorEastAsia"/>
                <w:color w:val="auto"/>
                <w:sz w:val="24"/>
                <w:highlight w:val="none"/>
              </w:rPr>
              <w:t>好</w:t>
            </w:r>
            <w:r>
              <w:rPr>
                <w:rFonts w:asciiTheme="minorEastAsia" w:hAnsiTheme="minorEastAsia" w:eastAsiaTheme="minorEastAsia"/>
                <w:color w:val="auto"/>
                <w:sz w:val="24"/>
                <w:highlight w:val="none"/>
              </w:rPr>
              <w:t>满足应用需求</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得8分；</w:t>
            </w:r>
          </w:p>
          <w:p w14:paraId="3BA63FE7">
            <w:pPr>
              <w:widowControl/>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3）对需求理解</w:t>
            </w:r>
            <w:r>
              <w:rPr>
                <w:rFonts w:hint="eastAsia" w:asciiTheme="minorEastAsia" w:hAnsiTheme="minorEastAsia" w:eastAsiaTheme="minorEastAsia"/>
                <w:color w:val="auto"/>
                <w:sz w:val="24"/>
                <w:highlight w:val="none"/>
              </w:rPr>
              <w:t>基本</w:t>
            </w:r>
            <w:r>
              <w:rPr>
                <w:rFonts w:asciiTheme="minorEastAsia" w:hAnsiTheme="minorEastAsia" w:eastAsiaTheme="minorEastAsia"/>
                <w:color w:val="auto"/>
                <w:sz w:val="24"/>
                <w:highlight w:val="none"/>
              </w:rPr>
              <w:t>到位，</w:t>
            </w:r>
            <w:r>
              <w:rPr>
                <w:rFonts w:hint="eastAsia" w:asciiTheme="minorEastAsia" w:hAnsiTheme="minorEastAsia" w:eastAsiaTheme="minorEastAsia"/>
                <w:color w:val="auto"/>
                <w:sz w:val="24"/>
                <w:highlight w:val="none"/>
              </w:rPr>
              <w:t>服务方案较为全面，</w:t>
            </w:r>
            <w:r>
              <w:rPr>
                <w:rFonts w:cs="Times New Roman" w:asciiTheme="minorEastAsia" w:hAnsiTheme="minorEastAsia" w:eastAsiaTheme="minorEastAsia"/>
                <w:color w:val="auto"/>
                <w:sz w:val="24"/>
                <w:szCs w:val="24"/>
                <w:highlight w:val="none"/>
              </w:rPr>
              <w:t>工作进度计划保证措施</w:t>
            </w:r>
            <w:r>
              <w:rPr>
                <w:rFonts w:hint="eastAsia" w:cs="Times New Roman" w:asciiTheme="minorEastAsia" w:hAnsiTheme="minorEastAsia" w:eastAsiaTheme="minorEastAsia"/>
                <w:color w:val="auto"/>
                <w:sz w:val="24"/>
                <w:szCs w:val="24"/>
                <w:highlight w:val="none"/>
              </w:rPr>
              <w:t>基本</w:t>
            </w:r>
            <w:r>
              <w:rPr>
                <w:rFonts w:cs="Times New Roman" w:asciiTheme="minorEastAsia" w:hAnsiTheme="minorEastAsia" w:eastAsiaTheme="minorEastAsia"/>
                <w:color w:val="auto"/>
                <w:sz w:val="24"/>
                <w:szCs w:val="24"/>
                <w:highlight w:val="none"/>
              </w:rPr>
              <w:t>合理、可实施性</w:t>
            </w:r>
            <w:r>
              <w:rPr>
                <w:rFonts w:hint="eastAsia" w:cs="Times New Roman" w:asciiTheme="minorEastAsia" w:hAnsiTheme="minorEastAsia" w:eastAsiaTheme="minorEastAsia"/>
                <w:color w:val="auto"/>
                <w:sz w:val="24"/>
                <w:szCs w:val="24"/>
                <w:highlight w:val="none"/>
              </w:rPr>
              <w:t>一般，</w:t>
            </w:r>
            <w:r>
              <w:rPr>
                <w:rFonts w:asciiTheme="minorEastAsia" w:hAnsiTheme="minorEastAsia" w:eastAsiaTheme="minorEastAsia"/>
                <w:bCs/>
                <w:color w:val="auto"/>
                <w:sz w:val="24"/>
                <w:highlight w:val="none"/>
              </w:rPr>
              <w:t>整体</w:t>
            </w:r>
            <w:r>
              <w:rPr>
                <w:rFonts w:hint="eastAsia" w:asciiTheme="minorEastAsia" w:hAnsiTheme="minorEastAsia" w:eastAsiaTheme="minorEastAsia"/>
                <w:bCs/>
                <w:color w:val="auto"/>
                <w:sz w:val="24"/>
                <w:highlight w:val="none"/>
              </w:rPr>
              <w:t>方案</w:t>
            </w:r>
            <w:r>
              <w:rPr>
                <w:rFonts w:asciiTheme="minorEastAsia" w:hAnsiTheme="minorEastAsia" w:eastAsiaTheme="minorEastAsia"/>
                <w:color w:val="auto"/>
                <w:sz w:val="24"/>
                <w:highlight w:val="none"/>
              </w:rPr>
              <w:t>设计</w:t>
            </w:r>
            <w:r>
              <w:rPr>
                <w:rFonts w:hint="eastAsia" w:asciiTheme="minorEastAsia" w:hAnsiTheme="minorEastAsia" w:eastAsiaTheme="minorEastAsia"/>
                <w:color w:val="auto"/>
                <w:sz w:val="24"/>
                <w:highlight w:val="none"/>
              </w:rPr>
              <w:t>基本</w:t>
            </w:r>
            <w:r>
              <w:rPr>
                <w:rFonts w:asciiTheme="minorEastAsia" w:hAnsiTheme="minorEastAsia" w:eastAsiaTheme="minorEastAsia"/>
                <w:color w:val="auto"/>
                <w:sz w:val="24"/>
                <w:highlight w:val="none"/>
              </w:rPr>
              <w:t>满足应用需求</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得6分；</w:t>
            </w:r>
          </w:p>
          <w:p w14:paraId="56FB22F9">
            <w:pPr>
              <w:pStyle w:val="2"/>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4）对需求理解</w:t>
            </w:r>
            <w:r>
              <w:rPr>
                <w:rFonts w:hint="eastAsia" w:asciiTheme="minorEastAsia" w:hAnsiTheme="minorEastAsia" w:eastAsiaTheme="minorEastAsia"/>
                <w:color w:val="auto"/>
                <w:highlight w:val="none"/>
              </w:rPr>
              <w:t>一般</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服务方案不够详细，</w:t>
            </w:r>
            <w:r>
              <w:rPr>
                <w:rFonts w:cs="Times New Roman" w:asciiTheme="minorEastAsia" w:hAnsiTheme="minorEastAsia" w:eastAsiaTheme="minorEastAsia"/>
                <w:color w:val="auto"/>
                <w:highlight w:val="none"/>
              </w:rPr>
              <w:t>工作进度计划保证措施基本可靠但不够充分</w:t>
            </w:r>
            <w:r>
              <w:rPr>
                <w:rFonts w:hint="eastAsia" w:cs="Times New Roman" w:asciiTheme="minorEastAsia" w:hAnsiTheme="minorEastAsia" w:eastAsiaTheme="minorEastAsia"/>
                <w:color w:val="auto"/>
                <w:highlight w:val="none"/>
              </w:rPr>
              <w:t>，</w:t>
            </w:r>
            <w:r>
              <w:rPr>
                <w:rFonts w:asciiTheme="minorEastAsia" w:hAnsiTheme="minorEastAsia" w:eastAsiaTheme="minorEastAsia"/>
                <w:bCs/>
                <w:color w:val="auto"/>
                <w:highlight w:val="none"/>
              </w:rPr>
              <w:t>整体</w:t>
            </w:r>
            <w:r>
              <w:rPr>
                <w:rFonts w:hint="eastAsia" w:asciiTheme="minorEastAsia" w:hAnsiTheme="minorEastAsia" w:eastAsiaTheme="minorEastAsia"/>
                <w:bCs/>
                <w:color w:val="auto"/>
                <w:highlight w:val="none"/>
              </w:rPr>
              <w:t>方案</w:t>
            </w:r>
            <w:r>
              <w:rPr>
                <w:rFonts w:asciiTheme="minorEastAsia" w:hAnsiTheme="minorEastAsia" w:eastAsiaTheme="minorEastAsia"/>
                <w:color w:val="auto"/>
                <w:highlight w:val="none"/>
              </w:rPr>
              <w:t>设计</w:t>
            </w:r>
            <w:r>
              <w:rPr>
                <w:rFonts w:hint="eastAsia" w:asciiTheme="minorEastAsia" w:hAnsiTheme="minorEastAsia" w:eastAsiaTheme="minorEastAsia"/>
                <w:color w:val="auto"/>
                <w:highlight w:val="none"/>
              </w:rPr>
              <w:t>不能</w:t>
            </w:r>
            <w:r>
              <w:rPr>
                <w:rFonts w:asciiTheme="minorEastAsia" w:hAnsiTheme="minorEastAsia" w:eastAsiaTheme="minorEastAsia"/>
                <w:color w:val="auto"/>
                <w:highlight w:val="none"/>
              </w:rPr>
              <w:t>完全满足应用需求</w:t>
            </w:r>
            <w:r>
              <w:rPr>
                <w:rFonts w:hint="eastAsia" w:asciiTheme="minorEastAsia" w:hAnsiTheme="minorEastAsia" w:eastAsiaTheme="minorEastAsia"/>
                <w:color w:val="auto"/>
                <w:highlight w:val="none"/>
              </w:rPr>
              <w:t>的，</w:t>
            </w:r>
            <w:r>
              <w:rPr>
                <w:rFonts w:asciiTheme="minorEastAsia" w:hAnsiTheme="minorEastAsia" w:eastAsiaTheme="minorEastAsia"/>
                <w:color w:val="auto"/>
                <w:highlight w:val="none"/>
              </w:rPr>
              <w:t>得3分；</w:t>
            </w:r>
          </w:p>
          <w:p w14:paraId="091E7994">
            <w:pPr>
              <w:pStyle w:val="2"/>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5）对需求理解</w:t>
            </w:r>
            <w:r>
              <w:rPr>
                <w:rFonts w:hint="eastAsia" w:asciiTheme="minorEastAsia" w:hAnsiTheme="minorEastAsia" w:eastAsiaTheme="minorEastAsia"/>
                <w:color w:val="auto"/>
                <w:highlight w:val="none"/>
              </w:rPr>
              <w:t>差</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服务方案不全面，无</w:t>
            </w:r>
            <w:r>
              <w:rPr>
                <w:rFonts w:cs="Times New Roman" w:asciiTheme="minorEastAsia" w:hAnsiTheme="minorEastAsia" w:eastAsiaTheme="minorEastAsia"/>
                <w:color w:val="auto"/>
                <w:highlight w:val="none"/>
              </w:rPr>
              <w:t>工作进度计划保证措施</w:t>
            </w:r>
            <w:r>
              <w:rPr>
                <w:rFonts w:hint="eastAsia" w:cs="Times New Roman" w:asciiTheme="minorEastAsia" w:hAnsiTheme="minorEastAsia" w:eastAsiaTheme="minorEastAsia"/>
                <w:color w:val="auto"/>
                <w:highlight w:val="none"/>
              </w:rPr>
              <w:t>，</w:t>
            </w:r>
            <w:r>
              <w:rPr>
                <w:rFonts w:asciiTheme="minorEastAsia" w:hAnsiTheme="minorEastAsia" w:eastAsiaTheme="minorEastAsia"/>
                <w:bCs/>
                <w:color w:val="auto"/>
                <w:highlight w:val="none"/>
              </w:rPr>
              <w:t>整体</w:t>
            </w:r>
            <w:r>
              <w:rPr>
                <w:rFonts w:hint="eastAsia" w:asciiTheme="minorEastAsia" w:hAnsiTheme="minorEastAsia" w:eastAsiaTheme="minorEastAsia"/>
                <w:bCs/>
                <w:color w:val="auto"/>
                <w:highlight w:val="none"/>
              </w:rPr>
              <w:t>方案</w:t>
            </w:r>
            <w:r>
              <w:rPr>
                <w:rFonts w:asciiTheme="minorEastAsia" w:hAnsiTheme="minorEastAsia" w:eastAsiaTheme="minorEastAsia"/>
                <w:color w:val="auto"/>
                <w:highlight w:val="none"/>
              </w:rPr>
              <w:t>设计</w:t>
            </w:r>
            <w:r>
              <w:rPr>
                <w:rFonts w:hint="eastAsia" w:asciiTheme="minorEastAsia" w:hAnsiTheme="minorEastAsia" w:eastAsiaTheme="minorEastAsia"/>
                <w:color w:val="auto"/>
                <w:highlight w:val="none"/>
              </w:rPr>
              <w:t>不能</w:t>
            </w:r>
            <w:r>
              <w:rPr>
                <w:rFonts w:asciiTheme="minorEastAsia" w:hAnsiTheme="minorEastAsia" w:eastAsiaTheme="minorEastAsia"/>
                <w:color w:val="auto"/>
                <w:highlight w:val="none"/>
              </w:rPr>
              <w:t>满足应用需求</w:t>
            </w:r>
            <w:r>
              <w:rPr>
                <w:rFonts w:hint="eastAsia" w:asciiTheme="minorEastAsia" w:hAnsiTheme="minorEastAsia" w:eastAsiaTheme="minorEastAsia"/>
                <w:color w:val="auto"/>
                <w:highlight w:val="none"/>
              </w:rPr>
              <w:t>的，</w:t>
            </w:r>
            <w:r>
              <w:rPr>
                <w:rFonts w:asciiTheme="minorEastAsia" w:hAnsiTheme="minorEastAsia" w:eastAsiaTheme="minorEastAsia"/>
                <w:color w:val="auto"/>
                <w:highlight w:val="none"/>
              </w:rPr>
              <w:t>得0分。</w:t>
            </w:r>
            <w:bookmarkEnd w:id="662"/>
            <w:bookmarkEnd w:id="663"/>
          </w:p>
        </w:tc>
        <w:tc>
          <w:tcPr>
            <w:tcW w:w="884" w:type="dxa"/>
            <w:vAlign w:val="center"/>
          </w:tcPr>
          <w:p w14:paraId="5D882872">
            <w:pPr>
              <w:widowControl/>
              <w:jc w:val="center"/>
              <w:textAlignment w:val="center"/>
              <w:rPr>
                <w:color w:val="auto"/>
                <w:sz w:val="24"/>
                <w:highlight w:val="none"/>
              </w:rPr>
            </w:pPr>
            <w:r>
              <w:rPr>
                <w:rFonts w:asciiTheme="minorEastAsia" w:hAnsiTheme="minorEastAsia" w:eastAsiaTheme="minorEastAsia"/>
                <w:bCs/>
                <w:color w:val="auto"/>
                <w:sz w:val="24"/>
                <w:highlight w:val="none"/>
              </w:rPr>
              <w:t>10</w:t>
            </w:r>
          </w:p>
        </w:tc>
      </w:tr>
      <w:tr w14:paraId="7141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0F633028">
            <w:pPr>
              <w:pStyle w:val="3"/>
              <w:tabs>
                <w:tab w:val="left" w:pos="567"/>
              </w:tabs>
              <w:jc w:val="center"/>
              <w:rPr>
                <w:color w:val="auto"/>
                <w:highlight w:val="none"/>
              </w:rPr>
            </w:pPr>
            <w:r>
              <w:rPr>
                <w:rFonts w:hint="eastAsia"/>
                <w:color w:val="auto"/>
                <w:highlight w:val="none"/>
              </w:rPr>
              <w:t>4</w:t>
            </w:r>
          </w:p>
        </w:tc>
        <w:tc>
          <w:tcPr>
            <w:tcW w:w="982" w:type="dxa"/>
            <w:vAlign w:val="center"/>
          </w:tcPr>
          <w:p w14:paraId="6E4E49B6">
            <w:pPr>
              <w:widowControl/>
              <w:jc w:val="center"/>
              <w:textAlignment w:val="center"/>
              <w:rPr>
                <w:color w:val="auto"/>
                <w:sz w:val="24"/>
                <w:highlight w:val="none"/>
              </w:rPr>
            </w:pPr>
            <w:r>
              <w:rPr>
                <w:rFonts w:hint="eastAsia" w:asciiTheme="minorEastAsia" w:hAnsiTheme="minorEastAsia" w:eastAsiaTheme="minorEastAsia"/>
                <w:bCs/>
                <w:color w:val="auto"/>
                <w:sz w:val="24"/>
                <w:highlight w:val="none"/>
              </w:rPr>
              <w:t>产品</w:t>
            </w:r>
            <w:r>
              <w:rPr>
                <w:rFonts w:asciiTheme="minorEastAsia" w:hAnsiTheme="minorEastAsia" w:eastAsiaTheme="minorEastAsia"/>
                <w:bCs/>
                <w:color w:val="auto"/>
                <w:sz w:val="24"/>
                <w:highlight w:val="none"/>
              </w:rPr>
              <w:t>设备功能、性能及其参数</w:t>
            </w:r>
          </w:p>
        </w:tc>
        <w:tc>
          <w:tcPr>
            <w:tcW w:w="6409" w:type="dxa"/>
            <w:vAlign w:val="center"/>
          </w:tcPr>
          <w:p w14:paraId="52305254">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1）所投产品设备选型合理，各方面性能优异且完全满足招标文件中技术指标、参数要求的得15分；</w:t>
            </w:r>
          </w:p>
          <w:p w14:paraId="4B241608">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2）所投产品设备选型较为合理，各方面性能良好，能较</w:t>
            </w:r>
            <w:r>
              <w:rPr>
                <w:rFonts w:hint="eastAsia" w:asciiTheme="minorEastAsia" w:hAnsiTheme="minorEastAsia" w:eastAsiaTheme="minorEastAsia"/>
                <w:color w:val="auto"/>
                <w:sz w:val="24"/>
                <w:highlight w:val="none"/>
              </w:rPr>
              <w:t>好</w:t>
            </w:r>
            <w:r>
              <w:rPr>
                <w:rFonts w:asciiTheme="minorEastAsia" w:hAnsiTheme="minorEastAsia" w:eastAsiaTheme="minorEastAsia"/>
                <w:color w:val="auto"/>
                <w:sz w:val="24"/>
                <w:highlight w:val="none"/>
              </w:rPr>
              <w:t>满足招标文件中主要技术指标、参数要求的得12分；</w:t>
            </w:r>
          </w:p>
          <w:p w14:paraId="4A412EEF">
            <w:pPr>
              <w:pStyle w:val="2"/>
              <w:ind w:firstLine="0" w:firstLineChars="0"/>
              <w:rPr>
                <w:rFonts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3）所投产品设备选型</w:t>
            </w:r>
            <w:r>
              <w:rPr>
                <w:rFonts w:hint="eastAsia" w:asciiTheme="minorEastAsia" w:hAnsiTheme="minorEastAsia" w:eastAsiaTheme="minorEastAsia"/>
                <w:color w:val="auto"/>
                <w:highlight w:val="none"/>
              </w:rPr>
              <w:t>基本</w:t>
            </w:r>
            <w:r>
              <w:rPr>
                <w:rFonts w:asciiTheme="minorEastAsia" w:hAnsiTheme="minorEastAsia" w:eastAsiaTheme="minorEastAsia"/>
                <w:color w:val="auto"/>
                <w:highlight w:val="none"/>
              </w:rPr>
              <w:t>合理，各方面性能</w:t>
            </w:r>
            <w:r>
              <w:rPr>
                <w:rFonts w:hint="eastAsia" w:asciiTheme="minorEastAsia" w:hAnsiTheme="minorEastAsia" w:eastAsiaTheme="minorEastAsia"/>
                <w:color w:val="auto"/>
                <w:highlight w:val="none"/>
              </w:rPr>
              <w:t>一般，基本能</w:t>
            </w:r>
            <w:r>
              <w:rPr>
                <w:rFonts w:asciiTheme="minorEastAsia" w:hAnsiTheme="minorEastAsia" w:eastAsiaTheme="minorEastAsia"/>
                <w:color w:val="auto"/>
                <w:highlight w:val="none"/>
              </w:rPr>
              <w:t>满足招标文件中主要技术指标、参数要求的得9分；</w:t>
            </w:r>
          </w:p>
          <w:p w14:paraId="2BA6CDB6">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4）所投产品设备选型不尽合理，各方面性能</w:t>
            </w:r>
            <w:r>
              <w:rPr>
                <w:rFonts w:hint="eastAsia" w:asciiTheme="minorEastAsia" w:hAnsiTheme="minorEastAsia" w:eastAsiaTheme="minorEastAsia"/>
                <w:color w:val="auto"/>
                <w:sz w:val="24"/>
                <w:highlight w:val="none"/>
              </w:rPr>
              <w:t>较差，仅基本</w:t>
            </w:r>
            <w:r>
              <w:rPr>
                <w:rFonts w:asciiTheme="minorEastAsia" w:hAnsiTheme="minorEastAsia" w:eastAsiaTheme="minorEastAsia"/>
                <w:color w:val="auto"/>
                <w:sz w:val="24"/>
                <w:highlight w:val="none"/>
              </w:rPr>
              <w:t>满足招标文件中主要技术指标、参数要求的得6分；</w:t>
            </w:r>
          </w:p>
          <w:p w14:paraId="0900E4AC">
            <w:pPr>
              <w:pStyle w:val="2"/>
              <w:ind w:firstLine="0" w:firstLineChars="0"/>
              <w:rPr>
                <w:rFonts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5）所投产品设备选型不合理，仅</w:t>
            </w:r>
            <w:r>
              <w:rPr>
                <w:rFonts w:hint="eastAsia" w:asciiTheme="minorEastAsia" w:hAnsiTheme="minorEastAsia" w:eastAsiaTheme="minorEastAsia"/>
                <w:color w:val="auto"/>
                <w:highlight w:val="none"/>
              </w:rPr>
              <w:t>勉强能</w:t>
            </w:r>
            <w:r>
              <w:rPr>
                <w:rFonts w:asciiTheme="minorEastAsia" w:hAnsiTheme="minorEastAsia" w:eastAsiaTheme="minorEastAsia"/>
                <w:color w:val="auto"/>
                <w:highlight w:val="none"/>
              </w:rPr>
              <w:t>满足招标文件中技术指标、参数要求的得3分</w:t>
            </w:r>
            <w:r>
              <w:rPr>
                <w:rFonts w:hint="eastAsia" w:asciiTheme="minorEastAsia" w:hAnsiTheme="minorEastAsia" w:eastAsiaTheme="minorEastAsia"/>
                <w:color w:val="auto"/>
                <w:highlight w:val="none"/>
              </w:rPr>
              <w:t>；</w:t>
            </w:r>
          </w:p>
          <w:p w14:paraId="35484948">
            <w:pPr>
              <w:widowControl/>
              <w:textAlignment w:val="center"/>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6）所投产品设备选型不合理，基本不能满足招标文件中技术指标、参数要求的得0分。</w:t>
            </w:r>
          </w:p>
        </w:tc>
        <w:tc>
          <w:tcPr>
            <w:tcW w:w="884" w:type="dxa"/>
            <w:vAlign w:val="center"/>
          </w:tcPr>
          <w:p w14:paraId="0BE9E3BA">
            <w:pPr>
              <w:widowControl/>
              <w:jc w:val="center"/>
              <w:textAlignment w:val="center"/>
              <w:rPr>
                <w:color w:val="auto"/>
                <w:sz w:val="24"/>
                <w:highlight w:val="none"/>
              </w:rPr>
            </w:pPr>
            <w:r>
              <w:rPr>
                <w:rFonts w:asciiTheme="minorEastAsia" w:hAnsiTheme="minorEastAsia" w:eastAsiaTheme="minorEastAsia"/>
                <w:bCs/>
                <w:color w:val="auto"/>
                <w:sz w:val="24"/>
                <w:highlight w:val="none"/>
              </w:rPr>
              <w:t>15</w:t>
            </w:r>
          </w:p>
        </w:tc>
      </w:tr>
      <w:tr w14:paraId="13EE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1D512C94">
            <w:pPr>
              <w:pStyle w:val="3"/>
              <w:tabs>
                <w:tab w:val="left" w:pos="567"/>
              </w:tabs>
              <w:jc w:val="center"/>
              <w:rPr>
                <w:color w:val="auto"/>
                <w:highlight w:val="none"/>
              </w:rPr>
            </w:pPr>
            <w:r>
              <w:rPr>
                <w:rFonts w:hint="eastAsia"/>
                <w:color w:val="auto"/>
                <w:highlight w:val="none"/>
              </w:rPr>
              <w:t>5</w:t>
            </w:r>
          </w:p>
        </w:tc>
        <w:tc>
          <w:tcPr>
            <w:tcW w:w="982" w:type="dxa"/>
            <w:vAlign w:val="center"/>
          </w:tcPr>
          <w:p w14:paraId="23739E89">
            <w:pPr>
              <w:widowControl/>
              <w:jc w:val="center"/>
              <w:textAlignment w:val="center"/>
              <w:rPr>
                <w:color w:val="auto"/>
                <w:sz w:val="24"/>
                <w:highlight w:val="none"/>
              </w:rPr>
            </w:pPr>
            <w:r>
              <w:rPr>
                <w:rFonts w:hint="eastAsia" w:asciiTheme="minorEastAsia" w:hAnsiTheme="minorEastAsia" w:eastAsiaTheme="minorEastAsia"/>
                <w:bCs/>
                <w:color w:val="auto"/>
                <w:sz w:val="24"/>
                <w:highlight w:val="none"/>
              </w:rPr>
              <w:t>与相关系统融合</w:t>
            </w:r>
          </w:p>
        </w:tc>
        <w:tc>
          <w:tcPr>
            <w:tcW w:w="6409" w:type="dxa"/>
            <w:vAlign w:val="center"/>
          </w:tcPr>
          <w:p w14:paraId="085F35F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bCs/>
                <w:color w:val="auto"/>
                <w:sz w:val="24"/>
                <w:highlight w:val="none"/>
              </w:rPr>
              <w:t>制定了有针对性的质量和技术保障措施，</w:t>
            </w:r>
            <w:r>
              <w:rPr>
                <w:rFonts w:hint="eastAsia"/>
                <w:bCs/>
                <w:color w:val="auto"/>
                <w:sz w:val="24"/>
                <w:highlight w:val="none"/>
              </w:rPr>
              <w:t>与</w:t>
            </w:r>
            <w:r>
              <w:rPr>
                <w:rFonts w:hint="eastAsia" w:asciiTheme="minorEastAsia" w:hAnsiTheme="minorEastAsia" w:eastAsiaTheme="minorEastAsia"/>
                <w:color w:val="auto"/>
                <w:sz w:val="24"/>
                <w:highlight w:val="none"/>
              </w:rPr>
              <w:t>相关系统完全融合，能</w:t>
            </w:r>
            <w:r>
              <w:rPr>
                <w:bCs/>
                <w:color w:val="auto"/>
                <w:sz w:val="24"/>
                <w:highlight w:val="none"/>
              </w:rPr>
              <w:t>提供进一步的技术支撑</w:t>
            </w:r>
            <w:r>
              <w:rPr>
                <w:rFonts w:hint="eastAsia"/>
                <w:bCs/>
                <w:color w:val="auto"/>
                <w:sz w:val="24"/>
                <w:highlight w:val="none"/>
              </w:rPr>
              <w:t>，</w:t>
            </w:r>
            <w:r>
              <w:rPr>
                <w:rFonts w:hint="eastAsia" w:asciiTheme="minorEastAsia" w:hAnsiTheme="minorEastAsia" w:eastAsiaTheme="minorEastAsia"/>
                <w:color w:val="auto"/>
                <w:sz w:val="24"/>
                <w:highlight w:val="none"/>
              </w:rPr>
              <w:t>得</w:t>
            </w:r>
            <w:r>
              <w:rPr>
                <w:rFonts w:asciiTheme="minorEastAsia" w:hAnsiTheme="minorEastAsia" w:eastAsiaTheme="minorEastAsia"/>
                <w:color w:val="auto"/>
                <w:sz w:val="24"/>
                <w:highlight w:val="none"/>
              </w:rPr>
              <w:t>10</w:t>
            </w:r>
            <w:r>
              <w:rPr>
                <w:rFonts w:hint="eastAsia" w:asciiTheme="minorEastAsia" w:hAnsiTheme="minorEastAsia" w:eastAsiaTheme="minorEastAsia"/>
                <w:color w:val="auto"/>
                <w:sz w:val="24"/>
                <w:highlight w:val="none"/>
              </w:rPr>
              <w:t>分；</w:t>
            </w:r>
          </w:p>
          <w:p w14:paraId="18F69E02">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bCs/>
                <w:color w:val="auto"/>
                <w:sz w:val="24"/>
                <w:highlight w:val="none"/>
              </w:rPr>
              <w:t>制定了</w:t>
            </w:r>
            <w:r>
              <w:rPr>
                <w:rFonts w:hint="eastAsia"/>
                <w:bCs/>
                <w:color w:val="auto"/>
                <w:sz w:val="24"/>
                <w:highlight w:val="none"/>
              </w:rPr>
              <w:t>比较</w:t>
            </w:r>
            <w:r>
              <w:rPr>
                <w:bCs/>
                <w:color w:val="auto"/>
                <w:sz w:val="24"/>
                <w:highlight w:val="none"/>
              </w:rPr>
              <w:t>明确的质量和技术保障措施，</w:t>
            </w:r>
            <w:r>
              <w:rPr>
                <w:rFonts w:hint="eastAsia" w:asciiTheme="minorEastAsia" w:hAnsiTheme="minorEastAsia" w:eastAsiaTheme="minorEastAsia"/>
                <w:color w:val="auto"/>
                <w:sz w:val="24"/>
                <w:highlight w:val="none"/>
              </w:rPr>
              <w:t>与相关系统融合较好，能</w:t>
            </w:r>
            <w:r>
              <w:rPr>
                <w:bCs/>
                <w:color w:val="auto"/>
                <w:sz w:val="24"/>
                <w:highlight w:val="none"/>
              </w:rPr>
              <w:t>提供进一步的技术支撑</w:t>
            </w:r>
            <w:r>
              <w:rPr>
                <w:rFonts w:hint="eastAsia"/>
                <w:bCs/>
                <w:color w:val="auto"/>
                <w:sz w:val="24"/>
                <w:highlight w:val="none"/>
              </w:rPr>
              <w:t>，</w:t>
            </w:r>
            <w:r>
              <w:rPr>
                <w:rFonts w:hint="eastAsia" w:asciiTheme="minorEastAsia" w:hAnsiTheme="minorEastAsia" w:eastAsiaTheme="minorEastAsia"/>
                <w:color w:val="auto"/>
                <w:sz w:val="24"/>
                <w:highlight w:val="none"/>
              </w:rPr>
              <w:t>得</w:t>
            </w:r>
            <w:r>
              <w:rPr>
                <w:rFonts w:asciiTheme="minorEastAsia" w:hAnsiTheme="minorEastAsia" w:eastAsiaTheme="minorEastAsia"/>
                <w:color w:val="auto"/>
                <w:sz w:val="24"/>
                <w:highlight w:val="none"/>
              </w:rPr>
              <w:t>8分；</w:t>
            </w:r>
          </w:p>
          <w:p w14:paraId="5F4164B9">
            <w:pPr>
              <w:rPr>
                <w:rFonts w:asciiTheme="minorEastAsia" w:hAnsiTheme="minorEastAsia" w:eastAsiaTheme="minorEastAsia"/>
                <w:color w:val="auto"/>
                <w:sz w:val="24"/>
                <w:highlight w:val="none"/>
              </w:rPr>
            </w:pPr>
            <w:r>
              <w:rPr>
                <w:rFonts w:hint="eastAsia"/>
                <w:bCs/>
                <w:color w:val="auto"/>
                <w:sz w:val="24"/>
                <w:highlight w:val="none"/>
              </w:rPr>
              <w:t>（</w:t>
            </w:r>
            <w:r>
              <w:rPr>
                <w:bCs/>
                <w:color w:val="auto"/>
                <w:sz w:val="24"/>
                <w:highlight w:val="none"/>
              </w:rPr>
              <w:t>3）质量和技术保障措施</w:t>
            </w:r>
            <w:r>
              <w:rPr>
                <w:rFonts w:hint="eastAsia"/>
                <w:bCs/>
                <w:color w:val="auto"/>
                <w:sz w:val="24"/>
                <w:highlight w:val="none"/>
              </w:rPr>
              <w:t>一般</w:t>
            </w:r>
            <w:r>
              <w:rPr>
                <w:bCs/>
                <w:color w:val="auto"/>
                <w:sz w:val="24"/>
                <w:highlight w:val="none"/>
              </w:rPr>
              <w:t>，</w:t>
            </w:r>
            <w:r>
              <w:rPr>
                <w:rFonts w:hint="eastAsia" w:asciiTheme="minorEastAsia" w:hAnsiTheme="minorEastAsia" w:eastAsiaTheme="minorEastAsia"/>
                <w:color w:val="auto"/>
                <w:sz w:val="24"/>
                <w:highlight w:val="none"/>
              </w:rPr>
              <w:t>与相关系统基本融合得</w:t>
            </w:r>
            <w:r>
              <w:rPr>
                <w:rFonts w:asciiTheme="minorEastAsia" w:hAnsiTheme="minorEastAsia" w:eastAsiaTheme="minorEastAsia"/>
                <w:color w:val="auto"/>
                <w:sz w:val="24"/>
                <w:highlight w:val="none"/>
              </w:rPr>
              <w:t>6分；</w:t>
            </w:r>
          </w:p>
          <w:p w14:paraId="3E75B481">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bCs/>
                <w:color w:val="auto"/>
                <w:sz w:val="24"/>
                <w:highlight w:val="none"/>
              </w:rPr>
              <w:t>质量和技术保障措施</w:t>
            </w:r>
            <w:r>
              <w:rPr>
                <w:rFonts w:hint="eastAsia"/>
                <w:bCs/>
                <w:color w:val="auto"/>
                <w:sz w:val="24"/>
                <w:highlight w:val="none"/>
              </w:rPr>
              <w:t>较差</w:t>
            </w:r>
            <w:r>
              <w:rPr>
                <w:bCs/>
                <w:color w:val="auto"/>
                <w:sz w:val="24"/>
                <w:highlight w:val="none"/>
              </w:rPr>
              <w:t>，</w:t>
            </w:r>
            <w:r>
              <w:rPr>
                <w:rFonts w:hint="eastAsia" w:asciiTheme="minorEastAsia" w:hAnsiTheme="minorEastAsia" w:eastAsiaTheme="minorEastAsia"/>
                <w:color w:val="auto"/>
                <w:sz w:val="24"/>
                <w:highlight w:val="none"/>
              </w:rPr>
              <w:t>与相关系统基本融合较差的，得</w:t>
            </w:r>
            <w:r>
              <w:rPr>
                <w:rFonts w:asciiTheme="minorEastAsia" w:hAnsiTheme="minorEastAsia" w:eastAsiaTheme="minorEastAsia"/>
                <w:color w:val="auto"/>
                <w:sz w:val="24"/>
                <w:highlight w:val="none"/>
              </w:rPr>
              <w:t>3分；</w:t>
            </w:r>
          </w:p>
          <w:p w14:paraId="183D817A">
            <w:pPr>
              <w:widowControl/>
              <w:textAlignment w:val="center"/>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w:t>
            </w:r>
            <w:r>
              <w:rPr>
                <w:bCs/>
                <w:color w:val="auto"/>
                <w:sz w:val="24"/>
                <w:highlight w:val="none"/>
              </w:rPr>
              <w:t>没有制定质量和技术保障措施</w:t>
            </w:r>
            <w:r>
              <w:rPr>
                <w:rFonts w:hint="eastAsia"/>
                <w:bCs/>
                <w:color w:val="auto"/>
                <w:sz w:val="24"/>
                <w:highlight w:val="none"/>
              </w:rPr>
              <w:t>的，</w:t>
            </w:r>
            <w:r>
              <w:rPr>
                <w:rFonts w:hint="eastAsia" w:asciiTheme="minorEastAsia" w:hAnsiTheme="minorEastAsia" w:eastAsiaTheme="minorEastAsia"/>
                <w:color w:val="auto"/>
                <w:sz w:val="24"/>
                <w:highlight w:val="none"/>
              </w:rPr>
              <w:t>得</w:t>
            </w:r>
            <w:r>
              <w:rPr>
                <w:rFonts w:asciiTheme="minorEastAsia" w:hAnsiTheme="minorEastAsia" w:eastAsiaTheme="minorEastAsia"/>
                <w:color w:val="auto"/>
                <w:sz w:val="24"/>
                <w:highlight w:val="none"/>
              </w:rPr>
              <w:t>0分。</w:t>
            </w:r>
          </w:p>
        </w:tc>
        <w:tc>
          <w:tcPr>
            <w:tcW w:w="884" w:type="dxa"/>
            <w:vAlign w:val="center"/>
          </w:tcPr>
          <w:p w14:paraId="334BC8FB">
            <w:pPr>
              <w:widowControl/>
              <w:jc w:val="center"/>
              <w:textAlignment w:val="center"/>
              <w:rPr>
                <w:color w:val="auto"/>
                <w:sz w:val="24"/>
                <w:highlight w:val="none"/>
              </w:rPr>
            </w:pPr>
            <w:r>
              <w:rPr>
                <w:rFonts w:asciiTheme="minorEastAsia" w:hAnsiTheme="minorEastAsia" w:eastAsiaTheme="minorEastAsia"/>
                <w:bCs/>
                <w:color w:val="auto"/>
                <w:sz w:val="24"/>
                <w:highlight w:val="none"/>
              </w:rPr>
              <w:t>10</w:t>
            </w:r>
          </w:p>
        </w:tc>
      </w:tr>
      <w:tr w14:paraId="07E8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3CD5F615">
            <w:pPr>
              <w:pStyle w:val="3"/>
              <w:tabs>
                <w:tab w:val="left" w:pos="567"/>
              </w:tabs>
              <w:jc w:val="center"/>
              <w:rPr>
                <w:color w:val="auto"/>
                <w:highlight w:val="none"/>
              </w:rPr>
            </w:pPr>
            <w:r>
              <w:rPr>
                <w:rFonts w:hint="eastAsia"/>
                <w:color w:val="auto"/>
                <w:highlight w:val="none"/>
              </w:rPr>
              <w:t>6</w:t>
            </w:r>
          </w:p>
        </w:tc>
        <w:tc>
          <w:tcPr>
            <w:tcW w:w="982" w:type="dxa"/>
            <w:vAlign w:val="center"/>
          </w:tcPr>
          <w:p w14:paraId="58045550">
            <w:pPr>
              <w:widowControl/>
              <w:jc w:val="center"/>
              <w:textAlignment w:val="center"/>
              <w:rPr>
                <w:rFonts w:asciiTheme="minorEastAsia" w:hAnsiTheme="minorEastAsia" w:eastAsiaTheme="minorEastAsia"/>
                <w:bCs/>
                <w:color w:val="auto"/>
                <w:sz w:val="24"/>
                <w:highlight w:val="none"/>
              </w:rPr>
            </w:pPr>
            <w:bookmarkStart w:id="664" w:name="OLE_LINK7"/>
            <w:bookmarkStart w:id="665" w:name="OLE_LINK6"/>
            <w:r>
              <w:rPr>
                <w:rFonts w:hint="eastAsia" w:asciiTheme="minorEastAsia" w:hAnsiTheme="minorEastAsia" w:eastAsiaTheme="minorEastAsia"/>
                <w:bCs/>
                <w:color w:val="auto"/>
                <w:sz w:val="24"/>
                <w:highlight w:val="none"/>
              </w:rPr>
              <w:t>运行保障与突发情况处置方案</w:t>
            </w:r>
            <w:bookmarkEnd w:id="664"/>
            <w:bookmarkEnd w:id="665"/>
          </w:p>
        </w:tc>
        <w:tc>
          <w:tcPr>
            <w:tcW w:w="6409" w:type="dxa"/>
            <w:vAlign w:val="center"/>
          </w:tcPr>
          <w:p w14:paraId="066592ED">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1）运行保障与突发情况处置方案完善，巡检措施、故障处置方法、应急备用手段合理，得10分；</w:t>
            </w:r>
          </w:p>
          <w:p w14:paraId="3F27027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2）运行保障与突发情况处置方案较为完善，巡检措施、故障处置方法、应急备用手段较为合理，得8分；</w:t>
            </w:r>
          </w:p>
          <w:p w14:paraId="3AD28E9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3）运行保障与突发情况处置方案基本完善，巡检措施、故障处置方法、应急备用手段基本合理，得6分；</w:t>
            </w:r>
          </w:p>
          <w:p w14:paraId="28F46E65">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4）运行保障与突发情况处置方案较差，巡检措施、故障处置方法、应急备用手段不得当，得3分；</w:t>
            </w:r>
          </w:p>
          <w:p w14:paraId="2B62E43B">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5）无运行保障与突发情况处置方案，得0分</w:t>
            </w:r>
            <w:r>
              <w:rPr>
                <w:rFonts w:hint="eastAsia" w:asciiTheme="minorEastAsia" w:hAnsiTheme="minorEastAsia" w:eastAsiaTheme="minorEastAsia"/>
                <w:color w:val="auto"/>
                <w:sz w:val="24"/>
                <w:highlight w:val="none"/>
              </w:rPr>
              <w:t>。</w:t>
            </w:r>
          </w:p>
        </w:tc>
        <w:tc>
          <w:tcPr>
            <w:tcW w:w="884" w:type="dxa"/>
            <w:vAlign w:val="center"/>
          </w:tcPr>
          <w:p w14:paraId="4B365AFB">
            <w:pPr>
              <w:widowControl/>
              <w:jc w:val="center"/>
              <w:textAlignment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w:t>
            </w:r>
            <w:r>
              <w:rPr>
                <w:rFonts w:asciiTheme="minorEastAsia" w:hAnsiTheme="minorEastAsia" w:eastAsiaTheme="minorEastAsia"/>
                <w:bCs/>
                <w:color w:val="auto"/>
                <w:sz w:val="24"/>
                <w:highlight w:val="none"/>
              </w:rPr>
              <w:t>0</w:t>
            </w:r>
          </w:p>
        </w:tc>
      </w:tr>
      <w:tr w14:paraId="3C87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13E514EF">
            <w:pPr>
              <w:pStyle w:val="3"/>
              <w:tabs>
                <w:tab w:val="left" w:pos="567"/>
              </w:tabs>
              <w:jc w:val="center"/>
              <w:rPr>
                <w:color w:val="auto"/>
                <w:highlight w:val="none"/>
              </w:rPr>
            </w:pPr>
            <w:r>
              <w:rPr>
                <w:rFonts w:hint="eastAsia"/>
                <w:color w:val="auto"/>
                <w:highlight w:val="none"/>
              </w:rPr>
              <w:t>7</w:t>
            </w:r>
          </w:p>
        </w:tc>
        <w:tc>
          <w:tcPr>
            <w:tcW w:w="982" w:type="dxa"/>
            <w:vAlign w:val="center"/>
          </w:tcPr>
          <w:p w14:paraId="0805A1F4">
            <w:pPr>
              <w:widowControl/>
              <w:jc w:val="center"/>
              <w:textAlignment w:val="center"/>
              <w:rPr>
                <w:color w:val="auto"/>
                <w:sz w:val="24"/>
                <w:highlight w:val="none"/>
              </w:rPr>
            </w:pPr>
            <w:r>
              <w:rPr>
                <w:rFonts w:hint="eastAsia" w:asciiTheme="minorEastAsia" w:hAnsiTheme="minorEastAsia" w:eastAsiaTheme="minorEastAsia"/>
                <w:bCs/>
                <w:color w:val="auto"/>
                <w:sz w:val="24"/>
                <w:highlight w:val="none"/>
              </w:rPr>
              <w:t>项目人员配备与人员管理方案</w:t>
            </w:r>
          </w:p>
        </w:tc>
        <w:tc>
          <w:tcPr>
            <w:tcW w:w="6409" w:type="dxa"/>
            <w:vAlign w:val="center"/>
          </w:tcPr>
          <w:p w14:paraId="2539AA02">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1）人员组织架构设置与管理科学合理，完全符合本项目实际情况，针对性强得6</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w:t>
            </w:r>
          </w:p>
          <w:p w14:paraId="71636681">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）人员组织架构设置与管理较合理，符合本项目实际情况，</w:t>
            </w:r>
            <w:r>
              <w:rPr>
                <w:rFonts w:asciiTheme="minorEastAsia" w:hAnsiTheme="minorEastAsia" w:eastAsiaTheme="minorEastAsia"/>
                <w:color w:val="auto"/>
                <w:sz w:val="24"/>
                <w:highlight w:val="none"/>
              </w:rPr>
              <w:t>得4分；</w:t>
            </w:r>
          </w:p>
          <w:p w14:paraId="60C0C0C8">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）人员组织架构设置清晰，基本满足本项目服务需求</w:t>
            </w:r>
            <w:r>
              <w:rPr>
                <w:rFonts w:asciiTheme="minorEastAsia" w:hAnsiTheme="minorEastAsia" w:eastAsiaTheme="minorEastAsia"/>
                <w:color w:val="auto"/>
                <w:sz w:val="24"/>
                <w:highlight w:val="none"/>
              </w:rPr>
              <w:t>得2分；</w:t>
            </w:r>
          </w:p>
          <w:p w14:paraId="167CCD23">
            <w:pPr>
              <w:widowControl/>
              <w:textAlignment w:val="center"/>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）人员组织架构不合理，管理方案不完善</w:t>
            </w:r>
            <w:r>
              <w:rPr>
                <w:rFonts w:asciiTheme="minorEastAsia" w:hAnsiTheme="minorEastAsia" w:eastAsiaTheme="minorEastAsia"/>
                <w:color w:val="auto"/>
                <w:sz w:val="24"/>
                <w:highlight w:val="none"/>
              </w:rPr>
              <w:t>得0分。</w:t>
            </w:r>
          </w:p>
        </w:tc>
        <w:tc>
          <w:tcPr>
            <w:tcW w:w="884" w:type="dxa"/>
            <w:vAlign w:val="center"/>
          </w:tcPr>
          <w:p w14:paraId="7B1AF322">
            <w:pPr>
              <w:widowControl/>
              <w:jc w:val="center"/>
              <w:textAlignment w:val="center"/>
              <w:rPr>
                <w:color w:val="auto"/>
                <w:sz w:val="24"/>
                <w:highlight w:val="none"/>
              </w:rPr>
            </w:pPr>
            <w:r>
              <w:rPr>
                <w:rFonts w:asciiTheme="minorEastAsia" w:hAnsiTheme="minorEastAsia" w:eastAsiaTheme="minorEastAsia"/>
                <w:bCs/>
                <w:color w:val="auto"/>
                <w:sz w:val="24"/>
                <w:highlight w:val="none"/>
              </w:rPr>
              <w:t>6</w:t>
            </w:r>
          </w:p>
        </w:tc>
      </w:tr>
      <w:tr w14:paraId="273B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31F0FB1F">
            <w:pPr>
              <w:pStyle w:val="3"/>
              <w:tabs>
                <w:tab w:val="left" w:pos="567"/>
              </w:tabs>
              <w:jc w:val="center"/>
              <w:rPr>
                <w:color w:val="auto"/>
                <w:highlight w:val="none"/>
              </w:rPr>
            </w:pPr>
            <w:r>
              <w:rPr>
                <w:rFonts w:hint="eastAsia"/>
                <w:color w:val="auto"/>
                <w:highlight w:val="none"/>
              </w:rPr>
              <w:t>8</w:t>
            </w:r>
          </w:p>
        </w:tc>
        <w:tc>
          <w:tcPr>
            <w:tcW w:w="982" w:type="dxa"/>
            <w:vAlign w:val="center"/>
          </w:tcPr>
          <w:p w14:paraId="0C6B3516">
            <w:pPr>
              <w:widowControl/>
              <w:jc w:val="center"/>
              <w:textAlignment w:val="center"/>
              <w:rPr>
                <w:color w:val="auto"/>
                <w:sz w:val="24"/>
                <w:highlight w:val="none"/>
              </w:rPr>
            </w:pPr>
            <w:r>
              <w:rPr>
                <w:rFonts w:asciiTheme="minorEastAsia" w:hAnsiTheme="minorEastAsia" w:eastAsiaTheme="minorEastAsia"/>
                <w:bCs/>
                <w:color w:val="auto"/>
                <w:sz w:val="24"/>
                <w:highlight w:val="none"/>
              </w:rPr>
              <w:t>施工组织及安全</w:t>
            </w:r>
          </w:p>
        </w:tc>
        <w:tc>
          <w:tcPr>
            <w:tcW w:w="6409" w:type="dxa"/>
            <w:vAlign w:val="center"/>
          </w:tcPr>
          <w:p w14:paraId="270D9EAE">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1）施工组织方案完整，主要施工方法、施工进度计划、安全措施合理，完全满足用户需求得6分；</w:t>
            </w:r>
          </w:p>
          <w:p w14:paraId="45D3FE61">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2）施工组织方案较完整，主要施工方法、施工进度计划、安全措施比较合理，能满足用户需求得4分；</w:t>
            </w:r>
          </w:p>
          <w:p w14:paraId="32D1332E">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3）施工组织方案基本完整，主要施工方法、施工进度计划、安全措施基本合理，基本满足用户需求得2分；</w:t>
            </w:r>
          </w:p>
          <w:p w14:paraId="1D4DA277">
            <w:pPr>
              <w:widowControl/>
              <w:textAlignment w:val="center"/>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4）施工组织方案不完整，主要施工方法、施工进度计划、安全措施欠合理，不满足用户需求得0分；</w:t>
            </w:r>
          </w:p>
        </w:tc>
        <w:tc>
          <w:tcPr>
            <w:tcW w:w="884" w:type="dxa"/>
            <w:vAlign w:val="center"/>
          </w:tcPr>
          <w:p w14:paraId="0E6FAE54">
            <w:pPr>
              <w:widowControl/>
              <w:jc w:val="center"/>
              <w:textAlignment w:val="center"/>
              <w:rPr>
                <w:color w:val="auto"/>
                <w:sz w:val="24"/>
                <w:highlight w:val="none"/>
              </w:rPr>
            </w:pPr>
            <w:r>
              <w:rPr>
                <w:color w:val="auto"/>
                <w:sz w:val="24"/>
                <w:highlight w:val="none"/>
              </w:rPr>
              <w:t>6</w:t>
            </w:r>
          </w:p>
        </w:tc>
      </w:tr>
      <w:tr w14:paraId="3B48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41F29CB8">
            <w:pPr>
              <w:pStyle w:val="3"/>
              <w:tabs>
                <w:tab w:val="left" w:pos="567"/>
              </w:tabs>
              <w:jc w:val="center"/>
              <w:rPr>
                <w:color w:val="auto"/>
                <w:highlight w:val="none"/>
              </w:rPr>
            </w:pPr>
            <w:r>
              <w:rPr>
                <w:rFonts w:hint="eastAsia"/>
                <w:color w:val="auto"/>
                <w:highlight w:val="none"/>
              </w:rPr>
              <w:t>9</w:t>
            </w:r>
          </w:p>
        </w:tc>
        <w:tc>
          <w:tcPr>
            <w:tcW w:w="982" w:type="dxa"/>
            <w:vAlign w:val="center"/>
          </w:tcPr>
          <w:p w14:paraId="31A736BE">
            <w:pPr>
              <w:widowControl/>
              <w:jc w:val="center"/>
              <w:textAlignment w:val="center"/>
              <w:rPr>
                <w:rFonts w:asciiTheme="minorEastAsia" w:hAnsiTheme="minorEastAsia" w:eastAsiaTheme="minorEastAsia"/>
                <w:bCs/>
                <w:color w:val="auto"/>
                <w:sz w:val="24"/>
                <w:szCs w:val="24"/>
                <w:highlight w:val="none"/>
              </w:rPr>
            </w:pPr>
            <w:r>
              <w:rPr>
                <w:rFonts w:asciiTheme="minorEastAsia" w:hAnsiTheme="minorEastAsia" w:eastAsiaTheme="minorEastAsia"/>
                <w:bCs/>
                <w:color w:val="auto"/>
                <w:sz w:val="24"/>
                <w:highlight w:val="none"/>
              </w:rPr>
              <w:t>质量保证措施</w:t>
            </w:r>
          </w:p>
        </w:tc>
        <w:tc>
          <w:tcPr>
            <w:tcW w:w="6409" w:type="dxa"/>
            <w:vAlign w:val="center"/>
          </w:tcPr>
          <w:p w14:paraId="6BE6E8DC">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1）设备和施工质量管理和监控措施良好得2分；</w:t>
            </w:r>
          </w:p>
          <w:p w14:paraId="7B2FD8EE">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2）设备和施工质量管理和监控措施较好得1分；</w:t>
            </w:r>
          </w:p>
          <w:p w14:paraId="51DCAAC6">
            <w:pPr>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3）设备和施工质量管理和监控措施较差得0分。</w:t>
            </w:r>
          </w:p>
        </w:tc>
        <w:tc>
          <w:tcPr>
            <w:tcW w:w="884" w:type="dxa"/>
            <w:vAlign w:val="center"/>
          </w:tcPr>
          <w:p w14:paraId="6D54C1D3">
            <w:pPr>
              <w:widowControl/>
              <w:jc w:val="center"/>
              <w:textAlignment w:val="center"/>
              <w:rPr>
                <w:color w:val="auto"/>
                <w:sz w:val="24"/>
                <w:highlight w:val="none"/>
              </w:rPr>
            </w:pPr>
            <w:r>
              <w:rPr>
                <w:rFonts w:hint="eastAsia"/>
                <w:color w:val="auto"/>
                <w:sz w:val="24"/>
                <w:highlight w:val="none"/>
              </w:rPr>
              <w:t>2</w:t>
            </w:r>
          </w:p>
        </w:tc>
      </w:tr>
      <w:tr w14:paraId="509C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51BDD7D3">
            <w:pPr>
              <w:pStyle w:val="3"/>
              <w:tabs>
                <w:tab w:val="left" w:pos="567"/>
              </w:tabs>
              <w:jc w:val="center"/>
              <w:rPr>
                <w:color w:val="auto"/>
                <w:highlight w:val="none"/>
              </w:rPr>
            </w:pPr>
            <w:r>
              <w:rPr>
                <w:rFonts w:hint="eastAsia"/>
                <w:color w:val="auto"/>
                <w:highlight w:val="none"/>
              </w:rPr>
              <w:t>10</w:t>
            </w:r>
          </w:p>
        </w:tc>
        <w:tc>
          <w:tcPr>
            <w:tcW w:w="982" w:type="dxa"/>
            <w:vAlign w:val="center"/>
          </w:tcPr>
          <w:p w14:paraId="6CF6CDED">
            <w:pPr>
              <w:widowControl/>
              <w:jc w:val="center"/>
              <w:textAlignment w:val="center"/>
              <w:rPr>
                <w:rFonts w:asciiTheme="minorEastAsia" w:hAnsiTheme="minorEastAsia" w:eastAsiaTheme="minorEastAsia"/>
                <w:bCs/>
                <w:color w:val="auto"/>
                <w:sz w:val="24"/>
                <w:szCs w:val="24"/>
                <w:highlight w:val="none"/>
              </w:rPr>
            </w:pPr>
            <w:r>
              <w:rPr>
                <w:rFonts w:hint="eastAsia"/>
                <w:color w:val="auto"/>
                <w:sz w:val="24"/>
                <w:highlight w:val="none"/>
              </w:rPr>
              <w:t>技术培训</w:t>
            </w:r>
          </w:p>
        </w:tc>
        <w:tc>
          <w:tcPr>
            <w:tcW w:w="6409" w:type="dxa"/>
            <w:vAlign w:val="center"/>
          </w:tcPr>
          <w:p w14:paraId="6F766E0C">
            <w:pPr>
              <w:tabs>
                <w:tab w:val="left" w:pos="645"/>
              </w:tabs>
              <w:snapToGrid w:val="0"/>
              <w:rPr>
                <w:color w:val="auto"/>
                <w:sz w:val="24"/>
                <w:highlight w:val="none"/>
              </w:rPr>
            </w:pPr>
            <w:r>
              <w:rPr>
                <w:rFonts w:hint="eastAsia"/>
                <w:color w:val="auto"/>
                <w:sz w:val="24"/>
                <w:highlight w:val="none"/>
              </w:rPr>
              <w:t>（1）具有完整的技术培训方案，计划周密、内容合理得2分；</w:t>
            </w:r>
          </w:p>
          <w:p w14:paraId="190BD955">
            <w:pPr>
              <w:tabs>
                <w:tab w:val="left" w:pos="645"/>
              </w:tabs>
              <w:rPr>
                <w:color w:val="auto"/>
                <w:sz w:val="24"/>
                <w:highlight w:val="none"/>
              </w:rPr>
            </w:pPr>
            <w:r>
              <w:rPr>
                <w:rFonts w:hint="eastAsia"/>
                <w:color w:val="auto"/>
                <w:sz w:val="24"/>
                <w:highlight w:val="none"/>
              </w:rPr>
              <w:t>（2）具有技术培训方案，基本得当、内容基本合理得1分；</w:t>
            </w:r>
          </w:p>
          <w:p w14:paraId="06834D9A">
            <w:pPr>
              <w:rPr>
                <w:rFonts w:asciiTheme="minorEastAsia" w:hAnsiTheme="minorEastAsia" w:eastAsiaTheme="minorEastAsia"/>
                <w:bCs/>
                <w:color w:val="auto"/>
                <w:sz w:val="24"/>
                <w:highlight w:val="none"/>
              </w:rPr>
            </w:pPr>
            <w:r>
              <w:rPr>
                <w:rFonts w:hint="eastAsia"/>
                <w:color w:val="auto"/>
                <w:sz w:val="24"/>
                <w:highlight w:val="none"/>
              </w:rPr>
              <w:t>（3）没有技术培训方案得0分。</w:t>
            </w:r>
          </w:p>
        </w:tc>
        <w:tc>
          <w:tcPr>
            <w:tcW w:w="884" w:type="dxa"/>
            <w:vAlign w:val="center"/>
          </w:tcPr>
          <w:p w14:paraId="40431BAD">
            <w:pPr>
              <w:widowControl/>
              <w:jc w:val="center"/>
              <w:textAlignment w:val="center"/>
              <w:rPr>
                <w:color w:val="auto"/>
                <w:sz w:val="24"/>
                <w:highlight w:val="none"/>
              </w:rPr>
            </w:pPr>
            <w:r>
              <w:rPr>
                <w:rFonts w:hint="eastAsia"/>
                <w:color w:val="auto"/>
                <w:sz w:val="24"/>
                <w:highlight w:val="none"/>
              </w:rPr>
              <w:t>2</w:t>
            </w:r>
          </w:p>
        </w:tc>
      </w:tr>
      <w:tr w14:paraId="3A24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62CC8615">
            <w:pPr>
              <w:pStyle w:val="3"/>
              <w:tabs>
                <w:tab w:val="left" w:pos="567"/>
              </w:tabs>
              <w:jc w:val="center"/>
              <w:rPr>
                <w:color w:val="auto"/>
                <w:highlight w:val="none"/>
              </w:rPr>
            </w:pPr>
            <w:r>
              <w:rPr>
                <w:color w:val="auto"/>
                <w:highlight w:val="none"/>
              </w:rPr>
              <w:t>11</w:t>
            </w:r>
          </w:p>
        </w:tc>
        <w:tc>
          <w:tcPr>
            <w:tcW w:w="982" w:type="dxa"/>
            <w:vAlign w:val="center"/>
          </w:tcPr>
          <w:p w14:paraId="217904F8">
            <w:pPr>
              <w:widowControl/>
              <w:jc w:val="center"/>
              <w:textAlignment w:val="center"/>
              <w:rPr>
                <w:rFonts w:asciiTheme="minorEastAsia" w:hAnsiTheme="minorEastAsia" w:eastAsiaTheme="minorEastAsia"/>
                <w:bCs/>
                <w:color w:val="auto"/>
                <w:sz w:val="24"/>
                <w:szCs w:val="24"/>
                <w:highlight w:val="none"/>
              </w:rPr>
            </w:pPr>
            <w:r>
              <w:rPr>
                <w:rFonts w:hint="eastAsia"/>
                <w:color w:val="auto"/>
                <w:sz w:val="24"/>
                <w:highlight w:val="none"/>
              </w:rPr>
              <w:t>售后服务及响应</w:t>
            </w:r>
          </w:p>
        </w:tc>
        <w:tc>
          <w:tcPr>
            <w:tcW w:w="6409" w:type="dxa"/>
            <w:vAlign w:val="center"/>
          </w:tcPr>
          <w:p w14:paraId="4F93D485">
            <w:pPr>
              <w:rPr>
                <w:color w:val="auto"/>
                <w:sz w:val="24"/>
                <w:highlight w:val="none"/>
              </w:rPr>
            </w:pPr>
            <w:r>
              <w:rPr>
                <w:rFonts w:hint="eastAsia"/>
                <w:color w:val="auto"/>
                <w:sz w:val="24"/>
                <w:highlight w:val="none"/>
              </w:rPr>
              <w:t>具有本地服务，售后服务实力雄厚，经验丰富，能够提供二年的免费维护、7×24小时售后服务、</w:t>
            </w:r>
            <w:r>
              <w:rPr>
                <w:color w:val="auto"/>
                <w:sz w:val="24"/>
                <w:highlight w:val="none"/>
              </w:rPr>
              <w:t>24</w:t>
            </w:r>
            <w:r>
              <w:rPr>
                <w:rFonts w:hint="eastAsia"/>
                <w:color w:val="auto"/>
                <w:sz w:val="24"/>
                <w:highlight w:val="none"/>
              </w:rPr>
              <w:t>小时到达现场。（1）</w:t>
            </w:r>
            <w:r>
              <w:rPr>
                <w:color w:val="auto"/>
                <w:sz w:val="24"/>
                <w:highlight w:val="none"/>
              </w:rPr>
              <w:t>优于</w:t>
            </w:r>
            <w:r>
              <w:rPr>
                <w:rFonts w:hint="eastAsia"/>
                <w:color w:val="auto"/>
                <w:sz w:val="24"/>
                <w:highlight w:val="none"/>
              </w:rPr>
              <w:t>以</w:t>
            </w:r>
            <w:r>
              <w:rPr>
                <w:color w:val="auto"/>
                <w:sz w:val="24"/>
                <w:highlight w:val="none"/>
              </w:rPr>
              <w:t>上服务要求</w:t>
            </w:r>
            <w:r>
              <w:rPr>
                <w:rFonts w:hint="eastAsia"/>
                <w:color w:val="auto"/>
                <w:sz w:val="24"/>
                <w:highlight w:val="none"/>
              </w:rPr>
              <w:t>的得</w:t>
            </w:r>
            <w:r>
              <w:rPr>
                <w:color w:val="auto"/>
                <w:sz w:val="24"/>
                <w:highlight w:val="none"/>
              </w:rPr>
              <w:t>4</w:t>
            </w:r>
            <w:r>
              <w:rPr>
                <w:rFonts w:hint="eastAsia"/>
                <w:color w:val="auto"/>
                <w:sz w:val="24"/>
                <w:highlight w:val="none"/>
              </w:rPr>
              <w:t>分；</w:t>
            </w:r>
          </w:p>
          <w:p w14:paraId="09418056">
            <w:pPr>
              <w:rPr>
                <w:color w:val="auto"/>
                <w:sz w:val="24"/>
                <w:highlight w:val="none"/>
              </w:rPr>
            </w:pPr>
            <w:r>
              <w:rPr>
                <w:rFonts w:asciiTheme="minorEastAsia" w:hAnsiTheme="minorEastAsia" w:eastAsiaTheme="minorEastAsia"/>
                <w:bCs/>
                <w:color w:val="auto"/>
                <w:sz w:val="24"/>
                <w:highlight w:val="none"/>
              </w:rPr>
              <w:t>（2）</w:t>
            </w:r>
            <w:r>
              <w:rPr>
                <w:rFonts w:hint="eastAsia"/>
                <w:color w:val="auto"/>
                <w:sz w:val="24"/>
                <w:highlight w:val="none"/>
              </w:rPr>
              <w:t>满足</w:t>
            </w:r>
            <w:r>
              <w:rPr>
                <w:color w:val="auto"/>
                <w:sz w:val="24"/>
                <w:highlight w:val="none"/>
              </w:rPr>
              <w:t>以上服务要求的得2</w:t>
            </w:r>
            <w:r>
              <w:rPr>
                <w:rFonts w:hint="eastAsia"/>
                <w:color w:val="auto"/>
                <w:sz w:val="24"/>
                <w:highlight w:val="none"/>
              </w:rPr>
              <w:t>分</w:t>
            </w:r>
            <w:r>
              <w:rPr>
                <w:color w:val="auto"/>
                <w:sz w:val="24"/>
                <w:highlight w:val="none"/>
              </w:rPr>
              <w:t>；</w:t>
            </w:r>
          </w:p>
          <w:p w14:paraId="370918FB">
            <w:pPr>
              <w:rPr>
                <w:rFonts w:asciiTheme="minorEastAsia" w:hAnsiTheme="minorEastAsia" w:eastAsiaTheme="minorEastAsia"/>
                <w:bCs/>
                <w:color w:val="auto"/>
                <w:sz w:val="24"/>
                <w:highlight w:val="none"/>
              </w:rPr>
            </w:pPr>
            <w:r>
              <w:rPr>
                <w:rFonts w:hint="eastAsia"/>
                <w:color w:val="auto"/>
                <w:sz w:val="24"/>
                <w:highlight w:val="none"/>
              </w:rPr>
              <w:t>（3）</w:t>
            </w:r>
            <w:r>
              <w:rPr>
                <w:color w:val="auto"/>
                <w:sz w:val="24"/>
                <w:highlight w:val="none"/>
              </w:rPr>
              <w:t>不满足以上服务要求的得</w:t>
            </w:r>
            <w:r>
              <w:rPr>
                <w:rFonts w:hint="eastAsia"/>
                <w:color w:val="auto"/>
                <w:sz w:val="24"/>
                <w:highlight w:val="none"/>
              </w:rPr>
              <w:t>0分</w:t>
            </w:r>
            <w:r>
              <w:rPr>
                <w:color w:val="auto"/>
                <w:sz w:val="24"/>
                <w:highlight w:val="none"/>
              </w:rPr>
              <w:t>。</w:t>
            </w:r>
          </w:p>
        </w:tc>
        <w:tc>
          <w:tcPr>
            <w:tcW w:w="884" w:type="dxa"/>
            <w:vAlign w:val="center"/>
          </w:tcPr>
          <w:p w14:paraId="51EFBDE9">
            <w:pPr>
              <w:widowControl/>
              <w:jc w:val="center"/>
              <w:textAlignment w:val="center"/>
              <w:rPr>
                <w:color w:val="auto"/>
                <w:sz w:val="24"/>
                <w:highlight w:val="none"/>
              </w:rPr>
            </w:pPr>
            <w:r>
              <w:rPr>
                <w:color w:val="auto"/>
                <w:sz w:val="24"/>
                <w:highlight w:val="none"/>
              </w:rPr>
              <w:t>4</w:t>
            </w:r>
          </w:p>
        </w:tc>
      </w:tr>
      <w:tr w14:paraId="5383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197" w:type="dxa"/>
            <w:gridSpan w:val="3"/>
            <w:vAlign w:val="center"/>
          </w:tcPr>
          <w:p w14:paraId="75DF4A81">
            <w:pPr>
              <w:widowControl/>
              <w:jc w:val="center"/>
              <w:textAlignment w:val="center"/>
              <w:rPr>
                <w:color w:val="auto"/>
                <w:sz w:val="24"/>
                <w:highlight w:val="none"/>
              </w:rPr>
            </w:pPr>
            <w:r>
              <w:rPr>
                <w:rFonts w:hint="eastAsia"/>
                <w:color w:val="auto"/>
                <w:sz w:val="24"/>
                <w:highlight w:val="none"/>
              </w:rPr>
              <w:t>合计</w:t>
            </w:r>
          </w:p>
        </w:tc>
        <w:tc>
          <w:tcPr>
            <w:tcW w:w="884" w:type="dxa"/>
            <w:vAlign w:val="center"/>
          </w:tcPr>
          <w:p w14:paraId="7FC4767B">
            <w:pPr>
              <w:widowControl/>
              <w:jc w:val="center"/>
              <w:textAlignment w:val="center"/>
              <w:rPr>
                <w:color w:val="auto"/>
                <w:sz w:val="24"/>
                <w:highlight w:val="none"/>
              </w:rPr>
            </w:pPr>
            <w:r>
              <w:rPr>
                <w:rFonts w:hint="eastAsia"/>
                <w:color w:val="auto"/>
                <w:sz w:val="24"/>
                <w:highlight w:val="none"/>
              </w:rPr>
              <w:t>100</w:t>
            </w:r>
          </w:p>
        </w:tc>
      </w:tr>
    </w:tbl>
    <w:p w14:paraId="4DA4A8DB">
      <w:pPr>
        <w:rPr>
          <w:rFonts w:cs="Arial" w:asciiTheme="minorEastAsia" w:hAnsiTheme="minorEastAsia" w:eastAsiaTheme="minorEastAsia"/>
          <w:bCs/>
          <w:color w:val="auto"/>
          <w:sz w:val="24"/>
          <w:szCs w:val="24"/>
          <w:highlight w:val="none"/>
          <w:u w:val="single"/>
        </w:rPr>
      </w:pPr>
      <w:r>
        <w:rPr>
          <w:rFonts w:hint="eastAsia" w:cs="Arial" w:asciiTheme="minorEastAsia" w:hAnsiTheme="minorEastAsia" w:eastAsiaTheme="minorEastAsia"/>
          <w:bCs/>
          <w:color w:val="auto"/>
          <w:sz w:val="24"/>
          <w:szCs w:val="24"/>
          <w:highlight w:val="none"/>
          <w:u w:val="single"/>
        </w:rPr>
        <w:br w:type="page"/>
      </w:r>
    </w:p>
    <w:p w14:paraId="5E8848A3">
      <w:pPr>
        <w:pStyle w:val="4"/>
        <w:rPr>
          <w:color w:val="auto"/>
          <w:highlight w:val="none"/>
        </w:rPr>
      </w:pPr>
      <w:bookmarkStart w:id="666" w:name="_Toc14372_WPSOffice_Level1"/>
      <w:r>
        <w:rPr>
          <w:rFonts w:hint="eastAsia"/>
          <w:color w:val="auto"/>
          <w:highlight w:val="none"/>
        </w:rPr>
        <w:t>第五章</w:t>
      </w:r>
      <w:r>
        <w:rPr>
          <w:rFonts w:hint="eastAsia"/>
          <w:color w:val="auto"/>
          <w:highlight w:val="none"/>
        </w:rPr>
        <w:tab/>
      </w:r>
      <w:r>
        <w:rPr>
          <w:rFonts w:hint="eastAsia"/>
          <w:color w:val="auto"/>
          <w:highlight w:val="none"/>
        </w:rPr>
        <w:t>采购需求</w:t>
      </w:r>
      <w:bookmarkEnd w:id="666"/>
    </w:p>
    <w:p w14:paraId="31212182">
      <w:pPr>
        <w:pStyle w:val="3"/>
        <w:spacing w:before="78" w:line="219" w:lineRule="auto"/>
        <w:ind w:left="13"/>
        <w:jc w:val="both"/>
        <w:outlineLvl w:val="2"/>
        <w:rPr>
          <w:color w:val="auto"/>
          <w:highlight w:val="none"/>
        </w:rPr>
      </w:pPr>
      <w:r>
        <w:rPr>
          <w:color w:val="auto"/>
          <w:spacing w:val="-1"/>
          <w:highlight w:val="none"/>
          <w14:textOutline w14:w="1536" w14:cap="flat" w14:cmpd="sng" w14:algn="ctr">
            <w14:solidFill>
              <w14:srgbClr w14:val="000000"/>
            </w14:solidFill>
            <w14:prstDash w14:val="solid"/>
            <w14:miter w14:val="0"/>
          </w14:textOutline>
        </w:rPr>
        <w:t>一、采购标的</w:t>
      </w:r>
    </w:p>
    <w:p w14:paraId="6F77A2AA">
      <w:pPr>
        <w:pStyle w:val="3"/>
        <w:spacing w:before="183" w:line="466" w:lineRule="exact"/>
        <w:ind w:left="27"/>
        <w:jc w:val="both"/>
        <w:rPr>
          <w:color w:val="auto"/>
          <w:spacing w:val="-1"/>
          <w:position w:val="17"/>
          <w:highlight w:val="none"/>
        </w:rPr>
      </w:pPr>
      <w:r>
        <w:rPr>
          <w:rFonts w:hint="eastAsia"/>
          <w:color w:val="auto"/>
          <w:spacing w:val="-1"/>
          <w:position w:val="17"/>
          <w:highlight w:val="none"/>
        </w:rPr>
        <w:t>（一）货物需求一览表</w:t>
      </w:r>
    </w:p>
    <w:tbl>
      <w:tblPr>
        <w:tblStyle w:val="21"/>
        <w:tblW w:w="82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1208"/>
        <w:gridCol w:w="540"/>
        <w:gridCol w:w="2553"/>
        <w:gridCol w:w="709"/>
        <w:gridCol w:w="2551"/>
      </w:tblGrid>
      <w:tr w14:paraId="5A5C1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666" w:type="dxa"/>
            <w:vAlign w:val="center"/>
          </w:tcPr>
          <w:p w14:paraId="618CFABF">
            <w:pPr>
              <w:pStyle w:val="29"/>
              <w:spacing w:before="137"/>
              <w:ind w:left="125" w:right="121"/>
              <w:jc w:val="center"/>
              <w:rPr>
                <w:color w:val="auto"/>
                <w:sz w:val="24"/>
                <w:szCs w:val="24"/>
                <w:highlight w:val="none"/>
              </w:rPr>
            </w:pPr>
            <w:r>
              <w:rPr>
                <w:rFonts w:hint="eastAsia"/>
                <w:color w:val="auto"/>
                <w:spacing w:val="-7"/>
                <w:sz w:val="24"/>
                <w:szCs w:val="24"/>
                <w:highlight w:val="none"/>
              </w:rPr>
              <w:t>包号</w:t>
            </w:r>
          </w:p>
        </w:tc>
        <w:tc>
          <w:tcPr>
            <w:tcW w:w="1208" w:type="dxa"/>
            <w:vAlign w:val="center"/>
          </w:tcPr>
          <w:p w14:paraId="5CCA7E21">
            <w:pPr>
              <w:pStyle w:val="29"/>
              <w:spacing w:before="137"/>
              <w:jc w:val="center"/>
              <w:rPr>
                <w:color w:val="auto"/>
                <w:sz w:val="24"/>
                <w:szCs w:val="24"/>
                <w:highlight w:val="none"/>
              </w:rPr>
            </w:pPr>
            <w:r>
              <w:rPr>
                <w:rFonts w:hint="eastAsia"/>
                <w:color w:val="auto"/>
                <w:spacing w:val="-4"/>
                <w:sz w:val="24"/>
                <w:szCs w:val="24"/>
                <w:highlight w:val="none"/>
              </w:rPr>
              <w:t>标的名称</w:t>
            </w:r>
          </w:p>
        </w:tc>
        <w:tc>
          <w:tcPr>
            <w:tcW w:w="6353" w:type="dxa"/>
            <w:gridSpan w:val="4"/>
            <w:tcBorders>
              <w:bottom w:val="single" w:color="000000" w:sz="4" w:space="0"/>
            </w:tcBorders>
            <w:vAlign w:val="center"/>
          </w:tcPr>
          <w:p w14:paraId="532B4E10">
            <w:pPr>
              <w:pStyle w:val="29"/>
              <w:spacing w:before="137"/>
              <w:ind w:left="287"/>
              <w:jc w:val="center"/>
              <w:rPr>
                <w:color w:val="auto"/>
                <w:sz w:val="24"/>
                <w:szCs w:val="24"/>
                <w:highlight w:val="none"/>
              </w:rPr>
            </w:pPr>
            <w:r>
              <w:rPr>
                <w:rFonts w:hint="eastAsia"/>
                <w:color w:val="auto"/>
                <w:spacing w:val="-7"/>
                <w:sz w:val="24"/>
                <w:szCs w:val="24"/>
                <w:highlight w:val="none"/>
              </w:rPr>
              <w:t>采购品名称及数量</w:t>
            </w:r>
          </w:p>
        </w:tc>
      </w:tr>
      <w:tr w14:paraId="34205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jc w:val="center"/>
        </w:trPr>
        <w:tc>
          <w:tcPr>
            <w:tcW w:w="666" w:type="dxa"/>
            <w:vMerge w:val="restart"/>
            <w:vAlign w:val="center"/>
          </w:tcPr>
          <w:p w14:paraId="31F7D1C1">
            <w:pPr>
              <w:pStyle w:val="29"/>
              <w:spacing w:before="102"/>
              <w:ind w:left="125" w:right="116"/>
              <w:jc w:val="center"/>
              <w:rPr>
                <w:color w:val="auto"/>
                <w:sz w:val="24"/>
                <w:szCs w:val="24"/>
                <w:highlight w:val="none"/>
              </w:rPr>
            </w:pPr>
            <w:r>
              <w:rPr>
                <w:rFonts w:hint="eastAsia"/>
                <w:color w:val="auto"/>
                <w:sz w:val="24"/>
                <w:szCs w:val="24"/>
                <w:highlight w:val="none"/>
                <w:lang w:eastAsia="en-US"/>
              </w:rPr>
              <w:t>1</w:t>
            </w:r>
          </w:p>
        </w:tc>
        <w:tc>
          <w:tcPr>
            <w:tcW w:w="1208" w:type="dxa"/>
            <w:vMerge w:val="restart"/>
            <w:vAlign w:val="center"/>
          </w:tcPr>
          <w:p w14:paraId="7D6F2C1B">
            <w:pPr>
              <w:pStyle w:val="29"/>
              <w:rPr>
                <w:color w:val="auto"/>
                <w:sz w:val="24"/>
                <w:szCs w:val="24"/>
                <w:highlight w:val="none"/>
              </w:rPr>
            </w:pPr>
            <w:r>
              <w:rPr>
                <w:rFonts w:hint="eastAsia"/>
                <w:color w:val="auto"/>
                <w:sz w:val="24"/>
                <w:szCs w:val="24"/>
                <w:highlight w:val="none"/>
              </w:rPr>
              <w:t>积水监测站点前端设备更新</w:t>
            </w:r>
          </w:p>
        </w:tc>
        <w:tc>
          <w:tcPr>
            <w:tcW w:w="540" w:type="dxa"/>
            <w:tcBorders>
              <w:bottom w:val="nil"/>
              <w:right w:val="nil"/>
            </w:tcBorders>
            <w:vAlign w:val="center"/>
          </w:tcPr>
          <w:p w14:paraId="0189AF9B">
            <w:pPr>
              <w:widowControl/>
              <w:autoSpaceDE/>
              <w:autoSpaceDN/>
              <w:spacing w:line="312" w:lineRule="auto"/>
              <w:jc w:val="center"/>
              <w:rPr>
                <w:color w:val="auto"/>
                <w:sz w:val="24"/>
                <w:szCs w:val="24"/>
                <w:highlight w:val="none"/>
              </w:rPr>
            </w:pPr>
            <w:r>
              <w:rPr>
                <w:rFonts w:hint="eastAsia"/>
                <w:color w:val="auto"/>
                <w:sz w:val="24"/>
                <w:szCs w:val="24"/>
                <w:highlight w:val="none"/>
              </w:rPr>
              <w:t>1</w:t>
            </w:r>
          </w:p>
        </w:tc>
        <w:tc>
          <w:tcPr>
            <w:tcW w:w="2553" w:type="dxa"/>
            <w:tcBorders>
              <w:left w:val="nil"/>
              <w:bottom w:val="nil"/>
              <w:right w:val="nil"/>
            </w:tcBorders>
            <w:vAlign w:val="center"/>
          </w:tcPr>
          <w:p w14:paraId="63B530D9">
            <w:pPr>
              <w:widowControl/>
              <w:autoSpaceDE/>
              <w:autoSpaceDN/>
              <w:spacing w:line="312" w:lineRule="auto"/>
              <w:rPr>
                <w:color w:val="auto"/>
                <w:sz w:val="24"/>
                <w:szCs w:val="24"/>
                <w:highlight w:val="none"/>
              </w:rPr>
            </w:pPr>
            <w:r>
              <w:rPr>
                <w:rFonts w:hint="eastAsia"/>
                <w:color w:val="auto"/>
                <w:sz w:val="24"/>
                <w:szCs w:val="24"/>
                <w:highlight w:val="none"/>
              </w:rPr>
              <w:t>DDN传输终端</w:t>
            </w:r>
          </w:p>
        </w:tc>
        <w:tc>
          <w:tcPr>
            <w:tcW w:w="709" w:type="dxa"/>
            <w:tcBorders>
              <w:left w:val="nil"/>
              <w:bottom w:val="nil"/>
              <w:right w:val="nil"/>
            </w:tcBorders>
            <w:vAlign w:val="center"/>
          </w:tcPr>
          <w:p w14:paraId="41A4E25E">
            <w:pPr>
              <w:widowControl/>
              <w:autoSpaceDE/>
              <w:autoSpaceDN/>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left w:val="nil"/>
              <w:bottom w:val="nil"/>
            </w:tcBorders>
            <w:vAlign w:val="center"/>
          </w:tcPr>
          <w:p w14:paraId="484DE61A">
            <w:pPr>
              <w:widowControl/>
              <w:autoSpaceDE/>
              <w:autoSpaceDN/>
              <w:spacing w:line="312" w:lineRule="auto"/>
              <w:jc w:val="both"/>
              <w:rPr>
                <w:color w:val="auto"/>
                <w:sz w:val="24"/>
                <w:szCs w:val="24"/>
                <w:highlight w:val="none"/>
              </w:rPr>
            </w:pPr>
            <w:r>
              <w:rPr>
                <w:rFonts w:hint="eastAsia"/>
                <w:color w:val="auto"/>
                <w:sz w:val="24"/>
                <w:szCs w:val="24"/>
                <w:highlight w:val="none"/>
              </w:rPr>
              <w:t>台</w:t>
            </w:r>
          </w:p>
        </w:tc>
      </w:tr>
      <w:tr w14:paraId="09069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0C4DEC37">
            <w:pPr>
              <w:pStyle w:val="29"/>
              <w:spacing w:before="102"/>
              <w:ind w:left="125" w:right="116"/>
              <w:jc w:val="center"/>
              <w:rPr>
                <w:color w:val="auto"/>
                <w:sz w:val="24"/>
                <w:szCs w:val="24"/>
                <w:highlight w:val="none"/>
                <w:lang w:eastAsia="en-US"/>
              </w:rPr>
            </w:pPr>
          </w:p>
        </w:tc>
        <w:tc>
          <w:tcPr>
            <w:tcW w:w="1208" w:type="dxa"/>
            <w:vMerge w:val="continue"/>
            <w:vAlign w:val="center"/>
          </w:tcPr>
          <w:p w14:paraId="67F91B66">
            <w:pPr>
              <w:pStyle w:val="29"/>
              <w:rPr>
                <w:color w:val="auto"/>
                <w:sz w:val="24"/>
                <w:szCs w:val="24"/>
                <w:highlight w:val="none"/>
              </w:rPr>
            </w:pPr>
          </w:p>
        </w:tc>
        <w:tc>
          <w:tcPr>
            <w:tcW w:w="540" w:type="dxa"/>
            <w:tcBorders>
              <w:top w:val="nil"/>
              <w:bottom w:val="nil"/>
              <w:right w:val="nil"/>
            </w:tcBorders>
            <w:vAlign w:val="center"/>
          </w:tcPr>
          <w:p w14:paraId="298B94C6">
            <w:pPr>
              <w:spacing w:line="312" w:lineRule="auto"/>
              <w:jc w:val="center"/>
              <w:rPr>
                <w:color w:val="auto"/>
                <w:sz w:val="24"/>
                <w:szCs w:val="24"/>
                <w:highlight w:val="none"/>
              </w:rPr>
            </w:pPr>
            <w:r>
              <w:rPr>
                <w:rFonts w:hint="eastAsia"/>
                <w:color w:val="auto"/>
                <w:sz w:val="24"/>
                <w:szCs w:val="24"/>
                <w:highlight w:val="none"/>
              </w:rPr>
              <w:t>2</w:t>
            </w:r>
          </w:p>
        </w:tc>
        <w:tc>
          <w:tcPr>
            <w:tcW w:w="2553" w:type="dxa"/>
            <w:tcBorders>
              <w:top w:val="nil"/>
              <w:left w:val="nil"/>
              <w:bottom w:val="nil"/>
              <w:right w:val="nil"/>
            </w:tcBorders>
            <w:vAlign w:val="center"/>
          </w:tcPr>
          <w:p w14:paraId="37F5AAEF">
            <w:pPr>
              <w:spacing w:line="312" w:lineRule="auto"/>
              <w:rPr>
                <w:color w:val="auto"/>
                <w:sz w:val="24"/>
                <w:szCs w:val="24"/>
                <w:highlight w:val="none"/>
              </w:rPr>
            </w:pPr>
            <w:r>
              <w:rPr>
                <w:rFonts w:hint="eastAsia"/>
                <w:color w:val="auto"/>
                <w:sz w:val="24"/>
                <w:szCs w:val="24"/>
                <w:highlight w:val="none"/>
              </w:rPr>
              <w:t>NB模块</w:t>
            </w:r>
          </w:p>
        </w:tc>
        <w:tc>
          <w:tcPr>
            <w:tcW w:w="709" w:type="dxa"/>
            <w:tcBorders>
              <w:top w:val="nil"/>
              <w:left w:val="nil"/>
              <w:bottom w:val="nil"/>
              <w:right w:val="nil"/>
            </w:tcBorders>
            <w:vAlign w:val="center"/>
          </w:tcPr>
          <w:p w14:paraId="1ED30F9B">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1F2D1690">
            <w:pPr>
              <w:spacing w:line="312" w:lineRule="auto"/>
              <w:jc w:val="both"/>
              <w:rPr>
                <w:color w:val="auto"/>
                <w:sz w:val="24"/>
                <w:szCs w:val="24"/>
                <w:highlight w:val="none"/>
              </w:rPr>
            </w:pPr>
            <w:r>
              <w:rPr>
                <w:rFonts w:hint="eastAsia"/>
                <w:color w:val="auto"/>
                <w:sz w:val="24"/>
                <w:szCs w:val="24"/>
                <w:highlight w:val="none"/>
              </w:rPr>
              <w:t>台</w:t>
            </w:r>
          </w:p>
        </w:tc>
      </w:tr>
      <w:tr w14:paraId="69463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5386BB20">
            <w:pPr>
              <w:pStyle w:val="29"/>
              <w:spacing w:before="102"/>
              <w:ind w:left="125" w:right="116"/>
              <w:jc w:val="center"/>
              <w:rPr>
                <w:color w:val="auto"/>
                <w:sz w:val="24"/>
                <w:szCs w:val="24"/>
                <w:highlight w:val="none"/>
                <w:lang w:eastAsia="en-US"/>
              </w:rPr>
            </w:pPr>
          </w:p>
        </w:tc>
        <w:tc>
          <w:tcPr>
            <w:tcW w:w="1208" w:type="dxa"/>
            <w:vMerge w:val="continue"/>
            <w:vAlign w:val="center"/>
          </w:tcPr>
          <w:p w14:paraId="4A2A9790">
            <w:pPr>
              <w:pStyle w:val="29"/>
              <w:rPr>
                <w:color w:val="auto"/>
                <w:sz w:val="24"/>
                <w:szCs w:val="24"/>
                <w:highlight w:val="none"/>
              </w:rPr>
            </w:pPr>
          </w:p>
        </w:tc>
        <w:tc>
          <w:tcPr>
            <w:tcW w:w="540" w:type="dxa"/>
            <w:tcBorders>
              <w:top w:val="nil"/>
              <w:bottom w:val="nil"/>
              <w:right w:val="nil"/>
            </w:tcBorders>
            <w:vAlign w:val="center"/>
          </w:tcPr>
          <w:p w14:paraId="168F9B34">
            <w:pPr>
              <w:spacing w:line="312" w:lineRule="auto"/>
              <w:jc w:val="center"/>
              <w:rPr>
                <w:color w:val="auto"/>
                <w:sz w:val="24"/>
                <w:szCs w:val="24"/>
                <w:highlight w:val="none"/>
              </w:rPr>
            </w:pPr>
            <w:r>
              <w:rPr>
                <w:rFonts w:hint="eastAsia"/>
                <w:color w:val="auto"/>
                <w:sz w:val="24"/>
                <w:szCs w:val="24"/>
                <w:highlight w:val="none"/>
              </w:rPr>
              <w:t>3</w:t>
            </w:r>
          </w:p>
        </w:tc>
        <w:tc>
          <w:tcPr>
            <w:tcW w:w="2553" w:type="dxa"/>
            <w:tcBorders>
              <w:top w:val="nil"/>
              <w:left w:val="nil"/>
              <w:bottom w:val="nil"/>
              <w:right w:val="nil"/>
            </w:tcBorders>
            <w:vAlign w:val="center"/>
          </w:tcPr>
          <w:p w14:paraId="24B78365">
            <w:pPr>
              <w:spacing w:line="312" w:lineRule="auto"/>
              <w:rPr>
                <w:color w:val="auto"/>
                <w:sz w:val="24"/>
                <w:szCs w:val="24"/>
                <w:highlight w:val="none"/>
              </w:rPr>
            </w:pPr>
            <w:r>
              <w:rPr>
                <w:rFonts w:hint="eastAsia"/>
                <w:color w:val="auto"/>
                <w:sz w:val="24"/>
                <w:szCs w:val="24"/>
                <w:highlight w:val="none"/>
              </w:rPr>
              <w:t>高清网络视频摄像机</w:t>
            </w:r>
          </w:p>
        </w:tc>
        <w:tc>
          <w:tcPr>
            <w:tcW w:w="709" w:type="dxa"/>
            <w:tcBorders>
              <w:top w:val="nil"/>
              <w:left w:val="nil"/>
              <w:bottom w:val="nil"/>
              <w:right w:val="nil"/>
            </w:tcBorders>
            <w:vAlign w:val="center"/>
          </w:tcPr>
          <w:p w14:paraId="76D85881">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7033E8DB">
            <w:pPr>
              <w:spacing w:line="312" w:lineRule="auto"/>
              <w:jc w:val="both"/>
              <w:rPr>
                <w:color w:val="auto"/>
                <w:sz w:val="24"/>
                <w:szCs w:val="24"/>
                <w:highlight w:val="none"/>
              </w:rPr>
            </w:pPr>
            <w:r>
              <w:rPr>
                <w:rFonts w:hint="eastAsia"/>
                <w:color w:val="auto"/>
                <w:sz w:val="24"/>
                <w:szCs w:val="24"/>
                <w:highlight w:val="none"/>
              </w:rPr>
              <w:t>台</w:t>
            </w:r>
          </w:p>
        </w:tc>
      </w:tr>
      <w:tr w14:paraId="364D9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001E4EE2">
            <w:pPr>
              <w:pStyle w:val="29"/>
              <w:spacing w:before="102"/>
              <w:ind w:left="125" w:right="116"/>
              <w:jc w:val="center"/>
              <w:rPr>
                <w:color w:val="auto"/>
                <w:sz w:val="24"/>
                <w:szCs w:val="24"/>
                <w:highlight w:val="none"/>
                <w:lang w:eastAsia="en-US"/>
              </w:rPr>
            </w:pPr>
          </w:p>
        </w:tc>
        <w:tc>
          <w:tcPr>
            <w:tcW w:w="1208" w:type="dxa"/>
            <w:vMerge w:val="continue"/>
            <w:vAlign w:val="center"/>
          </w:tcPr>
          <w:p w14:paraId="28596C52">
            <w:pPr>
              <w:pStyle w:val="29"/>
              <w:rPr>
                <w:color w:val="auto"/>
                <w:sz w:val="24"/>
                <w:szCs w:val="24"/>
                <w:highlight w:val="none"/>
              </w:rPr>
            </w:pPr>
          </w:p>
        </w:tc>
        <w:tc>
          <w:tcPr>
            <w:tcW w:w="540" w:type="dxa"/>
            <w:tcBorders>
              <w:top w:val="nil"/>
              <w:bottom w:val="nil"/>
              <w:right w:val="nil"/>
            </w:tcBorders>
            <w:vAlign w:val="center"/>
          </w:tcPr>
          <w:p w14:paraId="4F86D5BE">
            <w:pPr>
              <w:spacing w:line="312" w:lineRule="auto"/>
              <w:jc w:val="center"/>
              <w:rPr>
                <w:color w:val="auto"/>
                <w:sz w:val="24"/>
                <w:szCs w:val="24"/>
                <w:highlight w:val="none"/>
              </w:rPr>
            </w:pPr>
            <w:r>
              <w:rPr>
                <w:rFonts w:hint="eastAsia"/>
                <w:color w:val="auto"/>
                <w:sz w:val="24"/>
                <w:szCs w:val="24"/>
                <w:highlight w:val="none"/>
              </w:rPr>
              <w:t>4</w:t>
            </w:r>
          </w:p>
        </w:tc>
        <w:tc>
          <w:tcPr>
            <w:tcW w:w="2553" w:type="dxa"/>
            <w:tcBorders>
              <w:top w:val="nil"/>
              <w:left w:val="nil"/>
              <w:bottom w:val="nil"/>
              <w:right w:val="nil"/>
            </w:tcBorders>
            <w:vAlign w:val="center"/>
          </w:tcPr>
          <w:p w14:paraId="06A09EC2">
            <w:pPr>
              <w:spacing w:line="312" w:lineRule="auto"/>
              <w:rPr>
                <w:color w:val="auto"/>
                <w:sz w:val="24"/>
                <w:szCs w:val="24"/>
                <w:highlight w:val="none"/>
              </w:rPr>
            </w:pPr>
            <w:r>
              <w:rPr>
                <w:rFonts w:hint="eastAsia"/>
                <w:color w:val="auto"/>
                <w:sz w:val="24"/>
                <w:szCs w:val="24"/>
                <w:highlight w:val="none"/>
              </w:rPr>
              <w:t>云台</w:t>
            </w:r>
          </w:p>
        </w:tc>
        <w:tc>
          <w:tcPr>
            <w:tcW w:w="709" w:type="dxa"/>
            <w:tcBorders>
              <w:top w:val="nil"/>
              <w:left w:val="nil"/>
              <w:bottom w:val="nil"/>
              <w:right w:val="nil"/>
            </w:tcBorders>
            <w:vAlign w:val="center"/>
          </w:tcPr>
          <w:p w14:paraId="606E0A3F">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6A64B582">
            <w:pPr>
              <w:spacing w:line="312" w:lineRule="auto"/>
              <w:jc w:val="both"/>
              <w:rPr>
                <w:color w:val="auto"/>
                <w:sz w:val="24"/>
                <w:szCs w:val="24"/>
                <w:highlight w:val="none"/>
              </w:rPr>
            </w:pPr>
            <w:r>
              <w:rPr>
                <w:rFonts w:hint="eastAsia"/>
                <w:color w:val="auto"/>
                <w:sz w:val="24"/>
                <w:szCs w:val="24"/>
                <w:highlight w:val="none"/>
              </w:rPr>
              <w:t>台</w:t>
            </w:r>
          </w:p>
        </w:tc>
      </w:tr>
      <w:tr w14:paraId="60F6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2181642D">
            <w:pPr>
              <w:pStyle w:val="29"/>
              <w:spacing w:before="102"/>
              <w:ind w:left="125" w:right="116"/>
              <w:jc w:val="center"/>
              <w:rPr>
                <w:color w:val="auto"/>
                <w:sz w:val="24"/>
                <w:szCs w:val="24"/>
                <w:highlight w:val="none"/>
                <w:lang w:eastAsia="en-US"/>
              </w:rPr>
            </w:pPr>
          </w:p>
        </w:tc>
        <w:tc>
          <w:tcPr>
            <w:tcW w:w="1208" w:type="dxa"/>
            <w:vMerge w:val="continue"/>
            <w:vAlign w:val="center"/>
          </w:tcPr>
          <w:p w14:paraId="0FC4E920">
            <w:pPr>
              <w:pStyle w:val="29"/>
              <w:rPr>
                <w:color w:val="auto"/>
                <w:sz w:val="24"/>
                <w:szCs w:val="24"/>
                <w:highlight w:val="none"/>
              </w:rPr>
            </w:pPr>
          </w:p>
        </w:tc>
        <w:tc>
          <w:tcPr>
            <w:tcW w:w="540" w:type="dxa"/>
            <w:tcBorders>
              <w:top w:val="nil"/>
              <w:bottom w:val="nil"/>
              <w:right w:val="nil"/>
            </w:tcBorders>
            <w:vAlign w:val="center"/>
          </w:tcPr>
          <w:p w14:paraId="06C36494">
            <w:pPr>
              <w:spacing w:line="312" w:lineRule="auto"/>
              <w:jc w:val="center"/>
              <w:rPr>
                <w:color w:val="auto"/>
                <w:sz w:val="24"/>
                <w:szCs w:val="24"/>
                <w:highlight w:val="none"/>
              </w:rPr>
            </w:pPr>
            <w:r>
              <w:rPr>
                <w:rFonts w:hint="eastAsia"/>
                <w:color w:val="auto"/>
                <w:sz w:val="24"/>
                <w:szCs w:val="24"/>
                <w:highlight w:val="none"/>
              </w:rPr>
              <w:t>5</w:t>
            </w:r>
          </w:p>
        </w:tc>
        <w:tc>
          <w:tcPr>
            <w:tcW w:w="2553" w:type="dxa"/>
            <w:tcBorders>
              <w:top w:val="nil"/>
              <w:left w:val="nil"/>
              <w:bottom w:val="nil"/>
              <w:right w:val="nil"/>
            </w:tcBorders>
            <w:vAlign w:val="center"/>
          </w:tcPr>
          <w:p w14:paraId="03D24B71">
            <w:pPr>
              <w:spacing w:line="312" w:lineRule="auto"/>
              <w:rPr>
                <w:color w:val="auto"/>
                <w:sz w:val="24"/>
                <w:szCs w:val="24"/>
                <w:highlight w:val="none"/>
              </w:rPr>
            </w:pPr>
            <w:r>
              <w:rPr>
                <w:rFonts w:hint="eastAsia"/>
                <w:color w:val="auto"/>
                <w:sz w:val="24"/>
                <w:szCs w:val="24"/>
                <w:highlight w:val="none"/>
              </w:rPr>
              <w:t>电子角度仪</w:t>
            </w:r>
          </w:p>
        </w:tc>
        <w:tc>
          <w:tcPr>
            <w:tcW w:w="709" w:type="dxa"/>
            <w:tcBorders>
              <w:top w:val="nil"/>
              <w:left w:val="nil"/>
              <w:bottom w:val="nil"/>
              <w:right w:val="nil"/>
            </w:tcBorders>
            <w:vAlign w:val="center"/>
          </w:tcPr>
          <w:p w14:paraId="15B11402">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77F69AFB">
            <w:pPr>
              <w:spacing w:line="312" w:lineRule="auto"/>
              <w:jc w:val="both"/>
              <w:rPr>
                <w:color w:val="auto"/>
                <w:sz w:val="24"/>
                <w:szCs w:val="24"/>
                <w:highlight w:val="none"/>
              </w:rPr>
            </w:pPr>
            <w:r>
              <w:rPr>
                <w:rFonts w:hint="eastAsia"/>
                <w:color w:val="auto"/>
                <w:sz w:val="24"/>
                <w:szCs w:val="24"/>
                <w:highlight w:val="none"/>
              </w:rPr>
              <w:t>个</w:t>
            </w:r>
          </w:p>
        </w:tc>
      </w:tr>
      <w:tr w14:paraId="56894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66" w:type="dxa"/>
            <w:vMerge w:val="continue"/>
            <w:vAlign w:val="center"/>
          </w:tcPr>
          <w:p w14:paraId="0B1E8AE0">
            <w:pPr>
              <w:pStyle w:val="29"/>
              <w:spacing w:before="102"/>
              <w:ind w:left="125" w:right="116"/>
              <w:jc w:val="center"/>
              <w:rPr>
                <w:color w:val="auto"/>
                <w:sz w:val="24"/>
                <w:szCs w:val="24"/>
                <w:highlight w:val="none"/>
                <w:lang w:eastAsia="en-US"/>
              </w:rPr>
            </w:pPr>
          </w:p>
        </w:tc>
        <w:tc>
          <w:tcPr>
            <w:tcW w:w="1208" w:type="dxa"/>
            <w:vMerge w:val="continue"/>
            <w:vAlign w:val="center"/>
          </w:tcPr>
          <w:p w14:paraId="521BD262">
            <w:pPr>
              <w:pStyle w:val="29"/>
              <w:rPr>
                <w:color w:val="auto"/>
                <w:sz w:val="24"/>
                <w:szCs w:val="24"/>
                <w:highlight w:val="none"/>
              </w:rPr>
            </w:pPr>
          </w:p>
        </w:tc>
        <w:tc>
          <w:tcPr>
            <w:tcW w:w="540" w:type="dxa"/>
            <w:tcBorders>
              <w:top w:val="nil"/>
              <w:bottom w:val="nil"/>
              <w:right w:val="nil"/>
            </w:tcBorders>
            <w:vAlign w:val="center"/>
          </w:tcPr>
          <w:p w14:paraId="658C15B5">
            <w:pPr>
              <w:spacing w:line="312" w:lineRule="auto"/>
              <w:jc w:val="center"/>
              <w:rPr>
                <w:color w:val="auto"/>
                <w:sz w:val="24"/>
                <w:szCs w:val="24"/>
                <w:highlight w:val="none"/>
              </w:rPr>
            </w:pPr>
            <w:r>
              <w:rPr>
                <w:rFonts w:hint="eastAsia"/>
                <w:color w:val="auto"/>
                <w:sz w:val="24"/>
                <w:szCs w:val="24"/>
                <w:highlight w:val="none"/>
              </w:rPr>
              <w:t>6</w:t>
            </w:r>
          </w:p>
        </w:tc>
        <w:tc>
          <w:tcPr>
            <w:tcW w:w="2553" w:type="dxa"/>
            <w:tcBorders>
              <w:top w:val="nil"/>
              <w:left w:val="nil"/>
              <w:bottom w:val="nil"/>
              <w:right w:val="nil"/>
            </w:tcBorders>
            <w:vAlign w:val="center"/>
          </w:tcPr>
          <w:p w14:paraId="1428D9E7">
            <w:pPr>
              <w:spacing w:line="312" w:lineRule="auto"/>
              <w:rPr>
                <w:color w:val="auto"/>
                <w:sz w:val="24"/>
                <w:szCs w:val="24"/>
                <w:highlight w:val="none"/>
              </w:rPr>
            </w:pPr>
            <w:r>
              <w:rPr>
                <w:rFonts w:hint="eastAsia"/>
                <w:color w:val="auto"/>
                <w:sz w:val="24"/>
                <w:szCs w:val="24"/>
                <w:highlight w:val="none"/>
              </w:rPr>
              <w:t>水文遥测仪</w:t>
            </w:r>
          </w:p>
        </w:tc>
        <w:tc>
          <w:tcPr>
            <w:tcW w:w="709" w:type="dxa"/>
            <w:tcBorders>
              <w:top w:val="nil"/>
              <w:left w:val="nil"/>
              <w:bottom w:val="nil"/>
              <w:right w:val="nil"/>
            </w:tcBorders>
            <w:vAlign w:val="center"/>
          </w:tcPr>
          <w:p w14:paraId="50792662">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5B11DEA3">
            <w:pPr>
              <w:spacing w:line="312" w:lineRule="auto"/>
              <w:jc w:val="both"/>
              <w:rPr>
                <w:color w:val="auto"/>
                <w:sz w:val="24"/>
                <w:szCs w:val="24"/>
                <w:highlight w:val="none"/>
              </w:rPr>
            </w:pPr>
            <w:r>
              <w:rPr>
                <w:rFonts w:hint="eastAsia"/>
                <w:color w:val="auto"/>
                <w:sz w:val="24"/>
                <w:szCs w:val="24"/>
                <w:highlight w:val="none"/>
              </w:rPr>
              <w:t>台</w:t>
            </w:r>
          </w:p>
        </w:tc>
      </w:tr>
      <w:tr w14:paraId="7D369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4724F15F">
            <w:pPr>
              <w:pStyle w:val="29"/>
              <w:spacing w:before="102"/>
              <w:ind w:left="125" w:right="116"/>
              <w:jc w:val="center"/>
              <w:rPr>
                <w:color w:val="auto"/>
                <w:sz w:val="24"/>
                <w:szCs w:val="24"/>
                <w:highlight w:val="none"/>
                <w:lang w:eastAsia="en-US"/>
              </w:rPr>
            </w:pPr>
          </w:p>
        </w:tc>
        <w:tc>
          <w:tcPr>
            <w:tcW w:w="1208" w:type="dxa"/>
            <w:vMerge w:val="continue"/>
            <w:vAlign w:val="center"/>
          </w:tcPr>
          <w:p w14:paraId="7B874DA7">
            <w:pPr>
              <w:pStyle w:val="29"/>
              <w:rPr>
                <w:color w:val="auto"/>
                <w:sz w:val="24"/>
                <w:szCs w:val="24"/>
                <w:highlight w:val="none"/>
              </w:rPr>
            </w:pPr>
          </w:p>
        </w:tc>
        <w:tc>
          <w:tcPr>
            <w:tcW w:w="540" w:type="dxa"/>
            <w:tcBorders>
              <w:top w:val="nil"/>
              <w:bottom w:val="nil"/>
              <w:right w:val="nil"/>
            </w:tcBorders>
            <w:vAlign w:val="center"/>
          </w:tcPr>
          <w:p w14:paraId="3675F8F0">
            <w:pPr>
              <w:spacing w:line="312" w:lineRule="auto"/>
              <w:jc w:val="center"/>
              <w:rPr>
                <w:color w:val="auto"/>
                <w:sz w:val="24"/>
                <w:szCs w:val="24"/>
                <w:highlight w:val="none"/>
              </w:rPr>
            </w:pPr>
            <w:r>
              <w:rPr>
                <w:rFonts w:hint="eastAsia"/>
                <w:color w:val="auto"/>
                <w:sz w:val="24"/>
                <w:szCs w:val="24"/>
                <w:highlight w:val="none"/>
              </w:rPr>
              <w:t>7</w:t>
            </w:r>
          </w:p>
        </w:tc>
        <w:tc>
          <w:tcPr>
            <w:tcW w:w="2553" w:type="dxa"/>
            <w:tcBorders>
              <w:top w:val="nil"/>
              <w:left w:val="nil"/>
              <w:bottom w:val="nil"/>
              <w:right w:val="nil"/>
            </w:tcBorders>
            <w:vAlign w:val="center"/>
          </w:tcPr>
          <w:p w14:paraId="6DC0A442">
            <w:pPr>
              <w:spacing w:line="312" w:lineRule="auto"/>
              <w:rPr>
                <w:color w:val="auto"/>
                <w:sz w:val="24"/>
                <w:szCs w:val="24"/>
                <w:highlight w:val="none"/>
              </w:rPr>
            </w:pPr>
            <w:r>
              <w:rPr>
                <w:rFonts w:hint="eastAsia"/>
                <w:color w:val="auto"/>
                <w:sz w:val="24"/>
                <w:szCs w:val="24"/>
                <w:highlight w:val="none"/>
              </w:rPr>
              <w:t>积水监测控制器</w:t>
            </w:r>
          </w:p>
        </w:tc>
        <w:tc>
          <w:tcPr>
            <w:tcW w:w="709" w:type="dxa"/>
            <w:tcBorders>
              <w:top w:val="nil"/>
              <w:left w:val="nil"/>
              <w:bottom w:val="nil"/>
              <w:right w:val="nil"/>
            </w:tcBorders>
            <w:vAlign w:val="center"/>
          </w:tcPr>
          <w:p w14:paraId="6DAF4F6F">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7B233EC9">
            <w:pPr>
              <w:spacing w:line="312" w:lineRule="auto"/>
              <w:jc w:val="both"/>
              <w:rPr>
                <w:color w:val="auto"/>
                <w:sz w:val="24"/>
                <w:szCs w:val="24"/>
                <w:highlight w:val="none"/>
              </w:rPr>
            </w:pPr>
            <w:r>
              <w:rPr>
                <w:rFonts w:hint="eastAsia"/>
                <w:color w:val="auto"/>
                <w:sz w:val="24"/>
                <w:szCs w:val="24"/>
                <w:highlight w:val="none"/>
              </w:rPr>
              <w:t>台</w:t>
            </w:r>
          </w:p>
        </w:tc>
      </w:tr>
      <w:tr w14:paraId="49F3E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49D9A773">
            <w:pPr>
              <w:pStyle w:val="29"/>
              <w:spacing w:before="102"/>
              <w:ind w:left="125" w:right="116"/>
              <w:jc w:val="center"/>
              <w:rPr>
                <w:color w:val="auto"/>
                <w:sz w:val="24"/>
                <w:szCs w:val="24"/>
                <w:highlight w:val="none"/>
                <w:lang w:eastAsia="en-US"/>
              </w:rPr>
            </w:pPr>
          </w:p>
        </w:tc>
        <w:tc>
          <w:tcPr>
            <w:tcW w:w="1208" w:type="dxa"/>
            <w:vMerge w:val="continue"/>
            <w:vAlign w:val="center"/>
          </w:tcPr>
          <w:p w14:paraId="48B820A8">
            <w:pPr>
              <w:pStyle w:val="29"/>
              <w:rPr>
                <w:color w:val="auto"/>
                <w:sz w:val="24"/>
                <w:szCs w:val="24"/>
                <w:highlight w:val="none"/>
              </w:rPr>
            </w:pPr>
          </w:p>
        </w:tc>
        <w:tc>
          <w:tcPr>
            <w:tcW w:w="540" w:type="dxa"/>
            <w:tcBorders>
              <w:top w:val="nil"/>
              <w:bottom w:val="nil"/>
              <w:right w:val="nil"/>
            </w:tcBorders>
            <w:vAlign w:val="center"/>
          </w:tcPr>
          <w:p w14:paraId="1009E30A">
            <w:pPr>
              <w:spacing w:line="312" w:lineRule="auto"/>
              <w:jc w:val="center"/>
              <w:rPr>
                <w:color w:val="auto"/>
                <w:sz w:val="24"/>
                <w:szCs w:val="24"/>
                <w:highlight w:val="none"/>
              </w:rPr>
            </w:pPr>
            <w:r>
              <w:rPr>
                <w:rFonts w:hint="eastAsia"/>
                <w:color w:val="auto"/>
                <w:sz w:val="24"/>
                <w:szCs w:val="24"/>
                <w:highlight w:val="none"/>
              </w:rPr>
              <w:t>8</w:t>
            </w:r>
          </w:p>
        </w:tc>
        <w:tc>
          <w:tcPr>
            <w:tcW w:w="2553" w:type="dxa"/>
            <w:tcBorders>
              <w:top w:val="nil"/>
              <w:left w:val="nil"/>
              <w:bottom w:val="nil"/>
              <w:right w:val="nil"/>
            </w:tcBorders>
            <w:vAlign w:val="center"/>
          </w:tcPr>
          <w:p w14:paraId="0F157BE6">
            <w:pPr>
              <w:spacing w:line="312" w:lineRule="auto"/>
              <w:rPr>
                <w:color w:val="auto"/>
                <w:sz w:val="24"/>
                <w:szCs w:val="24"/>
                <w:highlight w:val="none"/>
              </w:rPr>
            </w:pPr>
            <w:r>
              <w:rPr>
                <w:rFonts w:hint="eastAsia"/>
                <w:color w:val="auto"/>
                <w:sz w:val="24"/>
                <w:szCs w:val="24"/>
                <w:highlight w:val="none"/>
              </w:rPr>
              <w:t>网络接口模块</w:t>
            </w:r>
          </w:p>
        </w:tc>
        <w:tc>
          <w:tcPr>
            <w:tcW w:w="709" w:type="dxa"/>
            <w:tcBorders>
              <w:top w:val="nil"/>
              <w:left w:val="nil"/>
              <w:bottom w:val="nil"/>
              <w:right w:val="nil"/>
            </w:tcBorders>
            <w:vAlign w:val="center"/>
          </w:tcPr>
          <w:p w14:paraId="36A35854">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492BF311">
            <w:pPr>
              <w:spacing w:line="312" w:lineRule="auto"/>
              <w:jc w:val="both"/>
              <w:rPr>
                <w:color w:val="auto"/>
                <w:sz w:val="24"/>
                <w:szCs w:val="24"/>
                <w:highlight w:val="none"/>
              </w:rPr>
            </w:pPr>
            <w:r>
              <w:rPr>
                <w:rFonts w:hint="eastAsia"/>
                <w:color w:val="auto"/>
                <w:sz w:val="24"/>
                <w:szCs w:val="24"/>
                <w:highlight w:val="none"/>
              </w:rPr>
              <w:t>台</w:t>
            </w:r>
          </w:p>
        </w:tc>
      </w:tr>
      <w:tr w14:paraId="25E59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036AD858">
            <w:pPr>
              <w:pStyle w:val="29"/>
              <w:spacing w:before="102"/>
              <w:ind w:left="125" w:right="116"/>
              <w:jc w:val="center"/>
              <w:rPr>
                <w:color w:val="auto"/>
                <w:sz w:val="24"/>
                <w:szCs w:val="24"/>
                <w:highlight w:val="none"/>
                <w:lang w:eastAsia="en-US"/>
              </w:rPr>
            </w:pPr>
          </w:p>
        </w:tc>
        <w:tc>
          <w:tcPr>
            <w:tcW w:w="1208" w:type="dxa"/>
            <w:vMerge w:val="continue"/>
            <w:vAlign w:val="center"/>
          </w:tcPr>
          <w:p w14:paraId="2D7C1DE2">
            <w:pPr>
              <w:pStyle w:val="29"/>
              <w:rPr>
                <w:color w:val="auto"/>
                <w:sz w:val="24"/>
                <w:szCs w:val="24"/>
                <w:highlight w:val="none"/>
              </w:rPr>
            </w:pPr>
          </w:p>
        </w:tc>
        <w:tc>
          <w:tcPr>
            <w:tcW w:w="540" w:type="dxa"/>
            <w:tcBorders>
              <w:top w:val="nil"/>
              <w:bottom w:val="nil"/>
              <w:right w:val="nil"/>
            </w:tcBorders>
            <w:vAlign w:val="center"/>
          </w:tcPr>
          <w:p w14:paraId="5016160B">
            <w:pPr>
              <w:spacing w:line="312" w:lineRule="auto"/>
              <w:jc w:val="center"/>
              <w:rPr>
                <w:color w:val="auto"/>
                <w:sz w:val="24"/>
                <w:szCs w:val="24"/>
                <w:highlight w:val="none"/>
              </w:rPr>
            </w:pPr>
            <w:r>
              <w:rPr>
                <w:rFonts w:hint="eastAsia"/>
                <w:color w:val="auto"/>
                <w:sz w:val="24"/>
                <w:szCs w:val="24"/>
                <w:highlight w:val="none"/>
              </w:rPr>
              <w:t>9</w:t>
            </w:r>
          </w:p>
        </w:tc>
        <w:tc>
          <w:tcPr>
            <w:tcW w:w="2553" w:type="dxa"/>
            <w:tcBorders>
              <w:top w:val="nil"/>
              <w:left w:val="nil"/>
              <w:bottom w:val="nil"/>
              <w:right w:val="nil"/>
            </w:tcBorders>
            <w:vAlign w:val="center"/>
          </w:tcPr>
          <w:p w14:paraId="5A8E8857">
            <w:pPr>
              <w:spacing w:line="312" w:lineRule="auto"/>
              <w:rPr>
                <w:color w:val="auto"/>
                <w:sz w:val="24"/>
                <w:szCs w:val="24"/>
                <w:highlight w:val="none"/>
              </w:rPr>
            </w:pPr>
            <w:r>
              <w:rPr>
                <w:rFonts w:hint="eastAsia"/>
                <w:color w:val="auto"/>
                <w:sz w:val="24"/>
                <w:szCs w:val="24"/>
                <w:highlight w:val="none"/>
              </w:rPr>
              <w:t>雷达式积水探测仪</w:t>
            </w:r>
          </w:p>
        </w:tc>
        <w:tc>
          <w:tcPr>
            <w:tcW w:w="709" w:type="dxa"/>
            <w:tcBorders>
              <w:top w:val="nil"/>
              <w:left w:val="nil"/>
              <w:bottom w:val="nil"/>
              <w:right w:val="nil"/>
            </w:tcBorders>
            <w:vAlign w:val="center"/>
          </w:tcPr>
          <w:p w14:paraId="0AE5E562">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0E9782A3">
            <w:pPr>
              <w:spacing w:line="312" w:lineRule="auto"/>
              <w:jc w:val="both"/>
              <w:rPr>
                <w:color w:val="auto"/>
                <w:sz w:val="24"/>
                <w:szCs w:val="24"/>
                <w:highlight w:val="none"/>
              </w:rPr>
            </w:pPr>
            <w:r>
              <w:rPr>
                <w:rFonts w:hint="eastAsia"/>
                <w:color w:val="auto"/>
                <w:sz w:val="24"/>
                <w:szCs w:val="24"/>
                <w:highlight w:val="none"/>
              </w:rPr>
              <w:t>台</w:t>
            </w:r>
          </w:p>
        </w:tc>
      </w:tr>
      <w:tr w14:paraId="0921E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3DD02F04">
            <w:pPr>
              <w:pStyle w:val="29"/>
              <w:spacing w:before="102"/>
              <w:ind w:left="125" w:right="116"/>
              <w:jc w:val="center"/>
              <w:rPr>
                <w:color w:val="auto"/>
                <w:sz w:val="24"/>
                <w:szCs w:val="24"/>
                <w:highlight w:val="none"/>
                <w:lang w:eastAsia="en-US"/>
              </w:rPr>
            </w:pPr>
          </w:p>
        </w:tc>
        <w:tc>
          <w:tcPr>
            <w:tcW w:w="1208" w:type="dxa"/>
            <w:vMerge w:val="continue"/>
            <w:vAlign w:val="center"/>
          </w:tcPr>
          <w:p w14:paraId="6F60CDCC">
            <w:pPr>
              <w:pStyle w:val="29"/>
              <w:rPr>
                <w:color w:val="auto"/>
                <w:sz w:val="24"/>
                <w:szCs w:val="24"/>
                <w:highlight w:val="none"/>
              </w:rPr>
            </w:pPr>
          </w:p>
        </w:tc>
        <w:tc>
          <w:tcPr>
            <w:tcW w:w="540" w:type="dxa"/>
            <w:tcBorders>
              <w:top w:val="nil"/>
              <w:bottom w:val="nil"/>
              <w:right w:val="nil"/>
            </w:tcBorders>
            <w:vAlign w:val="center"/>
          </w:tcPr>
          <w:p w14:paraId="31F3A4AA">
            <w:pPr>
              <w:spacing w:line="312" w:lineRule="auto"/>
              <w:jc w:val="center"/>
              <w:rPr>
                <w:color w:val="auto"/>
                <w:sz w:val="24"/>
                <w:szCs w:val="24"/>
                <w:highlight w:val="none"/>
              </w:rPr>
            </w:pPr>
            <w:r>
              <w:rPr>
                <w:rFonts w:hint="eastAsia"/>
                <w:color w:val="auto"/>
                <w:sz w:val="24"/>
                <w:szCs w:val="24"/>
                <w:highlight w:val="none"/>
              </w:rPr>
              <w:t>1</w:t>
            </w:r>
            <w:r>
              <w:rPr>
                <w:color w:val="auto"/>
                <w:sz w:val="24"/>
                <w:szCs w:val="24"/>
                <w:highlight w:val="none"/>
              </w:rPr>
              <w:t>0</w:t>
            </w:r>
          </w:p>
        </w:tc>
        <w:tc>
          <w:tcPr>
            <w:tcW w:w="2553" w:type="dxa"/>
            <w:tcBorders>
              <w:top w:val="nil"/>
              <w:left w:val="nil"/>
              <w:bottom w:val="nil"/>
              <w:right w:val="nil"/>
            </w:tcBorders>
            <w:vAlign w:val="center"/>
          </w:tcPr>
          <w:p w14:paraId="2E936F76">
            <w:pPr>
              <w:spacing w:line="312" w:lineRule="auto"/>
              <w:rPr>
                <w:color w:val="auto"/>
                <w:sz w:val="24"/>
                <w:szCs w:val="24"/>
                <w:highlight w:val="none"/>
              </w:rPr>
            </w:pPr>
            <w:r>
              <w:rPr>
                <w:rFonts w:hint="eastAsia"/>
                <w:color w:val="auto"/>
                <w:sz w:val="24"/>
                <w:szCs w:val="24"/>
                <w:highlight w:val="none"/>
              </w:rPr>
              <w:t>积水探测仪专用线缆</w:t>
            </w:r>
          </w:p>
        </w:tc>
        <w:tc>
          <w:tcPr>
            <w:tcW w:w="709" w:type="dxa"/>
            <w:tcBorders>
              <w:top w:val="nil"/>
              <w:left w:val="nil"/>
              <w:bottom w:val="nil"/>
              <w:right w:val="nil"/>
            </w:tcBorders>
            <w:vAlign w:val="center"/>
          </w:tcPr>
          <w:p w14:paraId="61C8258F">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38DC27A8">
            <w:pPr>
              <w:spacing w:line="312" w:lineRule="auto"/>
              <w:jc w:val="both"/>
              <w:rPr>
                <w:color w:val="auto"/>
                <w:sz w:val="24"/>
                <w:szCs w:val="24"/>
                <w:highlight w:val="none"/>
              </w:rPr>
            </w:pPr>
            <w:r>
              <w:rPr>
                <w:rFonts w:hint="eastAsia"/>
                <w:color w:val="auto"/>
                <w:sz w:val="24"/>
                <w:szCs w:val="24"/>
                <w:highlight w:val="none"/>
              </w:rPr>
              <w:t>套</w:t>
            </w:r>
          </w:p>
        </w:tc>
      </w:tr>
      <w:tr w14:paraId="0EC7E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0072C301">
            <w:pPr>
              <w:pStyle w:val="29"/>
              <w:spacing w:before="102"/>
              <w:ind w:left="125" w:right="116"/>
              <w:jc w:val="center"/>
              <w:rPr>
                <w:color w:val="auto"/>
                <w:sz w:val="24"/>
                <w:szCs w:val="24"/>
                <w:highlight w:val="none"/>
                <w:lang w:eastAsia="en-US"/>
              </w:rPr>
            </w:pPr>
          </w:p>
        </w:tc>
        <w:tc>
          <w:tcPr>
            <w:tcW w:w="1208" w:type="dxa"/>
            <w:vMerge w:val="continue"/>
            <w:vAlign w:val="center"/>
          </w:tcPr>
          <w:p w14:paraId="0860A893">
            <w:pPr>
              <w:pStyle w:val="29"/>
              <w:rPr>
                <w:color w:val="auto"/>
                <w:sz w:val="24"/>
                <w:szCs w:val="24"/>
                <w:highlight w:val="none"/>
              </w:rPr>
            </w:pPr>
          </w:p>
        </w:tc>
        <w:tc>
          <w:tcPr>
            <w:tcW w:w="540" w:type="dxa"/>
            <w:tcBorders>
              <w:top w:val="nil"/>
              <w:bottom w:val="nil"/>
              <w:right w:val="nil"/>
            </w:tcBorders>
            <w:vAlign w:val="center"/>
          </w:tcPr>
          <w:p w14:paraId="7280A8FB">
            <w:pPr>
              <w:spacing w:line="312" w:lineRule="auto"/>
              <w:jc w:val="center"/>
              <w:rPr>
                <w:color w:val="auto"/>
                <w:sz w:val="24"/>
                <w:szCs w:val="24"/>
                <w:highlight w:val="none"/>
              </w:rPr>
            </w:pPr>
            <w:r>
              <w:rPr>
                <w:rFonts w:hint="eastAsia"/>
                <w:color w:val="auto"/>
                <w:sz w:val="24"/>
                <w:szCs w:val="24"/>
                <w:highlight w:val="none"/>
              </w:rPr>
              <w:t>11</w:t>
            </w:r>
          </w:p>
        </w:tc>
        <w:tc>
          <w:tcPr>
            <w:tcW w:w="2553" w:type="dxa"/>
            <w:tcBorders>
              <w:top w:val="nil"/>
              <w:left w:val="nil"/>
              <w:bottom w:val="nil"/>
              <w:right w:val="nil"/>
            </w:tcBorders>
            <w:vAlign w:val="center"/>
          </w:tcPr>
          <w:p w14:paraId="4C2D3573">
            <w:pPr>
              <w:spacing w:line="312" w:lineRule="auto"/>
              <w:rPr>
                <w:color w:val="auto"/>
                <w:sz w:val="24"/>
                <w:szCs w:val="24"/>
                <w:highlight w:val="none"/>
              </w:rPr>
            </w:pPr>
            <w:r>
              <w:rPr>
                <w:rFonts w:hint="eastAsia"/>
                <w:color w:val="auto"/>
                <w:sz w:val="24"/>
                <w:szCs w:val="24"/>
                <w:highlight w:val="none"/>
              </w:rPr>
              <w:t>太阳能光板组</w:t>
            </w:r>
          </w:p>
        </w:tc>
        <w:tc>
          <w:tcPr>
            <w:tcW w:w="709" w:type="dxa"/>
            <w:tcBorders>
              <w:top w:val="nil"/>
              <w:left w:val="nil"/>
              <w:bottom w:val="nil"/>
              <w:right w:val="nil"/>
            </w:tcBorders>
            <w:vAlign w:val="center"/>
          </w:tcPr>
          <w:p w14:paraId="75B46814">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226</w:t>
            </w:r>
          </w:p>
        </w:tc>
        <w:tc>
          <w:tcPr>
            <w:tcW w:w="2551" w:type="dxa"/>
            <w:tcBorders>
              <w:top w:val="nil"/>
              <w:left w:val="nil"/>
              <w:bottom w:val="nil"/>
            </w:tcBorders>
            <w:vAlign w:val="center"/>
          </w:tcPr>
          <w:p w14:paraId="12A32265">
            <w:pPr>
              <w:spacing w:line="312" w:lineRule="auto"/>
              <w:jc w:val="both"/>
              <w:rPr>
                <w:color w:val="auto"/>
                <w:sz w:val="24"/>
                <w:szCs w:val="24"/>
                <w:highlight w:val="none"/>
              </w:rPr>
            </w:pPr>
            <w:r>
              <w:rPr>
                <w:rFonts w:hint="eastAsia"/>
                <w:color w:val="auto"/>
                <w:sz w:val="24"/>
                <w:szCs w:val="24"/>
                <w:highlight w:val="none"/>
              </w:rPr>
              <w:t>个</w:t>
            </w:r>
          </w:p>
        </w:tc>
      </w:tr>
      <w:tr w14:paraId="1407D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2DFC02E0">
            <w:pPr>
              <w:pStyle w:val="29"/>
              <w:spacing w:before="102"/>
              <w:ind w:left="125" w:right="116"/>
              <w:jc w:val="center"/>
              <w:rPr>
                <w:color w:val="auto"/>
                <w:sz w:val="24"/>
                <w:szCs w:val="24"/>
                <w:highlight w:val="none"/>
                <w:lang w:eastAsia="en-US"/>
              </w:rPr>
            </w:pPr>
          </w:p>
        </w:tc>
        <w:tc>
          <w:tcPr>
            <w:tcW w:w="1208" w:type="dxa"/>
            <w:vMerge w:val="continue"/>
            <w:vAlign w:val="center"/>
          </w:tcPr>
          <w:p w14:paraId="72E81FD0">
            <w:pPr>
              <w:pStyle w:val="29"/>
              <w:rPr>
                <w:color w:val="auto"/>
                <w:sz w:val="24"/>
                <w:szCs w:val="24"/>
                <w:highlight w:val="none"/>
              </w:rPr>
            </w:pPr>
          </w:p>
        </w:tc>
        <w:tc>
          <w:tcPr>
            <w:tcW w:w="540" w:type="dxa"/>
            <w:tcBorders>
              <w:top w:val="nil"/>
              <w:bottom w:val="nil"/>
              <w:right w:val="nil"/>
            </w:tcBorders>
            <w:vAlign w:val="center"/>
          </w:tcPr>
          <w:p w14:paraId="0C1D7423">
            <w:pPr>
              <w:spacing w:line="312" w:lineRule="auto"/>
              <w:jc w:val="center"/>
              <w:rPr>
                <w:color w:val="auto"/>
                <w:sz w:val="24"/>
                <w:szCs w:val="24"/>
                <w:highlight w:val="none"/>
              </w:rPr>
            </w:pPr>
            <w:r>
              <w:rPr>
                <w:rFonts w:hint="eastAsia"/>
                <w:color w:val="auto"/>
                <w:sz w:val="24"/>
                <w:szCs w:val="24"/>
                <w:highlight w:val="none"/>
              </w:rPr>
              <w:t>1</w:t>
            </w:r>
            <w:r>
              <w:rPr>
                <w:color w:val="auto"/>
                <w:sz w:val="24"/>
                <w:szCs w:val="24"/>
                <w:highlight w:val="none"/>
              </w:rPr>
              <w:t>2</w:t>
            </w:r>
          </w:p>
        </w:tc>
        <w:tc>
          <w:tcPr>
            <w:tcW w:w="2553" w:type="dxa"/>
            <w:tcBorders>
              <w:top w:val="nil"/>
              <w:left w:val="nil"/>
              <w:bottom w:val="nil"/>
              <w:right w:val="nil"/>
            </w:tcBorders>
            <w:vAlign w:val="center"/>
          </w:tcPr>
          <w:p w14:paraId="5EE9AA11">
            <w:pPr>
              <w:spacing w:line="312" w:lineRule="auto"/>
              <w:rPr>
                <w:color w:val="auto"/>
                <w:sz w:val="24"/>
                <w:szCs w:val="24"/>
                <w:highlight w:val="none"/>
              </w:rPr>
            </w:pPr>
            <w:r>
              <w:rPr>
                <w:rFonts w:hint="eastAsia"/>
                <w:color w:val="auto"/>
                <w:sz w:val="24"/>
                <w:szCs w:val="24"/>
                <w:highlight w:val="none"/>
              </w:rPr>
              <w:t>太阳能充电控制器</w:t>
            </w:r>
          </w:p>
        </w:tc>
        <w:tc>
          <w:tcPr>
            <w:tcW w:w="709" w:type="dxa"/>
            <w:tcBorders>
              <w:top w:val="nil"/>
              <w:left w:val="nil"/>
              <w:bottom w:val="nil"/>
              <w:right w:val="nil"/>
            </w:tcBorders>
            <w:vAlign w:val="center"/>
          </w:tcPr>
          <w:p w14:paraId="23B403FB">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6D388ED6">
            <w:pPr>
              <w:spacing w:line="312" w:lineRule="auto"/>
              <w:jc w:val="both"/>
              <w:rPr>
                <w:color w:val="auto"/>
                <w:sz w:val="24"/>
                <w:szCs w:val="24"/>
                <w:highlight w:val="none"/>
              </w:rPr>
            </w:pPr>
            <w:r>
              <w:rPr>
                <w:rFonts w:hint="eastAsia"/>
                <w:color w:val="auto"/>
                <w:sz w:val="24"/>
                <w:szCs w:val="24"/>
                <w:highlight w:val="none"/>
              </w:rPr>
              <w:t>台</w:t>
            </w:r>
          </w:p>
        </w:tc>
      </w:tr>
      <w:tr w14:paraId="3A21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51D5011A">
            <w:pPr>
              <w:pStyle w:val="29"/>
              <w:spacing w:before="102"/>
              <w:ind w:left="125" w:right="116"/>
              <w:jc w:val="center"/>
              <w:rPr>
                <w:color w:val="auto"/>
                <w:sz w:val="24"/>
                <w:szCs w:val="24"/>
                <w:highlight w:val="none"/>
                <w:lang w:eastAsia="en-US"/>
              </w:rPr>
            </w:pPr>
          </w:p>
        </w:tc>
        <w:tc>
          <w:tcPr>
            <w:tcW w:w="1208" w:type="dxa"/>
            <w:vMerge w:val="continue"/>
            <w:vAlign w:val="center"/>
          </w:tcPr>
          <w:p w14:paraId="2F43EEAE">
            <w:pPr>
              <w:pStyle w:val="29"/>
              <w:rPr>
                <w:color w:val="auto"/>
                <w:sz w:val="24"/>
                <w:szCs w:val="24"/>
                <w:highlight w:val="none"/>
              </w:rPr>
            </w:pPr>
          </w:p>
        </w:tc>
        <w:tc>
          <w:tcPr>
            <w:tcW w:w="540" w:type="dxa"/>
            <w:tcBorders>
              <w:top w:val="nil"/>
              <w:bottom w:val="nil"/>
              <w:right w:val="nil"/>
            </w:tcBorders>
            <w:vAlign w:val="center"/>
          </w:tcPr>
          <w:p w14:paraId="38740B8B">
            <w:pPr>
              <w:spacing w:line="312" w:lineRule="auto"/>
              <w:jc w:val="center"/>
              <w:rPr>
                <w:color w:val="auto"/>
                <w:sz w:val="24"/>
                <w:szCs w:val="24"/>
                <w:highlight w:val="none"/>
              </w:rPr>
            </w:pPr>
            <w:r>
              <w:rPr>
                <w:rFonts w:hint="eastAsia"/>
                <w:color w:val="auto"/>
                <w:sz w:val="24"/>
                <w:szCs w:val="24"/>
                <w:highlight w:val="none"/>
              </w:rPr>
              <w:t>1</w:t>
            </w:r>
            <w:r>
              <w:rPr>
                <w:color w:val="auto"/>
                <w:sz w:val="24"/>
                <w:szCs w:val="24"/>
                <w:highlight w:val="none"/>
              </w:rPr>
              <w:t>3</w:t>
            </w:r>
          </w:p>
        </w:tc>
        <w:tc>
          <w:tcPr>
            <w:tcW w:w="2553" w:type="dxa"/>
            <w:tcBorders>
              <w:top w:val="nil"/>
              <w:left w:val="nil"/>
              <w:bottom w:val="nil"/>
              <w:right w:val="nil"/>
            </w:tcBorders>
            <w:vAlign w:val="center"/>
          </w:tcPr>
          <w:p w14:paraId="07B88567">
            <w:pPr>
              <w:spacing w:line="312" w:lineRule="auto"/>
              <w:rPr>
                <w:color w:val="auto"/>
                <w:sz w:val="24"/>
                <w:szCs w:val="24"/>
                <w:highlight w:val="none"/>
              </w:rPr>
            </w:pPr>
            <w:r>
              <w:rPr>
                <w:rFonts w:hint="eastAsia"/>
                <w:color w:val="auto"/>
                <w:sz w:val="24"/>
                <w:szCs w:val="24"/>
                <w:highlight w:val="none"/>
              </w:rPr>
              <w:t>免维护蓄电池组</w:t>
            </w:r>
          </w:p>
        </w:tc>
        <w:tc>
          <w:tcPr>
            <w:tcW w:w="709" w:type="dxa"/>
            <w:tcBorders>
              <w:top w:val="nil"/>
              <w:left w:val="nil"/>
              <w:bottom w:val="nil"/>
              <w:right w:val="nil"/>
            </w:tcBorders>
            <w:vAlign w:val="center"/>
          </w:tcPr>
          <w:p w14:paraId="43A5FB06">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226</w:t>
            </w:r>
          </w:p>
        </w:tc>
        <w:tc>
          <w:tcPr>
            <w:tcW w:w="2551" w:type="dxa"/>
            <w:tcBorders>
              <w:top w:val="nil"/>
              <w:left w:val="nil"/>
              <w:bottom w:val="nil"/>
            </w:tcBorders>
            <w:vAlign w:val="center"/>
          </w:tcPr>
          <w:p w14:paraId="6B31B027">
            <w:pPr>
              <w:spacing w:line="312" w:lineRule="auto"/>
              <w:jc w:val="both"/>
              <w:rPr>
                <w:color w:val="auto"/>
                <w:sz w:val="24"/>
                <w:szCs w:val="24"/>
                <w:highlight w:val="none"/>
              </w:rPr>
            </w:pPr>
            <w:r>
              <w:rPr>
                <w:rFonts w:hint="eastAsia"/>
                <w:color w:val="auto"/>
                <w:sz w:val="24"/>
                <w:szCs w:val="24"/>
                <w:highlight w:val="none"/>
              </w:rPr>
              <w:t>块</w:t>
            </w:r>
          </w:p>
        </w:tc>
      </w:tr>
      <w:tr w14:paraId="3E45B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04DA3C99">
            <w:pPr>
              <w:pStyle w:val="29"/>
              <w:spacing w:before="102"/>
              <w:ind w:left="125" w:right="116"/>
              <w:jc w:val="center"/>
              <w:rPr>
                <w:color w:val="auto"/>
                <w:sz w:val="24"/>
                <w:szCs w:val="24"/>
                <w:highlight w:val="none"/>
                <w:lang w:eastAsia="en-US"/>
              </w:rPr>
            </w:pPr>
          </w:p>
        </w:tc>
        <w:tc>
          <w:tcPr>
            <w:tcW w:w="1208" w:type="dxa"/>
            <w:vMerge w:val="continue"/>
            <w:vAlign w:val="center"/>
          </w:tcPr>
          <w:p w14:paraId="45B3FC87">
            <w:pPr>
              <w:pStyle w:val="29"/>
              <w:rPr>
                <w:color w:val="auto"/>
                <w:sz w:val="24"/>
                <w:szCs w:val="24"/>
                <w:highlight w:val="none"/>
              </w:rPr>
            </w:pPr>
          </w:p>
        </w:tc>
        <w:tc>
          <w:tcPr>
            <w:tcW w:w="540" w:type="dxa"/>
            <w:tcBorders>
              <w:top w:val="nil"/>
              <w:bottom w:val="nil"/>
              <w:right w:val="nil"/>
            </w:tcBorders>
            <w:vAlign w:val="center"/>
          </w:tcPr>
          <w:p w14:paraId="0399471B">
            <w:pPr>
              <w:spacing w:line="312" w:lineRule="auto"/>
              <w:jc w:val="center"/>
              <w:rPr>
                <w:color w:val="auto"/>
                <w:sz w:val="24"/>
                <w:szCs w:val="24"/>
                <w:highlight w:val="none"/>
              </w:rPr>
            </w:pPr>
            <w:r>
              <w:rPr>
                <w:rFonts w:hint="eastAsia"/>
                <w:color w:val="auto"/>
                <w:sz w:val="24"/>
                <w:szCs w:val="24"/>
                <w:highlight w:val="none"/>
              </w:rPr>
              <w:t>1</w:t>
            </w:r>
            <w:r>
              <w:rPr>
                <w:color w:val="auto"/>
                <w:sz w:val="24"/>
                <w:szCs w:val="24"/>
                <w:highlight w:val="none"/>
              </w:rPr>
              <w:t>4</w:t>
            </w:r>
          </w:p>
        </w:tc>
        <w:tc>
          <w:tcPr>
            <w:tcW w:w="2553" w:type="dxa"/>
            <w:tcBorders>
              <w:top w:val="nil"/>
              <w:left w:val="nil"/>
              <w:bottom w:val="nil"/>
              <w:right w:val="nil"/>
            </w:tcBorders>
            <w:vAlign w:val="center"/>
          </w:tcPr>
          <w:p w14:paraId="2DECAF20">
            <w:pPr>
              <w:spacing w:line="312" w:lineRule="auto"/>
              <w:rPr>
                <w:color w:val="auto"/>
                <w:sz w:val="24"/>
                <w:szCs w:val="24"/>
                <w:highlight w:val="none"/>
              </w:rPr>
            </w:pPr>
            <w:r>
              <w:rPr>
                <w:rFonts w:hint="eastAsia"/>
                <w:color w:val="auto"/>
                <w:sz w:val="24"/>
                <w:szCs w:val="24"/>
                <w:highlight w:val="none"/>
              </w:rPr>
              <w:t>电池组线缆</w:t>
            </w:r>
          </w:p>
        </w:tc>
        <w:tc>
          <w:tcPr>
            <w:tcW w:w="709" w:type="dxa"/>
            <w:tcBorders>
              <w:top w:val="nil"/>
              <w:left w:val="nil"/>
              <w:bottom w:val="nil"/>
              <w:right w:val="nil"/>
            </w:tcBorders>
            <w:vAlign w:val="center"/>
          </w:tcPr>
          <w:p w14:paraId="081C5747">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7889BD16">
            <w:pPr>
              <w:spacing w:line="312" w:lineRule="auto"/>
              <w:jc w:val="both"/>
              <w:rPr>
                <w:color w:val="auto"/>
                <w:sz w:val="24"/>
                <w:szCs w:val="24"/>
                <w:highlight w:val="none"/>
              </w:rPr>
            </w:pPr>
            <w:r>
              <w:rPr>
                <w:rFonts w:hint="eastAsia"/>
                <w:color w:val="auto"/>
                <w:sz w:val="24"/>
                <w:szCs w:val="24"/>
                <w:highlight w:val="none"/>
              </w:rPr>
              <w:t>套</w:t>
            </w:r>
          </w:p>
        </w:tc>
      </w:tr>
      <w:tr w14:paraId="2E1F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2BA3580A">
            <w:pPr>
              <w:pStyle w:val="29"/>
              <w:spacing w:before="102"/>
              <w:ind w:left="125" w:right="116"/>
              <w:jc w:val="center"/>
              <w:rPr>
                <w:color w:val="auto"/>
                <w:sz w:val="24"/>
                <w:szCs w:val="24"/>
                <w:highlight w:val="none"/>
                <w:lang w:eastAsia="en-US"/>
              </w:rPr>
            </w:pPr>
          </w:p>
        </w:tc>
        <w:tc>
          <w:tcPr>
            <w:tcW w:w="1208" w:type="dxa"/>
            <w:vMerge w:val="continue"/>
            <w:vAlign w:val="center"/>
          </w:tcPr>
          <w:p w14:paraId="56431801">
            <w:pPr>
              <w:pStyle w:val="29"/>
              <w:rPr>
                <w:color w:val="auto"/>
                <w:sz w:val="24"/>
                <w:szCs w:val="24"/>
                <w:highlight w:val="none"/>
              </w:rPr>
            </w:pPr>
          </w:p>
        </w:tc>
        <w:tc>
          <w:tcPr>
            <w:tcW w:w="540" w:type="dxa"/>
            <w:tcBorders>
              <w:top w:val="nil"/>
              <w:bottom w:val="nil"/>
              <w:right w:val="nil"/>
            </w:tcBorders>
            <w:vAlign w:val="center"/>
          </w:tcPr>
          <w:p w14:paraId="480C3792">
            <w:pPr>
              <w:spacing w:line="312" w:lineRule="auto"/>
              <w:jc w:val="center"/>
              <w:rPr>
                <w:color w:val="auto"/>
                <w:sz w:val="24"/>
                <w:szCs w:val="24"/>
                <w:highlight w:val="none"/>
              </w:rPr>
            </w:pPr>
            <w:r>
              <w:rPr>
                <w:rFonts w:hint="eastAsia"/>
                <w:color w:val="auto"/>
                <w:sz w:val="24"/>
                <w:szCs w:val="24"/>
                <w:highlight w:val="none"/>
              </w:rPr>
              <w:t>1</w:t>
            </w:r>
            <w:r>
              <w:rPr>
                <w:color w:val="auto"/>
                <w:sz w:val="24"/>
                <w:szCs w:val="24"/>
                <w:highlight w:val="none"/>
              </w:rPr>
              <w:t>5</w:t>
            </w:r>
          </w:p>
        </w:tc>
        <w:tc>
          <w:tcPr>
            <w:tcW w:w="2553" w:type="dxa"/>
            <w:tcBorders>
              <w:top w:val="nil"/>
              <w:left w:val="nil"/>
              <w:bottom w:val="nil"/>
              <w:right w:val="nil"/>
            </w:tcBorders>
            <w:vAlign w:val="center"/>
          </w:tcPr>
          <w:p w14:paraId="4BB1A93E">
            <w:pPr>
              <w:spacing w:line="312" w:lineRule="auto"/>
              <w:rPr>
                <w:color w:val="auto"/>
                <w:sz w:val="24"/>
                <w:szCs w:val="24"/>
                <w:highlight w:val="none"/>
              </w:rPr>
            </w:pPr>
            <w:r>
              <w:rPr>
                <w:rFonts w:hint="eastAsia"/>
                <w:color w:val="auto"/>
                <w:sz w:val="24"/>
                <w:szCs w:val="24"/>
                <w:highlight w:val="none"/>
              </w:rPr>
              <w:t>信号避雷器</w:t>
            </w:r>
          </w:p>
        </w:tc>
        <w:tc>
          <w:tcPr>
            <w:tcW w:w="709" w:type="dxa"/>
            <w:tcBorders>
              <w:top w:val="nil"/>
              <w:left w:val="nil"/>
              <w:bottom w:val="nil"/>
              <w:right w:val="nil"/>
            </w:tcBorders>
            <w:vAlign w:val="center"/>
          </w:tcPr>
          <w:p w14:paraId="3EDF425E">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3D6A09F8">
            <w:pPr>
              <w:spacing w:line="312" w:lineRule="auto"/>
              <w:jc w:val="both"/>
              <w:rPr>
                <w:color w:val="auto"/>
                <w:sz w:val="24"/>
                <w:szCs w:val="24"/>
                <w:highlight w:val="none"/>
              </w:rPr>
            </w:pPr>
            <w:r>
              <w:rPr>
                <w:rFonts w:hint="eastAsia"/>
                <w:color w:val="auto"/>
                <w:sz w:val="24"/>
                <w:szCs w:val="24"/>
                <w:highlight w:val="none"/>
              </w:rPr>
              <w:t>台</w:t>
            </w:r>
          </w:p>
        </w:tc>
      </w:tr>
      <w:tr w14:paraId="3711A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6526D04A">
            <w:pPr>
              <w:pStyle w:val="29"/>
              <w:spacing w:before="102"/>
              <w:ind w:left="125" w:right="116"/>
              <w:jc w:val="center"/>
              <w:rPr>
                <w:color w:val="auto"/>
                <w:sz w:val="24"/>
                <w:szCs w:val="24"/>
                <w:highlight w:val="none"/>
                <w:lang w:eastAsia="en-US"/>
              </w:rPr>
            </w:pPr>
          </w:p>
        </w:tc>
        <w:tc>
          <w:tcPr>
            <w:tcW w:w="1208" w:type="dxa"/>
            <w:vMerge w:val="continue"/>
            <w:vAlign w:val="center"/>
          </w:tcPr>
          <w:p w14:paraId="12E85EC3">
            <w:pPr>
              <w:pStyle w:val="29"/>
              <w:rPr>
                <w:color w:val="auto"/>
                <w:sz w:val="24"/>
                <w:szCs w:val="24"/>
                <w:highlight w:val="none"/>
              </w:rPr>
            </w:pPr>
          </w:p>
        </w:tc>
        <w:tc>
          <w:tcPr>
            <w:tcW w:w="540" w:type="dxa"/>
            <w:tcBorders>
              <w:top w:val="nil"/>
              <w:bottom w:val="nil"/>
              <w:right w:val="nil"/>
            </w:tcBorders>
            <w:vAlign w:val="center"/>
          </w:tcPr>
          <w:p w14:paraId="796F9BD4">
            <w:pPr>
              <w:spacing w:line="312" w:lineRule="auto"/>
              <w:jc w:val="center"/>
              <w:rPr>
                <w:color w:val="auto"/>
                <w:sz w:val="24"/>
                <w:szCs w:val="24"/>
                <w:highlight w:val="none"/>
              </w:rPr>
            </w:pPr>
            <w:r>
              <w:rPr>
                <w:rFonts w:hint="eastAsia"/>
                <w:color w:val="auto"/>
                <w:sz w:val="24"/>
                <w:szCs w:val="24"/>
                <w:highlight w:val="none"/>
              </w:rPr>
              <w:t>1</w:t>
            </w:r>
            <w:r>
              <w:rPr>
                <w:color w:val="auto"/>
                <w:sz w:val="24"/>
                <w:szCs w:val="24"/>
                <w:highlight w:val="none"/>
              </w:rPr>
              <w:t>6</w:t>
            </w:r>
          </w:p>
        </w:tc>
        <w:tc>
          <w:tcPr>
            <w:tcW w:w="2553" w:type="dxa"/>
            <w:tcBorders>
              <w:top w:val="nil"/>
              <w:left w:val="nil"/>
              <w:bottom w:val="nil"/>
              <w:right w:val="nil"/>
            </w:tcBorders>
            <w:vAlign w:val="center"/>
          </w:tcPr>
          <w:p w14:paraId="092680A3">
            <w:pPr>
              <w:spacing w:line="312" w:lineRule="auto"/>
              <w:rPr>
                <w:color w:val="auto"/>
                <w:sz w:val="24"/>
                <w:szCs w:val="24"/>
                <w:highlight w:val="none"/>
              </w:rPr>
            </w:pPr>
            <w:r>
              <w:rPr>
                <w:rFonts w:hint="eastAsia"/>
                <w:color w:val="auto"/>
                <w:sz w:val="24"/>
                <w:szCs w:val="24"/>
                <w:highlight w:val="none"/>
              </w:rPr>
              <w:t>电源避雷器</w:t>
            </w:r>
          </w:p>
        </w:tc>
        <w:tc>
          <w:tcPr>
            <w:tcW w:w="709" w:type="dxa"/>
            <w:tcBorders>
              <w:top w:val="nil"/>
              <w:left w:val="nil"/>
              <w:bottom w:val="nil"/>
              <w:right w:val="nil"/>
            </w:tcBorders>
            <w:vAlign w:val="center"/>
          </w:tcPr>
          <w:p w14:paraId="3A12DE97">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59495D79">
            <w:pPr>
              <w:spacing w:line="312" w:lineRule="auto"/>
              <w:jc w:val="both"/>
              <w:rPr>
                <w:color w:val="auto"/>
                <w:sz w:val="24"/>
                <w:szCs w:val="24"/>
                <w:highlight w:val="none"/>
              </w:rPr>
            </w:pPr>
            <w:r>
              <w:rPr>
                <w:rFonts w:hint="eastAsia"/>
                <w:color w:val="auto"/>
                <w:sz w:val="24"/>
                <w:szCs w:val="24"/>
                <w:highlight w:val="none"/>
              </w:rPr>
              <w:t>台</w:t>
            </w:r>
          </w:p>
        </w:tc>
      </w:tr>
      <w:tr w14:paraId="35B80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7D1C6331">
            <w:pPr>
              <w:pStyle w:val="29"/>
              <w:spacing w:before="102"/>
              <w:ind w:left="125" w:right="116"/>
              <w:jc w:val="center"/>
              <w:rPr>
                <w:color w:val="auto"/>
                <w:sz w:val="24"/>
                <w:szCs w:val="24"/>
                <w:highlight w:val="none"/>
                <w:lang w:eastAsia="en-US"/>
              </w:rPr>
            </w:pPr>
          </w:p>
        </w:tc>
        <w:tc>
          <w:tcPr>
            <w:tcW w:w="1208" w:type="dxa"/>
            <w:vMerge w:val="continue"/>
            <w:vAlign w:val="center"/>
          </w:tcPr>
          <w:p w14:paraId="17D24B4F">
            <w:pPr>
              <w:pStyle w:val="29"/>
              <w:rPr>
                <w:color w:val="auto"/>
                <w:sz w:val="24"/>
                <w:szCs w:val="24"/>
                <w:highlight w:val="none"/>
              </w:rPr>
            </w:pPr>
          </w:p>
        </w:tc>
        <w:tc>
          <w:tcPr>
            <w:tcW w:w="540" w:type="dxa"/>
            <w:tcBorders>
              <w:top w:val="nil"/>
              <w:bottom w:val="nil"/>
              <w:right w:val="nil"/>
            </w:tcBorders>
            <w:vAlign w:val="center"/>
          </w:tcPr>
          <w:p w14:paraId="0FA74E4C">
            <w:pPr>
              <w:spacing w:line="312" w:lineRule="auto"/>
              <w:jc w:val="center"/>
              <w:rPr>
                <w:color w:val="auto"/>
                <w:sz w:val="24"/>
                <w:szCs w:val="24"/>
                <w:highlight w:val="none"/>
              </w:rPr>
            </w:pPr>
            <w:r>
              <w:rPr>
                <w:rFonts w:hint="eastAsia"/>
                <w:color w:val="auto"/>
                <w:sz w:val="24"/>
                <w:szCs w:val="24"/>
                <w:highlight w:val="none"/>
              </w:rPr>
              <w:t>1</w:t>
            </w:r>
            <w:r>
              <w:rPr>
                <w:color w:val="auto"/>
                <w:sz w:val="24"/>
                <w:szCs w:val="24"/>
                <w:highlight w:val="none"/>
              </w:rPr>
              <w:t>7</w:t>
            </w:r>
          </w:p>
        </w:tc>
        <w:tc>
          <w:tcPr>
            <w:tcW w:w="2553" w:type="dxa"/>
            <w:tcBorders>
              <w:top w:val="nil"/>
              <w:left w:val="nil"/>
              <w:bottom w:val="nil"/>
              <w:right w:val="nil"/>
            </w:tcBorders>
            <w:vAlign w:val="center"/>
          </w:tcPr>
          <w:p w14:paraId="58CC78EB">
            <w:pPr>
              <w:spacing w:line="312" w:lineRule="auto"/>
              <w:rPr>
                <w:color w:val="auto"/>
                <w:sz w:val="24"/>
                <w:szCs w:val="24"/>
                <w:highlight w:val="none"/>
              </w:rPr>
            </w:pPr>
            <w:r>
              <w:rPr>
                <w:rFonts w:hint="eastAsia"/>
                <w:color w:val="auto"/>
                <w:sz w:val="24"/>
                <w:szCs w:val="24"/>
                <w:highlight w:val="none"/>
              </w:rPr>
              <w:t>机箱</w:t>
            </w:r>
          </w:p>
        </w:tc>
        <w:tc>
          <w:tcPr>
            <w:tcW w:w="709" w:type="dxa"/>
            <w:tcBorders>
              <w:top w:val="nil"/>
              <w:left w:val="nil"/>
              <w:bottom w:val="nil"/>
              <w:right w:val="nil"/>
            </w:tcBorders>
            <w:vAlign w:val="center"/>
          </w:tcPr>
          <w:p w14:paraId="5CF38E86">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226</w:t>
            </w:r>
          </w:p>
        </w:tc>
        <w:tc>
          <w:tcPr>
            <w:tcW w:w="2551" w:type="dxa"/>
            <w:tcBorders>
              <w:top w:val="nil"/>
              <w:left w:val="nil"/>
              <w:bottom w:val="nil"/>
            </w:tcBorders>
            <w:vAlign w:val="center"/>
          </w:tcPr>
          <w:p w14:paraId="2D867A8C">
            <w:pPr>
              <w:spacing w:line="312" w:lineRule="auto"/>
              <w:jc w:val="both"/>
              <w:rPr>
                <w:color w:val="auto"/>
                <w:sz w:val="24"/>
                <w:szCs w:val="24"/>
                <w:highlight w:val="none"/>
              </w:rPr>
            </w:pPr>
            <w:r>
              <w:rPr>
                <w:rFonts w:hint="eastAsia"/>
                <w:color w:val="auto"/>
                <w:sz w:val="24"/>
                <w:szCs w:val="24"/>
                <w:highlight w:val="none"/>
              </w:rPr>
              <w:t>个</w:t>
            </w:r>
          </w:p>
        </w:tc>
      </w:tr>
      <w:tr w14:paraId="02166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656431F1">
            <w:pPr>
              <w:pStyle w:val="29"/>
              <w:spacing w:before="102"/>
              <w:ind w:left="125" w:right="116"/>
              <w:jc w:val="center"/>
              <w:rPr>
                <w:color w:val="auto"/>
                <w:sz w:val="24"/>
                <w:szCs w:val="24"/>
                <w:highlight w:val="none"/>
                <w:lang w:eastAsia="en-US"/>
              </w:rPr>
            </w:pPr>
          </w:p>
        </w:tc>
        <w:tc>
          <w:tcPr>
            <w:tcW w:w="1208" w:type="dxa"/>
            <w:vMerge w:val="continue"/>
            <w:vAlign w:val="center"/>
          </w:tcPr>
          <w:p w14:paraId="5F48444F">
            <w:pPr>
              <w:pStyle w:val="29"/>
              <w:rPr>
                <w:color w:val="auto"/>
                <w:sz w:val="24"/>
                <w:szCs w:val="24"/>
                <w:highlight w:val="none"/>
              </w:rPr>
            </w:pPr>
          </w:p>
        </w:tc>
        <w:tc>
          <w:tcPr>
            <w:tcW w:w="540" w:type="dxa"/>
            <w:tcBorders>
              <w:top w:val="nil"/>
              <w:bottom w:val="nil"/>
              <w:right w:val="nil"/>
            </w:tcBorders>
            <w:vAlign w:val="center"/>
          </w:tcPr>
          <w:p w14:paraId="6238FBE6">
            <w:pPr>
              <w:spacing w:line="312" w:lineRule="auto"/>
              <w:jc w:val="center"/>
              <w:rPr>
                <w:color w:val="auto"/>
                <w:sz w:val="24"/>
                <w:szCs w:val="24"/>
                <w:highlight w:val="none"/>
              </w:rPr>
            </w:pPr>
            <w:r>
              <w:rPr>
                <w:rFonts w:hint="eastAsia"/>
                <w:color w:val="auto"/>
                <w:sz w:val="24"/>
                <w:szCs w:val="24"/>
                <w:highlight w:val="none"/>
              </w:rPr>
              <w:t>1</w:t>
            </w:r>
            <w:r>
              <w:rPr>
                <w:color w:val="auto"/>
                <w:sz w:val="24"/>
                <w:szCs w:val="24"/>
                <w:highlight w:val="none"/>
              </w:rPr>
              <w:t>8</w:t>
            </w:r>
          </w:p>
        </w:tc>
        <w:tc>
          <w:tcPr>
            <w:tcW w:w="2553" w:type="dxa"/>
            <w:tcBorders>
              <w:top w:val="nil"/>
              <w:left w:val="nil"/>
              <w:bottom w:val="nil"/>
              <w:right w:val="nil"/>
            </w:tcBorders>
            <w:vAlign w:val="center"/>
          </w:tcPr>
          <w:p w14:paraId="70C1B07D">
            <w:pPr>
              <w:spacing w:line="312" w:lineRule="auto"/>
              <w:rPr>
                <w:color w:val="auto"/>
                <w:sz w:val="24"/>
                <w:szCs w:val="24"/>
                <w:highlight w:val="none"/>
              </w:rPr>
            </w:pPr>
            <w:r>
              <w:rPr>
                <w:rFonts w:hint="eastAsia"/>
                <w:color w:val="auto"/>
                <w:sz w:val="24"/>
                <w:szCs w:val="24"/>
                <w:highlight w:val="none"/>
              </w:rPr>
              <w:t>分线器</w:t>
            </w:r>
          </w:p>
        </w:tc>
        <w:tc>
          <w:tcPr>
            <w:tcW w:w="709" w:type="dxa"/>
            <w:tcBorders>
              <w:top w:val="nil"/>
              <w:left w:val="nil"/>
              <w:bottom w:val="nil"/>
              <w:right w:val="nil"/>
            </w:tcBorders>
            <w:vAlign w:val="center"/>
          </w:tcPr>
          <w:p w14:paraId="6BE05CA1">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226</w:t>
            </w:r>
          </w:p>
        </w:tc>
        <w:tc>
          <w:tcPr>
            <w:tcW w:w="2551" w:type="dxa"/>
            <w:tcBorders>
              <w:top w:val="nil"/>
              <w:left w:val="nil"/>
              <w:bottom w:val="nil"/>
            </w:tcBorders>
            <w:vAlign w:val="center"/>
          </w:tcPr>
          <w:p w14:paraId="080CAE03">
            <w:pPr>
              <w:spacing w:line="312" w:lineRule="auto"/>
              <w:jc w:val="both"/>
              <w:rPr>
                <w:color w:val="auto"/>
                <w:sz w:val="24"/>
                <w:szCs w:val="24"/>
                <w:highlight w:val="none"/>
              </w:rPr>
            </w:pPr>
            <w:r>
              <w:rPr>
                <w:rFonts w:hint="eastAsia"/>
                <w:color w:val="auto"/>
                <w:sz w:val="24"/>
                <w:szCs w:val="24"/>
                <w:highlight w:val="none"/>
              </w:rPr>
              <w:t>个</w:t>
            </w:r>
          </w:p>
        </w:tc>
      </w:tr>
      <w:tr w14:paraId="32E8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75B6EBC5">
            <w:pPr>
              <w:pStyle w:val="29"/>
              <w:spacing w:before="102"/>
              <w:ind w:left="125" w:right="116"/>
              <w:jc w:val="center"/>
              <w:rPr>
                <w:color w:val="auto"/>
                <w:sz w:val="24"/>
                <w:szCs w:val="24"/>
                <w:highlight w:val="none"/>
                <w:lang w:eastAsia="en-US"/>
              </w:rPr>
            </w:pPr>
          </w:p>
        </w:tc>
        <w:tc>
          <w:tcPr>
            <w:tcW w:w="1208" w:type="dxa"/>
            <w:vMerge w:val="continue"/>
            <w:vAlign w:val="center"/>
          </w:tcPr>
          <w:p w14:paraId="4C82C6A8">
            <w:pPr>
              <w:pStyle w:val="29"/>
              <w:rPr>
                <w:color w:val="auto"/>
                <w:sz w:val="24"/>
                <w:szCs w:val="24"/>
                <w:highlight w:val="none"/>
              </w:rPr>
            </w:pPr>
          </w:p>
        </w:tc>
        <w:tc>
          <w:tcPr>
            <w:tcW w:w="540" w:type="dxa"/>
            <w:tcBorders>
              <w:top w:val="nil"/>
              <w:bottom w:val="nil"/>
              <w:right w:val="nil"/>
            </w:tcBorders>
            <w:vAlign w:val="center"/>
          </w:tcPr>
          <w:p w14:paraId="50559880">
            <w:pPr>
              <w:spacing w:line="312" w:lineRule="auto"/>
              <w:jc w:val="center"/>
              <w:rPr>
                <w:color w:val="auto"/>
                <w:sz w:val="24"/>
                <w:szCs w:val="24"/>
                <w:highlight w:val="none"/>
              </w:rPr>
            </w:pPr>
            <w:r>
              <w:rPr>
                <w:rFonts w:hint="eastAsia"/>
                <w:color w:val="auto"/>
                <w:sz w:val="24"/>
                <w:szCs w:val="24"/>
                <w:highlight w:val="none"/>
              </w:rPr>
              <w:t>1</w:t>
            </w:r>
            <w:r>
              <w:rPr>
                <w:color w:val="auto"/>
                <w:sz w:val="24"/>
                <w:szCs w:val="24"/>
                <w:highlight w:val="none"/>
              </w:rPr>
              <w:t>9</w:t>
            </w:r>
          </w:p>
        </w:tc>
        <w:tc>
          <w:tcPr>
            <w:tcW w:w="2553" w:type="dxa"/>
            <w:tcBorders>
              <w:top w:val="nil"/>
              <w:left w:val="nil"/>
              <w:bottom w:val="nil"/>
              <w:right w:val="nil"/>
            </w:tcBorders>
            <w:vAlign w:val="center"/>
          </w:tcPr>
          <w:p w14:paraId="3B928038">
            <w:pPr>
              <w:spacing w:line="312" w:lineRule="auto"/>
              <w:rPr>
                <w:color w:val="auto"/>
                <w:sz w:val="24"/>
                <w:szCs w:val="24"/>
                <w:highlight w:val="none"/>
              </w:rPr>
            </w:pPr>
            <w:r>
              <w:rPr>
                <w:rFonts w:hint="eastAsia"/>
                <w:color w:val="auto"/>
                <w:sz w:val="24"/>
                <w:szCs w:val="24"/>
                <w:highlight w:val="none"/>
              </w:rPr>
              <w:t>防水航空接头</w:t>
            </w:r>
          </w:p>
        </w:tc>
        <w:tc>
          <w:tcPr>
            <w:tcW w:w="709" w:type="dxa"/>
            <w:tcBorders>
              <w:top w:val="nil"/>
              <w:left w:val="nil"/>
              <w:bottom w:val="nil"/>
              <w:right w:val="nil"/>
            </w:tcBorders>
            <w:vAlign w:val="center"/>
          </w:tcPr>
          <w:p w14:paraId="3477BBB9">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452</w:t>
            </w:r>
          </w:p>
        </w:tc>
        <w:tc>
          <w:tcPr>
            <w:tcW w:w="2551" w:type="dxa"/>
            <w:tcBorders>
              <w:top w:val="nil"/>
              <w:left w:val="nil"/>
              <w:bottom w:val="nil"/>
            </w:tcBorders>
            <w:vAlign w:val="center"/>
          </w:tcPr>
          <w:p w14:paraId="2ECE176C">
            <w:pPr>
              <w:spacing w:line="312" w:lineRule="auto"/>
              <w:jc w:val="both"/>
              <w:rPr>
                <w:color w:val="auto"/>
                <w:sz w:val="24"/>
                <w:szCs w:val="24"/>
                <w:highlight w:val="none"/>
              </w:rPr>
            </w:pPr>
            <w:r>
              <w:rPr>
                <w:rFonts w:hint="eastAsia"/>
                <w:color w:val="auto"/>
                <w:sz w:val="24"/>
                <w:szCs w:val="24"/>
                <w:highlight w:val="none"/>
              </w:rPr>
              <w:t>个</w:t>
            </w:r>
          </w:p>
        </w:tc>
      </w:tr>
      <w:tr w14:paraId="44D0F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1A422CC8">
            <w:pPr>
              <w:pStyle w:val="29"/>
              <w:spacing w:before="102"/>
              <w:ind w:left="125" w:right="116"/>
              <w:jc w:val="center"/>
              <w:rPr>
                <w:color w:val="auto"/>
                <w:sz w:val="24"/>
                <w:szCs w:val="24"/>
                <w:highlight w:val="none"/>
                <w:lang w:eastAsia="en-US"/>
              </w:rPr>
            </w:pPr>
          </w:p>
        </w:tc>
        <w:tc>
          <w:tcPr>
            <w:tcW w:w="1208" w:type="dxa"/>
            <w:vMerge w:val="continue"/>
            <w:vAlign w:val="center"/>
          </w:tcPr>
          <w:p w14:paraId="1400ACC6">
            <w:pPr>
              <w:pStyle w:val="29"/>
              <w:rPr>
                <w:color w:val="auto"/>
                <w:sz w:val="24"/>
                <w:szCs w:val="24"/>
                <w:highlight w:val="none"/>
              </w:rPr>
            </w:pPr>
          </w:p>
        </w:tc>
        <w:tc>
          <w:tcPr>
            <w:tcW w:w="540" w:type="dxa"/>
            <w:tcBorders>
              <w:top w:val="nil"/>
              <w:bottom w:val="nil"/>
              <w:right w:val="nil"/>
            </w:tcBorders>
            <w:vAlign w:val="center"/>
          </w:tcPr>
          <w:p w14:paraId="7D0E3C06">
            <w:pPr>
              <w:spacing w:line="312" w:lineRule="auto"/>
              <w:jc w:val="center"/>
              <w:rPr>
                <w:color w:val="auto"/>
                <w:sz w:val="24"/>
                <w:szCs w:val="24"/>
                <w:highlight w:val="none"/>
              </w:rPr>
            </w:pPr>
            <w:r>
              <w:rPr>
                <w:rFonts w:hint="eastAsia"/>
                <w:color w:val="auto"/>
                <w:sz w:val="24"/>
                <w:szCs w:val="24"/>
                <w:highlight w:val="none"/>
              </w:rPr>
              <w:t>2</w:t>
            </w:r>
            <w:r>
              <w:rPr>
                <w:color w:val="auto"/>
                <w:sz w:val="24"/>
                <w:szCs w:val="24"/>
                <w:highlight w:val="none"/>
              </w:rPr>
              <w:t>0</w:t>
            </w:r>
          </w:p>
        </w:tc>
        <w:tc>
          <w:tcPr>
            <w:tcW w:w="2553" w:type="dxa"/>
            <w:tcBorders>
              <w:top w:val="nil"/>
              <w:left w:val="nil"/>
              <w:bottom w:val="nil"/>
              <w:right w:val="nil"/>
            </w:tcBorders>
            <w:vAlign w:val="center"/>
          </w:tcPr>
          <w:p w14:paraId="253984A1">
            <w:pPr>
              <w:spacing w:line="312" w:lineRule="auto"/>
              <w:rPr>
                <w:color w:val="auto"/>
                <w:sz w:val="24"/>
                <w:szCs w:val="24"/>
                <w:highlight w:val="none"/>
              </w:rPr>
            </w:pPr>
            <w:r>
              <w:rPr>
                <w:rFonts w:hint="eastAsia"/>
                <w:color w:val="auto"/>
                <w:sz w:val="24"/>
                <w:szCs w:val="24"/>
                <w:highlight w:val="none"/>
              </w:rPr>
              <w:t>设备安装隔板</w:t>
            </w:r>
          </w:p>
        </w:tc>
        <w:tc>
          <w:tcPr>
            <w:tcW w:w="709" w:type="dxa"/>
            <w:tcBorders>
              <w:top w:val="nil"/>
              <w:left w:val="nil"/>
              <w:bottom w:val="nil"/>
              <w:right w:val="nil"/>
            </w:tcBorders>
            <w:vAlign w:val="center"/>
          </w:tcPr>
          <w:p w14:paraId="2BAE75DA">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226</w:t>
            </w:r>
          </w:p>
        </w:tc>
        <w:tc>
          <w:tcPr>
            <w:tcW w:w="2551" w:type="dxa"/>
            <w:tcBorders>
              <w:top w:val="nil"/>
              <w:left w:val="nil"/>
              <w:bottom w:val="nil"/>
            </w:tcBorders>
            <w:vAlign w:val="center"/>
          </w:tcPr>
          <w:p w14:paraId="3D966057">
            <w:pPr>
              <w:spacing w:line="312" w:lineRule="auto"/>
              <w:jc w:val="both"/>
              <w:rPr>
                <w:color w:val="auto"/>
                <w:sz w:val="24"/>
                <w:szCs w:val="24"/>
                <w:highlight w:val="none"/>
              </w:rPr>
            </w:pPr>
            <w:r>
              <w:rPr>
                <w:rFonts w:hint="eastAsia"/>
                <w:color w:val="auto"/>
                <w:sz w:val="24"/>
                <w:szCs w:val="24"/>
                <w:highlight w:val="none"/>
              </w:rPr>
              <w:t>个</w:t>
            </w:r>
          </w:p>
        </w:tc>
      </w:tr>
      <w:tr w14:paraId="437A4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39CC5FE4">
            <w:pPr>
              <w:pStyle w:val="29"/>
              <w:spacing w:before="102"/>
              <w:ind w:left="125" w:right="116"/>
              <w:jc w:val="center"/>
              <w:rPr>
                <w:color w:val="auto"/>
                <w:sz w:val="24"/>
                <w:szCs w:val="24"/>
                <w:highlight w:val="none"/>
                <w:lang w:eastAsia="en-US"/>
              </w:rPr>
            </w:pPr>
          </w:p>
        </w:tc>
        <w:tc>
          <w:tcPr>
            <w:tcW w:w="1208" w:type="dxa"/>
            <w:vMerge w:val="continue"/>
            <w:vAlign w:val="center"/>
          </w:tcPr>
          <w:p w14:paraId="16982B0E">
            <w:pPr>
              <w:pStyle w:val="29"/>
              <w:rPr>
                <w:color w:val="auto"/>
                <w:sz w:val="24"/>
                <w:szCs w:val="24"/>
                <w:highlight w:val="none"/>
              </w:rPr>
            </w:pPr>
          </w:p>
        </w:tc>
        <w:tc>
          <w:tcPr>
            <w:tcW w:w="540" w:type="dxa"/>
            <w:tcBorders>
              <w:top w:val="nil"/>
              <w:bottom w:val="nil"/>
              <w:right w:val="nil"/>
            </w:tcBorders>
            <w:vAlign w:val="center"/>
          </w:tcPr>
          <w:p w14:paraId="7A4B446F">
            <w:pPr>
              <w:spacing w:line="312" w:lineRule="auto"/>
              <w:jc w:val="center"/>
              <w:rPr>
                <w:color w:val="auto"/>
                <w:sz w:val="24"/>
                <w:szCs w:val="24"/>
                <w:highlight w:val="none"/>
              </w:rPr>
            </w:pPr>
            <w:r>
              <w:rPr>
                <w:rFonts w:hint="eastAsia"/>
                <w:color w:val="auto"/>
                <w:sz w:val="24"/>
                <w:szCs w:val="24"/>
                <w:highlight w:val="none"/>
              </w:rPr>
              <w:t>2</w:t>
            </w:r>
            <w:r>
              <w:rPr>
                <w:color w:val="auto"/>
                <w:sz w:val="24"/>
                <w:szCs w:val="24"/>
                <w:highlight w:val="none"/>
              </w:rPr>
              <w:t>1</w:t>
            </w:r>
          </w:p>
        </w:tc>
        <w:tc>
          <w:tcPr>
            <w:tcW w:w="2553" w:type="dxa"/>
            <w:tcBorders>
              <w:top w:val="nil"/>
              <w:left w:val="nil"/>
              <w:bottom w:val="nil"/>
              <w:right w:val="nil"/>
            </w:tcBorders>
            <w:vAlign w:val="center"/>
          </w:tcPr>
          <w:p w14:paraId="7A19B202">
            <w:pPr>
              <w:spacing w:line="312" w:lineRule="auto"/>
              <w:rPr>
                <w:color w:val="auto"/>
                <w:sz w:val="24"/>
                <w:szCs w:val="24"/>
                <w:highlight w:val="none"/>
              </w:rPr>
            </w:pPr>
            <w:r>
              <w:rPr>
                <w:rFonts w:hint="eastAsia"/>
                <w:color w:val="auto"/>
                <w:sz w:val="24"/>
                <w:szCs w:val="24"/>
                <w:highlight w:val="none"/>
              </w:rPr>
              <w:t>太阳能板支架</w:t>
            </w:r>
          </w:p>
        </w:tc>
        <w:tc>
          <w:tcPr>
            <w:tcW w:w="709" w:type="dxa"/>
            <w:tcBorders>
              <w:top w:val="nil"/>
              <w:left w:val="nil"/>
              <w:bottom w:val="nil"/>
              <w:right w:val="nil"/>
            </w:tcBorders>
            <w:vAlign w:val="center"/>
          </w:tcPr>
          <w:p w14:paraId="614BA441">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226</w:t>
            </w:r>
          </w:p>
        </w:tc>
        <w:tc>
          <w:tcPr>
            <w:tcW w:w="2551" w:type="dxa"/>
            <w:tcBorders>
              <w:top w:val="nil"/>
              <w:left w:val="nil"/>
              <w:bottom w:val="nil"/>
            </w:tcBorders>
            <w:vAlign w:val="center"/>
          </w:tcPr>
          <w:p w14:paraId="2535D544">
            <w:pPr>
              <w:spacing w:line="312" w:lineRule="auto"/>
              <w:jc w:val="both"/>
              <w:rPr>
                <w:color w:val="auto"/>
                <w:sz w:val="24"/>
                <w:szCs w:val="24"/>
                <w:highlight w:val="none"/>
              </w:rPr>
            </w:pPr>
            <w:r>
              <w:rPr>
                <w:rFonts w:hint="eastAsia"/>
                <w:color w:val="auto"/>
                <w:sz w:val="24"/>
                <w:szCs w:val="24"/>
                <w:highlight w:val="none"/>
              </w:rPr>
              <w:t>个</w:t>
            </w:r>
          </w:p>
        </w:tc>
      </w:tr>
      <w:tr w14:paraId="2F5C3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64D9AD7B">
            <w:pPr>
              <w:pStyle w:val="29"/>
              <w:spacing w:before="102"/>
              <w:ind w:left="125" w:right="116"/>
              <w:jc w:val="center"/>
              <w:rPr>
                <w:color w:val="auto"/>
                <w:sz w:val="24"/>
                <w:szCs w:val="24"/>
                <w:highlight w:val="none"/>
                <w:lang w:eastAsia="en-US"/>
              </w:rPr>
            </w:pPr>
          </w:p>
        </w:tc>
        <w:tc>
          <w:tcPr>
            <w:tcW w:w="1208" w:type="dxa"/>
            <w:vMerge w:val="continue"/>
            <w:vAlign w:val="center"/>
          </w:tcPr>
          <w:p w14:paraId="14D45E38">
            <w:pPr>
              <w:pStyle w:val="29"/>
              <w:rPr>
                <w:color w:val="auto"/>
                <w:sz w:val="24"/>
                <w:szCs w:val="24"/>
                <w:highlight w:val="none"/>
              </w:rPr>
            </w:pPr>
          </w:p>
        </w:tc>
        <w:tc>
          <w:tcPr>
            <w:tcW w:w="540" w:type="dxa"/>
            <w:tcBorders>
              <w:top w:val="nil"/>
              <w:bottom w:val="nil"/>
              <w:right w:val="nil"/>
            </w:tcBorders>
            <w:vAlign w:val="center"/>
          </w:tcPr>
          <w:p w14:paraId="5B7471B6">
            <w:pPr>
              <w:spacing w:line="312" w:lineRule="auto"/>
              <w:jc w:val="center"/>
              <w:rPr>
                <w:color w:val="auto"/>
                <w:sz w:val="24"/>
                <w:szCs w:val="24"/>
                <w:highlight w:val="none"/>
              </w:rPr>
            </w:pPr>
            <w:r>
              <w:rPr>
                <w:rFonts w:hint="eastAsia"/>
                <w:color w:val="auto"/>
                <w:sz w:val="24"/>
                <w:szCs w:val="24"/>
                <w:highlight w:val="none"/>
              </w:rPr>
              <w:t>2</w:t>
            </w:r>
            <w:r>
              <w:rPr>
                <w:color w:val="auto"/>
                <w:sz w:val="24"/>
                <w:szCs w:val="24"/>
                <w:highlight w:val="none"/>
              </w:rPr>
              <w:t>2</w:t>
            </w:r>
          </w:p>
        </w:tc>
        <w:tc>
          <w:tcPr>
            <w:tcW w:w="2553" w:type="dxa"/>
            <w:tcBorders>
              <w:top w:val="nil"/>
              <w:left w:val="nil"/>
              <w:bottom w:val="nil"/>
              <w:right w:val="nil"/>
            </w:tcBorders>
            <w:vAlign w:val="center"/>
          </w:tcPr>
          <w:p w14:paraId="3D0AF6D9">
            <w:pPr>
              <w:spacing w:line="312" w:lineRule="auto"/>
              <w:rPr>
                <w:color w:val="auto"/>
                <w:sz w:val="24"/>
                <w:szCs w:val="24"/>
                <w:highlight w:val="none"/>
              </w:rPr>
            </w:pPr>
            <w:r>
              <w:rPr>
                <w:rFonts w:hint="eastAsia"/>
                <w:color w:val="auto"/>
                <w:sz w:val="24"/>
                <w:szCs w:val="24"/>
                <w:highlight w:val="none"/>
              </w:rPr>
              <w:t>电池支架板</w:t>
            </w:r>
          </w:p>
        </w:tc>
        <w:tc>
          <w:tcPr>
            <w:tcW w:w="709" w:type="dxa"/>
            <w:tcBorders>
              <w:top w:val="nil"/>
              <w:left w:val="nil"/>
              <w:bottom w:val="nil"/>
              <w:right w:val="nil"/>
            </w:tcBorders>
            <w:vAlign w:val="center"/>
          </w:tcPr>
          <w:p w14:paraId="229B46E9">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226</w:t>
            </w:r>
          </w:p>
        </w:tc>
        <w:tc>
          <w:tcPr>
            <w:tcW w:w="2551" w:type="dxa"/>
            <w:tcBorders>
              <w:top w:val="nil"/>
              <w:left w:val="nil"/>
              <w:bottom w:val="nil"/>
            </w:tcBorders>
            <w:vAlign w:val="center"/>
          </w:tcPr>
          <w:p w14:paraId="250E1AF3">
            <w:pPr>
              <w:spacing w:line="312" w:lineRule="auto"/>
              <w:jc w:val="both"/>
              <w:rPr>
                <w:color w:val="auto"/>
                <w:sz w:val="24"/>
                <w:szCs w:val="24"/>
                <w:highlight w:val="none"/>
              </w:rPr>
            </w:pPr>
            <w:r>
              <w:rPr>
                <w:rFonts w:hint="eastAsia"/>
                <w:color w:val="auto"/>
                <w:sz w:val="24"/>
                <w:szCs w:val="24"/>
                <w:highlight w:val="none"/>
              </w:rPr>
              <w:t>个</w:t>
            </w:r>
          </w:p>
        </w:tc>
      </w:tr>
      <w:tr w14:paraId="4A83E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0E942656">
            <w:pPr>
              <w:pStyle w:val="29"/>
              <w:spacing w:before="102"/>
              <w:ind w:left="125" w:right="116"/>
              <w:jc w:val="center"/>
              <w:rPr>
                <w:color w:val="auto"/>
                <w:sz w:val="24"/>
                <w:szCs w:val="24"/>
                <w:highlight w:val="none"/>
                <w:lang w:eastAsia="en-US"/>
              </w:rPr>
            </w:pPr>
          </w:p>
        </w:tc>
        <w:tc>
          <w:tcPr>
            <w:tcW w:w="1208" w:type="dxa"/>
            <w:vMerge w:val="continue"/>
            <w:vAlign w:val="center"/>
          </w:tcPr>
          <w:p w14:paraId="4BF9C3F1">
            <w:pPr>
              <w:pStyle w:val="29"/>
              <w:rPr>
                <w:color w:val="auto"/>
                <w:sz w:val="24"/>
                <w:szCs w:val="24"/>
                <w:highlight w:val="none"/>
              </w:rPr>
            </w:pPr>
          </w:p>
        </w:tc>
        <w:tc>
          <w:tcPr>
            <w:tcW w:w="540" w:type="dxa"/>
            <w:tcBorders>
              <w:top w:val="nil"/>
              <w:bottom w:val="nil"/>
              <w:right w:val="nil"/>
            </w:tcBorders>
            <w:vAlign w:val="center"/>
          </w:tcPr>
          <w:p w14:paraId="58FC16FD">
            <w:pPr>
              <w:spacing w:line="312" w:lineRule="auto"/>
              <w:jc w:val="center"/>
              <w:rPr>
                <w:color w:val="auto"/>
                <w:sz w:val="24"/>
                <w:szCs w:val="24"/>
                <w:highlight w:val="none"/>
              </w:rPr>
            </w:pPr>
            <w:r>
              <w:rPr>
                <w:rFonts w:hint="eastAsia"/>
                <w:color w:val="auto"/>
                <w:sz w:val="24"/>
                <w:szCs w:val="24"/>
                <w:highlight w:val="none"/>
              </w:rPr>
              <w:t>23</w:t>
            </w:r>
          </w:p>
        </w:tc>
        <w:tc>
          <w:tcPr>
            <w:tcW w:w="2553" w:type="dxa"/>
            <w:tcBorders>
              <w:top w:val="nil"/>
              <w:left w:val="nil"/>
              <w:bottom w:val="nil"/>
              <w:right w:val="nil"/>
            </w:tcBorders>
            <w:vAlign w:val="center"/>
          </w:tcPr>
          <w:p w14:paraId="5D4FE07D">
            <w:pPr>
              <w:spacing w:line="312" w:lineRule="auto"/>
              <w:rPr>
                <w:color w:val="auto"/>
                <w:sz w:val="24"/>
                <w:szCs w:val="24"/>
                <w:highlight w:val="none"/>
              </w:rPr>
            </w:pPr>
            <w:r>
              <w:rPr>
                <w:rFonts w:hint="eastAsia"/>
                <w:color w:val="auto"/>
                <w:sz w:val="24"/>
                <w:szCs w:val="24"/>
                <w:highlight w:val="none"/>
              </w:rPr>
              <w:t>积水探测仪固定支架</w:t>
            </w:r>
          </w:p>
        </w:tc>
        <w:tc>
          <w:tcPr>
            <w:tcW w:w="709" w:type="dxa"/>
            <w:tcBorders>
              <w:top w:val="nil"/>
              <w:left w:val="nil"/>
              <w:bottom w:val="nil"/>
              <w:right w:val="nil"/>
            </w:tcBorders>
            <w:vAlign w:val="center"/>
          </w:tcPr>
          <w:p w14:paraId="7A6456B8">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0A5F0C5B">
            <w:pPr>
              <w:spacing w:line="312" w:lineRule="auto"/>
              <w:jc w:val="both"/>
              <w:rPr>
                <w:color w:val="auto"/>
                <w:sz w:val="24"/>
                <w:szCs w:val="24"/>
                <w:highlight w:val="none"/>
              </w:rPr>
            </w:pPr>
            <w:r>
              <w:rPr>
                <w:rFonts w:hint="eastAsia"/>
                <w:color w:val="auto"/>
                <w:sz w:val="24"/>
                <w:szCs w:val="24"/>
                <w:highlight w:val="none"/>
              </w:rPr>
              <w:t>个</w:t>
            </w:r>
          </w:p>
        </w:tc>
      </w:tr>
      <w:tr w14:paraId="4C52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3F5699DB">
            <w:pPr>
              <w:pStyle w:val="29"/>
              <w:spacing w:before="102"/>
              <w:ind w:left="125" w:right="116"/>
              <w:jc w:val="center"/>
              <w:rPr>
                <w:color w:val="auto"/>
                <w:sz w:val="24"/>
                <w:szCs w:val="24"/>
                <w:highlight w:val="none"/>
                <w:lang w:eastAsia="en-US"/>
              </w:rPr>
            </w:pPr>
          </w:p>
        </w:tc>
        <w:tc>
          <w:tcPr>
            <w:tcW w:w="1208" w:type="dxa"/>
            <w:vMerge w:val="continue"/>
            <w:vAlign w:val="center"/>
          </w:tcPr>
          <w:p w14:paraId="7295E265">
            <w:pPr>
              <w:pStyle w:val="29"/>
              <w:rPr>
                <w:color w:val="auto"/>
                <w:sz w:val="24"/>
                <w:szCs w:val="24"/>
                <w:highlight w:val="none"/>
              </w:rPr>
            </w:pPr>
          </w:p>
        </w:tc>
        <w:tc>
          <w:tcPr>
            <w:tcW w:w="540" w:type="dxa"/>
            <w:tcBorders>
              <w:top w:val="nil"/>
              <w:bottom w:val="nil"/>
              <w:right w:val="nil"/>
            </w:tcBorders>
            <w:vAlign w:val="center"/>
          </w:tcPr>
          <w:p w14:paraId="1748E490">
            <w:pPr>
              <w:spacing w:line="312" w:lineRule="auto"/>
              <w:jc w:val="center"/>
              <w:rPr>
                <w:color w:val="auto"/>
                <w:sz w:val="24"/>
                <w:szCs w:val="24"/>
                <w:highlight w:val="none"/>
              </w:rPr>
            </w:pPr>
            <w:r>
              <w:rPr>
                <w:rFonts w:hint="eastAsia"/>
                <w:color w:val="auto"/>
                <w:sz w:val="24"/>
                <w:szCs w:val="24"/>
                <w:highlight w:val="none"/>
              </w:rPr>
              <w:t>2</w:t>
            </w:r>
            <w:r>
              <w:rPr>
                <w:color w:val="auto"/>
                <w:sz w:val="24"/>
                <w:szCs w:val="24"/>
                <w:highlight w:val="none"/>
              </w:rPr>
              <w:t>4</w:t>
            </w:r>
          </w:p>
        </w:tc>
        <w:tc>
          <w:tcPr>
            <w:tcW w:w="2553" w:type="dxa"/>
            <w:tcBorders>
              <w:top w:val="nil"/>
              <w:left w:val="nil"/>
              <w:bottom w:val="nil"/>
              <w:right w:val="nil"/>
            </w:tcBorders>
            <w:vAlign w:val="center"/>
          </w:tcPr>
          <w:p w14:paraId="4BA2881D">
            <w:pPr>
              <w:spacing w:line="312" w:lineRule="auto"/>
              <w:rPr>
                <w:color w:val="auto"/>
                <w:sz w:val="24"/>
                <w:szCs w:val="24"/>
                <w:highlight w:val="none"/>
              </w:rPr>
            </w:pPr>
            <w:r>
              <w:rPr>
                <w:rFonts w:hint="eastAsia"/>
                <w:color w:val="auto"/>
                <w:sz w:val="24"/>
                <w:szCs w:val="24"/>
                <w:highlight w:val="none"/>
              </w:rPr>
              <w:t>摄像机支架</w:t>
            </w:r>
          </w:p>
        </w:tc>
        <w:tc>
          <w:tcPr>
            <w:tcW w:w="709" w:type="dxa"/>
            <w:tcBorders>
              <w:top w:val="nil"/>
              <w:left w:val="nil"/>
              <w:bottom w:val="nil"/>
              <w:right w:val="nil"/>
            </w:tcBorders>
            <w:vAlign w:val="center"/>
          </w:tcPr>
          <w:p w14:paraId="01CEB710">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bottom w:val="nil"/>
            </w:tcBorders>
            <w:vAlign w:val="center"/>
          </w:tcPr>
          <w:p w14:paraId="79832F12">
            <w:pPr>
              <w:spacing w:line="312" w:lineRule="auto"/>
              <w:jc w:val="both"/>
              <w:rPr>
                <w:color w:val="auto"/>
                <w:sz w:val="24"/>
                <w:szCs w:val="24"/>
                <w:highlight w:val="none"/>
              </w:rPr>
            </w:pPr>
            <w:r>
              <w:rPr>
                <w:rFonts w:hint="eastAsia"/>
                <w:color w:val="auto"/>
                <w:sz w:val="24"/>
                <w:szCs w:val="24"/>
                <w:highlight w:val="none"/>
              </w:rPr>
              <w:t>个</w:t>
            </w:r>
          </w:p>
        </w:tc>
      </w:tr>
      <w:tr w14:paraId="212B5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3F67EEF0">
            <w:pPr>
              <w:pStyle w:val="29"/>
              <w:spacing w:before="102"/>
              <w:ind w:left="125" w:right="116"/>
              <w:jc w:val="center"/>
              <w:rPr>
                <w:color w:val="auto"/>
                <w:sz w:val="24"/>
                <w:szCs w:val="24"/>
                <w:highlight w:val="none"/>
                <w:lang w:eastAsia="en-US"/>
              </w:rPr>
            </w:pPr>
          </w:p>
        </w:tc>
        <w:tc>
          <w:tcPr>
            <w:tcW w:w="1208" w:type="dxa"/>
            <w:vMerge w:val="continue"/>
            <w:vAlign w:val="center"/>
          </w:tcPr>
          <w:p w14:paraId="2A603ACE">
            <w:pPr>
              <w:pStyle w:val="29"/>
              <w:rPr>
                <w:color w:val="auto"/>
                <w:sz w:val="24"/>
                <w:szCs w:val="24"/>
                <w:highlight w:val="none"/>
              </w:rPr>
            </w:pPr>
          </w:p>
        </w:tc>
        <w:tc>
          <w:tcPr>
            <w:tcW w:w="540" w:type="dxa"/>
            <w:tcBorders>
              <w:top w:val="nil"/>
              <w:bottom w:val="nil"/>
              <w:right w:val="nil"/>
            </w:tcBorders>
            <w:vAlign w:val="center"/>
          </w:tcPr>
          <w:p w14:paraId="2A212255">
            <w:pPr>
              <w:spacing w:line="312" w:lineRule="auto"/>
              <w:jc w:val="center"/>
              <w:rPr>
                <w:color w:val="auto"/>
                <w:sz w:val="24"/>
                <w:szCs w:val="24"/>
                <w:highlight w:val="none"/>
              </w:rPr>
            </w:pPr>
            <w:r>
              <w:rPr>
                <w:rFonts w:hint="eastAsia"/>
                <w:color w:val="auto"/>
                <w:sz w:val="24"/>
                <w:szCs w:val="24"/>
                <w:highlight w:val="none"/>
              </w:rPr>
              <w:t>2</w:t>
            </w:r>
            <w:r>
              <w:rPr>
                <w:color w:val="auto"/>
                <w:sz w:val="24"/>
                <w:szCs w:val="24"/>
                <w:highlight w:val="none"/>
              </w:rPr>
              <w:t>5</w:t>
            </w:r>
          </w:p>
        </w:tc>
        <w:tc>
          <w:tcPr>
            <w:tcW w:w="2553" w:type="dxa"/>
            <w:tcBorders>
              <w:top w:val="nil"/>
              <w:left w:val="nil"/>
              <w:bottom w:val="nil"/>
              <w:right w:val="nil"/>
            </w:tcBorders>
            <w:vAlign w:val="center"/>
          </w:tcPr>
          <w:p w14:paraId="7FE4C06B">
            <w:pPr>
              <w:spacing w:line="312" w:lineRule="auto"/>
              <w:rPr>
                <w:color w:val="auto"/>
                <w:sz w:val="24"/>
                <w:szCs w:val="24"/>
                <w:highlight w:val="none"/>
              </w:rPr>
            </w:pPr>
            <w:r>
              <w:rPr>
                <w:rFonts w:hint="eastAsia"/>
                <w:color w:val="auto"/>
                <w:sz w:val="24"/>
                <w:szCs w:val="24"/>
                <w:highlight w:val="none"/>
              </w:rPr>
              <w:t>机箱安装支架</w:t>
            </w:r>
          </w:p>
        </w:tc>
        <w:tc>
          <w:tcPr>
            <w:tcW w:w="709" w:type="dxa"/>
            <w:tcBorders>
              <w:top w:val="nil"/>
              <w:left w:val="nil"/>
              <w:bottom w:val="nil"/>
              <w:right w:val="nil"/>
            </w:tcBorders>
            <w:vAlign w:val="center"/>
          </w:tcPr>
          <w:p w14:paraId="4B6A7034">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226</w:t>
            </w:r>
          </w:p>
        </w:tc>
        <w:tc>
          <w:tcPr>
            <w:tcW w:w="2551" w:type="dxa"/>
            <w:tcBorders>
              <w:top w:val="nil"/>
              <w:left w:val="nil"/>
              <w:bottom w:val="nil"/>
            </w:tcBorders>
            <w:vAlign w:val="center"/>
          </w:tcPr>
          <w:p w14:paraId="0EB0E9BF">
            <w:pPr>
              <w:spacing w:line="312" w:lineRule="auto"/>
              <w:jc w:val="both"/>
              <w:rPr>
                <w:color w:val="auto"/>
                <w:sz w:val="24"/>
                <w:szCs w:val="24"/>
                <w:highlight w:val="none"/>
              </w:rPr>
            </w:pPr>
            <w:r>
              <w:rPr>
                <w:rFonts w:hint="eastAsia"/>
                <w:color w:val="auto"/>
                <w:sz w:val="24"/>
                <w:szCs w:val="24"/>
                <w:highlight w:val="none"/>
              </w:rPr>
              <w:t>个</w:t>
            </w:r>
          </w:p>
        </w:tc>
      </w:tr>
      <w:tr w14:paraId="0D25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666" w:type="dxa"/>
            <w:vMerge w:val="continue"/>
            <w:vAlign w:val="center"/>
          </w:tcPr>
          <w:p w14:paraId="0CAD52BC">
            <w:pPr>
              <w:pStyle w:val="29"/>
              <w:spacing w:before="102"/>
              <w:ind w:left="125" w:right="116"/>
              <w:jc w:val="center"/>
              <w:rPr>
                <w:color w:val="auto"/>
                <w:sz w:val="24"/>
                <w:szCs w:val="24"/>
                <w:highlight w:val="none"/>
                <w:lang w:eastAsia="en-US"/>
              </w:rPr>
            </w:pPr>
          </w:p>
        </w:tc>
        <w:tc>
          <w:tcPr>
            <w:tcW w:w="1208" w:type="dxa"/>
            <w:vMerge w:val="continue"/>
            <w:vAlign w:val="center"/>
          </w:tcPr>
          <w:p w14:paraId="203D9C5D">
            <w:pPr>
              <w:pStyle w:val="29"/>
              <w:rPr>
                <w:color w:val="auto"/>
                <w:sz w:val="24"/>
                <w:szCs w:val="24"/>
                <w:highlight w:val="none"/>
              </w:rPr>
            </w:pPr>
          </w:p>
        </w:tc>
        <w:tc>
          <w:tcPr>
            <w:tcW w:w="540" w:type="dxa"/>
            <w:tcBorders>
              <w:top w:val="nil"/>
              <w:right w:val="nil"/>
            </w:tcBorders>
            <w:vAlign w:val="center"/>
          </w:tcPr>
          <w:p w14:paraId="51B67465">
            <w:pPr>
              <w:spacing w:line="312" w:lineRule="auto"/>
              <w:jc w:val="center"/>
              <w:rPr>
                <w:color w:val="auto"/>
                <w:sz w:val="24"/>
                <w:szCs w:val="24"/>
                <w:highlight w:val="none"/>
              </w:rPr>
            </w:pPr>
            <w:r>
              <w:rPr>
                <w:rFonts w:hint="eastAsia"/>
                <w:color w:val="auto"/>
                <w:sz w:val="24"/>
                <w:szCs w:val="24"/>
                <w:highlight w:val="none"/>
              </w:rPr>
              <w:t>2</w:t>
            </w:r>
            <w:r>
              <w:rPr>
                <w:color w:val="auto"/>
                <w:sz w:val="24"/>
                <w:szCs w:val="24"/>
                <w:highlight w:val="none"/>
              </w:rPr>
              <w:t>6</w:t>
            </w:r>
          </w:p>
        </w:tc>
        <w:tc>
          <w:tcPr>
            <w:tcW w:w="2553" w:type="dxa"/>
            <w:tcBorders>
              <w:top w:val="nil"/>
              <w:left w:val="nil"/>
              <w:right w:val="nil"/>
            </w:tcBorders>
            <w:vAlign w:val="center"/>
          </w:tcPr>
          <w:p w14:paraId="38F56B02">
            <w:pPr>
              <w:spacing w:line="312" w:lineRule="auto"/>
              <w:rPr>
                <w:color w:val="auto"/>
                <w:sz w:val="24"/>
                <w:szCs w:val="24"/>
                <w:highlight w:val="none"/>
              </w:rPr>
            </w:pPr>
            <w:r>
              <w:rPr>
                <w:rFonts w:hint="eastAsia"/>
                <w:color w:val="auto"/>
                <w:sz w:val="24"/>
                <w:szCs w:val="24"/>
                <w:highlight w:val="none"/>
              </w:rPr>
              <w:t>接插件及安装辅材</w:t>
            </w:r>
          </w:p>
        </w:tc>
        <w:tc>
          <w:tcPr>
            <w:tcW w:w="709" w:type="dxa"/>
            <w:tcBorders>
              <w:top w:val="nil"/>
              <w:left w:val="nil"/>
              <w:right w:val="nil"/>
            </w:tcBorders>
            <w:vAlign w:val="center"/>
          </w:tcPr>
          <w:p w14:paraId="19319A86">
            <w:pPr>
              <w:spacing w:line="312"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113</w:t>
            </w:r>
          </w:p>
        </w:tc>
        <w:tc>
          <w:tcPr>
            <w:tcW w:w="2551" w:type="dxa"/>
            <w:tcBorders>
              <w:top w:val="nil"/>
              <w:left w:val="nil"/>
            </w:tcBorders>
            <w:vAlign w:val="center"/>
          </w:tcPr>
          <w:p w14:paraId="6455C80D">
            <w:pPr>
              <w:spacing w:line="312" w:lineRule="auto"/>
              <w:jc w:val="both"/>
              <w:rPr>
                <w:color w:val="auto"/>
                <w:sz w:val="24"/>
                <w:szCs w:val="24"/>
                <w:highlight w:val="none"/>
              </w:rPr>
            </w:pPr>
            <w:r>
              <w:rPr>
                <w:rFonts w:hint="eastAsia"/>
                <w:color w:val="auto"/>
                <w:sz w:val="24"/>
                <w:szCs w:val="24"/>
                <w:highlight w:val="none"/>
              </w:rPr>
              <w:t>套</w:t>
            </w:r>
          </w:p>
        </w:tc>
      </w:tr>
    </w:tbl>
    <w:p w14:paraId="00A28A47">
      <w:pPr>
        <w:pStyle w:val="3"/>
        <w:spacing w:before="183" w:line="466" w:lineRule="exact"/>
        <w:ind w:left="27"/>
        <w:jc w:val="both"/>
        <w:rPr>
          <w:color w:val="auto"/>
          <w:spacing w:val="-1"/>
          <w:position w:val="17"/>
          <w:highlight w:val="none"/>
        </w:rPr>
      </w:pPr>
      <w:r>
        <w:rPr>
          <w:color w:val="auto"/>
          <w:spacing w:val="-1"/>
          <w:position w:val="17"/>
          <w:highlight w:val="none"/>
        </w:rPr>
        <w:t>注：包括实施项目所涉及的配套工程</w:t>
      </w:r>
      <w:r>
        <w:rPr>
          <w:rFonts w:hint="eastAsia"/>
          <w:color w:val="auto"/>
          <w:spacing w:val="-1"/>
          <w:position w:val="17"/>
          <w:highlight w:val="none"/>
        </w:rPr>
        <w:t>和</w:t>
      </w:r>
      <w:r>
        <w:rPr>
          <w:color w:val="auto"/>
          <w:spacing w:val="-1"/>
          <w:position w:val="17"/>
          <w:highlight w:val="none"/>
        </w:rPr>
        <w:t>其他相关内容</w:t>
      </w:r>
      <w:r>
        <w:rPr>
          <w:rFonts w:hint="eastAsia"/>
          <w:color w:val="auto"/>
          <w:spacing w:val="-1"/>
          <w:position w:val="17"/>
          <w:highlight w:val="none"/>
        </w:rPr>
        <w:t>，</w:t>
      </w:r>
      <w:r>
        <w:rPr>
          <w:color w:val="auto"/>
          <w:spacing w:val="-1"/>
          <w:position w:val="17"/>
          <w:highlight w:val="none"/>
        </w:rPr>
        <w:t>详见“</w:t>
      </w:r>
      <w:r>
        <w:rPr>
          <w:rFonts w:hint="eastAsia"/>
          <w:color w:val="auto"/>
          <w:spacing w:val="-1"/>
          <w:position w:val="17"/>
          <w:highlight w:val="none"/>
        </w:rPr>
        <w:t>投标分项报价表”。</w:t>
      </w:r>
    </w:p>
    <w:p w14:paraId="726E965E">
      <w:pPr>
        <w:spacing w:line="259" w:lineRule="auto"/>
        <w:ind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本合同包最高限价为</w:t>
      </w:r>
      <w:r>
        <w:rPr>
          <w:snapToGrid w:val="0"/>
          <w:color w:val="auto"/>
          <w:spacing w:val="-1"/>
          <w:position w:val="17"/>
          <w:sz w:val="24"/>
          <w:szCs w:val="24"/>
          <w:highlight w:val="none"/>
        </w:rPr>
        <w:t>517.188778</w:t>
      </w:r>
      <w:r>
        <w:rPr>
          <w:rFonts w:hint="eastAsia"/>
          <w:snapToGrid w:val="0"/>
          <w:color w:val="auto"/>
          <w:spacing w:val="-1"/>
          <w:position w:val="17"/>
          <w:sz w:val="24"/>
          <w:szCs w:val="24"/>
          <w:highlight w:val="none"/>
        </w:rPr>
        <w:t>万元。</w:t>
      </w:r>
    </w:p>
    <w:p w14:paraId="5868B359">
      <w:pPr>
        <w:pStyle w:val="28"/>
        <w:adjustRightInd w:val="0"/>
        <w:snapToGrid w:val="0"/>
        <w:spacing w:line="360" w:lineRule="auto"/>
        <w:ind w:left="0" w:firstLine="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（二）项目概述</w:t>
      </w:r>
    </w:p>
    <w:p w14:paraId="5E709CDB">
      <w:pPr>
        <w:pStyle w:val="28"/>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1.根据采购人需要，供应商按要求提供货物及相关服务。</w:t>
      </w:r>
    </w:p>
    <w:p w14:paraId="7C8906CF">
      <w:pPr>
        <w:pStyle w:val="28"/>
        <w:adjustRightInd w:val="0"/>
        <w:snapToGrid w:val="0"/>
        <w:spacing w:line="360" w:lineRule="auto"/>
        <w:ind w:left="0" w:firstLine="476" w:firstLineChars="2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本项目采购主要是对</w:t>
      </w:r>
      <w:r>
        <w:rPr>
          <w:snapToGrid w:val="0"/>
          <w:color w:val="auto"/>
          <w:spacing w:val="-1"/>
          <w:position w:val="17"/>
          <w:sz w:val="24"/>
          <w:szCs w:val="24"/>
          <w:highlight w:val="none"/>
        </w:rPr>
        <w:t>113个积水监测站前端设备进行更新</w:t>
      </w:r>
      <w:r>
        <w:rPr>
          <w:rFonts w:hint="eastAsia"/>
          <w:snapToGrid w:val="0"/>
          <w:color w:val="auto"/>
          <w:spacing w:val="-1"/>
          <w:position w:val="17"/>
          <w:sz w:val="24"/>
          <w:szCs w:val="24"/>
          <w:highlight w:val="none"/>
        </w:rPr>
        <w:t>，统一数据采集格式、接口等，与相关系统融合。</w:t>
      </w:r>
    </w:p>
    <w:p w14:paraId="0675675A">
      <w:pPr>
        <w:pStyle w:val="28"/>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2.</w:t>
      </w:r>
      <w:r>
        <w:rPr>
          <w:rFonts w:hint="eastAsia"/>
          <w:snapToGrid w:val="0"/>
          <w:color w:val="auto"/>
          <w:spacing w:val="-1"/>
          <w:position w:val="17"/>
          <w:sz w:val="24"/>
          <w:szCs w:val="24"/>
          <w:highlight w:val="none"/>
          <w:lang w:val="zh-CN"/>
        </w:rPr>
        <w:t>本项目</w:t>
      </w:r>
      <w:r>
        <w:rPr>
          <w:rFonts w:hint="eastAsia"/>
          <w:snapToGrid w:val="0"/>
          <w:color w:val="auto"/>
          <w:spacing w:val="-1"/>
          <w:position w:val="17"/>
          <w:sz w:val="24"/>
          <w:szCs w:val="24"/>
          <w:highlight w:val="none"/>
        </w:rPr>
        <w:t>1包</w:t>
      </w:r>
      <w:r>
        <w:rPr>
          <w:rFonts w:hint="eastAsia"/>
          <w:snapToGrid w:val="0"/>
          <w:color w:val="auto"/>
          <w:spacing w:val="-1"/>
          <w:position w:val="17"/>
          <w:sz w:val="24"/>
          <w:szCs w:val="24"/>
          <w:highlight w:val="none"/>
          <w:lang w:val="zh-CN"/>
        </w:rPr>
        <w:t>选定</w:t>
      </w:r>
      <w:r>
        <w:rPr>
          <w:rFonts w:hint="eastAsia"/>
          <w:snapToGrid w:val="0"/>
          <w:color w:val="auto"/>
          <w:spacing w:val="-1"/>
          <w:position w:val="17"/>
          <w:sz w:val="24"/>
          <w:szCs w:val="24"/>
          <w:highlight w:val="none"/>
          <w:u w:val="single"/>
          <w:lang w:val="zh-CN"/>
        </w:rPr>
        <w:t xml:space="preserve"> 1 </w:t>
      </w:r>
      <w:r>
        <w:rPr>
          <w:rFonts w:hint="eastAsia"/>
          <w:snapToGrid w:val="0"/>
          <w:color w:val="auto"/>
          <w:spacing w:val="-1"/>
          <w:position w:val="17"/>
          <w:sz w:val="24"/>
          <w:szCs w:val="24"/>
          <w:highlight w:val="none"/>
          <w:lang w:val="zh-CN"/>
        </w:rPr>
        <w:t>家投标人</w:t>
      </w:r>
      <w:r>
        <w:rPr>
          <w:rFonts w:hint="eastAsia"/>
          <w:snapToGrid w:val="0"/>
          <w:color w:val="auto"/>
          <w:spacing w:val="-1"/>
          <w:position w:val="17"/>
          <w:sz w:val="24"/>
          <w:szCs w:val="24"/>
          <w:highlight w:val="none"/>
        </w:rPr>
        <w:t>。</w:t>
      </w:r>
    </w:p>
    <w:p w14:paraId="2DD48DFD">
      <w:pPr>
        <w:pStyle w:val="28"/>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3.不接受进口产品。</w:t>
      </w:r>
    </w:p>
    <w:p w14:paraId="24F7B245">
      <w:pPr>
        <w:pStyle w:val="3"/>
        <w:spacing w:before="78" w:line="220" w:lineRule="auto"/>
        <w:ind w:left="13"/>
        <w:jc w:val="both"/>
        <w:outlineLvl w:val="2"/>
        <w:rPr>
          <w:color w:val="auto"/>
          <w:spacing w:val="1"/>
          <w:highlight w:val="none"/>
          <w14:textOutline w14:w="1536" w14:cap="flat" w14:cmpd="sng" w14:algn="ctr">
            <w14:solidFill>
              <w14:srgbClr w14:val="000000"/>
            </w14:solidFill>
            <w14:prstDash w14:val="solid"/>
            <w14:miter w14:val="0"/>
          </w14:textOutline>
        </w:rPr>
      </w:pPr>
      <w:r>
        <w:rPr>
          <w:color w:val="auto"/>
          <w:spacing w:val="1"/>
          <w:highlight w:val="none"/>
          <w14:textOutline w14:w="1536" w14:cap="flat" w14:cmpd="sng" w14:algn="ctr">
            <w14:solidFill>
              <w14:srgbClr w14:val="000000"/>
            </w14:solidFill>
            <w14:prstDash w14:val="solid"/>
            <w14:miter w14:val="0"/>
          </w14:textOutline>
        </w:rPr>
        <w:t>二、现状</w:t>
      </w:r>
    </w:p>
    <w:p w14:paraId="6321CDE6">
      <w:pPr>
        <w:pStyle w:val="3"/>
        <w:spacing w:before="183" w:line="466" w:lineRule="exact"/>
        <w:ind w:left="27"/>
        <w:jc w:val="both"/>
        <w:rPr>
          <w:color w:val="auto"/>
          <w:spacing w:val="-1"/>
          <w:position w:val="17"/>
          <w:highlight w:val="none"/>
        </w:rPr>
      </w:pPr>
      <w:r>
        <w:rPr>
          <w:color w:val="auto"/>
          <w:spacing w:val="-1"/>
          <w:position w:val="17"/>
          <w:highlight w:val="none"/>
        </w:rPr>
        <w:t>本项目</w:t>
      </w:r>
      <w:r>
        <w:rPr>
          <w:rFonts w:hint="eastAsia"/>
          <w:color w:val="auto"/>
          <w:spacing w:val="-1"/>
          <w:position w:val="17"/>
          <w:highlight w:val="none"/>
        </w:rPr>
        <w:t>涉及的1</w:t>
      </w:r>
      <w:r>
        <w:rPr>
          <w:color w:val="auto"/>
          <w:spacing w:val="-1"/>
          <w:position w:val="17"/>
          <w:highlight w:val="none"/>
        </w:rPr>
        <w:t>13个积水监测站点</w:t>
      </w:r>
      <w:r>
        <w:rPr>
          <w:rFonts w:hint="eastAsia"/>
          <w:color w:val="auto"/>
          <w:spacing w:val="-1"/>
          <w:position w:val="17"/>
          <w:highlight w:val="none"/>
        </w:rPr>
        <w:t>清单</w:t>
      </w:r>
      <w:r>
        <w:rPr>
          <w:color w:val="auto"/>
          <w:spacing w:val="-1"/>
          <w:position w:val="17"/>
          <w:highlight w:val="none"/>
        </w:rPr>
        <w:t>如下：</w:t>
      </w:r>
    </w:p>
    <w:tbl>
      <w:tblPr>
        <w:tblStyle w:val="21"/>
        <w:tblW w:w="8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67"/>
        <w:gridCol w:w="4767"/>
        <w:gridCol w:w="1459"/>
      </w:tblGrid>
      <w:tr w14:paraId="6551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7" w:type="dxa"/>
            <w:vAlign w:val="center"/>
          </w:tcPr>
          <w:p w14:paraId="6923473D">
            <w:pPr>
              <w:widowControl/>
              <w:jc w:val="center"/>
              <w:rPr>
                <w:b/>
                <w:bCs/>
                <w:color w:val="auto"/>
                <w:sz w:val="24"/>
                <w:szCs w:val="24"/>
                <w:highlight w:val="none"/>
              </w:rPr>
            </w:pPr>
            <w:r>
              <w:rPr>
                <w:rFonts w:hint="eastAsia"/>
                <w:b/>
                <w:bCs/>
                <w:color w:val="auto"/>
                <w:sz w:val="24"/>
                <w:szCs w:val="24"/>
                <w:highlight w:val="none"/>
              </w:rPr>
              <w:t>序号</w:t>
            </w:r>
          </w:p>
        </w:tc>
        <w:tc>
          <w:tcPr>
            <w:tcW w:w="1267" w:type="dxa"/>
            <w:vAlign w:val="center"/>
          </w:tcPr>
          <w:p w14:paraId="3A406756">
            <w:pPr>
              <w:widowControl/>
              <w:jc w:val="center"/>
              <w:rPr>
                <w:b/>
                <w:bCs/>
                <w:color w:val="auto"/>
                <w:sz w:val="24"/>
                <w:szCs w:val="24"/>
                <w:highlight w:val="none"/>
              </w:rPr>
            </w:pPr>
            <w:r>
              <w:rPr>
                <w:rFonts w:hint="eastAsia"/>
                <w:b/>
                <w:bCs/>
                <w:color w:val="auto"/>
                <w:sz w:val="24"/>
                <w:szCs w:val="24"/>
                <w:highlight w:val="none"/>
              </w:rPr>
              <w:t>区划</w:t>
            </w:r>
          </w:p>
        </w:tc>
        <w:tc>
          <w:tcPr>
            <w:tcW w:w="4767" w:type="dxa"/>
            <w:vAlign w:val="center"/>
          </w:tcPr>
          <w:p w14:paraId="017E6E77">
            <w:pPr>
              <w:widowControl/>
              <w:jc w:val="center"/>
              <w:rPr>
                <w:b/>
                <w:bCs/>
                <w:color w:val="auto"/>
                <w:sz w:val="24"/>
                <w:szCs w:val="24"/>
                <w:highlight w:val="none"/>
              </w:rPr>
            </w:pPr>
            <w:r>
              <w:rPr>
                <w:rFonts w:hint="eastAsia"/>
                <w:b/>
                <w:bCs/>
                <w:color w:val="auto"/>
                <w:sz w:val="24"/>
                <w:szCs w:val="24"/>
                <w:highlight w:val="none"/>
              </w:rPr>
              <w:t>站点名称</w:t>
            </w:r>
          </w:p>
        </w:tc>
        <w:tc>
          <w:tcPr>
            <w:tcW w:w="1459" w:type="dxa"/>
            <w:vAlign w:val="center"/>
          </w:tcPr>
          <w:p w14:paraId="78929B3A">
            <w:pPr>
              <w:widowControl/>
              <w:jc w:val="center"/>
              <w:rPr>
                <w:b/>
                <w:bCs/>
                <w:color w:val="auto"/>
                <w:sz w:val="24"/>
                <w:szCs w:val="24"/>
                <w:highlight w:val="none"/>
              </w:rPr>
            </w:pPr>
            <w:r>
              <w:rPr>
                <w:rFonts w:hint="eastAsia"/>
                <w:b/>
                <w:bCs/>
                <w:color w:val="auto"/>
                <w:sz w:val="24"/>
                <w:szCs w:val="24"/>
                <w:highlight w:val="none"/>
              </w:rPr>
              <w:t>备注</w:t>
            </w:r>
          </w:p>
        </w:tc>
      </w:tr>
      <w:tr w14:paraId="4E4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CD6E3D4">
            <w:pPr>
              <w:widowControl/>
              <w:jc w:val="center"/>
              <w:rPr>
                <w:color w:val="auto"/>
                <w:sz w:val="24"/>
                <w:szCs w:val="24"/>
                <w:highlight w:val="none"/>
              </w:rPr>
            </w:pPr>
            <w:r>
              <w:rPr>
                <w:rFonts w:hint="eastAsia"/>
                <w:color w:val="auto"/>
                <w:sz w:val="24"/>
                <w:szCs w:val="24"/>
                <w:highlight w:val="none"/>
              </w:rPr>
              <w:t>1</w:t>
            </w:r>
          </w:p>
        </w:tc>
        <w:tc>
          <w:tcPr>
            <w:tcW w:w="1267" w:type="dxa"/>
            <w:vAlign w:val="center"/>
          </w:tcPr>
          <w:p w14:paraId="359E668A">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6A67D0DC">
            <w:pPr>
              <w:widowControl/>
              <w:jc w:val="center"/>
              <w:rPr>
                <w:color w:val="auto"/>
                <w:sz w:val="24"/>
                <w:szCs w:val="24"/>
                <w:highlight w:val="none"/>
              </w:rPr>
            </w:pPr>
            <w:r>
              <w:rPr>
                <w:rFonts w:hint="eastAsia"/>
                <w:color w:val="auto"/>
                <w:sz w:val="24"/>
                <w:szCs w:val="24"/>
                <w:highlight w:val="none"/>
              </w:rPr>
              <w:t>朝阳门桥</w:t>
            </w:r>
          </w:p>
        </w:tc>
        <w:tc>
          <w:tcPr>
            <w:tcW w:w="1459" w:type="dxa"/>
            <w:vAlign w:val="center"/>
          </w:tcPr>
          <w:p w14:paraId="65B6A6D0">
            <w:pPr>
              <w:widowControl/>
              <w:jc w:val="center"/>
              <w:rPr>
                <w:color w:val="auto"/>
                <w:sz w:val="24"/>
                <w:szCs w:val="24"/>
                <w:highlight w:val="none"/>
              </w:rPr>
            </w:pPr>
          </w:p>
        </w:tc>
      </w:tr>
      <w:tr w14:paraId="766A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7C4CEE0">
            <w:pPr>
              <w:jc w:val="center"/>
              <w:rPr>
                <w:color w:val="auto"/>
                <w:sz w:val="24"/>
                <w:szCs w:val="24"/>
                <w:highlight w:val="none"/>
              </w:rPr>
            </w:pPr>
            <w:r>
              <w:rPr>
                <w:rFonts w:hint="eastAsia"/>
                <w:color w:val="auto"/>
                <w:sz w:val="24"/>
                <w:szCs w:val="24"/>
                <w:highlight w:val="none"/>
              </w:rPr>
              <w:t>2</w:t>
            </w:r>
          </w:p>
        </w:tc>
        <w:tc>
          <w:tcPr>
            <w:tcW w:w="1267" w:type="dxa"/>
            <w:vAlign w:val="center"/>
          </w:tcPr>
          <w:p w14:paraId="4891BC51">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78E08835">
            <w:pPr>
              <w:widowControl/>
              <w:jc w:val="center"/>
              <w:rPr>
                <w:color w:val="auto"/>
                <w:sz w:val="24"/>
                <w:szCs w:val="24"/>
                <w:highlight w:val="none"/>
              </w:rPr>
            </w:pPr>
            <w:r>
              <w:rPr>
                <w:rFonts w:hint="eastAsia"/>
                <w:color w:val="auto"/>
                <w:sz w:val="24"/>
                <w:szCs w:val="24"/>
                <w:highlight w:val="none"/>
              </w:rPr>
              <w:t>永定门桥</w:t>
            </w:r>
          </w:p>
        </w:tc>
        <w:tc>
          <w:tcPr>
            <w:tcW w:w="1459" w:type="dxa"/>
            <w:vAlign w:val="center"/>
          </w:tcPr>
          <w:p w14:paraId="7E97CF04">
            <w:pPr>
              <w:widowControl/>
              <w:jc w:val="center"/>
              <w:rPr>
                <w:color w:val="auto"/>
                <w:sz w:val="24"/>
                <w:szCs w:val="24"/>
                <w:highlight w:val="none"/>
              </w:rPr>
            </w:pPr>
          </w:p>
        </w:tc>
      </w:tr>
      <w:tr w14:paraId="36E6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6F26E15">
            <w:pPr>
              <w:jc w:val="center"/>
              <w:rPr>
                <w:color w:val="auto"/>
                <w:sz w:val="24"/>
                <w:szCs w:val="24"/>
                <w:highlight w:val="none"/>
              </w:rPr>
            </w:pPr>
            <w:r>
              <w:rPr>
                <w:rFonts w:hint="eastAsia"/>
                <w:color w:val="auto"/>
                <w:sz w:val="24"/>
                <w:szCs w:val="24"/>
                <w:highlight w:val="none"/>
              </w:rPr>
              <w:t>3</w:t>
            </w:r>
          </w:p>
        </w:tc>
        <w:tc>
          <w:tcPr>
            <w:tcW w:w="1267" w:type="dxa"/>
            <w:vAlign w:val="center"/>
          </w:tcPr>
          <w:p w14:paraId="3E73F013">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381E9BF2">
            <w:pPr>
              <w:widowControl/>
              <w:jc w:val="center"/>
              <w:rPr>
                <w:color w:val="auto"/>
                <w:sz w:val="24"/>
                <w:szCs w:val="24"/>
                <w:highlight w:val="none"/>
              </w:rPr>
            </w:pPr>
            <w:r>
              <w:rPr>
                <w:rFonts w:hint="eastAsia"/>
                <w:color w:val="auto"/>
                <w:sz w:val="24"/>
                <w:szCs w:val="24"/>
                <w:highlight w:val="none"/>
              </w:rPr>
              <w:t>陶然桥</w:t>
            </w:r>
          </w:p>
        </w:tc>
        <w:tc>
          <w:tcPr>
            <w:tcW w:w="1459" w:type="dxa"/>
            <w:vAlign w:val="center"/>
          </w:tcPr>
          <w:p w14:paraId="6B0D2EB6">
            <w:pPr>
              <w:widowControl/>
              <w:jc w:val="center"/>
              <w:rPr>
                <w:color w:val="auto"/>
                <w:sz w:val="24"/>
                <w:szCs w:val="24"/>
                <w:highlight w:val="none"/>
              </w:rPr>
            </w:pPr>
          </w:p>
        </w:tc>
      </w:tr>
      <w:tr w14:paraId="6B69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149832F">
            <w:pPr>
              <w:jc w:val="center"/>
              <w:rPr>
                <w:color w:val="auto"/>
                <w:sz w:val="24"/>
                <w:szCs w:val="24"/>
                <w:highlight w:val="none"/>
              </w:rPr>
            </w:pPr>
            <w:r>
              <w:rPr>
                <w:rFonts w:hint="eastAsia"/>
                <w:color w:val="auto"/>
                <w:sz w:val="24"/>
                <w:szCs w:val="24"/>
                <w:highlight w:val="none"/>
              </w:rPr>
              <w:t>4</w:t>
            </w:r>
          </w:p>
        </w:tc>
        <w:tc>
          <w:tcPr>
            <w:tcW w:w="1267" w:type="dxa"/>
            <w:vAlign w:val="center"/>
          </w:tcPr>
          <w:p w14:paraId="180B3D89">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148579D1">
            <w:pPr>
              <w:widowControl/>
              <w:jc w:val="center"/>
              <w:rPr>
                <w:color w:val="auto"/>
                <w:sz w:val="24"/>
                <w:szCs w:val="24"/>
                <w:highlight w:val="none"/>
              </w:rPr>
            </w:pPr>
            <w:r>
              <w:rPr>
                <w:rFonts w:hint="eastAsia"/>
                <w:color w:val="auto"/>
                <w:sz w:val="24"/>
                <w:szCs w:val="24"/>
                <w:highlight w:val="none"/>
              </w:rPr>
              <w:t>景泰桥</w:t>
            </w:r>
          </w:p>
        </w:tc>
        <w:tc>
          <w:tcPr>
            <w:tcW w:w="1459" w:type="dxa"/>
            <w:vAlign w:val="center"/>
          </w:tcPr>
          <w:p w14:paraId="0BFC5E06">
            <w:pPr>
              <w:widowControl/>
              <w:jc w:val="center"/>
              <w:rPr>
                <w:color w:val="auto"/>
                <w:sz w:val="24"/>
                <w:szCs w:val="24"/>
                <w:highlight w:val="none"/>
              </w:rPr>
            </w:pPr>
          </w:p>
        </w:tc>
      </w:tr>
      <w:tr w14:paraId="088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59F6CC6">
            <w:pPr>
              <w:jc w:val="center"/>
              <w:rPr>
                <w:color w:val="auto"/>
                <w:sz w:val="24"/>
                <w:szCs w:val="24"/>
                <w:highlight w:val="none"/>
              </w:rPr>
            </w:pPr>
            <w:r>
              <w:rPr>
                <w:rFonts w:hint="eastAsia"/>
                <w:color w:val="auto"/>
                <w:sz w:val="24"/>
                <w:szCs w:val="24"/>
                <w:highlight w:val="none"/>
              </w:rPr>
              <w:t>5</w:t>
            </w:r>
          </w:p>
        </w:tc>
        <w:tc>
          <w:tcPr>
            <w:tcW w:w="1267" w:type="dxa"/>
            <w:vAlign w:val="center"/>
          </w:tcPr>
          <w:p w14:paraId="17DA20AA">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485C07D2">
            <w:pPr>
              <w:widowControl/>
              <w:jc w:val="center"/>
              <w:rPr>
                <w:color w:val="auto"/>
                <w:sz w:val="24"/>
                <w:szCs w:val="24"/>
                <w:highlight w:val="none"/>
              </w:rPr>
            </w:pPr>
            <w:r>
              <w:rPr>
                <w:rFonts w:hint="eastAsia"/>
                <w:color w:val="auto"/>
                <w:sz w:val="24"/>
                <w:szCs w:val="24"/>
                <w:highlight w:val="none"/>
              </w:rPr>
              <w:t xml:space="preserve">东便门桥 </w:t>
            </w:r>
          </w:p>
        </w:tc>
        <w:tc>
          <w:tcPr>
            <w:tcW w:w="1459" w:type="dxa"/>
            <w:vAlign w:val="center"/>
          </w:tcPr>
          <w:p w14:paraId="66368E5B">
            <w:pPr>
              <w:widowControl/>
              <w:jc w:val="center"/>
              <w:rPr>
                <w:color w:val="auto"/>
                <w:sz w:val="24"/>
                <w:szCs w:val="24"/>
                <w:highlight w:val="none"/>
              </w:rPr>
            </w:pPr>
          </w:p>
        </w:tc>
      </w:tr>
      <w:tr w14:paraId="4E4A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7FB6DF5">
            <w:pPr>
              <w:jc w:val="center"/>
              <w:rPr>
                <w:color w:val="auto"/>
                <w:sz w:val="24"/>
                <w:szCs w:val="24"/>
                <w:highlight w:val="none"/>
              </w:rPr>
            </w:pPr>
            <w:r>
              <w:rPr>
                <w:rFonts w:hint="eastAsia"/>
                <w:color w:val="auto"/>
                <w:sz w:val="24"/>
                <w:szCs w:val="24"/>
                <w:highlight w:val="none"/>
              </w:rPr>
              <w:t>6</w:t>
            </w:r>
          </w:p>
        </w:tc>
        <w:tc>
          <w:tcPr>
            <w:tcW w:w="1267" w:type="dxa"/>
            <w:vAlign w:val="center"/>
          </w:tcPr>
          <w:p w14:paraId="387D92A0">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7C39CD67">
            <w:pPr>
              <w:widowControl/>
              <w:jc w:val="center"/>
              <w:rPr>
                <w:color w:val="auto"/>
                <w:sz w:val="24"/>
                <w:szCs w:val="24"/>
                <w:highlight w:val="none"/>
              </w:rPr>
            </w:pPr>
            <w:r>
              <w:rPr>
                <w:rFonts w:hint="eastAsia"/>
                <w:color w:val="auto"/>
                <w:sz w:val="24"/>
                <w:szCs w:val="24"/>
                <w:highlight w:val="none"/>
              </w:rPr>
              <w:t>建国门桥</w:t>
            </w:r>
          </w:p>
        </w:tc>
        <w:tc>
          <w:tcPr>
            <w:tcW w:w="1459" w:type="dxa"/>
            <w:vAlign w:val="center"/>
          </w:tcPr>
          <w:p w14:paraId="13B09F3C">
            <w:pPr>
              <w:widowControl/>
              <w:jc w:val="center"/>
              <w:rPr>
                <w:color w:val="auto"/>
                <w:sz w:val="24"/>
                <w:szCs w:val="24"/>
                <w:highlight w:val="none"/>
              </w:rPr>
            </w:pPr>
          </w:p>
        </w:tc>
      </w:tr>
      <w:tr w14:paraId="138B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599162A">
            <w:pPr>
              <w:jc w:val="center"/>
              <w:rPr>
                <w:color w:val="auto"/>
                <w:sz w:val="24"/>
                <w:szCs w:val="24"/>
                <w:highlight w:val="none"/>
              </w:rPr>
            </w:pPr>
            <w:r>
              <w:rPr>
                <w:rFonts w:hint="eastAsia"/>
                <w:color w:val="auto"/>
                <w:sz w:val="24"/>
                <w:szCs w:val="24"/>
                <w:highlight w:val="none"/>
              </w:rPr>
              <w:t>7</w:t>
            </w:r>
          </w:p>
        </w:tc>
        <w:tc>
          <w:tcPr>
            <w:tcW w:w="1267" w:type="dxa"/>
            <w:vAlign w:val="center"/>
          </w:tcPr>
          <w:p w14:paraId="11DBC4CF">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29418F94">
            <w:pPr>
              <w:widowControl/>
              <w:jc w:val="center"/>
              <w:rPr>
                <w:color w:val="auto"/>
                <w:sz w:val="24"/>
                <w:szCs w:val="24"/>
                <w:highlight w:val="none"/>
              </w:rPr>
            </w:pPr>
            <w:r>
              <w:rPr>
                <w:rFonts w:hint="eastAsia"/>
                <w:color w:val="auto"/>
                <w:sz w:val="24"/>
                <w:szCs w:val="24"/>
                <w:highlight w:val="none"/>
              </w:rPr>
              <w:t xml:space="preserve">东四十条桥 </w:t>
            </w:r>
          </w:p>
        </w:tc>
        <w:tc>
          <w:tcPr>
            <w:tcW w:w="1459" w:type="dxa"/>
            <w:vAlign w:val="center"/>
          </w:tcPr>
          <w:p w14:paraId="113CB0E3">
            <w:pPr>
              <w:widowControl/>
              <w:jc w:val="center"/>
              <w:rPr>
                <w:color w:val="auto"/>
                <w:sz w:val="24"/>
                <w:szCs w:val="24"/>
                <w:highlight w:val="none"/>
              </w:rPr>
            </w:pPr>
          </w:p>
        </w:tc>
      </w:tr>
      <w:tr w14:paraId="01FA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7F878B4">
            <w:pPr>
              <w:jc w:val="center"/>
              <w:rPr>
                <w:color w:val="auto"/>
                <w:sz w:val="24"/>
                <w:szCs w:val="24"/>
                <w:highlight w:val="none"/>
              </w:rPr>
            </w:pPr>
            <w:r>
              <w:rPr>
                <w:rFonts w:hint="eastAsia"/>
                <w:color w:val="auto"/>
                <w:sz w:val="24"/>
                <w:szCs w:val="24"/>
                <w:highlight w:val="none"/>
              </w:rPr>
              <w:t>8</w:t>
            </w:r>
          </w:p>
        </w:tc>
        <w:tc>
          <w:tcPr>
            <w:tcW w:w="1267" w:type="dxa"/>
            <w:vAlign w:val="center"/>
          </w:tcPr>
          <w:p w14:paraId="19F3C416">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673DC7BA">
            <w:pPr>
              <w:widowControl/>
              <w:jc w:val="center"/>
              <w:rPr>
                <w:color w:val="auto"/>
                <w:sz w:val="24"/>
                <w:szCs w:val="24"/>
                <w:highlight w:val="none"/>
              </w:rPr>
            </w:pPr>
            <w:r>
              <w:rPr>
                <w:rFonts w:hint="eastAsia"/>
                <w:color w:val="auto"/>
                <w:sz w:val="24"/>
                <w:szCs w:val="24"/>
                <w:highlight w:val="none"/>
              </w:rPr>
              <w:t xml:space="preserve">安定门桥 </w:t>
            </w:r>
          </w:p>
        </w:tc>
        <w:tc>
          <w:tcPr>
            <w:tcW w:w="1459" w:type="dxa"/>
            <w:vAlign w:val="center"/>
          </w:tcPr>
          <w:p w14:paraId="75CFDC2A">
            <w:pPr>
              <w:widowControl/>
              <w:jc w:val="center"/>
              <w:rPr>
                <w:color w:val="auto"/>
                <w:sz w:val="24"/>
                <w:szCs w:val="24"/>
                <w:highlight w:val="none"/>
              </w:rPr>
            </w:pPr>
          </w:p>
        </w:tc>
      </w:tr>
      <w:tr w14:paraId="2212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6B7465D">
            <w:pPr>
              <w:jc w:val="center"/>
              <w:rPr>
                <w:color w:val="auto"/>
                <w:sz w:val="24"/>
                <w:szCs w:val="24"/>
                <w:highlight w:val="none"/>
              </w:rPr>
            </w:pPr>
            <w:r>
              <w:rPr>
                <w:rFonts w:hint="eastAsia"/>
                <w:color w:val="auto"/>
                <w:sz w:val="24"/>
                <w:szCs w:val="24"/>
                <w:highlight w:val="none"/>
              </w:rPr>
              <w:t>9</w:t>
            </w:r>
          </w:p>
        </w:tc>
        <w:tc>
          <w:tcPr>
            <w:tcW w:w="1267" w:type="dxa"/>
            <w:vAlign w:val="center"/>
          </w:tcPr>
          <w:p w14:paraId="4734D4D9">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6B1F5669">
            <w:pPr>
              <w:widowControl/>
              <w:jc w:val="center"/>
              <w:rPr>
                <w:color w:val="auto"/>
                <w:sz w:val="24"/>
                <w:szCs w:val="24"/>
                <w:highlight w:val="none"/>
              </w:rPr>
            </w:pPr>
            <w:r>
              <w:rPr>
                <w:rFonts w:hint="eastAsia"/>
                <w:color w:val="auto"/>
                <w:sz w:val="24"/>
                <w:szCs w:val="24"/>
                <w:highlight w:val="none"/>
              </w:rPr>
              <w:t>东直门桥</w:t>
            </w:r>
          </w:p>
        </w:tc>
        <w:tc>
          <w:tcPr>
            <w:tcW w:w="1459" w:type="dxa"/>
            <w:vAlign w:val="center"/>
          </w:tcPr>
          <w:p w14:paraId="3C16E506">
            <w:pPr>
              <w:widowControl/>
              <w:jc w:val="center"/>
              <w:rPr>
                <w:color w:val="auto"/>
                <w:sz w:val="24"/>
                <w:szCs w:val="24"/>
                <w:highlight w:val="none"/>
              </w:rPr>
            </w:pPr>
          </w:p>
        </w:tc>
      </w:tr>
      <w:tr w14:paraId="5BBC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B7C9195">
            <w:pPr>
              <w:jc w:val="center"/>
              <w:rPr>
                <w:color w:val="auto"/>
                <w:sz w:val="24"/>
                <w:szCs w:val="24"/>
                <w:highlight w:val="none"/>
              </w:rPr>
            </w:pPr>
            <w:r>
              <w:rPr>
                <w:rFonts w:hint="eastAsia"/>
                <w:color w:val="auto"/>
                <w:sz w:val="24"/>
                <w:szCs w:val="24"/>
                <w:highlight w:val="none"/>
              </w:rPr>
              <w:t>10</w:t>
            </w:r>
          </w:p>
        </w:tc>
        <w:tc>
          <w:tcPr>
            <w:tcW w:w="1267" w:type="dxa"/>
            <w:vAlign w:val="center"/>
          </w:tcPr>
          <w:p w14:paraId="382AF9B8">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1625865A">
            <w:pPr>
              <w:widowControl/>
              <w:jc w:val="center"/>
              <w:rPr>
                <w:color w:val="auto"/>
                <w:sz w:val="24"/>
                <w:szCs w:val="24"/>
                <w:highlight w:val="none"/>
              </w:rPr>
            </w:pPr>
            <w:r>
              <w:rPr>
                <w:rFonts w:hint="eastAsia"/>
                <w:color w:val="auto"/>
                <w:sz w:val="24"/>
                <w:szCs w:val="24"/>
                <w:highlight w:val="none"/>
              </w:rPr>
              <w:t>广渠门桥</w:t>
            </w:r>
          </w:p>
        </w:tc>
        <w:tc>
          <w:tcPr>
            <w:tcW w:w="1459" w:type="dxa"/>
            <w:vAlign w:val="center"/>
          </w:tcPr>
          <w:p w14:paraId="0894ABBA">
            <w:pPr>
              <w:widowControl/>
              <w:jc w:val="center"/>
              <w:rPr>
                <w:color w:val="auto"/>
                <w:sz w:val="24"/>
                <w:szCs w:val="24"/>
                <w:highlight w:val="none"/>
              </w:rPr>
            </w:pPr>
          </w:p>
        </w:tc>
      </w:tr>
      <w:tr w14:paraId="1336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2404B92">
            <w:pPr>
              <w:jc w:val="center"/>
              <w:rPr>
                <w:color w:val="auto"/>
                <w:sz w:val="24"/>
                <w:szCs w:val="24"/>
                <w:highlight w:val="none"/>
              </w:rPr>
            </w:pPr>
            <w:r>
              <w:rPr>
                <w:rFonts w:hint="eastAsia"/>
                <w:color w:val="auto"/>
                <w:sz w:val="24"/>
                <w:szCs w:val="24"/>
                <w:highlight w:val="none"/>
              </w:rPr>
              <w:t>11</w:t>
            </w:r>
          </w:p>
        </w:tc>
        <w:tc>
          <w:tcPr>
            <w:tcW w:w="1267" w:type="dxa"/>
            <w:vAlign w:val="center"/>
          </w:tcPr>
          <w:p w14:paraId="1E626CFE">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5C0B2EBF">
            <w:pPr>
              <w:widowControl/>
              <w:jc w:val="center"/>
              <w:rPr>
                <w:color w:val="auto"/>
                <w:sz w:val="24"/>
                <w:szCs w:val="24"/>
                <w:highlight w:val="none"/>
              </w:rPr>
            </w:pPr>
            <w:r>
              <w:rPr>
                <w:rFonts w:hint="eastAsia"/>
                <w:color w:val="auto"/>
                <w:sz w:val="24"/>
                <w:szCs w:val="24"/>
                <w:highlight w:val="none"/>
              </w:rPr>
              <w:t>左安门桥</w:t>
            </w:r>
          </w:p>
        </w:tc>
        <w:tc>
          <w:tcPr>
            <w:tcW w:w="1459" w:type="dxa"/>
            <w:vAlign w:val="center"/>
          </w:tcPr>
          <w:p w14:paraId="7953CE13">
            <w:pPr>
              <w:widowControl/>
              <w:jc w:val="center"/>
              <w:rPr>
                <w:color w:val="auto"/>
                <w:sz w:val="24"/>
                <w:szCs w:val="24"/>
                <w:highlight w:val="none"/>
              </w:rPr>
            </w:pPr>
          </w:p>
        </w:tc>
      </w:tr>
      <w:tr w14:paraId="0ECE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77D03C6">
            <w:pPr>
              <w:jc w:val="center"/>
              <w:rPr>
                <w:color w:val="auto"/>
                <w:sz w:val="24"/>
                <w:szCs w:val="24"/>
                <w:highlight w:val="none"/>
              </w:rPr>
            </w:pPr>
            <w:r>
              <w:rPr>
                <w:rFonts w:hint="eastAsia"/>
                <w:color w:val="auto"/>
                <w:sz w:val="24"/>
                <w:szCs w:val="24"/>
                <w:highlight w:val="none"/>
              </w:rPr>
              <w:t>12</w:t>
            </w:r>
          </w:p>
        </w:tc>
        <w:tc>
          <w:tcPr>
            <w:tcW w:w="1267" w:type="dxa"/>
            <w:vAlign w:val="center"/>
          </w:tcPr>
          <w:p w14:paraId="48609C4D">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119885CC">
            <w:pPr>
              <w:widowControl/>
              <w:jc w:val="center"/>
              <w:rPr>
                <w:color w:val="auto"/>
                <w:sz w:val="24"/>
                <w:szCs w:val="24"/>
                <w:highlight w:val="none"/>
              </w:rPr>
            </w:pPr>
            <w:r>
              <w:rPr>
                <w:rFonts w:hint="eastAsia"/>
                <w:color w:val="auto"/>
                <w:sz w:val="24"/>
                <w:szCs w:val="24"/>
                <w:highlight w:val="none"/>
              </w:rPr>
              <w:t>永定门东街铁路桥</w:t>
            </w:r>
          </w:p>
        </w:tc>
        <w:tc>
          <w:tcPr>
            <w:tcW w:w="1459" w:type="dxa"/>
            <w:vAlign w:val="center"/>
          </w:tcPr>
          <w:p w14:paraId="040045EF">
            <w:pPr>
              <w:widowControl/>
              <w:jc w:val="center"/>
              <w:rPr>
                <w:color w:val="auto"/>
                <w:sz w:val="24"/>
                <w:szCs w:val="24"/>
                <w:highlight w:val="none"/>
              </w:rPr>
            </w:pPr>
          </w:p>
        </w:tc>
      </w:tr>
      <w:tr w14:paraId="78BD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shd w:val="clear" w:color="000000" w:fill="FFFFFF"/>
            <w:vAlign w:val="center"/>
          </w:tcPr>
          <w:p w14:paraId="62982B5A">
            <w:pPr>
              <w:jc w:val="center"/>
              <w:rPr>
                <w:color w:val="auto"/>
                <w:sz w:val="24"/>
                <w:szCs w:val="24"/>
                <w:highlight w:val="none"/>
              </w:rPr>
            </w:pPr>
            <w:r>
              <w:rPr>
                <w:rFonts w:hint="eastAsia"/>
                <w:color w:val="auto"/>
                <w:sz w:val="24"/>
                <w:szCs w:val="24"/>
                <w:highlight w:val="none"/>
              </w:rPr>
              <w:t>13</w:t>
            </w:r>
          </w:p>
        </w:tc>
        <w:tc>
          <w:tcPr>
            <w:tcW w:w="1267" w:type="dxa"/>
            <w:shd w:val="clear" w:color="000000" w:fill="FFFFFF"/>
            <w:vAlign w:val="center"/>
          </w:tcPr>
          <w:p w14:paraId="35FC9622">
            <w:pPr>
              <w:widowControl/>
              <w:jc w:val="center"/>
              <w:rPr>
                <w:color w:val="auto"/>
                <w:sz w:val="24"/>
                <w:szCs w:val="24"/>
                <w:highlight w:val="none"/>
              </w:rPr>
            </w:pPr>
            <w:r>
              <w:rPr>
                <w:rFonts w:hint="eastAsia"/>
                <w:color w:val="auto"/>
                <w:sz w:val="24"/>
                <w:szCs w:val="24"/>
                <w:highlight w:val="none"/>
              </w:rPr>
              <w:t>东城</w:t>
            </w:r>
          </w:p>
        </w:tc>
        <w:tc>
          <w:tcPr>
            <w:tcW w:w="4767" w:type="dxa"/>
            <w:shd w:val="clear" w:color="000000" w:fill="FFFFFF"/>
            <w:vAlign w:val="center"/>
          </w:tcPr>
          <w:p w14:paraId="597D8988">
            <w:pPr>
              <w:widowControl/>
              <w:jc w:val="center"/>
              <w:rPr>
                <w:color w:val="auto"/>
                <w:sz w:val="24"/>
                <w:szCs w:val="24"/>
                <w:highlight w:val="none"/>
              </w:rPr>
            </w:pPr>
            <w:r>
              <w:rPr>
                <w:rFonts w:hint="eastAsia"/>
                <w:color w:val="auto"/>
                <w:sz w:val="24"/>
                <w:szCs w:val="24"/>
                <w:highlight w:val="none"/>
              </w:rPr>
              <w:t>和平里铁路桥</w:t>
            </w:r>
          </w:p>
        </w:tc>
        <w:tc>
          <w:tcPr>
            <w:tcW w:w="1459" w:type="dxa"/>
            <w:shd w:val="clear" w:color="000000" w:fill="FFFFFF"/>
            <w:vAlign w:val="center"/>
          </w:tcPr>
          <w:p w14:paraId="5215D279">
            <w:pPr>
              <w:widowControl/>
              <w:jc w:val="center"/>
              <w:rPr>
                <w:color w:val="auto"/>
                <w:sz w:val="24"/>
                <w:szCs w:val="24"/>
                <w:highlight w:val="none"/>
              </w:rPr>
            </w:pPr>
          </w:p>
        </w:tc>
      </w:tr>
      <w:tr w14:paraId="60AE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DADB587">
            <w:pPr>
              <w:jc w:val="center"/>
              <w:rPr>
                <w:color w:val="auto"/>
                <w:sz w:val="24"/>
                <w:szCs w:val="24"/>
                <w:highlight w:val="none"/>
              </w:rPr>
            </w:pPr>
            <w:r>
              <w:rPr>
                <w:rFonts w:hint="eastAsia"/>
                <w:color w:val="auto"/>
                <w:sz w:val="24"/>
                <w:szCs w:val="24"/>
                <w:highlight w:val="none"/>
              </w:rPr>
              <w:t>14</w:t>
            </w:r>
          </w:p>
        </w:tc>
        <w:tc>
          <w:tcPr>
            <w:tcW w:w="1267" w:type="dxa"/>
            <w:vAlign w:val="center"/>
          </w:tcPr>
          <w:p w14:paraId="7DB5C5C6">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78B7310D">
            <w:pPr>
              <w:widowControl/>
              <w:jc w:val="center"/>
              <w:rPr>
                <w:color w:val="auto"/>
                <w:sz w:val="24"/>
                <w:szCs w:val="24"/>
                <w:highlight w:val="none"/>
              </w:rPr>
            </w:pPr>
            <w:r>
              <w:rPr>
                <w:rFonts w:hint="eastAsia"/>
                <w:color w:val="auto"/>
                <w:sz w:val="24"/>
                <w:szCs w:val="24"/>
                <w:highlight w:val="none"/>
              </w:rPr>
              <w:t>西蒲铁路桥</w:t>
            </w:r>
          </w:p>
        </w:tc>
        <w:tc>
          <w:tcPr>
            <w:tcW w:w="1459" w:type="dxa"/>
            <w:vAlign w:val="center"/>
          </w:tcPr>
          <w:p w14:paraId="769ABB7A">
            <w:pPr>
              <w:widowControl/>
              <w:jc w:val="center"/>
              <w:rPr>
                <w:color w:val="auto"/>
                <w:sz w:val="24"/>
                <w:szCs w:val="24"/>
                <w:highlight w:val="none"/>
              </w:rPr>
            </w:pPr>
          </w:p>
        </w:tc>
      </w:tr>
      <w:tr w14:paraId="5003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2388F16">
            <w:pPr>
              <w:jc w:val="center"/>
              <w:rPr>
                <w:color w:val="auto"/>
                <w:sz w:val="24"/>
                <w:szCs w:val="24"/>
                <w:highlight w:val="none"/>
              </w:rPr>
            </w:pPr>
            <w:r>
              <w:rPr>
                <w:rFonts w:hint="eastAsia"/>
                <w:color w:val="auto"/>
                <w:sz w:val="24"/>
                <w:szCs w:val="24"/>
                <w:highlight w:val="none"/>
              </w:rPr>
              <w:t>15</w:t>
            </w:r>
          </w:p>
        </w:tc>
        <w:tc>
          <w:tcPr>
            <w:tcW w:w="1267" w:type="dxa"/>
            <w:vAlign w:val="center"/>
          </w:tcPr>
          <w:p w14:paraId="036EAA3A">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108FC3C8">
            <w:pPr>
              <w:widowControl/>
              <w:jc w:val="center"/>
              <w:rPr>
                <w:color w:val="auto"/>
                <w:sz w:val="24"/>
                <w:szCs w:val="24"/>
                <w:highlight w:val="none"/>
              </w:rPr>
            </w:pPr>
            <w:r>
              <w:rPr>
                <w:rFonts w:hint="eastAsia"/>
                <w:color w:val="auto"/>
                <w:sz w:val="24"/>
                <w:szCs w:val="24"/>
                <w:highlight w:val="none"/>
              </w:rPr>
              <w:t>夕照寺南铁路桥</w:t>
            </w:r>
          </w:p>
        </w:tc>
        <w:tc>
          <w:tcPr>
            <w:tcW w:w="1459" w:type="dxa"/>
            <w:vAlign w:val="center"/>
          </w:tcPr>
          <w:p w14:paraId="75DDC9CA">
            <w:pPr>
              <w:widowControl/>
              <w:jc w:val="center"/>
              <w:rPr>
                <w:color w:val="auto"/>
                <w:sz w:val="24"/>
                <w:szCs w:val="24"/>
                <w:highlight w:val="none"/>
              </w:rPr>
            </w:pPr>
          </w:p>
        </w:tc>
      </w:tr>
      <w:tr w14:paraId="6579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52143BC">
            <w:pPr>
              <w:jc w:val="center"/>
              <w:rPr>
                <w:color w:val="auto"/>
                <w:sz w:val="24"/>
                <w:szCs w:val="24"/>
                <w:highlight w:val="none"/>
              </w:rPr>
            </w:pPr>
            <w:r>
              <w:rPr>
                <w:rFonts w:hint="eastAsia"/>
                <w:color w:val="auto"/>
                <w:sz w:val="24"/>
                <w:szCs w:val="24"/>
                <w:highlight w:val="none"/>
              </w:rPr>
              <w:t>16</w:t>
            </w:r>
          </w:p>
        </w:tc>
        <w:tc>
          <w:tcPr>
            <w:tcW w:w="1267" w:type="dxa"/>
            <w:vAlign w:val="center"/>
          </w:tcPr>
          <w:p w14:paraId="67E33367">
            <w:pPr>
              <w:widowControl/>
              <w:jc w:val="center"/>
              <w:rPr>
                <w:color w:val="auto"/>
                <w:sz w:val="24"/>
                <w:szCs w:val="24"/>
                <w:highlight w:val="none"/>
              </w:rPr>
            </w:pPr>
            <w:r>
              <w:rPr>
                <w:rFonts w:hint="eastAsia"/>
                <w:color w:val="auto"/>
                <w:sz w:val="24"/>
                <w:szCs w:val="24"/>
                <w:highlight w:val="none"/>
              </w:rPr>
              <w:t>东城</w:t>
            </w:r>
          </w:p>
        </w:tc>
        <w:tc>
          <w:tcPr>
            <w:tcW w:w="4767" w:type="dxa"/>
            <w:vAlign w:val="center"/>
          </w:tcPr>
          <w:p w14:paraId="3D12A336">
            <w:pPr>
              <w:widowControl/>
              <w:jc w:val="center"/>
              <w:rPr>
                <w:color w:val="auto"/>
                <w:sz w:val="24"/>
                <w:szCs w:val="24"/>
                <w:highlight w:val="none"/>
              </w:rPr>
            </w:pPr>
            <w:r>
              <w:rPr>
                <w:rFonts w:hint="eastAsia"/>
                <w:color w:val="auto"/>
                <w:sz w:val="24"/>
                <w:szCs w:val="24"/>
                <w:highlight w:val="none"/>
              </w:rPr>
              <w:t>东便门铁路桥</w:t>
            </w:r>
          </w:p>
        </w:tc>
        <w:tc>
          <w:tcPr>
            <w:tcW w:w="1459" w:type="dxa"/>
            <w:vAlign w:val="center"/>
          </w:tcPr>
          <w:p w14:paraId="1E2974BA">
            <w:pPr>
              <w:widowControl/>
              <w:jc w:val="center"/>
              <w:rPr>
                <w:color w:val="auto"/>
                <w:sz w:val="24"/>
                <w:szCs w:val="24"/>
                <w:highlight w:val="none"/>
              </w:rPr>
            </w:pPr>
          </w:p>
        </w:tc>
      </w:tr>
      <w:tr w14:paraId="2A65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44B7145A">
            <w:pPr>
              <w:jc w:val="center"/>
              <w:rPr>
                <w:color w:val="auto"/>
                <w:sz w:val="24"/>
                <w:szCs w:val="24"/>
                <w:highlight w:val="none"/>
              </w:rPr>
            </w:pPr>
            <w:r>
              <w:rPr>
                <w:rFonts w:hint="eastAsia"/>
                <w:color w:val="auto"/>
                <w:sz w:val="24"/>
                <w:szCs w:val="24"/>
                <w:highlight w:val="none"/>
              </w:rPr>
              <w:t>17</w:t>
            </w:r>
          </w:p>
        </w:tc>
        <w:tc>
          <w:tcPr>
            <w:tcW w:w="1267" w:type="dxa"/>
            <w:vAlign w:val="center"/>
          </w:tcPr>
          <w:p w14:paraId="777DB80C">
            <w:pPr>
              <w:widowControl/>
              <w:jc w:val="center"/>
              <w:rPr>
                <w:color w:val="auto"/>
                <w:sz w:val="24"/>
                <w:szCs w:val="24"/>
                <w:highlight w:val="none"/>
              </w:rPr>
            </w:pPr>
            <w:r>
              <w:rPr>
                <w:rFonts w:hint="eastAsia"/>
                <w:color w:val="auto"/>
                <w:sz w:val="24"/>
                <w:szCs w:val="24"/>
                <w:highlight w:val="none"/>
              </w:rPr>
              <w:t>西城</w:t>
            </w:r>
          </w:p>
        </w:tc>
        <w:tc>
          <w:tcPr>
            <w:tcW w:w="4767" w:type="dxa"/>
            <w:vAlign w:val="center"/>
          </w:tcPr>
          <w:p w14:paraId="13CBE39E">
            <w:pPr>
              <w:widowControl/>
              <w:jc w:val="center"/>
              <w:rPr>
                <w:color w:val="auto"/>
                <w:sz w:val="24"/>
                <w:szCs w:val="24"/>
                <w:highlight w:val="none"/>
              </w:rPr>
            </w:pPr>
            <w:r>
              <w:rPr>
                <w:rFonts w:hint="eastAsia"/>
                <w:color w:val="auto"/>
                <w:sz w:val="24"/>
                <w:szCs w:val="24"/>
                <w:highlight w:val="none"/>
              </w:rPr>
              <w:t>西直门桥</w:t>
            </w:r>
          </w:p>
        </w:tc>
        <w:tc>
          <w:tcPr>
            <w:tcW w:w="1459" w:type="dxa"/>
            <w:vAlign w:val="center"/>
          </w:tcPr>
          <w:p w14:paraId="737A28EB">
            <w:pPr>
              <w:widowControl/>
              <w:jc w:val="center"/>
              <w:rPr>
                <w:color w:val="auto"/>
                <w:sz w:val="24"/>
                <w:szCs w:val="24"/>
                <w:highlight w:val="none"/>
              </w:rPr>
            </w:pPr>
          </w:p>
        </w:tc>
      </w:tr>
      <w:tr w14:paraId="4C46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2B691AA">
            <w:pPr>
              <w:jc w:val="center"/>
              <w:rPr>
                <w:color w:val="auto"/>
                <w:sz w:val="24"/>
                <w:szCs w:val="24"/>
                <w:highlight w:val="none"/>
              </w:rPr>
            </w:pPr>
            <w:r>
              <w:rPr>
                <w:rFonts w:hint="eastAsia"/>
                <w:color w:val="auto"/>
                <w:sz w:val="24"/>
                <w:szCs w:val="24"/>
                <w:highlight w:val="none"/>
              </w:rPr>
              <w:t>18</w:t>
            </w:r>
          </w:p>
        </w:tc>
        <w:tc>
          <w:tcPr>
            <w:tcW w:w="1267" w:type="dxa"/>
            <w:vAlign w:val="center"/>
          </w:tcPr>
          <w:p w14:paraId="28B5E771">
            <w:pPr>
              <w:widowControl/>
              <w:jc w:val="center"/>
              <w:rPr>
                <w:color w:val="auto"/>
                <w:sz w:val="24"/>
                <w:szCs w:val="24"/>
                <w:highlight w:val="none"/>
              </w:rPr>
            </w:pPr>
            <w:r>
              <w:rPr>
                <w:rFonts w:hint="eastAsia"/>
                <w:color w:val="auto"/>
                <w:sz w:val="24"/>
                <w:szCs w:val="24"/>
                <w:highlight w:val="none"/>
              </w:rPr>
              <w:t>西城</w:t>
            </w:r>
          </w:p>
        </w:tc>
        <w:tc>
          <w:tcPr>
            <w:tcW w:w="4767" w:type="dxa"/>
            <w:vAlign w:val="center"/>
          </w:tcPr>
          <w:p w14:paraId="40DA7748">
            <w:pPr>
              <w:widowControl/>
              <w:jc w:val="center"/>
              <w:rPr>
                <w:color w:val="auto"/>
                <w:sz w:val="24"/>
                <w:szCs w:val="24"/>
                <w:highlight w:val="none"/>
              </w:rPr>
            </w:pPr>
            <w:r>
              <w:rPr>
                <w:rFonts w:hint="eastAsia"/>
                <w:color w:val="auto"/>
                <w:sz w:val="24"/>
                <w:szCs w:val="24"/>
                <w:highlight w:val="none"/>
              </w:rPr>
              <w:t xml:space="preserve">阜成门桥 </w:t>
            </w:r>
          </w:p>
        </w:tc>
        <w:tc>
          <w:tcPr>
            <w:tcW w:w="1459" w:type="dxa"/>
            <w:vAlign w:val="center"/>
          </w:tcPr>
          <w:p w14:paraId="4E1FD4A9">
            <w:pPr>
              <w:widowControl/>
              <w:jc w:val="center"/>
              <w:rPr>
                <w:color w:val="auto"/>
                <w:sz w:val="24"/>
                <w:szCs w:val="24"/>
                <w:highlight w:val="none"/>
              </w:rPr>
            </w:pPr>
          </w:p>
        </w:tc>
      </w:tr>
      <w:tr w14:paraId="76CA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EED5ABD">
            <w:pPr>
              <w:jc w:val="center"/>
              <w:rPr>
                <w:color w:val="auto"/>
                <w:sz w:val="24"/>
                <w:szCs w:val="24"/>
                <w:highlight w:val="none"/>
              </w:rPr>
            </w:pPr>
            <w:r>
              <w:rPr>
                <w:rFonts w:hint="eastAsia"/>
                <w:color w:val="auto"/>
                <w:sz w:val="24"/>
                <w:szCs w:val="24"/>
                <w:highlight w:val="none"/>
              </w:rPr>
              <w:t>19</w:t>
            </w:r>
          </w:p>
        </w:tc>
        <w:tc>
          <w:tcPr>
            <w:tcW w:w="1267" w:type="dxa"/>
            <w:vAlign w:val="center"/>
          </w:tcPr>
          <w:p w14:paraId="1424BC2D">
            <w:pPr>
              <w:widowControl/>
              <w:jc w:val="center"/>
              <w:rPr>
                <w:color w:val="auto"/>
                <w:sz w:val="24"/>
                <w:szCs w:val="24"/>
                <w:highlight w:val="none"/>
              </w:rPr>
            </w:pPr>
            <w:r>
              <w:rPr>
                <w:rFonts w:hint="eastAsia"/>
                <w:color w:val="auto"/>
                <w:sz w:val="24"/>
                <w:szCs w:val="24"/>
                <w:highlight w:val="none"/>
              </w:rPr>
              <w:t>西城</w:t>
            </w:r>
          </w:p>
        </w:tc>
        <w:tc>
          <w:tcPr>
            <w:tcW w:w="4767" w:type="dxa"/>
            <w:vAlign w:val="center"/>
          </w:tcPr>
          <w:p w14:paraId="13A13C17">
            <w:pPr>
              <w:widowControl/>
              <w:jc w:val="center"/>
              <w:rPr>
                <w:color w:val="auto"/>
                <w:sz w:val="24"/>
                <w:szCs w:val="24"/>
                <w:highlight w:val="none"/>
              </w:rPr>
            </w:pPr>
            <w:r>
              <w:rPr>
                <w:rFonts w:hint="eastAsia"/>
                <w:color w:val="auto"/>
                <w:sz w:val="24"/>
                <w:szCs w:val="24"/>
                <w:highlight w:val="none"/>
              </w:rPr>
              <w:t>德胜门桥</w:t>
            </w:r>
          </w:p>
        </w:tc>
        <w:tc>
          <w:tcPr>
            <w:tcW w:w="1459" w:type="dxa"/>
            <w:vAlign w:val="center"/>
          </w:tcPr>
          <w:p w14:paraId="55AFF9F6">
            <w:pPr>
              <w:widowControl/>
              <w:jc w:val="center"/>
              <w:rPr>
                <w:color w:val="auto"/>
                <w:sz w:val="24"/>
                <w:szCs w:val="24"/>
                <w:highlight w:val="none"/>
              </w:rPr>
            </w:pPr>
          </w:p>
        </w:tc>
      </w:tr>
      <w:tr w14:paraId="3EC2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4D4B3DC6">
            <w:pPr>
              <w:jc w:val="center"/>
              <w:rPr>
                <w:color w:val="auto"/>
                <w:sz w:val="24"/>
                <w:szCs w:val="24"/>
                <w:highlight w:val="none"/>
              </w:rPr>
            </w:pPr>
            <w:r>
              <w:rPr>
                <w:rFonts w:hint="eastAsia"/>
                <w:color w:val="auto"/>
                <w:sz w:val="24"/>
                <w:szCs w:val="24"/>
                <w:highlight w:val="none"/>
              </w:rPr>
              <w:t>20</w:t>
            </w:r>
          </w:p>
        </w:tc>
        <w:tc>
          <w:tcPr>
            <w:tcW w:w="1267" w:type="dxa"/>
            <w:vAlign w:val="center"/>
          </w:tcPr>
          <w:p w14:paraId="3CE32DF9">
            <w:pPr>
              <w:widowControl/>
              <w:jc w:val="center"/>
              <w:rPr>
                <w:color w:val="auto"/>
                <w:sz w:val="24"/>
                <w:szCs w:val="24"/>
                <w:highlight w:val="none"/>
              </w:rPr>
            </w:pPr>
            <w:r>
              <w:rPr>
                <w:rFonts w:hint="eastAsia"/>
                <w:color w:val="auto"/>
                <w:sz w:val="24"/>
                <w:szCs w:val="24"/>
                <w:highlight w:val="none"/>
              </w:rPr>
              <w:t>西城</w:t>
            </w:r>
          </w:p>
        </w:tc>
        <w:tc>
          <w:tcPr>
            <w:tcW w:w="4767" w:type="dxa"/>
            <w:vAlign w:val="center"/>
          </w:tcPr>
          <w:p w14:paraId="640BFB6A">
            <w:pPr>
              <w:widowControl/>
              <w:jc w:val="center"/>
              <w:rPr>
                <w:color w:val="auto"/>
                <w:sz w:val="24"/>
                <w:szCs w:val="24"/>
                <w:highlight w:val="none"/>
              </w:rPr>
            </w:pPr>
            <w:r>
              <w:rPr>
                <w:rFonts w:hint="eastAsia"/>
                <w:color w:val="auto"/>
                <w:sz w:val="24"/>
                <w:szCs w:val="24"/>
                <w:highlight w:val="none"/>
              </w:rPr>
              <w:t>广安门桥</w:t>
            </w:r>
          </w:p>
        </w:tc>
        <w:tc>
          <w:tcPr>
            <w:tcW w:w="1459" w:type="dxa"/>
            <w:vAlign w:val="center"/>
          </w:tcPr>
          <w:p w14:paraId="0F22FC89">
            <w:pPr>
              <w:widowControl/>
              <w:jc w:val="center"/>
              <w:rPr>
                <w:color w:val="auto"/>
                <w:sz w:val="24"/>
                <w:szCs w:val="24"/>
                <w:highlight w:val="none"/>
              </w:rPr>
            </w:pPr>
          </w:p>
        </w:tc>
      </w:tr>
      <w:tr w14:paraId="32C7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2A2D0AE">
            <w:pPr>
              <w:jc w:val="center"/>
              <w:rPr>
                <w:color w:val="auto"/>
                <w:sz w:val="24"/>
                <w:szCs w:val="24"/>
                <w:highlight w:val="none"/>
              </w:rPr>
            </w:pPr>
            <w:r>
              <w:rPr>
                <w:rFonts w:hint="eastAsia"/>
                <w:color w:val="auto"/>
                <w:sz w:val="24"/>
                <w:szCs w:val="24"/>
                <w:highlight w:val="none"/>
              </w:rPr>
              <w:t>21</w:t>
            </w:r>
          </w:p>
        </w:tc>
        <w:tc>
          <w:tcPr>
            <w:tcW w:w="1267" w:type="dxa"/>
            <w:vAlign w:val="center"/>
          </w:tcPr>
          <w:p w14:paraId="2BD4BD98">
            <w:pPr>
              <w:widowControl/>
              <w:jc w:val="center"/>
              <w:rPr>
                <w:color w:val="auto"/>
                <w:sz w:val="24"/>
                <w:szCs w:val="24"/>
                <w:highlight w:val="none"/>
              </w:rPr>
            </w:pPr>
            <w:r>
              <w:rPr>
                <w:rFonts w:hint="eastAsia"/>
                <w:color w:val="auto"/>
                <w:sz w:val="24"/>
                <w:szCs w:val="24"/>
                <w:highlight w:val="none"/>
              </w:rPr>
              <w:t>西城</w:t>
            </w:r>
          </w:p>
        </w:tc>
        <w:tc>
          <w:tcPr>
            <w:tcW w:w="4767" w:type="dxa"/>
            <w:vAlign w:val="center"/>
          </w:tcPr>
          <w:p w14:paraId="7629C10F">
            <w:pPr>
              <w:widowControl/>
              <w:jc w:val="center"/>
              <w:rPr>
                <w:color w:val="auto"/>
                <w:sz w:val="24"/>
                <w:szCs w:val="24"/>
                <w:highlight w:val="none"/>
              </w:rPr>
            </w:pPr>
            <w:r>
              <w:rPr>
                <w:rFonts w:hint="eastAsia"/>
                <w:color w:val="auto"/>
                <w:sz w:val="24"/>
                <w:szCs w:val="24"/>
                <w:highlight w:val="none"/>
              </w:rPr>
              <w:t>复兴门桥</w:t>
            </w:r>
          </w:p>
        </w:tc>
        <w:tc>
          <w:tcPr>
            <w:tcW w:w="1459" w:type="dxa"/>
            <w:vAlign w:val="center"/>
          </w:tcPr>
          <w:p w14:paraId="5A2AC8A4">
            <w:pPr>
              <w:widowControl/>
              <w:jc w:val="center"/>
              <w:rPr>
                <w:color w:val="auto"/>
                <w:sz w:val="24"/>
                <w:szCs w:val="24"/>
                <w:highlight w:val="none"/>
              </w:rPr>
            </w:pPr>
          </w:p>
        </w:tc>
      </w:tr>
      <w:tr w14:paraId="7A9F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F5CF24D">
            <w:pPr>
              <w:jc w:val="center"/>
              <w:rPr>
                <w:color w:val="auto"/>
                <w:sz w:val="24"/>
                <w:szCs w:val="24"/>
                <w:highlight w:val="none"/>
              </w:rPr>
            </w:pPr>
            <w:r>
              <w:rPr>
                <w:rFonts w:hint="eastAsia"/>
                <w:color w:val="auto"/>
                <w:sz w:val="24"/>
                <w:szCs w:val="24"/>
                <w:highlight w:val="none"/>
              </w:rPr>
              <w:t>22</w:t>
            </w:r>
          </w:p>
        </w:tc>
        <w:tc>
          <w:tcPr>
            <w:tcW w:w="1267" w:type="dxa"/>
            <w:vAlign w:val="center"/>
          </w:tcPr>
          <w:p w14:paraId="5AA637B2">
            <w:pPr>
              <w:widowControl/>
              <w:jc w:val="center"/>
              <w:rPr>
                <w:color w:val="auto"/>
                <w:sz w:val="24"/>
                <w:szCs w:val="24"/>
                <w:highlight w:val="none"/>
              </w:rPr>
            </w:pPr>
            <w:r>
              <w:rPr>
                <w:rFonts w:hint="eastAsia"/>
                <w:color w:val="auto"/>
                <w:sz w:val="24"/>
                <w:szCs w:val="24"/>
                <w:highlight w:val="none"/>
              </w:rPr>
              <w:t>西城</w:t>
            </w:r>
          </w:p>
        </w:tc>
        <w:tc>
          <w:tcPr>
            <w:tcW w:w="4767" w:type="dxa"/>
            <w:vAlign w:val="center"/>
          </w:tcPr>
          <w:p w14:paraId="458356F9">
            <w:pPr>
              <w:widowControl/>
              <w:jc w:val="center"/>
              <w:rPr>
                <w:color w:val="auto"/>
                <w:sz w:val="24"/>
                <w:szCs w:val="24"/>
                <w:highlight w:val="none"/>
              </w:rPr>
            </w:pPr>
            <w:r>
              <w:rPr>
                <w:rFonts w:hint="eastAsia"/>
                <w:color w:val="auto"/>
                <w:sz w:val="24"/>
                <w:szCs w:val="24"/>
                <w:highlight w:val="none"/>
              </w:rPr>
              <w:t>西直门外</w:t>
            </w:r>
          </w:p>
        </w:tc>
        <w:tc>
          <w:tcPr>
            <w:tcW w:w="1459" w:type="dxa"/>
            <w:vAlign w:val="center"/>
          </w:tcPr>
          <w:p w14:paraId="25599362">
            <w:pPr>
              <w:widowControl/>
              <w:jc w:val="center"/>
              <w:rPr>
                <w:color w:val="auto"/>
                <w:sz w:val="24"/>
                <w:szCs w:val="24"/>
                <w:highlight w:val="none"/>
              </w:rPr>
            </w:pPr>
          </w:p>
        </w:tc>
      </w:tr>
      <w:tr w14:paraId="2436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4C953217">
            <w:pPr>
              <w:jc w:val="center"/>
              <w:rPr>
                <w:color w:val="auto"/>
                <w:sz w:val="24"/>
                <w:szCs w:val="24"/>
                <w:highlight w:val="none"/>
              </w:rPr>
            </w:pPr>
            <w:r>
              <w:rPr>
                <w:rFonts w:hint="eastAsia"/>
                <w:color w:val="auto"/>
                <w:sz w:val="24"/>
                <w:szCs w:val="24"/>
                <w:highlight w:val="none"/>
              </w:rPr>
              <w:t>23</w:t>
            </w:r>
          </w:p>
        </w:tc>
        <w:tc>
          <w:tcPr>
            <w:tcW w:w="1267" w:type="dxa"/>
            <w:vAlign w:val="center"/>
          </w:tcPr>
          <w:p w14:paraId="1E9BF60B">
            <w:pPr>
              <w:widowControl/>
              <w:jc w:val="center"/>
              <w:rPr>
                <w:color w:val="auto"/>
                <w:sz w:val="24"/>
                <w:szCs w:val="24"/>
                <w:highlight w:val="none"/>
              </w:rPr>
            </w:pPr>
            <w:r>
              <w:rPr>
                <w:rFonts w:hint="eastAsia"/>
                <w:color w:val="auto"/>
                <w:sz w:val="24"/>
                <w:szCs w:val="24"/>
                <w:highlight w:val="none"/>
              </w:rPr>
              <w:t>西</w:t>
            </w:r>
            <w:r>
              <w:rPr>
                <w:color w:val="auto"/>
                <w:sz w:val="24"/>
                <w:szCs w:val="24"/>
                <w:highlight w:val="none"/>
              </w:rPr>
              <w:t>城</w:t>
            </w:r>
          </w:p>
        </w:tc>
        <w:tc>
          <w:tcPr>
            <w:tcW w:w="4767" w:type="dxa"/>
            <w:vAlign w:val="center"/>
          </w:tcPr>
          <w:p w14:paraId="1B8AEE7D">
            <w:pPr>
              <w:widowControl/>
              <w:jc w:val="center"/>
              <w:rPr>
                <w:color w:val="auto"/>
                <w:sz w:val="24"/>
                <w:szCs w:val="24"/>
                <w:highlight w:val="none"/>
              </w:rPr>
            </w:pPr>
            <w:r>
              <w:rPr>
                <w:rFonts w:hint="eastAsia"/>
                <w:color w:val="auto"/>
                <w:sz w:val="24"/>
                <w:szCs w:val="24"/>
                <w:highlight w:val="none"/>
              </w:rPr>
              <w:t>白纸坊桥西铁路桥</w:t>
            </w:r>
          </w:p>
        </w:tc>
        <w:tc>
          <w:tcPr>
            <w:tcW w:w="1459" w:type="dxa"/>
            <w:vAlign w:val="center"/>
          </w:tcPr>
          <w:p w14:paraId="63C77451">
            <w:pPr>
              <w:widowControl/>
              <w:jc w:val="center"/>
              <w:rPr>
                <w:color w:val="auto"/>
                <w:sz w:val="24"/>
                <w:szCs w:val="24"/>
                <w:highlight w:val="none"/>
              </w:rPr>
            </w:pPr>
          </w:p>
        </w:tc>
      </w:tr>
      <w:tr w14:paraId="33B4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19E1A20">
            <w:pPr>
              <w:jc w:val="center"/>
              <w:rPr>
                <w:color w:val="auto"/>
                <w:sz w:val="24"/>
                <w:szCs w:val="24"/>
                <w:highlight w:val="none"/>
              </w:rPr>
            </w:pPr>
            <w:r>
              <w:rPr>
                <w:rFonts w:hint="eastAsia"/>
                <w:color w:val="auto"/>
                <w:sz w:val="24"/>
                <w:szCs w:val="24"/>
                <w:highlight w:val="none"/>
              </w:rPr>
              <w:t>24</w:t>
            </w:r>
          </w:p>
        </w:tc>
        <w:tc>
          <w:tcPr>
            <w:tcW w:w="1267" w:type="dxa"/>
            <w:vAlign w:val="center"/>
          </w:tcPr>
          <w:p w14:paraId="622C0A75">
            <w:pPr>
              <w:widowControl/>
              <w:jc w:val="center"/>
              <w:rPr>
                <w:color w:val="auto"/>
                <w:sz w:val="24"/>
                <w:szCs w:val="24"/>
                <w:highlight w:val="none"/>
              </w:rPr>
            </w:pPr>
            <w:r>
              <w:rPr>
                <w:rFonts w:hint="eastAsia"/>
                <w:color w:val="auto"/>
                <w:sz w:val="24"/>
                <w:szCs w:val="24"/>
                <w:highlight w:val="none"/>
              </w:rPr>
              <w:t>西</w:t>
            </w:r>
            <w:r>
              <w:rPr>
                <w:color w:val="auto"/>
                <w:sz w:val="24"/>
                <w:szCs w:val="24"/>
                <w:highlight w:val="none"/>
              </w:rPr>
              <w:t>城</w:t>
            </w:r>
          </w:p>
        </w:tc>
        <w:tc>
          <w:tcPr>
            <w:tcW w:w="4767" w:type="dxa"/>
            <w:vAlign w:val="center"/>
          </w:tcPr>
          <w:p w14:paraId="65135895">
            <w:pPr>
              <w:widowControl/>
              <w:jc w:val="center"/>
              <w:rPr>
                <w:color w:val="auto"/>
                <w:sz w:val="24"/>
                <w:szCs w:val="24"/>
                <w:highlight w:val="none"/>
              </w:rPr>
            </w:pPr>
            <w:r>
              <w:rPr>
                <w:rFonts w:hint="eastAsia"/>
                <w:color w:val="auto"/>
                <w:sz w:val="24"/>
                <w:szCs w:val="24"/>
                <w:highlight w:val="none"/>
              </w:rPr>
              <w:t>会城门桥南铁路桥</w:t>
            </w:r>
          </w:p>
        </w:tc>
        <w:tc>
          <w:tcPr>
            <w:tcW w:w="1459" w:type="dxa"/>
            <w:vAlign w:val="center"/>
          </w:tcPr>
          <w:p w14:paraId="53CC1E72">
            <w:pPr>
              <w:widowControl/>
              <w:jc w:val="center"/>
              <w:rPr>
                <w:color w:val="auto"/>
                <w:sz w:val="24"/>
                <w:szCs w:val="24"/>
                <w:highlight w:val="none"/>
              </w:rPr>
            </w:pPr>
          </w:p>
        </w:tc>
      </w:tr>
      <w:tr w14:paraId="62F6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1FC5530">
            <w:pPr>
              <w:jc w:val="center"/>
              <w:rPr>
                <w:color w:val="auto"/>
                <w:sz w:val="24"/>
                <w:szCs w:val="24"/>
                <w:highlight w:val="none"/>
              </w:rPr>
            </w:pPr>
            <w:r>
              <w:rPr>
                <w:rFonts w:hint="eastAsia"/>
                <w:color w:val="auto"/>
                <w:sz w:val="24"/>
                <w:szCs w:val="24"/>
                <w:highlight w:val="none"/>
              </w:rPr>
              <w:t>25</w:t>
            </w:r>
          </w:p>
        </w:tc>
        <w:tc>
          <w:tcPr>
            <w:tcW w:w="1267" w:type="dxa"/>
            <w:vAlign w:val="center"/>
          </w:tcPr>
          <w:p w14:paraId="3AAC9FAB">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710C4B6B">
            <w:pPr>
              <w:widowControl/>
              <w:jc w:val="center"/>
              <w:rPr>
                <w:color w:val="auto"/>
                <w:sz w:val="24"/>
                <w:szCs w:val="24"/>
                <w:highlight w:val="none"/>
              </w:rPr>
            </w:pPr>
            <w:r>
              <w:rPr>
                <w:rFonts w:hint="eastAsia"/>
                <w:color w:val="auto"/>
                <w:sz w:val="24"/>
                <w:szCs w:val="24"/>
                <w:highlight w:val="none"/>
              </w:rPr>
              <w:t>光明桥</w:t>
            </w:r>
          </w:p>
        </w:tc>
        <w:tc>
          <w:tcPr>
            <w:tcW w:w="1459" w:type="dxa"/>
            <w:vAlign w:val="center"/>
          </w:tcPr>
          <w:p w14:paraId="1E56A252">
            <w:pPr>
              <w:widowControl/>
              <w:jc w:val="center"/>
              <w:rPr>
                <w:color w:val="auto"/>
                <w:sz w:val="24"/>
                <w:szCs w:val="24"/>
                <w:highlight w:val="none"/>
              </w:rPr>
            </w:pPr>
          </w:p>
        </w:tc>
      </w:tr>
      <w:tr w14:paraId="30AC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4851180">
            <w:pPr>
              <w:jc w:val="center"/>
              <w:rPr>
                <w:color w:val="auto"/>
                <w:sz w:val="24"/>
                <w:szCs w:val="24"/>
                <w:highlight w:val="none"/>
              </w:rPr>
            </w:pPr>
            <w:r>
              <w:rPr>
                <w:rFonts w:hint="eastAsia"/>
                <w:color w:val="auto"/>
                <w:sz w:val="24"/>
                <w:szCs w:val="24"/>
                <w:highlight w:val="none"/>
              </w:rPr>
              <w:t>26</w:t>
            </w:r>
          </w:p>
        </w:tc>
        <w:tc>
          <w:tcPr>
            <w:tcW w:w="1267" w:type="dxa"/>
            <w:vAlign w:val="center"/>
          </w:tcPr>
          <w:p w14:paraId="78A9BB96">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5AB04E0D">
            <w:pPr>
              <w:widowControl/>
              <w:jc w:val="center"/>
              <w:rPr>
                <w:color w:val="auto"/>
                <w:sz w:val="24"/>
                <w:szCs w:val="24"/>
                <w:highlight w:val="none"/>
              </w:rPr>
            </w:pPr>
            <w:r>
              <w:rPr>
                <w:rFonts w:hint="eastAsia"/>
                <w:color w:val="auto"/>
                <w:sz w:val="24"/>
                <w:szCs w:val="24"/>
                <w:highlight w:val="none"/>
              </w:rPr>
              <w:t>潘家园桥</w:t>
            </w:r>
          </w:p>
        </w:tc>
        <w:tc>
          <w:tcPr>
            <w:tcW w:w="1459" w:type="dxa"/>
            <w:vAlign w:val="center"/>
          </w:tcPr>
          <w:p w14:paraId="2D8018F7">
            <w:pPr>
              <w:widowControl/>
              <w:jc w:val="center"/>
              <w:rPr>
                <w:color w:val="auto"/>
                <w:sz w:val="24"/>
                <w:szCs w:val="24"/>
                <w:highlight w:val="none"/>
              </w:rPr>
            </w:pPr>
          </w:p>
        </w:tc>
      </w:tr>
      <w:tr w14:paraId="203E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C60D1B2">
            <w:pPr>
              <w:jc w:val="center"/>
              <w:rPr>
                <w:color w:val="auto"/>
                <w:sz w:val="24"/>
                <w:szCs w:val="24"/>
                <w:highlight w:val="none"/>
              </w:rPr>
            </w:pPr>
            <w:r>
              <w:rPr>
                <w:rFonts w:hint="eastAsia"/>
                <w:color w:val="auto"/>
                <w:sz w:val="24"/>
                <w:szCs w:val="24"/>
                <w:highlight w:val="none"/>
              </w:rPr>
              <w:t>27</w:t>
            </w:r>
          </w:p>
        </w:tc>
        <w:tc>
          <w:tcPr>
            <w:tcW w:w="1267" w:type="dxa"/>
            <w:vAlign w:val="center"/>
          </w:tcPr>
          <w:p w14:paraId="0A0AF509">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1F76F813">
            <w:pPr>
              <w:widowControl/>
              <w:jc w:val="center"/>
              <w:rPr>
                <w:color w:val="auto"/>
                <w:sz w:val="24"/>
                <w:szCs w:val="24"/>
                <w:highlight w:val="none"/>
              </w:rPr>
            </w:pPr>
            <w:r>
              <w:rPr>
                <w:rFonts w:hint="eastAsia"/>
                <w:color w:val="auto"/>
                <w:sz w:val="24"/>
                <w:szCs w:val="24"/>
                <w:highlight w:val="none"/>
              </w:rPr>
              <w:t>农展桥</w:t>
            </w:r>
          </w:p>
        </w:tc>
        <w:tc>
          <w:tcPr>
            <w:tcW w:w="1459" w:type="dxa"/>
            <w:vAlign w:val="center"/>
          </w:tcPr>
          <w:p w14:paraId="013F6E71">
            <w:pPr>
              <w:widowControl/>
              <w:jc w:val="center"/>
              <w:rPr>
                <w:color w:val="auto"/>
                <w:sz w:val="24"/>
                <w:szCs w:val="24"/>
                <w:highlight w:val="none"/>
              </w:rPr>
            </w:pPr>
          </w:p>
        </w:tc>
      </w:tr>
      <w:tr w14:paraId="08F5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05722D9">
            <w:pPr>
              <w:jc w:val="center"/>
              <w:rPr>
                <w:color w:val="auto"/>
                <w:sz w:val="24"/>
                <w:szCs w:val="24"/>
                <w:highlight w:val="none"/>
              </w:rPr>
            </w:pPr>
            <w:r>
              <w:rPr>
                <w:rFonts w:hint="eastAsia"/>
                <w:color w:val="auto"/>
                <w:sz w:val="24"/>
                <w:szCs w:val="24"/>
                <w:highlight w:val="none"/>
              </w:rPr>
              <w:t>28</w:t>
            </w:r>
          </w:p>
        </w:tc>
        <w:tc>
          <w:tcPr>
            <w:tcW w:w="1267" w:type="dxa"/>
            <w:vAlign w:val="center"/>
          </w:tcPr>
          <w:p w14:paraId="67229604">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3ABFB3A3">
            <w:pPr>
              <w:widowControl/>
              <w:jc w:val="center"/>
              <w:rPr>
                <w:color w:val="auto"/>
                <w:sz w:val="24"/>
                <w:szCs w:val="24"/>
                <w:highlight w:val="none"/>
              </w:rPr>
            </w:pPr>
            <w:r>
              <w:rPr>
                <w:rFonts w:hint="eastAsia"/>
                <w:color w:val="auto"/>
                <w:sz w:val="24"/>
                <w:szCs w:val="24"/>
                <w:highlight w:val="none"/>
              </w:rPr>
              <w:t>太阳宫桥</w:t>
            </w:r>
          </w:p>
        </w:tc>
        <w:tc>
          <w:tcPr>
            <w:tcW w:w="1459" w:type="dxa"/>
            <w:vAlign w:val="center"/>
          </w:tcPr>
          <w:p w14:paraId="7F2AC84C">
            <w:pPr>
              <w:widowControl/>
              <w:jc w:val="center"/>
              <w:rPr>
                <w:color w:val="auto"/>
                <w:sz w:val="24"/>
                <w:szCs w:val="24"/>
                <w:highlight w:val="none"/>
              </w:rPr>
            </w:pPr>
          </w:p>
        </w:tc>
      </w:tr>
      <w:tr w14:paraId="4BDE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FC2662D">
            <w:pPr>
              <w:jc w:val="center"/>
              <w:rPr>
                <w:color w:val="auto"/>
                <w:sz w:val="24"/>
                <w:szCs w:val="24"/>
                <w:highlight w:val="none"/>
              </w:rPr>
            </w:pPr>
            <w:r>
              <w:rPr>
                <w:rFonts w:hint="eastAsia"/>
                <w:color w:val="auto"/>
                <w:sz w:val="24"/>
                <w:szCs w:val="24"/>
                <w:highlight w:val="none"/>
              </w:rPr>
              <w:t>29</w:t>
            </w:r>
          </w:p>
        </w:tc>
        <w:tc>
          <w:tcPr>
            <w:tcW w:w="1267" w:type="dxa"/>
            <w:vAlign w:val="center"/>
          </w:tcPr>
          <w:p w14:paraId="3DC32392">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76034F59">
            <w:pPr>
              <w:widowControl/>
              <w:jc w:val="center"/>
              <w:rPr>
                <w:color w:val="auto"/>
                <w:sz w:val="24"/>
                <w:szCs w:val="24"/>
                <w:highlight w:val="none"/>
              </w:rPr>
            </w:pPr>
            <w:r>
              <w:rPr>
                <w:rFonts w:hint="eastAsia"/>
                <w:color w:val="auto"/>
                <w:sz w:val="24"/>
                <w:szCs w:val="24"/>
                <w:highlight w:val="none"/>
              </w:rPr>
              <w:t>三元桥</w:t>
            </w:r>
          </w:p>
        </w:tc>
        <w:tc>
          <w:tcPr>
            <w:tcW w:w="1459" w:type="dxa"/>
            <w:vAlign w:val="center"/>
          </w:tcPr>
          <w:p w14:paraId="03FB2B0F">
            <w:pPr>
              <w:widowControl/>
              <w:jc w:val="center"/>
              <w:rPr>
                <w:color w:val="auto"/>
                <w:sz w:val="24"/>
                <w:szCs w:val="24"/>
                <w:highlight w:val="none"/>
              </w:rPr>
            </w:pPr>
          </w:p>
        </w:tc>
      </w:tr>
      <w:tr w14:paraId="4005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6086B60">
            <w:pPr>
              <w:jc w:val="center"/>
              <w:rPr>
                <w:color w:val="auto"/>
                <w:sz w:val="24"/>
                <w:szCs w:val="24"/>
                <w:highlight w:val="none"/>
              </w:rPr>
            </w:pPr>
            <w:r>
              <w:rPr>
                <w:rFonts w:hint="eastAsia"/>
                <w:color w:val="auto"/>
                <w:sz w:val="24"/>
                <w:szCs w:val="24"/>
                <w:highlight w:val="none"/>
              </w:rPr>
              <w:t>30</w:t>
            </w:r>
          </w:p>
        </w:tc>
        <w:tc>
          <w:tcPr>
            <w:tcW w:w="1267" w:type="dxa"/>
            <w:vAlign w:val="center"/>
          </w:tcPr>
          <w:p w14:paraId="08A9035B">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7512EE14">
            <w:pPr>
              <w:widowControl/>
              <w:jc w:val="center"/>
              <w:rPr>
                <w:color w:val="auto"/>
                <w:sz w:val="24"/>
                <w:szCs w:val="24"/>
                <w:highlight w:val="none"/>
              </w:rPr>
            </w:pPr>
            <w:r>
              <w:rPr>
                <w:rFonts w:hint="eastAsia"/>
                <w:color w:val="auto"/>
                <w:sz w:val="24"/>
                <w:szCs w:val="24"/>
                <w:highlight w:val="none"/>
              </w:rPr>
              <w:t>安华桥</w:t>
            </w:r>
          </w:p>
        </w:tc>
        <w:tc>
          <w:tcPr>
            <w:tcW w:w="1459" w:type="dxa"/>
            <w:vAlign w:val="center"/>
          </w:tcPr>
          <w:p w14:paraId="3BCA7123">
            <w:pPr>
              <w:widowControl/>
              <w:jc w:val="center"/>
              <w:rPr>
                <w:color w:val="auto"/>
                <w:sz w:val="24"/>
                <w:szCs w:val="24"/>
                <w:highlight w:val="none"/>
              </w:rPr>
            </w:pPr>
          </w:p>
        </w:tc>
      </w:tr>
      <w:tr w14:paraId="66E4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57F929B">
            <w:pPr>
              <w:jc w:val="center"/>
              <w:rPr>
                <w:color w:val="auto"/>
                <w:sz w:val="24"/>
                <w:szCs w:val="24"/>
                <w:highlight w:val="none"/>
              </w:rPr>
            </w:pPr>
            <w:r>
              <w:rPr>
                <w:rFonts w:hint="eastAsia"/>
                <w:color w:val="auto"/>
                <w:sz w:val="24"/>
                <w:szCs w:val="24"/>
                <w:highlight w:val="none"/>
              </w:rPr>
              <w:t>31</w:t>
            </w:r>
          </w:p>
        </w:tc>
        <w:tc>
          <w:tcPr>
            <w:tcW w:w="1267" w:type="dxa"/>
            <w:vAlign w:val="center"/>
          </w:tcPr>
          <w:p w14:paraId="4611D706">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39A1C6EA">
            <w:pPr>
              <w:widowControl/>
              <w:jc w:val="center"/>
              <w:rPr>
                <w:color w:val="auto"/>
                <w:sz w:val="24"/>
                <w:szCs w:val="24"/>
                <w:highlight w:val="none"/>
              </w:rPr>
            </w:pPr>
            <w:r>
              <w:rPr>
                <w:rFonts w:hint="eastAsia"/>
                <w:color w:val="auto"/>
                <w:sz w:val="24"/>
                <w:szCs w:val="24"/>
                <w:highlight w:val="none"/>
              </w:rPr>
              <w:t>四惠桥</w:t>
            </w:r>
          </w:p>
        </w:tc>
        <w:tc>
          <w:tcPr>
            <w:tcW w:w="1459" w:type="dxa"/>
            <w:vAlign w:val="center"/>
          </w:tcPr>
          <w:p w14:paraId="1333FA02">
            <w:pPr>
              <w:widowControl/>
              <w:jc w:val="center"/>
              <w:rPr>
                <w:color w:val="auto"/>
                <w:sz w:val="24"/>
                <w:szCs w:val="24"/>
                <w:highlight w:val="none"/>
              </w:rPr>
            </w:pPr>
          </w:p>
        </w:tc>
      </w:tr>
      <w:tr w14:paraId="5F55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47DE48A">
            <w:pPr>
              <w:jc w:val="center"/>
              <w:rPr>
                <w:color w:val="auto"/>
                <w:sz w:val="24"/>
                <w:szCs w:val="24"/>
                <w:highlight w:val="none"/>
              </w:rPr>
            </w:pPr>
            <w:r>
              <w:rPr>
                <w:rFonts w:hint="eastAsia"/>
                <w:color w:val="auto"/>
                <w:sz w:val="24"/>
                <w:szCs w:val="24"/>
                <w:highlight w:val="none"/>
              </w:rPr>
              <w:t>32</w:t>
            </w:r>
          </w:p>
        </w:tc>
        <w:tc>
          <w:tcPr>
            <w:tcW w:w="1267" w:type="dxa"/>
            <w:vAlign w:val="center"/>
          </w:tcPr>
          <w:p w14:paraId="75806C23">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19DF7113">
            <w:pPr>
              <w:widowControl/>
              <w:jc w:val="center"/>
              <w:rPr>
                <w:color w:val="auto"/>
                <w:sz w:val="24"/>
                <w:szCs w:val="24"/>
                <w:highlight w:val="none"/>
              </w:rPr>
            </w:pPr>
            <w:r>
              <w:rPr>
                <w:rFonts w:hint="eastAsia"/>
                <w:color w:val="auto"/>
                <w:sz w:val="24"/>
                <w:szCs w:val="24"/>
                <w:highlight w:val="none"/>
              </w:rPr>
              <w:t>红领巾桥</w:t>
            </w:r>
          </w:p>
        </w:tc>
        <w:tc>
          <w:tcPr>
            <w:tcW w:w="1459" w:type="dxa"/>
            <w:vAlign w:val="center"/>
          </w:tcPr>
          <w:p w14:paraId="26F92EC7">
            <w:pPr>
              <w:widowControl/>
              <w:jc w:val="center"/>
              <w:rPr>
                <w:color w:val="auto"/>
                <w:sz w:val="24"/>
                <w:szCs w:val="24"/>
                <w:highlight w:val="none"/>
              </w:rPr>
            </w:pPr>
          </w:p>
        </w:tc>
      </w:tr>
      <w:tr w14:paraId="02A1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49C785BC">
            <w:pPr>
              <w:jc w:val="center"/>
              <w:rPr>
                <w:color w:val="auto"/>
                <w:sz w:val="24"/>
                <w:szCs w:val="24"/>
                <w:highlight w:val="none"/>
              </w:rPr>
            </w:pPr>
            <w:r>
              <w:rPr>
                <w:rFonts w:hint="eastAsia"/>
                <w:color w:val="auto"/>
                <w:sz w:val="24"/>
                <w:szCs w:val="24"/>
                <w:highlight w:val="none"/>
              </w:rPr>
              <w:t>33</w:t>
            </w:r>
          </w:p>
        </w:tc>
        <w:tc>
          <w:tcPr>
            <w:tcW w:w="1267" w:type="dxa"/>
            <w:vAlign w:val="center"/>
          </w:tcPr>
          <w:p w14:paraId="219C58EB">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56AEBA1B">
            <w:pPr>
              <w:widowControl/>
              <w:jc w:val="center"/>
              <w:rPr>
                <w:color w:val="auto"/>
                <w:sz w:val="24"/>
                <w:szCs w:val="24"/>
                <w:highlight w:val="none"/>
              </w:rPr>
            </w:pPr>
            <w:r>
              <w:rPr>
                <w:rFonts w:hint="eastAsia"/>
                <w:color w:val="auto"/>
                <w:sz w:val="24"/>
                <w:szCs w:val="24"/>
                <w:highlight w:val="none"/>
              </w:rPr>
              <w:t xml:space="preserve">大屯路隧道 </w:t>
            </w:r>
          </w:p>
        </w:tc>
        <w:tc>
          <w:tcPr>
            <w:tcW w:w="1459" w:type="dxa"/>
            <w:vAlign w:val="center"/>
          </w:tcPr>
          <w:p w14:paraId="00B8334E">
            <w:pPr>
              <w:widowControl/>
              <w:jc w:val="center"/>
              <w:rPr>
                <w:color w:val="auto"/>
                <w:sz w:val="24"/>
                <w:szCs w:val="24"/>
                <w:highlight w:val="none"/>
              </w:rPr>
            </w:pPr>
          </w:p>
        </w:tc>
      </w:tr>
      <w:tr w14:paraId="7DF7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4D1B03E0">
            <w:pPr>
              <w:jc w:val="center"/>
              <w:rPr>
                <w:color w:val="auto"/>
                <w:sz w:val="24"/>
                <w:szCs w:val="24"/>
                <w:highlight w:val="none"/>
              </w:rPr>
            </w:pPr>
            <w:r>
              <w:rPr>
                <w:rFonts w:hint="eastAsia"/>
                <w:color w:val="auto"/>
                <w:sz w:val="24"/>
                <w:szCs w:val="24"/>
                <w:highlight w:val="none"/>
              </w:rPr>
              <w:t>34</w:t>
            </w:r>
          </w:p>
        </w:tc>
        <w:tc>
          <w:tcPr>
            <w:tcW w:w="1267" w:type="dxa"/>
            <w:vAlign w:val="center"/>
          </w:tcPr>
          <w:p w14:paraId="663F276C">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11DCFA53">
            <w:pPr>
              <w:widowControl/>
              <w:jc w:val="center"/>
              <w:rPr>
                <w:color w:val="auto"/>
                <w:sz w:val="24"/>
                <w:szCs w:val="24"/>
                <w:highlight w:val="none"/>
              </w:rPr>
            </w:pPr>
            <w:r>
              <w:rPr>
                <w:rFonts w:hint="eastAsia"/>
                <w:color w:val="auto"/>
                <w:sz w:val="24"/>
                <w:szCs w:val="24"/>
                <w:highlight w:val="none"/>
              </w:rPr>
              <w:t>北辰桥</w:t>
            </w:r>
          </w:p>
        </w:tc>
        <w:tc>
          <w:tcPr>
            <w:tcW w:w="1459" w:type="dxa"/>
            <w:vAlign w:val="center"/>
          </w:tcPr>
          <w:p w14:paraId="2A0F7DAC">
            <w:pPr>
              <w:widowControl/>
              <w:jc w:val="center"/>
              <w:rPr>
                <w:color w:val="auto"/>
                <w:sz w:val="24"/>
                <w:szCs w:val="24"/>
                <w:highlight w:val="none"/>
              </w:rPr>
            </w:pPr>
          </w:p>
        </w:tc>
      </w:tr>
      <w:tr w14:paraId="171D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A721DFC">
            <w:pPr>
              <w:jc w:val="center"/>
              <w:rPr>
                <w:color w:val="auto"/>
                <w:sz w:val="24"/>
                <w:szCs w:val="24"/>
                <w:highlight w:val="none"/>
              </w:rPr>
            </w:pPr>
            <w:r>
              <w:rPr>
                <w:rFonts w:hint="eastAsia"/>
                <w:color w:val="auto"/>
                <w:sz w:val="24"/>
                <w:szCs w:val="24"/>
                <w:highlight w:val="none"/>
              </w:rPr>
              <w:t>35</w:t>
            </w:r>
          </w:p>
        </w:tc>
        <w:tc>
          <w:tcPr>
            <w:tcW w:w="1267" w:type="dxa"/>
            <w:vAlign w:val="center"/>
          </w:tcPr>
          <w:p w14:paraId="5382558F">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2A3E340B">
            <w:pPr>
              <w:widowControl/>
              <w:jc w:val="center"/>
              <w:rPr>
                <w:color w:val="auto"/>
                <w:sz w:val="24"/>
                <w:szCs w:val="24"/>
                <w:highlight w:val="none"/>
              </w:rPr>
            </w:pPr>
            <w:r>
              <w:rPr>
                <w:rFonts w:hint="eastAsia"/>
                <w:color w:val="auto"/>
                <w:sz w:val="24"/>
                <w:szCs w:val="24"/>
                <w:highlight w:val="none"/>
              </w:rPr>
              <w:t>四方桥</w:t>
            </w:r>
          </w:p>
        </w:tc>
        <w:tc>
          <w:tcPr>
            <w:tcW w:w="1459" w:type="dxa"/>
            <w:vAlign w:val="center"/>
          </w:tcPr>
          <w:p w14:paraId="6021D285">
            <w:pPr>
              <w:widowControl/>
              <w:jc w:val="center"/>
              <w:rPr>
                <w:color w:val="auto"/>
                <w:sz w:val="24"/>
                <w:szCs w:val="24"/>
                <w:highlight w:val="none"/>
              </w:rPr>
            </w:pPr>
          </w:p>
        </w:tc>
      </w:tr>
      <w:tr w14:paraId="17ED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022277D">
            <w:pPr>
              <w:jc w:val="center"/>
              <w:rPr>
                <w:color w:val="auto"/>
                <w:sz w:val="24"/>
                <w:szCs w:val="24"/>
                <w:highlight w:val="none"/>
              </w:rPr>
            </w:pPr>
            <w:r>
              <w:rPr>
                <w:rFonts w:hint="eastAsia"/>
                <w:color w:val="auto"/>
                <w:sz w:val="24"/>
                <w:szCs w:val="24"/>
                <w:highlight w:val="none"/>
              </w:rPr>
              <w:t>36</w:t>
            </w:r>
          </w:p>
        </w:tc>
        <w:tc>
          <w:tcPr>
            <w:tcW w:w="1267" w:type="dxa"/>
            <w:vAlign w:val="center"/>
          </w:tcPr>
          <w:p w14:paraId="7DEC4CCA">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74945433">
            <w:pPr>
              <w:widowControl/>
              <w:jc w:val="center"/>
              <w:rPr>
                <w:color w:val="auto"/>
                <w:sz w:val="24"/>
                <w:szCs w:val="24"/>
                <w:highlight w:val="none"/>
              </w:rPr>
            </w:pPr>
            <w:r>
              <w:rPr>
                <w:rFonts w:hint="eastAsia"/>
                <w:color w:val="auto"/>
                <w:sz w:val="24"/>
                <w:szCs w:val="24"/>
                <w:highlight w:val="none"/>
              </w:rPr>
              <w:t>环铁北线</w:t>
            </w:r>
          </w:p>
        </w:tc>
        <w:tc>
          <w:tcPr>
            <w:tcW w:w="1459" w:type="dxa"/>
            <w:vAlign w:val="center"/>
          </w:tcPr>
          <w:p w14:paraId="3AD2B39B">
            <w:pPr>
              <w:widowControl/>
              <w:jc w:val="center"/>
              <w:rPr>
                <w:color w:val="auto"/>
                <w:sz w:val="24"/>
                <w:szCs w:val="24"/>
                <w:highlight w:val="none"/>
              </w:rPr>
            </w:pPr>
          </w:p>
        </w:tc>
      </w:tr>
      <w:tr w14:paraId="1455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6A73CDE">
            <w:pPr>
              <w:jc w:val="center"/>
              <w:rPr>
                <w:color w:val="auto"/>
                <w:sz w:val="24"/>
                <w:szCs w:val="24"/>
                <w:highlight w:val="none"/>
              </w:rPr>
            </w:pPr>
            <w:r>
              <w:rPr>
                <w:rFonts w:hint="eastAsia"/>
                <w:color w:val="auto"/>
                <w:sz w:val="24"/>
                <w:szCs w:val="24"/>
                <w:highlight w:val="none"/>
              </w:rPr>
              <w:t>37</w:t>
            </w:r>
          </w:p>
        </w:tc>
        <w:tc>
          <w:tcPr>
            <w:tcW w:w="1267" w:type="dxa"/>
            <w:vAlign w:val="center"/>
          </w:tcPr>
          <w:p w14:paraId="28447E06">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2534B05A">
            <w:pPr>
              <w:widowControl/>
              <w:jc w:val="center"/>
              <w:rPr>
                <w:color w:val="auto"/>
                <w:sz w:val="24"/>
                <w:szCs w:val="24"/>
                <w:highlight w:val="none"/>
              </w:rPr>
            </w:pPr>
            <w:r>
              <w:rPr>
                <w:rFonts w:hint="eastAsia"/>
                <w:color w:val="auto"/>
                <w:sz w:val="24"/>
                <w:szCs w:val="24"/>
                <w:highlight w:val="none"/>
              </w:rPr>
              <w:t>北苑桥</w:t>
            </w:r>
          </w:p>
        </w:tc>
        <w:tc>
          <w:tcPr>
            <w:tcW w:w="1459" w:type="dxa"/>
            <w:vAlign w:val="center"/>
          </w:tcPr>
          <w:p w14:paraId="56E4F199">
            <w:pPr>
              <w:widowControl/>
              <w:jc w:val="center"/>
              <w:rPr>
                <w:color w:val="auto"/>
                <w:sz w:val="24"/>
                <w:szCs w:val="24"/>
                <w:highlight w:val="none"/>
              </w:rPr>
            </w:pPr>
          </w:p>
        </w:tc>
      </w:tr>
      <w:tr w14:paraId="297E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5499054">
            <w:pPr>
              <w:jc w:val="center"/>
              <w:rPr>
                <w:color w:val="auto"/>
                <w:sz w:val="24"/>
                <w:szCs w:val="24"/>
                <w:highlight w:val="none"/>
              </w:rPr>
            </w:pPr>
            <w:r>
              <w:rPr>
                <w:rFonts w:hint="eastAsia"/>
                <w:color w:val="auto"/>
                <w:sz w:val="24"/>
                <w:szCs w:val="24"/>
                <w:highlight w:val="none"/>
              </w:rPr>
              <w:t>38</w:t>
            </w:r>
          </w:p>
        </w:tc>
        <w:tc>
          <w:tcPr>
            <w:tcW w:w="1267" w:type="dxa"/>
            <w:vAlign w:val="center"/>
          </w:tcPr>
          <w:p w14:paraId="5710A805">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736E0A18">
            <w:pPr>
              <w:widowControl/>
              <w:jc w:val="center"/>
              <w:rPr>
                <w:color w:val="auto"/>
                <w:sz w:val="24"/>
                <w:szCs w:val="24"/>
                <w:highlight w:val="none"/>
              </w:rPr>
            </w:pPr>
            <w:r>
              <w:rPr>
                <w:rFonts w:hint="eastAsia"/>
                <w:color w:val="auto"/>
                <w:sz w:val="24"/>
                <w:szCs w:val="24"/>
                <w:highlight w:val="none"/>
              </w:rPr>
              <w:t>望和桥</w:t>
            </w:r>
          </w:p>
        </w:tc>
        <w:tc>
          <w:tcPr>
            <w:tcW w:w="1459" w:type="dxa"/>
            <w:vAlign w:val="center"/>
          </w:tcPr>
          <w:p w14:paraId="5CA73179">
            <w:pPr>
              <w:widowControl/>
              <w:jc w:val="center"/>
              <w:rPr>
                <w:color w:val="auto"/>
                <w:sz w:val="24"/>
                <w:szCs w:val="24"/>
                <w:highlight w:val="none"/>
              </w:rPr>
            </w:pPr>
          </w:p>
        </w:tc>
      </w:tr>
      <w:tr w14:paraId="6027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C81014D">
            <w:pPr>
              <w:jc w:val="center"/>
              <w:rPr>
                <w:color w:val="auto"/>
                <w:sz w:val="24"/>
                <w:szCs w:val="24"/>
                <w:highlight w:val="none"/>
              </w:rPr>
            </w:pPr>
            <w:r>
              <w:rPr>
                <w:rFonts w:hint="eastAsia"/>
                <w:color w:val="auto"/>
                <w:sz w:val="24"/>
                <w:szCs w:val="24"/>
                <w:highlight w:val="none"/>
              </w:rPr>
              <w:t>39</w:t>
            </w:r>
          </w:p>
        </w:tc>
        <w:tc>
          <w:tcPr>
            <w:tcW w:w="1267" w:type="dxa"/>
            <w:vAlign w:val="center"/>
          </w:tcPr>
          <w:p w14:paraId="132CFEFA">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54F79A6F">
            <w:pPr>
              <w:widowControl/>
              <w:jc w:val="center"/>
              <w:rPr>
                <w:color w:val="auto"/>
                <w:sz w:val="24"/>
                <w:szCs w:val="24"/>
                <w:highlight w:val="none"/>
              </w:rPr>
            </w:pPr>
            <w:r>
              <w:rPr>
                <w:rFonts w:hint="eastAsia"/>
                <w:color w:val="auto"/>
                <w:sz w:val="24"/>
                <w:szCs w:val="24"/>
                <w:highlight w:val="none"/>
              </w:rPr>
              <w:t>十八里店桥</w:t>
            </w:r>
          </w:p>
        </w:tc>
        <w:tc>
          <w:tcPr>
            <w:tcW w:w="1459" w:type="dxa"/>
            <w:vAlign w:val="center"/>
          </w:tcPr>
          <w:p w14:paraId="5E03744F">
            <w:pPr>
              <w:widowControl/>
              <w:jc w:val="center"/>
              <w:rPr>
                <w:color w:val="auto"/>
                <w:sz w:val="24"/>
                <w:szCs w:val="24"/>
                <w:highlight w:val="none"/>
              </w:rPr>
            </w:pPr>
          </w:p>
        </w:tc>
      </w:tr>
      <w:tr w14:paraId="227D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C9F2547">
            <w:pPr>
              <w:jc w:val="center"/>
              <w:rPr>
                <w:color w:val="auto"/>
                <w:sz w:val="24"/>
                <w:szCs w:val="24"/>
                <w:highlight w:val="none"/>
              </w:rPr>
            </w:pPr>
            <w:r>
              <w:rPr>
                <w:rFonts w:hint="eastAsia"/>
                <w:color w:val="auto"/>
                <w:sz w:val="24"/>
                <w:szCs w:val="24"/>
                <w:highlight w:val="none"/>
              </w:rPr>
              <w:t>40</w:t>
            </w:r>
          </w:p>
        </w:tc>
        <w:tc>
          <w:tcPr>
            <w:tcW w:w="1267" w:type="dxa"/>
            <w:vAlign w:val="center"/>
          </w:tcPr>
          <w:p w14:paraId="7FD657B5">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03406EC8">
            <w:pPr>
              <w:widowControl/>
              <w:jc w:val="center"/>
              <w:rPr>
                <w:color w:val="auto"/>
                <w:sz w:val="24"/>
                <w:szCs w:val="24"/>
                <w:highlight w:val="none"/>
              </w:rPr>
            </w:pPr>
            <w:r>
              <w:rPr>
                <w:rFonts w:hint="eastAsia"/>
                <w:color w:val="auto"/>
                <w:sz w:val="24"/>
                <w:szCs w:val="24"/>
                <w:highlight w:val="none"/>
              </w:rPr>
              <w:t>安惠桥</w:t>
            </w:r>
          </w:p>
        </w:tc>
        <w:tc>
          <w:tcPr>
            <w:tcW w:w="1459" w:type="dxa"/>
            <w:vAlign w:val="center"/>
          </w:tcPr>
          <w:p w14:paraId="7202AA5C">
            <w:pPr>
              <w:widowControl/>
              <w:jc w:val="center"/>
              <w:rPr>
                <w:color w:val="auto"/>
                <w:sz w:val="24"/>
                <w:szCs w:val="24"/>
                <w:highlight w:val="none"/>
              </w:rPr>
            </w:pPr>
          </w:p>
        </w:tc>
      </w:tr>
      <w:tr w14:paraId="41DE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2728A05">
            <w:pPr>
              <w:jc w:val="center"/>
              <w:rPr>
                <w:color w:val="auto"/>
                <w:sz w:val="24"/>
                <w:szCs w:val="24"/>
                <w:highlight w:val="none"/>
              </w:rPr>
            </w:pPr>
            <w:r>
              <w:rPr>
                <w:rFonts w:hint="eastAsia"/>
                <w:color w:val="auto"/>
                <w:sz w:val="24"/>
                <w:szCs w:val="24"/>
                <w:highlight w:val="none"/>
              </w:rPr>
              <w:t>41</w:t>
            </w:r>
          </w:p>
        </w:tc>
        <w:tc>
          <w:tcPr>
            <w:tcW w:w="1267" w:type="dxa"/>
            <w:vAlign w:val="center"/>
          </w:tcPr>
          <w:p w14:paraId="77A01C94">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4C311BAC">
            <w:pPr>
              <w:widowControl/>
              <w:jc w:val="center"/>
              <w:rPr>
                <w:color w:val="auto"/>
                <w:sz w:val="24"/>
                <w:szCs w:val="24"/>
                <w:highlight w:val="none"/>
              </w:rPr>
            </w:pPr>
            <w:r>
              <w:rPr>
                <w:rFonts w:hint="eastAsia"/>
                <w:color w:val="auto"/>
                <w:sz w:val="24"/>
                <w:szCs w:val="24"/>
                <w:highlight w:val="none"/>
              </w:rPr>
              <w:t>窑洼湖桥</w:t>
            </w:r>
          </w:p>
        </w:tc>
        <w:tc>
          <w:tcPr>
            <w:tcW w:w="1459" w:type="dxa"/>
            <w:vAlign w:val="center"/>
          </w:tcPr>
          <w:p w14:paraId="3DD8289D">
            <w:pPr>
              <w:widowControl/>
              <w:jc w:val="center"/>
              <w:rPr>
                <w:color w:val="auto"/>
                <w:sz w:val="24"/>
                <w:szCs w:val="24"/>
                <w:highlight w:val="none"/>
              </w:rPr>
            </w:pPr>
          </w:p>
        </w:tc>
      </w:tr>
      <w:tr w14:paraId="4DBD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4CB4C98">
            <w:pPr>
              <w:jc w:val="center"/>
              <w:rPr>
                <w:color w:val="auto"/>
                <w:sz w:val="24"/>
                <w:szCs w:val="24"/>
                <w:highlight w:val="none"/>
              </w:rPr>
            </w:pPr>
            <w:r>
              <w:rPr>
                <w:rFonts w:hint="eastAsia"/>
                <w:color w:val="auto"/>
                <w:sz w:val="24"/>
                <w:szCs w:val="24"/>
                <w:highlight w:val="none"/>
              </w:rPr>
              <w:t>42</w:t>
            </w:r>
          </w:p>
        </w:tc>
        <w:tc>
          <w:tcPr>
            <w:tcW w:w="1267" w:type="dxa"/>
            <w:vAlign w:val="center"/>
          </w:tcPr>
          <w:p w14:paraId="6DB45098">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1FF73984">
            <w:pPr>
              <w:widowControl/>
              <w:jc w:val="center"/>
              <w:rPr>
                <w:color w:val="auto"/>
                <w:sz w:val="24"/>
                <w:szCs w:val="24"/>
                <w:highlight w:val="none"/>
              </w:rPr>
            </w:pPr>
            <w:r>
              <w:rPr>
                <w:rFonts w:hint="eastAsia"/>
                <w:color w:val="auto"/>
                <w:sz w:val="24"/>
                <w:szCs w:val="24"/>
                <w:highlight w:val="none"/>
              </w:rPr>
              <w:t>四元桥</w:t>
            </w:r>
          </w:p>
        </w:tc>
        <w:tc>
          <w:tcPr>
            <w:tcW w:w="1459" w:type="dxa"/>
            <w:vAlign w:val="center"/>
          </w:tcPr>
          <w:p w14:paraId="7D6FDB1F">
            <w:pPr>
              <w:widowControl/>
              <w:jc w:val="center"/>
              <w:rPr>
                <w:color w:val="auto"/>
                <w:sz w:val="24"/>
                <w:szCs w:val="24"/>
                <w:highlight w:val="none"/>
              </w:rPr>
            </w:pPr>
          </w:p>
        </w:tc>
      </w:tr>
      <w:tr w14:paraId="0EC5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E2D06A2">
            <w:pPr>
              <w:jc w:val="center"/>
              <w:rPr>
                <w:color w:val="auto"/>
                <w:sz w:val="24"/>
                <w:szCs w:val="24"/>
                <w:highlight w:val="none"/>
              </w:rPr>
            </w:pPr>
            <w:r>
              <w:rPr>
                <w:rFonts w:hint="eastAsia"/>
                <w:color w:val="auto"/>
                <w:sz w:val="24"/>
                <w:szCs w:val="24"/>
                <w:highlight w:val="none"/>
              </w:rPr>
              <w:t>43</w:t>
            </w:r>
          </w:p>
        </w:tc>
        <w:tc>
          <w:tcPr>
            <w:tcW w:w="1267" w:type="dxa"/>
            <w:vAlign w:val="center"/>
          </w:tcPr>
          <w:p w14:paraId="05D01C0C">
            <w:pPr>
              <w:widowControl/>
              <w:jc w:val="center"/>
              <w:rPr>
                <w:color w:val="auto"/>
                <w:sz w:val="24"/>
                <w:szCs w:val="24"/>
                <w:highlight w:val="none"/>
              </w:rPr>
            </w:pPr>
            <w:r>
              <w:rPr>
                <w:color w:val="auto"/>
                <w:sz w:val="24"/>
                <w:szCs w:val="24"/>
                <w:highlight w:val="none"/>
              </w:rPr>
              <w:t>朝阳</w:t>
            </w:r>
          </w:p>
        </w:tc>
        <w:tc>
          <w:tcPr>
            <w:tcW w:w="4767" w:type="dxa"/>
            <w:vAlign w:val="center"/>
          </w:tcPr>
          <w:p w14:paraId="00BF67F9">
            <w:pPr>
              <w:widowControl/>
              <w:jc w:val="center"/>
              <w:rPr>
                <w:color w:val="auto"/>
                <w:sz w:val="24"/>
                <w:szCs w:val="24"/>
                <w:highlight w:val="none"/>
              </w:rPr>
            </w:pPr>
            <w:r>
              <w:rPr>
                <w:rFonts w:hint="eastAsia"/>
                <w:color w:val="auto"/>
                <w:sz w:val="24"/>
                <w:szCs w:val="24"/>
                <w:highlight w:val="none"/>
              </w:rPr>
              <w:t>百子湾铁路桥</w:t>
            </w:r>
          </w:p>
        </w:tc>
        <w:tc>
          <w:tcPr>
            <w:tcW w:w="1459" w:type="dxa"/>
            <w:vAlign w:val="center"/>
          </w:tcPr>
          <w:p w14:paraId="5F37941E">
            <w:pPr>
              <w:widowControl/>
              <w:jc w:val="center"/>
              <w:rPr>
                <w:color w:val="auto"/>
                <w:sz w:val="24"/>
                <w:szCs w:val="24"/>
                <w:highlight w:val="none"/>
              </w:rPr>
            </w:pPr>
          </w:p>
        </w:tc>
      </w:tr>
      <w:tr w14:paraId="6EC8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388E6F3">
            <w:pPr>
              <w:jc w:val="center"/>
              <w:rPr>
                <w:color w:val="auto"/>
                <w:sz w:val="24"/>
                <w:szCs w:val="24"/>
                <w:highlight w:val="none"/>
              </w:rPr>
            </w:pPr>
            <w:r>
              <w:rPr>
                <w:rFonts w:hint="eastAsia"/>
                <w:color w:val="auto"/>
                <w:sz w:val="24"/>
                <w:szCs w:val="24"/>
                <w:highlight w:val="none"/>
              </w:rPr>
              <w:t>44</w:t>
            </w:r>
          </w:p>
        </w:tc>
        <w:tc>
          <w:tcPr>
            <w:tcW w:w="1267" w:type="dxa"/>
            <w:vAlign w:val="center"/>
          </w:tcPr>
          <w:p w14:paraId="439C6F04">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58E08C95">
            <w:pPr>
              <w:widowControl/>
              <w:jc w:val="center"/>
              <w:rPr>
                <w:color w:val="auto"/>
                <w:sz w:val="24"/>
                <w:szCs w:val="24"/>
                <w:highlight w:val="none"/>
              </w:rPr>
            </w:pPr>
            <w:r>
              <w:rPr>
                <w:rFonts w:hint="eastAsia"/>
                <w:color w:val="auto"/>
                <w:sz w:val="24"/>
                <w:szCs w:val="24"/>
                <w:highlight w:val="none"/>
              </w:rPr>
              <w:t>酒仙桥北路</w:t>
            </w:r>
          </w:p>
        </w:tc>
        <w:tc>
          <w:tcPr>
            <w:tcW w:w="1459" w:type="dxa"/>
            <w:vAlign w:val="center"/>
          </w:tcPr>
          <w:p w14:paraId="2ABA99D3">
            <w:pPr>
              <w:widowControl/>
              <w:jc w:val="center"/>
              <w:rPr>
                <w:color w:val="auto"/>
                <w:sz w:val="24"/>
                <w:szCs w:val="24"/>
                <w:highlight w:val="none"/>
              </w:rPr>
            </w:pPr>
          </w:p>
        </w:tc>
      </w:tr>
      <w:tr w14:paraId="0D5B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40EAB0C">
            <w:pPr>
              <w:jc w:val="center"/>
              <w:rPr>
                <w:color w:val="auto"/>
                <w:sz w:val="24"/>
                <w:szCs w:val="24"/>
                <w:highlight w:val="none"/>
              </w:rPr>
            </w:pPr>
            <w:r>
              <w:rPr>
                <w:rFonts w:hint="eastAsia"/>
                <w:color w:val="auto"/>
                <w:sz w:val="24"/>
                <w:szCs w:val="24"/>
                <w:highlight w:val="none"/>
              </w:rPr>
              <w:t>45</w:t>
            </w:r>
          </w:p>
        </w:tc>
        <w:tc>
          <w:tcPr>
            <w:tcW w:w="1267" w:type="dxa"/>
            <w:vAlign w:val="center"/>
          </w:tcPr>
          <w:p w14:paraId="54206542">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76369498">
            <w:pPr>
              <w:widowControl/>
              <w:jc w:val="center"/>
              <w:rPr>
                <w:color w:val="auto"/>
                <w:sz w:val="24"/>
                <w:szCs w:val="24"/>
                <w:highlight w:val="none"/>
              </w:rPr>
            </w:pPr>
            <w:r>
              <w:rPr>
                <w:rFonts w:hint="eastAsia"/>
                <w:color w:val="auto"/>
                <w:sz w:val="24"/>
                <w:szCs w:val="24"/>
                <w:highlight w:val="none"/>
              </w:rPr>
              <w:t>朝阳北路五环桥下</w:t>
            </w:r>
          </w:p>
        </w:tc>
        <w:tc>
          <w:tcPr>
            <w:tcW w:w="1459" w:type="dxa"/>
            <w:vAlign w:val="center"/>
          </w:tcPr>
          <w:p w14:paraId="542BDBED">
            <w:pPr>
              <w:widowControl/>
              <w:jc w:val="center"/>
              <w:rPr>
                <w:color w:val="auto"/>
                <w:sz w:val="24"/>
                <w:szCs w:val="24"/>
                <w:highlight w:val="none"/>
              </w:rPr>
            </w:pPr>
          </w:p>
        </w:tc>
      </w:tr>
      <w:tr w14:paraId="1EA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103F03E">
            <w:pPr>
              <w:jc w:val="center"/>
              <w:rPr>
                <w:color w:val="auto"/>
                <w:sz w:val="24"/>
                <w:szCs w:val="24"/>
                <w:highlight w:val="none"/>
              </w:rPr>
            </w:pPr>
            <w:r>
              <w:rPr>
                <w:rFonts w:hint="eastAsia"/>
                <w:color w:val="auto"/>
                <w:sz w:val="24"/>
                <w:szCs w:val="24"/>
                <w:highlight w:val="none"/>
              </w:rPr>
              <w:t>46</w:t>
            </w:r>
          </w:p>
        </w:tc>
        <w:tc>
          <w:tcPr>
            <w:tcW w:w="1267" w:type="dxa"/>
            <w:vAlign w:val="center"/>
          </w:tcPr>
          <w:p w14:paraId="76DC547B">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40C69677">
            <w:pPr>
              <w:widowControl/>
              <w:jc w:val="center"/>
              <w:rPr>
                <w:color w:val="auto"/>
                <w:sz w:val="24"/>
                <w:szCs w:val="24"/>
                <w:highlight w:val="none"/>
              </w:rPr>
            </w:pPr>
            <w:r>
              <w:rPr>
                <w:rFonts w:hint="eastAsia"/>
                <w:color w:val="auto"/>
                <w:sz w:val="24"/>
                <w:szCs w:val="24"/>
                <w:highlight w:val="none"/>
              </w:rPr>
              <w:t>顺白路</w:t>
            </w:r>
          </w:p>
        </w:tc>
        <w:tc>
          <w:tcPr>
            <w:tcW w:w="1459" w:type="dxa"/>
            <w:vAlign w:val="center"/>
          </w:tcPr>
          <w:p w14:paraId="4C629211">
            <w:pPr>
              <w:widowControl/>
              <w:jc w:val="center"/>
              <w:rPr>
                <w:color w:val="auto"/>
                <w:sz w:val="24"/>
                <w:szCs w:val="24"/>
                <w:highlight w:val="none"/>
              </w:rPr>
            </w:pPr>
          </w:p>
        </w:tc>
      </w:tr>
      <w:tr w14:paraId="2A6F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F47039E">
            <w:pPr>
              <w:jc w:val="center"/>
              <w:rPr>
                <w:color w:val="auto"/>
                <w:sz w:val="24"/>
                <w:szCs w:val="24"/>
                <w:highlight w:val="none"/>
              </w:rPr>
            </w:pPr>
            <w:r>
              <w:rPr>
                <w:rFonts w:hint="eastAsia"/>
                <w:color w:val="auto"/>
                <w:sz w:val="24"/>
                <w:szCs w:val="24"/>
                <w:highlight w:val="none"/>
              </w:rPr>
              <w:t>47</w:t>
            </w:r>
          </w:p>
        </w:tc>
        <w:tc>
          <w:tcPr>
            <w:tcW w:w="1267" w:type="dxa"/>
            <w:vAlign w:val="center"/>
          </w:tcPr>
          <w:p w14:paraId="314375EA">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114BD103">
            <w:pPr>
              <w:widowControl/>
              <w:jc w:val="center"/>
              <w:rPr>
                <w:color w:val="auto"/>
                <w:sz w:val="24"/>
                <w:szCs w:val="24"/>
                <w:highlight w:val="none"/>
              </w:rPr>
            </w:pPr>
            <w:r>
              <w:rPr>
                <w:rFonts w:hint="eastAsia"/>
                <w:color w:val="auto"/>
                <w:sz w:val="24"/>
                <w:szCs w:val="24"/>
                <w:highlight w:val="none"/>
              </w:rPr>
              <w:t>康化路</w:t>
            </w:r>
          </w:p>
        </w:tc>
        <w:tc>
          <w:tcPr>
            <w:tcW w:w="1459" w:type="dxa"/>
            <w:vAlign w:val="center"/>
          </w:tcPr>
          <w:p w14:paraId="3E85117A">
            <w:pPr>
              <w:widowControl/>
              <w:jc w:val="center"/>
              <w:rPr>
                <w:color w:val="auto"/>
                <w:sz w:val="24"/>
                <w:szCs w:val="24"/>
                <w:highlight w:val="none"/>
              </w:rPr>
            </w:pPr>
          </w:p>
        </w:tc>
      </w:tr>
      <w:tr w14:paraId="488F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45B4A3A">
            <w:pPr>
              <w:jc w:val="center"/>
              <w:rPr>
                <w:color w:val="auto"/>
                <w:sz w:val="24"/>
                <w:szCs w:val="24"/>
                <w:highlight w:val="none"/>
              </w:rPr>
            </w:pPr>
            <w:r>
              <w:rPr>
                <w:rFonts w:hint="eastAsia"/>
                <w:color w:val="auto"/>
                <w:sz w:val="24"/>
                <w:szCs w:val="24"/>
                <w:highlight w:val="none"/>
              </w:rPr>
              <w:t>48</w:t>
            </w:r>
          </w:p>
        </w:tc>
        <w:tc>
          <w:tcPr>
            <w:tcW w:w="1267" w:type="dxa"/>
            <w:vAlign w:val="center"/>
          </w:tcPr>
          <w:p w14:paraId="64870027">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2E7B476E">
            <w:pPr>
              <w:widowControl/>
              <w:jc w:val="center"/>
              <w:rPr>
                <w:color w:val="auto"/>
                <w:sz w:val="24"/>
                <w:szCs w:val="24"/>
                <w:highlight w:val="none"/>
              </w:rPr>
            </w:pPr>
            <w:r>
              <w:rPr>
                <w:rFonts w:hint="eastAsia"/>
                <w:color w:val="auto"/>
                <w:sz w:val="24"/>
                <w:szCs w:val="24"/>
                <w:highlight w:val="none"/>
              </w:rPr>
              <w:t>平房乡五环路过路涵</w:t>
            </w:r>
          </w:p>
        </w:tc>
        <w:tc>
          <w:tcPr>
            <w:tcW w:w="1459" w:type="dxa"/>
            <w:vAlign w:val="center"/>
          </w:tcPr>
          <w:p w14:paraId="6F99D42D">
            <w:pPr>
              <w:widowControl/>
              <w:jc w:val="center"/>
              <w:rPr>
                <w:color w:val="auto"/>
                <w:sz w:val="24"/>
                <w:szCs w:val="24"/>
                <w:highlight w:val="none"/>
              </w:rPr>
            </w:pPr>
          </w:p>
        </w:tc>
      </w:tr>
      <w:tr w14:paraId="1726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69CBAD6">
            <w:pPr>
              <w:jc w:val="center"/>
              <w:rPr>
                <w:color w:val="auto"/>
                <w:sz w:val="24"/>
                <w:szCs w:val="24"/>
                <w:highlight w:val="none"/>
              </w:rPr>
            </w:pPr>
            <w:r>
              <w:rPr>
                <w:rFonts w:hint="eastAsia"/>
                <w:color w:val="auto"/>
                <w:sz w:val="24"/>
                <w:szCs w:val="24"/>
                <w:highlight w:val="none"/>
              </w:rPr>
              <w:t>49</w:t>
            </w:r>
          </w:p>
        </w:tc>
        <w:tc>
          <w:tcPr>
            <w:tcW w:w="1267" w:type="dxa"/>
            <w:vAlign w:val="center"/>
          </w:tcPr>
          <w:p w14:paraId="5A79C8FB">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6186A15D">
            <w:pPr>
              <w:widowControl/>
              <w:jc w:val="center"/>
              <w:rPr>
                <w:color w:val="auto"/>
                <w:sz w:val="24"/>
                <w:szCs w:val="24"/>
                <w:highlight w:val="none"/>
              </w:rPr>
            </w:pPr>
            <w:r>
              <w:rPr>
                <w:rFonts w:hint="eastAsia"/>
                <w:color w:val="auto"/>
                <w:sz w:val="24"/>
                <w:szCs w:val="24"/>
                <w:highlight w:val="none"/>
              </w:rPr>
              <w:t>东坝中路</w:t>
            </w:r>
          </w:p>
        </w:tc>
        <w:tc>
          <w:tcPr>
            <w:tcW w:w="1459" w:type="dxa"/>
            <w:vAlign w:val="center"/>
          </w:tcPr>
          <w:p w14:paraId="63B49BAE">
            <w:pPr>
              <w:widowControl/>
              <w:jc w:val="center"/>
              <w:rPr>
                <w:color w:val="auto"/>
                <w:sz w:val="24"/>
                <w:szCs w:val="24"/>
                <w:highlight w:val="none"/>
              </w:rPr>
            </w:pPr>
          </w:p>
        </w:tc>
      </w:tr>
      <w:tr w14:paraId="7373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AD26B86">
            <w:pPr>
              <w:jc w:val="center"/>
              <w:rPr>
                <w:color w:val="auto"/>
                <w:sz w:val="24"/>
                <w:szCs w:val="24"/>
                <w:highlight w:val="none"/>
              </w:rPr>
            </w:pPr>
            <w:r>
              <w:rPr>
                <w:rFonts w:hint="eastAsia"/>
                <w:color w:val="auto"/>
                <w:sz w:val="24"/>
                <w:szCs w:val="24"/>
                <w:highlight w:val="none"/>
              </w:rPr>
              <w:t>50</w:t>
            </w:r>
          </w:p>
        </w:tc>
        <w:tc>
          <w:tcPr>
            <w:tcW w:w="1267" w:type="dxa"/>
            <w:vAlign w:val="center"/>
          </w:tcPr>
          <w:p w14:paraId="020EEB55">
            <w:pPr>
              <w:widowControl/>
              <w:jc w:val="center"/>
              <w:rPr>
                <w:color w:val="auto"/>
                <w:sz w:val="24"/>
                <w:szCs w:val="24"/>
                <w:highlight w:val="none"/>
              </w:rPr>
            </w:pPr>
            <w:r>
              <w:rPr>
                <w:rFonts w:hint="eastAsia"/>
                <w:color w:val="auto"/>
                <w:sz w:val="24"/>
                <w:szCs w:val="24"/>
                <w:highlight w:val="none"/>
              </w:rPr>
              <w:t>朝阳</w:t>
            </w:r>
          </w:p>
        </w:tc>
        <w:tc>
          <w:tcPr>
            <w:tcW w:w="4767" w:type="dxa"/>
            <w:vAlign w:val="center"/>
          </w:tcPr>
          <w:p w14:paraId="2C2473FD">
            <w:pPr>
              <w:widowControl/>
              <w:jc w:val="center"/>
              <w:rPr>
                <w:color w:val="auto"/>
                <w:sz w:val="24"/>
                <w:szCs w:val="24"/>
                <w:highlight w:val="none"/>
              </w:rPr>
            </w:pPr>
            <w:r>
              <w:rPr>
                <w:rFonts w:hint="eastAsia"/>
                <w:color w:val="auto"/>
                <w:sz w:val="24"/>
                <w:szCs w:val="24"/>
                <w:highlight w:val="none"/>
              </w:rPr>
              <w:t>京通快速路辅路八里桥地铁站西北侧</w:t>
            </w:r>
          </w:p>
        </w:tc>
        <w:tc>
          <w:tcPr>
            <w:tcW w:w="1459" w:type="dxa"/>
            <w:vAlign w:val="center"/>
          </w:tcPr>
          <w:p w14:paraId="078A972A">
            <w:pPr>
              <w:widowControl/>
              <w:jc w:val="center"/>
              <w:rPr>
                <w:color w:val="auto"/>
                <w:sz w:val="24"/>
                <w:szCs w:val="24"/>
                <w:highlight w:val="none"/>
              </w:rPr>
            </w:pPr>
          </w:p>
        </w:tc>
      </w:tr>
      <w:tr w14:paraId="27EE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087ABFF">
            <w:pPr>
              <w:jc w:val="center"/>
              <w:rPr>
                <w:color w:val="auto"/>
                <w:sz w:val="24"/>
                <w:szCs w:val="24"/>
                <w:highlight w:val="none"/>
              </w:rPr>
            </w:pPr>
            <w:r>
              <w:rPr>
                <w:rFonts w:hint="eastAsia"/>
                <w:color w:val="auto"/>
                <w:sz w:val="24"/>
                <w:szCs w:val="24"/>
                <w:highlight w:val="none"/>
              </w:rPr>
              <w:t>51</w:t>
            </w:r>
          </w:p>
        </w:tc>
        <w:tc>
          <w:tcPr>
            <w:tcW w:w="1267" w:type="dxa"/>
            <w:vAlign w:val="center"/>
          </w:tcPr>
          <w:p w14:paraId="722AB9F7">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3FD0D727">
            <w:pPr>
              <w:widowControl/>
              <w:jc w:val="center"/>
              <w:rPr>
                <w:color w:val="auto"/>
                <w:sz w:val="24"/>
                <w:szCs w:val="24"/>
                <w:highlight w:val="none"/>
              </w:rPr>
            </w:pPr>
            <w:r>
              <w:rPr>
                <w:rFonts w:hint="eastAsia"/>
                <w:color w:val="auto"/>
                <w:sz w:val="24"/>
                <w:szCs w:val="24"/>
                <w:highlight w:val="none"/>
              </w:rPr>
              <w:t>西客站隧道</w:t>
            </w:r>
          </w:p>
        </w:tc>
        <w:tc>
          <w:tcPr>
            <w:tcW w:w="1459" w:type="dxa"/>
            <w:vAlign w:val="center"/>
          </w:tcPr>
          <w:p w14:paraId="000DD145">
            <w:pPr>
              <w:widowControl/>
              <w:jc w:val="center"/>
              <w:rPr>
                <w:color w:val="auto"/>
                <w:sz w:val="24"/>
                <w:szCs w:val="24"/>
                <w:highlight w:val="none"/>
              </w:rPr>
            </w:pPr>
          </w:p>
        </w:tc>
      </w:tr>
      <w:tr w14:paraId="5475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FF9B35A">
            <w:pPr>
              <w:jc w:val="center"/>
              <w:rPr>
                <w:color w:val="auto"/>
                <w:sz w:val="24"/>
                <w:szCs w:val="24"/>
                <w:highlight w:val="none"/>
              </w:rPr>
            </w:pPr>
            <w:r>
              <w:rPr>
                <w:rFonts w:hint="eastAsia"/>
                <w:color w:val="auto"/>
                <w:sz w:val="24"/>
                <w:szCs w:val="24"/>
                <w:highlight w:val="none"/>
              </w:rPr>
              <w:t>52</w:t>
            </w:r>
          </w:p>
        </w:tc>
        <w:tc>
          <w:tcPr>
            <w:tcW w:w="1267" w:type="dxa"/>
            <w:vAlign w:val="center"/>
          </w:tcPr>
          <w:p w14:paraId="04D64659">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5BCE01E0">
            <w:pPr>
              <w:widowControl/>
              <w:jc w:val="center"/>
              <w:rPr>
                <w:color w:val="auto"/>
                <w:sz w:val="24"/>
                <w:szCs w:val="24"/>
                <w:highlight w:val="none"/>
              </w:rPr>
            </w:pPr>
            <w:r>
              <w:rPr>
                <w:rFonts w:hint="eastAsia"/>
                <w:color w:val="auto"/>
                <w:sz w:val="24"/>
                <w:szCs w:val="24"/>
                <w:highlight w:val="none"/>
              </w:rPr>
              <w:t>分钟寺桥</w:t>
            </w:r>
          </w:p>
        </w:tc>
        <w:tc>
          <w:tcPr>
            <w:tcW w:w="1459" w:type="dxa"/>
            <w:vAlign w:val="center"/>
          </w:tcPr>
          <w:p w14:paraId="685FBD58">
            <w:pPr>
              <w:widowControl/>
              <w:jc w:val="center"/>
              <w:rPr>
                <w:color w:val="auto"/>
                <w:sz w:val="24"/>
                <w:szCs w:val="24"/>
                <w:highlight w:val="none"/>
              </w:rPr>
            </w:pPr>
          </w:p>
        </w:tc>
      </w:tr>
      <w:tr w14:paraId="174823B0">
        <w:tblPrEx>
          <w:tblCellMar>
            <w:top w:w="0" w:type="dxa"/>
            <w:left w:w="108" w:type="dxa"/>
            <w:bottom w:w="0" w:type="dxa"/>
            <w:right w:w="108" w:type="dxa"/>
          </w:tblCellMar>
        </w:tblPrEx>
        <w:trPr>
          <w:trHeight w:val="397" w:hRule="atLeast"/>
        </w:trPr>
        <w:tc>
          <w:tcPr>
            <w:tcW w:w="737" w:type="dxa"/>
            <w:vAlign w:val="center"/>
          </w:tcPr>
          <w:p w14:paraId="71529115">
            <w:pPr>
              <w:jc w:val="center"/>
              <w:rPr>
                <w:color w:val="auto"/>
                <w:sz w:val="24"/>
                <w:szCs w:val="24"/>
                <w:highlight w:val="none"/>
              </w:rPr>
            </w:pPr>
            <w:r>
              <w:rPr>
                <w:rFonts w:hint="eastAsia"/>
                <w:color w:val="auto"/>
                <w:sz w:val="24"/>
                <w:szCs w:val="24"/>
                <w:highlight w:val="none"/>
              </w:rPr>
              <w:t>53</w:t>
            </w:r>
          </w:p>
        </w:tc>
        <w:tc>
          <w:tcPr>
            <w:tcW w:w="1267" w:type="dxa"/>
            <w:vAlign w:val="center"/>
          </w:tcPr>
          <w:p w14:paraId="24218A0F">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325D1DEE">
            <w:pPr>
              <w:widowControl/>
              <w:jc w:val="center"/>
              <w:rPr>
                <w:color w:val="auto"/>
                <w:sz w:val="24"/>
                <w:szCs w:val="24"/>
                <w:highlight w:val="none"/>
              </w:rPr>
            </w:pPr>
            <w:r>
              <w:rPr>
                <w:rFonts w:hint="eastAsia"/>
                <w:color w:val="auto"/>
                <w:sz w:val="24"/>
                <w:szCs w:val="24"/>
                <w:highlight w:val="none"/>
              </w:rPr>
              <w:t xml:space="preserve">木樨园桥 </w:t>
            </w:r>
          </w:p>
        </w:tc>
        <w:tc>
          <w:tcPr>
            <w:tcW w:w="1459" w:type="dxa"/>
            <w:vAlign w:val="center"/>
          </w:tcPr>
          <w:p w14:paraId="649375A9">
            <w:pPr>
              <w:widowControl/>
              <w:jc w:val="center"/>
              <w:rPr>
                <w:color w:val="auto"/>
                <w:sz w:val="24"/>
                <w:szCs w:val="24"/>
                <w:highlight w:val="none"/>
              </w:rPr>
            </w:pPr>
          </w:p>
        </w:tc>
      </w:tr>
      <w:tr w14:paraId="33A1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56DE940">
            <w:pPr>
              <w:jc w:val="center"/>
              <w:rPr>
                <w:color w:val="auto"/>
                <w:sz w:val="24"/>
                <w:szCs w:val="24"/>
                <w:highlight w:val="none"/>
              </w:rPr>
            </w:pPr>
            <w:r>
              <w:rPr>
                <w:rFonts w:hint="eastAsia"/>
                <w:color w:val="auto"/>
                <w:sz w:val="24"/>
                <w:szCs w:val="24"/>
                <w:highlight w:val="none"/>
              </w:rPr>
              <w:t>54</w:t>
            </w:r>
          </w:p>
        </w:tc>
        <w:tc>
          <w:tcPr>
            <w:tcW w:w="1267" w:type="dxa"/>
            <w:vAlign w:val="center"/>
          </w:tcPr>
          <w:p w14:paraId="3B05C11C">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4EAB7E03">
            <w:pPr>
              <w:widowControl/>
              <w:jc w:val="center"/>
              <w:rPr>
                <w:color w:val="auto"/>
                <w:sz w:val="24"/>
                <w:szCs w:val="24"/>
                <w:highlight w:val="none"/>
              </w:rPr>
            </w:pPr>
            <w:r>
              <w:rPr>
                <w:rFonts w:hint="eastAsia"/>
                <w:color w:val="auto"/>
                <w:sz w:val="24"/>
                <w:szCs w:val="24"/>
                <w:highlight w:val="none"/>
              </w:rPr>
              <w:t xml:space="preserve">六里桥 </w:t>
            </w:r>
          </w:p>
        </w:tc>
        <w:tc>
          <w:tcPr>
            <w:tcW w:w="1459" w:type="dxa"/>
            <w:vAlign w:val="center"/>
          </w:tcPr>
          <w:p w14:paraId="6966AF42">
            <w:pPr>
              <w:widowControl/>
              <w:jc w:val="center"/>
              <w:rPr>
                <w:color w:val="auto"/>
                <w:sz w:val="24"/>
                <w:szCs w:val="24"/>
                <w:highlight w:val="none"/>
              </w:rPr>
            </w:pPr>
          </w:p>
        </w:tc>
      </w:tr>
      <w:tr w14:paraId="7CC7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26B998F">
            <w:pPr>
              <w:jc w:val="center"/>
              <w:rPr>
                <w:color w:val="auto"/>
                <w:sz w:val="24"/>
                <w:szCs w:val="24"/>
                <w:highlight w:val="none"/>
              </w:rPr>
            </w:pPr>
            <w:r>
              <w:rPr>
                <w:rFonts w:hint="eastAsia"/>
                <w:color w:val="auto"/>
                <w:sz w:val="24"/>
                <w:szCs w:val="24"/>
                <w:highlight w:val="none"/>
              </w:rPr>
              <w:t>55</w:t>
            </w:r>
          </w:p>
        </w:tc>
        <w:tc>
          <w:tcPr>
            <w:tcW w:w="1267" w:type="dxa"/>
            <w:vAlign w:val="center"/>
          </w:tcPr>
          <w:p w14:paraId="41E510AF">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495963BB">
            <w:pPr>
              <w:widowControl/>
              <w:jc w:val="center"/>
              <w:rPr>
                <w:color w:val="auto"/>
                <w:sz w:val="24"/>
                <w:szCs w:val="24"/>
                <w:highlight w:val="none"/>
              </w:rPr>
            </w:pPr>
            <w:r>
              <w:rPr>
                <w:rFonts w:hint="eastAsia"/>
                <w:color w:val="auto"/>
                <w:sz w:val="24"/>
                <w:szCs w:val="24"/>
                <w:highlight w:val="none"/>
              </w:rPr>
              <w:t>右安南桥</w:t>
            </w:r>
          </w:p>
        </w:tc>
        <w:tc>
          <w:tcPr>
            <w:tcW w:w="1459" w:type="dxa"/>
            <w:vAlign w:val="center"/>
          </w:tcPr>
          <w:p w14:paraId="60C9E70A">
            <w:pPr>
              <w:widowControl/>
              <w:jc w:val="center"/>
              <w:rPr>
                <w:color w:val="auto"/>
                <w:sz w:val="24"/>
                <w:szCs w:val="24"/>
                <w:highlight w:val="none"/>
              </w:rPr>
            </w:pPr>
          </w:p>
        </w:tc>
      </w:tr>
      <w:tr w14:paraId="006F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5D49718">
            <w:pPr>
              <w:jc w:val="center"/>
              <w:rPr>
                <w:color w:val="auto"/>
                <w:sz w:val="24"/>
                <w:szCs w:val="24"/>
                <w:highlight w:val="none"/>
              </w:rPr>
            </w:pPr>
            <w:r>
              <w:rPr>
                <w:rFonts w:hint="eastAsia"/>
                <w:color w:val="auto"/>
                <w:sz w:val="24"/>
                <w:szCs w:val="24"/>
                <w:highlight w:val="none"/>
              </w:rPr>
              <w:t>56</w:t>
            </w:r>
          </w:p>
        </w:tc>
        <w:tc>
          <w:tcPr>
            <w:tcW w:w="1267" w:type="dxa"/>
            <w:vAlign w:val="center"/>
          </w:tcPr>
          <w:p w14:paraId="78A8D338">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5EC884BE">
            <w:pPr>
              <w:widowControl/>
              <w:jc w:val="center"/>
              <w:rPr>
                <w:color w:val="auto"/>
                <w:sz w:val="24"/>
                <w:szCs w:val="24"/>
                <w:highlight w:val="none"/>
              </w:rPr>
            </w:pPr>
            <w:r>
              <w:rPr>
                <w:rFonts w:hint="eastAsia"/>
                <w:color w:val="auto"/>
                <w:sz w:val="24"/>
                <w:szCs w:val="24"/>
                <w:highlight w:val="none"/>
              </w:rPr>
              <w:t>东管头铁路桥</w:t>
            </w:r>
          </w:p>
        </w:tc>
        <w:tc>
          <w:tcPr>
            <w:tcW w:w="1459" w:type="dxa"/>
            <w:vAlign w:val="center"/>
          </w:tcPr>
          <w:p w14:paraId="1448D7ED">
            <w:pPr>
              <w:widowControl/>
              <w:jc w:val="center"/>
              <w:rPr>
                <w:color w:val="auto"/>
                <w:sz w:val="24"/>
                <w:szCs w:val="24"/>
                <w:highlight w:val="none"/>
              </w:rPr>
            </w:pPr>
          </w:p>
        </w:tc>
      </w:tr>
      <w:tr w14:paraId="3EC4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EDFA208">
            <w:pPr>
              <w:jc w:val="center"/>
              <w:rPr>
                <w:color w:val="auto"/>
                <w:sz w:val="24"/>
                <w:szCs w:val="24"/>
                <w:highlight w:val="none"/>
              </w:rPr>
            </w:pPr>
            <w:r>
              <w:rPr>
                <w:rFonts w:hint="eastAsia"/>
                <w:color w:val="auto"/>
                <w:sz w:val="24"/>
                <w:szCs w:val="24"/>
                <w:highlight w:val="none"/>
              </w:rPr>
              <w:t>57</w:t>
            </w:r>
          </w:p>
        </w:tc>
        <w:tc>
          <w:tcPr>
            <w:tcW w:w="1267" w:type="dxa"/>
            <w:vAlign w:val="center"/>
          </w:tcPr>
          <w:p w14:paraId="07CE6C1C">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35B1373D">
            <w:pPr>
              <w:widowControl/>
              <w:jc w:val="center"/>
              <w:rPr>
                <w:color w:val="auto"/>
                <w:sz w:val="24"/>
                <w:szCs w:val="24"/>
                <w:highlight w:val="none"/>
              </w:rPr>
            </w:pPr>
            <w:r>
              <w:rPr>
                <w:rFonts w:hint="eastAsia"/>
                <w:color w:val="auto"/>
                <w:sz w:val="24"/>
                <w:szCs w:val="24"/>
                <w:highlight w:val="none"/>
              </w:rPr>
              <w:t>丽泽桥</w:t>
            </w:r>
          </w:p>
        </w:tc>
        <w:tc>
          <w:tcPr>
            <w:tcW w:w="1459" w:type="dxa"/>
            <w:vAlign w:val="center"/>
          </w:tcPr>
          <w:p w14:paraId="65E1DAFC">
            <w:pPr>
              <w:widowControl/>
              <w:jc w:val="center"/>
              <w:rPr>
                <w:color w:val="auto"/>
                <w:sz w:val="24"/>
                <w:szCs w:val="24"/>
                <w:highlight w:val="none"/>
              </w:rPr>
            </w:pPr>
          </w:p>
        </w:tc>
      </w:tr>
      <w:tr w14:paraId="3114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5FBF174">
            <w:pPr>
              <w:jc w:val="center"/>
              <w:rPr>
                <w:color w:val="auto"/>
                <w:sz w:val="24"/>
                <w:szCs w:val="24"/>
                <w:highlight w:val="none"/>
              </w:rPr>
            </w:pPr>
            <w:r>
              <w:rPr>
                <w:rFonts w:hint="eastAsia"/>
                <w:color w:val="auto"/>
                <w:sz w:val="24"/>
                <w:szCs w:val="24"/>
                <w:highlight w:val="none"/>
              </w:rPr>
              <w:t>58</w:t>
            </w:r>
          </w:p>
        </w:tc>
        <w:tc>
          <w:tcPr>
            <w:tcW w:w="1267" w:type="dxa"/>
            <w:vAlign w:val="center"/>
          </w:tcPr>
          <w:p w14:paraId="7F896B3F">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203B6A61">
            <w:pPr>
              <w:widowControl/>
              <w:jc w:val="center"/>
              <w:rPr>
                <w:color w:val="auto"/>
                <w:sz w:val="24"/>
                <w:szCs w:val="24"/>
                <w:highlight w:val="none"/>
              </w:rPr>
            </w:pPr>
            <w:r>
              <w:rPr>
                <w:rFonts w:hint="eastAsia"/>
                <w:color w:val="auto"/>
                <w:sz w:val="24"/>
                <w:szCs w:val="24"/>
                <w:highlight w:val="none"/>
              </w:rPr>
              <w:t>正阳桥（丰南铁路）</w:t>
            </w:r>
          </w:p>
        </w:tc>
        <w:tc>
          <w:tcPr>
            <w:tcW w:w="1459" w:type="dxa"/>
            <w:vAlign w:val="center"/>
          </w:tcPr>
          <w:p w14:paraId="0CC7F7DB">
            <w:pPr>
              <w:widowControl/>
              <w:jc w:val="center"/>
              <w:rPr>
                <w:color w:val="auto"/>
                <w:sz w:val="24"/>
                <w:szCs w:val="24"/>
                <w:highlight w:val="none"/>
              </w:rPr>
            </w:pPr>
          </w:p>
        </w:tc>
      </w:tr>
      <w:tr w14:paraId="49B1EADB">
        <w:tblPrEx>
          <w:tblCellMar>
            <w:top w:w="0" w:type="dxa"/>
            <w:left w:w="108" w:type="dxa"/>
            <w:bottom w:w="0" w:type="dxa"/>
            <w:right w:w="108" w:type="dxa"/>
          </w:tblCellMar>
        </w:tblPrEx>
        <w:trPr>
          <w:trHeight w:val="397" w:hRule="atLeast"/>
        </w:trPr>
        <w:tc>
          <w:tcPr>
            <w:tcW w:w="737" w:type="dxa"/>
            <w:vAlign w:val="center"/>
          </w:tcPr>
          <w:p w14:paraId="488BA835">
            <w:pPr>
              <w:jc w:val="center"/>
              <w:rPr>
                <w:color w:val="auto"/>
                <w:sz w:val="24"/>
                <w:szCs w:val="24"/>
                <w:highlight w:val="none"/>
              </w:rPr>
            </w:pPr>
            <w:r>
              <w:rPr>
                <w:rFonts w:hint="eastAsia"/>
                <w:color w:val="auto"/>
                <w:sz w:val="24"/>
                <w:szCs w:val="24"/>
                <w:highlight w:val="none"/>
              </w:rPr>
              <w:t>59</w:t>
            </w:r>
          </w:p>
        </w:tc>
        <w:tc>
          <w:tcPr>
            <w:tcW w:w="1267" w:type="dxa"/>
          </w:tcPr>
          <w:p w14:paraId="1539EE26">
            <w:pPr>
              <w:jc w:val="center"/>
              <w:rPr>
                <w:color w:val="auto"/>
                <w:sz w:val="24"/>
                <w:szCs w:val="24"/>
                <w:highlight w:val="none"/>
              </w:rPr>
            </w:pPr>
            <w:r>
              <w:rPr>
                <w:rFonts w:hint="eastAsia"/>
                <w:color w:val="auto"/>
                <w:sz w:val="24"/>
                <w:szCs w:val="24"/>
                <w:highlight w:val="none"/>
              </w:rPr>
              <w:t>丰台</w:t>
            </w:r>
          </w:p>
        </w:tc>
        <w:tc>
          <w:tcPr>
            <w:tcW w:w="4767" w:type="dxa"/>
            <w:vAlign w:val="center"/>
          </w:tcPr>
          <w:p w14:paraId="23AE3AD2">
            <w:pPr>
              <w:widowControl/>
              <w:jc w:val="center"/>
              <w:rPr>
                <w:color w:val="auto"/>
                <w:sz w:val="24"/>
                <w:szCs w:val="24"/>
                <w:highlight w:val="none"/>
              </w:rPr>
            </w:pPr>
            <w:r>
              <w:rPr>
                <w:rFonts w:hint="eastAsia"/>
                <w:color w:val="auto"/>
                <w:sz w:val="24"/>
                <w:szCs w:val="24"/>
                <w:highlight w:val="none"/>
              </w:rPr>
              <w:t>花乡桥</w:t>
            </w:r>
          </w:p>
        </w:tc>
        <w:tc>
          <w:tcPr>
            <w:tcW w:w="1459" w:type="dxa"/>
            <w:vAlign w:val="center"/>
          </w:tcPr>
          <w:p w14:paraId="69E54716">
            <w:pPr>
              <w:widowControl/>
              <w:jc w:val="center"/>
              <w:rPr>
                <w:color w:val="auto"/>
                <w:sz w:val="24"/>
                <w:szCs w:val="24"/>
                <w:highlight w:val="none"/>
              </w:rPr>
            </w:pPr>
          </w:p>
        </w:tc>
      </w:tr>
      <w:tr w14:paraId="4F0E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45E029F4">
            <w:pPr>
              <w:jc w:val="center"/>
              <w:rPr>
                <w:color w:val="auto"/>
                <w:sz w:val="24"/>
                <w:szCs w:val="24"/>
                <w:highlight w:val="none"/>
              </w:rPr>
            </w:pPr>
            <w:r>
              <w:rPr>
                <w:rFonts w:hint="eastAsia"/>
                <w:color w:val="auto"/>
                <w:sz w:val="24"/>
                <w:szCs w:val="24"/>
                <w:highlight w:val="none"/>
              </w:rPr>
              <w:t>60</w:t>
            </w:r>
          </w:p>
        </w:tc>
        <w:tc>
          <w:tcPr>
            <w:tcW w:w="1267" w:type="dxa"/>
          </w:tcPr>
          <w:p w14:paraId="27E1A04F">
            <w:pPr>
              <w:jc w:val="center"/>
              <w:rPr>
                <w:color w:val="auto"/>
                <w:sz w:val="24"/>
                <w:szCs w:val="24"/>
                <w:highlight w:val="none"/>
              </w:rPr>
            </w:pPr>
            <w:r>
              <w:rPr>
                <w:rFonts w:hint="eastAsia"/>
                <w:color w:val="auto"/>
                <w:sz w:val="24"/>
                <w:szCs w:val="24"/>
                <w:highlight w:val="none"/>
              </w:rPr>
              <w:t>丰台</w:t>
            </w:r>
          </w:p>
        </w:tc>
        <w:tc>
          <w:tcPr>
            <w:tcW w:w="4767" w:type="dxa"/>
            <w:vAlign w:val="center"/>
          </w:tcPr>
          <w:p w14:paraId="20F9E9A4">
            <w:pPr>
              <w:widowControl/>
              <w:jc w:val="center"/>
              <w:rPr>
                <w:color w:val="auto"/>
                <w:sz w:val="24"/>
                <w:szCs w:val="24"/>
                <w:highlight w:val="none"/>
              </w:rPr>
            </w:pPr>
            <w:r>
              <w:rPr>
                <w:rFonts w:hint="eastAsia"/>
                <w:color w:val="auto"/>
                <w:sz w:val="24"/>
                <w:szCs w:val="24"/>
                <w:highlight w:val="none"/>
              </w:rPr>
              <w:t>马家楼桥</w:t>
            </w:r>
          </w:p>
        </w:tc>
        <w:tc>
          <w:tcPr>
            <w:tcW w:w="1459" w:type="dxa"/>
            <w:vAlign w:val="center"/>
          </w:tcPr>
          <w:p w14:paraId="5E0CED9C">
            <w:pPr>
              <w:widowControl/>
              <w:jc w:val="center"/>
              <w:rPr>
                <w:color w:val="auto"/>
                <w:sz w:val="24"/>
                <w:szCs w:val="24"/>
                <w:highlight w:val="none"/>
              </w:rPr>
            </w:pPr>
          </w:p>
        </w:tc>
      </w:tr>
      <w:tr w14:paraId="64E2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584AD29">
            <w:pPr>
              <w:jc w:val="center"/>
              <w:rPr>
                <w:color w:val="auto"/>
                <w:sz w:val="24"/>
                <w:szCs w:val="24"/>
                <w:highlight w:val="none"/>
              </w:rPr>
            </w:pPr>
            <w:r>
              <w:rPr>
                <w:rFonts w:hint="eastAsia"/>
                <w:color w:val="auto"/>
                <w:sz w:val="24"/>
                <w:szCs w:val="24"/>
                <w:highlight w:val="none"/>
              </w:rPr>
              <w:t>61</w:t>
            </w:r>
          </w:p>
        </w:tc>
        <w:tc>
          <w:tcPr>
            <w:tcW w:w="1267" w:type="dxa"/>
            <w:vAlign w:val="center"/>
          </w:tcPr>
          <w:p w14:paraId="52071676">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04C4B658">
            <w:pPr>
              <w:widowControl/>
              <w:jc w:val="center"/>
              <w:rPr>
                <w:color w:val="auto"/>
                <w:sz w:val="24"/>
                <w:szCs w:val="24"/>
                <w:highlight w:val="none"/>
              </w:rPr>
            </w:pPr>
            <w:r>
              <w:rPr>
                <w:rFonts w:hint="eastAsia"/>
                <w:color w:val="auto"/>
                <w:sz w:val="24"/>
                <w:szCs w:val="24"/>
                <w:highlight w:val="none"/>
              </w:rPr>
              <w:t>丰北桥</w:t>
            </w:r>
          </w:p>
        </w:tc>
        <w:tc>
          <w:tcPr>
            <w:tcW w:w="1459" w:type="dxa"/>
            <w:vAlign w:val="center"/>
          </w:tcPr>
          <w:p w14:paraId="73B38AAE">
            <w:pPr>
              <w:widowControl/>
              <w:jc w:val="center"/>
              <w:rPr>
                <w:color w:val="auto"/>
                <w:sz w:val="24"/>
                <w:szCs w:val="24"/>
                <w:highlight w:val="none"/>
              </w:rPr>
            </w:pPr>
          </w:p>
        </w:tc>
      </w:tr>
      <w:tr w14:paraId="50E1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44EC41AA">
            <w:pPr>
              <w:jc w:val="center"/>
              <w:rPr>
                <w:color w:val="auto"/>
                <w:sz w:val="24"/>
                <w:szCs w:val="24"/>
                <w:highlight w:val="none"/>
              </w:rPr>
            </w:pPr>
            <w:r>
              <w:rPr>
                <w:rFonts w:hint="eastAsia"/>
                <w:color w:val="auto"/>
                <w:sz w:val="24"/>
                <w:szCs w:val="24"/>
                <w:highlight w:val="none"/>
              </w:rPr>
              <w:t>62</w:t>
            </w:r>
          </w:p>
        </w:tc>
        <w:tc>
          <w:tcPr>
            <w:tcW w:w="1267" w:type="dxa"/>
            <w:vAlign w:val="center"/>
          </w:tcPr>
          <w:p w14:paraId="667890E3">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25F81E20">
            <w:pPr>
              <w:widowControl/>
              <w:jc w:val="center"/>
              <w:rPr>
                <w:color w:val="auto"/>
                <w:sz w:val="24"/>
                <w:szCs w:val="24"/>
                <w:highlight w:val="none"/>
              </w:rPr>
            </w:pPr>
            <w:r>
              <w:rPr>
                <w:rFonts w:hint="eastAsia"/>
                <w:color w:val="auto"/>
                <w:sz w:val="24"/>
                <w:szCs w:val="24"/>
                <w:highlight w:val="none"/>
              </w:rPr>
              <w:t>公益桥</w:t>
            </w:r>
          </w:p>
        </w:tc>
        <w:tc>
          <w:tcPr>
            <w:tcW w:w="1459" w:type="dxa"/>
            <w:vAlign w:val="center"/>
          </w:tcPr>
          <w:p w14:paraId="21B60CF1">
            <w:pPr>
              <w:widowControl/>
              <w:jc w:val="center"/>
              <w:rPr>
                <w:color w:val="auto"/>
                <w:sz w:val="24"/>
                <w:szCs w:val="24"/>
                <w:highlight w:val="none"/>
              </w:rPr>
            </w:pPr>
          </w:p>
        </w:tc>
      </w:tr>
      <w:tr w14:paraId="5438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2E30F35">
            <w:pPr>
              <w:jc w:val="center"/>
              <w:rPr>
                <w:color w:val="auto"/>
                <w:sz w:val="24"/>
                <w:szCs w:val="24"/>
                <w:highlight w:val="none"/>
              </w:rPr>
            </w:pPr>
            <w:r>
              <w:rPr>
                <w:rFonts w:hint="eastAsia"/>
                <w:color w:val="auto"/>
                <w:sz w:val="24"/>
                <w:szCs w:val="24"/>
                <w:highlight w:val="none"/>
              </w:rPr>
              <w:t>63</w:t>
            </w:r>
          </w:p>
        </w:tc>
        <w:tc>
          <w:tcPr>
            <w:tcW w:w="1267" w:type="dxa"/>
            <w:vAlign w:val="center"/>
          </w:tcPr>
          <w:p w14:paraId="1B65EA14">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1EEF6D93">
            <w:pPr>
              <w:widowControl/>
              <w:jc w:val="center"/>
              <w:rPr>
                <w:color w:val="auto"/>
                <w:sz w:val="24"/>
                <w:szCs w:val="24"/>
                <w:highlight w:val="none"/>
              </w:rPr>
            </w:pPr>
            <w:r>
              <w:rPr>
                <w:rFonts w:hint="eastAsia"/>
                <w:color w:val="auto"/>
                <w:sz w:val="24"/>
                <w:szCs w:val="24"/>
                <w:highlight w:val="none"/>
              </w:rPr>
              <w:t>岳各庄桥</w:t>
            </w:r>
          </w:p>
        </w:tc>
        <w:tc>
          <w:tcPr>
            <w:tcW w:w="1459" w:type="dxa"/>
            <w:vAlign w:val="center"/>
          </w:tcPr>
          <w:p w14:paraId="208910EC">
            <w:pPr>
              <w:widowControl/>
              <w:jc w:val="center"/>
              <w:rPr>
                <w:color w:val="auto"/>
                <w:sz w:val="24"/>
                <w:szCs w:val="24"/>
                <w:highlight w:val="none"/>
              </w:rPr>
            </w:pPr>
          </w:p>
        </w:tc>
      </w:tr>
      <w:tr w14:paraId="0FE2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FF73AF4">
            <w:pPr>
              <w:jc w:val="center"/>
              <w:rPr>
                <w:color w:val="auto"/>
                <w:sz w:val="24"/>
                <w:szCs w:val="24"/>
                <w:highlight w:val="none"/>
              </w:rPr>
            </w:pPr>
            <w:r>
              <w:rPr>
                <w:rFonts w:hint="eastAsia"/>
                <w:color w:val="auto"/>
                <w:sz w:val="24"/>
                <w:szCs w:val="24"/>
                <w:highlight w:val="none"/>
              </w:rPr>
              <w:t>64</w:t>
            </w:r>
          </w:p>
        </w:tc>
        <w:tc>
          <w:tcPr>
            <w:tcW w:w="1267" w:type="dxa"/>
            <w:vAlign w:val="center"/>
          </w:tcPr>
          <w:p w14:paraId="27183D1F">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0AA122C0">
            <w:pPr>
              <w:widowControl/>
              <w:jc w:val="center"/>
              <w:rPr>
                <w:color w:val="auto"/>
                <w:sz w:val="24"/>
                <w:szCs w:val="24"/>
                <w:highlight w:val="none"/>
              </w:rPr>
            </w:pPr>
            <w:r>
              <w:rPr>
                <w:rFonts w:hint="eastAsia"/>
                <w:color w:val="auto"/>
                <w:sz w:val="24"/>
                <w:szCs w:val="24"/>
                <w:highlight w:val="none"/>
              </w:rPr>
              <w:t>大红门桥</w:t>
            </w:r>
          </w:p>
        </w:tc>
        <w:tc>
          <w:tcPr>
            <w:tcW w:w="1459" w:type="dxa"/>
            <w:vAlign w:val="center"/>
          </w:tcPr>
          <w:p w14:paraId="6578DF0E">
            <w:pPr>
              <w:widowControl/>
              <w:jc w:val="center"/>
              <w:rPr>
                <w:color w:val="auto"/>
                <w:sz w:val="24"/>
                <w:szCs w:val="24"/>
                <w:highlight w:val="none"/>
              </w:rPr>
            </w:pPr>
          </w:p>
        </w:tc>
      </w:tr>
      <w:tr w14:paraId="21CD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14161EC">
            <w:pPr>
              <w:jc w:val="center"/>
              <w:rPr>
                <w:color w:val="auto"/>
                <w:sz w:val="24"/>
                <w:szCs w:val="24"/>
                <w:highlight w:val="none"/>
              </w:rPr>
            </w:pPr>
            <w:r>
              <w:rPr>
                <w:rFonts w:hint="eastAsia"/>
                <w:color w:val="auto"/>
                <w:sz w:val="24"/>
                <w:szCs w:val="24"/>
                <w:highlight w:val="none"/>
              </w:rPr>
              <w:t>65</w:t>
            </w:r>
          </w:p>
        </w:tc>
        <w:tc>
          <w:tcPr>
            <w:tcW w:w="1267" w:type="dxa"/>
            <w:vAlign w:val="center"/>
          </w:tcPr>
          <w:p w14:paraId="0FAAC149">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13A72912">
            <w:pPr>
              <w:widowControl/>
              <w:jc w:val="center"/>
              <w:rPr>
                <w:color w:val="auto"/>
                <w:sz w:val="24"/>
                <w:szCs w:val="24"/>
                <w:highlight w:val="none"/>
              </w:rPr>
            </w:pPr>
            <w:r>
              <w:rPr>
                <w:rFonts w:hint="eastAsia"/>
                <w:color w:val="auto"/>
                <w:sz w:val="24"/>
                <w:szCs w:val="24"/>
                <w:highlight w:val="none"/>
              </w:rPr>
              <w:t xml:space="preserve">科丰桥 </w:t>
            </w:r>
          </w:p>
        </w:tc>
        <w:tc>
          <w:tcPr>
            <w:tcW w:w="1459" w:type="dxa"/>
            <w:vAlign w:val="center"/>
          </w:tcPr>
          <w:p w14:paraId="3541CA67">
            <w:pPr>
              <w:widowControl/>
              <w:jc w:val="center"/>
              <w:rPr>
                <w:color w:val="auto"/>
                <w:sz w:val="24"/>
                <w:szCs w:val="24"/>
                <w:highlight w:val="none"/>
              </w:rPr>
            </w:pPr>
          </w:p>
        </w:tc>
      </w:tr>
      <w:tr w14:paraId="5696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2AE040B">
            <w:pPr>
              <w:jc w:val="center"/>
              <w:rPr>
                <w:color w:val="auto"/>
                <w:sz w:val="24"/>
                <w:szCs w:val="24"/>
                <w:highlight w:val="none"/>
              </w:rPr>
            </w:pPr>
            <w:r>
              <w:rPr>
                <w:rFonts w:hint="eastAsia"/>
                <w:color w:val="auto"/>
                <w:sz w:val="24"/>
                <w:szCs w:val="24"/>
                <w:highlight w:val="none"/>
              </w:rPr>
              <w:t>66</w:t>
            </w:r>
          </w:p>
        </w:tc>
        <w:tc>
          <w:tcPr>
            <w:tcW w:w="1267" w:type="dxa"/>
            <w:vAlign w:val="center"/>
          </w:tcPr>
          <w:p w14:paraId="34723E29">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60BA58CA">
            <w:pPr>
              <w:widowControl/>
              <w:jc w:val="center"/>
              <w:rPr>
                <w:color w:val="auto"/>
                <w:sz w:val="24"/>
                <w:szCs w:val="24"/>
                <w:highlight w:val="none"/>
              </w:rPr>
            </w:pPr>
            <w:r>
              <w:rPr>
                <w:rFonts w:hint="eastAsia"/>
                <w:color w:val="auto"/>
                <w:sz w:val="24"/>
                <w:szCs w:val="24"/>
                <w:highlight w:val="none"/>
              </w:rPr>
              <w:t>南中轴路</w:t>
            </w:r>
          </w:p>
        </w:tc>
        <w:tc>
          <w:tcPr>
            <w:tcW w:w="1459" w:type="dxa"/>
            <w:vAlign w:val="center"/>
          </w:tcPr>
          <w:p w14:paraId="410CC6FE">
            <w:pPr>
              <w:widowControl/>
              <w:jc w:val="center"/>
              <w:rPr>
                <w:color w:val="auto"/>
                <w:sz w:val="24"/>
                <w:szCs w:val="24"/>
                <w:highlight w:val="none"/>
              </w:rPr>
            </w:pPr>
          </w:p>
        </w:tc>
      </w:tr>
      <w:tr w14:paraId="05AB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22D5571">
            <w:pPr>
              <w:jc w:val="center"/>
              <w:rPr>
                <w:color w:val="auto"/>
                <w:sz w:val="24"/>
                <w:szCs w:val="24"/>
                <w:highlight w:val="none"/>
              </w:rPr>
            </w:pPr>
            <w:r>
              <w:rPr>
                <w:rFonts w:hint="eastAsia"/>
                <w:color w:val="auto"/>
                <w:sz w:val="24"/>
                <w:szCs w:val="24"/>
                <w:highlight w:val="none"/>
              </w:rPr>
              <w:t>67</w:t>
            </w:r>
          </w:p>
        </w:tc>
        <w:tc>
          <w:tcPr>
            <w:tcW w:w="1267" w:type="dxa"/>
            <w:vAlign w:val="center"/>
          </w:tcPr>
          <w:p w14:paraId="1C4FD4C5">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5800C0DB">
            <w:pPr>
              <w:widowControl/>
              <w:jc w:val="center"/>
              <w:rPr>
                <w:color w:val="auto"/>
                <w:sz w:val="24"/>
                <w:szCs w:val="24"/>
                <w:highlight w:val="none"/>
              </w:rPr>
            </w:pPr>
            <w:r>
              <w:rPr>
                <w:rFonts w:hint="eastAsia"/>
                <w:color w:val="auto"/>
                <w:sz w:val="24"/>
                <w:szCs w:val="24"/>
                <w:highlight w:val="none"/>
              </w:rPr>
              <w:t>肖村桥</w:t>
            </w:r>
          </w:p>
        </w:tc>
        <w:tc>
          <w:tcPr>
            <w:tcW w:w="1459" w:type="dxa"/>
            <w:vAlign w:val="center"/>
          </w:tcPr>
          <w:p w14:paraId="3789FAB3">
            <w:pPr>
              <w:widowControl/>
              <w:jc w:val="center"/>
              <w:rPr>
                <w:color w:val="auto"/>
                <w:sz w:val="24"/>
                <w:szCs w:val="24"/>
                <w:highlight w:val="none"/>
              </w:rPr>
            </w:pPr>
          </w:p>
        </w:tc>
      </w:tr>
      <w:tr w14:paraId="5D9E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F63FEDC">
            <w:pPr>
              <w:jc w:val="center"/>
              <w:rPr>
                <w:color w:val="auto"/>
                <w:sz w:val="24"/>
                <w:szCs w:val="24"/>
                <w:highlight w:val="none"/>
              </w:rPr>
            </w:pPr>
            <w:r>
              <w:rPr>
                <w:rFonts w:hint="eastAsia"/>
                <w:color w:val="auto"/>
                <w:sz w:val="24"/>
                <w:szCs w:val="24"/>
                <w:highlight w:val="none"/>
              </w:rPr>
              <w:t>68</w:t>
            </w:r>
          </w:p>
        </w:tc>
        <w:tc>
          <w:tcPr>
            <w:tcW w:w="1267" w:type="dxa"/>
            <w:vAlign w:val="center"/>
          </w:tcPr>
          <w:p w14:paraId="75271936">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3E2187DC">
            <w:pPr>
              <w:widowControl/>
              <w:jc w:val="center"/>
              <w:rPr>
                <w:color w:val="auto"/>
                <w:sz w:val="24"/>
                <w:szCs w:val="24"/>
                <w:highlight w:val="none"/>
              </w:rPr>
            </w:pPr>
            <w:r>
              <w:rPr>
                <w:rFonts w:hint="eastAsia"/>
                <w:color w:val="auto"/>
                <w:sz w:val="24"/>
                <w:szCs w:val="24"/>
                <w:highlight w:val="none"/>
              </w:rPr>
              <w:t>程庄子路(铁路桥)</w:t>
            </w:r>
          </w:p>
        </w:tc>
        <w:tc>
          <w:tcPr>
            <w:tcW w:w="1459" w:type="dxa"/>
            <w:vAlign w:val="center"/>
          </w:tcPr>
          <w:p w14:paraId="7068CB56">
            <w:pPr>
              <w:widowControl/>
              <w:jc w:val="center"/>
              <w:rPr>
                <w:color w:val="auto"/>
                <w:sz w:val="24"/>
                <w:szCs w:val="24"/>
                <w:highlight w:val="none"/>
              </w:rPr>
            </w:pPr>
          </w:p>
        </w:tc>
      </w:tr>
      <w:tr w14:paraId="23FB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01716E1">
            <w:pPr>
              <w:jc w:val="center"/>
              <w:rPr>
                <w:color w:val="auto"/>
                <w:sz w:val="24"/>
                <w:szCs w:val="24"/>
                <w:highlight w:val="none"/>
              </w:rPr>
            </w:pPr>
            <w:r>
              <w:rPr>
                <w:rFonts w:hint="eastAsia"/>
                <w:color w:val="auto"/>
                <w:sz w:val="24"/>
                <w:szCs w:val="24"/>
                <w:highlight w:val="none"/>
              </w:rPr>
              <w:t>69</w:t>
            </w:r>
          </w:p>
        </w:tc>
        <w:tc>
          <w:tcPr>
            <w:tcW w:w="1267" w:type="dxa"/>
            <w:vAlign w:val="center"/>
          </w:tcPr>
          <w:p w14:paraId="631EA08B">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378F044D">
            <w:pPr>
              <w:widowControl/>
              <w:jc w:val="center"/>
              <w:rPr>
                <w:color w:val="auto"/>
                <w:sz w:val="24"/>
                <w:szCs w:val="24"/>
                <w:highlight w:val="none"/>
              </w:rPr>
            </w:pPr>
            <w:r>
              <w:rPr>
                <w:rFonts w:hint="eastAsia"/>
                <w:color w:val="auto"/>
                <w:sz w:val="24"/>
                <w:szCs w:val="24"/>
                <w:highlight w:val="none"/>
              </w:rPr>
              <w:t>京山铁路桥</w:t>
            </w:r>
          </w:p>
        </w:tc>
        <w:tc>
          <w:tcPr>
            <w:tcW w:w="1459" w:type="dxa"/>
            <w:vAlign w:val="center"/>
          </w:tcPr>
          <w:p w14:paraId="683BB586">
            <w:pPr>
              <w:widowControl/>
              <w:jc w:val="center"/>
              <w:rPr>
                <w:color w:val="auto"/>
                <w:sz w:val="24"/>
                <w:szCs w:val="24"/>
                <w:highlight w:val="none"/>
              </w:rPr>
            </w:pPr>
          </w:p>
        </w:tc>
      </w:tr>
      <w:tr w14:paraId="122B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2360C68">
            <w:pPr>
              <w:jc w:val="center"/>
              <w:rPr>
                <w:color w:val="auto"/>
                <w:sz w:val="24"/>
                <w:szCs w:val="24"/>
                <w:highlight w:val="none"/>
              </w:rPr>
            </w:pPr>
            <w:r>
              <w:rPr>
                <w:rFonts w:hint="eastAsia"/>
                <w:color w:val="auto"/>
                <w:sz w:val="24"/>
                <w:szCs w:val="24"/>
                <w:highlight w:val="none"/>
              </w:rPr>
              <w:t>70</w:t>
            </w:r>
          </w:p>
        </w:tc>
        <w:tc>
          <w:tcPr>
            <w:tcW w:w="1267" w:type="dxa"/>
            <w:vAlign w:val="center"/>
          </w:tcPr>
          <w:p w14:paraId="70FC78DE">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47075001">
            <w:pPr>
              <w:widowControl/>
              <w:jc w:val="center"/>
              <w:rPr>
                <w:color w:val="auto"/>
                <w:sz w:val="24"/>
                <w:szCs w:val="24"/>
                <w:highlight w:val="none"/>
              </w:rPr>
            </w:pPr>
            <w:r>
              <w:rPr>
                <w:rFonts w:hint="eastAsia"/>
                <w:color w:val="auto"/>
                <w:sz w:val="24"/>
                <w:szCs w:val="24"/>
                <w:highlight w:val="none"/>
              </w:rPr>
              <w:t>菜户营南铁路桥</w:t>
            </w:r>
          </w:p>
        </w:tc>
        <w:tc>
          <w:tcPr>
            <w:tcW w:w="1459" w:type="dxa"/>
            <w:vAlign w:val="center"/>
          </w:tcPr>
          <w:p w14:paraId="48808DA5">
            <w:pPr>
              <w:widowControl/>
              <w:jc w:val="center"/>
              <w:rPr>
                <w:color w:val="auto"/>
                <w:sz w:val="24"/>
                <w:szCs w:val="24"/>
                <w:highlight w:val="none"/>
              </w:rPr>
            </w:pPr>
          </w:p>
        </w:tc>
      </w:tr>
      <w:tr w14:paraId="2D98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A88993A">
            <w:pPr>
              <w:jc w:val="center"/>
              <w:rPr>
                <w:color w:val="auto"/>
                <w:sz w:val="24"/>
                <w:szCs w:val="24"/>
                <w:highlight w:val="none"/>
              </w:rPr>
            </w:pPr>
            <w:r>
              <w:rPr>
                <w:rFonts w:hint="eastAsia"/>
                <w:color w:val="auto"/>
                <w:sz w:val="24"/>
                <w:szCs w:val="24"/>
                <w:highlight w:val="none"/>
              </w:rPr>
              <w:t>71</w:t>
            </w:r>
          </w:p>
        </w:tc>
        <w:tc>
          <w:tcPr>
            <w:tcW w:w="1267" w:type="dxa"/>
            <w:vAlign w:val="center"/>
          </w:tcPr>
          <w:p w14:paraId="1E5A9104">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494E71A8">
            <w:pPr>
              <w:widowControl/>
              <w:jc w:val="center"/>
              <w:rPr>
                <w:color w:val="auto"/>
                <w:sz w:val="24"/>
                <w:szCs w:val="24"/>
                <w:highlight w:val="none"/>
              </w:rPr>
            </w:pPr>
            <w:r>
              <w:rPr>
                <w:rFonts w:hint="eastAsia"/>
                <w:color w:val="auto"/>
                <w:sz w:val="24"/>
                <w:szCs w:val="24"/>
                <w:highlight w:val="none"/>
              </w:rPr>
              <w:t>玉泉营桥</w:t>
            </w:r>
          </w:p>
        </w:tc>
        <w:tc>
          <w:tcPr>
            <w:tcW w:w="1459" w:type="dxa"/>
            <w:vAlign w:val="center"/>
          </w:tcPr>
          <w:p w14:paraId="19AF3EFA">
            <w:pPr>
              <w:widowControl/>
              <w:jc w:val="center"/>
              <w:rPr>
                <w:color w:val="auto"/>
                <w:sz w:val="24"/>
                <w:szCs w:val="24"/>
                <w:highlight w:val="none"/>
              </w:rPr>
            </w:pPr>
          </w:p>
        </w:tc>
      </w:tr>
      <w:tr w14:paraId="343D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B9AAB6A">
            <w:pPr>
              <w:jc w:val="center"/>
              <w:rPr>
                <w:color w:val="auto"/>
                <w:sz w:val="24"/>
                <w:szCs w:val="24"/>
                <w:highlight w:val="none"/>
              </w:rPr>
            </w:pPr>
            <w:r>
              <w:rPr>
                <w:rFonts w:hint="eastAsia"/>
                <w:color w:val="auto"/>
                <w:sz w:val="24"/>
                <w:szCs w:val="24"/>
                <w:highlight w:val="none"/>
              </w:rPr>
              <w:t>72</w:t>
            </w:r>
          </w:p>
        </w:tc>
        <w:tc>
          <w:tcPr>
            <w:tcW w:w="1267" w:type="dxa"/>
            <w:vAlign w:val="center"/>
          </w:tcPr>
          <w:p w14:paraId="32265EC8">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0D29522F">
            <w:pPr>
              <w:widowControl/>
              <w:jc w:val="center"/>
              <w:rPr>
                <w:color w:val="auto"/>
                <w:sz w:val="24"/>
                <w:szCs w:val="24"/>
                <w:highlight w:val="none"/>
              </w:rPr>
            </w:pPr>
            <w:r>
              <w:rPr>
                <w:rFonts w:hint="eastAsia"/>
                <w:color w:val="auto"/>
                <w:sz w:val="24"/>
                <w:szCs w:val="24"/>
                <w:highlight w:val="none"/>
              </w:rPr>
              <w:t>万柳桥</w:t>
            </w:r>
          </w:p>
        </w:tc>
        <w:tc>
          <w:tcPr>
            <w:tcW w:w="1459" w:type="dxa"/>
            <w:vAlign w:val="center"/>
          </w:tcPr>
          <w:p w14:paraId="556647CD">
            <w:pPr>
              <w:widowControl/>
              <w:jc w:val="center"/>
              <w:rPr>
                <w:color w:val="auto"/>
                <w:sz w:val="24"/>
                <w:szCs w:val="24"/>
                <w:highlight w:val="none"/>
              </w:rPr>
            </w:pPr>
          </w:p>
        </w:tc>
      </w:tr>
      <w:tr w14:paraId="5286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E86BE40">
            <w:pPr>
              <w:jc w:val="center"/>
              <w:rPr>
                <w:color w:val="auto"/>
                <w:sz w:val="24"/>
                <w:szCs w:val="24"/>
                <w:highlight w:val="none"/>
              </w:rPr>
            </w:pPr>
            <w:r>
              <w:rPr>
                <w:rFonts w:hint="eastAsia"/>
                <w:color w:val="auto"/>
                <w:sz w:val="24"/>
                <w:szCs w:val="24"/>
                <w:highlight w:val="none"/>
              </w:rPr>
              <w:t>73</w:t>
            </w:r>
          </w:p>
        </w:tc>
        <w:tc>
          <w:tcPr>
            <w:tcW w:w="1267" w:type="dxa"/>
            <w:vAlign w:val="center"/>
          </w:tcPr>
          <w:p w14:paraId="5CD08022">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45BA9C7E">
            <w:pPr>
              <w:widowControl/>
              <w:jc w:val="center"/>
              <w:rPr>
                <w:color w:val="auto"/>
                <w:sz w:val="24"/>
                <w:szCs w:val="24"/>
                <w:highlight w:val="none"/>
              </w:rPr>
            </w:pPr>
            <w:r>
              <w:rPr>
                <w:rFonts w:hint="eastAsia"/>
                <w:color w:val="auto"/>
                <w:sz w:val="24"/>
                <w:szCs w:val="24"/>
                <w:highlight w:val="none"/>
              </w:rPr>
              <w:t>小井桥</w:t>
            </w:r>
          </w:p>
        </w:tc>
        <w:tc>
          <w:tcPr>
            <w:tcW w:w="1459" w:type="dxa"/>
            <w:vAlign w:val="center"/>
          </w:tcPr>
          <w:p w14:paraId="3CA3070D">
            <w:pPr>
              <w:widowControl/>
              <w:jc w:val="center"/>
              <w:rPr>
                <w:color w:val="auto"/>
                <w:sz w:val="24"/>
                <w:szCs w:val="24"/>
                <w:highlight w:val="none"/>
              </w:rPr>
            </w:pPr>
          </w:p>
        </w:tc>
      </w:tr>
      <w:tr w14:paraId="4F71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7D4ED37">
            <w:pPr>
              <w:jc w:val="center"/>
              <w:rPr>
                <w:color w:val="auto"/>
                <w:sz w:val="24"/>
                <w:szCs w:val="24"/>
                <w:highlight w:val="none"/>
              </w:rPr>
            </w:pPr>
            <w:r>
              <w:rPr>
                <w:rFonts w:hint="eastAsia"/>
                <w:color w:val="auto"/>
                <w:sz w:val="24"/>
                <w:szCs w:val="24"/>
                <w:highlight w:val="none"/>
              </w:rPr>
              <w:t>74</w:t>
            </w:r>
          </w:p>
        </w:tc>
        <w:tc>
          <w:tcPr>
            <w:tcW w:w="1267" w:type="dxa"/>
            <w:vAlign w:val="center"/>
          </w:tcPr>
          <w:p w14:paraId="0B01C523">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1D892920">
            <w:pPr>
              <w:widowControl/>
              <w:jc w:val="center"/>
              <w:rPr>
                <w:color w:val="auto"/>
                <w:sz w:val="24"/>
                <w:szCs w:val="24"/>
                <w:highlight w:val="none"/>
              </w:rPr>
            </w:pPr>
            <w:r>
              <w:rPr>
                <w:rFonts w:hint="eastAsia"/>
                <w:color w:val="auto"/>
                <w:sz w:val="24"/>
                <w:szCs w:val="24"/>
                <w:highlight w:val="none"/>
              </w:rPr>
              <w:t>盛芳桥</w:t>
            </w:r>
          </w:p>
        </w:tc>
        <w:tc>
          <w:tcPr>
            <w:tcW w:w="1459" w:type="dxa"/>
            <w:vAlign w:val="center"/>
          </w:tcPr>
          <w:p w14:paraId="6B2CC38C">
            <w:pPr>
              <w:widowControl/>
              <w:jc w:val="center"/>
              <w:rPr>
                <w:color w:val="auto"/>
                <w:sz w:val="24"/>
                <w:szCs w:val="24"/>
                <w:highlight w:val="none"/>
              </w:rPr>
            </w:pPr>
          </w:p>
        </w:tc>
      </w:tr>
      <w:tr w14:paraId="26AB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F3CD011">
            <w:pPr>
              <w:jc w:val="center"/>
              <w:rPr>
                <w:color w:val="auto"/>
                <w:sz w:val="24"/>
                <w:szCs w:val="24"/>
                <w:highlight w:val="none"/>
              </w:rPr>
            </w:pPr>
            <w:r>
              <w:rPr>
                <w:rFonts w:hint="eastAsia"/>
                <w:color w:val="auto"/>
                <w:sz w:val="24"/>
                <w:szCs w:val="24"/>
                <w:highlight w:val="none"/>
              </w:rPr>
              <w:t>75</w:t>
            </w:r>
          </w:p>
        </w:tc>
        <w:tc>
          <w:tcPr>
            <w:tcW w:w="1267" w:type="dxa"/>
            <w:vAlign w:val="center"/>
          </w:tcPr>
          <w:p w14:paraId="5F066D68">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33A59C0E">
            <w:pPr>
              <w:widowControl/>
              <w:jc w:val="center"/>
              <w:rPr>
                <w:color w:val="auto"/>
                <w:sz w:val="24"/>
                <w:szCs w:val="24"/>
                <w:highlight w:val="none"/>
              </w:rPr>
            </w:pPr>
            <w:r>
              <w:rPr>
                <w:rFonts w:hint="eastAsia"/>
                <w:color w:val="auto"/>
                <w:sz w:val="24"/>
                <w:szCs w:val="24"/>
                <w:highlight w:val="none"/>
              </w:rPr>
              <w:t>丰裕铁路桥下</w:t>
            </w:r>
          </w:p>
        </w:tc>
        <w:tc>
          <w:tcPr>
            <w:tcW w:w="1459" w:type="dxa"/>
            <w:vAlign w:val="center"/>
          </w:tcPr>
          <w:p w14:paraId="129967E0">
            <w:pPr>
              <w:widowControl/>
              <w:jc w:val="center"/>
              <w:rPr>
                <w:color w:val="auto"/>
                <w:sz w:val="24"/>
                <w:szCs w:val="24"/>
                <w:highlight w:val="none"/>
              </w:rPr>
            </w:pPr>
          </w:p>
        </w:tc>
      </w:tr>
      <w:tr w14:paraId="53CB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7EB9BE2">
            <w:pPr>
              <w:jc w:val="center"/>
              <w:rPr>
                <w:color w:val="auto"/>
                <w:sz w:val="24"/>
                <w:szCs w:val="24"/>
                <w:highlight w:val="none"/>
              </w:rPr>
            </w:pPr>
            <w:r>
              <w:rPr>
                <w:rFonts w:hint="eastAsia"/>
                <w:color w:val="auto"/>
                <w:sz w:val="24"/>
                <w:szCs w:val="24"/>
                <w:highlight w:val="none"/>
              </w:rPr>
              <w:t>76</w:t>
            </w:r>
          </w:p>
        </w:tc>
        <w:tc>
          <w:tcPr>
            <w:tcW w:w="1267" w:type="dxa"/>
            <w:vAlign w:val="center"/>
          </w:tcPr>
          <w:p w14:paraId="4B2CE3DE">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1185F4F9">
            <w:pPr>
              <w:widowControl/>
              <w:jc w:val="center"/>
              <w:rPr>
                <w:color w:val="auto"/>
                <w:sz w:val="24"/>
                <w:szCs w:val="24"/>
                <w:highlight w:val="none"/>
              </w:rPr>
            </w:pPr>
            <w:r>
              <w:rPr>
                <w:rFonts w:hint="eastAsia"/>
                <w:color w:val="auto"/>
                <w:sz w:val="24"/>
                <w:szCs w:val="24"/>
                <w:highlight w:val="none"/>
              </w:rPr>
              <w:t>芦花铁路桥下</w:t>
            </w:r>
          </w:p>
        </w:tc>
        <w:tc>
          <w:tcPr>
            <w:tcW w:w="1459" w:type="dxa"/>
            <w:vAlign w:val="center"/>
          </w:tcPr>
          <w:p w14:paraId="171A6696">
            <w:pPr>
              <w:widowControl/>
              <w:jc w:val="center"/>
              <w:rPr>
                <w:color w:val="auto"/>
                <w:sz w:val="24"/>
                <w:szCs w:val="24"/>
                <w:highlight w:val="none"/>
              </w:rPr>
            </w:pPr>
          </w:p>
        </w:tc>
      </w:tr>
      <w:tr w14:paraId="0BBB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F5AAD4C">
            <w:pPr>
              <w:jc w:val="center"/>
              <w:rPr>
                <w:color w:val="auto"/>
                <w:sz w:val="24"/>
                <w:szCs w:val="24"/>
                <w:highlight w:val="none"/>
              </w:rPr>
            </w:pPr>
            <w:r>
              <w:rPr>
                <w:rFonts w:hint="eastAsia"/>
                <w:color w:val="auto"/>
                <w:sz w:val="24"/>
                <w:szCs w:val="24"/>
                <w:highlight w:val="none"/>
              </w:rPr>
              <w:t>77</w:t>
            </w:r>
          </w:p>
        </w:tc>
        <w:tc>
          <w:tcPr>
            <w:tcW w:w="1267" w:type="dxa"/>
            <w:vAlign w:val="center"/>
          </w:tcPr>
          <w:p w14:paraId="6310FB67">
            <w:pPr>
              <w:widowControl/>
              <w:jc w:val="center"/>
              <w:rPr>
                <w:color w:val="auto"/>
                <w:sz w:val="24"/>
                <w:szCs w:val="24"/>
                <w:highlight w:val="none"/>
              </w:rPr>
            </w:pPr>
            <w:r>
              <w:rPr>
                <w:rFonts w:hint="eastAsia"/>
                <w:color w:val="auto"/>
                <w:sz w:val="24"/>
                <w:szCs w:val="24"/>
                <w:highlight w:val="none"/>
              </w:rPr>
              <w:t>丰台</w:t>
            </w:r>
          </w:p>
        </w:tc>
        <w:tc>
          <w:tcPr>
            <w:tcW w:w="4767" w:type="dxa"/>
            <w:vAlign w:val="center"/>
          </w:tcPr>
          <w:p w14:paraId="32529507">
            <w:pPr>
              <w:widowControl/>
              <w:jc w:val="center"/>
              <w:rPr>
                <w:color w:val="auto"/>
                <w:sz w:val="24"/>
                <w:szCs w:val="24"/>
                <w:highlight w:val="none"/>
              </w:rPr>
            </w:pPr>
            <w:r>
              <w:rPr>
                <w:rFonts w:hint="eastAsia"/>
                <w:color w:val="auto"/>
                <w:sz w:val="24"/>
                <w:szCs w:val="24"/>
                <w:highlight w:val="none"/>
              </w:rPr>
              <w:t>刘庄子铁路桥</w:t>
            </w:r>
          </w:p>
        </w:tc>
        <w:tc>
          <w:tcPr>
            <w:tcW w:w="1459" w:type="dxa"/>
            <w:vAlign w:val="center"/>
          </w:tcPr>
          <w:p w14:paraId="6113DC9A">
            <w:pPr>
              <w:widowControl/>
              <w:jc w:val="center"/>
              <w:rPr>
                <w:color w:val="auto"/>
                <w:sz w:val="24"/>
                <w:szCs w:val="24"/>
                <w:highlight w:val="none"/>
              </w:rPr>
            </w:pPr>
          </w:p>
        </w:tc>
      </w:tr>
      <w:tr w14:paraId="41C0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4AA1F6D">
            <w:pPr>
              <w:jc w:val="center"/>
              <w:rPr>
                <w:color w:val="auto"/>
                <w:sz w:val="24"/>
                <w:szCs w:val="24"/>
                <w:highlight w:val="none"/>
              </w:rPr>
            </w:pPr>
            <w:r>
              <w:rPr>
                <w:rFonts w:hint="eastAsia"/>
                <w:color w:val="auto"/>
                <w:sz w:val="24"/>
                <w:szCs w:val="24"/>
                <w:highlight w:val="none"/>
              </w:rPr>
              <w:t>78</w:t>
            </w:r>
          </w:p>
        </w:tc>
        <w:tc>
          <w:tcPr>
            <w:tcW w:w="1267" w:type="dxa"/>
          </w:tcPr>
          <w:p w14:paraId="15EF6C89">
            <w:pPr>
              <w:jc w:val="center"/>
              <w:rPr>
                <w:color w:val="auto"/>
                <w:sz w:val="24"/>
                <w:szCs w:val="24"/>
                <w:highlight w:val="none"/>
              </w:rPr>
            </w:pPr>
            <w:r>
              <w:rPr>
                <w:rFonts w:hint="eastAsia"/>
                <w:color w:val="auto"/>
                <w:sz w:val="24"/>
                <w:szCs w:val="24"/>
                <w:highlight w:val="none"/>
              </w:rPr>
              <w:t>丰台</w:t>
            </w:r>
          </w:p>
        </w:tc>
        <w:tc>
          <w:tcPr>
            <w:tcW w:w="4767" w:type="dxa"/>
            <w:vAlign w:val="center"/>
          </w:tcPr>
          <w:p w14:paraId="6D37F5C6">
            <w:pPr>
              <w:widowControl/>
              <w:jc w:val="center"/>
              <w:rPr>
                <w:color w:val="auto"/>
                <w:sz w:val="24"/>
                <w:szCs w:val="24"/>
                <w:highlight w:val="none"/>
              </w:rPr>
            </w:pPr>
            <w:r>
              <w:rPr>
                <w:rFonts w:hint="eastAsia"/>
                <w:color w:val="auto"/>
                <w:sz w:val="24"/>
                <w:szCs w:val="24"/>
                <w:highlight w:val="none"/>
              </w:rPr>
              <w:t>杜家坎铁路桥</w:t>
            </w:r>
          </w:p>
        </w:tc>
        <w:tc>
          <w:tcPr>
            <w:tcW w:w="1459" w:type="dxa"/>
            <w:vAlign w:val="center"/>
          </w:tcPr>
          <w:p w14:paraId="595175C3">
            <w:pPr>
              <w:widowControl/>
              <w:jc w:val="center"/>
              <w:rPr>
                <w:color w:val="auto"/>
                <w:sz w:val="24"/>
                <w:szCs w:val="24"/>
                <w:highlight w:val="none"/>
              </w:rPr>
            </w:pPr>
          </w:p>
        </w:tc>
      </w:tr>
      <w:tr w14:paraId="63D3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F17D855">
            <w:pPr>
              <w:jc w:val="center"/>
              <w:rPr>
                <w:color w:val="auto"/>
                <w:sz w:val="24"/>
                <w:szCs w:val="24"/>
                <w:highlight w:val="none"/>
              </w:rPr>
            </w:pPr>
            <w:r>
              <w:rPr>
                <w:rFonts w:hint="eastAsia"/>
                <w:color w:val="auto"/>
                <w:sz w:val="24"/>
                <w:szCs w:val="24"/>
                <w:highlight w:val="none"/>
              </w:rPr>
              <w:t>79</w:t>
            </w:r>
          </w:p>
        </w:tc>
        <w:tc>
          <w:tcPr>
            <w:tcW w:w="1267" w:type="dxa"/>
          </w:tcPr>
          <w:p w14:paraId="5B3A4C54">
            <w:pPr>
              <w:jc w:val="center"/>
              <w:rPr>
                <w:color w:val="auto"/>
                <w:sz w:val="24"/>
                <w:szCs w:val="24"/>
                <w:highlight w:val="none"/>
              </w:rPr>
            </w:pPr>
            <w:r>
              <w:rPr>
                <w:rFonts w:hint="eastAsia"/>
                <w:color w:val="auto"/>
                <w:sz w:val="24"/>
                <w:szCs w:val="24"/>
                <w:highlight w:val="none"/>
              </w:rPr>
              <w:t>丰台</w:t>
            </w:r>
          </w:p>
        </w:tc>
        <w:tc>
          <w:tcPr>
            <w:tcW w:w="4767" w:type="dxa"/>
            <w:vAlign w:val="center"/>
          </w:tcPr>
          <w:p w14:paraId="039F9310">
            <w:pPr>
              <w:widowControl/>
              <w:jc w:val="center"/>
              <w:rPr>
                <w:color w:val="auto"/>
                <w:sz w:val="24"/>
                <w:szCs w:val="24"/>
                <w:highlight w:val="none"/>
              </w:rPr>
            </w:pPr>
            <w:r>
              <w:rPr>
                <w:rFonts w:hint="eastAsia"/>
                <w:color w:val="auto"/>
                <w:sz w:val="24"/>
                <w:szCs w:val="24"/>
                <w:highlight w:val="none"/>
              </w:rPr>
              <w:t>长辛店路北口</w:t>
            </w:r>
          </w:p>
        </w:tc>
        <w:tc>
          <w:tcPr>
            <w:tcW w:w="1459" w:type="dxa"/>
            <w:vAlign w:val="center"/>
          </w:tcPr>
          <w:p w14:paraId="6644D436">
            <w:pPr>
              <w:widowControl/>
              <w:jc w:val="center"/>
              <w:rPr>
                <w:color w:val="auto"/>
                <w:sz w:val="24"/>
                <w:szCs w:val="24"/>
                <w:highlight w:val="none"/>
              </w:rPr>
            </w:pPr>
          </w:p>
        </w:tc>
      </w:tr>
      <w:tr w14:paraId="3CA5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A183D00">
            <w:pPr>
              <w:jc w:val="center"/>
              <w:rPr>
                <w:color w:val="auto"/>
                <w:sz w:val="24"/>
                <w:szCs w:val="24"/>
                <w:highlight w:val="none"/>
              </w:rPr>
            </w:pPr>
            <w:r>
              <w:rPr>
                <w:rFonts w:hint="eastAsia"/>
                <w:color w:val="auto"/>
                <w:sz w:val="24"/>
                <w:szCs w:val="24"/>
                <w:highlight w:val="none"/>
              </w:rPr>
              <w:t>80</w:t>
            </w:r>
          </w:p>
        </w:tc>
        <w:tc>
          <w:tcPr>
            <w:tcW w:w="1267" w:type="dxa"/>
          </w:tcPr>
          <w:p w14:paraId="6C9EC5EE">
            <w:pPr>
              <w:jc w:val="center"/>
              <w:rPr>
                <w:color w:val="auto"/>
                <w:sz w:val="24"/>
                <w:szCs w:val="24"/>
                <w:highlight w:val="none"/>
              </w:rPr>
            </w:pPr>
            <w:r>
              <w:rPr>
                <w:rFonts w:hint="eastAsia"/>
                <w:color w:val="auto"/>
                <w:sz w:val="24"/>
                <w:szCs w:val="24"/>
                <w:highlight w:val="none"/>
              </w:rPr>
              <w:t>丰台</w:t>
            </w:r>
          </w:p>
        </w:tc>
        <w:tc>
          <w:tcPr>
            <w:tcW w:w="4767" w:type="dxa"/>
            <w:vAlign w:val="center"/>
          </w:tcPr>
          <w:p w14:paraId="33B44BF0">
            <w:pPr>
              <w:widowControl/>
              <w:jc w:val="center"/>
              <w:rPr>
                <w:color w:val="auto"/>
                <w:sz w:val="24"/>
                <w:szCs w:val="24"/>
                <w:highlight w:val="none"/>
              </w:rPr>
            </w:pPr>
            <w:r>
              <w:rPr>
                <w:rFonts w:hint="eastAsia"/>
                <w:color w:val="auto"/>
                <w:sz w:val="24"/>
                <w:szCs w:val="24"/>
                <w:highlight w:val="none"/>
              </w:rPr>
              <w:t>京港澳南岗洼</w:t>
            </w:r>
          </w:p>
        </w:tc>
        <w:tc>
          <w:tcPr>
            <w:tcW w:w="1459" w:type="dxa"/>
            <w:vAlign w:val="center"/>
          </w:tcPr>
          <w:p w14:paraId="79C1DE61">
            <w:pPr>
              <w:widowControl/>
              <w:jc w:val="center"/>
              <w:rPr>
                <w:color w:val="auto"/>
                <w:sz w:val="24"/>
                <w:szCs w:val="24"/>
                <w:highlight w:val="none"/>
              </w:rPr>
            </w:pPr>
          </w:p>
        </w:tc>
      </w:tr>
      <w:tr w14:paraId="48B7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7C4499C">
            <w:pPr>
              <w:jc w:val="center"/>
              <w:rPr>
                <w:color w:val="auto"/>
                <w:sz w:val="24"/>
                <w:szCs w:val="24"/>
                <w:highlight w:val="none"/>
              </w:rPr>
            </w:pPr>
            <w:r>
              <w:rPr>
                <w:rFonts w:hint="eastAsia"/>
                <w:color w:val="auto"/>
                <w:sz w:val="24"/>
                <w:szCs w:val="24"/>
                <w:highlight w:val="none"/>
              </w:rPr>
              <w:t>81</w:t>
            </w:r>
          </w:p>
        </w:tc>
        <w:tc>
          <w:tcPr>
            <w:tcW w:w="1267" w:type="dxa"/>
          </w:tcPr>
          <w:p w14:paraId="38FA21D3">
            <w:pPr>
              <w:jc w:val="center"/>
              <w:rPr>
                <w:color w:val="auto"/>
                <w:sz w:val="24"/>
                <w:szCs w:val="24"/>
                <w:highlight w:val="none"/>
              </w:rPr>
            </w:pPr>
            <w:r>
              <w:rPr>
                <w:rFonts w:hint="eastAsia"/>
                <w:color w:val="auto"/>
                <w:sz w:val="24"/>
                <w:szCs w:val="24"/>
                <w:highlight w:val="none"/>
              </w:rPr>
              <w:t>丰台</w:t>
            </w:r>
          </w:p>
        </w:tc>
        <w:tc>
          <w:tcPr>
            <w:tcW w:w="4767" w:type="dxa"/>
            <w:vAlign w:val="center"/>
          </w:tcPr>
          <w:p w14:paraId="6454DBAF">
            <w:pPr>
              <w:widowControl/>
              <w:jc w:val="center"/>
              <w:rPr>
                <w:color w:val="auto"/>
                <w:sz w:val="24"/>
                <w:szCs w:val="24"/>
                <w:highlight w:val="none"/>
              </w:rPr>
            </w:pPr>
            <w:r>
              <w:rPr>
                <w:rFonts w:hint="eastAsia"/>
                <w:color w:val="auto"/>
                <w:sz w:val="24"/>
                <w:szCs w:val="24"/>
                <w:highlight w:val="none"/>
              </w:rPr>
              <w:t>京周路</w:t>
            </w:r>
          </w:p>
        </w:tc>
        <w:tc>
          <w:tcPr>
            <w:tcW w:w="1459" w:type="dxa"/>
            <w:vAlign w:val="center"/>
          </w:tcPr>
          <w:p w14:paraId="291611F6">
            <w:pPr>
              <w:widowControl/>
              <w:jc w:val="center"/>
              <w:rPr>
                <w:color w:val="auto"/>
                <w:sz w:val="24"/>
                <w:szCs w:val="24"/>
                <w:highlight w:val="none"/>
              </w:rPr>
            </w:pPr>
          </w:p>
        </w:tc>
      </w:tr>
      <w:tr w14:paraId="4A0A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315AB78">
            <w:pPr>
              <w:jc w:val="center"/>
              <w:rPr>
                <w:color w:val="auto"/>
                <w:sz w:val="24"/>
                <w:szCs w:val="24"/>
                <w:highlight w:val="none"/>
              </w:rPr>
            </w:pPr>
            <w:r>
              <w:rPr>
                <w:rFonts w:hint="eastAsia"/>
                <w:color w:val="auto"/>
                <w:sz w:val="24"/>
                <w:szCs w:val="24"/>
                <w:highlight w:val="none"/>
              </w:rPr>
              <w:t>82</w:t>
            </w:r>
          </w:p>
        </w:tc>
        <w:tc>
          <w:tcPr>
            <w:tcW w:w="1267" w:type="dxa"/>
            <w:vAlign w:val="center"/>
          </w:tcPr>
          <w:p w14:paraId="45F47171">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1030B166">
            <w:pPr>
              <w:widowControl/>
              <w:jc w:val="center"/>
              <w:rPr>
                <w:color w:val="auto"/>
                <w:sz w:val="24"/>
                <w:szCs w:val="24"/>
                <w:highlight w:val="none"/>
              </w:rPr>
            </w:pPr>
            <w:r>
              <w:rPr>
                <w:rFonts w:hint="eastAsia"/>
                <w:color w:val="auto"/>
                <w:sz w:val="24"/>
                <w:szCs w:val="24"/>
                <w:highlight w:val="none"/>
              </w:rPr>
              <w:t>学知桥</w:t>
            </w:r>
          </w:p>
        </w:tc>
        <w:tc>
          <w:tcPr>
            <w:tcW w:w="1459" w:type="dxa"/>
            <w:vAlign w:val="center"/>
          </w:tcPr>
          <w:p w14:paraId="15DEA7F1">
            <w:pPr>
              <w:widowControl/>
              <w:jc w:val="center"/>
              <w:rPr>
                <w:color w:val="auto"/>
                <w:sz w:val="24"/>
                <w:szCs w:val="24"/>
                <w:highlight w:val="none"/>
              </w:rPr>
            </w:pPr>
          </w:p>
        </w:tc>
      </w:tr>
      <w:tr w14:paraId="18AC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4E946226">
            <w:pPr>
              <w:jc w:val="center"/>
              <w:rPr>
                <w:color w:val="auto"/>
                <w:sz w:val="24"/>
                <w:szCs w:val="24"/>
                <w:highlight w:val="none"/>
              </w:rPr>
            </w:pPr>
            <w:r>
              <w:rPr>
                <w:rFonts w:hint="eastAsia"/>
                <w:color w:val="auto"/>
                <w:sz w:val="24"/>
                <w:szCs w:val="24"/>
                <w:highlight w:val="none"/>
              </w:rPr>
              <w:t>83</w:t>
            </w:r>
          </w:p>
        </w:tc>
        <w:tc>
          <w:tcPr>
            <w:tcW w:w="1267" w:type="dxa"/>
            <w:vAlign w:val="center"/>
          </w:tcPr>
          <w:p w14:paraId="27960FE7">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2414A788">
            <w:pPr>
              <w:widowControl/>
              <w:jc w:val="center"/>
              <w:rPr>
                <w:color w:val="auto"/>
                <w:sz w:val="24"/>
                <w:szCs w:val="24"/>
                <w:highlight w:val="none"/>
              </w:rPr>
            </w:pPr>
            <w:r>
              <w:rPr>
                <w:rFonts w:hint="eastAsia"/>
                <w:color w:val="auto"/>
                <w:sz w:val="24"/>
                <w:szCs w:val="24"/>
                <w:highlight w:val="none"/>
              </w:rPr>
              <w:t>知春路城铁桥</w:t>
            </w:r>
          </w:p>
        </w:tc>
        <w:tc>
          <w:tcPr>
            <w:tcW w:w="1459" w:type="dxa"/>
            <w:vAlign w:val="center"/>
          </w:tcPr>
          <w:p w14:paraId="7DA2025C">
            <w:pPr>
              <w:widowControl/>
              <w:jc w:val="center"/>
              <w:rPr>
                <w:color w:val="auto"/>
                <w:sz w:val="24"/>
                <w:szCs w:val="24"/>
                <w:highlight w:val="none"/>
              </w:rPr>
            </w:pPr>
          </w:p>
        </w:tc>
      </w:tr>
      <w:tr w14:paraId="1FB6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4700061">
            <w:pPr>
              <w:jc w:val="center"/>
              <w:rPr>
                <w:color w:val="auto"/>
                <w:sz w:val="24"/>
                <w:szCs w:val="24"/>
                <w:highlight w:val="none"/>
              </w:rPr>
            </w:pPr>
            <w:r>
              <w:rPr>
                <w:rFonts w:hint="eastAsia"/>
                <w:color w:val="auto"/>
                <w:sz w:val="24"/>
                <w:szCs w:val="24"/>
                <w:highlight w:val="none"/>
              </w:rPr>
              <w:t>84</w:t>
            </w:r>
          </w:p>
        </w:tc>
        <w:tc>
          <w:tcPr>
            <w:tcW w:w="1267" w:type="dxa"/>
          </w:tcPr>
          <w:p w14:paraId="3239905B">
            <w:pPr>
              <w:jc w:val="center"/>
              <w:rPr>
                <w:color w:val="auto"/>
                <w:sz w:val="24"/>
                <w:szCs w:val="24"/>
                <w:highlight w:val="none"/>
              </w:rPr>
            </w:pPr>
            <w:r>
              <w:rPr>
                <w:rFonts w:hint="eastAsia"/>
                <w:color w:val="auto"/>
                <w:sz w:val="24"/>
                <w:szCs w:val="24"/>
                <w:highlight w:val="none"/>
              </w:rPr>
              <w:t>海淀</w:t>
            </w:r>
          </w:p>
        </w:tc>
        <w:tc>
          <w:tcPr>
            <w:tcW w:w="4767" w:type="dxa"/>
            <w:vAlign w:val="center"/>
          </w:tcPr>
          <w:p w14:paraId="25BB792F">
            <w:pPr>
              <w:widowControl/>
              <w:jc w:val="center"/>
              <w:rPr>
                <w:color w:val="auto"/>
                <w:sz w:val="24"/>
                <w:szCs w:val="24"/>
                <w:highlight w:val="none"/>
              </w:rPr>
            </w:pPr>
            <w:r>
              <w:rPr>
                <w:rFonts w:hint="eastAsia"/>
                <w:color w:val="auto"/>
                <w:sz w:val="24"/>
                <w:szCs w:val="24"/>
                <w:highlight w:val="none"/>
              </w:rPr>
              <w:t>马甸桥</w:t>
            </w:r>
          </w:p>
        </w:tc>
        <w:tc>
          <w:tcPr>
            <w:tcW w:w="1459" w:type="dxa"/>
            <w:vAlign w:val="center"/>
          </w:tcPr>
          <w:p w14:paraId="2F5E8706">
            <w:pPr>
              <w:widowControl/>
              <w:jc w:val="center"/>
              <w:rPr>
                <w:color w:val="auto"/>
                <w:sz w:val="24"/>
                <w:szCs w:val="24"/>
                <w:highlight w:val="none"/>
              </w:rPr>
            </w:pPr>
          </w:p>
        </w:tc>
      </w:tr>
      <w:tr w14:paraId="755A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C87ABA3">
            <w:pPr>
              <w:jc w:val="center"/>
              <w:rPr>
                <w:color w:val="auto"/>
                <w:sz w:val="24"/>
                <w:szCs w:val="24"/>
                <w:highlight w:val="none"/>
              </w:rPr>
            </w:pPr>
            <w:r>
              <w:rPr>
                <w:rFonts w:hint="eastAsia"/>
                <w:color w:val="auto"/>
                <w:sz w:val="24"/>
                <w:szCs w:val="24"/>
                <w:highlight w:val="none"/>
              </w:rPr>
              <w:t>85</w:t>
            </w:r>
          </w:p>
        </w:tc>
        <w:tc>
          <w:tcPr>
            <w:tcW w:w="1267" w:type="dxa"/>
          </w:tcPr>
          <w:p w14:paraId="283FA5C6">
            <w:pPr>
              <w:jc w:val="center"/>
              <w:rPr>
                <w:color w:val="auto"/>
                <w:sz w:val="24"/>
                <w:szCs w:val="24"/>
                <w:highlight w:val="none"/>
              </w:rPr>
            </w:pPr>
            <w:r>
              <w:rPr>
                <w:rFonts w:hint="eastAsia"/>
                <w:color w:val="auto"/>
                <w:sz w:val="24"/>
                <w:szCs w:val="24"/>
                <w:highlight w:val="none"/>
              </w:rPr>
              <w:t>海淀</w:t>
            </w:r>
          </w:p>
        </w:tc>
        <w:tc>
          <w:tcPr>
            <w:tcW w:w="4767" w:type="dxa"/>
            <w:vAlign w:val="center"/>
          </w:tcPr>
          <w:p w14:paraId="23B05FE6">
            <w:pPr>
              <w:widowControl/>
              <w:jc w:val="center"/>
              <w:rPr>
                <w:color w:val="auto"/>
                <w:sz w:val="24"/>
                <w:szCs w:val="24"/>
                <w:highlight w:val="none"/>
              </w:rPr>
            </w:pPr>
            <w:r>
              <w:rPr>
                <w:rFonts w:hint="eastAsia"/>
                <w:color w:val="auto"/>
                <w:sz w:val="24"/>
                <w:szCs w:val="24"/>
                <w:highlight w:val="none"/>
              </w:rPr>
              <w:t xml:space="preserve">蓟门桥 </w:t>
            </w:r>
          </w:p>
        </w:tc>
        <w:tc>
          <w:tcPr>
            <w:tcW w:w="1459" w:type="dxa"/>
            <w:vAlign w:val="center"/>
          </w:tcPr>
          <w:p w14:paraId="03F35185">
            <w:pPr>
              <w:widowControl/>
              <w:jc w:val="center"/>
              <w:rPr>
                <w:color w:val="auto"/>
                <w:sz w:val="24"/>
                <w:szCs w:val="24"/>
                <w:highlight w:val="none"/>
              </w:rPr>
            </w:pPr>
          </w:p>
        </w:tc>
      </w:tr>
      <w:tr w14:paraId="0AEE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FABEF9C">
            <w:pPr>
              <w:jc w:val="center"/>
              <w:rPr>
                <w:color w:val="auto"/>
                <w:sz w:val="24"/>
                <w:szCs w:val="24"/>
                <w:highlight w:val="none"/>
              </w:rPr>
            </w:pPr>
            <w:r>
              <w:rPr>
                <w:rFonts w:hint="eastAsia"/>
                <w:color w:val="auto"/>
                <w:sz w:val="24"/>
                <w:szCs w:val="24"/>
                <w:highlight w:val="none"/>
              </w:rPr>
              <w:t>86</w:t>
            </w:r>
          </w:p>
        </w:tc>
        <w:tc>
          <w:tcPr>
            <w:tcW w:w="1267" w:type="dxa"/>
            <w:vAlign w:val="center"/>
          </w:tcPr>
          <w:p w14:paraId="50F580B8">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661F2F15">
            <w:pPr>
              <w:widowControl/>
              <w:jc w:val="center"/>
              <w:rPr>
                <w:color w:val="auto"/>
                <w:sz w:val="24"/>
                <w:szCs w:val="24"/>
                <w:highlight w:val="none"/>
              </w:rPr>
            </w:pPr>
            <w:r>
              <w:rPr>
                <w:rFonts w:hint="eastAsia"/>
                <w:color w:val="auto"/>
                <w:sz w:val="24"/>
                <w:szCs w:val="24"/>
                <w:highlight w:val="none"/>
              </w:rPr>
              <w:t>北太平庄桥</w:t>
            </w:r>
          </w:p>
        </w:tc>
        <w:tc>
          <w:tcPr>
            <w:tcW w:w="1459" w:type="dxa"/>
            <w:vAlign w:val="center"/>
          </w:tcPr>
          <w:p w14:paraId="6E88BB61">
            <w:pPr>
              <w:widowControl/>
              <w:jc w:val="center"/>
              <w:rPr>
                <w:color w:val="auto"/>
                <w:sz w:val="24"/>
                <w:szCs w:val="24"/>
                <w:highlight w:val="none"/>
              </w:rPr>
            </w:pPr>
          </w:p>
        </w:tc>
      </w:tr>
      <w:tr w14:paraId="00F1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EDA631F">
            <w:pPr>
              <w:jc w:val="center"/>
              <w:rPr>
                <w:color w:val="auto"/>
                <w:sz w:val="24"/>
                <w:szCs w:val="24"/>
                <w:highlight w:val="none"/>
              </w:rPr>
            </w:pPr>
            <w:r>
              <w:rPr>
                <w:rFonts w:hint="eastAsia"/>
                <w:color w:val="auto"/>
                <w:sz w:val="24"/>
                <w:szCs w:val="24"/>
                <w:highlight w:val="none"/>
              </w:rPr>
              <w:t>87</w:t>
            </w:r>
          </w:p>
        </w:tc>
        <w:tc>
          <w:tcPr>
            <w:tcW w:w="1267" w:type="dxa"/>
            <w:vAlign w:val="center"/>
          </w:tcPr>
          <w:p w14:paraId="37FD50D5">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3BA691B4">
            <w:pPr>
              <w:widowControl/>
              <w:jc w:val="center"/>
              <w:rPr>
                <w:color w:val="auto"/>
                <w:sz w:val="24"/>
                <w:szCs w:val="24"/>
                <w:highlight w:val="none"/>
              </w:rPr>
            </w:pPr>
            <w:r>
              <w:rPr>
                <w:rFonts w:hint="eastAsia"/>
                <w:color w:val="auto"/>
                <w:sz w:val="24"/>
                <w:szCs w:val="24"/>
                <w:highlight w:val="none"/>
              </w:rPr>
              <w:t>紫竹桥</w:t>
            </w:r>
          </w:p>
        </w:tc>
        <w:tc>
          <w:tcPr>
            <w:tcW w:w="1459" w:type="dxa"/>
            <w:vAlign w:val="center"/>
          </w:tcPr>
          <w:p w14:paraId="6252D62B">
            <w:pPr>
              <w:widowControl/>
              <w:jc w:val="center"/>
              <w:rPr>
                <w:color w:val="auto"/>
                <w:sz w:val="24"/>
                <w:szCs w:val="24"/>
                <w:highlight w:val="none"/>
              </w:rPr>
            </w:pPr>
          </w:p>
        </w:tc>
      </w:tr>
      <w:tr w14:paraId="1D62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2E0D838">
            <w:pPr>
              <w:jc w:val="center"/>
              <w:rPr>
                <w:color w:val="auto"/>
                <w:sz w:val="24"/>
                <w:szCs w:val="24"/>
                <w:highlight w:val="none"/>
              </w:rPr>
            </w:pPr>
            <w:r>
              <w:rPr>
                <w:rFonts w:hint="eastAsia"/>
                <w:color w:val="auto"/>
                <w:sz w:val="24"/>
                <w:szCs w:val="24"/>
                <w:highlight w:val="none"/>
              </w:rPr>
              <w:t>88</w:t>
            </w:r>
          </w:p>
        </w:tc>
        <w:tc>
          <w:tcPr>
            <w:tcW w:w="1267" w:type="dxa"/>
            <w:vAlign w:val="center"/>
          </w:tcPr>
          <w:p w14:paraId="567E0853">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72CAF3C2">
            <w:pPr>
              <w:widowControl/>
              <w:jc w:val="center"/>
              <w:rPr>
                <w:color w:val="auto"/>
                <w:sz w:val="24"/>
                <w:szCs w:val="24"/>
                <w:highlight w:val="none"/>
              </w:rPr>
            </w:pPr>
            <w:r>
              <w:rPr>
                <w:rFonts w:hint="eastAsia"/>
                <w:color w:val="auto"/>
                <w:sz w:val="24"/>
                <w:szCs w:val="24"/>
                <w:highlight w:val="none"/>
              </w:rPr>
              <w:t>大钟寺桥</w:t>
            </w:r>
          </w:p>
        </w:tc>
        <w:tc>
          <w:tcPr>
            <w:tcW w:w="1459" w:type="dxa"/>
            <w:vAlign w:val="center"/>
          </w:tcPr>
          <w:p w14:paraId="6BFBF6CF">
            <w:pPr>
              <w:widowControl/>
              <w:jc w:val="center"/>
              <w:rPr>
                <w:color w:val="auto"/>
                <w:sz w:val="24"/>
                <w:szCs w:val="24"/>
                <w:highlight w:val="none"/>
              </w:rPr>
            </w:pPr>
          </w:p>
        </w:tc>
      </w:tr>
      <w:tr w14:paraId="0545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F306588">
            <w:pPr>
              <w:jc w:val="center"/>
              <w:rPr>
                <w:color w:val="auto"/>
                <w:sz w:val="24"/>
                <w:szCs w:val="24"/>
                <w:highlight w:val="none"/>
              </w:rPr>
            </w:pPr>
            <w:r>
              <w:rPr>
                <w:rFonts w:hint="eastAsia"/>
                <w:color w:val="auto"/>
                <w:sz w:val="24"/>
                <w:szCs w:val="24"/>
                <w:highlight w:val="none"/>
              </w:rPr>
              <w:t>89</w:t>
            </w:r>
          </w:p>
        </w:tc>
        <w:tc>
          <w:tcPr>
            <w:tcW w:w="1267" w:type="dxa"/>
            <w:vAlign w:val="center"/>
          </w:tcPr>
          <w:p w14:paraId="3582B747">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6E841A35">
            <w:pPr>
              <w:widowControl/>
              <w:jc w:val="center"/>
              <w:rPr>
                <w:color w:val="auto"/>
                <w:sz w:val="24"/>
                <w:szCs w:val="24"/>
                <w:highlight w:val="none"/>
              </w:rPr>
            </w:pPr>
            <w:r>
              <w:rPr>
                <w:rFonts w:hint="eastAsia"/>
                <w:color w:val="auto"/>
                <w:sz w:val="24"/>
                <w:szCs w:val="24"/>
                <w:highlight w:val="none"/>
              </w:rPr>
              <w:t>莲花桥</w:t>
            </w:r>
          </w:p>
        </w:tc>
        <w:tc>
          <w:tcPr>
            <w:tcW w:w="1459" w:type="dxa"/>
            <w:vAlign w:val="center"/>
          </w:tcPr>
          <w:p w14:paraId="795762A0">
            <w:pPr>
              <w:widowControl/>
              <w:jc w:val="center"/>
              <w:rPr>
                <w:color w:val="auto"/>
                <w:sz w:val="24"/>
                <w:szCs w:val="24"/>
                <w:highlight w:val="none"/>
              </w:rPr>
            </w:pPr>
          </w:p>
        </w:tc>
      </w:tr>
      <w:tr w14:paraId="2EAF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7AB6398">
            <w:pPr>
              <w:jc w:val="center"/>
              <w:rPr>
                <w:color w:val="auto"/>
                <w:sz w:val="24"/>
                <w:szCs w:val="24"/>
                <w:highlight w:val="none"/>
              </w:rPr>
            </w:pPr>
            <w:r>
              <w:rPr>
                <w:rFonts w:hint="eastAsia"/>
                <w:color w:val="auto"/>
                <w:sz w:val="24"/>
                <w:szCs w:val="24"/>
                <w:highlight w:val="none"/>
              </w:rPr>
              <w:t>90</w:t>
            </w:r>
          </w:p>
        </w:tc>
        <w:tc>
          <w:tcPr>
            <w:tcW w:w="1267" w:type="dxa"/>
            <w:vAlign w:val="center"/>
          </w:tcPr>
          <w:p w14:paraId="10344BF9">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1D68238C">
            <w:pPr>
              <w:widowControl/>
              <w:jc w:val="center"/>
              <w:rPr>
                <w:color w:val="auto"/>
                <w:sz w:val="24"/>
                <w:szCs w:val="24"/>
                <w:highlight w:val="none"/>
              </w:rPr>
            </w:pPr>
            <w:r>
              <w:rPr>
                <w:rFonts w:hint="eastAsia"/>
                <w:color w:val="auto"/>
                <w:sz w:val="24"/>
                <w:szCs w:val="24"/>
                <w:highlight w:val="none"/>
              </w:rPr>
              <w:t>白石桥</w:t>
            </w:r>
          </w:p>
        </w:tc>
        <w:tc>
          <w:tcPr>
            <w:tcW w:w="1459" w:type="dxa"/>
            <w:vAlign w:val="center"/>
          </w:tcPr>
          <w:p w14:paraId="75A1CBC9">
            <w:pPr>
              <w:widowControl/>
              <w:jc w:val="center"/>
              <w:rPr>
                <w:color w:val="auto"/>
                <w:sz w:val="24"/>
                <w:szCs w:val="24"/>
                <w:highlight w:val="none"/>
              </w:rPr>
            </w:pPr>
          </w:p>
        </w:tc>
      </w:tr>
      <w:tr w14:paraId="6462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AF278D7">
            <w:pPr>
              <w:jc w:val="center"/>
              <w:rPr>
                <w:color w:val="auto"/>
                <w:sz w:val="24"/>
                <w:szCs w:val="24"/>
                <w:highlight w:val="none"/>
              </w:rPr>
            </w:pPr>
            <w:r>
              <w:rPr>
                <w:rFonts w:hint="eastAsia"/>
                <w:color w:val="auto"/>
                <w:sz w:val="24"/>
                <w:szCs w:val="24"/>
                <w:highlight w:val="none"/>
              </w:rPr>
              <w:t>91</w:t>
            </w:r>
          </w:p>
        </w:tc>
        <w:tc>
          <w:tcPr>
            <w:tcW w:w="1267" w:type="dxa"/>
            <w:vAlign w:val="center"/>
          </w:tcPr>
          <w:p w14:paraId="233FB59C">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5414FE63">
            <w:pPr>
              <w:widowControl/>
              <w:jc w:val="center"/>
              <w:rPr>
                <w:color w:val="auto"/>
                <w:sz w:val="24"/>
                <w:szCs w:val="24"/>
                <w:highlight w:val="none"/>
              </w:rPr>
            </w:pPr>
            <w:r>
              <w:rPr>
                <w:rFonts w:hint="eastAsia"/>
                <w:color w:val="auto"/>
                <w:sz w:val="24"/>
                <w:szCs w:val="24"/>
                <w:highlight w:val="none"/>
              </w:rPr>
              <w:t>车道沟</w:t>
            </w:r>
          </w:p>
        </w:tc>
        <w:tc>
          <w:tcPr>
            <w:tcW w:w="1459" w:type="dxa"/>
            <w:vAlign w:val="center"/>
          </w:tcPr>
          <w:p w14:paraId="485A9EB8">
            <w:pPr>
              <w:widowControl/>
              <w:jc w:val="center"/>
              <w:rPr>
                <w:color w:val="auto"/>
                <w:sz w:val="24"/>
                <w:szCs w:val="24"/>
                <w:highlight w:val="none"/>
              </w:rPr>
            </w:pPr>
          </w:p>
        </w:tc>
      </w:tr>
      <w:tr w14:paraId="169E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BB5D464">
            <w:pPr>
              <w:jc w:val="center"/>
              <w:rPr>
                <w:color w:val="auto"/>
                <w:sz w:val="24"/>
                <w:szCs w:val="24"/>
                <w:highlight w:val="none"/>
              </w:rPr>
            </w:pPr>
            <w:r>
              <w:rPr>
                <w:rFonts w:hint="eastAsia"/>
                <w:color w:val="auto"/>
                <w:sz w:val="24"/>
                <w:szCs w:val="24"/>
                <w:highlight w:val="none"/>
              </w:rPr>
              <w:t>92</w:t>
            </w:r>
          </w:p>
        </w:tc>
        <w:tc>
          <w:tcPr>
            <w:tcW w:w="1267" w:type="dxa"/>
            <w:vAlign w:val="center"/>
          </w:tcPr>
          <w:p w14:paraId="46B8A065">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770B5497">
            <w:pPr>
              <w:widowControl/>
              <w:jc w:val="center"/>
              <w:rPr>
                <w:color w:val="auto"/>
                <w:sz w:val="24"/>
                <w:szCs w:val="24"/>
                <w:highlight w:val="none"/>
              </w:rPr>
            </w:pPr>
            <w:r>
              <w:rPr>
                <w:rFonts w:hint="eastAsia"/>
                <w:color w:val="auto"/>
                <w:sz w:val="24"/>
                <w:szCs w:val="24"/>
                <w:highlight w:val="none"/>
              </w:rPr>
              <w:t>中关村三号桥</w:t>
            </w:r>
          </w:p>
        </w:tc>
        <w:tc>
          <w:tcPr>
            <w:tcW w:w="1459" w:type="dxa"/>
            <w:vAlign w:val="center"/>
          </w:tcPr>
          <w:p w14:paraId="38F7B2C3">
            <w:pPr>
              <w:widowControl/>
              <w:jc w:val="center"/>
              <w:rPr>
                <w:color w:val="auto"/>
                <w:sz w:val="24"/>
                <w:szCs w:val="24"/>
                <w:highlight w:val="none"/>
              </w:rPr>
            </w:pPr>
          </w:p>
        </w:tc>
      </w:tr>
      <w:tr w14:paraId="1901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1DC375F">
            <w:pPr>
              <w:jc w:val="center"/>
              <w:rPr>
                <w:color w:val="auto"/>
                <w:sz w:val="24"/>
                <w:szCs w:val="24"/>
                <w:highlight w:val="none"/>
              </w:rPr>
            </w:pPr>
            <w:r>
              <w:rPr>
                <w:rFonts w:hint="eastAsia"/>
                <w:color w:val="auto"/>
                <w:sz w:val="24"/>
                <w:szCs w:val="24"/>
                <w:highlight w:val="none"/>
              </w:rPr>
              <w:t>93</w:t>
            </w:r>
          </w:p>
        </w:tc>
        <w:tc>
          <w:tcPr>
            <w:tcW w:w="1267" w:type="dxa"/>
            <w:vAlign w:val="center"/>
          </w:tcPr>
          <w:p w14:paraId="025C8FDA">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10DA147A">
            <w:pPr>
              <w:widowControl/>
              <w:jc w:val="center"/>
              <w:rPr>
                <w:color w:val="auto"/>
                <w:sz w:val="24"/>
                <w:szCs w:val="24"/>
                <w:highlight w:val="none"/>
              </w:rPr>
            </w:pPr>
            <w:r>
              <w:rPr>
                <w:rFonts w:hint="eastAsia"/>
                <w:color w:val="auto"/>
                <w:sz w:val="24"/>
                <w:szCs w:val="24"/>
                <w:highlight w:val="none"/>
              </w:rPr>
              <w:t xml:space="preserve">六郎桥 </w:t>
            </w:r>
          </w:p>
        </w:tc>
        <w:tc>
          <w:tcPr>
            <w:tcW w:w="1459" w:type="dxa"/>
            <w:vAlign w:val="center"/>
          </w:tcPr>
          <w:p w14:paraId="60954D76">
            <w:pPr>
              <w:widowControl/>
              <w:jc w:val="center"/>
              <w:rPr>
                <w:color w:val="auto"/>
                <w:sz w:val="24"/>
                <w:szCs w:val="24"/>
                <w:highlight w:val="none"/>
              </w:rPr>
            </w:pPr>
          </w:p>
        </w:tc>
      </w:tr>
      <w:tr w14:paraId="3E37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299C0AB">
            <w:pPr>
              <w:jc w:val="center"/>
              <w:rPr>
                <w:color w:val="auto"/>
                <w:sz w:val="24"/>
                <w:szCs w:val="24"/>
                <w:highlight w:val="none"/>
              </w:rPr>
            </w:pPr>
            <w:r>
              <w:rPr>
                <w:rFonts w:hint="eastAsia"/>
                <w:color w:val="auto"/>
                <w:sz w:val="24"/>
                <w:szCs w:val="24"/>
                <w:highlight w:val="none"/>
              </w:rPr>
              <w:t>94</w:t>
            </w:r>
          </w:p>
        </w:tc>
        <w:tc>
          <w:tcPr>
            <w:tcW w:w="1267" w:type="dxa"/>
            <w:vAlign w:val="center"/>
          </w:tcPr>
          <w:p w14:paraId="5814585D">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19EBC170">
            <w:pPr>
              <w:widowControl/>
              <w:jc w:val="center"/>
              <w:rPr>
                <w:color w:val="auto"/>
                <w:sz w:val="24"/>
                <w:szCs w:val="24"/>
                <w:highlight w:val="none"/>
              </w:rPr>
            </w:pPr>
            <w:r>
              <w:rPr>
                <w:rFonts w:hint="eastAsia"/>
                <w:color w:val="auto"/>
                <w:sz w:val="24"/>
                <w:szCs w:val="24"/>
                <w:highlight w:val="none"/>
              </w:rPr>
              <w:t>万泉河桥</w:t>
            </w:r>
          </w:p>
        </w:tc>
        <w:tc>
          <w:tcPr>
            <w:tcW w:w="1459" w:type="dxa"/>
            <w:vAlign w:val="center"/>
          </w:tcPr>
          <w:p w14:paraId="7C9CB883">
            <w:pPr>
              <w:widowControl/>
              <w:jc w:val="center"/>
              <w:rPr>
                <w:color w:val="auto"/>
                <w:sz w:val="24"/>
                <w:szCs w:val="24"/>
                <w:highlight w:val="none"/>
              </w:rPr>
            </w:pPr>
          </w:p>
        </w:tc>
      </w:tr>
      <w:tr w14:paraId="69F7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4390468B">
            <w:pPr>
              <w:jc w:val="center"/>
              <w:rPr>
                <w:color w:val="auto"/>
                <w:sz w:val="24"/>
                <w:szCs w:val="24"/>
                <w:highlight w:val="none"/>
              </w:rPr>
            </w:pPr>
            <w:r>
              <w:rPr>
                <w:rFonts w:hint="eastAsia"/>
                <w:color w:val="auto"/>
                <w:sz w:val="24"/>
                <w:szCs w:val="24"/>
                <w:highlight w:val="none"/>
              </w:rPr>
              <w:t>95</w:t>
            </w:r>
          </w:p>
        </w:tc>
        <w:tc>
          <w:tcPr>
            <w:tcW w:w="1267" w:type="dxa"/>
            <w:vAlign w:val="center"/>
          </w:tcPr>
          <w:p w14:paraId="4F90EE37">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7358CBBA">
            <w:pPr>
              <w:widowControl/>
              <w:jc w:val="center"/>
              <w:rPr>
                <w:color w:val="auto"/>
                <w:sz w:val="24"/>
                <w:szCs w:val="24"/>
                <w:highlight w:val="none"/>
              </w:rPr>
            </w:pPr>
            <w:r>
              <w:rPr>
                <w:rFonts w:hint="eastAsia"/>
                <w:color w:val="auto"/>
                <w:sz w:val="24"/>
                <w:szCs w:val="24"/>
                <w:highlight w:val="none"/>
              </w:rPr>
              <w:t>五棵松桥</w:t>
            </w:r>
          </w:p>
        </w:tc>
        <w:tc>
          <w:tcPr>
            <w:tcW w:w="1459" w:type="dxa"/>
            <w:vAlign w:val="center"/>
          </w:tcPr>
          <w:p w14:paraId="4DA8200F">
            <w:pPr>
              <w:widowControl/>
              <w:jc w:val="center"/>
              <w:rPr>
                <w:color w:val="auto"/>
                <w:sz w:val="24"/>
                <w:szCs w:val="24"/>
                <w:highlight w:val="none"/>
              </w:rPr>
            </w:pPr>
          </w:p>
        </w:tc>
      </w:tr>
      <w:tr w14:paraId="3331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C4E77FC">
            <w:pPr>
              <w:jc w:val="center"/>
              <w:rPr>
                <w:color w:val="auto"/>
                <w:sz w:val="24"/>
                <w:szCs w:val="24"/>
                <w:highlight w:val="none"/>
              </w:rPr>
            </w:pPr>
            <w:r>
              <w:rPr>
                <w:rFonts w:hint="eastAsia"/>
                <w:color w:val="auto"/>
                <w:sz w:val="24"/>
                <w:szCs w:val="24"/>
                <w:highlight w:val="none"/>
              </w:rPr>
              <w:t>96</w:t>
            </w:r>
          </w:p>
        </w:tc>
        <w:tc>
          <w:tcPr>
            <w:tcW w:w="1267" w:type="dxa"/>
            <w:vAlign w:val="center"/>
          </w:tcPr>
          <w:p w14:paraId="75A25C6B">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25384D5B">
            <w:pPr>
              <w:widowControl/>
              <w:jc w:val="center"/>
              <w:rPr>
                <w:color w:val="auto"/>
                <w:sz w:val="24"/>
                <w:szCs w:val="24"/>
                <w:highlight w:val="none"/>
              </w:rPr>
            </w:pPr>
            <w:r>
              <w:rPr>
                <w:rFonts w:hint="eastAsia"/>
                <w:color w:val="auto"/>
                <w:sz w:val="24"/>
                <w:szCs w:val="24"/>
                <w:highlight w:val="none"/>
              </w:rPr>
              <w:t>中关村一桥</w:t>
            </w:r>
          </w:p>
        </w:tc>
        <w:tc>
          <w:tcPr>
            <w:tcW w:w="1459" w:type="dxa"/>
            <w:vAlign w:val="center"/>
          </w:tcPr>
          <w:p w14:paraId="525D702E">
            <w:pPr>
              <w:widowControl/>
              <w:jc w:val="center"/>
              <w:rPr>
                <w:color w:val="auto"/>
                <w:sz w:val="24"/>
                <w:szCs w:val="24"/>
                <w:highlight w:val="none"/>
              </w:rPr>
            </w:pPr>
          </w:p>
        </w:tc>
      </w:tr>
      <w:tr w14:paraId="14AB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9B50115">
            <w:pPr>
              <w:jc w:val="center"/>
              <w:rPr>
                <w:color w:val="auto"/>
                <w:sz w:val="24"/>
                <w:szCs w:val="24"/>
                <w:highlight w:val="none"/>
              </w:rPr>
            </w:pPr>
            <w:r>
              <w:rPr>
                <w:rFonts w:hint="eastAsia"/>
                <w:color w:val="auto"/>
                <w:sz w:val="24"/>
                <w:szCs w:val="24"/>
                <w:highlight w:val="none"/>
              </w:rPr>
              <w:t>97</w:t>
            </w:r>
          </w:p>
        </w:tc>
        <w:tc>
          <w:tcPr>
            <w:tcW w:w="1267" w:type="dxa"/>
            <w:vAlign w:val="center"/>
          </w:tcPr>
          <w:p w14:paraId="33931DC0">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684B8F1D">
            <w:pPr>
              <w:widowControl/>
              <w:jc w:val="center"/>
              <w:rPr>
                <w:color w:val="auto"/>
                <w:sz w:val="24"/>
                <w:szCs w:val="24"/>
                <w:highlight w:val="none"/>
              </w:rPr>
            </w:pPr>
            <w:r>
              <w:rPr>
                <w:rFonts w:hint="eastAsia"/>
                <w:color w:val="auto"/>
                <w:sz w:val="24"/>
                <w:szCs w:val="24"/>
                <w:highlight w:val="none"/>
              </w:rPr>
              <w:t xml:space="preserve">定慧寺桥 </w:t>
            </w:r>
          </w:p>
        </w:tc>
        <w:tc>
          <w:tcPr>
            <w:tcW w:w="1459" w:type="dxa"/>
            <w:vAlign w:val="center"/>
          </w:tcPr>
          <w:p w14:paraId="7CB7D35F">
            <w:pPr>
              <w:widowControl/>
              <w:jc w:val="center"/>
              <w:rPr>
                <w:color w:val="auto"/>
                <w:sz w:val="24"/>
                <w:szCs w:val="24"/>
                <w:highlight w:val="none"/>
              </w:rPr>
            </w:pPr>
          </w:p>
        </w:tc>
      </w:tr>
      <w:tr w14:paraId="5527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39385A6">
            <w:pPr>
              <w:jc w:val="center"/>
              <w:rPr>
                <w:color w:val="auto"/>
                <w:sz w:val="24"/>
                <w:szCs w:val="24"/>
                <w:highlight w:val="none"/>
              </w:rPr>
            </w:pPr>
            <w:r>
              <w:rPr>
                <w:rFonts w:hint="eastAsia"/>
                <w:color w:val="auto"/>
                <w:sz w:val="24"/>
                <w:szCs w:val="24"/>
                <w:highlight w:val="none"/>
              </w:rPr>
              <w:t>98</w:t>
            </w:r>
          </w:p>
        </w:tc>
        <w:tc>
          <w:tcPr>
            <w:tcW w:w="1267" w:type="dxa"/>
            <w:vAlign w:val="center"/>
          </w:tcPr>
          <w:p w14:paraId="0BF7F15A">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3702D185">
            <w:pPr>
              <w:widowControl/>
              <w:jc w:val="center"/>
              <w:rPr>
                <w:color w:val="auto"/>
                <w:sz w:val="24"/>
                <w:szCs w:val="24"/>
                <w:highlight w:val="none"/>
              </w:rPr>
            </w:pPr>
            <w:r>
              <w:rPr>
                <w:rFonts w:hint="eastAsia"/>
                <w:color w:val="auto"/>
                <w:sz w:val="24"/>
                <w:szCs w:val="24"/>
                <w:highlight w:val="none"/>
              </w:rPr>
              <w:t xml:space="preserve">沙窝南桥 </w:t>
            </w:r>
          </w:p>
        </w:tc>
        <w:tc>
          <w:tcPr>
            <w:tcW w:w="1459" w:type="dxa"/>
            <w:vAlign w:val="center"/>
          </w:tcPr>
          <w:p w14:paraId="04BA9605">
            <w:pPr>
              <w:widowControl/>
              <w:jc w:val="center"/>
              <w:rPr>
                <w:color w:val="auto"/>
                <w:sz w:val="24"/>
                <w:szCs w:val="24"/>
                <w:highlight w:val="none"/>
              </w:rPr>
            </w:pPr>
          </w:p>
        </w:tc>
      </w:tr>
      <w:tr w14:paraId="57B1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3DD9234">
            <w:pPr>
              <w:jc w:val="center"/>
              <w:rPr>
                <w:color w:val="auto"/>
                <w:sz w:val="24"/>
                <w:szCs w:val="24"/>
                <w:highlight w:val="none"/>
              </w:rPr>
            </w:pPr>
            <w:r>
              <w:rPr>
                <w:rFonts w:hint="eastAsia"/>
                <w:color w:val="auto"/>
                <w:sz w:val="24"/>
                <w:szCs w:val="24"/>
                <w:highlight w:val="none"/>
              </w:rPr>
              <w:t>99</w:t>
            </w:r>
          </w:p>
        </w:tc>
        <w:tc>
          <w:tcPr>
            <w:tcW w:w="1267" w:type="dxa"/>
            <w:vAlign w:val="center"/>
          </w:tcPr>
          <w:p w14:paraId="407F0E8C">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0442A318">
            <w:pPr>
              <w:widowControl/>
              <w:jc w:val="center"/>
              <w:rPr>
                <w:color w:val="auto"/>
                <w:sz w:val="24"/>
                <w:szCs w:val="24"/>
                <w:highlight w:val="none"/>
              </w:rPr>
            </w:pPr>
            <w:r>
              <w:rPr>
                <w:rFonts w:hint="eastAsia"/>
                <w:color w:val="auto"/>
                <w:sz w:val="24"/>
                <w:szCs w:val="24"/>
                <w:highlight w:val="none"/>
              </w:rPr>
              <w:t xml:space="preserve">五路桥 </w:t>
            </w:r>
          </w:p>
        </w:tc>
        <w:tc>
          <w:tcPr>
            <w:tcW w:w="1459" w:type="dxa"/>
            <w:vAlign w:val="center"/>
          </w:tcPr>
          <w:p w14:paraId="44C9BFE3">
            <w:pPr>
              <w:widowControl/>
              <w:jc w:val="center"/>
              <w:rPr>
                <w:color w:val="auto"/>
                <w:sz w:val="24"/>
                <w:szCs w:val="24"/>
                <w:highlight w:val="none"/>
              </w:rPr>
            </w:pPr>
          </w:p>
        </w:tc>
      </w:tr>
      <w:tr w14:paraId="302B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3BC17CC">
            <w:pPr>
              <w:jc w:val="center"/>
              <w:rPr>
                <w:color w:val="auto"/>
                <w:sz w:val="24"/>
                <w:szCs w:val="24"/>
                <w:highlight w:val="none"/>
              </w:rPr>
            </w:pPr>
            <w:r>
              <w:rPr>
                <w:rFonts w:hint="eastAsia"/>
                <w:color w:val="auto"/>
                <w:sz w:val="24"/>
                <w:szCs w:val="24"/>
                <w:highlight w:val="none"/>
              </w:rPr>
              <w:t>100</w:t>
            </w:r>
          </w:p>
        </w:tc>
        <w:tc>
          <w:tcPr>
            <w:tcW w:w="1267" w:type="dxa"/>
            <w:vAlign w:val="center"/>
          </w:tcPr>
          <w:p w14:paraId="751ACDDE">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37CA9170">
            <w:pPr>
              <w:widowControl/>
              <w:jc w:val="center"/>
              <w:rPr>
                <w:color w:val="auto"/>
                <w:sz w:val="24"/>
                <w:szCs w:val="24"/>
                <w:highlight w:val="none"/>
              </w:rPr>
            </w:pPr>
            <w:r>
              <w:rPr>
                <w:rFonts w:hint="eastAsia"/>
                <w:color w:val="auto"/>
                <w:sz w:val="24"/>
                <w:szCs w:val="24"/>
                <w:highlight w:val="none"/>
              </w:rPr>
              <w:t>成府路隧道东</w:t>
            </w:r>
          </w:p>
        </w:tc>
        <w:tc>
          <w:tcPr>
            <w:tcW w:w="1459" w:type="dxa"/>
            <w:vAlign w:val="center"/>
          </w:tcPr>
          <w:p w14:paraId="6E6A24E9">
            <w:pPr>
              <w:widowControl/>
              <w:jc w:val="center"/>
              <w:rPr>
                <w:color w:val="auto"/>
                <w:sz w:val="24"/>
                <w:szCs w:val="24"/>
                <w:highlight w:val="none"/>
              </w:rPr>
            </w:pPr>
          </w:p>
        </w:tc>
      </w:tr>
      <w:tr w14:paraId="23C8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26AA242">
            <w:pPr>
              <w:jc w:val="center"/>
              <w:rPr>
                <w:color w:val="auto"/>
                <w:sz w:val="24"/>
                <w:szCs w:val="24"/>
                <w:highlight w:val="none"/>
              </w:rPr>
            </w:pPr>
            <w:r>
              <w:rPr>
                <w:rFonts w:hint="eastAsia"/>
                <w:color w:val="auto"/>
                <w:sz w:val="24"/>
                <w:szCs w:val="24"/>
                <w:highlight w:val="none"/>
              </w:rPr>
              <w:t>101</w:t>
            </w:r>
          </w:p>
        </w:tc>
        <w:tc>
          <w:tcPr>
            <w:tcW w:w="1267" w:type="dxa"/>
            <w:vAlign w:val="center"/>
          </w:tcPr>
          <w:p w14:paraId="148A45B3">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6DFDEB3C">
            <w:pPr>
              <w:widowControl/>
              <w:jc w:val="center"/>
              <w:rPr>
                <w:color w:val="auto"/>
                <w:sz w:val="24"/>
                <w:szCs w:val="24"/>
                <w:highlight w:val="none"/>
              </w:rPr>
            </w:pPr>
            <w:r>
              <w:rPr>
                <w:rFonts w:hint="eastAsia"/>
                <w:color w:val="auto"/>
                <w:sz w:val="24"/>
                <w:szCs w:val="24"/>
                <w:highlight w:val="none"/>
              </w:rPr>
              <w:t>田村路</w:t>
            </w:r>
          </w:p>
        </w:tc>
        <w:tc>
          <w:tcPr>
            <w:tcW w:w="1459" w:type="dxa"/>
            <w:vAlign w:val="center"/>
          </w:tcPr>
          <w:p w14:paraId="79373C4F">
            <w:pPr>
              <w:widowControl/>
              <w:jc w:val="center"/>
              <w:rPr>
                <w:color w:val="auto"/>
                <w:sz w:val="24"/>
                <w:szCs w:val="24"/>
                <w:highlight w:val="none"/>
              </w:rPr>
            </w:pPr>
          </w:p>
        </w:tc>
      </w:tr>
      <w:tr w14:paraId="5896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EDE820D">
            <w:pPr>
              <w:jc w:val="center"/>
              <w:rPr>
                <w:color w:val="auto"/>
                <w:sz w:val="24"/>
                <w:szCs w:val="24"/>
                <w:highlight w:val="none"/>
              </w:rPr>
            </w:pPr>
            <w:r>
              <w:rPr>
                <w:rFonts w:hint="eastAsia"/>
                <w:color w:val="auto"/>
                <w:sz w:val="24"/>
                <w:szCs w:val="24"/>
                <w:highlight w:val="none"/>
              </w:rPr>
              <w:t>102</w:t>
            </w:r>
          </w:p>
        </w:tc>
        <w:tc>
          <w:tcPr>
            <w:tcW w:w="1267" w:type="dxa"/>
            <w:vAlign w:val="center"/>
          </w:tcPr>
          <w:p w14:paraId="3091E503">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77A1490C">
            <w:pPr>
              <w:widowControl/>
              <w:jc w:val="center"/>
              <w:rPr>
                <w:color w:val="auto"/>
                <w:sz w:val="24"/>
                <w:szCs w:val="24"/>
                <w:highlight w:val="none"/>
              </w:rPr>
            </w:pPr>
            <w:r>
              <w:rPr>
                <w:rFonts w:hint="eastAsia"/>
                <w:color w:val="auto"/>
                <w:sz w:val="24"/>
                <w:szCs w:val="24"/>
                <w:highlight w:val="none"/>
              </w:rPr>
              <w:t>肖家河桥</w:t>
            </w:r>
          </w:p>
        </w:tc>
        <w:tc>
          <w:tcPr>
            <w:tcW w:w="1459" w:type="dxa"/>
            <w:vAlign w:val="center"/>
          </w:tcPr>
          <w:p w14:paraId="4B0BDB7C">
            <w:pPr>
              <w:widowControl/>
              <w:jc w:val="center"/>
              <w:rPr>
                <w:color w:val="auto"/>
                <w:sz w:val="24"/>
                <w:szCs w:val="24"/>
                <w:highlight w:val="none"/>
              </w:rPr>
            </w:pPr>
          </w:p>
        </w:tc>
      </w:tr>
      <w:tr w14:paraId="2DE2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5E308C7">
            <w:pPr>
              <w:jc w:val="center"/>
              <w:rPr>
                <w:color w:val="auto"/>
                <w:sz w:val="24"/>
                <w:szCs w:val="24"/>
                <w:highlight w:val="none"/>
              </w:rPr>
            </w:pPr>
            <w:r>
              <w:rPr>
                <w:rFonts w:hint="eastAsia"/>
                <w:color w:val="auto"/>
                <w:sz w:val="24"/>
                <w:szCs w:val="24"/>
                <w:highlight w:val="none"/>
              </w:rPr>
              <w:t>103</w:t>
            </w:r>
          </w:p>
        </w:tc>
        <w:tc>
          <w:tcPr>
            <w:tcW w:w="1267" w:type="dxa"/>
            <w:vAlign w:val="center"/>
          </w:tcPr>
          <w:p w14:paraId="36EB47A3">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13CC9518">
            <w:pPr>
              <w:widowControl/>
              <w:jc w:val="center"/>
              <w:rPr>
                <w:color w:val="auto"/>
                <w:sz w:val="24"/>
                <w:szCs w:val="24"/>
                <w:highlight w:val="none"/>
              </w:rPr>
            </w:pPr>
            <w:r>
              <w:rPr>
                <w:rFonts w:hint="eastAsia"/>
                <w:color w:val="auto"/>
                <w:sz w:val="24"/>
                <w:szCs w:val="24"/>
                <w:highlight w:val="none"/>
              </w:rPr>
              <w:t>回龙观铁路桥</w:t>
            </w:r>
          </w:p>
        </w:tc>
        <w:tc>
          <w:tcPr>
            <w:tcW w:w="1459" w:type="dxa"/>
            <w:vAlign w:val="center"/>
          </w:tcPr>
          <w:p w14:paraId="0E6DBB9B">
            <w:pPr>
              <w:widowControl/>
              <w:jc w:val="center"/>
              <w:rPr>
                <w:color w:val="auto"/>
                <w:sz w:val="24"/>
                <w:szCs w:val="24"/>
                <w:highlight w:val="none"/>
              </w:rPr>
            </w:pPr>
          </w:p>
        </w:tc>
      </w:tr>
      <w:tr w14:paraId="010B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A3C1CD3">
            <w:pPr>
              <w:jc w:val="center"/>
              <w:rPr>
                <w:color w:val="auto"/>
                <w:sz w:val="24"/>
                <w:szCs w:val="24"/>
                <w:highlight w:val="none"/>
              </w:rPr>
            </w:pPr>
            <w:r>
              <w:rPr>
                <w:rFonts w:hint="eastAsia"/>
                <w:color w:val="auto"/>
                <w:sz w:val="24"/>
                <w:szCs w:val="24"/>
                <w:highlight w:val="none"/>
              </w:rPr>
              <w:t>104</w:t>
            </w:r>
          </w:p>
        </w:tc>
        <w:tc>
          <w:tcPr>
            <w:tcW w:w="1267" w:type="dxa"/>
            <w:vAlign w:val="center"/>
          </w:tcPr>
          <w:p w14:paraId="78C513CD">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177F08B7">
            <w:pPr>
              <w:widowControl/>
              <w:jc w:val="center"/>
              <w:rPr>
                <w:color w:val="auto"/>
                <w:sz w:val="24"/>
                <w:szCs w:val="24"/>
                <w:highlight w:val="none"/>
              </w:rPr>
            </w:pPr>
            <w:r>
              <w:rPr>
                <w:rFonts w:hint="eastAsia"/>
                <w:color w:val="auto"/>
                <w:sz w:val="24"/>
                <w:szCs w:val="24"/>
                <w:highlight w:val="none"/>
              </w:rPr>
              <w:t>香泉环岛</w:t>
            </w:r>
          </w:p>
        </w:tc>
        <w:tc>
          <w:tcPr>
            <w:tcW w:w="1459" w:type="dxa"/>
            <w:vAlign w:val="center"/>
          </w:tcPr>
          <w:p w14:paraId="3EF6A054">
            <w:pPr>
              <w:widowControl/>
              <w:jc w:val="center"/>
              <w:rPr>
                <w:color w:val="auto"/>
                <w:sz w:val="24"/>
                <w:szCs w:val="24"/>
                <w:highlight w:val="none"/>
              </w:rPr>
            </w:pPr>
          </w:p>
        </w:tc>
      </w:tr>
      <w:tr w14:paraId="5AF9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2AC71AFD">
            <w:pPr>
              <w:jc w:val="center"/>
              <w:rPr>
                <w:color w:val="auto"/>
                <w:sz w:val="24"/>
                <w:szCs w:val="24"/>
                <w:highlight w:val="none"/>
              </w:rPr>
            </w:pPr>
            <w:r>
              <w:rPr>
                <w:rFonts w:hint="eastAsia"/>
                <w:color w:val="auto"/>
                <w:sz w:val="24"/>
                <w:szCs w:val="24"/>
                <w:highlight w:val="none"/>
              </w:rPr>
              <w:t>105</w:t>
            </w:r>
          </w:p>
        </w:tc>
        <w:tc>
          <w:tcPr>
            <w:tcW w:w="1267" w:type="dxa"/>
            <w:vAlign w:val="center"/>
          </w:tcPr>
          <w:p w14:paraId="044EAF85">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35406E05">
            <w:pPr>
              <w:widowControl/>
              <w:jc w:val="center"/>
              <w:rPr>
                <w:color w:val="auto"/>
                <w:sz w:val="24"/>
                <w:szCs w:val="24"/>
                <w:highlight w:val="none"/>
              </w:rPr>
            </w:pPr>
            <w:r>
              <w:rPr>
                <w:rFonts w:hint="eastAsia"/>
                <w:color w:val="auto"/>
                <w:sz w:val="24"/>
                <w:szCs w:val="24"/>
                <w:highlight w:val="none"/>
              </w:rPr>
              <w:t>万寿路铁路立交桥</w:t>
            </w:r>
          </w:p>
        </w:tc>
        <w:tc>
          <w:tcPr>
            <w:tcW w:w="1459" w:type="dxa"/>
            <w:vAlign w:val="center"/>
          </w:tcPr>
          <w:p w14:paraId="51410145">
            <w:pPr>
              <w:widowControl/>
              <w:jc w:val="center"/>
              <w:rPr>
                <w:color w:val="auto"/>
                <w:sz w:val="24"/>
                <w:szCs w:val="24"/>
                <w:highlight w:val="none"/>
              </w:rPr>
            </w:pPr>
          </w:p>
        </w:tc>
      </w:tr>
      <w:tr w14:paraId="7A25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1202C263">
            <w:pPr>
              <w:jc w:val="center"/>
              <w:rPr>
                <w:color w:val="auto"/>
                <w:sz w:val="24"/>
                <w:szCs w:val="24"/>
                <w:highlight w:val="none"/>
              </w:rPr>
            </w:pPr>
            <w:r>
              <w:rPr>
                <w:rFonts w:hint="eastAsia"/>
                <w:color w:val="auto"/>
                <w:sz w:val="24"/>
                <w:szCs w:val="24"/>
                <w:highlight w:val="none"/>
              </w:rPr>
              <w:t>106</w:t>
            </w:r>
          </w:p>
        </w:tc>
        <w:tc>
          <w:tcPr>
            <w:tcW w:w="1267" w:type="dxa"/>
            <w:vAlign w:val="center"/>
          </w:tcPr>
          <w:p w14:paraId="2785128E">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5EC7F134">
            <w:pPr>
              <w:widowControl/>
              <w:jc w:val="center"/>
              <w:rPr>
                <w:color w:val="auto"/>
                <w:sz w:val="24"/>
                <w:szCs w:val="24"/>
                <w:highlight w:val="none"/>
              </w:rPr>
            </w:pPr>
            <w:r>
              <w:rPr>
                <w:rFonts w:hint="eastAsia"/>
                <w:color w:val="auto"/>
                <w:sz w:val="24"/>
                <w:szCs w:val="24"/>
                <w:highlight w:val="none"/>
              </w:rPr>
              <w:t>田村东路铁路桥</w:t>
            </w:r>
          </w:p>
        </w:tc>
        <w:tc>
          <w:tcPr>
            <w:tcW w:w="1459" w:type="dxa"/>
            <w:vAlign w:val="center"/>
          </w:tcPr>
          <w:p w14:paraId="25292B8C">
            <w:pPr>
              <w:widowControl/>
              <w:jc w:val="center"/>
              <w:rPr>
                <w:color w:val="auto"/>
                <w:sz w:val="24"/>
                <w:szCs w:val="24"/>
                <w:highlight w:val="none"/>
              </w:rPr>
            </w:pPr>
          </w:p>
        </w:tc>
      </w:tr>
      <w:tr w14:paraId="1DC8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09A102B0">
            <w:pPr>
              <w:jc w:val="center"/>
              <w:rPr>
                <w:color w:val="auto"/>
                <w:sz w:val="24"/>
                <w:szCs w:val="24"/>
                <w:highlight w:val="none"/>
              </w:rPr>
            </w:pPr>
            <w:r>
              <w:rPr>
                <w:rFonts w:hint="eastAsia"/>
                <w:color w:val="auto"/>
                <w:sz w:val="24"/>
                <w:szCs w:val="24"/>
                <w:highlight w:val="none"/>
              </w:rPr>
              <w:t>107</w:t>
            </w:r>
          </w:p>
        </w:tc>
        <w:tc>
          <w:tcPr>
            <w:tcW w:w="1267" w:type="dxa"/>
            <w:vAlign w:val="center"/>
          </w:tcPr>
          <w:p w14:paraId="44121720">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73C4DC84">
            <w:pPr>
              <w:widowControl/>
              <w:jc w:val="center"/>
              <w:rPr>
                <w:color w:val="auto"/>
                <w:sz w:val="24"/>
                <w:szCs w:val="24"/>
                <w:highlight w:val="none"/>
              </w:rPr>
            </w:pPr>
            <w:r>
              <w:rPr>
                <w:rFonts w:hint="eastAsia"/>
                <w:color w:val="auto"/>
                <w:sz w:val="24"/>
                <w:szCs w:val="24"/>
                <w:highlight w:val="none"/>
              </w:rPr>
              <w:t>一亩园</w:t>
            </w:r>
          </w:p>
        </w:tc>
        <w:tc>
          <w:tcPr>
            <w:tcW w:w="1459" w:type="dxa"/>
            <w:vAlign w:val="center"/>
          </w:tcPr>
          <w:p w14:paraId="7D81A159">
            <w:pPr>
              <w:widowControl/>
              <w:jc w:val="center"/>
              <w:rPr>
                <w:color w:val="auto"/>
                <w:sz w:val="24"/>
                <w:szCs w:val="24"/>
                <w:highlight w:val="none"/>
              </w:rPr>
            </w:pPr>
          </w:p>
        </w:tc>
      </w:tr>
      <w:tr w14:paraId="67A7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6A347D21">
            <w:pPr>
              <w:jc w:val="center"/>
              <w:rPr>
                <w:color w:val="auto"/>
                <w:sz w:val="24"/>
                <w:szCs w:val="24"/>
                <w:highlight w:val="none"/>
              </w:rPr>
            </w:pPr>
            <w:r>
              <w:rPr>
                <w:rFonts w:hint="eastAsia"/>
                <w:color w:val="auto"/>
                <w:sz w:val="24"/>
                <w:szCs w:val="24"/>
                <w:highlight w:val="none"/>
              </w:rPr>
              <w:t>108</w:t>
            </w:r>
          </w:p>
        </w:tc>
        <w:tc>
          <w:tcPr>
            <w:tcW w:w="1267" w:type="dxa"/>
            <w:vAlign w:val="center"/>
          </w:tcPr>
          <w:p w14:paraId="5363BBA2">
            <w:pPr>
              <w:widowControl/>
              <w:jc w:val="center"/>
              <w:rPr>
                <w:color w:val="auto"/>
                <w:sz w:val="24"/>
                <w:szCs w:val="24"/>
                <w:highlight w:val="none"/>
              </w:rPr>
            </w:pPr>
            <w:r>
              <w:rPr>
                <w:rFonts w:hint="eastAsia"/>
                <w:color w:val="auto"/>
                <w:sz w:val="24"/>
                <w:szCs w:val="24"/>
                <w:highlight w:val="none"/>
              </w:rPr>
              <w:t>海淀</w:t>
            </w:r>
          </w:p>
        </w:tc>
        <w:tc>
          <w:tcPr>
            <w:tcW w:w="4767" w:type="dxa"/>
            <w:vAlign w:val="center"/>
          </w:tcPr>
          <w:p w14:paraId="1F573FF3">
            <w:pPr>
              <w:widowControl/>
              <w:jc w:val="center"/>
              <w:rPr>
                <w:color w:val="auto"/>
                <w:sz w:val="24"/>
                <w:szCs w:val="24"/>
                <w:highlight w:val="none"/>
              </w:rPr>
            </w:pPr>
            <w:r>
              <w:rPr>
                <w:rFonts w:hint="eastAsia"/>
                <w:color w:val="auto"/>
                <w:sz w:val="24"/>
                <w:szCs w:val="24"/>
                <w:highlight w:val="none"/>
              </w:rPr>
              <w:t>晋元桥北铁路桥-西黄村桥</w:t>
            </w:r>
          </w:p>
        </w:tc>
        <w:tc>
          <w:tcPr>
            <w:tcW w:w="1459" w:type="dxa"/>
            <w:vAlign w:val="center"/>
          </w:tcPr>
          <w:p w14:paraId="1ACBC244">
            <w:pPr>
              <w:widowControl/>
              <w:jc w:val="center"/>
              <w:rPr>
                <w:color w:val="auto"/>
                <w:sz w:val="24"/>
                <w:szCs w:val="24"/>
                <w:highlight w:val="none"/>
              </w:rPr>
            </w:pPr>
          </w:p>
        </w:tc>
      </w:tr>
      <w:tr w14:paraId="6417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452723C9">
            <w:pPr>
              <w:jc w:val="center"/>
              <w:rPr>
                <w:color w:val="auto"/>
                <w:sz w:val="24"/>
                <w:szCs w:val="24"/>
                <w:highlight w:val="none"/>
              </w:rPr>
            </w:pPr>
            <w:r>
              <w:rPr>
                <w:rFonts w:hint="eastAsia"/>
                <w:color w:val="auto"/>
                <w:sz w:val="24"/>
                <w:szCs w:val="24"/>
                <w:highlight w:val="none"/>
              </w:rPr>
              <w:t>109</w:t>
            </w:r>
          </w:p>
        </w:tc>
        <w:tc>
          <w:tcPr>
            <w:tcW w:w="1267" w:type="dxa"/>
            <w:vAlign w:val="center"/>
          </w:tcPr>
          <w:p w14:paraId="41A85C37">
            <w:pPr>
              <w:widowControl/>
              <w:jc w:val="center"/>
              <w:rPr>
                <w:color w:val="auto"/>
                <w:sz w:val="24"/>
                <w:szCs w:val="24"/>
                <w:highlight w:val="none"/>
              </w:rPr>
            </w:pPr>
            <w:r>
              <w:rPr>
                <w:rFonts w:hint="eastAsia"/>
                <w:color w:val="auto"/>
                <w:sz w:val="24"/>
                <w:szCs w:val="24"/>
                <w:highlight w:val="none"/>
              </w:rPr>
              <w:t>石景山</w:t>
            </w:r>
          </w:p>
        </w:tc>
        <w:tc>
          <w:tcPr>
            <w:tcW w:w="4767" w:type="dxa"/>
            <w:vAlign w:val="center"/>
          </w:tcPr>
          <w:p w14:paraId="289C79A4">
            <w:pPr>
              <w:widowControl/>
              <w:jc w:val="center"/>
              <w:rPr>
                <w:color w:val="auto"/>
                <w:sz w:val="24"/>
                <w:szCs w:val="24"/>
                <w:highlight w:val="none"/>
              </w:rPr>
            </w:pPr>
            <w:r>
              <w:rPr>
                <w:rFonts w:hint="eastAsia"/>
                <w:color w:val="auto"/>
                <w:sz w:val="24"/>
                <w:szCs w:val="24"/>
                <w:highlight w:val="none"/>
              </w:rPr>
              <w:t>衙门口桥中央隔离带</w:t>
            </w:r>
          </w:p>
        </w:tc>
        <w:tc>
          <w:tcPr>
            <w:tcW w:w="1459" w:type="dxa"/>
            <w:vAlign w:val="center"/>
          </w:tcPr>
          <w:p w14:paraId="70CAD983">
            <w:pPr>
              <w:widowControl/>
              <w:jc w:val="center"/>
              <w:rPr>
                <w:color w:val="auto"/>
                <w:sz w:val="24"/>
                <w:szCs w:val="24"/>
                <w:highlight w:val="none"/>
              </w:rPr>
            </w:pPr>
          </w:p>
        </w:tc>
      </w:tr>
      <w:tr w14:paraId="0B9D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56E8AB02">
            <w:pPr>
              <w:jc w:val="center"/>
              <w:rPr>
                <w:color w:val="auto"/>
                <w:sz w:val="24"/>
                <w:szCs w:val="24"/>
                <w:highlight w:val="none"/>
              </w:rPr>
            </w:pPr>
            <w:r>
              <w:rPr>
                <w:rFonts w:hint="eastAsia"/>
                <w:color w:val="auto"/>
                <w:sz w:val="24"/>
                <w:szCs w:val="24"/>
                <w:highlight w:val="none"/>
              </w:rPr>
              <w:t>110</w:t>
            </w:r>
          </w:p>
        </w:tc>
        <w:tc>
          <w:tcPr>
            <w:tcW w:w="1267" w:type="dxa"/>
            <w:vAlign w:val="center"/>
          </w:tcPr>
          <w:p w14:paraId="697DB92A">
            <w:pPr>
              <w:widowControl/>
              <w:jc w:val="center"/>
              <w:rPr>
                <w:color w:val="auto"/>
                <w:sz w:val="24"/>
                <w:szCs w:val="24"/>
                <w:highlight w:val="none"/>
              </w:rPr>
            </w:pPr>
            <w:r>
              <w:rPr>
                <w:rFonts w:hint="eastAsia"/>
                <w:color w:val="auto"/>
                <w:sz w:val="24"/>
                <w:szCs w:val="24"/>
                <w:highlight w:val="none"/>
              </w:rPr>
              <w:t>石景山</w:t>
            </w:r>
          </w:p>
        </w:tc>
        <w:tc>
          <w:tcPr>
            <w:tcW w:w="4767" w:type="dxa"/>
            <w:vAlign w:val="center"/>
          </w:tcPr>
          <w:p w14:paraId="50B69F3B">
            <w:pPr>
              <w:widowControl/>
              <w:jc w:val="center"/>
              <w:rPr>
                <w:color w:val="auto"/>
                <w:sz w:val="24"/>
                <w:szCs w:val="24"/>
                <w:highlight w:val="none"/>
              </w:rPr>
            </w:pPr>
            <w:r>
              <w:rPr>
                <w:rFonts w:hint="eastAsia"/>
                <w:color w:val="auto"/>
                <w:sz w:val="24"/>
                <w:szCs w:val="24"/>
                <w:highlight w:val="none"/>
              </w:rPr>
              <w:t>衙门口匝道</w:t>
            </w:r>
          </w:p>
        </w:tc>
        <w:tc>
          <w:tcPr>
            <w:tcW w:w="1459" w:type="dxa"/>
            <w:vAlign w:val="center"/>
          </w:tcPr>
          <w:p w14:paraId="53441B4D">
            <w:pPr>
              <w:widowControl/>
              <w:jc w:val="center"/>
              <w:rPr>
                <w:color w:val="auto"/>
                <w:sz w:val="24"/>
                <w:szCs w:val="24"/>
                <w:highlight w:val="none"/>
              </w:rPr>
            </w:pPr>
          </w:p>
        </w:tc>
      </w:tr>
      <w:tr w14:paraId="5E95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711AD3EB">
            <w:pPr>
              <w:jc w:val="center"/>
              <w:rPr>
                <w:color w:val="auto"/>
                <w:sz w:val="24"/>
                <w:szCs w:val="24"/>
                <w:highlight w:val="none"/>
              </w:rPr>
            </w:pPr>
            <w:r>
              <w:rPr>
                <w:rFonts w:hint="eastAsia"/>
                <w:color w:val="auto"/>
                <w:sz w:val="24"/>
                <w:szCs w:val="24"/>
                <w:highlight w:val="none"/>
              </w:rPr>
              <w:t>111</w:t>
            </w:r>
          </w:p>
        </w:tc>
        <w:tc>
          <w:tcPr>
            <w:tcW w:w="1267" w:type="dxa"/>
            <w:vAlign w:val="center"/>
          </w:tcPr>
          <w:p w14:paraId="3EA2BD2D">
            <w:pPr>
              <w:widowControl/>
              <w:jc w:val="center"/>
              <w:rPr>
                <w:color w:val="auto"/>
                <w:sz w:val="24"/>
                <w:szCs w:val="24"/>
                <w:highlight w:val="none"/>
              </w:rPr>
            </w:pPr>
            <w:r>
              <w:rPr>
                <w:rFonts w:hint="eastAsia"/>
                <w:color w:val="auto"/>
                <w:sz w:val="24"/>
                <w:szCs w:val="24"/>
                <w:highlight w:val="none"/>
              </w:rPr>
              <w:t>顺义</w:t>
            </w:r>
          </w:p>
        </w:tc>
        <w:tc>
          <w:tcPr>
            <w:tcW w:w="4767" w:type="dxa"/>
            <w:vAlign w:val="center"/>
          </w:tcPr>
          <w:p w14:paraId="5F46FA37">
            <w:pPr>
              <w:widowControl/>
              <w:jc w:val="center"/>
              <w:rPr>
                <w:color w:val="auto"/>
                <w:sz w:val="24"/>
                <w:szCs w:val="24"/>
                <w:highlight w:val="none"/>
              </w:rPr>
            </w:pPr>
            <w:r>
              <w:rPr>
                <w:rFonts w:hint="eastAsia"/>
                <w:color w:val="auto"/>
                <w:sz w:val="24"/>
                <w:szCs w:val="24"/>
                <w:highlight w:val="none"/>
              </w:rPr>
              <w:t>机场迎宾桥</w:t>
            </w:r>
          </w:p>
        </w:tc>
        <w:tc>
          <w:tcPr>
            <w:tcW w:w="1459" w:type="dxa"/>
            <w:vAlign w:val="center"/>
          </w:tcPr>
          <w:p w14:paraId="29765EDF">
            <w:pPr>
              <w:widowControl/>
              <w:jc w:val="center"/>
              <w:rPr>
                <w:color w:val="auto"/>
                <w:sz w:val="24"/>
                <w:szCs w:val="24"/>
                <w:highlight w:val="none"/>
              </w:rPr>
            </w:pPr>
          </w:p>
        </w:tc>
      </w:tr>
      <w:tr w14:paraId="5378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6E9BCF6">
            <w:pPr>
              <w:jc w:val="center"/>
              <w:rPr>
                <w:color w:val="auto"/>
                <w:sz w:val="24"/>
                <w:szCs w:val="24"/>
                <w:highlight w:val="none"/>
              </w:rPr>
            </w:pPr>
            <w:r>
              <w:rPr>
                <w:rFonts w:hint="eastAsia"/>
                <w:color w:val="auto"/>
                <w:sz w:val="24"/>
                <w:szCs w:val="24"/>
                <w:highlight w:val="none"/>
              </w:rPr>
              <w:t>112</w:t>
            </w:r>
          </w:p>
        </w:tc>
        <w:tc>
          <w:tcPr>
            <w:tcW w:w="1267" w:type="dxa"/>
            <w:vAlign w:val="center"/>
          </w:tcPr>
          <w:p w14:paraId="7DDA6A88">
            <w:pPr>
              <w:widowControl/>
              <w:jc w:val="center"/>
              <w:rPr>
                <w:color w:val="auto"/>
                <w:sz w:val="24"/>
                <w:szCs w:val="24"/>
                <w:highlight w:val="none"/>
              </w:rPr>
            </w:pPr>
            <w:r>
              <w:rPr>
                <w:rFonts w:hint="eastAsia"/>
                <w:color w:val="auto"/>
                <w:sz w:val="24"/>
                <w:szCs w:val="24"/>
                <w:highlight w:val="none"/>
              </w:rPr>
              <w:t>顺义</w:t>
            </w:r>
          </w:p>
        </w:tc>
        <w:tc>
          <w:tcPr>
            <w:tcW w:w="4767" w:type="dxa"/>
            <w:vAlign w:val="center"/>
          </w:tcPr>
          <w:p w14:paraId="3774C446">
            <w:pPr>
              <w:widowControl/>
              <w:jc w:val="center"/>
              <w:rPr>
                <w:color w:val="auto"/>
                <w:sz w:val="24"/>
                <w:szCs w:val="24"/>
                <w:highlight w:val="none"/>
              </w:rPr>
            </w:pPr>
            <w:r>
              <w:rPr>
                <w:rFonts w:hint="eastAsia"/>
                <w:color w:val="auto"/>
                <w:sz w:val="24"/>
                <w:szCs w:val="24"/>
                <w:highlight w:val="none"/>
              </w:rPr>
              <w:t>机场滑行2桥</w:t>
            </w:r>
          </w:p>
        </w:tc>
        <w:tc>
          <w:tcPr>
            <w:tcW w:w="1459" w:type="dxa"/>
            <w:vAlign w:val="center"/>
          </w:tcPr>
          <w:p w14:paraId="7D5C6D44">
            <w:pPr>
              <w:widowControl/>
              <w:jc w:val="center"/>
              <w:rPr>
                <w:color w:val="auto"/>
                <w:sz w:val="24"/>
                <w:szCs w:val="24"/>
                <w:highlight w:val="none"/>
              </w:rPr>
            </w:pPr>
          </w:p>
        </w:tc>
      </w:tr>
      <w:tr w14:paraId="1712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41EC4E5">
            <w:pPr>
              <w:jc w:val="center"/>
              <w:rPr>
                <w:color w:val="auto"/>
                <w:sz w:val="24"/>
                <w:szCs w:val="24"/>
                <w:highlight w:val="none"/>
              </w:rPr>
            </w:pPr>
            <w:r>
              <w:rPr>
                <w:rFonts w:hint="eastAsia"/>
                <w:color w:val="auto"/>
                <w:sz w:val="24"/>
                <w:szCs w:val="24"/>
                <w:highlight w:val="none"/>
              </w:rPr>
              <w:t>113</w:t>
            </w:r>
          </w:p>
        </w:tc>
        <w:tc>
          <w:tcPr>
            <w:tcW w:w="1267" w:type="dxa"/>
            <w:vAlign w:val="center"/>
          </w:tcPr>
          <w:p w14:paraId="3E1B7042">
            <w:pPr>
              <w:widowControl/>
              <w:jc w:val="center"/>
              <w:rPr>
                <w:color w:val="auto"/>
                <w:sz w:val="24"/>
                <w:szCs w:val="24"/>
                <w:highlight w:val="none"/>
              </w:rPr>
            </w:pPr>
            <w:r>
              <w:rPr>
                <w:rFonts w:hint="eastAsia"/>
                <w:color w:val="auto"/>
                <w:sz w:val="24"/>
                <w:szCs w:val="24"/>
                <w:highlight w:val="none"/>
              </w:rPr>
              <w:t>顺义</w:t>
            </w:r>
          </w:p>
        </w:tc>
        <w:tc>
          <w:tcPr>
            <w:tcW w:w="4767" w:type="dxa"/>
            <w:vAlign w:val="center"/>
          </w:tcPr>
          <w:p w14:paraId="4BF2D12A">
            <w:pPr>
              <w:widowControl/>
              <w:jc w:val="center"/>
              <w:rPr>
                <w:color w:val="auto"/>
                <w:sz w:val="24"/>
                <w:szCs w:val="24"/>
                <w:highlight w:val="none"/>
              </w:rPr>
            </w:pPr>
            <w:r>
              <w:rPr>
                <w:rFonts w:hint="eastAsia"/>
                <w:color w:val="auto"/>
                <w:sz w:val="24"/>
                <w:szCs w:val="24"/>
                <w:highlight w:val="none"/>
              </w:rPr>
              <w:t>机场北火寺</w:t>
            </w:r>
          </w:p>
        </w:tc>
        <w:tc>
          <w:tcPr>
            <w:tcW w:w="1459" w:type="dxa"/>
            <w:vAlign w:val="center"/>
          </w:tcPr>
          <w:p w14:paraId="543CA8C9">
            <w:pPr>
              <w:widowControl/>
              <w:jc w:val="center"/>
              <w:rPr>
                <w:color w:val="auto"/>
                <w:sz w:val="24"/>
                <w:szCs w:val="24"/>
                <w:highlight w:val="none"/>
              </w:rPr>
            </w:pPr>
          </w:p>
        </w:tc>
      </w:tr>
    </w:tbl>
    <w:p w14:paraId="4935D2B5">
      <w:pPr>
        <w:pStyle w:val="28"/>
        <w:adjustRightInd w:val="0"/>
        <w:snapToGrid w:val="0"/>
        <w:spacing w:line="360" w:lineRule="auto"/>
        <w:ind w:left="0" w:firstLine="238" w:firstLineChars="100"/>
        <w:jc w:val="both"/>
        <w:rPr>
          <w:snapToGrid w:val="0"/>
          <w:color w:val="auto"/>
          <w:spacing w:val="-1"/>
          <w:position w:val="17"/>
          <w:sz w:val="24"/>
          <w:szCs w:val="24"/>
          <w:highlight w:val="none"/>
        </w:rPr>
      </w:pPr>
    </w:p>
    <w:p w14:paraId="184F6612">
      <w:pPr>
        <w:pStyle w:val="3"/>
        <w:spacing w:before="78" w:line="220" w:lineRule="auto"/>
        <w:ind w:left="13"/>
        <w:jc w:val="both"/>
        <w:outlineLvl w:val="2"/>
        <w:rPr>
          <w:color w:val="auto"/>
          <w:highlight w:val="none"/>
        </w:rPr>
      </w:pPr>
      <w:r>
        <w:rPr>
          <w:rFonts w:hint="eastAsia"/>
          <w:color w:val="auto"/>
          <w:spacing w:val="1"/>
          <w:highlight w:val="none"/>
          <w14:textOutline w14:w="1536" w14:cap="flat" w14:cmpd="sng" w14:algn="ctr">
            <w14:solidFill>
              <w14:srgbClr w14:val="000000"/>
            </w14:solidFill>
            <w14:prstDash w14:val="solid"/>
            <w14:miter w14:val="0"/>
          </w14:textOutline>
        </w:rPr>
        <w:t>三、商务要求</w:t>
      </w:r>
    </w:p>
    <w:p w14:paraId="4907A915">
      <w:pPr>
        <w:pStyle w:val="3"/>
        <w:spacing w:before="183" w:line="360" w:lineRule="auto"/>
        <w:ind w:left="27"/>
        <w:jc w:val="both"/>
        <w:rPr>
          <w:color w:val="auto"/>
          <w:spacing w:val="-1"/>
          <w:position w:val="17"/>
          <w:highlight w:val="none"/>
        </w:rPr>
      </w:pPr>
      <w:r>
        <w:rPr>
          <w:rFonts w:hint="eastAsia"/>
          <w:color w:val="auto"/>
          <w:spacing w:val="-1"/>
          <w:position w:val="17"/>
          <w:highlight w:val="none"/>
        </w:rPr>
        <w:t>1.  交付时间和地点</w:t>
      </w:r>
    </w:p>
    <w:p w14:paraId="4B67AA2E">
      <w:pPr>
        <w:pStyle w:val="3"/>
        <w:spacing w:before="183" w:line="360" w:lineRule="auto"/>
        <w:ind w:left="27" w:firstLine="238" w:firstLineChars="100"/>
        <w:jc w:val="both"/>
        <w:rPr>
          <w:color w:val="auto"/>
          <w:spacing w:val="-1"/>
          <w:position w:val="17"/>
          <w:highlight w:val="none"/>
        </w:rPr>
      </w:pPr>
      <w:r>
        <w:rPr>
          <w:rFonts w:hint="eastAsia"/>
          <w:color w:val="auto"/>
          <w:spacing w:val="-1"/>
          <w:position w:val="17"/>
          <w:highlight w:val="none"/>
        </w:rPr>
        <w:t>1.1时间：</w:t>
      </w:r>
      <w:bookmarkStart w:id="667" w:name="OLE_LINK13"/>
      <w:bookmarkStart w:id="668" w:name="OLE_LINK12"/>
      <w:r>
        <w:rPr>
          <w:rFonts w:hint="eastAsia"/>
          <w:color w:val="auto"/>
          <w:spacing w:val="-1"/>
          <w:position w:val="17"/>
          <w:highlight w:val="none"/>
        </w:rPr>
        <w:t>2026年5月31日前</w:t>
      </w:r>
      <w:bookmarkEnd w:id="667"/>
      <w:bookmarkEnd w:id="668"/>
      <w:r>
        <w:rPr>
          <w:rFonts w:hint="eastAsia"/>
          <w:color w:val="auto"/>
          <w:spacing w:val="-1"/>
          <w:position w:val="17"/>
          <w:highlight w:val="none"/>
        </w:rPr>
        <w:t>。</w:t>
      </w:r>
    </w:p>
    <w:p w14:paraId="6F5DD317">
      <w:pPr>
        <w:pStyle w:val="3"/>
        <w:spacing w:before="183" w:line="360" w:lineRule="auto"/>
        <w:ind w:left="27" w:firstLine="238" w:firstLineChars="100"/>
        <w:jc w:val="both"/>
        <w:rPr>
          <w:color w:val="auto"/>
          <w:highlight w:val="none"/>
        </w:rPr>
      </w:pPr>
      <w:r>
        <w:rPr>
          <w:rFonts w:hint="eastAsia"/>
          <w:color w:val="auto"/>
          <w:spacing w:val="-1"/>
          <w:position w:val="17"/>
          <w:highlight w:val="none"/>
        </w:rPr>
        <w:t>1.2 地点：采购人指定地点。</w:t>
      </w:r>
    </w:p>
    <w:p w14:paraId="1ADC8783">
      <w:pPr>
        <w:pStyle w:val="3"/>
        <w:spacing w:before="183" w:line="360" w:lineRule="auto"/>
        <w:ind w:left="27"/>
        <w:jc w:val="both"/>
        <w:rPr>
          <w:color w:val="auto"/>
          <w:spacing w:val="-1"/>
          <w:position w:val="17"/>
          <w:highlight w:val="none"/>
        </w:rPr>
      </w:pPr>
      <w:r>
        <w:rPr>
          <w:rFonts w:hint="eastAsia"/>
          <w:color w:val="auto"/>
          <w:spacing w:val="-1"/>
          <w:position w:val="17"/>
          <w:highlight w:val="none"/>
        </w:rPr>
        <w:t>2. 付款进度和方式：</w:t>
      </w:r>
    </w:p>
    <w:p w14:paraId="26E49333">
      <w:pPr>
        <w:adjustRightInd w:val="0"/>
        <w:snapToGrid w:val="0"/>
        <w:spacing w:line="360" w:lineRule="auto"/>
        <w:ind w:left="110" w:leftChars="50" w:right="110" w:rightChars="50" w:firstLine="480" w:firstLineChars="200"/>
        <w:jc w:val="both"/>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 xml:space="preserve"> </w:t>
      </w:r>
      <w:r>
        <w:rPr>
          <w:rFonts w:hint="eastAsia"/>
          <w:color w:val="auto"/>
          <w:sz w:val="24"/>
          <w:highlight w:val="none"/>
        </w:rPr>
        <w:t>合同生效且甲方收到乙方提供的合同总价款</w:t>
      </w:r>
      <w:r>
        <w:rPr>
          <w:color w:val="auto"/>
          <w:sz w:val="24"/>
          <w:highlight w:val="none"/>
        </w:rPr>
        <w:t>10%</w:t>
      </w:r>
      <w:r>
        <w:rPr>
          <w:rFonts w:hint="eastAsia"/>
          <w:color w:val="auto"/>
          <w:sz w:val="24"/>
          <w:highlight w:val="none"/>
        </w:rPr>
        <w:t>的履约保证金（银行保函形式）后3</w:t>
      </w:r>
      <w:r>
        <w:rPr>
          <w:color w:val="auto"/>
          <w:sz w:val="24"/>
          <w:highlight w:val="none"/>
        </w:rPr>
        <w:t>0日内</w:t>
      </w:r>
      <w:r>
        <w:rPr>
          <w:rFonts w:hint="eastAsia"/>
          <w:color w:val="auto"/>
          <w:sz w:val="24"/>
          <w:highlight w:val="none"/>
        </w:rPr>
        <w:t>，甲方向乙方支付合同总价款的</w:t>
      </w:r>
      <w:r>
        <w:rPr>
          <w:color w:val="auto"/>
          <w:sz w:val="24"/>
          <w:highlight w:val="none"/>
        </w:rPr>
        <w:t>60%</w:t>
      </w:r>
      <w:r>
        <w:rPr>
          <w:rFonts w:hint="eastAsia"/>
          <w:color w:val="auto"/>
          <w:sz w:val="24"/>
          <w:highlight w:val="none"/>
        </w:rPr>
        <w:t>。</w:t>
      </w:r>
    </w:p>
    <w:p w14:paraId="73D3FAB3">
      <w:pPr>
        <w:adjustRightInd w:val="0"/>
        <w:snapToGrid w:val="0"/>
        <w:spacing w:line="360" w:lineRule="auto"/>
        <w:ind w:left="110" w:leftChars="50" w:right="110" w:rightChars="50" w:firstLine="480" w:firstLineChars="200"/>
        <w:jc w:val="both"/>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 xml:space="preserve"> </w:t>
      </w:r>
      <w:r>
        <w:rPr>
          <w:rFonts w:hint="eastAsia"/>
          <w:color w:val="auto"/>
          <w:sz w:val="24"/>
          <w:highlight w:val="none"/>
        </w:rPr>
        <w:t>通过项目初验后3</w:t>
      </w:r>
      <w:r>
        <w:rPr>
          <w:color w:val="auto"/>
          <w:sz w:val="24"/>
          <w:highlight w:val="none"/>
        </w:rPr>
        <w:t>0日内</w:t>
      </w:r>
      <w:r>
        <w:rPr>
          <w:rFonts w:hint="eastAsia"/>
          <w:color w:val="auto"/>
          <w:sz w:val="24"/>
          <w:highlight w:val="none"/>
        </w:rPr>
        <w:t>，甲方向乙方支付合同总价款的</w:t>
      </w:r>
      <w:r>
        <w:rPr>
          <w:color w:val="auto"/>
          <w:sz w:val="24"/>
          <w:highlight w:val="none"/>
        </w:rPr>
        <w:t>40%</w:t>
      </w:r>
      <w:r>
        <w:rPr>
          <w:rFonts w:hint="eastAsia"/>
          <w:color w:val="auto"/>
          <w:sz w:val="24"/>
          <w:highlight w:val="none"/>
        </w:rPr>
        <w:t>。</w:t>
      </w:r>
    </w:p>
    <w:p w14:paraId="29499C2E">
      <w:pPr>
        <w:adjustRightInd w:val="0"/>
        <w:snapToGrid w:val="0"/>
        <w:spacing w:line="360" w:lineRule="auto"/>
        <w:ind w:left="110" w:leftChars="50" w:right="110" w:rightChars="50" w:firstLine="480" w:firstLineChars="200"/>
        <w:jc w:val="both"/>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 xml:space="preserve"> </w:t>
      </w:r>
      <w:r>
        <w:rPr>
          <w:rFonts w:hint="eastAsia"/>
          <w:color w:val="auto"/>
          <w:sz w:val="24"/>
          <w:highlight w:val="none"/>
        </w:rPr>
        <w:t>通过项目终验后3</w:t>
      </w:r>
      <w:r>
        <w:rPr>
          <w:color w:val="auto"/>
          <w:sz w:val="24"/>
          <w:highlight w:val="none"/>
        </w:rPr>
        <w:t>0日内</w:t>
      </w:r>
      <w:r>
        <w:rPr>
          <w:rFonts w:hint="eastAsia"/>
          <w:color w:val="auto"/>
          <w:sz w:val="24"/>
          <w:highlight w:val="none"/>
        </w:rPr>
        <w:t>，甲方向乙方无息退回全部履约保证金（银行保函形式），同时，乙方向甲方支付合同总价款的5</w:t>
      </w:r>
      <w:r>
        <w:rPr>
          <w:color w:val="auto"/>
          <w:sz w:val="24"/>
          <w:highlight w:val="none"/>
        </w:rPr>
        <w:t>%作为质量保证金（银行保函形式）</w:t>
      </w:r>
      <w:r>
        <w:rPr>
          <w:rFonts w:hint="eastAsia"/>
          <w:color w:val="auto"/>
          <w:sz w:val="24"/>
          <w:highlight w:val="none"/>
        </w:rPr>
        <w:t>。</w:t>
      </w:r>
    </w:p>
    <w:p w14:paraId="24B58161">
      <w:pPr>
        <w:adjustRightInd w:val="0"/>
        <w:snapToGrid w:val="0"/>
        <w:spacing w:line="360" w:lineRule="auto"/>
        <w:ind w:left="110" w:leftChars="50" w:right="110" w:rightChars="50" w:firstLine="480" w:firstLineChars="200"/>
        <w:jc w:val="both"/>
        <w:rPr>
          <w:color w:val="auto"/>
          <w:sz w:val="24"/>
          <w:szCs w:val="24"/>
          <w:highlight w:val="none"/>
        </w:rPr>
      </w:pPr>
      <w:r>
        <w:rPr>
          <w:color w:val="auto"/>
          <w:sz w:val="24"/>
          <w:highlight w:val="none"/>
        </w:rPr>
        <w:t>（4） 质保期满且无任何质量、服务问题及违约情形后，甲方向乙方无息退回全部质量保证金（银行保函形式）</w:t>
      </w:r>
      <w:r>
        <w:rPr>
          <w:rFonts w:hint="eastAsia"/>
          <w:color w:val="auto"/>
          <w:sz w:val="24"/>
          <w:szCs w:val="24"/>
          <w:highlight w:val="none"/>
        </w:rPr>
        <w:t>。</w:t>
      </w:r>
    </w:p>
    <w:p w14:paraId="29A5320F">
      <w:pPr>
        <w:pStyle w:val="3"/>
        <w:spacing w:before="78" w:line="360" w:lineRule="auto"/>
        <w:jc w:val="both"/>
        <w:rPr>
          <w:color w:val="auto"/>
          <w:spacing w:val="-2"/>
          <w:highlight w:val="none"/>
        </w:rPr>
      </w:pPr>
      <w:r>
        <w:rPr>
          <w:rFonts w:hint="eastAsia"/>
          <w:color w:val="auto"/>
          <w:spacing w:val="-2"/>
          <w:highlight w:val="none"/>
        </w:rPr>
        <w:t>3.售后服务（质保期）：</w:t>
      </w:r>
    </w:p>
    <w:p w14:paraId="2F81D4B9">
      <w:pPr>
        <w:spacing w:line="360" w:lineRule="auto"/>
        <w:ind w:firstLine="420"/>
        <w:jc w:val="both"/>
        <w:textAlignment w:val="baseline"/>
        <w:rPr>
          <w:rStyle w:val="36"/>
          <w:color w:val="auto"/>
          <w:szCs w:val="24"/>
          <w:highlight w:val="none"/>
        </w:rPr>
      </w:pPr>
      <w:r>
        <w:rPr>
          <w:rStyle w:val="36"/>
          <w:rFonts w:hint="eastAsia"/>
          <w:color w:val="auto"/>
          <w:szCs w:val="24"/>
          <w:highlight w:val="none"/>
        </w:rPr>
        <w:t>要求投标人合法注册并经营，要拥有较强的技术支持力量以及稳定的专业化的本地技术支持服务队伍，要能够提供招标方随叫随到服务和汛期现场值守。投标人要给出售后服务内容及响应承诺。</w:t>
      </w:r>
    </w:p>
    <w:p w14:paraId="0C7933C3">
      <w:pPr>
        <w:spacing w:line="360" w:lineRule="auto"/>
        <w:ind w:firstLine="480"/>
        <w:rPr>
          <w:color w:val="auto"/>
          <w:sz w:val="24"/>
          <w:szCs w:val="24"/>
          <w:highlight w:val="none"/>
        </w:rPr>
      </w:pPr>
      <w:r>
        <w:rPr>
          <w:rFonts w:hint="eastAsia"/>
          <w:color w:val="auto"/>
          <w:sz w:val="24"/>
          <w:szCs w:val="24"/>
          <w:highlight w:val="none"/>
        </w:rPr>
        <w:t>项目验收合格后，投标人负责提供二年免费服务；系统开始运行阶段投标人提供用户技术培训。系统使用中发现的缺陷，投标人应提供免费的修改与升级服务。</w:t>
      </w:r>
    </w:p>
    <w:p w14:paraId="4DF4A8BF">
      <w:pPr>
        <w:spacing w:line="360" w:lineRule="auto"/>
        <w:ind w:firstLine="480"/>
        <w:rPr>
          <w:color w:val="auto"/>
          <w:sz w:val="24"/>
          <w:szCs w:val="24"/>
          <w:highlight w:val="none"/>
        </w:rPr>
      </w:pPr>
      <w:r>
        <w:rPr>
          <w:rFonts w:hint="eastAsia"/>
          <w:color w:val="auto"/>
          <w:sz w:val="24"/>
          <w:szCs w:val="24"/>
          <w:highlight w:val="none"/>
        </w:rPr>
        <w:t>要求投标人配备专业的运行维护队伍，提供7×24小时售后服务，在质保期内接到故障通知后保证在48小时内到达现场进行支撑。</w:t>
      </w:r>
    </w:p>
    <w:p w14:paraId="58E1037D">
      <w:pPr>
        <w:pStyle w:val="3"/>
        <w:spacing w:before="78" w:line="360" w:lineRule="auto"/>
        <w:ind w:firstLine="480" w:firstLineChars="200"/>
        <w:jc w:val="both"/>
        <w:rPr>
          <w:color w:val="auto"/>
          <w:spacing w:val="-2"/>
          <w:highlight w:val="none"/>
        </w:rPr>
      </w:pPr>
      <w:r>
        <w:rPr>
          <w:rFonts w:hint="eastAsia"/>
          <w:color w:val="auto"/>
          <w:highlight w:val="none"/>
        </w:rPr>
        <w:t>如有其他售后服务内容，投标方也可提出。</w:t>
      </w:r>
    </w:p>
    <w:p w14:paraId="668018F6">
      <w:pPr>
        <w:pStyle w:val="3"/>
        <w:spacing w:before="78" w:line="220" w:lineRule="auto"/>
        <w:ind w:left="9"/>
        <w:jc w:val="both"/>
        <w:outlineLvl w:val="2"/>
        <w:rPr>
          <w:color w:val="auto"/>
          <w:highlight w:val="none"/>
        </w:rPr>
      </w:pPr>
      <w:r>
        <w:rPr>
          <w:rFonts w:hint="eastAsia"/>
          <w:color w:val="auto"/>
          <w:spacing w:val="2"/>
          <w:highlight w:val="none"/>
          <w14:textOutline w14:w="1536" w14:cap="flat" w14:cmpd="sng" w14:algn="ctr">
            <w14:solidFill>
              <w14:srgbClr w14:val="000000"/>
            </w14:solidFill>
            <w14:prstDash w14:val="solid"/>
            <w14:miter w14:val="0"/>
          </w14:textOutline>
        </w:rPr>
        <w:t>四、技术要求</w:t>
      </w:r>
    </w:p>
    <w:p w14:paraId="6F658365">
      <w:pPr>
        <w:pStyle w:val="3"/>
        <w:tabs>
          <w:tab w:val="left" w:pos="2452"/>
        </w:tabs>
        <w:kinsoku w:val="0"/>
        <w:overflowPunct w:val="0"/>
        <w:spacing w:before="240" w:beforeLines="100" w:line="360" w:lineRule="auto"/>
        <w:ind w:left="119" w:right="2166"/>
        <w:outlineLvl w:val="2"/>
        <w:rPr>
          <w:b/>
          <w:bCs/>
          <w:color w:val="auto"/>
          <w:highlight w:val="none"/>
        </w:rPr>
      </w:pPr>
      <w:bookmarkStart w:id="669" w:name="_Toc208839502"/>
      <w:r>
        <w:rPr>
          <w:rFonts w:hint="eastAsia"/>
          <w:b/>
          <w:bCs/>
          <w:color w:val="auto"/>
          <w:highlight w:val="none"/>
        </w:rPr>
        <w:t>（一）设备组成及主要技术指标</w:t>
      </w:r>
      <w:bookmarkEnd w:id="669"/>
    </w:p>
    <w:p w14:paraId="71A20401">
      <w:pPr>
        <w:pStyle w:val="8"/>
        <w:spacing w:line="360" w:lineRule="auto"/>
        <w:ind w:left="0"/>
        <w:jc w:val="both"/>
        <w:rPr>
          <w:color w:val="auto"/>
          <w:sz w:val="24"/>
          <w:szCs w:val="24"/>
          <w:highlight w:val="none"/>
        </w:rPr>
      </w:pPr>
      <w:r>
        <w:rPr>
          <w:rFonts w:hint="eastAsia"/>
          <w:color w:val="auto"/>
          <w:sz w:val="24"/>
          <w:szCs w:val="24"/>
          <w:highlight w:val="none"/>
        </w:rPr>
        <w:t>(1)设备组成</w:t>
      </w:r>
    </w:p>
    <w:p w14:paraId="2FC66E27">
      <w:pPr>
        <w:snapToGrid w:val="0"/>
        <w:spacing w:line="360" w:lineRule="auto"/>
        <w:ind w:firstLine="480" w:firstLineChars="200"/>
        <w:rPr>
          <w:color w:val="auto"/>
          <w:sz w:val="24"/>
          <w:szCs w:val="24"/>
          <w:highlight w:val="none"/>
        </w:rPr>
      </w:pPr>
      <w:r>
        <w:rPr>
          <w:rFonts w:hint="eastAsia"/>
          <w:color w:val="auto"/>
          <w:sz w:val="24"/>
          <w:szCs w:val="24"/>
          <w:highlight w:val="none"/>
        </w:rPr>
        <w:t>积水监测站点前端设备更新主要设备清单如下：</w:t>
      </w:r>
    </w:p>
    <w:p w14:paraId="6E83FF84">
      <w:pPr>
        <w:snapToGrid w:val="0"/>
        <w:spacing w:line="360" w:lineRule="auto"/>
        <w:ind w:firstLine="480" w:firstLineChars="200"/>
        <w:jc w:val="center"/>
        <w:rPr>
          <w:color w:val="auto"/>
          <w:sz w:val="24"/>
          <w:szCs w:val="24"/>
          <w:highlight w:val="none"/>
        </w:rPr>
      </w:pPr>
    </w:p>
    <w:p w14:paraId="46E8F8BA">
      <w:pPr>
        <w:snapToGrid w:val="0"/>
        <w:spacing w:line="360" w:lineRule="auto"/>
        <w:ind w:firstLine="480" w:firstLineChars="200"/>
        <w:jc w:val="center"/>
        <w:rPr>
          <w:color w:val="auto"/>
          <w:sz w:val="24"/>
          <w:szCs w:val="24"/>
          <w:highlight w:val="none"/>
        </w:rPr>
      </w:pPr>
      <w:r>
        <w:rPr>
          <w:rFonts w:hint="eastAsia"/>
          <w:color w:val="auto"/>
          <w:sz w:val="24"/>
          <w:szCs w:val="24"/>
          <w:highlight w:val="none"/>
        </w:rPr>
        <w:t>表：1</w:t>
      </w:r>
      <w:r>
        <w:rPr>
          <w:color w:val="auto"/>
          <w:sz w:val="24"/>
          <w:szCs w:val="24"/>
          <w:highlight w:val="none"/>
        </w:rPr>
        <w:t>13个积水监测站点</w:t>
      </w:r>
      <w:r>
        <w:rPr>
          <w:rFonts w:hint="eastAsia"/>
          <w:color w:val="auto"/>
          <w:sz w:val="24"/>
          <w:szCs w:val="24"/>
          <w:highlight w:val="none"/>
        </w:rPr>
        <w:t>更新设备清单表</w:t>
      </w:r>
    </w:p>
    <w:tbl>
      <w:tblPr>
        <w:tblStyle w:val="21"/>
        <w:tblW w:w="864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7"/>
        <w:gridCol w:w="2834"/>
        <w:gridCol w:w="2315"/>
        <w:gridCol w:w="1134"/>
        <w:gridCol w:w="1712"/>
      </w:tblGrid>
      <w:tr w14:paraId="7AFD0E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5B14F918">
            <w:pPr>
              <w:widowControl/>
              <w:jc w:val="center"/>
              <w:rPr>
                <w:b/>
                <w:bCs/>
                <w:color w:val="auto"/>
                <w:szCs w:val="21"/>
                <w:highlight w:val="none"/>
              </w:rPr>
            </w:pPr>
            <w:r>
              <w:rPr>
                <w:rFonts w:hint="eastAsia"/>
                <w:b/>
                <w:bCs/>
                <w:color w:val="auto"/>
                <w:szCs w:val="21"/>
                <w:highlight w:val="none"/>
              </w:rPr>
              <w:t>序号</w:t>
            </w:r>
          </w:p>
        </w:tc>
        <w:tc>
          <w:tcPr>
            <w:tcW w:w="2834" w:type="dxa"/>
            <w:vAlign w:val="center"/>
          </w:tcPr>
          <w:p w14:paraId="25BF4D30">
            <w:pPr>
              <w:widowControl/>
              <w:jc w:val="center"/>
              <w:rPr>
                <w:b/>
                <w:bCs/>
                <w:color w:val="auto"/>
                <w:szCs w:val="21"/>
                <w:highlight w:val="none"/>
              </w:rPr>
            </w:pPr>
            <w:r>
              <w:rPr>
                <w:b/>
                <w:bCs/>
                <w:color w:val="auto"/>
                <w:szCs w:val="21"/>
                <w:highlight w:val="none"/>
              </w:rPr>
              <w:t>设备名称</w:t>
            </w:r>
          </w:p>
        </w:tc>
        <w:tc>
          <w:tcPr>
            <w:tcW w:w="2315" w:type="dxa"/>
            <w:vAlign w:val="center"/>
          </w:tcPr>
          <w:p w14:paraId="6071D715">
            <w:pPr>
              <w:widowControl/>
              <w:jc w:val="center"/>
              <w:rPr>
                <w:b/>
                <w:bCs/>
                <w:color w:val="auto"/>
                <w:szCs w:val="21"/>
                <w:highlight w:val="none"/>
              </w:rPr>
            </w:pPr>
            <w:r>
              <w:rPr>
                <w:b/>
                <w:bCs/>
                <w:color w:val="auto"/>
                <w:szCs w:val="21"/>
                <w:highlight w:val="none"/>
              </w:rPr>
              <w:t>单位</w:t>
            </w:r>
          </w:p>
        </w:tc>
        <w:tc>
          <w:tcPr>
            <w:tcW w:w="1134" w:type="dxa"/>
            <w:vAlign w:val="center"/>
          </w:tcPr>
          <w:p w14:paraId="06F0927F">
            <w:pPr>
              <w:widowControl/>
              <w:jc w:val="center"/>
              <w:rPr>
                <w:b/>
                <w:bCs/>
                <w:color w:val="auto"/>
                <w:szCs w:val="21"/>
                <w:highlight w:val="none"/>
              </w:rPr>
            </w:pPr>
            <w:r>
              <w:rPr>
                <w:rFonts w:hint="eastAsia"/>
                <w:b/>
                <w:bCs/>
                <w:color w:val="auto"/>
                <w:szCs w:val="21"/>
                <w:highlight w:val="none"/>
              </w:rPr>
              <w:t>数量</w:t>
            </w:r>
          </w:p>
        </w:tc>
        <w:tc>
          <w:tcPr>
            <w:tcW w:w="1712" w:type="dxa"/>
            <w:vAlign w:val="center"/>
          </w:tcPr>
          <w:p w14:paraId="4B88D85C">
            <w:pPr>
              <w:widowControl/>
              <w:jc w:val="center"/>
              <w:rPr>
                <w:b/>
                <w:bCs/>
                <w:color w:val="auto"/>
                <w:szCs w:val="21"/>
                <w:highlight w:val="none"/>
              </w:rPr>
            </w:pPr>
            <w:r>
              <w:rPr>
                <w:b/>
                <w:bCs/>
                <w:color w:val="auto"/>
                <w:szCs w:val="21"/>
                <w:highlight w:val="none"/>
              </w:rPr>
              <w:t>备注</w:t>
            </w:r>
          </w:p>
        </w:tc>
      </w:tr>
      <w:tr w14:paraId="09BEAC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650F0F19">
            <w:pPr>
              <w:widowControl/>
              <w:jc w:val="center"/>
              <w:rPr>
                <w:color w:val="auto"/>
                <w:sz w:val="24"/>
                <w:highlight w:val="none"/>
              </w:rPr>
            </w:pPr>
            <w:r>
              <w:rPr>
                <w:rFonts w:hint="eastAsia"/>
                <w:color w:val="auto"/>
                <w:sz w:val="24"/>
                <w:highlight w:val="none"/>
              </w:rPr>
              <w:t>1</w:t>
            </w:r>
          </w:p>
        </w:tc>
        <w:tc>
          <w:tcPr>
            <w:tcW w:w="2834" w:type="dxa"/>
            <w:vAlign w:val="center"/>
          </w:tcPr>
          <w:p w14:paraId="21C0D1BB">
            <w:pPr>
              <w:widowControl/>
              <w:jc w:val="center"/>
              <w:rPr>
                <w:color w:val="auto"/>
                <w:sz w:val="24"/>
                <w:szCs w:val="20"/>
                <w:highlight w:val="none"/>
              </w:rPr>
            </w:pPr>
            <w:r>
              <w:rPr>
                <w:rFonts w:hint="eastAsia"/>
                <w:color w:val="auto"/>
                <w:sz w:val="24"/>
                <w:szCs w:val="20"/>
                <w:highlight w:val="none"/>
              </w:rPr>
              <w:t>DDN传输终端</w:t>
            </w:r>
          </w:p>
        </w:tc>
        <w:tc>
          <w:tcPr>
            <w:tcW w:w="2315" w:type="dxa"/>
            <w:vAlign w:val="center"/>
          </w:tcPr>
          <w:p w14:paraId="34BEBAC6">
            <w:pPr>
              <w:jc w:val="center"/>
              <w:rPr>
                <w:color w:val="auto"/>
                <w:sz w:val="24"/>
                <w:szCs w:val="20"/>
                <w:highlight w:val="none"/>
              </w:rPr>
            </w:pPr>
            <w:r>
              <w:rPr>
                <w:rFonts w:hint="eastAsia"/>
                <w:color w:val="auto"/>
                <w:sz w:val="24"/>
                <w:szCs w:val="20"/>
                <w:highlight w:val="none"/>
              </w:rPr>
              <w:t>台</w:t>
            </w:r>
          </w:p>
        </w:tc>
        <w:tc>
          <w:tcPr>
            <w:tcW w:w="1134" w:type="dxa"/>
            <w:vAlign w:val="center"/>
          </w:tcPr>
          <w:p w14:paraId="7ACCC1F2">
            <w:pPr>
              <w:jc w:val="center"/>
              <w:rPr>
                <w:color w:val="auto"/>
                <w:sz w:val="24"/>
                <w:szCs w:val="20"/>
                <w:highlight w:val="none"/>
              </w:rPr>
            </w:pPr>
            <w:r>
              <w:rPr>
                <w:rFonts w:hint="eastAsia"/>
                <w:color w:val="auto"/>
                <w:sz w:val="24"/>
                <w:szCs w:val="20"/>
                <w:highlight w:val="none"/>
              </w:rPr>
              <w:t>113</w:t>
            </w:r>
          </w:p>
        </w:tc>
        <w:tc>
          <w:tcPr>
            <w:tcW w:w="1712" w:type="dxa"/>
            <w:vAlign w:val="center"/>
          </w:tcPr>
          <w:p w14:paraId="772372EE">
            <w:pPr>
              <w:widowControl/>
              <w:jc w:val="center"/>
              <w:rPr>
                <w:color w:val="auto"/>
                <w:szCs w:val="21"/>
                <w:highlight w:val="none"/>
              </w:rPr>
            </w:pPr>
          </w:p>
        </w:tc>
      </w:tr>
      <w:tr w14:paraId="485D53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71C94232">
            <w:pPr>
              <w:jc w:val="center"/>
              <w:rPr>
                <w:color w:val="auto"/>
                <w:sz w:val="24"/>
                <w:highlight w:val="none"/>
              </w:rPr>
            </w:pPr>
            <w:r>
              <w:rPr>
                <w:rFonts w:hint="eastAsia"/>
                <w:color w:val="auto"/>
                <w:sz w:val="24"/>
                <w:highlight w:val="none"/>
              </w:rPr>
              <w:t>2</w:t>
            </w:r>
          </w:p>
        </w:tc>
        <w:tc>
          <w:tcPr>
            <w:tcW w:w="2834" w:type="dxa"/>
            <w:vAlign w:val="center"/>
          </w:tcPr>
          <w:p w14:paraId="4673A2DF">
            <w:pPr>
              <w:jc w:val="center"/>
              <w:rPr>
                <w:color w:val="auto"/>
                <w:sz w:val="24"/>
                <w:szCs w:val="20"/>
                <w:highlight w:val="none"/>
              </w:rPr>
            </w:pPr>
            <w:r>
              <w:rPr>
                <w:rFonts w:hint="eastAsia"/>
                <w:color w:val="auto"/>
                <w:sz w:val="24"/>
                <w:szCs w:val="20"/>
                <w:highlight w:val="none"/>
              </w:rPr>
              <w:t>NB模块</w:t>
            </w:r>
          </w:p>
        </w:tc>
        <w:tc>
          <w:tcPr>
            <w:tcW w:w="2315" w:type="dxa"/>
            <w:vAlign w:val="center"/>
          </w:tcPr>
          <w:p w14:paraId="636117B2">
            <w:pPr>
              <w:jc w:val="center"/>
              <w:rPr>
                <w:color w:val="auto"/>
                <w:sz w:val="24"/>
                <w:szCs w:val="20"/>
                <w:highlight w:val="none"/>
              </w:rPr>
            </w:pPr>
            <w:r>
              <w:rPr>
                <w:rFonts w:hint="eastAsia"/>
                <w:color w:val="auto"/>
                <w:sz w:val="24"/>
                <w:szCs w:val="20"/>
                <w:highlight w:val="none"/>
              </w:rPr>
              <w:t>台</w:t>
            </w:r>
          </w:p>
        </w:tc>
        <w:tc>
          <w:tcPr>
            <w:tcW w:w="1134" w:type="dxa"/>
            <w:vAlign w:val="center"/>
          </w:tcPr>
          <w:p w14:paraId="7BEEA2E9">
            <w:pPr>
              <w:jc w:val="center"/>
              <w:rPr>
                <w:color w:val="auto"/>
                <w:sz w:val="24"/>
                <w:szCs w:val="20"/>
                <w:highlight w:val="none"/>
              </w:rPr>
            </w:pPr>
            <w:r>
              <w:rPr>
                <w:rFonts w:hint="eastAsia"/>
                <w:color w:val="auto"/>
                <w:sz w:val="24"/>
                <w:szCs w:val="20"/>
                <w:highlight w:val="none"/>
              </w:rPr>
              <w:t>113</w:t>
            </w:r>
          </w:p>
        </w:tc>
        <w:tc>
          <w:tcPr>
            <w:tcW w:w="1712" w:type="dxa"/>
            <w:vAlign w:val="center"/>
          </w:tcPr>
          <w:p w14:paraId="54278510">
            <w:pPr>
              <w:widowControl/>
              <w:jc w:val="center"/>
              <w:rPr>
                <w:color w:val="auto"/>
                <w:szCs w:val="21"/>
                <w:highlight w:val="none"/>
              </w:rPr>
            </w:pPr>
          </w:p>
        </w:tc>
      </w:tr>
      <w:tr w14:paraId="3841FE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0B09E83F">
            <w:pPr>
              <w:jc w:val="center"/>
              <w:rPr>
                <w:color w:val="auto"/>
                <w:sz w:val="24"/>
                <w:highlight w:val="none"/>
              </w:rPr>
            </w:pPr>
            <w:r>
              <w:rPr>
                <w:rFonts w:hint="eastAsia"/>
                <w:color w:val="auto"/>
                <w:sz w:val="24"/>
                <w:highlight w:val="none"/>
              </w:rPr>
              <w:t>3</w:t>
            </w:r>
          </w:p>
        </w:tc>
        <w:tc>
          <w:tcPr>
            <w:tcW w:w="2834" w:type="dxa"/>
            <w:vAlign w:val="center"/>
          </w:tcPr>
          <w:p w14:paraId="15E08A01">
            <w:pPr>
              <w:jc w:val="center"/>
              <w:rPr>
                <w:color w:val="auto"/>
                <w:sz w:val="24"/>
                <w:szCs w:val="20"/>
                <w:highlight w:val="none"/>
              </w:rPr>
            </w:pPr>
            <w:r>
              <w:rPr>
                <w:rFonts w:hint="eastAsia"/>
                <w:color w:val="auto"/>
                <w:sz w:val="24"/>
                <w:szCs w:val="20"/>
                <w:highlight w:val="none"/>
              </w:rPr>
              <w:t>高清网络视频摄像机</w:t>
            </w:r>
          </w:p>
        </w:tc>
        <w:tc>
          <w:tcPr>
            <w:tcW w:w="2315" w:type="dxa"/>
            <w:vAlign w:val="center"/>
          </w:tcPr>
          <w:p w14:paraId="417E88BA">
            <w:pPr>
              <w:jc w:val="center"/>
              <w:rPr>
                <w:color w:val="auto"/>
                <w:sz w:val="24"/>
                <w:szCs w:val="20"/>
                <w:highlight w:val="none"/>
              </w:rPr>
            </w:pPr>
            <w:r>
              <w:rPr>
                <w:rFonts w:hint="eastAsia"/>
                <w:color w:val="auto"/>
                <w:sz w:val="24"/>
                <w:szCs w:val="20"/>
                <w:highlight w:val="none"/>
              </w:rPr>
              <w:t>台</w:t>
            </w:r>
          </w:p>
        </w:tc>
        <w:tc>
          <w:tcPr>
            <w:tcW w:w="1134" w:type="dxa"/>
            <w:vAlign w:val="center"/>
          </w:tcPr>
          <w:p w14:paraId="30DE291F">
            <w:pPr>
              <w:jc w:val="center"/>
              <w:rPr>
                <w:color w:val="auto"/>
                <w:sz w:val="24"/>
                <w:szCs w:val="20"/>
                <w:highlight w:val="none"/>
              </w:rPr>
            </w:pPr>
            <w:r>
              <w:rPr>
                <w:rFonts w:hint="eastAsia"/>
                <w:color w:val="auto"/>
                <w:sz w:val="24"/>
                <w:szCs w:val="20"/>
                <w:highlight w:val="none"/>
              </w:rPr>
              <w:t>113</w:t>
            </w:r>
          </w:p>
        </w:tc>
        <w:tc>
          <w:tcPr>
            <w:tcW w:w="1712" w:type="dxa"/>
            <w:vAlign w:val="center"/>
          </w:tcPr>
          <w:p w14:paraId="62C9816F">
            <w:pPr>
              <w:widowControl/>
              <w:jc w:val="center"/>
              <w:rPr>
                <w:color w:val="auto"/>
                <w:szCs w:val="21"/>
                <w:highlight w:val="none"/>
              </w:rPr>
            </w:pPr>
          </w:p>
        </w:tc>
      </w:tr>
      <w:tr w14:paraId="222354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7C4FE4DB">
            <w:pPr>
              <w:jc w:val="center"/>
              <w:rPr>
                <w:color w:val="auto"/>
                <w:sz w:val="24"/>
                <w:highlight w:val="none"/>
              </w:rPr>
            </w:pPr>
            <w:r>
              <w:rPr>
                <w:rFonts w:hint="eastAsia"/>
                <w:color w:val="auto"/>
                <w:sz w:val="24"/>
                <w:highlight w:val="none"/>
              </w:rPr>
              <w:t>4</w:t>
            </w:r>
          </w:p>
        </w:tc>
        <w:tc>
          <w:tcPr>
            <w:tcW w:w="2834" w:type="dxa"/>
            <w:vAlign w:val="center"/>
          </w:tcPr>
          <w:p w14:paraId="26A47778">
            <w:pPr>
              <w:jc w:val="center"/>
              <w:rPr>
                <w:color w:val="auto"/>
                <w:sz w:val="24"/>
                <w:szCs w:val="20"/>
                <w:highlight w:val="none"/>
              </w:rPr>
            </w:pPr>
            <w:r>
              <w:rPr>
                <w:rFonts w:hint="eastAsia"/>
                <w:color w:val="auto"/>
                <w:sz w:val="24"/>
                <w:szCs w:val="20"/>
                <w:highlight w:val="none"/>
              </w:rPr>
              <w:t>云台</w:t>
            </w:r>
          </w:p>
        </w:tc>
        <w:tc>
          <w:tcPr>
            <w:tcW w:w="2315" w:type="dxa"/>
            <w:vAlign w:val="center"/>
          </w:tcPr>
          <w:p w14:paraId="1E5B188A">
            <w:pPr>
              <w:jc w:val="center"/>
              <w:rPr>
                <w:color w:val="auto"/>
                <w:sz w:val="24"/>
                <w:szCs w:val="20"/>
                <w:highlight w:val="none"/>
              </w:rPr>
            </w:pPr>
            <w:r>
              <w:rPr>
                <w:rFonts w:hint="eastAsia"/>
                <w:color w:val="auto"/>
                <w:sz w:val="24"/>
                <w:szCs w:val="20"/>
                <w:highlight w:val="none"/>
              </w:rPr>
              <w:t>台</w:t>
            </w:r>
          </w:p>
        </w:tc>
        <w:tc>
          <w:tcPr>
            <w:tcW w:w="1134" w:type="dxa"/>
            <w:vAlign w:val="center"/>
          </w:tcPr>
          <w:p w14:paraId="56CA2FE5">
            <w:pPr>
              <w:jc w:val="center"/>
              <w:rPr>
                <w:color w:val="auto"/>
                <w:sz w:val="24"/>
                <w:szCs w:val="20"/>
                <w:highlight w:val="none"/>
              </w:rPr>
            </w:pPr>
            <w:r>
              <w:rPr>
                <w:rFonts w:hint="eastAsia"/>
                <w:color w:val="auto"/>
                <w:sz w:val="24"/>
                <w:szCs w:val="20"/>
                <w:highlight w:val="none"/>
              </w:rPr>
              <w:t>113</w:t>
            </w:r>
          </w:p>
        </w:tc>
        <w:tc>
          <w:tcPr>
            <w:tcW w:w="1712" w:type="dxa"/>
            <w:vAlign w:val="center"/>
          </w:tcPr>
          <w:p w14:paraId="14D40094">
            <w:pPr>
              <w:widowControl/>
              <w:jc w:val="center"/>
              <w:rPr>
                <w:color w:val="auto"/>
                <w:szCs w:val="21"/>
                <w:highlight w:val="none"/>
              </w:rPr>
            </w:pPr>
          </w:p>
        </w:tc>
      </w:tr>
      <w:tr w14:paraId="29210B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696EFBB0">
            <w:pPr>
              <w:jc w:val="center"/>
              <w:rPr>
                <w:color w:val="auto"/>
                <w:sz w:val="24"/>
                <w:highlight w:val="none"/>
              </w:rPr>
            </w:pPr>
            <w:r>
              <w:rPr>
                <w:rFonts w:hint="eastAsia"/>
                <w:color w:val="auto"/>
                <w:sz w:val="24"/>
                <w:highlight w:val="none"/>
              </w:rPr>
              <w:t>5</w:t>
            </w:r>
          </w:p>
        </w:tc>
        <w:tc>
          <w:tcPr>
            <w:tcW w:w="2834" w:type="dxa"/>
            <w:vAlign w:val="center"/>
          </w:tcPr>
          <w:p w14:paraId="61C63AEA">
            <w:pPr>
              <w:jc w:val="center"/>
              <w:rPr>
                <w:color w:val="auto"/>
                <w:sz w:val="24"/>
                <w:szCs w:val="20"/>
                <w:highlight w:val="none"/>
              </w:rPr>
            </w:pPr>
            <w:r>
              <w:rPr>
                <w:rFonts w:hint="eastAsia"/>
                <w:color w:val="auto"/>
                <w:sz w:val="24"/>
                <w:szCs w:val="20"/>
                <w:highlight w:val="none"/>
              </w:rPr>
              <w:t>电子角度仪</w:t>
            </w:r>
          </w:p>
        </w:tc>
        <w:tc>
          <w:tcPr>
            <w:tcW w:w="2315" w:type="dxa"/>
            <w:vAlign w:val="center"/>
          </w:tcPr>
          <w:p w14:paraId="6A26B281">
            <w:pPr>
              <w:jc w:val="center"/>
              <w:rPr>
                <w:color w:val="auto"/>
                <w:sz w:val="24"/>
                <w:szCs w:val="20"/>
                <w:highlight w:val="none"/>
              </w:rPr>
            </w:pPr>
            <w:r>
              <w:rPr>
                <w:rFonts w:hint="eastAsia"/>
                <w:color w:val="auto"/>
                <w:sz w:val="24"/>
                <w:szCs w:val="20"/>
                <w:highlight w:val="none"/>
              </w:rPr>
              <w:t>个</w:t>
            </w:r>
          </w:p>
        </w:tc>
        <w:tc>
          <w:tcPr>
            <w:tcW w:w="1134" w:type="dxa"/>
            <w:vAlign w:val="center"/>
          </w:tcPr>
          <w:p w14:paraId="51A38B2C">
            <w:pPr>
              <w:jc w:val="center"/>
              <w:rPr>
                <w:color w:val="auto"/>
                <w:sz w:val="24"/>
                <w:szCs w:val="20"/>
                <w:highlight w:val="none"/>
              </w:rPr>
            </w:pPr>
            <w:r>
              <w:rPr>
                <w:rFonts w:hint="eastAsia"/>
                <w:color w:val="auto"/>
                <w:sz w:val="24"/>
                <w:szCs w:val="20"/>
                <w:highlight w:val="none"/>
              </w:rPr>
              <w:t>113</w:t>
            </w:r>
          </w:p>
        </w:tc>
        <w:tc>
          <w:tcPr>
            <w:tcW w:w="1712" w:type="dxa"/>
            <w:vAlign w:val="center"/>
          </w:tcPr>
          <w:p w14:paraId="17C5DBB4">
            <w:pPr>
              <w:widowControl/>
              <w:jc w:val="center"/>
              <w:rPr>
                <w:color w:val="auto"/>
                <w:szCs w:val="21"/>
                <w:highlight w:val="none"/>
              </w:rPr>
            </w:pPr>
          </w:p>
        </w:tc>
      </w:tr>
      <w:tr w14:paraId="3AF24C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40A7318E">
            <w:pPr>
              <w:jc w:val="center"/>
              <w:rPr>
                <w:color w:val="auto"/>
                <w:sz w:val="24"/>
                <w:highlight w:val="none"/>
              </w:rPr>
            </w:pPr>
            <w:r>
              <w:rPr>
                <w:rFonts w:hint="eastAsia"/>
                <w:color w:val="auto"/>
                <w:sz w:val="24"/>
                <w:highlight w:val="none"/>
              </w:rPr>
              <w:t>6</w:t>
            </w:r>
          </w:p>
        </w:tc>
        <w:tc>
          <w:tcPr>
            <w:tcW w:w="2834" w:type="dxa"/>
            <w:vAlign w:val="center"/>
          </w:tcPr>
          <w:p w14:paraId="240F0CB1">
            <w:pPr>
              <w:jc w:val="center"/>
              <w:rPr>
                <w:color w:val="auto"/>
                <w:sz w:val="24"/>
                <w:szCs w:val="20"/>
                <w:highlight w:val="none"/>
              </w:rPr>
            </w:pPr>
            <w:r>
              <w:rPr>
                <w:rFonts w:hint="eastAsia"/>
                <w:color w:val="auto"/>
                <w:sz w:val="24"/>
                <w:szCs w:val="20"/>
                <w:highlight w:val="none"/>
              </w:rPr>
              <w:t>水文遥测仪</w:t>
            </w:r>
          </w:p>
        </w:tc>
        <w:tc>
          <w:tcPr>
            <w:tcW w:w="2315" w:type="dxa"/>
            <w:vAlign w:val="center"/>
          </w:tcPr>
          <w:p w14:paraId="336CA822">
            <w:pPr>
              <w:jc w:val="center"/>
              <w:rPr>
                <w:color w:val="auto"/>
                <w:sz w:val="24"/>
                <w:szCs w:val="20"/>
                <w:highlight w:val="none"/>
              </w:rPr>
            </w:pPr>
            <w:r>
              <w:rPr>
                <w:rFonts w:hint="eastAsia"/>
                <w:color w:val="auto"/>
                <w:sz w:val="24"/>
                <w:szCs w:val="20"/>
                <w:highlight w:val="none"/>
              </w:rPr>
              <w:t>台</w:t>
            </w:r>
          </w:p>
        </w:tc>
        <w:tc>
          <w:tcPr>
            <w:tcW w:w="1134" w:type="dxa"/>
            <w:vAlign w:val="center"/>
          </w:tcPr>
          <w:p w14:paraId="1E760D09">
            <w:pPr>
              <w:jc w:val="center"/>
              <w:rPr>
                <w:color w:val="auto"/>
                <w:sz w:val="24"/>
                <w:szCs w:val="20"/>
                <w:highlight w:val="none"/>
              </w:rPr>
            </w:pPr>
            <w:r>
              <w:rPr>
                <w:rFonts w:hint="eastAsia"/>
                <w:color w:val="auto"/>
                <w:sz w:val="24"/>
                <w:szCs w:val="20"/>
                <w:highlight w:val="none"/>
              </w:rPr>
              <w:t>113</w:t>
            </w:r>
          </w:p>
        </w:tc>
        <w:tc>
          <w:tcPr>
            <w:tcW w:w="1712" w:type="dxa"/>
            <w:vAlign w:val="center"/>
          </w:tcPr>
          <w:p w14:paraId="253DC71E">
            <w:pPr>
              <w:widowControl/>
              <w:jc w:val="center"/>
              <w:rPr>
                <w:color w:val="auto"/>
                <w:szCs w:val="21"/>
                <w:highlight w:val="none"/>
              </w:rPr>
            </w:pPr>
          </w:p>
        </w:tc>
      </w:tr>
      <w:tr w14:paraId="14CBA6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7F35DA43">
            <w:pPr>
              <w:jc w:val="center"/>
              <w:rPr>
                <w:color w:val="auto"/>
                <w:sz w:val="24"/>
                <w:highlight w:val="none"/>
              </w:rPr>
            </w:pPr>
            <w:r>
              <w:rPr>
                <w:rFonts w:hint="eastAsia"/>
                <w:color w:val="auto"/>
                <w:sz w:val="24"/>
                <w:highlight w:val="none"/>
              </w:rPr>
              <w:t>7</w:t>
            </w:r>
          </w:p>
        </w:tc>
        <w:tc>
          <w:tcPr>
            <w:tcW w:w="2834" w:type="dxa"/>
            <w:vAlign w:val="center"/>
          </w:tcPr>
          <w:p w14:paraId="1E9334A3">
            <w:pPr>
              <w:jc w:val="center"/>
              <w:rPr>
                <w:color w:val="auto"/>
                <w:sz w:val="24"/>
                <w:szCs w:val="20"/>
                <w:highlight w:val="none"/>
              </w:rPr>
            </w:pPr>
            <w:r>
              <w:rPr>
                <w:rFonts w:hint="eastAsia"/>
                <w:color w:val="auto"/>
                <w:sz w:val="24"/>
                <w:szCs w:val="20"/>
                <w:highlight w:val="none"/>
              </w:rPr>
              <w:t>积水监测控制器</w:t>
            </w:r>
          </w:p>
        </w:tc>
        <w:tc>
          <w:tcPr>
            <w:tcW w:w="2315" w:type="dxa"/>
            <w:vAlign w:val="center"/>
          </w:tcPr>
          <w:p w14:paraId="122467CE">
            <w:pPr>
              <w:jc w:val="center"/>
              <w:rPr>
                <w:color w:val="auto"/>
                <w:sz w:val="24"/>
                <w:szCs w:val="20"/>
                <w:highlight w:val="none"/>
              </w:rPr>
            </w:pPr>
            <w:r>
              <w:rPr>
                <w:rFonts w:hint="eastAsia"/>
                <w:color w:val="auto"/>
                <w:sz w:val="24"/>
                <w:szCs w:val="20"/>
                <w:highlight w:val="none"/>
              </w:rPr>
              <w:t>台</w:t>
            </w:r>
          </w:p>
        </w:tc>
        <w:tc>
          <w:tcPr>
            <w:tcW w:w="1134" w:type="dxa"/>
            <w:vAlign w:val="center"/>
          </w:tcPr>
          <w:p w14:paraId="68A98B89">
            <w:pPr>
              <w:jc w:val="center"/>
              <w:rPr>
                <w:color w:val="auto"/>
                <w:sz w:val="24"/>
                <w:szCs w:val="20"/>
                <w:highlight w:val="none"/>
              </w:rPr>
            </w:pPr>
            <w:r>
              <w:rPr>
                <w:rFonts w:hint="eastAsia"/>
                <w:color w:val="auto"/>
                <w:sz w:val="24"/>
                <w:szCs w:val="20"/>
                <w:highlight w:val="none"/>
              </w:rPr>
              <w:t>113</w:t>
            </w:r>
          </w:p>
        </w:tc>
        <w:tc>
          <w:tcPr>
            <w:tcW w:w="1712" w:type="dxa"/>
            <w:vAlign w:val="center"/>
          </w:tcPr>
          <w:p w14:paraId="5750BF72">
            <w:pPr>
              <w:widowControl/>
              <w:jc w:val="center"/>
              <w:rPr>
                <w:color w:val="auto"/>
                <w:szCs w:val="21"/>
                <w:highlight w:val="none"/>
              </w:rPr>
            </w:pPr>
          </w:p>
        </w:tc>
      </w:tr>
      <w:tr w14:paraId="59EE4E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58D88C3E">
            <w:pPr>
              <w:jc w:val="center"/>
              <w:rPr>
                <w:color w:val="auto"/>
                <w:sz w:val="24"/>
                <w:highlight w:val="none"/>
              </w:rPr>
            </w:pPr>
            <w:r>
              <w:rPr>
                <w:rFonts w:hint="eastAsia"/>
                <w:color w:val="auto"/>
                <w:sz w:val="24"/>
                <w:highlight w:val="none"/>
              </w:rPr>
              <w:t>8</w:t>
            </w:r>
          </w:p>
        </w:tc>
        <w:tc>
          <w:tcPr>
            <w:tcW w:w="2834" w:type="dxa"/>
            <w:vAlign w:val="center"/>
          </w:tcPr>
          <w:p w14:paraId="60626443">
            <w:pPr>
              <w:jc w:val="center"/>
              <w:rPr>
                <w:color w:val="auto"/>
                <w:sz w:val="24"/>
                <w:szCs w:val="20"/>
                <w:highlight w:val="none"/>
              </w:rPr>
            </w:pPr>
            <w:r>
              <w:rPr>
                <w:rFonts w:hint="eastAsia"/>
                <w:color w:val="auto"/>
                <w:sz w:val="24"/>
                <w:szCs w:val="20"/>
                <w:highlight w:val="none"/>
              </w:rPr>
              <w:t>网络接口模块</w:t>
            </w:r>
          </w:p>
        </w:tc>
        <w:tc>
          <w:tcPr>
            <w:tcW w:w="2315" w:type="dxa"/>
            <w:vAlign w:val="center"/>
          </w:tcPr>
          <w:p w14:paraId="04C4AF60">
            <w:pPr>
              <w:jc w:val="center"/>
              <w:rPr>
                <w:color w:val="auto"/>
                <w:sz w:val="24"/>
                <w:szCs w:val="20"/>
                <w:highlight w:val="none"/>
              </w:rPr>
            </w:pPr>
            <w:r>
              <w:rPr>
                <w:rFonts w:hint="eastAsia"/>
                <w:color w:val="auto"/>
                <w:sz w:val="24"/>
                <w:szCs w:val="20"/>
                <w:highlight w:val="none"/>
              </w:rPr>
              <w:t>台</w:t>
            </w:r>
          </w:p>
        </w:tc>
        <w:tc>
          <w:tcPr>
            <w:tcW w:w="1134" w:type="dxa"/>
            <w:vAlign w:val="center"/>
          </w:tcPr>
          <w:p w14:paraId="7FC76247">
            <w:pPr>
              <w:jc w:val="center"/>
              <w:rPr>
                <w:color w:val="auto"/>
                <w:sz w:val="24"/>
                <w:szCs w:val="20"/>
                <w:highlight w:val="none"/>
              </w:rPr>
            </w:pPr>
            <w:r>
              <w:rPr>
                <w:rFonts w:hint="eastAsia"/>
                <w:color w:val="auto"/>
                <w:sz w:val="24"/>
                <w:szCs w:val="20"/>
                <w:highlight w:val="none"/>
              </w:rPr>
              <w:t>113</w:t>
            </w:r>
          </w:p>
        </w:tc>
        <w:tc>
          <w:tcPr>
            <w:tcW w:w="1712" w:type="dxa"/>
            <w:vAlign w:val="center"/>
          </w:tcPr>
          <w:p w14:paraId="5617DD37">
            <w:pPr>
              <w:jc w:val="center"/>
              <w:rPr>
                <w:color w:val="auto"/>
                <w:highlight w:val="none"/>
              </w:rPr>
            </w:pPr>
          </w:p>
        </w:tc>
      </w:tr>
      <w:tr w14:paraId="7FBA46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1A2178AC">
            <w:pPr>
              <w:jc w:val="center"/>
              <w:rPr>
                <w:color w:val="auto"/>
                <w:sz w:val="24"/>
                <w:highlight w:val="none"/>
              </w:rPr>
            </w:pPr>
            <w:r>
              <w:rPr>
                <w:rFonts w:hint="eastAsia"/>
                <w:color w:val="auto"/>
                <w:sz w:val="24"/>
                <w:highlight w:val="none"/>
              </w:rPr>
              <w:t>9</w:t>
            </w:r>
          </w:p>
        </w:tc>
        <w:tc>
          <w:tcPr>
            <w:tcW w:w="2834" w:type="dxa"/>
            <w:vAlign w:val="center"/>
          </w:tcPr>
          <w:p w14:paraId="79AA5DA4">
            <w:pPr>
              <w:jc w:val="center"/>
              <w:rPr>
                <w:color w:val="auto"/>
                <w:sz w:val="24"/>
                <w:szCs w:val="20"/>
                <w:highlight w:val="none"/>
              </w:rPr>
            </w:pPr>
            <w:r>
              <w:rPr>
                <w:rFonts w:hint="eastAsia"/>
                <w:color w:val="auto"/>
                <w:sz w:val="24"/>
                <w:szCs w:val="20"/>
                <w:highlight w:val="none"/>
              </w:rPr>
              <w:t>雷达式积水探测仪</w:t>
            </w:r>
          </w:p>
        </w:tc>
        <w:tc>
          <w:tcPr>
            <w:tcW w:w="2315" w:type="dxa"/>
            <w:vAlign w:val="center"/>
          </w:tcPr>
          <w:p w14:paraId="5E07F55B">
            <w:pPr>
              <w:jc w:val="center"/>
              <w:rPr>
                <w:color w:val="auto"/>
                <w:sz w:val="24"/>
                <w:szCs w:val="20"/>
                <w:highlight w:val="none"/>
              </w:rPr>
            </w:pPr>
            <w:r>
              <w:rPr>
                <w:rFonts w:hint="eastAsia"/>
                <w:color w:val="auto"/>
                <w:sz w:val="24"/>
                <w:szCs w:val="20"/>
                <w:highlight w:val="none"/>
              </w:rPr>
              <w:t>台</w:t>
            </w:r>
          </w:p>
        </w:tc>
        <w:tc>
          <w:tcPr>
            <w:tcW w:w="1134" w:type="dxa"/>
            <w:vAlign w:val="center"/>
          </w:tcPr>
          <w:p w14:paraId="5CB7B909">
            <w:pPr>
              <w:jc w:val="center"/>
              <w:rPr>
                <w:color w:val="auto"/>
                <w:sz w:val="24"/>
                <w:szCs w:val="20"/>
                <w:highlight w:val="none"/>
              </w:rPr>
            </w:pPr>
            <w:r>
              <w:rPr>
                <w:rFonts w:hint="eastAsia"/>
                <w:color w:val="auto"/>
                <w:sz w:val="24"/>
                <w:szCs w:val="20"/>
                <w:highlight w:val="none"/>
              </w:rPr>
              <w:t>113</w:t>
            </w:r>
          </w:p>
        </w:tc>
        <w:tc>
          <w:tcPr>
            <w:tcW w:w="1712" w:type="dxa"/>
            <w:vAlign w:val="center"/>
          </w:tcPr>
          <w:p w14:paraId="383ED040">
            <w:pPr>
              <w:jc w:val="center"/>
              <w:rPr>
                <w:color w:val="auto"/>
                <w:highlight w:val="none"/>
              </w:rPr>
            </w:pPr>
          </w:p>
        </w:tc>
      </w:tr>
      <w:tr w14:paraId="79B1D5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3CAACD06">
            <w:pPr>
              <w:jc w:val="center"/>
              <w:rPr>
                <w:color w:val="auto"/>
                <w:sz w:val="24"/>
                <w:highlight w:val="none"/>
              </w:rPr>
            </w:pPr>
            <w:r>
              <w:rPr>
                <w:rFonts w:hint="eastAsia"/>
                <w:color w:val="auto"/>
                <w:sz w:val="24"/>
                <w:highlight w:val="none"/>
              </w:rPr>
              <w:t>10</w:t>
            </w:r>
          </w:p>
        </w:tc>
        <w:tc>
          <w:tcPr>
            <w:tcW w:w="2834" w:type="dxa"/>
            <w:vAlign w:val="center"/>
          </w:tcPr>
          <w:p w14:paraId="4817968B">
            <w:pPr>
              <w:jc w:val="center"/>
              <w:rPr>
                <w:color w:val="auto"/>
                <w:sz w:val="24"/>
                <w:szCs w:val="20"/>
                <w:highlight w:val="none"/>
              </w:rPr>
            </w:pPr>
            <w:r>
              <w:rPr>
                <w:rFonts w:hint="eastAsia"/>
                <w:color w:val="auto"/>
                <w:sz w:val="24"/>
                <w:szCs w:val="20"/>
                <w:highlight w:val="none"/>
              </w:rPr>
              <w:t>积水探测仪专用线缆</w:t>
            </w:r>
          </w:p>
        </w:tc>
        <w:tc>
          <w:tcPr>
            <w:tcW w:w="2315" w:type="dxa"/>
            <w:vAlign w:val="center"/>
          </w:tcPr>
          <w:p w14:paraId="55A84600">
            <w:pPr>
              <w:jc w:val="center"/>
              <w:rPr>
                <w:color w:val="auto"/>
                <w:sz w:val="24"/>
                <w:szCs w:val="20"/>
                <w:highlight w:val="none"/>
              </w:rPr>
            </w:pPr>
            <w:r>
              <w:rPr>
                <w:rFonts w:hint="eastAsia"/>
                <w:color w:val="auto"/>
                <w:sz w:val="24"/>
                <w:szCs w:val="20"/>
                <w:highlight w:val="none"/>
              </w:rPr>
              <w:t>套</w:t>
            </w:r>
          </w:p>
        </w:tc>
        <w:tc>
          <w:tcPr>
            <w:tcW w:w="1134" w:type="dxa"/>
            <w:vAlign w:val="center"/>
          </w:tcPr>
          <w:p w14:paraId="727F32B6">
            <w:pPr>
              <w:jc w:val="center"/>
              <w:rPr>
                <w:color w:val="auto"/>
                <w:sz w:val="24"/>
                <w:szCs w:val="20"/>
                <w:highlight w:val="none"/>
              </w:rPr>
            </w:pPr>
            <w:r>
              <w:rPr>
                <w:rFonts w:hint="eastAsia"/>
                <w:color w:val="auto"/>
                <w:sz w:val="24"/>
                <w:szCs w:val="20"/>
                <w:highlight w:val="none"/>
              </w:rPr>
              <w:t>113</w:t>
            </w:r>
          </w:p>
        </w:tc>
        <w:tc>
          <w:tcPr>
            <w:tcW w:w="1712" w:type="dxa"/>
            <w:vAlign w:val="center"/>
          </w:tcPr>
          <w:p w14:paraId="007C4BBB">
            <w:pPr>
              <w:widowControl/>
              <w:jc w:val="center"/>
              <w:rPr>
                <w:color w:val="auto"/>
                <w:szCs w:val="21"/>
                <w:highlight w:val="none"/>
              </w:rPr>
            </w:pPr>
          </w:p>
        </w:tc>
      </w:tr>
      <w:tr w14:paraId="5B6291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1AD281BF">
            <w:pPr>
              <w:jc w:val="center"/>
              <w:rPr>
                <w:color w:val="auto"/>
                <w:sz w:val="24"/>
                <w:highlight w:val="none"/>
              </w:rPr>
            </w:pPr>
            <w:r>
              <w:rPr>
                <w:rFonts w:hint="eastAsia"/>
                <w:color w:val="auto"/>
                <w:sz w:val="24"/>
                <w:highlight w:val="none"/>
              </w:rPr>
              <w:t>11</w:t>
            </w:r>
          </w:p>
        </w:tc>
        <w:tc>
          <w:tcPr>
            <w:tcW w:w="2834" w:type="dxa"/>
            <w:vAlign w:val="center"/>
          </w:tcPr>
          <w:p w14:paraId="1CAEA643">
            <w:pPr>
              <w:jc w:val="center"/>
              <w:rPr>
                <w:color w:val="auto"/>
                <w:sz w:val="24"/>
                <w:szCs w:val="20"/>
                <w:highlight w:val="none"/>
              </w:rPr>
            </w:pPr>
            <w:r>
              <w:rPr>
                <w:rFonts w:hint="eastAsia"/>
                <w:color w:val="auto"/>
                <w:sz w:val="24"/>
                <w:szCs w:val="20"/>
                <w:highlight w:val="none"/>
              </w:rPr>
              <w:t>太阳能光板组</w:t>
            </w:r>
          </w:p>
        </w:tc>
        <w:tc>
          <w:tcPr>
            <w:tcW w:w="2315" w:type="dxa"/>
            <w:vAlign w:val="center"/>
          </w:tcPr>
          <w:p w14:paraId="013F117D">
            <w:pPr>
              <w:jc w:val="center"/>
              <w:rPr>
                <w:color w:val="auto"/>
                <w:sz w:val="24"/>
                <w:szCs w:val="20"/>
                <w:highlight w:val="none"/>
              </w:rPr>
            </w:pPr>
            <w:r>
              <w:rPr>
                <w:rFonts w:hint="eastAsia"/>
                <w:color w:val="auto"/>
                <w:sz w:val="24"/>
                <w:szCs w:val="20"/>
                <w:highlight w:val="none"/>
              </w:rPr>
              <w:t>个</w:t>
            </w:r>
          </w:p>
        </w:tc>
        <w:tc>
          <w:tcPr>
            <w:tcW w:w="1134" w:type="dxa"/>
            <w:vAlign w:val="center"/>
          </w:tcPr>
          <w:p w14:paraId="4F73AA38">
            <w:pPr>
              <w:jc w:val="center"/>
              <w:rPr>
                <w:color w:val="auto"/>
                <w:sz w:val="24"/>
                <w:szCs w:val="20"/>
                <w:highlight w:val="none"/>
              </w:rPr>
            </w:pPr>
            <w:r>
              <w:rPr>
                <w:rFonts w:hint="eastAsia"/>
                <w:color w:val="auto"/>
                <w:sz w:val="24"/>
                <w:szCs w:val="20"/>
                <w:highlight w:val="none"/>
              </w:rPr>
              <w:t>226</w:t>
            </w:r>
          </w:p>
        </w:tc>
        <w:tc>
          <w:tcPr>
            <w:tcW w:w="1712" w:type="dxa"/>
            <w:vAlign w:val="center"/>
          </w:tcPr>
          <w:p w14:paraId="427FE3C9">
            <w:pPr>
              <w:jc w:val="center"/>
              <w:rPr>
                <w:color w:val="auto"/>
                <w:highlight w:val="none"/>
              </w:rPr>
            </w:pPr>
          </w:p>
        </w:tc>
      </w:tr>
      <w:tr w14:paraId="637DCA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2975B6AD">
            <w:pPr>
              <w:jc w:val="center"/>
              <w:rPr>
                <w:color w:val="auto"/>
                <w:sz w:val="24"/>
                <w:highlight w:val="none"/>
              </w:rPr>
            </w:pPr>
            <w:r>
              <w:rPr>
                <w:rFonts w:hint="eastAsia"/>
                <w:color w:val="auto"/>
                <w:sz w:val="24"/>
                <w:highlight w:val="none"/>
              </w:rPr>
              <w:t>12</w:t>
            </w:r>
          </w:p>
        </w:tc>
        <w:tc>
          <w:tcPr>
            <w:tcW w:w="2834" w:type="dxa"/>
            <w:vAlign w:val="center"/>
          </w:tcPr>
          <w:p w14:paraId="01DE3DFF">
            <w:pPr>
              <w:jc w:val="center"/>
              <w:rPr>
                <w:color w:val="auto"/>
                <w:sz w:val="24"/>
                <w:szCs w:val="20"/>
                <w:highlight w:val="none"/>
              </w:rPr>
            </w:pPr>
            <w:r>
              <w:rPr>
                <w:rFonts w:hint="eastAsia"/>
                <w:color w:val="auto"/>
                <w:sz w:val="24"/>
                <w:szCs w:val="20"/>
                <w:highlight w:val="none"/>
              </w:rPr>
              <w:t>太阳能充电控制器</w:t>
            </w:r>
          </w:p>
        </w:tc>
        <w:tc>
          <w:tcPr>
            <w:tcW w:w="2315" w:type="dxa"/>
            <w:vAlign w:val="center"/>
          </w:tcPr>
          <w:p w14:paraId="397E71DA">
            <w:pPr>
              <w:jc w:val="center"/>
              <w:rPr>
                <w:color w:val="auto"/>
                <w:sz w:val="24"/>
                <w:szCs w:val="20"/>
                <w:highlight w:val="none"/>
              </w:rPr>
            </w:pPr>
            <w:r>
              <w:rPr>
                <w:rFonts w:hint="eastAsia"/>
                <w:color w:val="auto"/>
                <w:sz w:val="24"/>
                <w:szCs w:val="20"/>
                <w:highlight w:val="none"/>
              </w:rPr>
              <w:t>台</w:t>
            </w:r>
          </w:p>
        </w:tc>
        <w:tc>
          <w:tcPr>
            <w:tcW w:w="1134" w:type="dxa"/>
            <w:vAlign w:val="center"/>
          </w:tcPr>
          <w:p w14:paraId="589A0EA3">
            <w:pPr>
              <w:jc w:val="center"/>
              <w:rPr>
                <w:color w:val="auto"/>
                <w:sz w:val="24"/>
                <w:szCs w:val="20"/>
                <w:highlight w:val="none"/>
              </w:rPr>
            </w:pPr>
            <w:r>
              <w:rPr>
                <w:rFonts w:hint="eastAsia"/>
                <w:color w:val="auto"/>
                <w:sz w:val="24"/>
                <w:szCs w:val="20"/>
                <w:highlight w:val="none"/>
              </w:rPr>
              <w:t>113</w:t>
            </w:r>
          </w:p>
        </w:tc>
        <w:tc>
          <w:tcPr>
            <w:tcW w:w="1712" w:type="dxa"/>
            <w:vAlign w:val="center"/>
          </w:tcPr>
          <w:p w14:paraId="43286FF4">
            <w:pPr>
              <w:jc w:val="center"/>
              <w:rPr>
                <w:color w:val="auto"/>
                <w:highlight w:val="none"/>
              </w:rPr>
            </w:pPr>
          </w:p>
        </w:tc>
      </w:tr>
      <w:tr w14:paraId="34D0BD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40D9A3DA">
            <w:pPr>
              <w:jc w:val="center"/>
              <w:rPr>
                <w:color w:val="auto"/>
                <w:sz w:val="24"/>
                <w:highlight w:val="none"/>
              </w:rPr>
            </w:pPr>
            <w:r>
              <w:rPr>
                <w:rFonts w:hint="eastAsia"/>
                <w:color w:val="auto"/>
                <w:sz w:val="24"/>
                <w:highlight w:val="none"/>
              </w:rPr>
              <w:t>13</w:t>
            </w:r>
          </w:p>
        </w:tc>
        <w:tc>
          <w:tcPr>
            <w:tcW w:w="2834" w:type="dxa"/>
            <w:vAlign w:val="center"/>
          </w:tcPr>
          <w:p w14:paraId="29D6F62B">
            <w:pPr>
              <w:jc w:val="center"/>
              <w:rPr>
                <w:color w:val="auto"/>
                <w:sz w:val="24"/>
                <w:szCs w:val="20"/>
                <w:highlight w:val="none"/>
              </w:rPr>
            </w:pPr>
            <w:r>
              <w:rPr>
                <w:rFonts w:hint="eastAsia"/>
                <w:color w:val="auto"/>
                <w:sz w:val="24"/>
                <w:szCs w:val="20"/>
                <w:highlight w:val="none"/>
              </w:rPr>
              <w:t>免维护蓄电池组</w:t>
            </w:r>
          </w:p>
        </w:tc>
        <w:tc>
          <w:tcPr>
            <w:tcW w:w="2315" w:type="dxa"/>
            <w:vAlign w:val="center"/>
          </w:tcPr>
          <w:p w14:paraId="458F1444">
            <w:pPr>
              <w:jc w:val="center"/>
              <w:rPr>
                <w:color w:val="auto"/>
                <w:sz w:val="24"/>
                <w:szCs w:val="20"/>
                <w:highlight w:val="none"/>
              </w:rPr>
            </w:pPr>
            <w:r>
              <w:rPr>
                <w:rFonts w:hint="eastAsia"/>
                <w:color w:val="auto"/>
                <w:sz w:val="24"/>
                <w:szCs w:val="20"/>
                <w:highlight w:val="none"/>
              </w:rPr>
              <w:t>块</w:t>
            </w:r>
          </w:p>
        </w:tc>
        <w:tc>
          <w:tcPr>
            <w:tcW w:w="1134" w:type="dxa"/>
            <w:vAlign w:val="center"/>
          </w:tcPr>
          <w:p w14:paraId="20C0FADA">
            <w:pPr>
              <w:jc w:val="center"/>
              <w:rPr>
                <w:color w:val="auto"/>
                <w:sz w:val="24"/>
                <w:szCs w:val="20"/>
                <w:highlight w:val="none"/>
              </w:rPr>
            </w:pPr>
            <w:r>
              <w:rPr>
                <w:rFonts w:hint="eastAsia"/>
                <w:color w:val="auto"/>
                <w:sz w:val="24"/>
                <w:szCs w:val="20"/>
                <w:highlight w:val="none"/>
              </w:rPr>
              <w:t>226</w:t>
            </w:r>
          </w:p>
        </w:tc>
        <w:tc>
          <w:tcPr>
            <w:tcW w:w="1712" w:type="dxa"/>
            <w:vAlign w:val="center"/>
          </w:tcPr>
          <w:p w14:paraId="47891883">
            <w:pPr>
              <w:jc w:val="center"/>
              <w:rPr>
                <w:color w:val="auto"/>
                <w:highlight w:val="none"/>
              </w:rPr>
            </w:pPr>
          </w:p>
        </w:tc>
      </w:tr>
      <w:tr w14:paraId="1E8F73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604EC283">
            <w:pPr>
              <w:jc w:val="center"/>
              <w:rPr>
                <w:color w:val="auto"/>
                <w:sz w:val="24"/>
                <w:highlight w:val="none"/>
              </w:rPr>
            </w:pPr>
            <w:r>
              <w:rPr>
                <w:rFonts w:hint="eastAsia"/>
                <w:color w:val="auto"/>
                <w:sz w:val="24"/>
                <w:highlight w:val="none"/>
              </w:rPr>
              <w:t>14</w:t>
            </w:r>
          </w:p>
        </w:tc>
        <w:tc>
          <w:tcPr>
            <w:tcW w:w="2834" w:type="dxa"/>
            <w:vAlign w:val="center"/>
          </w:tcPr>
          <w:p w14:paraId="5EF95422">
            <w:pPr>
              <w:jc w:val="center"/>
              <w:rPr>
                <w:color w:val="auto"/>
                <w:sz w:val="24"/>
                <w:szCs w:val="20"/>
                <w:highlight w:val="none"/>
              </w:rPr>
            </w:pPr>
            <w:r>
              <w:rPr>
                <w:rFonts w:hint="eastAsia"/>
                <w:color w:val="auto"/>
                <w:sz w:val="24"/>
                <w:szCs w:val="20"/>
                <w:highlight w:val="none"/>
              </w:rPr>
              <w:t>电池组线缆</w:t>
            </w:r>
          </w:p>
        </w:tc>
        <w:tc>
          <w:tcPr>
            <w:tcW w:w="2315" w:type="dxa"/>
            <w:vAlign w:val="center"/>
          </w:tcPr>
          <w:p w14:paraId="1218F458">
            <w:pPr>
              <w:jc w:val="center"/>
              <w:rPr>
                <w:color w:val="auto"/>
                <w:sz w:val="24"/>
                <w:szCs w:val="20"/>
                <w:highlight w:val="none"/>
              </w:rPr>
            </w:pPr>
            <w:r>
              <w:rPr>
                <w:rFonts w:hint="eastAsia"/>
                <w:color w:val="auto"/>
                <w:sz w:val="24"/>
                <w:szCs w:val="20"/>
                <w:highlight w:val="none"/>
              </w:rPr>
              <w:t>套</w:t>
            </w:r>
          </w:p>
        </w:tc>
        <w:tc>
          <w:tcPr>
            <w:tcW w:w="1134" w:type="dxa"/>
            <w:vAlign w:val="center"/>
          </w:tcPr>
          <w:p w14:paraId="792ED1DB">
            <w:pPr>
              <w:jc w:val="center"/>
              <w:rPr>
                <w:color w:val="auto"/>
                <w:sz w:val="24"/>
                <w:szCs w:val="20"/>
                <w:highlight w:val="none"/>
              </w:rPr>
            </w:pPr>
            <w:r>
              <w:rPr>
                <w:rFonts w:hint="eastAsia"/>
                <w:color w:val="auto"/>
                <w:sz w:val="24"/>
                <w:szCs w:val="20"/>
                <w:highlight w:val="none"/>
              </w:rPr>
              <w:t>113</w:t>
            </w:r>
          </w:p>
        </w:tc>
        <w:tc>
          <w:tcPr>
            <w:tcW w:w="1712" w:type="dxa"/>
            <w:vAlign w:val="center"/>
          </w:tcPr>
          <w:p w14:paraId="66EA27B0">
            <w:pPr>
              <w:jc w:val="center"/>
              <w:rPr>
                <w:color w:val="auto"/>
                <w:highlight w:val="none"/>
              </w:rPr>
            </w:pPr>
          </w:p>
        </w:tc>
      </w:tr>
      <w:tr w14:paraId="19B0A8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677E179E">
            <w:pPr>
              <w:jc w:val="center"/>
              <w:rPr>
                <w:color w:val="auto"/>
                <w:sz w:val="24"/>
                <w:highlight w:val="none"/>
              </w:rPr>
            </w:pPr>
            <w:r>
              <w:rPr>
                <w:rFonts w:hint="eastAsia"/>
                <w:color w:val="auto"/>
                <w:sz w:val="24"/>
                <w:highlight w:val="none"/>
              </w:rPr>
              <w:t>15</w:t>
            </w:r>
          </w:p>
        </w:tc>
        <w:tc>
          <w:tcPr>
            <w:tcW w:w="2834" w:type="dxa"/>
            <w:vAlign w:val="center"/>
          </w:tcPr>
          <w:p w14:paraId="2EE07A5C">
            <w:pPr>
              <w:jc w:val="center"/>
              <w:rPr>
                <w:color w:val="auto"/>
                <w:sz w:val="24"/>
                <w:szCs w:val="20"/>
                <w:highlight w:val="none"/>
              </w:rPr>
            </w:pPr>
            <w:r>
              <w:rPr>
                <w:rFonts w:hint="eastAsia"/>
                <w:color w:val="auto"/>
                <w:sz w:val="24"/>
                <w:szCs w:val="20"/>
                <w:highlight w:val="none"/>
              </w:rPr>
              <w:t>信号避雷器</w:t>
            </w:r>
          </w:p>
        </w:tc>
        <w:tc>
          <w:tcPr>
            <w:tcW w:w="2315" w:type="dxa"/>
            <w:vAlign w:val="center"/>
          </w:tcPr>
          <w:p w14:paraId="2929E25E">
            <w:pPr>
              <w:jc w:val="center"/>
              <w:rPr>
                <w:color w:val="auto"/>
                <w:sz w:val="24"/>
                <w:szCs w:val="20"/>
                <w:highlight w:val="none"/>
              </w:rPr>
            </w:pPr>
            <w:r>
              <w:rPr>
                <w:rFonts w:hint="eastAsia"/>
                <w:color w:val="auto"/>
                <w:sz w:val="24"/>
                <w:szCs w:val="20"/>
                <w:highlight w:val="none"/>
              </w:rPr>
              <w:t>台</w:t>
            </w:r>
          </w:p>
        </w:tc>
        <w:tc>
          <w:tcPr>
            <w:tcW w:w="1134" w:type="dxa"/>
            <w:vAlign w:val="center"/>
          </w:tcPr>
          <w:p w14:paraId="23A75F03">
            <w:pPr>
              <w:jc w:val="center"/>
              <w:rPr>
                <w:color w:val="auto"/>
                <w:sz w:val="24"/>
                <w:szCs w:val="20"/>
                <w:highlight w:val="none"/>
              </w:rPr>
            </w:pPr>
            <w:r>
              <w:rPr>
                <w:rFonts w:hint="eastAsia"/>
                <w:color w:val="auto"/>
                <w:sz w:val="24"/>
                <w:szCs w:val="20"/>
                <w:highlight w:val="none"/>
              </w:rPr>
              <w:t>113</w:t>
            </w:r>
          </w:p>
        </w:tc>
        <w:tc>
          <w:tcPr>
            <w:tcW w:w="1712" w:type="dxa"/>
            <w:vAlign w:val="center"/>
          </w:tcPr>
          <w:p w14:paraId="7D42D2E9">
            <w:pPr>
              <w:jc w:val="center"/>
              <w:rPr>
                <w:color w:val="auto"/>
                <w:highlight w:val="none"/>
              </w:rPr>
            </w:pPr>
          </w:p>
        </w:tc>
      </w:tr>
      <w:tr w14:paraId="2DBF88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79054525">
            <w:pPr>
              <w:jc w:val="center"/>
              <w:rPr>
                <w:color w:val="auto"/>
                <w:sz w:val="24"/>
                <w:highlight w:val="none"/>
              </w:rPr>
            </w:pPr>
            <w:r>
              <w:rPr>
                <w:rFonts w:hint="eastAsia"/>
                <w:color w:val="auto"/>
                <w:sz w:val="24"/>
                <w:highlight w:val="none"/>
              </w:rPr>
              <w:t>16</w:t>
            </w:r>
          </w:p>
        </w:tc>
        <w:tc>
          <w:tcPr>
            <w:tcW w:w="2834" w:type="dxa"/>
            <w:vAlign w:val="center"/>
          </w:tcPr>
          <w:p w14:paraId="7E0200C6">
            <w:pPr>
              <w:jc w:val="center"/>
              <w:rPr>
                <w:color w:val="auto"/>
                <w:sz w:val="24"/>
                <w:szCs w:val="20"/>
                <w:highlight w:val="none"/>
              </w:rPr>
            </w:pPr>
            <w:r>
              <w:rPr>
                <w:rFonts w:hint="eastAsia"/>
                <w:color w:val="auto"/>
                <w:sz w:val="24"/>
                <w:szCs w:val="20"/>
                <w:highlight w:val="none"/>
              </w:rPr>
              <w:t>电源避雷器</w:t>
            </w:r>
          </w:p>
        </w:tc>
        <w:tc>
          <w:tcPr>
            <w:tcW w:w="2315" w:type="dxa"/>
            <w:vAlign w:val="center"/>
          </w:tcPr>
          <w:p w14:paraId="7B8DF0FF">
            <w:pPr>
              <w:jc w:val="center"/>
              <w:rPr>
                <w:color w:val="auto"/>
                <w:sz w:val="24"/>
                <w:szCs w:val="20"/>
                <w:highlight w:val="none"/>
              </w:rPr>
            </w:pPr>
            <w:r>
              <w:rPr>
                <w:rFonts w:hint="eastAsia"/>
                <w:color w:val="auto"/>
                <w:sz w:val="24"/>
                <w:szCs w:val="20"/>
                <w:highlight w:val="none"/>
              </w:rPr>
              <w:t>台</w:t>
            </w:r>
          </w:p>
        </w:tc>
        <w:tc>
          <w:tcPr>
            <w:tcW w:w="1134" w:type="dxa"/>
            <w:vAlign w:val="center"/>
          </w:tcPr>
          <w:p w14:paraId="7A25461B">
            <w:pPr>
              <w:jc w:val="center"/>
              <w:rPr>
                <w:color w:val="auto"/>
                <w:sz w:val="24"/>
                <w:szCs w:val="20"/>
                <w:highlight w:val="none"/>
              </w:rPr>
            </w:pPr>
            <w:r>
              <w:rPr>
                <w:rFonts w:hint="eastAsia"/>
                <w:color w:val="auto"/>
                <w:sz w:val="24"/>
                <w:szCs w:val="20"/>
                <w:highlight w:val="none"/>
              </w:rPr>
              <w:t>113</w:t>
            </w:r>
          </w:p>
        </w:tc>
        <w:tc>
          <w:tcPr>
            <w:tcW w:w="1712" w:type="dxa"/>
            <w:vAlign w:val="center"/>
          </w:tcPr>
          <w:p w14:paraId="16271ED1">
            <w:pPr>
              <w:jc w:val="center"/>
              <w:rPr>
                <w:color w:val="auto"/>
                <w:highlight w:val="none"/>
              </w:rPr>
            </w:pPr>
          </w:p>
        </w:tc>
      </w:tr>
      <w:tr w14:paraId="498561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0791188D">
            <w:pPr>
              <w:jc w:val="center"/>
              <w:rPr>
                <w:color w:val="auto"/>
                <w:sz w:val="24"/>
                <w:highlight w:val="none"/>
              </w:rPr>
            </w:pPr>
            <w:r>
              <w:rPr>
                <w:rFonts w:hint="eastAsia"/>
                <w:color w:val="auto"/>
                <w:sz w:val="24"/>
                <w:highlight w:val="none"/>
              </w:rPr>
              <w:t>17</w:t>
            </w:r>
          </w:p>
        </w:tc>
        <w:tc>
          <w:tcPr>
            <w:tcW w:w="2834" w:type="dxa"/>
            <w:vAlign w:val="center"/>
          </w:tcPr>
          <w:p w14:paraId="5F43C3A9">
            <w:pPr>
              <w:jc w:val="center"/>
              <w:rPr>
                <w:color w:val="auto"/>
                <w:sz w:val="24"/>
                <w:szCs w:val="20"/>
                <w:highlight w:val="none"/>
              </w:rPr>
            </w:pPr>
            <w:r>
              <w:rPr>
                <w:rFonts w:hint="eastAsia"/>
                <w:color w:val="auto"/>
                <w:sz w:val="24"/>
                <w:szCs w:val="20"/>
                <w:highlight w:val="none"/>
              </w:rPr>
              <w:t>机箱</w:t>
            </w:r>
          </w:p>
        </w:tc>
        <w:tc>
          <w:tcPr>
            <w:tcW w:w="2315" w:type="dxa"/>
            <w:vAlign w:val="center"/>
          </w:tcPr>
          <w:p w14:paraId="7042B6E7">
            <w:pPr>
              <w:jc w:val="center"/>
              <w:rPr>
                <w:color w:val="auto"/>
                <w:sz w:val="24"/>
                <w:szCs w:val="20"/>
                <w:highlight w:val="none"/>
              </w:rPr>
            </w:pPr>
            <w:r>
              <w:rPr>
                <w:rFonts w:hint="eastAsia"/>
                <w:color w:val="auto"/>
                <w:sz w:val="24"/>
                <w:szCs w:val="20"/>
                <w:highlight w:val="none"/>
              </w:rPr>
              <w:t>个</w:t>
            </w:r>
          </w:p>
        </w:tc>
        <w:tc>
          <w:tcPr>
            <w:tcW w:w="1134" w:type="dxa"/>
            <w:vAlign w:val="center"/>
          </w:tcPr>
          <w:p w14:paraId="660CCB65">
            <w:pPr>
              <w:jc w:val="center"/>
              <w:rPr>
                <w:color w:val="auto"/>
                <w:sz w:val="24"/>
                <w:szCs w:val="20"/>
                <w:highlight w:val="none"/>
              </w:rPr>
            </w:pPr>
            <w:r>
              <w:rPr>
                <w:rFonts w:hint="eastAsia"/>
                <w:color w:val="auto"/>
                <w:sz w:val="24"/>
                <w:szCs w:val="20"/>
                <w:highlight w:val="none"/>
              </w:rPr>
              <w:t>226</w:t>
            </w:r>
          </w:p>
        </w:tc>
        <w:tc>
          <w:tcPr>
            <w:tcW w:w="1712" w:type="dxa"/>
            <w:vAlign w:val="center"/>
          </w:tcPr>
          <w:p w14:paraId="2909ED51">
            <w:pPr>
              <w:jc w:val="center"/>
              <w:rPr>
                <w:color w:val="auto"/>
                <w:highlight w:val="none"/>
              </w:rPr>
            </w:pPr>
          </w:p>
        </w:tc>
      </w:tr>
      <w:tr w14:paraId="315BD9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2F18D1E6">
            <w:pPr>
              <w:jc w:val="center"/>
              <w:rPr>
                <w:color w:val="auto"/>
                <w:sz w:val="24"/>
                <w:highlight w:val="none"/>
              </w:rPr>
            </w:pPr>
            <w:r>
              <w:rPr>
                <w:rFonts w:hint="eastAsia"/>
                <w:color w:val="auto"/>
                <w:sz w:val="24"/>
                <w:highlight w:val="none"/>
              </w:rPr>
              <w:t>18</w:t>
            </w:r>
          </w:p>
        </w:tc>
        <w:tc>
          <w:tcPr>
            <w:tcW w:w="2834" w:type="dxa"/>
            <w:vAlign w:val="center"/>
          </w:tcPr>
          <w:p w14:paraId="07EDC3F9">
            <w:pPr>
              <w:jc w:val="center"/>
              <w:rPr>
                <w:color w:val="auto"/>
                <w:sz w:val="24"/>
                <w:szCs w:val="20"/>
                <w:highlight w:val="none"/>
              </w:rPr>
            </w:pPr>
            <w:r>
              <w:rPr>
                <w:rFonts w:hint="eastAsia"/>
                <w:color w:val="auto"/>
                <w:sz w:val="24"/>
                <w:szCs w:val="20"/>
                <w:highlight w:val="none"/>
              </w:rPr>
              <w:t>分线器</w:t>
            </w:r>
          </w:p>
        </w:tc>
        <w:tc>
          <w:tcPr>
            <w:tcW w:w="2315" w:type="dxa"/>
            <w:vAlign w:val="center"/>
          </w:tcPr>
          <w:p w14:paraId="024C3C9C">
            <w:pPr>
              <w:jc w:val="center"/>
              <w:rPr>
                <w:color w:val="auto"/>
                <w:sz w:val="24"/>
                <w:szCs w:val="20"/>
                <w:highlight w:val="none"/>
              </w:rPr>
            </w:pPr>
            <w:r>
              <w:rPr>
                <w:rFonts w:hint="eastAsia"/>
                <w:color w:val="auto"/>
                <w:sz w:val="24"/>
                <w:szCs w:val="20"/>
                <w:highlight w:val="none"/>
              </w:rPr>
              <w:t>个</w:t>
            </w:r>
          </w:p>
        </w:tc>
        <w:tc>
          <w:tcPr>
            <w:tcW w:w="1134" w:type="dxa"/>
            <w:vAlign w:val="center"/>
          </w:tcPr>
          <w:p w14:paraId="79D17A72">
            <w:pPr>
              <w:jc w:val="center"/>
              <w:rPr>
                <w:color w:val="auto"/>
                <w:sz w:val="24"/>
                <w:szCs w:val="20"/>
                <w:highlight w:val="none"/>
              </w:rPr>
            </w:pPr>
            <w:r>
              <w:rPr>
                <w:rFonts w:hint="eastAsia"/>
                <w:color w:val="auto"/>
                <w:sz w:val="24"/>
                <w:szCs w:val="20"/>
                <w:highlight w:val="none"/>
              </w:rPr>
              <w:t>226</w:t>
            </w:r>
          </w:p>
        </w:tc>
        <w:tc>
          <w:tcPr>
            <w:tcW w:w="1712" w:type="dxa"/>
            <w:vAlign w:val="center"/>
          </w:tcPr>
          <w:p w14:paraId="48A6FB37">
            <w:pPr>
              <w:jc w:val="center"/>
              <w:rPr>
                <w:color w:val="auto"/>
                <w:highlight w:val="none"/>
              </w:rPr>
            </w:pPr>
          </w:p>
        </w:tc>
      </w:tr>
      <w:tr w14:paraId="64736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54BC8171">
            <w:pPr>
              <w:jc w:val="center"/>
              <w:rPr>
                <w:color w:val="auto"/>
                <w:sz w:val="24"/>
                <w:highlight w:val="none"/>
              </w:rPr>
            </w:pPr>
            <w:r>
              <w:rPr>
                <w:rFonts w:hint="eastAsia"/>
                <w:color w:val="auto"/>
                <w:sz w:val="24"/>
                <w:highlight w:val="none"/>
              </w:rPr>
              <w:t>19</w:t>
            </w:r>
          </w:p>
        </w:tc>
        <w:tc>
          <w:tcPr>
            <w:tcW w:w="2834" w:type="dxa"/>
            <w:vAlign w:val="center"/>
          </w:tcPr>
          <w:p w14:paraId="669EA4A0">
            <w:pPr>
              <w:jc w:val="center"/>
              <w:rPr>
                <w:color w:val="auto"/>
                <w:sz w:val="24"/>
                <w:szCs w:val="20"/>
                <w:highlight w:val="none"/>
              </w:rPr>
            </w:pPr>
            <w:r>
              <w:rPr>
                <w:rFonts w:hint="eastAsia"/>
                <w:color w:val="auto"/>
                <w:sz w:val="24"/>
                <w:szCs w:val="20"/>
                <w:highlight w:val="none"/>
              </w:rPr>
              <w:t>防水航空接头</w:t>
            </w:r>
          </w:p>
        </w:tc>
        <w:tc>
          <w:tcPr>
            <w:tcW w:w="2315" w:type="dxa"/>
            <w:vAlign w:val="center"/>
          </w:tcPr>
          <w:p w14:paraId="51DBBB81">
            <w:pPr>
              <w:jc w:val="center"/>
              <w:rPr>
                <w:color w:val="auto"/>
                <w:sz w:val="24"/>
                <w:szCs w:val="20"/>
                <w:highlight w:val="none"/>
              </w:rPr>
            </w:pPr>
            <w:r>
              <w:rPr>
                <w:rFonts w:hint="eastAsia"/>
                <w:color w:val="auto"/>
                <w:sz w:val="24"/>
                <w:szCs w:val="20"/>
                <w:highlight w:val="none"/>
              </w:rPr>
              <w:t>个</w:t>
            </w:r>
          </w:p>
        </w:tc>
        <w:tc>
          <w:tcPr>
            <w:tcW w:w="1134" w:type="dxa"/>
            <w:vAlign w:val="center"/>
          </w:tcPr>
          <w:p w14:paraId="7FC7C5FE">
            <w:pPr>
              <w:jc w:val="center"/>
              <w:rPr>
                <w:color w:val="auto"/>
                <w:sz w:val="24"/>
                <w:szCs w:val="20"/>
                <w:highlight w:val="none"/>
              </w:rPr>
            </w:pPr>
            <w:r>
              <w:rPr>
                <w:rFonts w:hint="eastAsia"/>
                <w:color w:val="auto"/>
                <w:sz w:val="24"/>
                <w:szCs w:val="20"/>
                <w:highlight w:val="none"/>
              </w:rPr>
              <w:t>452</w:t>
            </w:r>
          </w:p>
        </w:tc>
        <w:tc>
          <w:tcPr>
            <w:tcW w:w="1712" w:type="dxa"/>
            <w:vAlign w:val="center"/>
          </w:tcPr>
          <w:p w14:paraId="7000E1A2">
            <w:pPr>
              <w:jc w:val="center"/>
              <w:rPr>
                <w:color w:val="auto"/>
                <w:highlight w:val="none"/>
              </w:rPr>
            </w:pPr>
          </w:p>
        </w:tc>
      </w:tr>
      <w:tr w14:paraId="330324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2F0DEAE1">
            <w:pPr>
              <w:jc w:val="center"/>
              <w:rPr>
                <w:color w:val="auto"/>
                <w:sz w:val="24"/>
                <w:highlight w:val="none"/>
              </w:rPr>
            </w:pPr>
            <w:r>
              <w:rPr>
                <w:rFonts w:hint="eastAsia"/>
                <w:color w:val="auto"/>
                <w:sz w:val="24"/>
                <w:highlight w:val="none"/>
              </w:rPr>
              <w:t>20</w:t>
            </w:r>
          </w:p>
        </w:tc>
        <w:tc>
          <w:tcPr>
            <w:tcW w:w="2834" w:type="dxa"/>
            <w:vAlign w:val="center"/>
          </w:tcPr>
          <w:p w14:paraId="324EBA86">
            <w:pPr>
              <w:jc w:val="center"/>
              <w:rPr>
                <w:color w:val="auto"/>
                <w:sz w:val="24"/>
                <w:szCs w:val="20"/>
                <w:highlight w:val="none"/>
              </w:rPr>
            </w:pPr>
            <w:r>
              <w:rPr>
                <w:rFonts w:hint="eastAsia"/>
                <w:color w:val="auto"/>
                <w:sz w:val="24"/>
                <w:szCs w:val="20"/>
                <w:highlight w:val="none"/>
              </w:rPr>
              <w:t>设备安装隔板</w:t>
            </w:r>
          </w:p>
        </w:tc>
        <w:tc>
          <w:tcPr>
            <w:tcW w:w="2315" w:type="dxa"/>
            <w:vAlign w:val="center"/>
          </w:tcPr>
          <w:p w14:paraId="6D85C2C6">
            <w:pPr>
              <w:jc w:val="center"/>
              <w:rPr>
                <w:color w:val="auto"/>
                <w:sz w:val="24"/>
                <w:szCs w:val="20"/>
                <w:highlight w:val="none"/>
              </w:rPr>
            </w:pPr>
            <w:r>
              <w:rPr>
                <w:rFonts w:hint="eastAsia"/>
                <w:color w:val="auto"/>
                <w:sz w:val="24"/>
                <w:szCs w:val="20"/>
                <w:highlight w:val="none"/>
              </w:rPr>
              <w:t>个</w:t>
            </w:r>
          </w:p>
        </w:tc>
        <w:tc>
          <w:tcPr>
            <w:tcW w:w="1134" w:type="dxa"/>
            <w:vAlign w:val="center"/>
          </w:tcPr>
          <w:p w14:paraId="31FD7C4D">
            <w:pPr>
              <w:jc w:val="center"/>
              <w:rPr>
                <w:color w:val="auto"/>
                <w:sz w:val="24"/>
                <w:szCs w:val="20"/>
                <w:highlight w:val="none"/>
              </w:rPr>
            </w:pPr>
            <w:r>
              <w:rPr>
                <w:rFonts w:hint="eastAsia"/>
                <w:color w:val="auto"/>
                <w:sz w:val="24"/>
                <w:szCs w:val="20"/>
                <w:highlight w:val="none"/>
              </w:rPr>
              <w:t>226</w:t>
            </w:r>
          </w:p>
        </w:tc>
        <w:tc>
          <w:tcPr>
            <w:tcW w:w="1712" w:type="dxa"/>
            <w:vAlign w:val="center"/>
          </w:tcPr>
          <w:p w14:paraId="5D4C7080">
            <w:pPr>
              <w:jc w:val="center"/>
              <w:rPr>
                <w:color w:val="auto"/>
                <w:highlight w:val="none"/>
              </w:rPr>
            </w:pPr>
          </w:p>
        </w:tc>
      </w:tr>
      <w:tr w14:paraId="366DF3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2009632C">
            <w:pPr>
              <w:jc w:val="center"/>
              <w:rPr>
                <w:color w:val="auto"/>
                <w:sz w:val="24"/>
                <w:highlight w:val="none"/>
              </w:rPr>
            </w:pPr>
            <w:r>
              <w:rPr>
                <w:rFonts w:hint="eastAsia"/>
                <w:color w:val="auto"/>
                <w:sz w:val="24"/>
                <w:highlight w:val="none"/>
              </w:rPr>
              <w:t>21</w:t>
            </w:r>
          </w:p>
        </w:tc>
        <w:tc>
          <w:tcPr>
            <w:tcW w:w="2834" w:type="dxa"/>
            <w:vAlign w:val="center"/>
          </w:tcPr>
          <w:p w14:paraId="440CB206">
            <w:pPr>
              <w:jc w:val="center"/>
              <w:rPr>
                <w:color w:val="auto"/>
                <w:sz w:val="24"/>
                <w:szCs w:val="20"/>
                <w:highlight w:val="none"/>
              </w:rPr>
            </w:pPr>
            <w:r>
              <w:rPr>
                <w:rFonts w:hint="eastAsia"/>
                <w:color w:val="auto"/>
                <w:sz w:val="24"/>
                <w:szCs w:val="20"/>
                <w:highlight w:val="none"/>
              </w:rPr>
              <w:t>太阳能板支架</w:t>
            </w:r>
          </w:p>
        </w:tc>
        <w:tc>
          <w:tcPr>
            <w:tcW w:w="2315" w:type="dxa"/>
            <w:vAlign w:val="center"/>
          </w:tcPr>
          <w:p w14:paraId="6C4EAF88">
            <w:pPr>
              <w:jc w:val="center"/>
              <w:rPr>
                <w:color w:val="auto"/>
                <w:sz w:val="24"/>
                <w:szCs w:val="20"/>
                <w:highlight w:val="none"/>
              </w:rPr>
            </w:pPr>
            <w:r>
              <w:rPr>
                <w:rFonts w:hint="eastAsia"/>
                <w:color w:val="auto"/>
                <w:sz w:val="24"/>
                <w:szCs w:val="20"/>
                <w:highlight w:val="none"/>
              </w:rPr>
              <w:t>个</w:t>
            </w:r>
          </w:p>
        </w:tc>
        <w:tc>
          <w:tcPr>
            <w:tcW w:w="1134" w:type="dxa"/>
            <w:vAlign w:val="center"/>
          </w:tcPr>
          <w:p w14:paraId="4C950232">
            <w:pPr>
              <w:jc w:val="center"/>
              <w:rPr>
                <w:color w:val="auto"/>
                <w:sz w:val="24"/>
                <w:szCs w:val="20"/>
                <w:highlight w:val="none"/>
              </w:rPr>
            </w:pPr>
            <w:r>
              <w:rPr>
                <w:rFonts w:hint="eastAsia"/>
                <w:color w:val="auto"/>
                <w:sz w:val="24"/>
                <w:szCs w:val="20"/>
                <w:highlight w:val="none"/>
              </w:rPr>
              <w:t>226</w:t>
            </w:r>
          </w:p>
        </w:tc>
        <w:tc>
          <w:tcPr>
            <w:tcW w:w="1712" w:type="dxa"/>
            <w:vAlign w:val="center"/>
          </w:tcPr>
          <w:p w14:paraId="3434C5FA">
            <w:pPr>
              <w:jc w:val="center"/>
              <w:rPr>
                <w:color w:val="auto"/>
                <w:highlight w:val="none"/>
              </w:rPr>
            </w:pPr>
          </w:p>
        </w:tc>
      </w:tr>
      <w:tr w14:paraId="5B427E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0ECB30A0">
            <w:pPr>
              <w:jc w:val="center"/>
              <w:rPr>
                <w:color w:val="auto"/>
                <w:sz w:val="24"/>
                <w:highlight w:val="none"/>
              </w:rPr>
            </w:pPr>
            <w:r>
              <w:rPr>
                <w:rFonts w:hint="eastAsia"/>
                <w:color w:val="auto"/>
                <w:sz w:val="24"/>
                <w:highlight w:val="none"/>
              </w:rPr>
              <w:t>22</w:t>
            </w:r>
          </w:p>
        </w:tc>
        <w:tc>
          <w:tcPr>
            <w:tcW w:w="2834" w:type="dxa"/>
            <w:vAlign w:val="center"/>
          </w:tcPr>
          <w:p w14:paraId="147AB6D4">
            <w:pPr>
              <w:jc w:val="center"/>
              <w:rPr>
                <w:color w:val="auto"/>
                <w:sz w:val="24"/>
                <w:szCs w:val="20"/>
                <w:highlight w:val="none"/>
              </w:rPr>
            </w:pPr>
            <w:r>
              <w:rPr>
                <w:rFonts w:hint="eastAsia"/>
                <w:color w:val="auto"/>
                <w:sz w:val="24"/>
                <w:szCs w:val="20"/>
                <w:highlight w:val="none"/>
              </w:rPr>
              <w:t>电池支架板</w:t>
            </w:r>
          </w:p>
        </w:tc>
        <w:tc>
          <w:tcPr>
            <w:tcW w:w="2315" w:type="dxa"/>
            <w:vAlign w:val="center"/>
          </w:tcPr>
          <w:p w14:paraId="04D90446">
            <w:pPr>
              <w:jc w:val="center"/>
              <w:rPr>
                <w:color w:val="auto"/>
                <w:sz w:val="24"/>
                <w:szCs w:val="20"/>
                <w:highlight w:val="none"/>
              </w:rPr>
            </w:pPr>
            <w:r>
              <w:rPr>
                <w:rFonts w:hint="eastAsia"/>
                <w:color w:val="auto"/>
                <w:sz w:val="24"/>
                <w:szCs w:val="20"/>
                <w:highlight w:val="none"/>
              </w:rPr>
              <w:t>个</w:t>
            </w:r>
          </w:p>
        </w:tc>
        <w:tc>
          <w:tcPr>
            <w:tcW w:w="1134" w:type="dxa"/>
            <w:vAlign w:val="center"/>
          </w:tcPr>
          <w:p w14:paraId="0639C411">
            <w:pPr>
              <w:jc w:val="center"/>
              <w:rPr>
                <w:color w:val="auto"/>
                <w:sz w:val="24"/>
                <w:szCs w:val="20"/>
                <w:highlight w:val="none"/>
              </w:rPr>
            </w:pPr>
            <w:r>
              <w:rPr>
                <w:rFonts w:hint="eastAsia"/>
                <w:color w:val="auto"/>
                <w:sz w:val="24"/>
                <w:szCs w:val="20"/>
                <w:highlight w:val="none"/>
              </w:rPr>
              <w:t>226</w:t>
            </w:r>
          </w:p>
        </w:tc>
        <w:tc>
          <w:tcPr>
            <w:tcW w:w="1712" w:type="dxa"/>
            <w:vAlign w:val="center"/>
          </w:tcPr>
          <w:p w14:paraId="44E2D44E">
            <w:pPr>
              <w:jc w:val="center"/>
              <w:rPr>
                <w:color w:val="auto"/>
                <w:highlight w:val="none"/>
              </w:rPr>
            </w:pPr>
          </w:p>
        </w:tc>
      </w:tr>
      <w:tr w14:paraId="5F0273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412EA98E">
            <w:pPr>
              <w:jc w:val="center"/>
              <w:rPr>
                <w:color w:val="auto"/>
                <w:sz w:val="24"/>
                <w:highlight w:val="none"/>
              </w:rPr>
            </w:pPr>
            <w:r>
              <w:rPr>
                <w:rFonts w:hint="eastAsia"/>
                <w:color w:val="auto"/>
                <w:sz w:val="24"/>
                <w:highlight w:val="none"/>
              </w:rPr>
              <w:t>23</w:t>
            </w:r>
          </w:p>
        </w:tc>
        <w:tc>
          <w:tcPr>
            <w:tcW w:w="2834" w:type="dxa"/>
            <w:vAlign w:val="center"/>
          </w:tcPr>
          <w:p w14:paraId="4F71F4BE">
            <w:pPr>
              <w:jc w:val="center"/>
              <w:rPr>
                <w:color w:val="auto"/>
                <w:sz w:val="24"/>
                <w:szCs w:val="20"/>
                <w:highlight w:val="none"/>
              </w:rPr>
            </w:pPr>
            <w:r>
              <w:rPr>
                <w:rFonts w:hint="eastAsia"/>
                <w:color w:val="auto"/>
                <w:sz w:val="24"/>
                <w:szCs w:val="20"/>
                <w:highlight w:val="none"/>
              </w:rPr>
              <w:t>积水探测仪固定支架</w:t>
            </w:r>
          </w:p>
        </w:tc>
        <w:tc>
          <w:tcPr>
            <w:tcW w:w="2315" w:type="dxa"/>
            <w:vAlign w:val="center"/>
          </w:tcPr>
          <w:p w14:paraId="4A21FADE">
            <w:pPr>
              <w:jc w:val="center"/>
              <w:rPr>
                <w:color w:val="auto"/>
                <w:sz w:val="24"/>
                <w:szCs w:val="20"/>
                <w:highlight w:val="none"/>
              </w:rPr>
            </w:pPr>
            <w:r>
              <w:rPr>
                <w:rFonts w:hint="eastAsia"/>
                <w:color w:val="auto"/>
                <w:sz w:val="24"/>
                <w:szCs w:val="20"/>
                <w:highlight w:val="none"/>
              </w:rPr>
              <w:t>个</w:t>
            </w:r>
          </w:p>
        </w:tc>
        <w:tc>
          <w:tcPr>
            <w:tcW w:w="1134" w:type="dxa"/>
            <w:vAlign w:val="center"/>
          </w:tcPr>
          <w:p w14:paraId="17298282">
            <w:pPr>
              <w:jc w:val="center"/>
              <w:rPr>
                <w:color w:val="auto"/>
                <w:sz w:val="24"/>
                <w:szCs w:val="20"/>
                <w:highlight w:val="none"/>
              </w:rPr>
            </w:pPr>
            <w:r>
              <w:rPr>
                <w:rFonts w:hint="eastAsia"/>
                <w:color w:val="auto"/>
                <w:sz w:val="24"/>
                <w:szCs w:val="20"/>
                <w:highlight w:val="none"/>
              </w:rPr>
              <w:t>113</w:t>
            </w:r>
          </w:p>
        </w:tc>
        <w:tc>
          <w:tcPr>
            <w:tcW w:w="1712" w:type="dxa"/>
            <w:vAlign w:val="center"/>
          </w:tcPr>
          <w:p w14:paraId="09A037DC">
            <w:pPr>
              <w:jc w:val="center"/>
              <w:rPr>
                <w:color w:val="auto"/>
                <w:highlight w:val="none"/>
              </w:rPr>
            </w:pPr>
          </w:p>
        </w:tc>
      </w:tr>
      <w:tr w14:paraId="09C47C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05958BF7">
            <w:pPr>
              <w:jc w:val="center"/>
              <w:rPr>
                <w:color w:val="auto"/>
                <w:sz w:val="24"/>
                <w:highlight w:val="none"/>
              </w:rPr>
            </w:pPr>
            <w:r>
              <w:rPr>
                <w:rFonts w:hint="eastAsia"/>
                <w:color w:val="auto"/>
                <w:sz w:val="24"/>
                <w:highlight w:val="none"/>
              </w:rPr>
              <w:t>24</w:t>
            </w:r>
          </w:p>
        </w:tc>
        <w:tc>
          <w:tcPr>
            <w:tcW w:w="2834" w:type="dxa"/>
            <w:vAlign w:val="center"/>
          </w:tcPr>
          <w:p w14:paraId="15A8EDC0">
            <w:pPr>
              <w:jc w:val="center"/>
              <w:rPr>
                <w:color w:val="auto"/>
                <w:sz w:val="24"/>
                <w:szCs w:val="20"/>
                <w:highlight w:val="none"/>
              </w:rPr>
            </w:pPr>
            <w:r>
              <w:rPr>
                <w:rFonts w:hint="eastAsia"/>
                <w:color w:val="auto"/>
                <w:sz w:val="24"/>
                <w:szCs w:val="20"/>
                <w:highlight w:val="none"/>
              </w:rPr>
              <w:t>摄像机支架</w:t>
            </w:r>
          </w:p>
        </w:tc>
        <w:tc>
          <w:tcPr>
            <w:tcW w:w="2315" w:type="dxa"/>
            <w:vAlign w:val="center"/>
          </w:tcPr>
          <w:p w14:paraId="0E0BA502">
            <w:pPr>
              <w:jc w:val="center"/>
              <w:rPr>
                <w:color w:val="auto"/>
                <w:sz w:val="24"/>
                <w:szCs w:val="20"/>
                <w:highlight w:val="none"/>
              </w:rPr>
            </w:pPr>
            <w:r>
              <w:rPr>
                <w:rFonts w:hint="eastAsia"/>
                <w:color w:val="auto"/>
                <w:sz w:val="24"/>
                <w:szCs w:val="20"/>
                <w:highlight w:val="none"/>
              </w:rPr>
              <w:t>个</w:t>
            </w:r>
          </w:p>
        </w:tc>
        <w:tc>
          <w:tcPr>
            <w:tcW w:w="1134" w:type="dxa"/>
            <w:vAlign w:val="center"/>
          </w:tcPr>
          <w:p w14:paraId="634CBAA7">
            <w:pPr>
              <w:jc w:val="center"/>
              <w:rPr>
                <w:color w:val="auto"/>
                <w:sz w:val="24"/>
                <w:szCs w:val="20"/>
                <w:highlight w:val="none"/>
              </w:rPr>
            </w:pPr>
            <w:r>
              <w:rPr>
                <w:rFonts w:hint="eastAsia"/>
                <w:color w:val="auto"/>
                <w:sz w:val="24"/>
                <w:szCs w:val="20"/>
                <w:highlight w:val="none"/>
              </w:rPr>
              <w:t>113</w:t>
            </w:r>
          </w:p>
        </w:tc>
        <w:tc>
          <w:tcPr>
            <w:tcW w:w="1712" w:type="dxa"/>
            <w:vAlign w:val="center"/>
          </w:tcPr>
          <w:p w14:paraId="7ECD5CF6">
            <w:pPr>
              <w:jc w:val="center"/>
              <w:rPr>
                <w:color w:val="auto"/>
                <w:highlight w:val="none"/>
              </w:rPr>
            </w:pPr>
          </w:p>
        </w:tc>
      </w:tr>
      <w:tr w14:paraId="0A266D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6B04C5D1">
            <w:pPr>
              <w:jc w:val="center"/>
              <w:rPr>
                <w:color w:val="auto"/>
                <w:sz w:val="24"/>
                <w:highlight w:val="none"/>
              </w:rPr>
            </w:pPr>
            <w:r>
              <w:rPr>
                <w:rFonts w:hint="eastAsia"/>
                <w:color w:val="auto"/>
                <w:sz w:val="24"/>
                <w:highlight w:val="none"/>
              </w:rPr>
              <w:t>25</w:t>
            </w:r>
          </w:p>
        </w:tc>
        <w:tc>
          <w:tcPr>
            <w:tcW w:w="2834" w:type="dxa"/>
            <w:vAlign w:val="center"/>
          </w:tcPr>
          <w:p w14:paraId="6BD3991A">
            <w:pPr>
              <w:jc w:val="center"/>
              <w:rPr>
                <w:color w:val="auto"/>
                <w:sz w:val="24"/>
                <w:szCs w:val="20"/>
                <w:highlight w:val="none"/>
              </w:rPr>
            </w:pPr>
            <w:r>
              <w:rPr>
                <w:rFonts w:hint="eastAsia"/>
                <w:color w:val="auto"/>
                <w:sz w:val="24"/>
                <w:szCs w:val="20"/>
                <w:highlight w:val="none"/>
              </w:rPr>
              <w:t>机箱安装支架</w:t>
            </w:r>
          </w:p>
        </w:tc>
        <w:tc>
          <w:tcPr>
            <w:tcW w:w="2315" w:type="dxa"/>
            <w:vAlign w:val="center"/>
          </w:tcPr>
          <w:p w14:paraId="3756F56D">
            <w:pPr>
              <w:jc w:val="center"/>
              <w:rPr>
                <w:color w:val="auto"/>
                <w:sz w:val="24"/>
                <w:szCs w:val="20"/>
                <w:highlight w:val="none"/>
              </w:rPr>
            </w:pPr>
            <w:r>
              <w:rPr>
                <w:rFonts w:hint="eastAsia"/>
                <w:color w:val="auto"/>
                <w:sz w:val="24"/>
                <w:szCs w:val="20"/>
                <w:highlight w:val="none"/>
              </w:rPr>
              <w:t>个</w:t>
            </w:r>
          </w:p>
        </w:tc>
        <w:tc>
          <w:tcPr>
            <w:tcW w:w="1134" w:type="dxa"/>
            <w:vAlign w:val="center"/>
          </w:tcPr>
          <w:p w14:paraId="4171A85F">
            <w:pPr>
              <w:jc w:val="center"/>
              <w:rPr>
                <w:color w:val="auto"/>
                <w:sz w:val="24"/>
                <w:szCs w:val="20"/>
                <w:highlight w:val="none"/>
              </w:rPr>
            </w:pPr>
            <w:r>
              <w:rPr>
                <w:rFonts w:hint="eastAsia"/>
                <w:color w:val="auto"/>
                <w:sz w:val="24"/>
                <w:szCs w:val="20"/>
                <w:highlight w:val="none"/>
              </w:rPr>
              <w:t>226</w:t>
            </w:r>
          </w:p>
        </w:tc>
        <w:tc>
          <w:tcPr>
            <w:tcW w:w="1712" w:type="dxa"/>
            <w:vAlign w:val="center"/>
          </w:tcPr>
          <w:p w14:paraId="4FDFA972">
            <w:pPr>
              <w:jc w:val="center"/>
              <w:rPr>
                <w:color w:val="auto"/>
                <w:highlight w:val="none"/>
              </w:rPr>
            </w:pPr>
          </w:p>
        </w:tc>
      </w:tr>
      <w:tr w14:paraId="3FAB4A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47" w:type="dxa"/>
            <w:vAlign w:val="center"/>
          </w:tcPr>
          <w:p w14:paraId="5B3B161C">
            <w:pPr>
              <w:jc w:val="center"/>
              <w:rPr>
                <w:color w:val="auto"/>
                <w:sz w:val="24"/>
                <w:highlight w:val="none"/>
              </w:rPr>
            </w:pPr>
            <w:r>
              <w:rPr>
                <w:rFonts w:hint="eastAsia"/>
                <w:color w:val="auto"/>
                <w:sz w:val="24"/>
                <w:highlight w:val="none"/>
              </w:rPr>
              <w:t>2</w:t>
            </w:r>
            <w:r>
              <w:rPr>
                <w:color w:val="auto"/>
                <w:sz w:val="24"/>
                <w:highlight w:val="none"/>
              </w:rPr>
              <w:t>6</w:t>
            </w:r>
          </w:p>
        </w:tc>
        <w:tc>
          <w:tcPr>
            <w:tcW w:w="2834" w:type="dxa"/>
            <w:vAlign w:val="center"/>
          </w:tcPr>
          <w:p w14:paraId="798CAB54">
            <w:pPr>
              <w:jc w:val="center"/>
              <w:rPr>
                <w:color w:val="auto"/>
                <w:sz w:val="24"/>
                <w:szCs w:val="20"/>
                <w:highlight w:val="none"/>
              </w:rPr>
            </w:pPr>
            <w:r>
              <w:rPr>
                <w:rFonts w:hint="eastAsia"/>
                <w:color w:val="auto"/>
                <w:sz w:val="24"/>
                <w:szCs w:val="20"/>
                <w:highlight w:val="none"/>
              </w:rPr>
              <w:t>接插件及安装辅材</w:t>
            </w:r>
          </w:p>
        </w:tc>
        <w:tc>
          <w:tcPr>
            <w:tcW w:w="2315" w:type="dxa"/>
            <w:vAlign w:val="center"/>
          </w:tcPr>
          <w:p w14:paraId="31D72F87">
            <w:pPr>
              <w:jc w:val="center"/>
              <w:rPr>
                <w:color w:val="auto"/>
                <w:sz w:val="24"/>
                <w:szCs w:val="20"/>
                <w:highlight w:val="none"/>
              </w:rPr>
            </w:pPr>
            <w:r>
              <w:rPr>
                <w:rFonts w:hint="eastAsia"/>
                <w:color w:val="auto"/>
                <w:sz w:val="24"/>
                <w:szCs w:val="20"/>
                <w:highlight w:val="none"/>
              </w:rPr>
              <w:t>套</w:t>
            </w:r>
          </w:p>
        </w:tc>
        <w:tc>
          <w:tcPr>
            <w:tcW w:w="1134" w:type="dxa"/>
            <w:vAlign w:val="center"/>
          </w:tcPr>
          <w:p w14:paraId="5DF91B07">
            <w:pPr>
              <w:jc w:val="center"/>
              <w:rPr>
                <w:color w:val="auto"/>
                <w:sz w:val="24"/>
                <w:szCs w:val="20"/>
                <w:highlight w:val="none"/>
              </w:rPr>
            </w:pPr>
            <w:r>
              <w:rPr>
                <w:rFonts w:hint="eastAsia"/>
                <w:color w:val="auto"/>
                <w:sz w:val="24"/>
                <w:szCs w:val="20"/>
                <w:highlight w:val="none"/>
              </w:rPr>
              <w:t>113</w:t>
            </w:r>
          </w:p>
        </w:tc>
        <w:tc>
          <w:tcPr>
            <w:tcW w:w="1712" w:type="dxa"/>
            <w:vAlign w:val="center"/>
          </w:tcPr>
          <w:p w14:paraId="35117A94">
            <w:pPr>
              <w:jc w:val="center"/>
              <w:rPr>
                <w:color w:val="auto"/>
                <w:highlight w:val="none"/>
              </w:rPr>
            </w:pPr>
          </w:p>
        </w:tc>
      </w:tr>
    </w:tbl>
    <w:p w14:paraId="14AD3AD4">
      <w:pPr>
        <w:snapToGrid w:val="0"/>
        <w:spacing w:line="360" w:lineRule="auto"/>
        <w:ind w:firstLine="480" w:firstLineChars="200"/>
        <w:jc w:val="center"/>
        <w:rPr>
          <w:color w:val="auto"/>
          <w:sz w:val="24"/>
          <w:szCs w:val="24"/>
          <w:highlight w:val="none"/>
        </w:rPr>
      </w:pPr>
    </w:p>
    <w:p w14:paraId="1A84A625">
      <w:pPr>
        <w:pStyle w:val="8"/>
        <w:spacing w:line="360" w:lineRule="auto"/>
        <w:ind w:left="0"/>
        <w:jc w:val="both"/>
        <w:rPr>
          <w:color w:val="auto"/>
          <w:sz w:val="24"/>
          <w:szCs w:val="24"/>
          <w:highlight w:val="none"/>
        </w:rPr>
      </w:pPr>
      <w:r>
        <w:rPr>
          <w:rFonts w:hint="eastAsia"/>
          <w:color w:val="auto"/>
          <w:sz w:val="24"/>
          <w:szCs w:val="24"/>
          <w:highlight w:val="none"/>
        </w:rPr>
        <w:t>(2)设备选型原则</w:t>
      </w:r>
    </w:p>
    <w:p w14:paraId="1529712D">
      <w:pPr>
        <w:pStyle w:val="33"/>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根据本项目的功能与性能需求，其设备选型须遵循以下原则：</w:t>
      </w:r>
    </w:p>
    <w:p w14:paraId="534BB89E">
      <w:pPr>
        <w:pStyle w:val="33"/>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1）实用性原则。采用成熟的、经实践证明其实用性的技术，使其既能满足现行业务的管理，又能适应未来业务发展的要求。</w:t>
      </w:r>
    </w:p>
    <w:p w14:paraId="24606206">
      <w:pPr>
        <w:pStyle w:val="33"/>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2）准确性原则。所选设备监测数据准确率要达到国家相关标准。</w:t>
      </w:r>
    </w:p>
    <w:p w14:paraId="03881C28">
      <w:pPr>
        <w:pStyle w:val="33"/>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3）可靠性原则。经过比选采用故障率较低的设备，保证系统运行的稳定性和可靠性。</w:t>
      </w:r>
    </w:p>
    <w:p w14:paraId="66FCD69B">
      <w:pPr>
        <w:pStyle w:val="33"/>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4）扩展性原则。为了减少设备升级带来的额外开销和对业务的影响，设备应当具有较高的可扩展性，可以及时调整配置来适应用户自身的发展。</w:t>
      </w:r>
    </w:p>
    <w:p w14:paraId="063CDD3C">
      <w:pPr>
        <w:pStyle w:val="33"/>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5）易于管理原则。用相应的技术来简化管理以降低维护费用成本。</w:t>
      </w:r>
    </w:p>
    <w:p w14:paraId="16541719">
      <w:pPr>
        <w:pStyle w:val="33"/>
        <w:spacing w:line="360" w:lineRule="auto"/>
        <w:ind w:firstLine="480"/>
        <w:rPr>
          <w:rFonts w:ascii="宋体" w:hAnsi="宋体" w:cs="宋体"/>
          <w:color w:val="auto"/>
          <w:szCs w:val="24"/>
          <w:highlight w:val="none"/>
        </w:rPr>
      </w:pPr>
    </w:p>
    <w:p w14:paraId="5B66B804">
      <w:pPr>
        <w:pStyle w:val="8"/>
        <w:ind w:left="0"/>
        <w:jc w:val="both"/>
        <w:rPr>
          <w:color w:val="auto"/>
          <w:sz w:val="24"/>
          <w:szCs w:val="24"/>
          <w:highlight w:val="none"/>
        </w:rPr>
      </w:pPr>
      <w:r>
        <w:rPr>
          <w:rFonts w:hint="eastAsia"/>
          <w:color w:val="auto"/>
          <w:sz w:val="24"/>
          <w:szCs w:val="24"/>
          <w:highlight w:val="none"/>
        </w:rPr>
        <w:t>(3)主要设备技术指标</w:t>
      </w:r>
    </w:p>
    <w:p w14:paraId="5E14CB5F">
      <w:pPr>
        <w:pStyle w:val="34"/>
        <w:spacing w:before="120"/>
        <w:ind w:left="68" w:right="220"/>
        <w:rPr>
          <w:rFonts w:cs="宋体"/>
          <w:color w:val="auto"/>
          <w:highlight w:val="none"/>
        </w:rPr>
      </w:pPr>
      <w:r>
        <w:rPr>
          <w:rFonts w:cs="宋体"/>
          <w:color w:val="auto"/>
          <w:highlight w:val="none"/>
        </w:rPr>
        <w:t>1</w:t>
      </w:r>
      <w:r>
        <w:rPr>
          <w:rFonts w:hint="eastAsia" w:cs="宋体"/>
          <w:color w:val="auto"/>
          <w:highlight w:val="none"/>
        </w:rPr>
        <w:t>）</w:t>
      </w:r>
      <w:r>
        <w:rPr>
          <w:rFonts w:cs="宋体"/>
          <w:color w:val="auto"/>
          <w:highlight w:val="none"/>
        </w:rPr>
        <w:t>DDN</w:t>
      </w:r>
      <w:r>
        <w:rPr>
          <w:rFonts w:hint="eastAsia" w:cs="宋体"/>
          <w:color w:val="auto"/>
          <w:highlight w:val="none"/>
        </w:rPr>
        <w:t>传输终端</w:t>
      </w:r>
    </w:p>
    <w:p w14:paraId="1F38300B">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网络支持：</w:t>
      </w:r>
      <w:r>
        <w:rPr>
          <w:color w:val="auto"/>
          <w:sz w:val="24"/>
          <w:szCs w:val="24"/>
          <w:highlight w:val="none"/>
        </w:rPr>
        <w:t>2G 、3G、4G、无线DDN传输网络</w:t>
      </w:r>
    </w:p>
    <w:p w14:paraId="337EF7C3">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无线模块：采用高性能工业级无线模块</w:t>
      </w:r>
    </w:p>
    <w:p w14:paraId="3F9E5B20">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通讯处理器：采用高性能工业级32位通讯处理器</w:t>
      </w:r>
    </w:p>
    <w:p w14:paraId="42FBD8FC">
      <w:pPr>
        <w:adjustRightInd w:val="0"/>
        <w:snapToGrid w:val="0"/>
        <w:spacing w:line="360" w:lineRule="auto"/>
        <w:ind w:right="220" w:rightChars="100"/>
        <w:rPr>
          <w:bCs/>
          <w:color w:val="auto"/>
          <w:sz w:val="24"/>
          <w:szCs w:val="24"/>
          <w:highlight w:val="none"/>
        </w:rPr>
      </w:pPr>
      <w:r>
        <w:rPr>
          <w:rFonts w:hint="eastAsia"/>
          <w:bCs/>
          <w:color w:val="auto"/>
          <w:sz w:val="24"/>
          <w:szCs w:val="24"/>
          <w:highlight w:val="none"/>
        </w:rPr>
        <w:t></w:t>
      </w:r>
      <w:r>
        <w:rPr>
          <w:rFonts w:hint="eastAsia"/>
          <w:color w:val="auto"/>
          <w:sz w:val="24"/>
          <w:szCs w:val="24"/>
          <w:highlight w:val="none"/>
        </w:rPr>
        <w:t>功耗：支持低功耗模式，包括休眠模式、定时上下线模式和定时开关机模</w:t>
      </w:r>
      <w:r>
        <w:rPr>
          <w:rFonts w:hint="eastAsia"/>
          <w:bCs/>
          <w:color w:val="auto"/>
          <w:sz w:val="24"/>
          <w:szCs w:val="24"/>
          <w:highlight w:val="none"/>
        </w:rPr>
        <w:t>式</w:t>
      </w:r>
    </w:p>
    <w:p w14:paraId="55798B57">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外壳：金属外壳，保护等级IP30。金属外壳和系统安全隔离，特别适合于工控现场的应用</w:t>
      </w:r>
    </w:p>
    <w:p w14:paraId="011EDD12">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电源：宽电源输入（DC 5~40V），可选DC 5~50V;</w:t>
      </w:r>
    </w:p>
    <w:p w14:paraId="1A39B045">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通讯接口：标配1个RJ45 LAN口、1个RJ45 WAN口，可选POE功能；WAN RJ45可以转为LAN RJ45口使用，可以成为两个LAN RJ45口；可选无线WiFi，GPS定位，DTU串口；I/O端子座接口</w:t>
      </w:r>
    </w:p>
    <w:p w14:paraId="65FB90AA">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其它：支持VPN client（PPTP，L2TP，IPSEC和GRE），支持VPN server（IPSEC）；支持远程管理，SYSLOG、SNMP、TELNET、SSH，HTTP等功能；支持多种上下线触发模式，包括短信、语音电话振铃、串口数据、网络数据触发、定时计划上下线模式；支持APN/VPDN</w:t>
      </w:r>
    </w:p>
    <w:p w14:paraId="0A4ABB58">
      <w:pPr>
        <w:pStyle w:val="34"/>
        <w:spacing w:before="120"/>
        <w:ind w:left="68" w:right="220"/>
        <w:rPr>
          <w:rFonts w:cs="宋体"/>
          <w:color w:val="auto"/>
          <w:highlight w:val="none"/>
        </w:rPr>
      </w:pPr>
      <w:r>
        <w:rPr>
          <w:rFonts w:cs="宋体"/>
          <w:color w:val="auto"/>
          <w:highlight w:val="none"/>
        </w:rPr>
        <w:t>2</w:t>
      </w:r>
      <w:r>
        <w:rPr>
          <w:rFonts w:hint="eastAsia" w:cs="宋体"/>
          <w:color w:val="auto"/>
          <w:highlight w:val="none"/>
        </w:rPr>
        <w:t>）高清网络视频摄像机</w:t>
      </w:r>
    </w:p>
    <w:p w14:paraId="758E46CF">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日夜转换模式：自动ICR 彩转黑</w:t>
      </w:r>
    </w:p>
    <w:p w14:paraId="1F7F5DB0">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广角：58.3-3.2度(广角-望远)</w:t>
      </w:r>
    </w:p>
    <w:p w14:paraId="4AB0B4E6">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动态范围：数字宽动态</w:t>
      </w:r>
    </w:p>
    <w:p w14:paraId="1CD6D1AE">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降噪：3D 数字降噪</w:t>
      </w:r>
    </w:p>
    <w:p w14:paraId="695F2AEA">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视频压缩标准：H.265/H.264/MJPEG</w:t>
      </w:r>
    </w:p>
    <w:p w14:paraId="580BD855">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水平范围：360°连续旋转</w:t>
      </w:r>
    </w:p>
    <w:p w14:paraId="53229CEB">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最大图像尺寸：1920 × 1080</w:t>
      </w:r>
    </w:p>
    <w:p w14:paraId="6E8F157D">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帧率：50Hz:25fps(1920×1080,1280×960,1280×720)</w:t>
      </w:r>
    </w:p>
    <w:p w14:paraId="591B5739">
      <w:pPr>
        <w:adjustRightInd w:val="0"/>
        <w:snapToGrid w:val="0"/>
        <w:spacing w:line="360" w:lineRule="auto"/>
        <w:ind w:left="987" w:right="220" w:rightChars="100"/>
        <w:rPr>
          <w:color w:val="auto"/>
          <w:sz w:val="24"/>
          <w:szCs w:val="24"/>
          <w:highlight w:val="none"/>
        </w:rPr>
      </w:pPr>
      <w:r>
        <w:rPr>
          <w:rFonts w:hint="eastAsia"/>
          <w:color w:val="auto"/>
          <w:sz w:val="24"/>
          <w:szCs w:val="24"/>
          <w:highlight w:val="none"/>
        </w:rPr>
        <w:t xml:space="preserve">      60Hz:30fps(1920×1080,1280×960,1280×720)</w:t>
      </w:r>
    </w:p>
    <w:p w14:paraId="24A0BD47">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 xml:space="preserve">感兴趣区域：ROI支持三码流分别设置1个固定区域 </w:t>
      </w:r>
    </w:p>
    <w:p w14:paraId="5A1A9AAD">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 xml:space="preserve">存储功能：NAS(NFS,SMB/CIFS均支持) </w:t>
      </w:r>
    </w:p>
    <w:p w14:paraId="5E7B7FA1">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接口协议：ONVIF,PSIA,CGI,ISAPI,GB28181</w:t>
      </w:r>
    </w:p>
    <w:p w14:paraId="0D7ECD60">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支持协议：IPv4/IPv6,HTTP,HTTPS,802.1x,Qos,FTP,SMTP, UPnP, SNMP,DNS,</w:t>
      </w:r>
    </w:p>
    <w:p w14:paraId="7BCDAD96">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DDNS,NTP,RTSP,RTCP,RTP,TCP,UDP,IGMP,ICMP,DHCP,PPPoE</w:t>
      </w:r>
    </w:p>
    <w:p w14:paraId="3C2CF9BA">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通讯接口：1个 RJ45 10M / 100M 自适应以太网口</w:t>
      </w:r>
    </w:p>
    <w:p w14:paraId="52C29E2A">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电源：DC12V； 18W max</w:t>
      </w:r>
    </w:p>
    <w:p w14:paraId="79DF3EB7">
      <w:pPr>
        <w:pStyle w:val="34"/>
        <w:spacing w:before="120"/>
        <w:ind w:left="68" w:right="220"/>
        <w:rPr>
          <w:rFonts w:cs="宋体"/>
          <w:color w:val="auto"/>
          <w:highlight w:val="none"/>
        </w:rPr>
      </w:pPr>
      <w:r>
        <w:rPr>
          <w:rFonts w:hint="eastAsia" w:cs="宋体"/>
          <w:color w:val="auto"/>
          <w:highlight w:val="none"/>
        </w:rPr>
        <w:t>3）积水监测控制器</w:t>
      </w:r>
    </w:p>
    <w:p w14:paraId="295C91CB">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传感器接口类型：支持目前国内已知的主要传感器及国际流行的传感器</w:t>
      </w:r>
    </w:p>
    <w:p w14:paraId="437DE9B9">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通信方式：支持卫星、4G、GSM/GPRS、VHF、无线D</w:t>
      </w:r>
      <w:r>
        <w:rPr>
          <w:color w:val="auto"/>
          <w:sz w:val="24"/>
          <w:szCs w:val="24"/>
          <w:highlight w:val="none"/>
        </w:rPr>
        <w:t>DN、</w:t>
      </w:r>
      <w:r>
        <w:rPr>
          <w:rFonts w:hint="eastAsia"/>
          <w:color w:val="auto"/>
          <w:sz w:val="24"/>
          <w:szCs w:val="24"/>
          <w:highlight w:val="none"/>
        </w:rPr>
        <w:t>有线</w:t>
      </w:r>
    </w:p>
    <w:p w14:paraId="4AF2CB0F">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工作方式：自报式、应答式、自报应答兼容式</w:t>
      </w:r>
    </w:p>
    <w:p w14:paraId="79B3F4C9">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通信接口：LAN: 1个  10M/100M自适应</w:t>
      </w:r>
    </w:p>
    <w:p w14:paraId="434BCBDB">
      <w:pPr>
        <w:adjustRightInd w:val="0"/>
        <w:snapToGrid w:val="0"/>
        <w:spacing w:line="360" w:lineRule="auto"/>
        <w:ind w:right="220" w:rightChars="100" w:firstLine="1200" w:firstLineChars="500"/>
        <w:rPr>
          <w:color w:val="auto"/>
          <w:sz w:val="24"/>
          <w:szCs w:val="24"/>
          <w:highlight w:val="none"/>
        </w:rPr>
      </w:pPr>
      <w:r>
        <w:rPr>
          <w:rFonts w:hint="eastAsia"/>
          <w:color w:val="auto"/>
          <w:sz w:val="24"/>
          <w:szCs w:val="24"/>
          <w:highlight w:val="none"/>
        </w:rPr>
        <w:t>RS232：3个，300bps~19.2kbps</w:t>
      </w:r>
    </w:p>
    <w:p w14:paraId="5EEED313">
      <w:pPr>
        <w:adjustRightInd w:val="0"/>
        <w:snapToGrid w:val="0"/>
        <w:spacing w:line="360" w:lineRule="auto"/>
        <w:ind w:right="220" w:rightChars="100" w:firstLine="1200" w:firstLineChars="500"/>
        <w:rPr>
          <w:color w:val="auto"/>
          <w:sz w:val="24"/>
          <w:szCs w:val="24"/>
          <w:highlight w:val="none"/>
        </w:rPr>
      </w:pPr>
      <w:r>
        <w:rPr>
          <w:rFonts w:hint="eastAsia"/>
          <w:color w:val="auto"/>
          <w:sz w:val="24"/>
          <w:szCs w:val="24"/>
          <w:highlight w:val="none"/>
        </w:rPr>
        <w:t>RS485：1个</w:t>
      </w:r>
    </w:p>
    <w:p w14:paraId="4A3F2F26">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数据传输方式：IP、RS232、485</w:t>
      </w:r>
    </w:p>
    <w:p w14:paraId="2EAAAF8B">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编码：信源编码：BCD码；信道编码：BCH码</w:t>
      </w:r>
    </w:p>
    <w:p w14:paraId="785738E4">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设置及维护：支持远程参数设置，远程设置监测仪参数</w:t>
      </w:r>
    </w:p>
    <w:p w14:paraId="6FB678EF">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通信控制：可自动控制通信单元</w:t>
      </w:r>
    </w:p>
    <w:p w14:paraId="3CB757BF">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工作体制：支持定时自报和增量报，雨量增量报最小</w:t>
      </w:r>
      <w:r>
        <w:rPr>
          <w:color w:val="auto"/>
          <w:sz w:val="24"/>
          <w:szCs w:val="24"/>
          <w:highlight w:val="none"/>
        </w:rPr>
        <w:t>1</w:t>
      </w:r>
      <w:r>
        <w:rPr>
          <w:rFonts w:hint="eastAsia"/>
          <w:color w:val="auto"/>
          <w:sz w:val="24"/>
          <w:szCs w:val="24"/>
          <w:highlight w:val="none"/>
        </w:rPr>
        <w:t>mm，水位最小1cm，可设</w:t>
      </w:r>
    </w:p>
    <w:p w14:paraId="075BC600">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告警：具有欠压告警和远程自动关闭能力</w:t>
      </w:r>
    </w:p>
    <w:p w14:paraId="4AA02AAF">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时间校准：具有与中心时间自动同步功能</w:t>
      </w:r>
    </w:p>
    <w:p w14:paraId="3AAC8D07">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额定供电电压：12Vdc（4.5～40Vdc）</w:t>
      </w:r>
    </w:p>
    <w:p w14:paraId="3CACEDAE">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静态电流：自报式≤2.5mA、应答式≤8.5mA、混合式≤8.5mA</w:t>
      </w:r>
    </w:p>
    <w:p w14:paraId="4BE5FDDC">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工作环境：适应野外恶劣环境和无人值守</w:t>
      </w:r>
    </w:p>
    <w:p w14:paraId="3C37F5A6">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功耗：单模块静态功耗：≤ 0.05 mA@12V</w:t>
      </w:r>
    </w:p>
    <w:p w14:paraId="206F088F">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测量精度：其它取决于传感器本身精度</w:t>
      </w:r>
    </w:p>
    <w:p w14:paraId="55218E92">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MTBF：＞5年</w:t>
      </w:r>
    </w:p>
    <w:p w14:paraId="10EA411A">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工作温度：-40°C～＋65°C</w:t>
      </w:r>
    </w:p>
    <w:p w14:paraId="6116B163">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相对湿度：0~95%,无冷凝</w:t>
      </w:r>
    </w:p>
    <w:p w14:paraId="4BAD87BD">
      <w:pPr>
        <w:pStyle w:val="34"/>
        <w:spacing w:before="120"/>
        <w:ind w:left="68" w:right="220"/>
        <w:rPr>
          <w:rFonts w:cs="宋体"/>
          <w:color w:val="auto"/>
          <w:highlight w:val="none"/>
        </w:rPr>
      </w:pPr>
      <w:r>
        <w:rPr>
          <w:rFonts w:cs="宋体"/>
          <w:color w:val="auto"/>
          <w:highlight w:val="none"/>
        </w:rPr>
        <w:t>4</w:t>
      </w:r>
      <w:r>
        <w:rPr>
          <w:rFonts w:hint="eastAsia" w:cs="宋体"/>
          <w:color w:val="auto"/>
          <w:highlight w:val="none"/>
        </w:rPr>
        <w:t>）雷达式积水探测仪</w:t>
      </w:r>
    </w:p>
    <w:p w14:paraId="3E8CEF04">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测量范围：0</w:t>
      </w:r>
      <w:r>
        <w:rPr>
          <w:color w:val="auto"/>
          <w:sz w:val="24"/>
          <w:szCs w:val="24"/>
          <w:highlight w:val="none"/>
        </w:rPr>
        <w:t>～30m</w:t>
      </w:r>
    </w:p>
    <w:p w14:paraId="57898B58">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测量精度：±</w:t>
      </w:r>
      <w:r>
        <w:rPr>
          <w:color w:val="auto"/>
          <w:highlight w:val="none"/>
        </w:rPr>
        <w:fldChar w:fldCharType="begin"/>
      </w:r>
      <w:r>
        <w:rPr>
          <w:color w:val="auto"/>
          <w:highlight w:val="none"/>
        </w:rPr>
        <w:instrText xml:space="preserve"> HYPERLINK "https://detail.1688.com/offer/1212704519.html" </w:instrText>
      </w:r>
      <w:r>
        <w:rPr>
          <w:color w:val="auto"/>
          <w:highlight w:val="none"/>
        </w:rPr>
        <w:fldChar w:fldCharType="separate"/>
      </w:r>
      <w:r>
        <w:rPr>
          <w:rFonts w:hint="eastAsia"/>
          <w:color w:val="auto"/>
          <w:sz w:val="24"/>
          <w:szCs w:val="24"/>
          <w:highlight w:val="none"/>
        </w:rPr>
        <w:t>3 m</w:t>
      </w:r>
      <w:r>
        <w:rPr>
          <w:rFonts w:hint="eastAsia"/>
          <w:color w:val="auto"/>
          <w:sz w:val="24"/>
          <w:szCs w:val="24"/>
          <w:highlight w:val="none"/>
        </w:rPr>
        <w:fldChar w:fldCharType="end"/>
      </w:r>
      <w:r>
        <w:rPr>
          <w:rFonts w:hint="eastAsia"/>
          <w:color w:val="auto"/>
          <w:sz w:val="24"/>
          <w:szCs w:val="24"/>
          <w:highlight w:val="none"/>
        </w:rPr>
        <w:t>m</w:t>
      </w:r>
    </w:p>
    <w:p w14:paraId="6BA62260">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信号输出：</w:t>
      </w:r>
      <w:r>
        <w:rPr>
          <w:color w:val="auto"/>
          <w:sz w:val="24"/>
          <w:szCs w:val="24"/>
          <w:highlight w:val="none"/>
        </w:rPr>
        <w:t>4～20MA/RS485接口</w:t>
      </w:r>
    </w:p>
    <w:p w14:paraId="7040F073">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工作电压：12 VDC或24 VDC</w:t>
      </w:r>
    </w:p>
    <w:p w14:paraId="1F5DDBA5">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工作温度：</w:t>
      </w:r>
      <w:r>
        <w:rPr>
          <w:color w:val="auto"/>
          <w:sz w:val="24"/>
          <w:szCs w:val="24"/>
          <w:highlight w:val="none"/>
        </w:rPr>
        <w:t>-40℃ ～+65℃</w:t>
      </w:r>
    </w:p>
    <w:p w14:paraId="638B9580">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外壳：铝合金</w:t>
      </w:r>
    </w:p>
    <w:p w14:paraId="0354AF75">
      <w:pPr>
        <w:pStyle w:val="34"/>
        <w:spacing w:before="120"/>
        <w:ind w:left="68" w:right="220"/>
        <w:rPr>
          <w:rFonts w:cs="宋体"/>
          <w:color w:val="auto"/>
          <w:highlight w:val="none"/>
        </w:rPr>
      </w:pPr>
      <w:r>
        <w:rPr>
          <w:rFonts w:cs="宋体"/>
          <w:color w:val="auto"/>
          <w:highlight w:val="none"/>
        </w:rPr>
        <w:t>5</w:t>
      </w:r>
      <w:r>
        <w:rPr>
          <w:rFonts w:hint="eastAsia" w:cs="宋体"/>
          <w:color w:val="auto"/>
          <w:highlight w:val="none"/>
        </w:rPr>
        <w:t>）供电</w:t>
      </w:r>
    </w:p>
    <w:p w14:paraId="429AF27A">
      <w:pPr>
        <w:adjustRightInd w:val="0"/>
        <w:snapToGrid w:val="0"/>
        <w:spacing w:line="360" w:lineRule="auto"/>
        <w:ind w:right="220" w:rightChars="100"/>
        <w:rPr>
          <w:color w:val="auto"/>
          <w:sz w:val="24"/>
          <w:szCs w:val="24"/>
          <w:highlight w:val="none"/>
        </w:rPr>
      </w:pPr>
      <w:r>
        <w:rPr>
          <w:color w:val="auto"/>
          <w:sz w:val="24"/>
          <w:szCs w:val="24"/>
          <w:highlight w:val="none"/>
        </w:rPr>
        <w:t>充电控制器电流：不小于</w:t>
      </w:r>
      <w:r>
        <w:rPr>
          <w:rFonts w:hint="eastAsia"/>
          <w:color w:val="auto"/>
          <w:sz w:val="24"/>
          <w:szCs w:val="24"/>
          <w:highlight w:val="none"/>
        </w:rPr>
        <w:t>10A</w:t>
      </w:r>
    </w:p>
    <w:p w14:paraId="460ED2CA">
      <w:pPr>
        <w:adjustRightInd w:val="0"/>
        <w:snapToGrid w:val="0"/>
        <w:spacing w:line="360" w:lineRule="auto"/>
        <w:ind w:right="220" w:rightChars="100"/>
        <w:rPr>
          <w:color w:val="auto"/>
          <w:sz w:val="24"/>
          <w:szCs w:val="24"/>
          <w:highlight w:val="none"/>
        </w:rPr>
      </w:pPr>
      <w:r>
        <w:rPr>
          <w:color w:val="auto"/>
          <w:sz w:val="24"/>
          <w:szCs w:val="24"/>
          <w:highlight w:val="none"/>
        </w:rPr>
        <w:t>充电方式：太阳能</w:t>
      </w:r>
      <w:r>
        <w:rPr>
          <w:rFonts w:hint="eastAsia"/>
          <w:color w:val="auto"/>
          <w:sz w:val="24"/>
          <w:szCs w:val="24"/>
          <w:highlight w:val="none"/>
        </w:rPr>
        <w:t>浮充</w:t>
      </w:r>
    </w:p>
    <w:p w14:paraId="2114730C">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充电方式：</w:t>
      </w:r>
      <w:r>
        <w:rPr>
          <w:color w:val="auto"/>
          <w:sz w:val="24"/>
          <w:szCs w:val="24"/>
          <w:highlight w:val="none"/>
        </w:rPr>
        <w:t>PWM</w:t>
      </w:r>
    </w:p>
    <w:p w14:paraId="3AE4AB50">
      <w:pPr>
        <w:adjustRightInd w:val="0"/>
        <w:snapToGrid w:val="0"/>
        <w:spacing w:line="360" w:lineRule="auto"/>
        <w:ind w:right="220" w:rightChars="100"/>
        <w:rPr>
          <w:color w:val="auto"/>
          <w:sz w:val="24"/>
          <w:szCs w:val="24"/>
          <w:highlight w:val="none"/>
        </w:rPr>
      </w:pPr>
      <w:r>
        <w:rPr>
          <w:color w:val="auto"/>
          <w:sz w:val="24"/>
          <w:szCs w:val="24"/>
          <w:highlight w:val="none"/>
        </w:rPr>
        <w:t>最大输出功率：</w:t>
      </w:r>
      <w:r>
        <w:rPr>
          <w:rFonts w:hint="eastAsia"/>
          <w:color w:val="auto"/>
          <w:sz w:val="24"/>
          <w:szCs w:val="24"/>
          <w:highlight w:val="none"/>
        </w:rPr>
        <w:t>1</w:t>
      </w:r>
      <w:r>
        <w:rPr>
          <w:color w:val="auto"/>
          <w:sz w:val="24"/>
          <w:szCs w:val="24"/>
          <w:highlight w:val="none"/>
        </w:rPr>
        <w:t>20W</w:t>
      </w:r>
    </w:p>
    <w:p w14:paraId="0899CDA7">
      <w:pPr>
        <w:adjustRightInd w:val="0"/>
        <w:snapToGrid w:val="0"/>
        <w:spacing w:line="360" w:lineRule="auto"/>
        <w:ind w:right="220" w:rightChars="100"/>
        <w:rPr>
          <w:color w:val="auto"/>
          <w:sz w:val="24"/>
          <w:szCs w:val="24"/>
          <w:highlight w:val="none"/>
        </w:rPr>
      </w:pPr>
      <w:r>
        <w:rPr>
          <w:rFonts w:hint="eastAsia"/>
          <w:color w:val="auto"/>
          <w:sz w:val="24"/>
          <w:szCs w:val="24"/>
          <w:highlight w:val="none"/>
        </w:rPr>
        <w:t>电池容量：满足连续阴雨情况下，积水监测站点可连续传输视频图像至少</w:t>
      </w:r>
      <w:r>
        <w:rPr>
          <w:color w:val="auto"/>
          <w:sz w:val="24"/>
          <w:szCs w:val="24"/>
          <w:highlight w:val="none"/>
        </w:rPr>
        <w:t>8</w:t>
      </w:r>
      <w:r>
        <w:rPr>
          <w:rFonts w:hint="eastAsia"/>
          <w:color w:val="auto"/>
          <w:sz w:val="24"/>
          <w:szCs w:val="24"/>
          <w:highlight w:val="none"/>
        </w:rPr>
        <w:t>小时。</w:t>
      </w:r>
    </w:p>
    <w:p w14:paraId="76B223E8">
      <w:pPr>
        <w:adjustRightInd w:val="0"/>
        <w:snapToGrid w:val="0"/>
        <w:spacing w:line="360" w:lineRule="auto"/>
        <w:ind w:right="220" w:rightChars="100"/>
        <w:rPr>
          <w:color w:val="auto"/>
          <w:sz w:val="24"/>
          <w:szCs w:val="24"/>
          <w:highlight w:val="none"/>
        </w:rPr>
      </w:pPr>
      <w:r>
        <w:rPr>
          <w:color w:val="auto"/>
          <w:sz w:val="24"/>
          <w:szCs w:val="24"/>
          <w:highlight w:val="none"/>
        </w:rPr>
        <w:t>直流输出：</w:t>
      </w:r>
      <w:r>
        <w:rPr>
          <w:rFonts w:hint="eastAsia"/>
          <w:color w:val="auto"/>
          <w:sz w:val="24"/>
          <w:szCs w:val="24"/>
          <w:highlight w:val="none"/>
        </w:rPr>
        <w:t>12V</w:t>
      </w:r>
    </w:p>
    <w:p w14:paraId="12AEAFEC">
      <w:pPr>
        <w:snapToGrid w:val="0"/>
        <w:spacing w:line="360" w:lineRule="auto"/>
        <w:ind w:firstLine="480" w:firstLineChars="200"/>
        <w:rPr>
          <w:color w:val="auto"/>
          <w:sz w:val="24"/>
          <w:szCs w:val="24"/>
          <w:highlight w:val="none"/>
        </w:rPr>
      </w:pPr>
    </w:p>
    <w:p w14:paraId="292BB223">
      <w:pPr>
        <w:snapToGrid w:val="0"/>
        <w:spacing w:line="360" w:lineRule="auto"/>
        <w:rPr>
          <w:color w:val="auto"/>
          <w:sz w:val="24"/>
          <w:szCs w:val="24"/>
          <w:highlight w:val="none"/>
        </w:rPr>
        <w:sectPr>
          <w:pgSz w:w="11906" w:h="16838"/>
          <w:pgMar w:top="1440" w:right="1797" w:bottom="1440" w:left="1797" w:header="851" w:footer="992" w:gutter="0"/>
          <w:cols w:space="425" w:num="1"/>
          <w:docGrid w:linePitch="312" w:charSpace="0"/>
        </w:sectPr>
      </w:pPr>
    </w:p>
    <w:p w14:paraId="0BED4283">
      <w:pPr>
        <w:pStyle w:val="3"/>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（二）其他配套服务</w:t>
      </w:r>
    </w:p>
    <w:p w14:paraId="58F7384A">
      <w:pPr>
        <w:pStyle w:val="8"/>
        <w:spacing w:line="360" w:lineRule="auto"/>
        <w:ind w:left="0"/>
        <w:jc w:val="both"/>
        <w:rPr>
          <w:color w:val="auto"/>
          <w:sz w:val="24"/>
          <w:szCs w:val="24"/>
          <w:highlight w:val="none"/>
        </w:rPr>
      </w:pPr>
      <w:r>
        <w:rPr>
          <w:rFonts w:hint="eastAsia"/>
          <w:color w:val="auto"/>
          <w:sz w:val="24"/>
          <w:szCs w:val="24"/>
          <w:highlight w:val="none"/>
        </w:rPr>
        <w:t>（1）工艺要求</w:t>
      </w:r>
    </w:p>
    <w:p w14:paraId="03BA1FA8">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投标人应提供监测站结构设计效果图、剖面图、安装效果图等能够反映结构设计的图纸与说明；</w:t>
      </w:r>
    </w:p>
    <w:p w14:paraId="73613549">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进行防锈蚀处理。</w:t>
      </w:r>
    </w:p>
    <w:p w14:paraId="3F2DCDD8">
      <w:pPr>
        <w:numPr>
          <w:ilvl w:val="0"/>
          <w:numId w:val="4"/>
        </w:numPr>
        <w:adjustRightInd w:val="0"/>
        <w:snapToGrid w:val="0"/>
        <w:spacing w:line="360" w:lineRule="auto"/>
        <w:rPr>
          <w:color w:val="auto"/>
          <w:sz w:val="24"/>
          <w:highlight w:val="none"/>
        </w:rPr>
      </w:pPr>
      <w:r>
        <w:rPr>
          <w:rFonts w:hint="eastAsia"/>
          <w:color w:val="auto"/>
          <w:sz w:val="24"/>
          <w:highlight w:val="none"/>
        </w:rPr>
        <w:t>汛期数据保障要求</w:t>
      </w:r>
    </w:p>
    <w:p w14:paraId="631B7541">
      <w:pPr>
        <w:adjustRightInd w:val="0"/>
        <w:snapToGrid w:val="0"/>
        <w:spacing w:line="360" w:lineRule="auto"/>
        <w:ind w:firstLine="480"/>
        <w:rPr>
          <w:color w:val="auto"/>
          <w:sz w:val="24"/>
          <w:highlight w:val="none"/>
        </w:rPr>
      </w:pPr>
      <w:r>
        <w:rPr>
          <w:rFonts w:hint="eastAsia"/>
          <w:color w:val="auto"/>
          <w:sz w:val="24"/>
          <w:highlight w:val="none"/>
        </w:rPr>
        <w:t>投标人应编制汛期数据保障与应急处置工作方案，明确保障人员、数据保障内容及标准、突发情况处置和报告措施，形成工作闭环等内容。</w:t>
      </w:r>
    </w:p>
    <w:p w14:paraId="128E1431">
      <w:pPr>
        <w:numPr>
          <w:ilvl w:val="0"/>
          <w:numId w:val="4"/>
        </w:numPr>
        <w:adjustRightInd w:val="0"/>
        <w:snapToGrid w:val="0"/>
        <w:spacing w:line="360" w:lineRule="auto"/>
        <w:rPr>
          <w:color w:val="auto"/>
          <w:sz w:val="24"/>
          <w:highlight w:val="none"/>
        </w:rPr>
      </w:pPr>
      <w:r>
        <w:rPr>
          <w:rFonts w:hint="eastAsia"/>
          <w:color w:val="auto"/>
          <w:sz w:val="24"/>
          <w:highlight w:val="none"/>
        </w:rPr>
        <w:t>监测保障绩效报告要求</w:t>
      </w:r>
    </w:p>
    <w:p w14:paraId="29DF0C76">
      <w:pPr>
        <w:adjustRightInd w:val="0"/>
        <w:snapToGrid w:val="0"/>
        <w:spacing w:line="360" w:lineRule="auto"/>
        <w:rPr>
          <w:color w:val="auto"/>
          <w:sz w:val="24"/>
          <w:szCs w:val="24"/>
          <w:highlight w:val="none"/>
        </w:rPr>
      </w:pPr>
      <w:r>
        <w:rPr>
          <w:rFonts w:hint="eastAsia"/>
          <w:color w:val="auto"/>
          <w:sz w:val="24"/>
          <w:highlight w:val="none"/>
        </w:rPr>
        <w:t xml:space="preserve">    投标人应根据数据保障情况做好保障记录，针对出现的问题及时处理，场次降雨后及时总结设备运行保障与支撑指挥调度经验教训，汛期结束后及时汇总形成年度监</w:t>
      </w:r>
      <w:r>
        <w:rPr>
          <w:color w:val="auto"/>
          <w:sz w:val="24"/>
          <w:highlight w:val="none"/>
        </w:rPr>
        <w:t>控</w:t>
      </w:r>
      <w:r>
        <w:rPr>
          <w:rFonts w:hint="eastAsia"/>
          <w:color w:val="auto"/>
          <w:sz w:val="24"/>
          <w:highlight w:val="none"/>
        </w:rPr>
        <w:t>保障绩效报告。</w:t>
      </w:r>
    </w:p>
    <w:p w14:paraId="01FA3A7A">
      <w:pPr>
        <w:pStyle w:val="3"/>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（三）实施管理要求</w:t>
      </w:r>
    </w:p>
    <w:p w14:paraId="5B471C4E">
      <w:pPr>
        <w:pStyle w:val="3"/>
        <w:spacing w:line="360" w:lineRule="auto"/>
        <w:ind w:firstLine="480" w:firstLineChars="200"/>
        <w:rPr>
          <w:color w:val="auto"/>
          <w:highlight w:val="none"/>
        </w:rPr>
      </w:pPr>
      <w:r>
        <w:rPr>
          <w:rFonts w:hint="eastAsia"/>
          <w:color w:val="auto"/>
          <w:highlight w:val="none"/>
        </w:rPr>
        <w:t>投标人应针对本项目特点提出完善的工程管理措施，包括但不限于项目实施计划进度、人员、质量保障、安全管理保证、服务与技术支持、培训。</w:t>
      </w:r>
    </w:p>
    <w:p w14:paraId="528B4D48">
      <w:pPr>
        <w:pStyle w:val="8"/>
        <w:spacing w:line="360" w:lineRule="auto"/>
        <w:ind w:left="0"/>
        <w:jc w:val="both"/>
        <w:rPr>
          <w:color w:val="auto"/>
          <w:sz w:val="24"/>
          <w:szCs w:val="24"/>
          <w:highlight w:val="none"/>
        </w:rPr>
      </w:pPr>
      <w:r>
        <w:rPr>
          <w:rFonts w:hint="eastAsia"/>
          <w:color w:val="auto"/>
          <w:sz w:val="24"/>
          <w:szCs w:val="24"/>
          <w:highlight w:val="none"/>
        </w:rPr>
        <w:t>（1）项目实施计划进度要求</w:t>
      </w:r>
    </w:p>
    <w:p w14:paraId="499682AF">
      <w:pPr>
        <w:spacing w:line="360" w:lineRule="auto"/>
        <w:ind w:firstLine="480" w:firstLineChars="200"/>
        <w:rPr>
          <w:color w:val="auto"/>
          <w:sz w:val="24"/>
          <w:szCs w:val="24"/>
          <w:highlight w:val="none"/>
        </w:rPr>
      </w:pPr>
      <w:r>
        <w:rPr>
          <w:rFonts w:hint="eastAsia"/>
          <w:color w:val="auto"/>
          <w:sz w:val="24"/>
          <w:szCs w:val="24"/>
          <w:highlight w:val="none"/>
        </w:rPr>
        <w:t>投标人应按照项目合同要求确保该项目按时有序有效进行。在具体实施过程中，该计划的进度要求部分需经双方共同协商最终确定，中标人负责按其拟定的项目进度表组织施工。</w:t>
      </w:r>
    </w:p>
    <w:p w14:paraId="6021D5D9">
      <w:pPr>
        <w:spacing w:line="360" w:lineRule="auto"/>
        <w:ind w:firstLine="480" w:firstLineChars="200"/>
        <w:rPr>
          <w:color w:val="auto"/>
          <w:sz w:val="24"/>
          <w:szCs w:val="24"/>
          <w:highlight w:val="none"/>
        </w:rPr>
      </w:pPr>
      <w:r>
        <w:rPr>
          <w:rFonts w:hint="eastAsia"/>
          <w:color w:val="auto"/>
          <w:sz w:val="24"/>
          <w:szCs w:val="24"/>
          <w:highlight w:val="none"/>
        </w:rPr>
        <w:t>本项目要求2026年5月31日完成建设任务，投标人根据工期要求，需具备设备检验、设备安装调试及系统集成、融合、技术培训、系统试运行几个阶段。</w:t>
      </w:r>
    </w:p>
    <w:p w14:paraId="6451BC05">
      <w:pPr>
        <w:pStyle w:val="8"/>
        <w:spacing w:line="360" w:lineRule="auto"/>
        <w:ind w:left="0"/>
        <w:jc w:val="both"/>
        <w:rPr>
          <w:color w:val="auto"/>
          <w:sz w:val="24"/>
          <w:szCs w:val="24"/>
          <w:highlight w:val="none"/>
        </w:rPr>
      </w:pPr>
      <w:bookmarkStart w:id="670" w:name="_Toc430268370"/>
      <w:bookmarkStart w:id="671" w:name="_Toc320016414"/>
      <w:bookmarkStart w:id="672" w:name="_Toc430265535"/>
      <w:bookmarkStart w:id="673" w:name="_Toc4844"/>
      <w:bookmarkStart w:id="674" w:name="_Toc290427273"/>
      <w:bookmarkStart w:id="675" w:name="_Toc267313461"/>
      <w:bookmarkStart w:id="676" w:name="_Toc19555"/>
      <w:bookmarkStart w:id="677" w:name="_Toc295167475"/>
      <w:bookmarkStart w:id="678" w:name="_Toc268704608"/>
      <w:r>
        <w:rPr>
          <w:rFonts w:hint="eastAsia"/>
          <w:color w:val="auto"/>
          <w:sz w:val="24"/>
          <w:szCs w:val="24"/>
          <w:highlight w:val="none"/>
        </w:rPr>
        <w:t>（2）项目实施人员组织要求</w:t>
      </w:r>
      <w:bookmarkEnd w:id="670"/>
      <w:bookmarkEnd w:id="671"/>
      <w:bookmarkEnd w:id="672"/>
      <w:bookmarkEnd w:id="673"/>
      <w:bookmarkEnd w:id="674"/>
      <w:bookmarkEnd w:id="675"/>
      <w:bookmarkEnd w:id="676"/>
      <w:bookmarkEnd w:id="677"/>
      <w:bookmarkEnd w:id="678"/>
    </w:p>
    <w:p w14:paraId="56E6B0ED">
      <w:pPr>
        <w:spacing w:line="360" w:lineRule="auto"/>
        <w:ind w:firstLine="480" w:firstLineChars="200"/>
        <w:rPr>
          <w:color w:val="auto"/>
          <w:sz w:val="24"/>
          <w:szCs w:val="24"/>
          <w:highlight w:val="none"/>
        </w:rPr>
      </w:pPr>
      <w:bookmarkStart w:id="679" w:name="_Toc290427274"/>
      <w:bookmarkStart w:id="680" w:name="_Toc320016415"/>
      <w:bookmarkStart w:id="681" w:name="_Toc268704609"/>
      <w:bookmarkStart w:id="682" w:name="_Toc267313462"/>
      <w:bookmarkStart w:id="683" w:name="_Toc295167476"/>
      <w:r>
        <w:rPr>
          <w:rFonts w:hint="eastAsia"/>
          <w:color w:val="auto"/>
          <w:sz w:val="24"/>
          <w:szCs w:val="24"/>
          <w:highlight w:val="none"/>
        </w:rPr>
        <w:t>投标人应针对该项目提交相应的项目实施人员组织管理体系，项目组应人员配备齐全，分工及责任明确。</w:t>
      </w:r>
    </w:p>
    <w:p w14:paraId="2D1BFA33">
      <w:pPr>
        <w:pStyle w:val="8"/>
        <w:spacing w:line="360" w:lineRule="auto"/>
        <w:ind w:left="0"/>
        <w:jc w:val="both"/>
        <w:rPr>
          <w:color w:val="auto"/>
          <w:sz w:val="24"/>
          <w:szCs w:val="24"/>
          <w:highlight w:val="none"/>
        </w:rPr>
      </w:pPr>
      <w:bookmarkStart w:id="684" w:name="_Toc22932"/>
      <w:bookmarkStart w:id="685" w:name="_Toc430265536"/>
      <w:bookmarkStart w:id="686" w:name="_Toc430268371"/>
      <w:bookmarkStart w:id="687" w:name="_Toc13937"/>
      <w:r>
        <w:rPr>
          <w:rFonts w:hint="eastAsia"/>
          <w:color w:val="auto"/>
          <w:sz w:val="24"/>
          <w:szCs w:val="24"/>
          <w:highlight w:val="none"/>
        </w:rPr>
        <w:t>（3）项目实施技术和质量保障</w:t>
      </w:r>
      <w:bookmarkEnd w:id="679"/>
      <w:bookmarkEnd w:id="680"/>
      <w:bookmarkEnd w:id="681"/>
      <w:bookmarkEnd w:id="682"/>
      <w:bookmarkEnd w:id="683"/>
      <w:bookmarkEnd w:id="684"/>
      <w:bookmarkEnd w:id="685"/>
      <w:bookmarkEnd w:id="686"/>
      <w:bookmarkEnd w:id="687"/>
    </w:p>
    <w:p w14:paraId="0E00E03A">
      <w:pPr>
        <w:spacing w:line="360" w:lineRule="auto"/>
        <w:ind w:firstLine="480" w:firstLineChars="200"/>
        <w:rPr>
          <w:color w:val="auto"/>
          <w:sz w:val="24"/>
          <w:szCs w:val="24"/>
          <w:highlight w:val="none"/>
        </w:rPr>
      </w:pPr>
      <w:r>
        <w:rPr>
          <w:rFonts w:hint="eastAsia"/>
          <w:color w:val="auto"/>
          <w:sz w:val="24"/>
          <w:szCs w:val="24"/>
          <w:highlight w:val="none"/>
        </w:rPr>
        <w:t>针对本项目实施，投标人应建立相应的技术和质量保障体系。</w:t>
      </w:r>
    </w:p>
    <w:p w14:paraId="05807BE3">
      <w:pPr>
        <w:pStyle w:val="8"/>
        <w:spacing w:line="360" w:lineRule="auto"/>
        <w:ind w:left="0"/>
        <w:jc w:val="both"/>
        <w:rPr>
          <w:color w:val="auto"/>
          <w:sz w:val="24"/>
          <w:szCs w:val="24"/>
          <w:highlight w:val="none"/>
        </w:rPr>
      </w:pPr>
      <w:bookmarkStart w:id="688" w:name="_Toc430265537"/>
      <w:bookmarkStart w:id="689" w:name="_Toc19849"/>
      <w:bookmarkStart w:id="690" w:name="_Toc28869"/>
      <w:bookmarkStart w:id="691" w:name="_Toc430268372"/>
      <w:r>
        <w:rPr>
          <w:rFonts w:hint="eastAsia"/>
          <w:color w:val="auto"/>
          <w:sz w:val="24"/>
          <w:szCs w:val="24"/>
          <w:highlight w:val="none"/>
        </w:rPr>
        <w:t>（4）安全管理保证</w:t>
      </w:r>
      <w:bookmarkEnd w:id="688"/>
      <w:bookmarkEnd w:id="689"/>
      <w:bookmarkEnd w:id="690"/>
      <w:bookmarkEnd w:id="691"/>
    </w:p>
    <w:p w14:paraId="6AAF7EB2">
      <w:pPr>
        <w:spacing w:line="360" w:lineRule="auto"/>
        <w:ind w:firstLine="480" w:firstLineChars="200"/>
        <w:rPr>
          <w:color w:val="auto"/>
          <w:sz w:val="24"/>
          <w:szCs w:val="24"/>
          <w:highlight w:val="none"/>
        </w:rPr>
      </w:pPr>
      <w:r>
        <w:rPr>
          <w:rFonts w:hint="eastAsia"/>
          <w:color w:val="auto"/>
          <w:sz w:val="24"/>
          <w:szCs w:val="24"/>
          <w:highlight w:val="none"/>
        </w:rPr>
        <w:t>项目进行过程中投标方应制定合理的安全管理措施，保障现场施工安全有序进行。</w:t>
      </w:r>
    </w:p>
    <w:p w14:paraId="5F1642CE">
      <w:pPr>
        <w:pStyle w:val="3"/>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（四）验收要求</w:t>
      </w:r>
    </w:p>
    <w:p w14:paraId="2EF864BC">
      <w:pPr>
        <w:pStyle w:val="8"/>
        <w:spacing w:line="360" w:lineRule="auto"/>
        <w:ind w:left="0"/>
        <w:jc w:val="both"/>
        <w:rPr>
          <w:color w:val="auto"/>
          <w:sz w:val="24"/>
          <w:szCs w:val="24"/>
          <w:highlight w:val="none"/>
        </w:rPr>
      </w:pPr>
      <w:bookmarkStart w:id="692" w:name="_Toc180858349"/>
      <w:r>
        <w:rPr>
          <w:rFonts w:hint="eastAsia"/>
          <w:color w:val="auto"/>
          <w:sz w:val="24"/>
          <w:szCs w:val="24"/>
          <w:highlight w:val="none"/>
        </w:rPr>
        <w:t>（1）工程竣工验收的条件</w:t>
      </w:r>
    </w:p>
    <w:p w14:paraId="0E697007">
      <w:pPr>
        <w:spacing w:line="360" w:lineRule="auto"/>
        <w:ind w:firstLine="480" w:firstLineChars="200"/>
        <w:textAlignment w:val="baseline"/>
        <w:rPr>
          <w:rStyle w:val="36"/>
          <w:color w:val="auto"/>
          <w:szCs w:val="24"/>
          <w:highlight w:val="none"/>
        </w:rPr>
      </w:pPr>
      <w:r>
        <w:rPr>
          <w:rStyle w:val="36"/>
          <w:rFonts w:hint="eastAsia"/>
          <w:color w:val="auto"/>
          <w:szCs w:val="24"/>
          <w:highlight w:val="none"/>
        </w:rPr>
        <w:t>1）投标方已完成按合同约定的设备安装及系统调试、融合工作；</w:t>
      </w:r>
    </w:p>
    <w:p w14:paraId="5DA8C684">
      <w:pPr>
        <w:spacing w:line="360" w:lineRule="auto"/>
        <w:ind w:firstLine="480" w:firstLineChars="200"/>
        <w:textAlignment w:val="baseline"/>
        <w:rPr>
          <w:rStyle w:val="36"/>
          <w:color w:val="auto"/>
          <w:szCs w:val="24"/>
          <w:highlight w:val="none"/>
        </w:rPr>
      </w:pPr>
      <w:r>
        <w:rPr>
          <w:rStyle w:val="36"/>
          <w:rFonts w:hint="eastAsia"/>
          <w:color w:val="auto"/>
          <w:szCs w:val="24"/>
          <w:highlight w:val="none"/>
        </w:rPr>
        <w:t>2）验收时出现的问题已被解决至业主满意；</w:t>
      </w:r>
    </w:p>
    <w:p w14:paraId="3FF8EDA3">
      <w:pPr>
        <w:spacing w:line="360" w:lineRule="auto"/>
        <w:ind w:firstLine="480" w:firstLineChars="200"/>
        <w:textAlignment w:val="baseline"/>
        <w:rPr>
          <w:rStyle w:val="36"/>
          <w:color w:val="auto"/>
          <w:szCs w:val="24"/>
          <w:highlight w:val="none"/>
        </w:rPr>
      </w:pPr>
      <w:r>
        <w:rPr>
          <w:rStyle w:val="36"/>
          <w:rFonts w:hint="eastAsia"/>
          <w:color w:val="auto"/>
          <w:szCs w:val="24"/>
          <w:highlight w:val="none"/>
        </w:rPr>
        <w:t>3）试运行期间，系统性能满足合同要求；</w:t>
      </w:r>
    </w:p>
    <w:p w14:paraId="4148C292">
      <w:pPr>
        <w:spacing w:line="360" w:lineRule="auto"/>
        <w:ind w:firstLine="480" w:firstLineChars="200"/>
        <w:textAlignment w:val="baseline"/>
        <w:rPr>
          <w:rStyle w:val="36"/>
          <w:color w:val="auto"/>
          <w:szCs w:val="24"/>
          <w:highlight w:val="none"/>
        </w:rPr>
      </w:pPr>
      <w:r>
        <w:rPr>
          <w:rStyle w:val="36"/>
          <w:rFonts w:hint="eastAsia"/>
          <w:color w:val="auto"/>
          <w:szCs w:val="24"/>
          <w:highlight w:val="none"/>
        </w:rPr>
        <w:t>4）投标方已提供了合同中约定的全部货物；</w:t>
      </w:r>
    </w:p>
    <w:p w14:paraId="61236A59">
      <w:pPr>
        <w:spacing w:line="360" w:lineRule="auto"/>
        <w:ind w:firstLine="480" w:firstLineChars="200"/>
        <w:textAlignment w:val="baseline"/>
        <w:rPr>
          <w:rStyle w:val="36"/>
          <w:color w:val="auto"/>
          <w:szCs w:val="24"/>
          <w:highlight w:val="none"/>
        </w:rPr>
      </w:pPr>
      <w:r>
        <w:rPr>
          <w:rStyle w:val="36"/>
          <w:rFonts w:hint="eastAsia"/>
          <w:color w:val="auto"/>
          <w:szCs w:val="24"/>
          <w:highlight w:val="none"/>
        </w:rPr>
        <w:t>5）投标方竣工资料齐备完整，满足竣工验收要求；</w:t>
      </w:r>
    </w:p>
    <w:p w14:paraId="57FCDAC1">
      <w:pPr>
        <w:spacing w:line="360" w:lineRule="auto"/>
        <w:ind w:firstLine="480" w:firstLineChars="200"/>
        <w:textAlignment w:val="baseline"/>
        <w:rPr>
          <w:rStyle w:val="36"/>
          <w:color w:val="auto"/>
          <w:szCs w:val="24"/>
          <w:highlight w:val="none"/>
        </w:rPr>
      </w:pPr>
      <w:r>
        <w:rPr>
          <w:rStyle w:val="36"/>
          <w:rFonts w:hint="eastAsia"/>
          <w:color w:val="auto"/>
          <w:szCs w:val="24"/>
          <w:highlight w:val="none"/>
        </w:rPr>
        <w:t>6）符合政府或有关管理机构规定的其他任何竣工条件。</w:t>
      </w:r>
    </w:p>
    <w:p w14:paraId="309144DA">
      <w:pPr>
        <w:pStyle w:val="8"/>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（2）投标方在施工过程中应负责全部设备的保护和清洁工作直至项目验收合格。若因投标方对设施、设备的保护措施不当等原因造成设备、设施的受污、受损，须由投标方负责清洁或给予无偿更换。</w:t>
      </w:r>
    </w:p>
    <w:p w14:paraId="3A713A93">
      <w:pPr>
        <w:pStyle w:val="8"/>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（3）如果工程或某部分工程未能通过竣工验收，则投标方应根据验收结果对工程或某部分工程进行整改或修复。整改修复完毕之后，应重新验收。</w:t>
      </w:r>
    </w:p>
    <w:p w14:paraId="28C245F4">
      <w:pPr>
        <w:pStyle w:val="8"/>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4）当工程获得了竣工验收证书，通过了政府及有关管理机构可能需要的任何进一步核验，取得政府及有关管理机构办理的必要的竣工批准和登记手续后，投标方向业主提交工程移交申请，业主在接到投标方提交的工程移交申请后14天内，办理工程移交手续，向投标方颁发工程竣工移交证书。</w:t>
      </w:r>
    </w:p>
    <w:p w14:paraId="53A1BF24">
      <w:pPr>
        <w:pStyle w:val="8"/>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5）投标人在验收之前必须提供给业主详细的验收方案和测试报告；验收时应提交所有设备中文技术说明书、技术手册、安装程序、工程建设竣工报告和竣工资料，包括但不限于工程的组织、在项目实施过程中发现或解决的问题、设备安装调试与业务开通竣工验收报告、各系统详细资料（含图片、图纸）。</w:t>
      </w:r>
    </w:p>
    <w:bookmarkEnd w:id="692"/>
    <w:p w14:paraId="06EC9B1B">
      <w:pPr>
        <w:pStyle w:val="8"/>
        <w:spacing w:before="100" w:beforeAutospacing="1" w:after="100" w:afterAutospacing="1" w:line="360" w:lineRule="auto"/>
        <w:ind w:left="0"/>
        <w:jc w:val="both"/>
        <w:rPr>
          <w:color w:val="auto"/>
          <w:sz w:val="24"/>
          <w:szCs w:val="24"/>
          <w:highlight w:val="none"/>
        </w:rPr>
      </w:pPr>
      <w:r>
        <w:rPr>
          <w:rFonts w:hint="eastAsia"/>
          <w:color w:val="auto"/>
          <w:sz w:val="24"/>
          <w:szCs w:val="24"/>
          <w:highlight w:val="none"/>
        </w:rPr>
        <w:t>（6）系统验收要依照相关国家和行业标准、合同规定要求、招标和投标文件规定进行。</w:t>
      </w:r>
    </w:p>
    <w:p w14:paraId="6177BC3C">
      <w:pPr>
        <w:pStyle w:val="3"/>
        <w:tabs>
          <w:tab w:val="left" w:pos="2452"/>
        </w:tabs>
        <w:kinsoku w:val="0"/>
        <w:overflowPunct w:val="0"/>
        <w:spacing w:before="240" w:beforeLines="100" w:line="360" w:lineRule="auto"/>
        <w:ind w:left="119" w:right="2166"/>
        <w:outlineLvl w:val="2"/>
        <w:rPr>
          <w:b/>
          <w:bCs/>
          <w:color w:val="auto"/>
          <w:highlight w:val="none"/>
        </w:rPr>
      </w:pPr>
      <w:r>
        <w:rPr>
          <w:rFonts w:hint="eastAsia"/>
          <w:b/>
          <w:bCs/>
          <w:color w:val="auto"/>
          <w:highlight w:val="none"/>
        </w:rPr>
        <w:t>（五）培训要求</w:t>
      </w:r>
    </w:p>
    <w:p w14:paraId="1AFD6D46">
      <w:pPr>
        <w:spacing w:line="360" w:lineRule="auto"/>
        <w:ind w:firstLine="480" w:firstLineChars="200"/>
        <w:rPr>
          <w:color w:val="auto"/>
          <w:sz w:val="24"/>
          <w:szCs w:val="24"/>
          <w:highlight w:val="none"/>
        </w:rPr>
      </w:pPr>
      <w:r>
        <w:rPr>
          <w:rFonts w:hint="eastAsia"/>
          <w:color w:val="auto"/>
          <w:sz w:val="24"/>
          <w:szCs w:val="24"/>
          <w:highlight w:val="none"/>
        </w:rPr>
        <w:t>投标方需要在本次投标方案中说明培训的方式方法和要求。投标方所作的培训，至少应该包含以下的内容：</w:t>
      </w:r>
    </w:p>
    <w:p w14:paraId="63905C5C">
      <w:pPr>
        <w:spacing w:line="360" w:lineRule="auto"/>
        <w:ind w:firstLine="480" w:firstLineChars="200"/>
        <w:rPr>
          <w:color w:val="auto"/>
          <w:sz w:val="24"/>
          <w:szCs w:val="24"/>
          <w:highlight w:val="none"/>
        </w:rPr>
      </w:pPr>
      <w:r>
        <w:rPr>
          <w:rFonts w:hint="eastAsia"/>
          <w:color w:val="auto"/>
          <w:sz w:val="24"/>
          <w:szCs w:val="24"/>
          <w:highlight w:val="none"/>
        </w:rPr>
        <w:t>（1）针对所有的使用人员，提供不少于10人次的系统使用培训；</w:t>
      </w:r>
    </w:p>
    <w:p w14:paraId="3C45DD5F">
      <w:pPr>
        <w:spacing w:line="360" w:lineRule="auto"/>
        <w:ind w:firstLine="480" w:firstLineChars="200"/>
        <w:rPr>
          <w:color w:val="auto"/>
          <w:sz w:val="24"/>
          <w:szCs w:val="24"/>
          <w:highlight w:val="none"/>
        </w:rPr>
      </w:pPr>
      <w:r>
        <w:rPr>
          <w:rFonts w:hint="eastAsia"/>
          <w:color w:val="auto"/>
          <w:sz w:val="24"/>
          <w:szCs w:val="24"/>
          <w:highlight w:val="none"/>
        </w:rPr>
        <w:t>（2）在安装时，投标方均需要保证对招标方现场的技术人员进行安装现场培训；</w:t>
      </w:r>
    </w:p>
    <w:p w14:paraId="51EC098D">
      <w:pPr>
        <w:spacing w:line="360" w:lineRule="auto"/>
        <w:ind w:firstLine="480" w:firstLineChars="200"/>
        <w:rPr>
          <w:color w:val="auto"/>
          <w:sz w:val="24"/>
          <w:szCs w:val="24"/>
          <w:highlight w:val="none"/>
        </w:rPr>
      </w:pPr>
      <w:r>
        <w:rPr>
          <w:rFonts w:hint="eastAsia"/>
          <w:color w:val="auto"/>
          <w:sz w:val="24"/>
          <w:szCs w:val="24"/>
          <w:highlight w:val="none"/>
        </w:rPr>
        <w:t>（3）对涉及本项目相关的设备采购安装集成，投标方须承诺提供技术支持和配合。</w:t>
      </w:r>
    </w:p>
    <w:p w14:paraId="68D93D8A">
      <w:pPr>
        <w:spacing w:line="360" w:lineRule="auto"/>
        <w:ind w:firstLine="480" w:firstLineChars="200"/>
        <w:rPr>
          <w:color w:val="auto"/>
          <w:sz w:val="24"/>
          <w:szCs w:val="24"/>
          <w:highlight w:val="none"/>
        </w:rPr>
      </w:pPr>
      <w:r>
        <w:rPr>
          <w:rFonts w:hint="eastAsia"/>
          <w:color w:val="auto"/>
          <w:sz w:val="24"/>
          <w:szCs w:val="24"/>
          <w:highlight w:val="none"/>
        </w:rPr>
        <w:t>（4）投标人承担培训所发生的一切费用。</w:t>
      </w:r>
    </w:p>
    <w:p w14:paraId="3C7A580B">
      <w:pPr>
        <w:pStyle w:val="3"/>
        <w:spacing w:line="360" w:lineRule="auto"/>
        <w:ind w:firstLine="480" w:firstLineChars="200"/>
        <w:rPr>
          <w:b/>
          <w:color w:val="auto"/>
          <w:sz w:val="36"/>
          <w:szCs w:val="36"/>
          <w:highlight w:val="none"/>
        </w:rPr>
      </w:pPr>
      <w:r>
        <w:rPr>
          <w:rFonts w:hint="eastAsia"/>
          <w:color w:val="auto"/>
          <w:highlight w:val="none"/>
        </w:rPr>
        <w:t>如有其他培训项目，投标方也可提出。</w:t>
      </w:r>
      <w:r>
        <w:rPr>
          <w:b/>
          <w:color w:val="auto"/>
          <w:sz w:val="36"/>
          <w:szCs w:val="36"/>
          <w:highlight w:val="none"/>
        </w:rPr>
        <w:br w:type="page"/>
      </w:r>
    </w:p>
    <w:p w14:paraId="7DF2CA85">
      <w:pPr>
        <w:pStyle w:val="4"/>
        <w:rPr>
          <w:color w:val="auto"/>
          <w:highlight w:val="none"/>
        </w:rPr>
      </w:pPr>
      <w:bookmarkStart w:id="693" w:name="_Toc10589_WPSOffice_Level1"/>
      <w:r>
        <w:rPr>
          <w:rFonts w:hint="eastAsia"/>
          <w:color w:val="auto"/>
          <w:highlight w:val="none"/>
        </w:rPr>
        <w:t>第六章</w:t>
      </w:r>
      <w:r>
        <w:rPr>
          <w:rFonts w:hint="eastAsia"/>
          <w:color w:val="auto"/>
          <w:highlight w:val="none"/>
        </w:rPr>
        <w:tab/>
      </w:r>
      <w:r>
        <w:rPr>
          <w:rFonts w:hint="eastAsia"/>
          <w:color w:val="auto"/>
          <w:highlight w:val="none"/>
        </w:rPr>
        <w:t>拟签订的合同文本</w:t>
      </w:r>
      <w:bookmarkEnd w:id="693"/>
    </w:p>
    <w:p w14:paraId="6E301673">
      <w:pPr>
        <w:pStyle w:val="3"/>
        <w:spacing w:before="3"/>
        <w:rPr>
          <w:color w:val="auto"/>
          <w:highlight w:val="none"/>
        </w:rPr>
      </w:pPr>
      <w:r>
        <w:rPr>
          <w:color w:val="auto"/>
          <w:highlight w:val="none"/>
        </w:rPr>
        <w:t>（具体以甲乙双方实际签订为准）</w:t>
      </w:r>
    </w:p>
    <w:p w14:paraId="5C27AD4C">
      <w:pPr>
        <w:suppressLineNumbers/>
        <w:spacing w:line="1200" w:lineRule="exact"/>
        <w:rPr>
          <w:rFonts w:cs="Arial" w:asciiTheme="minorEastAsia" w:hAnsiTheme="minorEastAsia" w:eastAsiaTheme="minorEastAsia"/>
          <w:bCs/>
          <w:color w:val="auto"/>
          <w:sz w:val="30"/>
          <w:szCs w:val="30"/>
          <w:highlight w:val="none"/>
        </w:rPr>
      </w:pPr>
      <w:r>
        <w:rPr>
          <w:rFonts w:cs="Arial" w:asciiTheme="minorEastAsia" w:hAnsiTheme="minorEastAsia" w:eastAsiaTheme="minorEastAsia"/>
          <w:bCs/>
          <w:color w:val="auto"/>
          <w:sz w:val="30"/>
          <w:szCs w:val="30"/>
          <w:highlight w:val="none"/>
        </w:rPr>
        <w:t>合同编号:</w:t>
      </w:r>
    </w:p>
    <w:p w14:paraId="59F4D23A">
      <w:pPr>
        <w:suppressLineNumbers/>
        <w:spacing w:line="1200" w:lineRule="exact"/>
        <w:rPr>
          <w:rFonts w:cs="Arial" w:asciiTheme="minorEastAsia" w:hAnsiTheme="minorEastAsia" w:eastAsiaTheme="minorEastAsia"/>
          <w:b/>
          <w:bCs/>
          <w:color w:val="auto"/>
          <w:sz w:val="96"/>
          <w:highlight w:val="none"/>
        </w:rPr>
      </w:pPr>
    </w:p>
    <w:p w14:paraId="4B4CEA33">
      <w:pPr>
        <w:jc w:val="center"/>
        <w:rPr>
          <w:b/>
          <w:bCs/>
          <w:color w:val="auto"/>
          <w:spacing w:val="170"/>
          <w:sz w:val="44"/>
          <w:szCs w:val="44"/>
          <w:highlight w:val="none"/>
        </w:rPr>
      </w:pPr>
      <w:r>
        <w:rPr>
          <w:rFonts w:hint="eastAsia"/>
          <w:b/>
          <w:bCs/>
          <w:color w:val="auto"/>
          <w:sz w:val="44"/>
          <w:szCs w:val="44"/>
          <w:highlight w:val="none"/>
        </w:rPr>
        <w:t>积水监测站点前端设备更新合同</w:t>
      </w:r>
    </w:p>
    <w:p w14:paraId="7F0435CE">
      <w:pPr>
        <w:pStyle w:val="3"/>
        <w:suppressLineNumbers/>
        <w:spacing w:line="1200" w:lineRule="exact"/>
        <w:jc w:val="center"/>
        <w:rPr>
          <w:color w:val="auto"/>
          <w:sz w:val="36"/>
          <w:szCs w:val="36"/>
          <w:highlight w:val="none"/>
        </w:rPr>
      </w:pPr>
    </w:p>
    <w:p w14:paraId="5C2C64EE">
      <w:pPr>
        <w:pStyle w:val="3"/>
        <w:suppressLineNumbers/>
        <w:spacing w:line="1200" w:lineRule="exact"/>
        <w:rPr>
          <w:color w:val="auto"/>
          <w:sz w:val="28"/>
          <w:szCs w:val="36"/>
          <w:highlight w:val="none"/>
        </w:rPr>
      </w:pPr>
      <w:r>
        <w:rPr>
          <w:rFonts w:hint="eastAsia"/>
          <w:color w:val="auto"/>
          <w:sz w:val="28"/>
          <w:szCs w:val="36"/>
          <w:highlight w:val="none"/>
        </w:rPr>
        <w:t>项目名称：积水监测站点前端设备更新</w:t>
      </w:r>
    </w:p>
    <w:p w14:paraId="67845668">
      <w:pPr>
        <w:pStyle w:val="3"/>
        <w:suppressLineNumbers/>
        <w:spacing w:line="1200" w:lineRule="exact"/>
        <w:rPr>
          <w:color w:val="auto"/>
          <w:sz w:val="28"/>
          <w:szCs w:val="36"/>
          <w:highlight w:val="none"/>
        </w:rPr>
      </w:pPr>
      <w:r>
        <w:rPr>
          <w:color w:val="auto"/>
          <w:sz w:val="28"/>
          <w:szCs w:val="36"/>
          <w:highlight w:val="none"/>
        </w:rPr>
        <w:t>委托人（甲方）：</w:t>
      </w:r>
    </w:p>
    <w:p w14:paraId="01EFB6FC">
      <w:pPr>
        <w:pStyle w:val="3"/>
        <w:suppressLineNumbers/>
        <w:spacing w:line="1200" w:lineRule="exact"/>
        <w:rPr>
          <w:color w:val="auto"/>
          <w:sz w:val="28"/>
          <w:szCs w:val="36"/>
          <w:highlight w:val="none"/>
        </w:rPr>
      </w:pPr>
      <w:r>
        <w:rPr>
          <w:color w:val="auto"/>
          <w:sz w:val="28"/>
          <w:szCs w:val="36"/>
          <w:highlight w:val="none"/>
        </w:rPr>
        <w:t>受托人（乙方）：</w:t>
      </w:r>
    </w:p>
    <w:p w14:paraId="70F239B6">
      <w:pPr>
        <w:pStyle w:val="3"/>
        <w:suppressLineNumbers/>
        <w:spacing w:line="1200" w:lineRule="exact"/>
        <w:rPr>
          <w:color w:val="auto"/>
          <w:sz w:val="28"/>
          <w:szCs w:val="36"/>
          <w:highlight w:val="none"/>
        </w:rPr>
      </w:pPr>
      <w:r>
        <w:rPr>
          <w:color w:val="auto"/>
          <w:sz w:val="28"/>
          <w:szCs w:val="36"/>
          <w:highlight w:val="none"/>
        </w:rPr>
        <w:t>签订地点：</w:t>
      </w:r>
    </w:p>
    <w:p w14:paraId="0E21D2CA">
      <w:pPr>
        <w:widowControl/>
        <w:adjustRightInd w:val="0"/>
        <w:snapToGrid w:val="0"/>
        <w:jc w:val="center"/>
        <w:textAlignment w:val="bottom"/>
        <w:rPr>
          <w:rFonts w:ascii="Arial" w:hAnsi="Arial" w:eastAsia="黑体" w:cs="Arial"/>
          <w:b/>
          <w:color w:val="auto"/>
          <w:sz w:val="30"/>
          <w:highlight w:val="none"/>
        </w:rPr>
      </w:pPr>
    </w:p>
    <w:p w14:paraId="492994CA">
      <w:pPr>
        <w:widowControl/>
        <w:adjustRightInd w:val="0"/>
        <w:snapToGrid w:val="0"/>
        <w:jc w:val="center"/>
        <w:textAlignment w:val="bottom"/>
        <w:rPr>
          <w:rFonts w:ascii="Arial" w:hAnsi="Arial" w:eastAsia="黑体" w:cs="Arial"/>
          <w:b/>
          <w:color w:val="auto"/>
          <w:sz w:val="30"/>
          <w:highlight w:val="none"/>
        </w:rPr>
      </w:pPr>
    </w:p>
    <w:p w14:paraId="69B40882">
      <w:pPr>
        <w:widowControl/>
        <w:adjustRightInd w:val="0"/>
        <w:snapToGrid w:val="0"/>
        <w:textAlignment w:val="bottom"/>
        <w:rPr>
          <w:rFonts w:ascii="Arial" w:hAnsi="Arial" w:eastAsia="黑体" w:cs="Arial"/>
          <w:b/>
          <w:color w:val="auto"/>
          <w:sz w:val="30"/>
          <w:highlight w:val="none"/>
        </w:rPr>
      </w:pPr>
    </w:p>
    <w:p w14:paraId="4B9A0B72">
      <w:pPr>
        <w:widowControl/>
        <w:adjustRightInd w:val="0"/>
        <w:snapToGrid w:val="0"/>
        <w:jc w:val="center"/>
        <w:textAlignment w:val="bottom"/>
        <w:rPr>
          <w:rFonts w:ascii="Arial" w:hAnsi="Arial" w:eastAsia="黑体" w:cs="Arial"/>
          <w:b/>
          <w:color w:val="auto"/>
          <w:sz w:val="30"/>
          <w:highlight w:val="none"/>
        </w:rPr>
      </w:pPr>
    </w:p>
    <w:p w14:paraId="3550157A">
      <w:pPr>
        <w:widowControl/>
        <w:autoSpaceDE/>
        <w:autoSpaceDN/>
        <w:rPr>
          <w:rFonts w:cs="Arial" w:asciiTheme="majorEastAsia" w:hAnsiTheme="majorEastAsia" w:eastAsiaTheme="majorEastAsia"/>
          <w:b/>
          <w:color w:val="auto"/>
          <w:sz w:val="36"/>
          <w:szCs w:val="36"/>
          <w:highlight w:val="none"/>
        </w:rPr>
      </w:pPr>
      <w:r>
        <w:rPr>
          <w:rFonts w:cs="Arial" w:asciiTheme="majorEastAsia" w:hAnsiTheme="majorEastAsia" w:eastAsiaTheme="majorEastAsia"/>
          <w:b/>
          <w:color w:val="auto"/>
          <w:sz w:val="36"/>
          <w:szCs w:val="36"/>
          <w:highlight w:val="none"/>
        </w:rPr>
        <w:br w:type="page"/>
      </w:r>
    </w:p>
    <w:p w14:paraId="11AEDFA9">
      <w:pPr>
        <w:spacing w:line="360" w:lineRule="auto"/>
        <w:ind w:firstLine="480" w:firstLineChars="200"/>
        <w:rPr>
          <w:color w:val="auto"/>
          <w:sz w:val="24"/>
          <w:highlight w:val="none"/>
        </w:rPr>
      </w:pPr>
      <w:r>
        <w:rPr>
          <w:rFonts w:hint="eastAsia"/>
          <w:color w:val="auto"/>
          <w:sz w:val="24"/>
          <w:highlight w:val="none"/>
        </w:rPr>
        <w:t>北京市水务应急中心（以下简称甲方）通过公开招标，经评审委员会评审，委托X</w:t>
      </w:r>
      <w:r>
        <w:rPr>
          <w:color w:val="auto"/>
          <w:sz w:val="24"/>
          <w:highlight w:val="none"/>
        </w:rPr>
        <w:t>XXX公司（以下简称乙方）就</w:t>
      </w:r>
      <w:r>
        <w:rPr>
          <w:color w:val="auto"/>
          <w:sz w:val="24"/>
          <w:highlight w:val="none"/>
          <w:u w:val="single"/>
        </w:rPr>
        <w:t xml:space="preserve">               </w:t>
      </w:r>
      <w:r>
        <w:rPr>
          <w:rFonts w:hint="eastAsia"/>
          <w:color w:val="auto"/>
          <w:sz w:val="24"/>
          <w:highlight w:val="none"/>
        </w:rPr>
        <w:t>项目进行实施。根据《中华人民共和国民法典》的规定，合同双方经协商一致，签订本合同。</w:t>
      </w:r>
    </w:p>
    <w:p w14:paraId="096AC97B">
      <w:pPr>
        <w:spacing w:line="360" w:lineRule="auto"/>
        <w:outlineLvl w:val="1"/>
        <w:rPr>
          <w:b/>
          <w:color w:val="auto"/>
          <w:sz w:val="24"/>
          <w:highlight w:val="none"/>
        </w:rPr>
      </w:pPr>
      <w:bookmarkStart w:id="694" w:name="_Toc269820601"/>
      <w:bookmarkStart w:id="695" w:name="_Toc269826175"/>
      <w:bookmarkStart w:id="696" w:name="_Toc270434610"/>
      <w:bookmarkStart w:id="697" w:name="_Toc269826027"/>
      <w:r>
        <w:rPr>
          <w:b/>
          <w:color w:val="auto"/>
          <w:sz w:val="24"/>
          <w:highlight w:val="none"/>
        </w:rPr>
        <w:t>一、词语定义与合同文件</w:t>
      </w:r>
      <w:bookmarkEnd w:id="694"/>
      <w:bookmarkEnd w:id="695"/>
      <w:bookmarkEnd w:id="696"/>
      <w:bookmarkEnd w:id="697"/>
    </w:p>
    <w:p w14:paraId="7665940A">
      <w:pPr>
        <w:spacing w:line="360" w:lineRule="auto"/>
        <w:outlineLvl w:val="2"/>
        <w:rPr>
          <w:b/>
          <w:color w:val="auto"/>
          <w:sz w:val="24"/>
          <w:highlight w:val="none"/>
        </w:rPr>
      </w:pPr>
      <w:bookmarkStart w:id="698" w:name="_Toc269826176"/>
      <w:r>
        <w:rPr>
          <w:b/>
          <w:color w:val="auto"/>
          <w:sz w:val="24"/>
          <w:highlight w:val="none"/>
        </w:rPr>
        <w:t>1.1词语定义</w:t>
      </w:r>
      <w:bookmarkEnd w:id="698"/>
    </w:p>
    <w:p w14:paraId="72AB09AC">
      <w:pPr>
        <w:spacing w:line="360" w:lineRule="auto"/>
        <w:ind w:firstLine="480" w:firstLineChars="200"/>
        <w:rPr>
          <w:color w:val="auto"/>
          <w:sz w:val="24"/>
          <w:highlight w:val="none"/>
        </w:rPr>
      </w:pPr>
      <w:r>
        <w:rPr>
          <w:color w:val="auto"/>
          <w:sz w:val="24"/>
          <w:highlight w:val="none"/>
        </w:rPr>
        <w:t>本合同中使用的下列词语具有如下含义：</w:t>
      </w:r>
    </w:p>
    <w:p w14:paraId="3D9E31C0">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“建设”指符合招标文件《</w:t>
      </w:r>
      <w:r>
        <w:rPr>
          <w:rFonts w:hint="eastAsia"/>
          <w:color w:val="auto"/>
          <w:sz w:val="24"/>
          <w:highlight w:val="none"/>
        </w:rPr>
        <w:t>采购</w:t>
      </w:r>
      <w:r>
        <w:rPr>
          <w:color w:val="auto"/>
          <w:sz w:val="24"/>
          <w:highlight w:val="none"/>
        </w:rPr>
        <w:t>需求》之规定，对</w:t>
      </w:r>
      <w:r>
        <w:rPr>
          <w:rFonts w:hint="eastAsia"/>
          <w:color w:val="auto"/>
          <w:sz w:val="24"/>
          <w:highlight w:val="none"/>
        </w:rPr>
        <w:t>本项目</w:t>
      </w:r>
      <w:r>
        <w:rPr>
          <w:color w:val="auto"/>
          <w:sz w:val="24"/>
          <w:highlight w:val="none"/>
        </w:rPr>
        <w:t>的</w:t>
      </w:r>
      <w:r>
        <w:rPr>
          <w:rFonts w:hint="eastAsia"/>
          <w:color w:val="auto"/>
          <w:sz w:val="24"/>
          <w:highlight w:val="none"/>
        </w:rPr>
        <w:t>设备进行生产、采购、集成、运输、安装调试与系统融合</w:t>
      </w:r>
      <w:r>
        <w:rPr>
          <w:color w:val="auto"/>
          <w:sz w:val="24"/>
          <w:highlight w:val="none"/>
        </w:rPr>
        <w:t>。</w:t>
      </w:r>
    </w:p>
    <w:p w14:paraId="60CC2C58">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“交付”指乙方在双方规定的日期内交付</w:t>
      </w:r>
      <w:r>
        <w:rPr>
          <w:rFonts w:hint="eastAsia"/>
          <w:color w:val="auto"/>
          <w:sz w:val="24"/>
          <w:highlight w:val="none"/>
        </w:rPr>
        <w:t>合同设备</w:t>
      </w:r>
      <w:r>
        <w:rPr>
          <w:color w:val="auto"/>
          <w:sz w:val="24"/>
          <w:highlight w:val="none"/>
        </w:rPr>
        <w:t>的行为。但是乙方完成交付行为，并不意味着乙方已经完成了本合同项下所规定的所有义务。</w:t>
      </w:r>
    </w:p>
    <w:p w14:paraId="2564EEE5">
      <w:pPr>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14:paraId="37B61F22">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“工作日”指国家所规定的节假日之外的所有工作日，未指明为工作日的日期指自然顺延的日期。</w:t>
      </w:r>
    </w:p>
    <w:p w14:paraId="6E7652A7">
      <w:pPr>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“服务”指任何由乙方按招标文件《</w:t>
      </w:r>
      <w:r>
        <w:rPr>
          <w:rFonts w:hint="eastAsia"/>
          <w:color w:val="auto"/>
          <w:sz w:val="24"/>
          <w:highlight w:val="none"/>
        </w:rPr>
        <w:t>采购</w:t>
      </w:r>
      <w:r>
        <w:rPr>
          <w:color w:val="auto"/>
          <w:sz w:val="24"/>
          <w:highlight w:val="none"/>
        </w:rPr>
        <w:t>需求》下的要求进行的</w:t>
      </w:r>
      <w:r>
        <w:rPr>
          <w:rFonts w:hint="eastAsia"/>
          <w:color w:val="auto"/>
          <w:sz w:val="24"/>
          <w:highlight w:val="none"/>
        </w:rPr>
        <w:t>设备</w:t>
      </w:r>
      <w:r>
        <w:rPr>
          <w:color w:val="auto"/>
          <w:sz w:val="24"/>
          <w:highlight w:val="none"/>
        </w:rPr>
        <w:t>集成、试运行、测试、培训、维护、修理和其他为正常安装和运行系统提供的必要服务，这些服务可以包括但不限于安装、调试、培训、维护和技术支持。</w:t>
      </w:r>
    </w:p>
    <w:p w14:paraId="6B9E6F12">
      <w:pPr>
        <w:spacing w:line="360" w:lineRule="auto"/>
        <w:ind w:firstLine="480" w:firstLineChars="200"/>
        <w:rPr>
          <w:color w:val="auto"/>
          <w:sz w:val="24"/>
          <w:highlight w:val="none"/>
        </w:rPr>
      </w:pPr>
      <w:r>
        <w:rPr>
          <w:rFonts w:hint="eastAsia"/>
          <w:color w:val="auto"/>
          <w:sz w:val="24"/>
          <w:highlight w:val="none"/>
        </w:rPr>
        <w:t>6、</w:t>
      </w:r>
      <w:r>
        <w:rPr>
          <w:color w:val="auto"/>
          <w:sz w:val="24"/>
          <w:highlight w:val="none"/>
        </w:rPr>
        <w:t>“知识产权”是指根据相关法律、行政法规以及国际条约、协定或合同的规定，相关方对智力成果享有的任何权利，包括人身权利和财产权利，其种类包括但不限于著作权、专利权和商标权等。</w:t>
      </w:r>
    </w:p>
    <w:p w14:paraId="3B2CA403">
      <w:pPr>
        <w:spacing w:line="360" w:lineRule="auto"/>
        <w:outlineLvl w:val="2"/>
        <w:rPr>
          <w:b/>
          <w:color w:val="auto"/>
          <w:sz w:val="24"/>
          <w:highlight w:val="none"/>
        </w:rPr>
      </w:pPr>
      <w:bookmarkStart w:id="699" w:name="_Toc269826177"/>
      <w:r>
        <w:rPr>
          <w:b/>
          <w:color w:val="auto"/>
          <w:sz w:val="24"/>
          <w:highlight w:val="none"/>
        </w:rPr>
        <w:t>1.2合同文件</w:t>
      </w:r>
      <w:bookmarkEnd w:id="699"/>
    </w:p>
    <w:p w14:paraId="40A81E46">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语言文字</w:t>
      </w:r>
    </w:p>
    <w:p w14:paraId="430EB259">
      <w:pPr>
        <w:spacing w:line="360" w:lineRule="auto"/>
        <w:ind w:firstLine="480" w:firstLineChars="200"/>
        <w:rPr>
          <w:color w:val="auto"/>
          <w:sz w:val="24"/>
          <w:highlight w:val="none"/>
        </w:rPr>
      </w:pPr>
      <w:r>
        <w:rPr>
          <w:color w:val="auto"/>
          <w:sz w:val="24"/>
          <w:highlight w:val="none"/>
        </w:rPr>
        <w:t>本合同使用的语言文字为汉语文字。</w:t>
      </w:r>
    </w:p>
    <w:p w14:paraId="14751AEB">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法律、法规和规章</w:t>
      </w:r>
    </w:p>
    <w:p w14:paraId="084255BA">
      <w:pPr>
        <w:spacing w:line="360" w:lineRule="auto"/>
        <w:ind w:firstLine="480" w:firstLineChars="200"/>
        <w:rPr>
          <w:color w:val="auto"/>
          <w:sz w:val="24"/>
          <w:highlight w:val="none"/>
        </w:rPr>
      </w:pPr>
      <w:r>
        <w:rPr>
          <w:color w:val="auto"/>
          <w:sz w:val="24"/>
          <w:highlight w:val="none"/>
        </w:rPr>
        <w:t>适用于本合同的法律、法规和规章是中华人民共和国的法律、行政法规以及国务院有关部门的规章和北京市地方法规和规章。</w:t>
      </w:r>
    </w:p>
    <w:p w14:paraId="42C9940E">
      <w:pPr>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合同项目使用的规范和标准</w:t>
      </w:r>
    </w:p>
    <w:p w14:paraId="7A9727B1">
      <w:pPr>
        <w:spacing w:line="360" w:lineRule="auto"/>
        <w:ind w:firstLine="480" w:firstLineChars="200"/>
        <w:rPr>
          <w:color w:val="auto"/>
          <w:sz w:val="24"/>
          <w:highlight w:val="none"/>
        </w:rPr>
      </w:pPr>
      <w:r>
        <w:rPr>
          <w:color w:val="auto"/>
          <w:sz w:val="24"/>
          <w:highlight w:val="none"/>
        </w:rPr>
        <w:t>（1）有国家标准和规范的，乙方应使用国家标准和规范；没有国家标准和规范，但有行业标准和规范的，使用行业标准和规范或</w:t>
      </w:r>
      <w:r>
        <w:rPr>
          <w:rFonts w:hint="eastAsia"/>
          <w:color w:val="auto"/>
          <w:sz w:val="24"/>
          <w:highlight w:val="none"/>
        </w:rPr>
        <w:t>项目</w:t>
      </w:r>
      <w:r>
        <w:rPr>
          <w:color w:val="auto"/>
          <w:sz w:val="24"/>
          <w:highlight w:val="none"/>
        </w:rPr>
        <w:t>所在地地方标准和规范。</w:t>
      </w:r>
    </w:p>
    <w:p w14:paraId="1CCB0DE5">
      <w:pPr>
        <w:spacing w:line="360" w:lineRule="auto"/>
        <w:ind w:firstLine="480" w:firstLineChars="200"/>
        <w:rPr>
          <w:color w:val="auto"/>
          <w:sz w:val="24"/>
          <w:highlight w:val="none"/>
        </w:rPr>
      </w:pPr>
      <w:r>
        <w:rPr>
          <w:color w:val="auto"/>
          <w:sz w:val="24"/>
          <w:highlight w:val="none"/>
        </w:rPr>
        <w:t>（2）国内没有相应标准和规范的，乙方应及时向甲方提出具体服务措施，经甲方确认后执行。</w:t>
      </w:r>
    </w:p>
    <w:p w14:paraId="2CB709CB">
      <w:pPr>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合同文件的优先顺序</w:t>
      </w:r>
    </w:p>
    <w:p w14:paraId="00AFECD8">
      <w:pPr>
        <w:spacing w:line="360" w:lineRule="auto"/>
        <w:ind w:firstLine="480" w:firstLineChars="200"/>
        <w:rPr>
          <w:color w:val="auto"/>
          <w:sz w:val="24"/>
          <w:highlight w:val="none"/>
        </w:rPr>
      </w:pPr>
      <w:r>
        <w:rPr>
          <w:color w:val="auto"/>
          <w:sz w:val="24"/>
          <w:highlight w:val="none"/>
        </w:rPr>
        <w:t>组成合同的各项文件应能互相解释，互为说明。当合同文件出现含糊不清或不一致时，由双方协商解决。除合同另有规定外，解释合同文件的优先顺序如下：</w:t>
      </w:r>
    </w:p>
    <w:p w14:paraId="2022BC9D">
      <w:pPr>
        <w:spacing w:line="360" w:lineRule="auto"/>
        <w:ind w:firstLine="480" w:firstLineChars="200"/>
        <w:rPr>
          <w:color w:val="auto"/>
          <w:sz w:val="24"/>
          <w:highlight w:val="none"/>
        </w:rPr>
      </w:pPr>
      <w:r>
        <w:rPr>
          <w:color w:val="auto"/>
          <w:sz w:val="24"/>
          <w:highlight w:val="none"/>
        </w:rPr>
        <w:t>（1）补充协议；</w:t>
      </w:r>
    </w:p>
    <w:p w14:paraId="79DFD5EA">
      <w:pPr>
        <w:spacing w:line="360" w:lineRule="auto"/>
        <w:ind w:firstLine="480" w:firstLineChars="200"/>
        <w:rPr>
          <w:color w:val="auto"/>
          <w:sz w:val="24"/>
          <w:highlight w:val="none"/>
        </w:rPr>
      </w:pPr>
      <w:r>
        <w:rPr>
          <w:color w:val="auto"/>
          <w:sz w:val="24"/>
          <w:highlight w:val="none"/>
        </w:rPr>
        <w:t>（2）经甲乙双方确认的为执行合同的往来函件；</w:t>
      </w:r>
    </w:p>
    <w:p w14:paraId="7CA84528">
      <w:pPr>
        <w:spacing w:line="360" w:lineRule="auto"/>
        <w:ind w:firstLine="480" w:firstLineChars="200"/>
        <w:rPr>
          <w:color w:val="auto"/>
          <w:sz w:val="24"/>
          <w:highlight w:val="none"/>
        </w:rPr>
      </w:pPr>
      <w:r>
        <w:rPr>
          <w:color w:val="auto"/>
          <w:sz w:val="24"/>
          <w:highlight w:val="none"/>
        </w:rPr>
        <w:t>（3）合同书；</w:t>
      </w:r>
    </w:p>
    <w:p w14:paraId="45AD0218">
      <w:pPr>
        <w:spacing w:line="360" w:lineRule="auto"/>
        <w:ind w:firstLine="480" w:firstLineChars="200"/>
        <w:rPr>
          <w:color w:val="auto"/>
          <w:sz w:val="24"/>
          <w:highlight w:val="none"/>
        </w:rPr>
      </w:pPr>
      <w:r>
        <w:rPr>
          <w:color w:val="auto"/>
          <w:sz w:val="24"/>
          <w:highlight w:val="none"/>
        </w:rPr>
        <w:t>（4）中标通知书；</w:t>
      </w:r>
    </w:p>
    <w:p w14:paraId="23049936">
      <w:pPr>
        <w:spacing w:line="360" w:lineRule="auto"/>
        <w:ind w:firstLine="480" w:firstLineChars="200"/>
        <w:rPr>
          <w:color w:val="auto"/>
          <w:sz w:val="24"/>
          <w:highlight w:val="none"/>
        </w:rPr>
      </w:pPr>
      <w:r>
        <w:rPr>
          <w:color w:val="auto"/>
          <w:sz w:val="24"/>
          <w:highlight w:val="none"/>
        </w:rPr>
        <w:t>（5）招标文件之澄清文件；</w:t>
      </w:r>
    </w:p>
    <w:p w14:paraId="66D3A82E">
      <w:pPr>
        <w:spacing w:line="360" w:lineRule="auto"/>
        <w:ind w:firstLine="480" w:firstLineChars="200"/>
        <w:rPr>
          <w:color w:val="auto"/>
          <w:sz w:val="24"/>
          <w:highlight w:val="none"/>
        </w:rPr>
      </w:pPr>
      <w:r>
        <w:rPr>
          <w:color w:val="auto"/>
          <w:sz w:val="24"/>
          <w:highlight w:val="none"/>
        </w:rPr>
        <w:t>（6）招标文件；</w:t>
      </w:r>
    </w:p>
    <w:p w14:paraId="0D345169">
      <w:pPr>
        <w:spacing w:line="360" w:lineRule="auto"/>
        <w:ind w:firstLine="480" w:firstLineChars="200"/>
        <w:rPr>
          <w:color w:val="auto"/>
          <w:sz w:val="24"/>
          <w:highlight w:val="none"/>
        </w:rPr>
      </w:pPr>
      <w:r>
        <w:rPr>
          <w:color w:val="auto"/>
          <w:sz w:val="24"/>
          <w:highlight w:val="none"/>
        </w:rPr>
        <w:t>（7）投标文件；</w:t>
      </w:r>
    </w:p>
    <w:p w14:paraId="1AEA3644">
      <w:pPr>
        <w:spacing w:line="360" w:lineRule="auto"/>
        <w:ind w:firstLine="480" w:firstLineChars="200"/>
        <w:rPr>
          <w:color w:val="auto"/>
          <w:sz w:val="24"/>
          <w:highlight w:val="none"/>
        </w:rPr>
      </w:pPr>
      <w:r>
        <w:rPr>
          <w:color w:val="auto"/>
          <w:sz w:val="24"/>
          <w:highlight w:val="none"/>
        </w:rPr>
        <w:t>（8）组成合同的其他文件。</w:t>
      </w:r>
    </w:p>
    <w:p w14:paraId="64150A02">
      <w:pPr>
        <w:spacing w:line="360" w:lineRule="auto"/>
        <w:outlineLvl w:val="1"/>
        <w:rPr>
          <w:b/>
          <w:color w:val="auto"/>
          <w:sz w:val="24"/>
          <w:highlight w:val="none"/>
        </w:rPr>
      </w:pPr>
      <w:bookmarkStart w:id="700" w:name="_Toc269826178"/>
      <w:bookmarkStart w:id="701" w:name="_Toc269820602"/>
      <w:bookmarkStart w:id="702" w:name="_Toc270434611"/>
      <w:bookmarkStart w:id="703" w:name="_Toc269826028"/>
      <w:r>
        <w:rPr>
          <w:b/>
          <w:color w:val="auto"/>
          <w:sz w:val="24"/>
          <w:highlight w:val="none"/>
        </w:rPr>
        <w:t>二、合同标的及要求</w:t>
      </w:r>
      <w:bookmarkEnd w:id="700"/>
      <w:bookmarkEnd w:id="701"/>
      <w:bookmarkEnd w:id="702"/>
      <w:bookmarkEnd w:id="703"/>
    </w:p>
    <w:p w14:paraId="308A4B20">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合同标的：</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color w:val="auto"/>
          <w:sz w:val="24"/>
          <w:highlight w:val="none"/>
        </w:rPr>
        <w:t xml:space="preserve">   。</w:t>
      </w:r>
    </w:p>
    <w:p w14:paraId="12F3E300">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技术要求</w:t>
      </w:r>
    </w:p>
    <w:p w14:paraId="0ADB35A0">
      <w:pPr>
        <w:spacing w:line="360" w:lineRule="auto"/>
        <w:ind w:firstLine="480" w:firstLineChars="200"/>
        <w:rPr>
          <w:color w:val="auto"/>
          <w:sz w:val="24"/>
          <w:highlight w:val="none"/>
        </w:rPr>
      </w:pPr>
      <w:r>
        <w:rPr>
          <w:color w:val="auto"/>
          <w:sz w:val="24"/>
          <w:highlight w:val="none"/>
        </w:rPr>
        <w:t>本</w:t>
      </w:r>
      <w:r>
        <w:rPr>
          <w:rFonts w:hint="eastAsia"/>
          <w:color w:val="auto"/>
          <w:sz w:val="24"/>
          <w:highlight w:val="none"/>
        </w:rPr>
        <w:t>项目</w:t>
      </w:r>
      <w:r>
        <w:rPr>
          <w:color w:val="auto"/>
          <w:sz w:val="24"/>
          <w:highlight w:val="none"/>
        </w:rPr>
        <w:t>的建设要求详见招标文件《</w:t>
      </w:r>
      <w:r>
        <w:rPr>
          <w:rFonts w:hint="eastAsia"/>
          <w:color w:val="auto"/>
          <w:sz w:val="24"/>
          <w:highlight w:val="none"/>
        </w:rPr>
        <w:t>采购需求</w:t>
      </w:r>
      <w:r>
        <w:rPr>
          <w:color w:val="auto"/>
          <w:sz w:val="24"/>
          <w:highlight w:val="none"/>
        </w:rPr>
        <w:t>》的规定,该《</w:t>
      </w:r>
      <w:r>
        <w:rPr>
          <w:rFonts w:hint="eastAsia"/>
          <w:color w:val="auto"/>
          <w:sz w:val="24"/>
          <w:highlight w:val="none"/>
        </w:rPr>
        <w:t>采购需求</w:t>
      </w:r>
      <w:r>
        <w:rPr>
          <w:color w:val="auto"/>
          <w:sz w:val="24"/>
          <w:highlight w:val="none"/>
        </w:rPr>
        <w:t>》为本合同附件,是本合同的组成部分。</w:t>
      </w:r>
    </w:p>
    <w:p w14:paraId="66AEC89A">
      <w:pPr>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本</w:t>
      </w:r>
      <w:r>
        <w:rPr>
          <w:rFonts w:hint="eastAsia"/>
          <w:color w:val="auto"/>
          <w:sz w:val="24"/>
          <w:highlight w:val="none"/>
        </w:rPr>
        <w:t>项目工期</w:t>
      </w:r>
    </w:p>
    <w:p w14:paraId="03D2541C">
      <w:pPr>
        <w:spacing w:line="360" w:lineRule="auto"/>
        <w:ind w:firstLine="480" w:firstLineChars="200"/>
        <w:rPr>
          <w:color w:val="auto"/>
          <w:sz w:val="24"/>
          <w:highlight w:val="none"/>
        </w:rPr>
      </w:pPr>
      <w:r>
        <w:rPr>
          <w:color w:val="auto"/>
          <w:sz w:val="24"/>
          <w:highlight w:val="none"/>
        </w:rPr>
        <w:t>本</w:t>
      </w:r>
      <w:r>
        <w:rPr>
          <w:rFonts w:hint="eastAsia"/>
          <w:color w:val="auto"/>
          <w:sz w:val="24"/>
          <w:highlight w:val="none"/>
        </w:rPr>
        <w:t>项目要求20</w:t>
      </w:r>
      <w:r>
        <w:rPr>
          <w:color w:val="auto"/>
          <w:sz w:val="24"/>
          <w:highlight w:val="none"/>
        </w:rPr>
        <w:t>26</w:t>
      </w:r>
      <w:r>
        <w:rPr>
          <w:rFonts w:hint="eastAsia"/>
          <w:color w:val="auto"/>
          <w:sz w:val="24"/>
          <w:highlight w:val="none"/>
        </w:rPr>
        <w:t>年</w:t>
      </w:r>
      <w:r>
        <w:rPr>
          <w:color w:val="auto"/>
          <w:sz w:val="24"/>
          <w:highlight w:val="none"/>
        </w:rPr>
        <w:t>5</w:t>
      </w:r>
      <w:r>
        <w:rPr>
          <w:rFonts w:hint="eastAsia"/>
          <w:color w:val="auto"/>
          <w:sz w:val="24"/>
          <w:highlight w:val="none"/>
        </w:rPr>
        <w:t>月3</w:t>
      </w:r>
      <w:r>
        <w:rPr>
          <w:color w:val="auto"/>
          <w:sz w:val="24"/>
          <w:highlight w:val="none"/>
        </w:rPr>
        <w:t>1日</w:t>
      </w:r>
      <w:r>
        <w:rPr>
          <w:rFonts w:hint="eastAsia"/>
          <w:color w:val="auto"/>
          <w:sz w:val="24"/>
          <w:highlight w:val="none"/>
        </w:rPr>
        <w:t>完成</w:t>
      </w:r>
      <w:r>
        <w:rPr>
          <w:color w:val="auto"/>
          <w:sz w:val="24"/>
          <w:highlight w:val="none"/>
        </w:rPr>
        <w:t>。</w:t>
      </w:r>
    </w:p>
    <w:p w14:paraId="0F3B48E9">
      <w:pPr>
        <w:spacing w:line="360" w:lineRule="auto"/>
        <w:outlineLvl w:val="1"/>
        <w:rPr>
          <w:rFonts w:ascii="Times New Roman" w:hAnsi="Times New Roman" w:cs="Times New Roman"/>
          <w:b/>
          <w:color w:val="auto"/>
          <w:sz w:val="24"/>
          <w:szCs w:val="24"/>
          <w:highlight w:val="none"/>
        </w:rPr>
      </w:pPr>
      <w:bookmarkStart w:id="704" w:name="_Toc269826029"/>
      <w:bookmarkStart w:id="705" w:name="_Toc269826179"/>
      <w:bookmarkStart w:id="706" w:name="_Toc270434612"/>
      <w:bookmarkStart w:id="707" w:name="_Toc269820603"/>
      <w:r>
        <w:rPr>
          <w:rFonts w:hint="eastAsia"/>
          <w:b/>
          <w:color w:val="auto"/>
          <w:sz w:val="24"/>
          <w:highlight w:val="none"/>
        </w:rPr>
        <w:t>三、合同总价款及支付阶段</w:t>
      </w:r>
      <w:bookmarkEnd w:id="704"/>
      <w:bookmarkEnd w:id="705"/>
      <w:bookmarkEnd w:id="706"/>
      <w:bookmarkEnd w:id="707"/>
    </w:p>
    <w:p w14:paraId="6C98A6BB">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、合同总价款</w:t>
      </w:r>
    </w:p>
    <w:p w14:paraId="135BFA7F">
      <w:pPr>
        <w:spacing w:line="360" w:lineRule="auto"/>
        <w:ind w:firstLine="480" w:firstLineChars="200"/>
        <w:jc w:val="both"/>
        <w:rPr>
          <w:color w:val="auto"/>
          <w:sz w:val="24"/>
          <w:highlight w:val="none"/>
        </w:rPr>
      </w:pPr>
      <w:r>
        <w:rPr>
          <w:rFonts w:hint="eastAsia"/>
          <w:color w:val="auto"/>
          <w:sz w:val="24"/>
          <w:highlight w:val="none"/>
        </w:rPr>
        <w:t>本合同总价款为：</w:t>
      </w:r>
      <w:r>
        <w:rPr>
          <w:color w:val="auto"/>
          <w:sz w:val="24"/>
          <w:highlight w:val="none"/>
        </w:rPr>
        <w:t>¥</w:t>
      </w:r>
      <w:r>
        <w:rPr>
          <w:rFonts w:hint="eastAsia"/>
          <w:color w:val="auto"/>
          <w:sz w:val="24"/>
          <w:highlight w:val="none"/>
        </w:rPr>
        <w:t>（含税）人民币（大写）：元整。该款项包含合同服务及本项目所有相关的一切费用，包括但不限于税费、施工费、材料费、设备费、生产加工费、检验测试费、运输费、安装调试费、保险费、人工费以及售后服务费用等。除上述费用以外，甲方无义务向乙方支付任何其他费用，乙方为履行本合同产生的一切费用均由乙方自行承担。</w:t>
      </w:r>
    </w:p>
    <w:p w14:paraId="53E8456E">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、支付阶段</w:t>
      </w:r>
    </w:p>
    <w:p w14:paraId="3BD19E58">
      <w:pPr>
        <w:spacing w:line="360" w:lineRule="auto"/>
        <w:ind w:firstLine="480" w:firstLineChars="200"/>
        <w:rPr>
          <w:color w:val="auto"/>
          <w:sz w:val="24"/>
          <w:highlight w:val="none"/>
        </w:rPr>
      </w:pPr>
      <w:r>
        <w:rPr>
          <w:rFonts w:hint="eastAsia"/>
          <w:color w:val="auto"/>
          <w:sz w:val="24"/>
          <w:highlight w:val="none"/>
        </w:rPr>
        <w:t>本项目分两阶段支付合同价款：</w:t>
      </w:r>
    </w:p>
    <w:p w14:paraId="2BB27438">
      <w:pPr>
        <w:adjustRightInd w:val="0"/>
        <w:snapToGrid w:val="0"/>
        <w:spacing w:line="360" w:lineRule="auto"/>
        <w:ind w:left="110" w:leftChars="50" w:right="110" w:rightChars="50" w:firstLine="480" w:firstLineChars="200"/>
        <w:rPr>
          <w:color w:val="auto"/>
          <w:sz w:val="24"/>
          <w:highlight w:val="none"/>
        </w:rPr>
      </w:pPr>
      <w:bookmarkStart w:id="708" w:name="OLE_LINK5"/>
      <w:bookmarkStart w:id="709" w:name="OLE_LINK4"/>
      <w:r>
        <w:rPr>
          <w:color w:val="auto"/>
          <w:sz w:val="24"/>
          <w:highlight w:val="none"/>
        </w:rPr>
        <w:t xml:space="preserve">1) </w:t>
      </w:r>
      <w:r>
        <w:rPr>
          <w:rFonts w:hint="eastAsia"/>
          <w:color w:val="auto"/>
          <w:sz w:val="24"/>
          <w:highlight w:val="none"/>
        </w:rPr>
        <w:t>合同生效且甲方收到乙方提供的合同总价款</w:t>
      </w:r>
      <w:r>
        <w:rPr>
          <w:color w:val="auto"/>
          <w:sz w:val="24"/>
          <w:highlight w:val="none"/>
        </w:rPr>
        <w:t>10%</w:t>
      </w:r>
      <w:r>
        <w:rPr>
          <w:rFonts w:hint="eastAsia"/>
          <w:color w:val="auto"/>
          <w:sz w:val="24"/>
          <w:highlight w:val="none"/>
        </w:rPr>
        <w:t>的履约保证金（银行保函形式）后3</w:t>
      </w:r>
      <w:r>
        <w:rPr>
          <w:color w:val="auto"/>
          <w:sz w:val="24"/>
          <w:highlight w:val="none"/>
        </w:rPr>
        <w:t>0日内</w:t>
      </w:r>
      <w:r>
        <w:rPr>
          <w:rFonts w:hint="eastAsia"/>
          <w:color w:val="auto"/>
          <w:sz w:val="24"/>
          <w:highlight w:val="none"/>
        </w:rPr>
        <w:t>，即人民币：元整（</w:t>
      </w:r>
      <w:r>
        <w:rPr>
          <w:color w:val="auto"/>
          <w:sz w:val="24"/>
          <w:highlight w:val="none"/>
        </w:rPr>
        <w:t>¥</w:t>
      </w:r>
      <w:r>
        <w:rPr>
          <w:rFonts w:hint="eastAsia"/>
          <w:color w:val="auto"/>
          <w:sz w:val="24"/>
          <w:highlight w:val="none"/>
        </w:rPr>
        <w:t>），甲方向乙方支付合同总价款的</w:t>
      </w:r>
      <w:r>
        <w:rPr>
          <w:color w:val="auto"/>
          <w:sz w:val="24"/>
          <w:highlight w:val="none"/>
        </w:rPr>
        <w:t>60%</w:t>
      </w:r>
      <w:r>
        <w:rPr>
          <w:rFonts w:hint="eastAsia"/>
          <w:color w:val="auto"/>
          <w:sz w:val="24"/>
          <w:highlight w:val="none"/>
        </w:rPr>
        <w:t>，即人民币：元整（</w:t>
      </w:r>
      <w:r>
        <w:rPr>
          <w:color w:val="auto"/>
          <w:sz w:val="24"/>
          <w:highlight w:val="none"/>
        </w:rPr>
        <w:t>¥</w:t>
      </w:r>
      <w:r>
        <w:rPr>
          <w:rFonts w:hint="eastAsia"/>
          <w:color w:val="auto"/>
          <w:sz w:val="24"/>
          <w:highlight w:val="none"/>
        </w:rPr>
        <w:t>）。</w:t>
      </w:r>
    </w:p>
    <w:p w14:paraId="40675AC1">
      <w:pPr>
        <w:adjustRightInd w:val="0"/>
        <w:snapToGrid w:val="0"/>
        <w:spacing w:line="360" w:lineRule="auto"/>
        <w:ind w:left="110" w:leftChars="50" w:right="110" w:rightChars="50" w:firstLine="480" w:firstLineChars="200"/>
        <w:rPr>
          <w:color w:val="auto"/>
          <w:sz w:val="24"/>
          <w:highlight w:val="none"/>
        </w:rPr>
      </w:pPr>
      <w:r>
        <w:rPr>
          <w:color w:val="auto"/>
          <w:sz w:val="24"/>
          <w:highlight w:val="none"/>
        </w:rPr>
        <w:t xml:space="preserve">2) </w:t>
      </w:r>
      <w:r>
        <w:rPr>
          <w:rFonts w:hint="eastAsia"/>
          <w:color w:val="auto"/>
          <w:sz w:val="24"/>
          <w:highlight w:val="none"/>
        </w:rPr>
        <w:t>通过项目初验后3</w:t>
      </w:r>
      <w:r>
        <w:rPr>
          <w:color w:val="auto"/>
          <w:sz w:val="24"/>
          <w:highlight w:val="none"/>
        </w:rPr>
        <w:t>0日内</w:t>
      </w:r>
      <w:r>
        <w:rPr>
          <w:rFonts w:hint="eastAsia"/>
          <w:color w:val="auto"/>
          <w:sz w:val="24"/>
          <w:highlight w:val="none"/>
        </w:rPr>
        <w:t>，甲方向乙方支付合同总价款的</w:t>
      </w:r>
      <w:r>
        <w:rPr>
          <w:color w:val="auto"/>
          <w:sz w:val="24"/>
          <w:highlight w:val="none"/>
        </w:rPr>
        <w:t>40%</w:t>
      </w:r>
      <w:r>
        <w:rPr>
          <w:rFonts w:hint="eastAsia"/>
          <w:color w:val="auto"/>
          <w:sz w:val="24"/>
          <w:highlight w:val="none"/>
        </w:rPr>
        <w:t>，即人民币：元整（</w:t>
      </w:r>
      <w:r>
        <w:rPr>
          <w:color w:val="auto"/>
          <w:sz w:val="24"/>
          <w:highlight w:val="none"/>
        </w:rPr>
        <w:t>¥</w:t>
      </w:r>
      <w:r>
        <w:rPr>
          <w:rFonts w:hint="eastAsia"/>
          <w:color w:val="auto"/>
          <w:sz w:val="24"/>
          <w:highlight w:val="none"/>
        </w:rPr>
        <w:t>）。</w:t>
      </w:r>
    </w:p>
    <w:p w14:paraId="24DFC335">
      <w:pPr>
        <w:adjustRightInd w:val="0"/>
        <w:snapToGrid w:val="0"/>
        <w:spacing w:line="360" w:lineRule="auto"/>
        <w:ind w:left="110" w:leftChars="50" w:right="110" w:rightChars="50" w:firstLine="480" w:firstLineChars="200"/>
        <w:rPr>
          <w:color w:val="auto"/>
          <w:sz w:val="24"/>
          <w:highlight w:val="none"/>
        </w:rPr>
      </w:pPr>
      <w:r>
        <w:rPr>
          <w:color w:val="auto"/>
          <w:sz w:val="24"/>
          <w:highlight w:val="none"/>
        </w:rPr>
        <w:t xml:space="preserve">3) </w:t>
      </w:r>
      <w:r>
        <w:rPr>
          <w:rFonts w:hint="eastAsia"/>
          <w:color w:val="auto"/>
          <w:sz w:val="24"/>
          <w:highlight w:val="none"/>
        </w:rPr>
        <w:t>通过项目终验后3</w:t>
      </w:r>
      <w:r>
        <w:rPr>
          <w:color w:val="auto"/>
          <w:sz w:val="24"/>
          <w:highlight w:val="none"/>
        </w:rPr>
        <w:t>0日内</w:t>
      </w:r>
      <w:r>
        <w:rPr>
          <w:rFonts w:hint="eastAsia"/>
          <w:color w:val="auto"/>
          <w:sz w:val="24"/>
          <w:highlight w:val="none"/>
        </w:rPr>
        <w:t>，甲方向乙方无息退回全部履约保证金（银行保函形式），即人民币：元整（</w:t>
      </w:r>
      <w:r>
        <w:rPr>
          <w:color w:val="auto"/>
          <w:sz w:val="24"/>
          <w:highlight w:val="none"/>
        </w:rPr>
        <w:t>¥</w:t>
      </w:r>
      <w:r>
        <w:rPr>
          <w:rFonts w:hint="eastAsia"/>
          <w:color w:val="auto"/>
          <w:sz w:val="24"/>
          <w:highlight w:val="none"/>
        </w:rPr>
        <w:t>），同时，乙方向甲方支付合同总价款的5</w:t>
      </w:r>
      <w:r>
        <w:rPr>
          <w:color w:val="auto"/>
          <w:sz w:val="24"/>
          <w:highlight w:val="none"/>
        </w:rPr>
        <w:t>%作为质量保证金（银行保函形式）</w:t>
      </w:r>
      <w:r>
        <w:rPr>
          <w:rFonts w:hint="eastAsia"/>
          <w:color w:val="auto"/>
          <w:sz w:val="24"/>
          <w:highlight w:val="none"/>
        </w:rPr>
        <w:t>。</w:t>
      </w:r>
    </w:p>
    <w:p w14:paraId="30C2962F">
      <w:pPr>
        <w:adjustRightInd w:val="0"/>
        <w:snapToGrid w:val="0"/>
        <w:spacing w:line="360" w:lineRule="auto"/>
        <w:ind w:left="110" w:leftChars="50" w:right="110" w:rightChars="50" w:firstLine="480" w:firstLineChars="200"/>
        <w:rPr>
          <w:color w:val="auto"/>
          <w:sz w:val="24"/>
          <w:highlight w:val="none"/>
        </w:rPr>
      </w:pPr>
      <w:r>
        <w:rPr>
          <w:color w:val="auto"/>
          <w:sz w:val="24"/>
          <w:highlight w:val="none"/>
        </w:rPr>
        <w:t xml:space="preserve">4) </w:t>
      </w:r>
      <w:r>
        <w:rPr>
          <w:rFonts w:hint="eastAsia"/>
          <w:color w:val="auto"/>
          <w:sz w:val="24"/>
          <w:highlight w:val="none"/>
        </w:rPr>
        <w:t>质保期满且无任何质量、服务问题及违约情形后，甲方向乙方无息退回全部质量保证金（银行保函形式）</w:t>
      </w:r>
      <w:bookmarkEnd w:id="708"/>
      <w:bookmarkEnd w:id="709"/>
      <w:r>
        <w:rPr>
          <w:rFonts w:hint="eastAsia"/>
          <w:color w:val="auto"/>
          <w:sz w:val="24"/>
          <w:highlight w:val="none"/>
        </w:rPr>
        <w:t>。</w:t>
      </w:r>
    </w:p>
    <w:p w14:paraId="09048894">
      <w:pPr>
        <w:adjustRightInd w:val="0"/>
        <w:snapToGrid w:val="0"/>
        <w:spacing w:line="360" w:lineRule="auto"/>
        <w:ind w:left="110" w:leftChars="50" w:right="110" w:rightChars="50" w:firstLine="480" w:firstLineChars="200"/>
        <w:rPr>
          <w:color w:val="auto"/>
          <w:sz w:val="24"/>
          <w:highlight w:val="none"/>
        </w:rPr>
      </w:pPr>
      <w:r>
        <w:rPr>
          <w:color w:val="auto"/>
          <w:sz w:val="24"/>
          <w:highlight w:val="none"/>
        </w:rPr>
        <w:t>3</w:t>
      </w:r>
      <w:r>
        <w:rPr>
          <w:rFonts w:hint="eastAsia"/>
          <w:color w:val="auto"/>
          <w:sz w:val="24"/>
          <w:highlight w:val="none"/>
        </w:rPr>
        <w:t>、甲方向乙方支付每一笔合同价款前，乙方应向甲方提供同等金额的有效发票。</w:t>
      </w:r>
    </w:p>
    <w:p w14:paraId="3D5D75D0">
      <w:pPr>
        <w:adjustRightInd w:val="0"/>
        <w:snapToGrid w:val="0"/>
        <w:spacing w:line="360" w:lineRule="auto"/>
        <w:ind w:left="110" w:leftChars="50" w:right="110" w:rightChars="50" w:firstLine="480" w:firstLineChars="200"/>
        <w:rPr>
          <w:color w:val="auto"/>
          <w:sz w:val="24"/>
          <w:highlight w:val="none"/>
        </w:rPr>
      </w:pPr>
      <w:r>
        <w:rPr>
          <w:rFonts w:hint="eastAsia"/>
          <w:color w:val="auto"/>
          <w:sz w:val="24"/>
          <w:highlight w:val="none"/>
        </w:rPr>
        <w:t>4、履约保证期限于本合同期限届满且乙方履行完本合同约定的全部义务后终止。</w:t>
      </w:r>
    </w:p>
    <w:p w14:paraId="51ECD7F7">
      <w:pPr>
        <w:adjustRightInd w:val="0"/>
        <w:snapToGrid w:val="0"/>
        <w:spacing w:line="360" w:lineRule="auto"/>
        <w:ind w:left="110" w:leftChars="50" w:right="110" w:rightChars="50" w:firstLine="480" w:firstLineChars="200"/>
        <w:rPr>
          <w:color w:val="auto"/>
          <w:sz w:val="24"/>
          <w:highlight w:val="none"/>
        </w:rPr>
      </w:pPr>
      <w:r>
        <w:rPr>
          <w:color w:val="auto"/>
          <w:sz w:val="24"/>
          <w:highlight w:val="none"/>
        </w:rPr>
        <w:t>5</w:t>
      </w:r>
      <w:r>
        <w:rPr>
          <w:rFonts w:hint="eastAsia"/>
          <w:color w:val="auto"/>
          <w:sz w:val="24"/>
          <w:highlight w:val="none"/>
        </w:rPr>
        <w:t>、乙方的收款账户信息发生变更的，应及时通知甲方。因乙方未及时通知所造成的损失，由乙方承担。</w:t>
      </w:r>
    </w:p>
    <w:p w14:paraId="27861A7A">
      <w:pPr>
        <w:spacing w:line="360" w:lineRule="auto"/>
        <w:outlineLvl w:val="1"/>
        <w:rPr>
          <w:b/>
          <w:color w:val="auto"/>
          <w:sz w:val="24"/>
          <w:highlight w:val="none"/>
        </w:rPr>
      </w:pPr>
      <w:r>
        <w:rPr>
          <w:b/>
          <w:color w:val="auto"/>
          <w:sz w:val="24"/>
          <w:highlight w:val="none"/>
        </w:rPr>
        <w:t>四、甲方的权利和义务</w:t>
      </w:r>
    </w:p>
    <w:p w14:paraId="16630423">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甲方对</w:t>
      </w:r>
      <w:r>
        <w:rPr>
          <w:rFonts w:hint="eastAsia"/>
          <w:color w:val="auto"/>
          <w:sz w:val="24"/>
          <w:highlight w:val="none"/>
        </w:rPr>
        <w:t>本项目的规模、范围、质量和进度</w:t>
      </w:r>
      <w:r>
        <w:rPr>
          <w:color w:val="auto"/>
          <w:sz w:val="24"/>
          <w:highlight w:val="none"/>
        </w:rPr>
        <w:t>享有</w:t>
      </w:r>
      <w:r>
        <w:rPr>
          <w:rFonts w:hint="eastAsia"/>
          <w:color w:val="auto"/>
          <w:sz w:val="24"/>
          <w:highlight w:val="none"/>
        </w:rPr>
        <w:t>认</w:t>
      </w:r>
      <w:r>
        <w:rPr>
          <w:color w:val="auto"/>
          <w:sz w:val="24"/>
          <w:highlight w:val="none"/>
        </w:rPr>
        <w:t>定权</w:t>
      </w:r>
      <w:r>
        <w:rPr>
          <w:rFonts w:hint="eastAsia"/>
          <w:color w:val="auto"/>
          <w:sz w:val="24"/>
          <w:highlight w:val="none"/>
        </w:rPr>
        <w:t>。</w:t>
      </w:r>
    </w:p>
    <w:p w14:paraId="679C1144">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甲方有权主持、组织验收小组对本</w:t>
      </w:r>
      <w:r>
        <w:rPr>
          <w:rFonts w:hint="eastAsia"/>
          <w:color w:val="auto"/>
          <w:sz w:val="24"/>
          <w:highlight w:val="none"/>
        </w:rPr>
        <w:t>项目</w:t>
      </w:r>
      <w:r>
        <w:rPr>
          <w:color w:val="auto"/>
          <w:sz w:val="24"/>
          <w:highlight w:val="none"/>
        </w:rPr>
        <w:t>进行审查、验收。</w:t>
      </w:r>
    </w:p>
    <w:p w14:paraId="26469270">
      <w:pPr>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甲方有权要求乙方提交本</w:t>
      </w:r>
      <w:r>
        <w:rPr>
          <w:rFonts w:hint="eastAsia"/>
          <w:color w:val="auto"/>
          <w:sz w:val="24"/>
          <w:highlight w:val="none"/>
        </w:rPr>
        <w:t>项目</w:t>
      </w:r>
      <w:r>
        <w:rPr>
          <w:color w:val="auto"/>
          <w:sz w:val="24"/>
          <w:highlight w:val="none"/>
        </w:rPr>
        <w:t>建设过程中的各项报告</w:t>
      </w:r>
      <w:r>
        <w:rPr>
          <w:rFonts w:hint="eastAsia"/>
          <w:color w:val="auto"/>
          <w:sz w:val="24"/>
          <w:highlight w:val="none"/>
        </w:rPr>
        <w:t>，并听取乙方的汇报，有权对本项目的建设过程进行监督检查，并有权对乙方不符合招标文件、甲方要求的工作提出整改意见。</w:t>
      </w:r>
    </w:p>
    <w:p w14:paraId="3D48D8E2">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甲方应在双方约定的时间内向乙方提供本</w:t>
      </w:r>
      <w:r>
        <w:rPr>
          <w:rFonts w:hint="eastAsia"/>
          <w:color w:val="auto"/>
          <w:sz w:val="24"/>
          <w:highlight w:val="none"/>
        </w:rPr>
        <w:t>项目</w:t>
      </w:r>
      <w:r>
        <w:rPr>
          <w:color w:val="auto"/>
          <w:sz w:val="24"/>
          <w:highlight w:val="none"/>
        </w:rPr>
        <w:t>相关的</w:t>
      </w:r>
      <w:r>
        <w:rPr>
          <w:rFonts w:hint="eastAsia"/>
          <w:color w:val="auto"/>
          <w:sz w:val="24"/>
          <w:highlight w:val="none"/>
        </w:rPr>
        <w:t>技术</w:t>
      </w:r>
      <w:r>
        <w:rPr>
          <w:color w:val="auto"/>
          <w:sz w:val="24"/>
          <w:highlight w:val="none"/>
        </w:rPr>
        <w:t>资料。</w:t>
      </w:r>
    </w:p>
    <w:p w14:paraId="6EC60C72">
      <w:pPr>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甲方应按本合同约定向乙方支付本</w:t>
      </w:r>
      <w:r>
        <w:rPr>
          <w:rFonts w:hint="eastAsia"/>
          <w:color w:val="auto"/>
          <w:sz w:val="24"/>
          <w:highlight w:val="none"/>
        </w:rPr>
        <w:t>项目</w:t>
      </w:r>
      <w:r>
        <w:rPr>
          <w:color w:val="auto"/>
          <w:sz w:val="24"/>
          <w:highlight w:val="none"/>
        </w:rPr>
        <w:t>的价款。</w:t>
      </w:r>
    </w:p>
    <w:p w14:paraId="0A78068D">
      <w:pPr>
        <w:spacing w:line="360" w:lineRule="auto"/>
        <w:ind w:firstLine="480" w:firstLineChars="200"/>
        <w:rPr>
          <w:color w:val="auto"/>
          <w:sz w:val="24"/>
          <w:highlight w:val="none"/>
        </w:rPr>
      </w:pPr>
      <w:r>
        <w:rPr>
          <w:rFonts w:hint="eastAsia"/>
          <w:color w:val="auto"/>
          <w:sz w:val="24"/>
          <w:highlight w:val="none"/>
        </w:rPr>
        <w:t>6、</w:t>
      </w:r>
      <w:r>
        <w:rPr>
          <w:color w:val="auto"/>
          <w:sz w:val="24"/>
          <w:highlight w:val="none"/>
        </w:rPr>
        <w:t>甲方应当在本合同相应条款约定的时间内就乙方书面提交并要求作出决定的一切事宜作出书面决定和答复。</w:t>
      </w:r>
    </w:p>
    <w:p w14:paraId="51D8FEA9">
      <w:pPr>
        <w:spacing w:line="360" w:lineRule="auto"/>
        <w:ind w:firstLine="480" w:firstLineChars="200"/>
        <w:rPr>
          <w:color w:val="auto"/>
          <w:sz w:val="24"/>
          <w:highlight w:val="none"/>
        </w:rPr>
      </w:pPr>
      <w:r>
        <w:rPr>
          <w:rFonts w:hint="eastAsia"/>
          <w:color w:val="auto"/>
          <w:sz w:val="24"/>
          <w:highlight w:val="none"/>
        </w:rPr>
        <w:t>7、</w:t>
      </w:r>
      <w:r>
        <w:rPr>
          <w:color w:val="auto"/>
          <w:sz w:val="24"/>
          <w:highlight w:val="none"/>
        </w:rPr>
        <w:t>甲方应当授权一名</w:t>
      </w:r>
      <w:r>
        <w:rPr>
          <w:rFonts w:hint="eastAsia"/>
          <w:color w:val="auto"/>
          <w:sz w:val="24"/>
          <w:highlight w:val="none"/>
        </w:rPr>
        <w:t>项目</w:t>
      </w:r>
      <w:r>
        <w:rPr>
          <w:color w:val="auto"/>
          <w:sz w:val="24"/>
          <w:highlight w:val="none"/>
        </w:rPr>
        <w:t>代表负责与乙方联系。</w:t>
      </w:r>
    </w:p>
    <w:p w14:paraId="04E9EB26">
      <w:pPr>
        <w:spacing w:line="360" w:lineRule="auto"/>
        <w:ind w:firstLine="480" w:firstLineChars="200"/>
        <w:rPr>
          <w:color w:val="auto"/>
          <w:sz w:val="24"/>
          <w:highlight w:val="none"/>
        </w:rPr>
      </w:pPr>
      <w:r>
        <w:rPr>
          <w:rFonts w:hint="eastAsia"/>
          <w:color w:val="auto"/>
          <w:sz w:val="24"/>
          <w:highlight w:val="none"/>
        </w:rPr>
        <w:t>8、</w:t>
      </w:r>
      <w:r>
        <w:rPr>
          <w:color w:val="auto"/>
          <w:sz w:val="24"/>
          <w:highlight w:val="none"/>
        </w:rPr>
        <w:t>甲方应为乙方提供如下协助：对本</w:t>
      </w:r>
      <w:r>
        <w:rPr>
          <w:rFonts w:hint="eastAsia"/>
          <w:color w:val="auto"/>
          <w:sz w:val="24"/>
          <w:highlight w:val="none"/>
        </w:rPr>
        <w:t>项目</w:t>
      </w:r>
      <w:r>
        <w:rPr>
          <w:color w:val="auto"/>
          <w:sz w:val="24"/>
          <w:highlight w:val="none"/>
        </w:rPr>
        <w:t>进行必要的考察；对本</w:t>
      </w:r>
      <w:r>
        <w:rPr>
          <w:rFonts w:hint="eastAsia"/>
          <w:color w:val="auto"/>
          <w:sz w:val="24"/>
          <w:highlight w:val="none"/>
        </w:rPr>
        <w:t>项目</w:t>
      </w:r>
      <w:r>
        <w:rPr>
          <w:color w:val="auto"/>
          <w:sz w:val="24"/>
          <w:highlight w:val="none"/>
        </w:rPr>
        <w:t>进行用户需求调查等。</w:t>
      </w:r>
    </w:p>
    <w:p w14:paraId="1C20CF39">
      <w:pPr>
        <w:spacing w:line="360" w:lineRule="auto"/>
        <w:ind w:firstLine="480" w:firstLineChars="200"/>
        <w:rPr>
          <w:rFonts w:asciiTheme="minorEastAsia" w:hAnsiTheme="minorEastAsia" w:eastAsiaTheme="minorEastAsia"/>
          <w:color w:val="auto"/>
          <w:sz w:val="24"/>
          <w:highlight w:val="none"/>
        </w:rPr>
      </w:pPr>
      <w:r>
        <w:rPr>
          <w:rFonts w:hint="eastAsia"/>
          <w:color w:val="auto"/>
          <w:sz w:val="24"/>
          <w:highlight w:val="none"/>
        </w:rPr>
        <w:t>9</w:t>
      </w:r>
      <w:r>
        <w:rPr>
          <w:color w:val="auto"/>
          <w:sz w:val="24"/>
          <w:highlight w:val="none"/>
        </w:rPr>
        <w:t>.甲方可派技术人员跟随乙方实施人员一起参与实施</w:t>
      </w:r>
      <w:r>
        <w:rPr>
          <w:rFonts w:hint="eastAsia"/>
          <w:color w:val="auto"/>
          <w:sz w:val="24"/>
          <w:highlight w:val="none"/>
        </w:rPr>
        <w:t>项目</w:t>
      </w:r>
      <w:r>
        <w:rPr>
          <w:color w:val="auto"/>
          <w:sz w:val="24"/>
          <w:highlight w:val="none"/>
        </w:rPr>
        <w:t>，</w:t>
      </w:r>
      <w:r>
        <w:rPr>
          <w:rFonts w:hint="eastAsia"/>
          <w:color w:val="auto"/>
          <w:sz w:val="24"/>
          <w:highlight w:val="none"/>
        </w:rPr>
        <w:t>并</w:t>
      </w:r>
      <w:r>
        <w:rPr>
          <w:color w:val="auto"/>
          <w:sz w:val="24"/>
          <w:highlight w:val="none"/>
        </w:rPr>
        <w:t>接受乙方技术人员的现场指导，了解可能遇到的问题及处理故障的方法</w:t>
      </w:r>
      <w:r>
        <w:rPr>
          <w:rFonts w:hint="eastAsia" w:asciiTheme="minorEastAsia" w:hAnsiTheme="minorEastAsia" w:eastAsiaTheme="minorEastAsia"/>
          <w:color w:val="auto"/>
          <w:sz w:val="24"/>
          <w:highlight w:val="none"/>
        </w:rPr>
        <w:t>，但不视为甲方需要对项目建设质量承担责任</w:t>
      </w:r>
      <w:r>
        <w:rPr>
          <w:rFonts w:asciiTheme="minorEastAsia" w:hAnsiTheme="minorEastAsia" w:eastAsiaTheme="minorEastAsia"/>
          <w:color w:val="auto"/>
          <w:sz w:val="24"/>
          <w:highlight w:val="none"/>
        </w:rPr>
        <w:t>。</w:t>
      </w:r>
    </w:p>
    <w:p w14:paraId="18968602">
      <w:pPr>
        <w:spacing w:line="360" w:lineRule="auto"/>
        <w:ind w:firstLine="480" w:firstLineChars="200"/>
        <w:rPr>
          <w:color w:val="auto"/>
          <w:sz w:val="24"/>
          <w:highlight w:val="none"/>
        </w:rPr>
      </w:pPr>
      <w:r>
        <w:rPr>
          <w:color w:val="auto"/>
          <w:sz w:val="24"/>
          <w:highlight w:val="none"/>
        </w:rPr>
        <w:t>10.项目建设、运行期间，在乙方不能按照要求提供技术支持或者在约定时间内不能排除技术故障的，甲方有权委托第三方提供技术支持，相应费用应由乙方承担。</w:t>
      </w:r>
    </w:p>
    <w:p w14:paraId="0CAFCC46">
      <w:pPr>
        <w:spacing w:line="360" w:lineRule="auto"/>
        <w:outlineLvl w:val="1"/>
        <w:rPr>
          <w:b/>
          <w:color w:val="auto"/>
          <w:sz w:val="24"/>
          <w:highlight w:val="none"/>
        </w:rPr>
      </w:pPr>
      <w:bookmarkStart w:id="710" w:name="_Toc269826181"/>
      <w:bookmarkStart w:id="711" w:name="_Toc269820605"/>
      <w:bookmarkStart w:id="712" w:name="_Toc269826031"/>
      <w:bookmarkStart w:id="713" w:name="_Toc270434614"/>
      <w:r>
        <w:rPr>
          <w:b/>
          <w:color w:val="auto"/>
          <w:sz w:val="24"/>
          <w:highlight w:val="none"/>
        </w:rPr>
        <w:t>五、乙方的权利和义务</w:t>
      </w:r>
      <w:bookmarkEnd w:id="710"/>
      <w:bookmarkEnd w:id="711"/>
      <w:bookmarkEnd w:id="712"/>
      <w:bookmarkEnd w:id="713"/>
    </w:p>
    <w:p w14:paraId="00A44D6A">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按照本合同约定要求甲方支付相应的合同价款。</w:t>
      </w:r>
    </w:p>
    <w:p w14:paraId="63CBBE4C">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按照招标文件《</w:t>
      </w:r>
      <w:r>
        <w:rPr>
          <w:rFonts w:hint="eastAsia"/>
          <w:color w:val="auto"/>
          <w:sz w:val="24"/>
          <w:highlight w:val="none"/>
        </w:rPr>
        <w:t>采购需求</w:t>
      </w:r>
      <w:r>
        <w:rPr>
          <w:color w:val="auto"/>
          <w:sz w:val="24"/>
          <w:highlight w:val="none"/>
        </w:rPr>
        <w:t>》之规定完成本</w:t>
      </w:r>
      <w:r>
        <w:rPr>
          <w:rFonts w:hint="eastAsia"/>
          <w:color w:val="auto"/>
          <w:sz w:val="24"/>
          <w:highlight w:val="none"/>
        </w:rPr>
        <w:t>项目的设备采购、集成、交付、安装调试、业务实现、技术培训和售后服务。</w:t>
      </w:r>
    </w:p>
    <w:p w14:paraId="2BA18941">
      <w:pPr>
        <w:spacing w:line="360" w:lineRule="auto"/>
        <w:ind w:firstLine="480" w:firstLineChars="200"/>
        <w:rPr>
          <w:color w:val="auto"/>
          <w:sz w:val="24"/>
          <w:highlight w:val="none"/>
        </w:rPr>
      </w:pPr>
      <w:r>
        <w:rPr>
          <w:rFonts w:hint="eastAsia"/>
          <w:color w:val="auto"/>
          <w:sz w:val="24"/>
          <w:highlight w:val="none"/>
        </w:rPr>
        <w:t>3、保证采购的设备为全新的、未使用过的，符合国家或行业标准，质量合格、包装完好。</w:t>
      </w:r>
    </w:p>
    <w:p w14:paraId="7C69CBF1">
      <w:pPr>
        <w:spacing w:line="360" w:lineRule="auto"/>
        <w:ind w:firstLine="480" w:firstLineChars="200"/>
        <w:rPr>
          <w:color w:val="auto"/>
          <w:sz w:val="24"/>
          <w:highlight w:val="none"/>
        </w:rPr>
      </w:pPr>
      <w:r>
        <w:rPr>
          <w:rFonts w:hint="eastAsia"/>
          <w:color w:val="auto"/>
          <w:sz w:val="24"/>
          <w:highlight w:val="none"/>
        </w:rPr>
        <w:t>4、应按照甲方要求将设备按时运至甲方指定地点，并承担因此所产生的一切费用，包括但不限于运费、保险费、包装费、人工费等。</w:t>
      </w:r>
    </w:p>
    <w:p w14:paraId="203C85E5">
      <w:pPr>
        <w:spacing w:line="360" w:lineRule="auto"/>
        <w:ind w:firstLine="480" w:firstLineChars="200"/>
        <w:rPr>
          <w:color w:val="auto"/>
          <w:sz w:val="24"/>
          <w:highlight w:val="none"/>
        </w:rPr>
      </w:pPr>
      <w:r>
        <w:rPr>
          <w:rFonts w:hint="eastAsia"/>
          <w:color w:val="auto"/>
          <w:sz w:val="24"/>
          <w:highlight w:val="none"/>
        </w:rPr>
        <w:t>5、保证其向甲方交付的设备、软件及系统等不得侵犯任何第三方的合法权益，并保证甲方不受第三方关于侵犯专利权、著作权、工业设计权或知识产权等合法权益的指控。如因乙方原因，甲方遭受第三方主张权利的，乙方应承担全部法律责任，并赔偿甲方因此造成的损失。</w:t>
      </w:r>
    </w:p>
    <w:p w14:paraId="036FDEB3">
      <w:pPr>
        <w:spacing w:line="360" w:lineRule="auto"/>
        <w:ind w:firstLine="480" w:firstLineChars="200"/>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本</w:t>
      </w:r>
      <w:r>
        <w:rPr>
          <w:rFonts w:hint="eastAsia"/>
          <w:color w:val="auto"/>
          <w:sz w:val="24"/>
          <w:highlight w:val="none"/>
        </w:rPr>
        <w:t>项目在试运行期</w:t>
      </w:r>
      <w:r>
        <w:rPr>
          <w:color w:val="auto"/>
          <w:sz w:val="24"/>
          <w:highlight w:val="none"/>
        </w:rPr>
        <w:t>间，乙方每周至少一次到试运行现场，检查、记录试运行情况，对系统进行维护，如果系统发生故障，乙方应保证在接到通知后</w:t>
      </w:r>
      <w:r>
        <w:rPr>
          <w:rFonts w:hint="eastAsia"/>
          <w:color w:val="auto"/>
          <w:sz w:val="24"/>
          <w:highlight w:val="none"/>
        </w:rPr>
        <w:t>60</w:t>
      </w:r>
      <w:r>
        <w:rPr>
          <w:color w:val="auto"/>
          <w:sz w:val="24"/>
          <w:highlight w:val="none"/>
        </w:rPr>
        <w:t>分钟之内响应，</w:t>
      </w:r>
      <w:r>
        <w:rPr>
          <w:rFonts w:hint="eastAsia"/>
          <w:color w:val="auto"/>
          <w:sz w:val="24"/>
          <w:highlight w:val="none"/>
        </w:rPr>
        <w:t>24</w:t>
      </w:r>
      <w:r>
        <w:rPr>
          <w:color w:val="auto"/>
          <w:sz w:val="24"/>
          <w:highlight w:val="none"/>
        </w:rPr>
        <w:t>小时内赶到现场。乙方须提供系统运行报告</w:t>
      </w:r>
      <w:r>
        <w:rPr>
          <w:rFonts w:hint="eastAsia"/>
          <w:color w:val="auto"/>
          <w:sz w:val="24"/>
          <w:highlight w:val="none"/>
        </w:rPr>
        <w:t>。</w:t>
      </w:r>
    </w:p>
    <w:p w14:paraId="6286E0E6">
      <w:pPr>
        <w:spacing w:line="360" w:lineRule="auto"/>
        <w:ind w:firstLine="480" w:firstLineChars="200"/>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乙方应甲方的要求为其他人在实施与本</w:t>
      </w:r>
      <w:r>
        <w:rPr>
          <w:rFonts w:hint="eastAsia"/>
          <w:color w:val="auto"/>
          <w:sz w:val="24"/>
          <w:highlight w:val="none"/>
        </w:rPr>
        <w:t>项目</w:t>
      </w:r>
      <w:r>
        <w:rPr>
          <w:color w:val="auto"/>
          <w:sz w:val="24"/>
          <w:highlight w:val="none"/>
        </w:rPr>
        <w:t>有关的其它各项工作中提供必要的条件。</w:t>
      </w:r>
    </w:p>
    <w:p w14:paraId="74569F0E">
      <w:pPr>
        <w:spacing w:line="360" w:lineRule="auto"/>
        <w:ind w:firstLine="480" w:firstLineChars="200"/>
        <w:rPr>
          <w:color w:val="auto"/>
          <w:sz w:val="24"/>
          <w:highlight w:val="none"/>
        </w:rPr>
      </w:pPr>
      <w:r>
        <w:rPr>
          <w:color w:val="auto"/>
          <w:sz w:val="24"/>
          <w:highlight w:val="none"/>
        </w:rPr>
        <w:t>8</w:t>
      </w:r>
      <w:r>
        <w:rPr>
          <w:rFonts w:hint="eastAsia"/>
          <w:color w:val="auto"/>
          <w:sz w:val="24"/>
          <w:highlight w:val="none"/>
        </w:rPr>
        <w:t>、乙方应安排资质合格、经验丰富的技术人员负责本项目。未经甲方书面同意，乙方不得随意更换项目负责人、技术负责人和主要成员。</w:t>
      </w:r>
    </w:p>
    <w:p w14:paraId="71305199">
      <w:pPr>
        <w:spacing w:line="360" w:lineRule="auto"/>
        <w:ind w:firstLine="480" w:firstLineChars="200"/>
        <w:rPr>
          <w:color w:val="auto"/>
          <w:sz w:val="24"/>
          <w:highlight w:val="none"/>
        </w:rPr>
      </w:pPr>
      <w:r>
        <w:rPr>
          <w:color w:val="auto"/>
          <w:sz w:val="24"/>
          <w:highlight w:val="none"/>
        </w:rPr>
        <w:t>9</w:t>
      </w:r>
      <w:r>
        <w:rPr>
          <w:rFonts w:hint="eastAsia"/>
          <w:color w:val="auto"/>
          <w:sz w:val="24"/>
          <w:highlight w:val="none"/>
        </w:rPr>
        <w:t>、</w:t>
      </w:r>
      <w:r>
        <w:rPr>
          <w:color w:val="auto"/>
          <w:sz w:val="24"/>
          <w:highlight w:val="none"/>
        </w:rPr>
        <w:t>乙方有配合甲方验收的义务。</w:t>
      </w:r>
    </w:p>
    <w:p w14:paraId="2CE8A768">
      <w:pPr>
        <w:spacing w:line="360" w:lineRule="auto"/>
        <w:ind w:firstLine="480" w:firstLineChars="200"/>
        <w:rPr>
          <w:color w:val="auto"/>
          <w:sz w:val="24"/>
          <w:highlight w:val="none"/>
        </w:rPr>
      </w:pPr>
      <w:r>
        <w:rPr>
          <w:color w:val="auto"/>
          <w:sz w:val="24"/>
          <w:highlight w:val="none"/>
        </w:rPr>
        <w:t>10</w:t>
      </w:r>
      <w:r>
        <w:rPr>
          <w:rFonts w:hint="eastAsia"/>
          <w:color w:val="auto"/>
          <w:sz w:val="24"/>
          <w:highlight w:val="none"/>
        </w:rPr>
        <w:t>、</w:t>
      </w:r>
      <w:r>
        <w:rPr>
          <w:color w:val="auto"/>
          <w:sz w:val="24"/>
          <w:highlight w:val="none"/>
        </w:rPr>
        <w:t>本合同签订后</w:t>
      </w:r>
      <w:r>
        <w:rPr>
          <w:rFonts w:hint="eastAsia"/>
          <w:color w:val="auto"/>
          <w:sz w:val="24"/>
          <w:highlight w:val="none"/>
        </w:rPr>
        <w:t>7</w:t>
      </w:r>
      <w:r>
        <w:rPr>
          <w:color w:val="auto"/>
          <w:sz w:val="24"/>
          <w:highlight w:val="none"/>
        </w:rPr>
        <w:t>个工作日内，乙方需提供详细的</w:t>
      </w:r>
      <w:r>
        <w:rPr>
          <w:rFonts w:hint="eastAsia"/>
          <w:color w:val="auto"/>
          <w:sz w:val="24"/>
          <w:highlight w:val="none"/>
        </w:rPr>
        <w:t>项目实施</w:t>
      </w:r>
      <w:r>
        <w:rPr>
          <w:color w:val="auto"/>
          <w:sz w:val="24"/>
          <w:highlight w:val="none"/>
        </w:rPr>
        <w:t>方案</w:t>
      </w:r>
      <w:r>
        <w:rPr>
          <w:rFonts w:hint="eastAsia"/>
          <w:color w:val="auto"/>
          <w:sz w:val="24"/>
          <w:highlight w:val="none"/>
        </w:rPr>
        <w:t>。</w:t>
      </w:r>
    </w:p>
    <w:p w14:paraId="41844D4B">
      <w:pPr>
        <w:spacing w:line="360" w:lineRule="auto"/>
        <w:ind w:firstLine="480" w:firstLineChars="200"/>
        <w:rPr>
          <w:color w:val="auto"/>
          <w:sz w:val="24"/>
          <w:highlight w:val="none"/>
        </w:rPr>
      </w:pPr>
      <w:r>
        <w:rPr>
          <w:rFonts w:hint="eastAsia"/>
          <w:color w:val="auto"/>
          <w:sz w:val="24"/>
          <w:highlight w:val="none"/>
        </w:rPr>
        <w:t>11、未经甲方书面同意，乙方不得将本合同全部或部分权利义务转让给第三方。</w:t>
      </w:r>
    </w:p>
    <w:p w14:paraId="4B702FBC">
      <w:pPr>
        <w:spacing w:line="360" w:lineRule="auto"/>
        <w:outlineLvl w:val="1"/>
        <w:rPr>
          <w:b/>
          <w:color w:val="auto"/>
          <w:sz w:val="24"/>
          <w:highlight w:val="none"/>
        </w:rPr>
      </w:pPr>
      <w:r>
        <w:rPr>
          <w:b/>
          <w:color w:val="auto"/>
          <w:sz w:val="24"/>
          <w:highlight w:val="none"/>
        </w:rPr>
        <w:t>六、</w:t>
      </w:r>
      <w:r>
        <w:rPr>
          <w:rFonts w:hint="eastAsia"/>
          <w:b/>
          <w:color w:val="auto"/>
          <w:sz w:val="24"/>
          <w:highlight w:val="none"/>
        </w:rPr>
        <w:t>质量保证</w:t>
      </w:r>
    </w:p>
    <w:p w14:paraId="44E9A478">
      <w:pPr>
        <w:tabs>
          <w:tab w:val="left" w:pos="-2415"/>
        </w:tabs>
        <w:spacing w:line="360" w:lineRule="auto"/>
        <w:ind w:firstLine="480" w:firstLineChars="200"/>
        <w:rPr>
          <w:color w:val="auto"/>
          <w:sz w:val="24"/>
          <w:highlight w:val="none"/>
        </w:rPr>
      </w:pPr>
      <w:r>
        <w:rPr>
          <w:rFonts w:hint="eastAsia"/>
          <w:color w:val="auto"/>
          <w:sz w:val="24"/>
          <w:highlight w:val="none"/>
        </w:rPr>
        <w:t>1、乙方保证按合同规定的设备数量、配置、技术指标、质量标准向甲方提供使用优质材料制成的、未经使用过的全新设备。</w:t>
      </w:r>
    </w:p>
    <w:p w14:paraId="5972981A">
      <w:pPr>
        <w:tabs>
          <w:tab w:val="left" w:pos="-2415"/>
        </w:tabs>
        <w:spacing w:line="360" w:lineRule="auto"/>
        <w:ind w:firstLine="480" w:firstLineChars="200"/>
        <w:rPr>
          <w:color w:val="auto"/>
          <w:sz w:val="24"/>
          <w:highlight w:val="none"/>
        </w:rPr>
      </w:pPr>
      <w:r>
        <w:rPr>
          <w:rFonts w:hint="eastAsia"/>
          <w:color w:val="auto"/>
          <w:sz w:val="24"/>
          <w:highlight w:val="none"/>
        </w:rPr>
        <w:t>2、质量保证期为</w:t>
      </w:r>
      <w:r>
        <w:rPr>
          <w:color w:val="auto"/>
          <w:sz w:val="24"/>
          <w:highlight w:val="none"/>
        </w:rPr>
        <w:t>24个月，自项目通过</w:t>
      </w:r>
      <w:r>
        <w:rPr>
          <w:rFonts w:hint="eastAsia"/>
          <w:color w:val="auto"/>
          <w:sz w:val="24"/>
          <w:highlight w:val="none"/>
        </w:rPr>
        <w:t>甲方</w:t>
      </w:r>
      <w:r>
        <w:rPr>
          <w:color w:val="auto"/>
          <w:sz w:val="24"/>
          <w:highlight w:val="none"/>
        </w:rPr>
        <w:t>终验之日起计算。</w:t>
      </w:r>
    </w:p>
    <w:p w14:paraId="03602609">
      <w:pPr>
        <w:spacing w:line="360" w:lineRule="auto"/>
        <w:outlineLvl w:val="1"/>
        <w:rPr>
          <w:b/>
          <w:color w:val="auto"/>
          <w:sz w:val="24"/>
          <w:highlight w:val="none"/>
        </w:rPr>
      </w:pPr>
      <w:r>
        <w:rPr>
          <w:rFonts w:hint="eastAsia"/>
          <w:b/>
          <w:color w:val="auto"/>
          <w:sz w:val="24"/>
          <w:highlight w:val="none"/>
        </w:rPr>
        <w:t>七、验收</w:t>
      </w:r>
    </w:p>
    <w:p w14:paraId="486E517E">
      <w:pPr>
        <w:tabs>
          <w:tab w:val="left" w:pos="-2415"/>
        </w:tabs>
        <w:spacing w:line="360" w:lineRule="auto"/>
        <w:ind w:firstLine="480"/>
        <w:rPr>
          <w:color w:val="auto"/>
          <w:sz w:val="24"/>
          <w:highlight w:val="none"/>
        </w:rPr>
      </w:pPr>
      <w:r>
        <w:rPr>
          <w:rFonts w:hint="eastAsia"/>
          <w:color w:val="auto"/>
          <w:sz w:val="24"/>
          <w:highlight w:val="none"/>
        </w:rPr>
        <w:t>1、乙方完成安装调试后，甲方组织项目初步验收。</w:t>
      </w:r>
    </w:p>
    <w:p w14:paraId="33D19F98">
      <w:pPr>
        <w:tabs>
          <w:tab w:val="left" w:pos="-2415"/>
        </w:tabs>
        <w:spacing w:line="360" w:lineRule="auto"/>
        <w:ind w:firstLine="480"/>
        <w:rPr>
          <w:color w:val="auto"/>
          <w:sz w:val="24"/>
          <w:highlight w:val="none"/>
        </w:rPr>
      </w:pPr>
      <w:r>
        <w:rPr>
          <w:rFonts w:hint="eastAsia"/>
          <w:color w:val="auto"/>
          <w:sz w:val="24"/>
          <w:highlight w:val="none"/>
        </w:rPr>
        <w:t>2、通过初验后进入试运行期，试运行期为三个月。</w:t>
      </w:r>
    </w:p>
    <w:p w14:paraId="137DEE04">
      <w:pPr>
        <w:tabs>
          <w:tab w:val="left" w:pos="-2415"/>
        </w:tabs>
        <w:spacing w:line="360" w:lineRule="auto"/>
        <w:ind w:firstLine="480"/>
        <w:rPr>
          <w:color w:val="auto"/>
          <w:sz w:val="24"/>
          <w:highlight w:val="none"/>
        </w:rPr>
      </w:pPr>
      <w:r>
        <w:rPr>
          <w:rFonts w:hint="eastAsia"/>
          <w:color w:val="auto"/>
          <w:sz w:val="24"/>
          <w:highlight w:val="none"/>
        </w:rPr>
        <w:t>3、完成试运行且无遗留问题，甲方组织项目终验。项目终验完成后，方视为验收合格。</w:t>
      </w:r>
    </w:p>
    <w:p w14:paraId="458E2E67">
      <w:pPr>
        <w:spacing w:line="360" w:lineRule="auto"/>
        <w:outlineLvl w:val="1"/>
        <w:rPr>
          <w:b/>
          <w:color w:val="auto"/>
          <w:sz w:val="24"/>
          <w:highlight w:val="none"/>
        </w:rPr>
      </w:pPr>
      <w:r>
        <w:rPr>
          <w:rFonts w:hint="eastAsia"/>
          <w:b/>
          <w:color w:val="auto"/>
          <w:sz w:val="24"/>
          <w:highlight w:val="none"/>
        </w:rPr>
        <w:t>八</w:t>
      </w:r>
      <w:r>
        <w:rPr>
          <w:b/>
          <w:color w:val="auto"/>
          <w:sz w:val="24"/>
          <w:highlight w:val="none"/>
        </w:rPr>
        <w:t>、</w:t>
      </w:r>
      <w:r>
        <w:rPr>
          <w:rFonts w:hint="eastAsia"/>
          <w:b/>
          <w:color w:val="auto"/>
          <w:sz w:val="24"/>
          <w:highlight w:val="none"/>
        </w:rPr>
        <w:t>售后服务、培训</w:t>
      </w:r>
    </w:p>
    <w:p w14:paraId="491BBC11">
      <w:pPr>
        <w:spacing w:line="360" w:lineRule="auto"/>
        <w:ind w:firstLine="480" w:firstLineChars="200"/>
        <w:jc w:val="both"/>
        <w:rPr>
          <w:color w:val="auto"/>
          <w:sz w:val="24"/>
          <w:highlight w:val="none"/>
        </w:rPr>
      </w:pPr>
      <w:r>
        <w:rPr>
          <w:rFonts w:hint="eastAsia"/>
          <w:color w:val="auto"/>
          <w:sz w:val="24"/>
          <w:highlight w:val="none"/>
        </w:rPr>
        <w:t>1、项目验收合格后，乙方提供免费的售后服务，售后服务期为两年。售后服务期内对于项目运行中发现的缺陷，乙方应提供免费的修改与升级服务，超出质保期后，乙方承诺提供相应服务仅收取成本费用。</w:t>
      </w:r>
    </w:p>
    <w:p w14:paraId="0202A08C">
      <w:pPr>
        <w:spacing w:line="360" w:lineRule="auto"/>
        <w:ind w:firstLine="480" w:firstLineChars="200"/>
        <w:rPr>
          <w:color w:val="auto"/>
          <w:sz w:val="24"/>
          <w:highlight w:val="none"/>
        </w:rPr>
      </w:pPr>
      <w:r>
        <w:rPr>
          <w:rFonts w:hint="eastAsia"/>
          <w:color w:val="auto"/>
          <w:sz w:val="24"/>
          <w:highlight w:val="none"/>
        </w:rPr>
        <w:t>2、乙方应提供</w:t>
      </w:r>
      <w:r>
        <w:rPr>
          <w:color w:val="auto"/>
          <w:sz w:val="24"/>
          <w:highlight w:val="none"/>
        </w:rPr>
        <w:t>7×24小时售后服务，在质保期内接到故障通知后保证在48小时内到达现场进行支撑。</w:t>
      </w:r>
    </w:p>
    <w:p w14:paraId="49E5D76F">
      <w:pPr>
        <w:spacing w:line="360" w:lineRule="auto"/>
        <w:ind w:firstLine="480" w:firstLineChars="200"/>
        <w:outlineLvl w:val="1"/>
        <w:rPr>
          <w:b/>
          <w:color w:val="auto"/>
          <w:sz w:val="24"/>
          <w:highlight w:val="none"/>
        </w:rPr>
      </w:pPr>
      <w:r>
        <w:rPr>
          <w:rFonts w:hint="eastAsia"/>
          <w:color w:val="auto"/>
          <w:sz w:val="24"/>
          <w:highlight w:val="none"/>
        </w:rPr>
        <w:t>3、项目运行过程中，乙方应为甲方提供免费技术培训，安排技术合格的人员为甲方进行培训。</w:t>
      </w:r>
    </w:p>
    <w:p w14:paraId="0F45BD8B">
      <w:pPr>
        <w:spacing w:line="360" w:lineRule="auto"/>
        <w:outlineLvl w:val="1"/>
        <w:rPr>
          <w:b/>
          <w:color w:val="auto"/>
          <w:sz w:val="24"/>
          <w:highlight w:val="none"/>
        </w:rPr>
      </w:pPr>
      <w:r>
        <w:rPr>
          <w:rFonts w:hint="eastAsia"/>
          <w:b/>
          <w:color w:val="auto"/>
          <w:sz w:val="24"/>
          <w:highlight w:val="none"/>
        </w:rPr>
        <w:t>九</w:t>
      </w:r>
      <w:r>
        <w:rPr>
          <w:b/>
          <w:color w:val="auto"/>
          <w:sz w:val="24"/>
          <w:highlight w:val="none"/>
        </w:rPr>
        <w:t>、违约与赔偿责任</w:t>
      </w:r>
    </w:p>
    <w:p w14:paraId="59EE6100">
      <w:pPr>
        <w:spacing w:line="360" w:lineRule="auto"/>
        <w:ind w:firstLine="480" w:firstLineChars="200"/>
        <w:rPr>
          <w:color w:val="auto"/>
          <w:sz w:val="24"/>
          <w:highlight w:val="none"/>
        </w:rPr>
      </w:pPr>
      <w:bookmarkStart w:id="714" w:name="_Hlk132288020"/>
      <w:r>
        <w:rPr>
          <w:rFonts w:hint="eastAsia"/>
          <w:color w:val="auto"/>
          <w:sz w:val="24"/>
          <w:highlight w:val="none"/>
        </w:rPr>
        <w:t>1、</w:t>
      </w:r>
      <w:r>
        <w:rPr>
          <w:color w:val="auto"/>
          <w:sz w:val="24"/>
          <w:highlight w:val="none"/>
        </w:rPr>
        <w:t>乙方应在合同所规定的时间内完成和交付本合同规定的</w:t>
      </w:r>
      <w:r>
        <w:rPr>
          <w:rFonts w:hint="eastAsia"/>
          <w:color w:val="auto"/>
          <w:sz w:val="24"/>
          <w:highlight w:val="none"/>
        </w:rPr>
        <w:t>工程</w:t>
      </w:r>
      <w:r>
        <w:rPr>
          <w:color w:val="auto"/>
          <w:sz w:val="24"/>
          <w:highlight w:val="none"/>
        </w:rPr>
        <w:t>。如</w:t>
      </w:r>
      <w:r>
        <w:rPr>
          <w:rFonts w:hint="eastAsia"/>
          <w:color w:val="auto"/>
          <w:sz w:val="24"/>
          <w:highlight w:val="none"/>
        </w:rPr>
        <w:t>乙方存在迟延履行情形的</w:t>
      </w:r>
      <w:r>
        <w:rPr>
          <w:color w:val="auto"/>
          <w:sz w:val="24"/>
          <w:highlight w:val="none"/>
        </w:rPr>
        <w:t>，甲方有权要求乙方</w:t>
      </w:r>
      <w:r>
        <w:rPr>
          <w:rFonts w:hint="eastAsia"/>
          <w:color w:val="auto"/>
          <w:sz w:val="24"/>
          <w:highlight w:val="none"/>
        </w:rPr>
        <w:t>向甲方支付违约金</w:t>
      </w:r>
      <w:r>
        <w:rPr>
          <w:color w:val="auto"/>
          <w:sz w:val="24"/>
          <w:highlight w:val="none"/>
        </w:rPr>
        <w:t>和采取补救措施，并继续履行本合同所规定的义务。违约金的具体确定方式为：①每延期7个工作日，乙方应向甲方支付合同总</w:t>
      </w:r>
      <w:r>
        <w:rPr>
          <w:rFonts w:hint="eastAsia"/>
          <w:color w:val="auto"/>
          <w:sz w:val="24"/>
          <w:highlight w:val="none"/>
        </w:rPr>
        <w:t>价款</w:t>
      </w:r>
      <w:r>
        <w:rPr>
          <w:color w:val="auto"/>
          <w:sz w:val="24"/>
          <w:highlight w:val="none"/>
        </w:rPr>
        <w:t xml:space="preserve"> 0.5 %的违约金，</w:t>
      </w:r>
      <w:r>
        <w:rPr>
          <w:rFonts w:hint="eastAsia"/>
          <w:color w:val="auto"/>
          <w:sz w:val="24"/>
          <w:highlight w:val="none"/>
        </w:rPr>
        <w:t>不足</w:t>
      </w:r>
      <w:r>
        <w:rPr>
          <w:color w:val="auto"/>
          <w:sz w:val="24"/>
          <w:highlight w:val="none"/>
        </w:rPr>
        <w:t>7个工作日的，按照7个工作日计算，但乙方因迟延履行而支付的违约金累计不超过合同总价款的10%；如违约金不足以弥补甲方因此遭受的经济损失的（包括但不限于诉讼费、律师费、赔偿金、违约金、公告费、仲裁费、保全费、处罚金等），乙方还应承担相应赔偿责任。②如延期时间超过</w:t>
      </w:r>
      <w:r>
        <w:rPr>
          <w:rFonts w:hint="eastAsia"/>
          <w:color w:val="auto"/>
          <w:sz w:val="24"/>
          <w:highlight w:val="none"/>
        </w:rPr>
        <w:t>60</w:t>
      </w:r>
      <w:r>
        <w:rPr>
          <w:color w:val="auto"/>
          <w:sz w:val="24"/>
          <w:highlight w:val="none"/>
        </w:rPr>
        <w:t>个工作日，</w:t>
      </w:r>
      <w:r>
        <w:rPr>
          <w:rFonts w:hint="eastAsia"/>
          <w:color w:val="auto"/>
          <w:sz w:val="24"/>
          <w:highlight w:val="none"/>
        </w:rPr>
        <w:t>甲方亦有权单方解除本合同及要求乙方返还甲方已付全部款项，并按照本条款约定支付违约金、赔偿金</w:t>
      </w:r>
      <w:r>
        <w:rPr>
          <w:color w:val="auto"/>
          <w:sz w:val="24"/>
          <w:highlight w:val="none"/>
        </w:rPr>
        <w:t>。如甲方由此</w:t>
      </w:r>
      <w:r>
        <w:rPr>
          <w:rFonts w:hint="eastAsia"/>
          <w:color w:val="auto"/>
          <w:sz w:val="24"/>
          <w:highlight w:val="none"/>
        </w:rPr>
        <w:t>解除</w:t>
      </w:r>
      <w:r>
        <w:rPr>
          <w:color w:val="auto"/>
          <w:sz w:val="24"/>
          <w:highlight w:val="none"/>
        </w:rPr>
        <w:t>本合同，乙方应在两个星期内退还甲方提供的全部资料，③因甲方原因而造成的延期乙方不负延期责任。</w:t>
      </w:r>
    </w:p>
    <w:bookmarkEnd w:id="714"/>
    <w:p w14:paraId="6EA37E8A">
      <w:pPr>
        <w:spacing w:line="360" w:lineRule="auto"/>
        <w:ind w:firstLine="480" w:firstLineChars="200"/>
        <w:rPr>
          <w:color w:val="auto"/>
          <w:sz w:val="24"/>
          <w:highlight w:val="none"/>
        </w:rPr>
      </w:pPr>
      <w:r>
        <w:rPr>
          <w:rFonts w:hint="eastAsia"/>
          <w:color w:val="auto"/>
          <w:sz w:val="24"/>
          <w:highlight w:val="none"/>
        </w:rPr>
        <w:t>2、乙方存在以下情形之一的，甲方有权要求乙方进行整改（重新交付设备、纠正行为等）；如乙方未及时整改或整改后仍不符合甲方要求的，甲方有权终止本合同，乙方应向甲方支付合同总价款5</w:t>
      </w:r>
      <w:r>
        <w:rPr>
          <w:color w:val="auto"/>
          <w:sz w:val="24"/>
          <w:highlight w:val="none"/>
        </w:rPr>
        <w:t>%</w:t>
      </w:r>
      <w:r>
        <w:rPr>
          <w:rFonts w:hint="eastAsia"/>
          <w:color w:val="auto"/>
          <w:sz w:val="24"/>
          <w:highlight w:val="none"/>
        </w:rPr>
        <w:t>的违约金，甲方应按照其认可的工程向乙方支付合同价款，乙方还应退还甲方前期多支付的合同价款（如有）。乙方应在两个星期内退还甲方提供的全部资料，并赔偿甲方由此而引起的直接和间接损失：</w:t>
      </w:r>
    </w:p>
    <w:p w14:paraId="23F262D0">
      <w:pPr>
        <w:spacing w:line="360" w:lineRule="auto"/>
        <w:ind w:firstLine="480" w:firstLineChars="200"/>
        <w:rPr>
          <w:color w:val="auto"/>
          <w:sz w:val="24"/>
          <w:highlight w:val="none"/>
        </w:rPr>
      </w:pPr>
      <w:r>
        <w:rPr>
          <w:rFonts w:hint="eastAsia"/>
          <w:color w:val="auto"/>
          <w:sz w:val="24"/>
          <w:highlight w:val="none"/>
        </w:rPr>
        <w:t>（1）乙方采购的设备质量不合格、包装存在瑕疵；</w:t>
      </w:r>
    </w:p>
    <w:p w14:paraId="36A7D15C">
      <w:pPr>
        <w:spacing w:line="360" w:lineRule="auto"/>
        <w:ind w:firstLine="480" w:firstLineChars="200"/>
        <w:rPr>
          <w:color w:val="auto"/>
          <w:sz w:val="24"/>
          <w:highlight w:val="none"/>
        </w:rPr>
      </w:pPr>
      <w:r>
        <w:rPr>
          <w:rFonts w:hint="eastAsia"/>
          <w:color w:val="auto"/>
          <w:sz w:val="24"/>
          <w:highlight w:val="none"/>
        </w:rPr>
        <w:t>（2）乙方提供的设备、软件安装调试、测试等服务不符合甲方要求；</w:t>
      </w:r>
    </w:p>
    <w:p w14:paraId="38AA1664">
      <w:pPr>
        <w:spacing w:line="360" w:lineRule="auto"/>
        <w:ind w:firstLine="480" w:firstLineChars="200"/>
        <w:rPr>
          <w:color w:val="auto"/>
          <w:sz w:val="24"/>
          <w:highlight w:val="none"/>
        </w:rPr>
      </w:pPr>
      <w:r>
        <w:rPr>
          <w:rFonts w:hint="eastAsia"/>
          <w:color w:val="auto"/>
          <w:sz w:val="24"/>
          <w:highlight w:val="none"/>
        </w:rPr>
        <w:t>（3）乙方擅自更换技术人员；</w:t>
      </w:r>
    </w:p>
    <w:p w14:paraId="78C14C1E">
      <w:pPr>
        <w:spacing w:line="360" w:lineRule="auto"/>
        <w:ind w:firstLine="480" w:firstLineChars="200"/>
        <w:rPr>
          <w:color w:val="auto"/>
          <w:sz w:val="24"/>
          <w:highlight w:val="none"/>
        </w:rPr>
      </w:pPr>
      <w:r>
        <w:rPr>
          <w:rFonts w:hint="eastAsia"/>
          <w:color w:val="auto"/>
          <w:sz w:val="24"/>
          <w:highlight w:val="none"/>
        </w:rPr>
        <w:t>（4）乙方在质保期及售后服务期内未按时提供维修、升级等服务；</w:t>
      </w:r>
    </w:p>
    <w:p w14:paraId="0EF1199B">
      <w:pPr>
        <w:spacing w:line="360" w:lineRule="auto"/>
        <w:ind w:firstLine="480" w:firstLineChars="200"/>
        <w:rPr>
          <w:color w:val="auto"/>
          <w:sz w:val="24"/>
          <w:highlight w:val="none"/>
        </w:rPr>
      </w:pPr>
      <w:r>
        <w:rPr>
          <w:rFonts w:hint="eastAsia"/>
          <w:color w:val="auto"/>
          <w:sz w:val="24"/>
          <w:highlight w:val="none"/>
        </w:rPr>
        <w:t>（5）法律法规规定或本合同约定的其他情形。</w:t>
      </w:r>
    </w:p>
    <w:p w14:paraId="13B463F1">
      <w:pPr>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、在乙方未违约的情况下，如甲方未按照合同约定时间或金额支付合同价款，每逾期7日，甲方应按照逾期未支付金额的</w:t>
      </w:r>
      <w:r>
        <w:rPr>
          <w:color w:val="auto"/>
          <w:sz w:val="24"/>
          <w:highlight w:val="none"/>
        </w:rPr>
        <w:t>0.5%</w:t>
      </w:r>
      <w:r>
        <w:rPr>
          <w:rFonts w:hint="eastAsia"/>
          <w:color w:val="auto"/>
          <w:sz w:val="24"/>
          <w:highlight w:val="none"/>
        </w:rPr>
        <w:t>计算，向乙方支付逾期付款违约金，但不超过合同总价款的10</w:t>
      </w:r>
      <w:r>
        <w:rPr>
          <w:color w:val="auto"/>
          <w:sz w:val="24"/>
          <w:highlight w:val="none"/>
        </w:rPr>
        <w:t>%</w:t>
      </w:r>
      <w:r>
        <w:rPr>
          <w:rFonts w:hint="eastAsia"/>
          <w:color w:val="auto"/>
          <w:sz w:val="24"/>
          <w:highlight w:val="none"/>
        </w:rPr>
        <w:t>。</w:t>
      </w:r>
    </w:p>
    <w:p w14:paraId="6035BC25">
      <w:pPr>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保密违约</w:t>
      </w:r>
    </w:p>
    <w:p w14:paraId="6B1BC45E">
      <w:pPr>
        <w:spacing w:line="360" w:lineRule="auto"/>
        <w:ind w:firstLine="480" w:firstLineChars="200"/>
        <w:rPr>
          <w:color w:val="auto"/>
          <w:sz w:val="24"/>
          <w:highlight w:val="none"/>
        </w:rPr>
      </w:pPr>
      <w:r>
        <w:rPr>
          <w:rFonts w:hint="eastAsia"/>
          <w:color w:val="auto"/>
          <w:sz w:val="24"/>
          <w:highlight w:val="none"/>
        </w:rPr>
        <w:t>任何一方对其获知的本合同及附件中其它各方的商业秘密和国家秘密负有保密义务。</w:t>
      </w:r>
      <w:r>
        <w:rPr>
          <w:color w:val="auto"/>
          <w:sz w:val="24"/>
          <w:highlight w:val="none"/>
        </w:rPr>
        <w:t>任何一方违反本合同所规定的保密义务，承担由此引起的责任。</w:t>
      </w:r>
    </w:p>
    <w:p w14:paraId="7C0884B7">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违约处理</w:t>
      </w:r>
    </w:p>
    <w:p w14:paraId="635C5C36">
      <w:pPr>
        <w:spacing w:line="360" w:lineRule="auto"/>
        <w:ind w:firstLine="480" w:firstLineChars="200"/>
        <w:rPr>
          <w:color w:val="auto"/>
          <w:sz w:val="24"/>
          <w:highlight w:val="none"/>
        </w:rPr>
      </w:pPr>
      <w:r>
        <w:rPr>
          <w:color w:val="auto"/>
          <w:sz w:val="24"/>
          <w:highlight w:val="none"/>
        </w:rPr>
        <w:t>如发生违约事件，守约方要求违约方支付违约金时，应以书面方式通知违约方，内容包括违约事件、违约金、支付时间和方式等。违约方在收到上述通知后，应于15个工作日内答复对方，并支付违约金。如双方不能就此达成一致意见，将按照本合同所规定的争议解决条款解决双方的纠纷，但任何一方不得采取非法手段或以损害本</w:t>
      </w:r>
      <w:r>
        <w:rPr>
          <w:rFonts w:hint="eastAsia"/>
          <w:color w:val="auto"/>
          <w:sz w:val="24"/>
          <w:highlight w:val="none"/>
        </w:rPr>
        <w:t>项目</w:t>
      </w:r>
      <w:r>
        <w:rPr>
          <w:color w:val="auto"/>
          <w:sz w:val="24"/>
          <w:highlight w:val="none"/>
        </w:rPr>
        <w:t>的方式实现违约金。</w:t>
      </w:r>
    </w:p>
    <w:p w14:paraId="2F8D4C1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因乙方违约致使甲方采取诉讼或仲裁方式维护权益的，乙方还应承担甲方为此支付的合理费用，包括但不限于诉讼费、律师费、差旅费、仲裁费用、公证费、送达费、资产处置费、财产保全费、通讯费、评估费、拍卖费、执行费等。</w:t>
      </w:r>
    </w:p>
    <w:p w14:paraId="0EC813A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如乙方在本合同项下存在对甲方的应付未付款项（包括但不限于违约金、赔偿金、补偿金等），甲方有权直接从应付乙方款项中扣除，且不视为甲方违约。如甲方所扣除款项仍低于乙方应付未付款项的，则乙方应按照甲方要求另行补足。</w:t>
      </w:r>
    </w:p>
    <w:p w14:paraId="6E78A271">
      <w:pPr>
        <w:spacing w:line="360" w:lineRule="auto"/>
        <w:outlineLvl w:val="1"/>
        <w:rPr>
          <w:b/>
          <w:color w:val="auto"/>
          <w:sz w:val="24"/>
          <w:highlight w:val="none"/>
        </w:rPr>
      </w:pPr>
      <w:r>
        <w:rPr>
          <w:rFonts w:hint="eastAsia"/>
          <w:b/>
          <w:color w:val="auto"/>
          <w:sz w:val="24"/>
          <w:highlight w:val="none"/>
        </w:rPr>
        <w:t>十、不可抗力</w:t>
      </w:r>
    </w:p>
    <w:p w14:paraId="6B97D6E9">
      <w:pPr>
        <w:spacing w:line="360" w:lineRule="auto"/>
        <w:ind w:firstLine="480" w:firstLineChars="200"/>
        <w:rPr>
          <w:color w:val="auto"/>
          <w:sz w:val="24"/>
          <w:highlight w:val="none"/>
        </w:rPr>
      </w:pPr>
      <w:r>
        <w:rPr>
          <w:rFonts w:hint="eastAsia"/>
          <w:color w:val="auto"/>
          <w:sz w:val="24"/>
          <w:highlight w:val="none"/>
        </w:rPr>
        <w:t>1、不可抗力一般包括以下的情况：战争、动乱、瘟疫、严重火灾、洪水、地震、风暴或其它自然灾害，以及本合同各方不可预见、不可防止并不能避免或克服的一切其它事件。</w:t>
      </w:r>
    </w:p>
    <w:p w14:paraId="3304EC59">
      <w:pPr>
        <w:spacing w:line="360" w:lineRule="auto"/>
        <w:ind w:firstLine="480" w:firstLineChars="200"/>
        <w:rPr>
          <w:color w:val="auto"/>
          <w:sz w:val="24"/>
          <w:highlight w:val="none"/>
        </w:rPr>
      </w:pPr>
      <w:r>
        <w:rPr>
          <w:rFonts w:hint="eastAsia"/>
          <w:color w:val="auto"/>
          <w:sz w:val="24"/>
          <w:highlight w:val="none"/>
        </w:rPr>
        <w:t>2、任何一方因不可抗力不能履行本合同规定的全部或部分义务，该方应尽快通知另一方，并须在不可抗力发生后3日内以书面形式向另一方提供详细情况报告及不可抗力对履行本合同的影响程度的说明。</w:t>
      </w:r>
    </w:p>
    <w:p w14:paraId="05F02E0F">
      <w:pPr>
        <w:spacing w:line="360" w:lineRule="auto"/>
        <w:ind w:firstLine="480" w:firstLineChars="200"/>
        <w:rPr>
          <w:color w:val="auto"/>
          <w:sz w:val="24"/>
          <w:highlight w:val="none"/>
        </w:rPr>
      </w:pPr>
      <w:r>
        <w:rPr>
          <w:rFonts w:hint="eastAsia"/>
          <w:color w:val="auto"/>
          <w:sz w:val="24"/>
          <w:highlight w:val="none"/>
        </w:rPr>
        <w:t>3、发生不可抗力事件，任何一方均不对因不可抗力无法履行延迟履行和合同义务而使另一方蒙受的任何损失承担责任。但遭受不可抗力影响的一方有责任尽可能及时采取适当措施减少或消除不可抗力的影响。遭受不可抗力影响的一方对因未尽本项责任而造成的相关损失承担责任。若在发生不可抗力事件前有迟延履行，迟延履行的部分不能因为不可抗力而免责，在不可抗力事由消除后，迟延履行的一方须补偿对方因迟延履行而造成的损失。</w:t>
      </w:r>
    </w:p>
    <w:p w14:paraId="51D8F7E0">
      <w:pPr>
        <w:spacing w:line="360" w:lineRule="auto"/>
        <w:ind w:firstLine="480" w:firstLineChars="200"/>
        <w:rPr>
          <w:color w:val="auto"/>
          <w:sz w:val="24"/>
          <w:highlight w:val="none"/>
        </w:rPr>
      </w:pPr>
      <w:r>
        <w:rPr>
          <w:rFonts w:hint="eastAsia"/>
          <w:color w:val="auto"/>
          <w:sz w:val="24"/>
          <w:highlight w:val="none"/>
        </w:rPr>
        <w:t>4、合同双方应根据不可抗力对本合同履行的影响程度，协商确定是否终止合同，或是继续履行本合同。</w:t>
      </w:r>
    </w:p>
    <w:p w14:paraId="43C55C0E">
      <w:pPr>
        <w:spacing w:line="360" w:lineRule="auto"/>
        <w:outlineLvl w:val="1"/>
        <w:rPr>
          <w:b/>
          <w:color w:val="auto"/>
          <w:sz w:val="24"/>
          <w:highlight w:val="none"/>
        </w:rPr>
      </w:pPr>
      <w:r>
        <w:rPr>
          <w:rFonts w:hint="eastAsia"/>
          <w:b/>
          <w:color w:val="auto"/>
          <w:sz w:val="24"/>
          <w:highlight w:val="none"/>
        </w:rPr>
        <w:t>十一、项目成果</w:t>
      </w:r>
    </w:p>
    <w:p w14:paraId="0A9B1A90">
      <w:pPr>
        <w:spacing w:line="360" w:lineRule="auto"/>
        <w:ind w:firstLine="480" w:firstLineChars="200"/>
        <w:rPr>
          <w:color w:val="auto"/>
          <w:sz w:val="24"/>
          <w:highlight w:val="none"/>
        </w:rPr>
      </w:pPr>
      <w:r>
        <w:rPr>
          <w:rFonts w:hint="eastAsia"/>
          <w:color w:val="auto"/>
          <w:sz w:val="24"/>
          <w:highlight w:val="none"/>
        </w:rPr>
        <w:t>甲方对</w:t>
      </w:r>
      <w:r>
        <w:rPr>
          <w:color w:val="auto"/>
          <w:sz w:val="24"/>
          <w:highlight w:val="none"/>
        </w:rPr>
        <w:t>本</w:t>
      </w:r>
      <w:r>
        <w:rPr>
          <w:rFonts w:hint="eastAsia"/>
          <w:color w:val="auto"/>
          <w:sz w:val="24"/>
          <w:highlight w:val="none"/>
        </w:rPr>
        <w:t>项目</w:t>
      </w:r>
      <w:r>
        <w:rPr>
          <w:color w:val="auto"/>
          <w:sz w:val="24"/>
          <w:highlight w:val="none"/>
        </w:rPr>
        <w:t>成果拥有完整的知识产权</w:t>
      </w:r>
      <w:r>
        <w:rPr>
          <w:rFonts w:hint="eastAsia"/>
          <w:color w:val="auto"/>
          <w:sz w:val="24"/>
          <w:highlight w:val="none"/>
        </w:rPr>
        <w:t>，</w:t>
      </w:r>
      <w:r>
        <w:rPr>
          <w:color w:val="auto"/>
          <w:sz w:val="24"/>
          <w:highlight w:val="none"/>
        </w:rPr>
        <w:t>并有权在本项目上自由使用、处置</w:t>
      </w:r>
      <w:r>
        <w:rPr>
          <w:rFonts w:hint="eastAsia"/>
          <w:color w:val="auto"/>
          <w:sz w:val="24"/>
          <w:highlight w:val="none"/>
        </w:rPr>
        <w:t>。甲方有权行使项目成果所产生的著作权、商标权和专利权等知识产权的完整权利。未经甲方事先书面同意，乙方不得擅自自行使用或交由任何第三方使用、转让、许可、披露，亦不得设置任何权利负担。</w:t>
      </w:r>
    </w:p>
    <w:p w14:paraId="7E9BDE63">
      <w:pPr>
        <w:spacing w:line="360" w:lineRule="auto"/>
        <w:outlineLvl w:val="1"/>
        <w:rPr>
          <w:b/>
          <w:color w:val="auto"/>
          <w:sz w:val="24"/>
          <w:highlight w:val="none"/>
        </w:rPr>
      </w:pPr>
      <w:r>
        <w:rPr>
          <w:rFonts w:hint="eastAsia"/>
          <w:b/>
          <w:color w:val="auto"/>
          <w:sz w:val="24"/>
          <w:highlight w:val="none"/>
        </w:rPr>
        <w:t>十二</w:t>
      </w:r>
      <w:r>
        <w:rPr>
          <w:b/>
          <w:color w:val="auto"/>
          <w:sz w:val="24"/>
          <w:highlight w:val="none"/>
        </w:rPr>
        <w:t>、争议解决</w:t>
      </w:r>
    </w:p>
    <w:p w14:paraId="406AD220">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如果合同双方在履行本合同过程中发生争议，双方应首先采取友好协商的方式解决该争议。如协商不成，可向</w:t>
      </w:r>
      <w:r>
        <w:rPr>
          <w:rFonts w:hint="eastAsia"/>
          <w:color w:val="auto"/>
          <w:sz w:val="24"/>
          <w:highlight w:val="none"/>
        </w:rPr>
        <w:t>甲方住所地</w:t>
      </w:r>
      <w:r>
        <w:rPr>
          <w:color w:val="auto"/>
          <w:sz w:val="24"/>
          <w:highlight w:val="none"/>
        </w:rPr>
        <w:t>人民法院提起诉讼。</w:t>
      </w:r>
    </w:p>
    <w:p w14:paraId="3B403D05">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、争议解决期间</w:t>
      </w:r>
      <w:r>
        <w:rPr>
          <w:color w:val="auto"/>
          <w:sz w:val="24"/>
          <w:highlight w:val="none"/>
        </w:rPr>
        <w:t>，除争议事项或争议事项所涉及的条款外，双方应继续履行本合同项下的其它义务。</w:t>
      </w:r>
    </w:p>
    <w:p w14:paraId="22E20C6F">
      <w:pPr>
        <w:spacing w:line="360" w:lineRule="auto"/>
        <w:outlineLvl w:val="1"/>
        <w:rPr>
          <w:b/>
          <w:color w:val="auto"/>
          <w:sz w:val="24"/>
          <w:highlight w:val="none"/>
        </w:rPr>
      </w:pPr>
      <w:r>
        <w:rPr>
          <w:rFonts w:hint="eastAsia"/>
          <w:b/>
          <w:color w:val="auto"/>
          <w:sz w:val="24"/>
          <w:highlight w:val="none"/>
        </w:rPr>
        <w:t>十三</w:t>
      </w:r>
      <w:r>
        <w:rPr>
          <w:b/>
          <w:color w:val="auto"/>
          <w:sz w:val="24"/>
          <w:highlight w:val="none"/>
        </w:rPr>
        <w:t>、合同的生效、变更与终止</w:t>
      </w:r>
    </w:p>
    <w:p w14:paraId="33F2EB96">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本合同经双方</w:t>
      </w:r>
      <w:r>
        <w:rPr>
          <w:rFonts w:hint="eastAsia"/>
          <w:color w:val="auto"/>
          <w:sz w:val="24"/>
          <w:highlight w:val="none"/>
        </w:rPr>
        <w:t>法定代表人或授权代表签字并加盖双方公章</w:t>
      </w:r>
      <w:r>
        <w:rPr>
          <w:color w:val="auto"/>
          <w:sz w:val="24"/>
          <w:highlight w:val="none"/>
        </w:rPr>
        <w:t>后生效。</w:t>
      </w:r>
    </w:p>
    <w:p w14:paraId="15FF35AD">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本合同一经签署，未经双方同意，任何一方不得随意更改本合同。如本合同在履行过程中有任何变更、补充或修改，双方应另行签订书面协议。</w:t>
      </w:r>
    </w:p>
    <w:p w14:paraId="294AE340">
      <w:pPr>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如发生以下情况，任何一方有权终止合同，但须以书面方式通知对方：</w:t>
      </w:r>
    </w:p>
    <w:p w14:paraId="29258234">
      <w:pPr>
        <w:spacing w:line="360" w:lineRule="auto"/>
        <w:ind w:firstLine="480" w:firstLineChars="200"/>
        <w:rPr>
          <w:color w:val="auto"/>
          <w:sz w:val="24"/>
          <w:highlight w:val="none"/>
        </w:rPr>
      </w:pPr>
      <w:r>
        <w:rPr>
          <w:color w:val="auto"/>
          <w:sz w:val="24"/>
          <w:highlight w:val="none"/>
        </w:rPr>
        <w:t>（1）一方进入破产、撤销或已进入清算阶段，或被解散、被依法关闭；</w:t>
      </w:r>
    </w:p>
    <w:p w14:paraId="2EC9EB33">
      <w:pPr>
        <w:spacing w:line="360" w:lineRule="auto"/>
        <w:ind w:firstLine="480" w:firstLineChars="200"/>
        <w:rPr>
          <w:color w:val="auto"/>
          <w:sz w:val="24"/>
          <w:highlight w:val="none"/>
        </w:rPr>
      </w:pPr>
      <w:r>
        <w:rPr>
          <w:color w:val="auto"/>
          <w:sz w:val="24"/>
          <w:highlight w:val="none"/>
        </w:rPr>
        <w:t>（2）一方财务状况严重恶化，不能支付到期债务；</w:t>
      </w:r>
    </w:p>
    <w:p w14:paraId="6BF1B1AD">
      <w:pPr>
        <w:spacing w:line="360" w:lineRule="auto"/>
        <w:ind w:firstLine="480" w:firstLineChars="200"/>
        <w:rPr>
          <w:color w:val="auto"/>
          <w:sz w:val="24"/>
          <w:highlight w:val="none"/>
        </w:rPr>
      </w:pPr>
      <w:r>
        <w:rPr>
          <w:color w:val="auto"/>
          <w:sz w:val="24"/>
          <w:highlight w:val="none"/>
        </w:rPr>
        <w:t>（3）出现了合同规定的或法定解除事由。</w:t>
      </w:r>
    </w:p>
    <w:p w14:paraId="2C698176">
      <w:pPr>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合同</w:t>
      </w:r>
      <w:r>
        <w:rPr>
          <w:rFonts w:hint="eastAsia"/>
          <w:color w:val="auto"/>
          <w:sz w:val="24"/>
          <w:highlight w:val="none"/>
        </w:rPr>
        <w:t>陆</w:t>
      </w:r>
      <w:r>
        <w:rPr>
          <w:color w:val="auto"/>
          <w:sz w:val="24"/>
          <w:highlight w:val="none"/>
        </w:rPr>
        <w:t>份，</w:t>
      </w:r>
      <w:r>
        <w:rPr>
          <w:rFonts w:hint="eastAsia"/>
          <w:color w:val="auto"/>
          <w:sz w:val="24"/>
          <w:highlight w:val="none"/>
        </w:rPr>
        <w:t>正本2份，副本</w:t>
      </w:r>
      <w:r>
        <w:rPr>
          <w:color w:val="auto"/>
          <w:sz w:val="24"/>
          <w:highlight w:val="none"/>
        </w:rPr>
        <w:t>4</w:t>
      </w:r>
      <w:r>
        <w:rPr>
          <w:rFonts w:hint="eastAsia"/>
          <w:color w:val="auto"/>
          <w:sz w:val="24"/>
          <w:highlight w:val="none"/>
        </w:rPr>
        <w:t>份，甲</w:t>
      </w:r>
      <w:r>
        <w:rPr>
          <w:color w:val="auto"/>
          <w:sz w:val="24"/>
          <w:highlight w:val="none"/>
        </w:rPr>
        <w:t>方、</w:t>
      </w:r>
      <w:r>
        <w:rPr>
          <w:rFonts w:hint="eastAsia"/>
          <w:color w:val="auto"/>
          <w:sz w:val="24"/>
          <w:highlight w:val="none"/>
        </w:rPr>
        <w:t>乙</w:t>
      </w:r>
      <w:r>
        <w:rPr>
          <w:color w:val="auto"/>
          <w:sz w:val="24"/>
          <w:highlight w:val="none"/>
        </w:rPr>
        <w:t>方各执</w:t>
      </w:r>
      <w:r>
        <w:rPr>
          <w:rFonts w:hint="eastAsia"/>
          <w:color w:val="auto"/>
          <w:sz w:val="24"/>
          <w:highlight w:val="none"/>
        </w:rPr>
        <w:t>3</w:t>
      </w:r>
      <w:r>
        <w:rPr>
          <w:color w:val="auto"/>
          <w:sz w:val="24"/>
          <w:highlight w:val="none"/>
        </w:rPr>
        <w:t>份，</w:t>
      </w:r>
      <w:r>
        <w:rPr>
          <w:rFonts w:hint="eastAsia"/>
          <w:color w:val="auto"/>
          <w:sz w:val="24"/>
          <w:highlight w:val="none"/>
        </w:rPr>
        <w:t>每份具有同等法律效力</w:t>
      </w:r>
      <w:r>
        <w:rPr>
          <w:color w:val="auto"/>
          <w:sz w:val="24"/>
          <w:highlight w:val="none"/>
        </w:rPr>
        <w:t>。</w:t>
      </w:r>
    </w:p>
    <w:p w14:paraId="04E595CE">
      <w:pPr>
        <w:spacing w:line="360" w:lineRule="auto"/>
        <w:ind w:firstLine="480" w:firstLineChars="200"/>
        <w:rPr>
          <w:color w:val="auto"/>
          <w:sz w:val="24"/>
          <w:highlight w:val="none"/>
        </w:rPr>
      </w:pPr>
      <w:r>
        <w:rPr>
          <w:rFonts w:hint="eastAsia"/>
          <w:color w:val="auto"/>
          <w:sz w:val="24"/>
          <w:highlight w:val="none"/>
        </w:rPr>
        <w:t>5、附件为本合同的重要组成部分，与本合同具有同等法律效力。</w:t>
      </w:r>
    </w:p>
    <w:p w14:paraId="05450126">
      <w:pPr>
        <w:spacing w:line="360" w:lineRule="auto"/>
        <w:ind w:firstLine="480" w:firstLineChars="200"/>
        <w:rPr>
          <w:color w:val="auto"/>
          <w:sz w:val="24"/>
          <w:highlight w:val="none"/>
        </w:rPr>
      </w:pPr>
      <w:r>
        <w:rPr>
          <w:color w:val="auto"/>
          <w:sz w:val="24"/>
          <w:highlight w:val="none"/>
        </w:rPr>
        <w:br w:type="page"/>
      </w:r>
    </w:p>
    <w:p w14:paraId="5D2AAB95">
      <w:pPr>
        <w:spacing w:line="360" w:lineRule="auto"/>
        <w:ind w:firstLine="480" w:firstLineChars="200"/>
        <w:rPr>
          <w:color w:val="auto"/>
          <w:sz w:val="24"/>
          <w:highlight w:val="none"/>
        </w:rPr>
      </w:pPr>
    </w:p>
    <w:p w14:paraId="72A0F950">
      <w:pPr>
        <w:spacing w:line="360" w:lineRule="auto"/>
        <w:ind w:firstLine="480" w:firstLineChars="200"/>
        <w:rPr>
          <w:color w:val="auto"/>
          <w:sz w:val="24"/>
          <w:highlight w:val="none"/>
        </w:rPr>
      </w:pPr>
    </w:p>
    <w:p w14:paraId="3667C645">
      <w:pPr>
        <w:spacing w:line="360" w:lineRule="auto"/>
        <w:ind w:firstLine="482" w:firstLineChars="200"/>
        <w:rPr>
          <w:color w:val="auto"/>
          <w:sz w:val="24"/>
          <w:highlight w:val="none"/>
        </w:rPr>
      </w:pPr>
      <w:r>
        <w:rPr>
          <w:rFonts w:hint="eastAsia"/>
          <w:b/>
          <w:bCs/>
          <w:color w:val="auto"/>
          <w:sz w:val="24"/>
          <w:highlight w:val="none"/>
        </w:rPr>
        <w:t>（此页无正文，为合同签署页）</w:t>
      </w:r>
    </w:p>
    <w:p w14:paraId="2C1F1544">
      <w:pPr>
        <w:spacing w:line="360" w:lineRule="auto"/>
        <w:ind w:firstLine="480" w:firstLineChars="200"/>
        <w:rPr>
          <w:color w:val="auto"/>
          <w:sz w:val="24"/>
          <w:highlight w:val="none"/>
        </w:rPr>
      </w:pPr>
    </w:p>
    <w:p w14:paraId="2D3AFAF6">
      <w:pPr>
        <w:spacing w:line="360" w:lineRule="auto"/>
        <w:ind w:firstLine="480" w:firstLineChars="200"/>
        <w:rPr>
          <w:color w:val="auto"/>
          <w:sz w:val="24"/>
          <w:highlight w:val="none"/>
        </w:rPr>
      </w:pPr>
      <w:r>
        <w:rPr>
          <w:color w:val="auto"/>
          <w:sz w:val="24"/>
          <w:highlight w:val="none"/>
        </w:rPr>
        <w:t>甲方：</w:t>
      </w:r>
    </w:p>
    <w:p w14:paraId="137A823C">
      <w:pPr>
        <w:spacing w:line="360" w:lineRule="auto"/>
        <w:ind w:firstLine="480" w:firstLineChars="200"/>
        <w:rPr>
          <w:color w:val="auto"/>
          <w:sz w:val="24"/>
          <w:highlight w:val="none"/>
        </w:rPr>
      </w:pPr>
      <w:r>
        <w:rPr>
          <w:color w:val="auto"/>
          <w:sz w:val="24"/>
          <w:highlight w:val="none"/>
        </w:rPr>
        <w:t>地址：</w:t>
      </w:r>
    </w:p>
    <w:p w14:paraId="37179149">
      <w:pPr>
        <w:spacing w:line="360" w:lineRule="auto"/>
        <w:ind w:firstLine="480" w:firstLineChars="200"/>
        <w:rPr>
          <w:color w:val="auto"/>
          <w:sz w:val="24"/>
          <w:highlight w:val="none"/>
        </w:rPr>
      </w:pPr>
      <w:r>
        <w:rPr>
          <w:color w:val="auto"/>
          <w:sz w:val="24"/>
          <w:highlight w:val="none"/>
        </w:rPr>
        <w:t>法定代表人</w:t>
      </w:r>
      <w:r>
        <w:rPr>
          <w:rFonts w:hint="eastAsia"/>
          <w:color w:val="auto"/>
          <w:sz w:val="24"/>
          <w:highlight w:val="none"/>
        </w:rPr>
        <w:t>或授权代理人</w:t>
      </w:r>
      <w:r>
        <w:rPr>
          <w:color w:val="auto"/>
          <w:sz w:val="24"/>
          <w:highlight w:val="none"/>
        </w:rPr>
        <w:t>：</w:t>
      </w:r>
    </w:p>
    <w:p w14:paraId="001D0127">
      <w:pPr>
        <w:spacing w:line="360" w:lineRule="auto"/>
        <w:ind w:firstLine="480" w:firstLineChars="200"/>
        <w:rPr>
          <w:color w:val="auto"/>
          <w:sz w:val="24"/>
          <w:highlight w:val="none"/>
        </w:rPr>
      </w:pPr>
      <w:r>
        <w:rPr>
          <w:rFonts w:hint="eastAsia"/>
          <w:color w:val="auto"/>
          <w:sz w:val="24"/>
          <w:highlight w:val="none"/>
        </w:rPr>
        <w:t>联系人：</w:t>
      </w:r>
    </w:p>
    <w:p w14:paraId="2574D8D3">
      <w:pPr>
        <w:spacing w:line="360" w:lineRule="auto"/>
        <w:ind w:firstLine="480" w:firstLineChars="200"/>
        <w:rPr>
          <w:color w:val="auto"/>
          <w:sz w:val="24"/>
          <w:highlight w:val="none"/>
        </w:rPr>
      </w:pPr>
      <w:r>
        <w:rPr>
          <w:color w:val="auto"/>
          <w:sz w:val="24"/>
          <w:highlight w:val="none"/>
        </w:rPr>
        <w:t>联系电话：</w:t>
      </w:r>
      <w:r>
        <w:rPr>
          <w:color w:val="auto"/>
          <w:sz w:val="24"/>
          <w:highlight w:val="none"/>
        </w:rPr>
        <w:tab/>
      </w:r>
      <w:r>
        <w:rPr>
          <w:color w:val="auto"/>
          <w:sz w:val="24"/>
          <w:highlight w:val="none"/>
        </w:rPr>
        <w:tab/>
      </w:r>
      <w:r>
        <w:rPr>
          <w:color w:val="auto"/>
          <w:sz w:val="24"/>
          <w:highlight w:val="none"/>
        </w:rPr>
        <w:tab/>
      </w:r>
      <w:r>
        <w:rPr>
          <w:color w:val="auto"/>
          <w:sz w:val="24"/>
          <w:highlight w:val="none"/>
        </w:rPr>
        <w:tab/>
      </w:r>
    </w:p>
    <w:p w14:paraId="16A9EF00">
      <w:pPr>
        <w:spacing w:line="360" w:lineRule="auto"/>
        <w:ind w:firstLine="480" w:firstLineChars="200"/>
        <w:rPr>
          <w:color w:val="auto"/>
          <w:sz w:val="24"/>
          <w:highlight w:val="none"/>
        </w:rPr>
      </w:pPr>
      <w:r>
        <w:rPr>
          <w:color w:val="auto"/>
          <w:sz w:val="24"/>
          <w:highlight w:val="none"/>
        </w:rPr>
        <w:t>邮编：</w:t>
      </w:r>
    </w:p>
    <w:p w14:paraId="6F84F04D">
      <w:pPr>
        <w:spacing w:line="360" w:lineRule="auto"/>
        <w:ind w:firstLine="480" w:firstLineChars="200"/>
        <w:rPr>
          <w:color w:val="auto"/>
          <w:sz w:val="24"/>
          <w:highlight w:val="none"/>
        </w:rPr>
      </w:pPr>
      <w:r>
        <w:rPr>
          <w:rFonts w:hint="eastAsia"/>
          <w:color w:val="auto"/>
          <w:sz w:val="24"/>
          <w:highlight w:val="none"/>
        </w:rPr>
        <w:t>日期：</w:t>
      </w:r>
    </w:p>
    <w:p w14:paraId="71B6E0BE">
      <w:pPr>
        <w:spacing w:line="360" w:lineRule="auto"/>
        <w:ind w:firstLine="480" w:firstLineChars="200"/>
        <w:rPr>
          <w:color w:val="auto"/>
          <w:sz w:val="24"/>
          <w:highlight w:val="none"/>
        </w:rPr>
      </w:pPr>
    </w:p>
    <w:p w14:paraId="18760005">
      <w:pPr>
        <w:spacing w:line="360" w:lineRule="auto"/>
        <w:ind w:firstLine="480" w:firstLineChars="200"/>
        <w:rPr>
          <w:color w:val="auto"/>
          <w:sz w:val="24"/>
          <w:highlight w:val="none"/>
        </w:rPr>
      </w:pPr>
    </w:p>
    <w:p w14:paraId="0D99B099">
      <w:pPr>
        <w:spacing w:line="360" w:lineRule="auto"/>
        <w:ind w:firstLine="480" w:firstLineChars="200"/>
        <w:rPr>
          <w:color w:val="auto"/>
          <w:sz w:val="24"/>
          <w:highlight w:val="none"/>
        </w:rPr>
      </w:pPr>
      <w:r>
        <w:rPr>
          <w:color w:val="auto"/>
          <w:sz w:val="24"/>
          <w:highlight w:val="none"/>
        </w:rPr>
        <w:t>乙方：</w:t>
      </w:r>
    </w:p>
    <w:p w14:paraId="79CA9725">
      <w:pPr>
        <w:spacing w:line="360" w:lineRule="auto"/>
        <w:ind w:firstLine="480" w:firstLineChars="200"/>
        <w:rPr>
          <w:color w:val="auto"/>
          <w:sz w:val="24"/>
          <w:highlight w:val="none"/>
        </w:rPr>
      </w:pPr>
      <w:r>
        <w:rPr>
          <w:color w:val="auto"/>
          <w:sz w:val="24"/>
          <w:highlight w:val="none"/>
        </w:rPr>
        <w:t>地址：</w:t>
      </w:r>
    </w:p>
    <w:p w14:paraId="1FF69ADC">
      <w:pPr>
        <w:spacing w:line="360" w:lineRule="auto"/>
        <w:ind w:firstLine="480" w:firstLineChars="200"/>
        <w:rPr>
          <w:color w:val="auto"/>
          <w:sz w:val="24"/>
          <w:highlight w:val="none"/>
        </w:rPr>
      </w:pPr>
      <w:r>
        <w:rPr>
          <w:color w:val="auto"/>
          <w:sz w:val="24"/>
          <w:highlight w:val="none"/>
        </w:rPr>
        <w:t>法定代表人</w:t>
      </w:r>
      <w:r>
        <w:rPr>
          <w:rFonts w:hint="eastAsia"/>
          <w:color w:val="auto"/>
          <w:sz w:val="24"/>
          <w:highlight w:val="none"/>
        </w:rPr>
        <w:t>或授权代理人</w:t>
      </w:r>
      <w:r>
        <w:rPr>
          <w:color w:val="auto"/>
          <w:sz w:val="24"/>
          <w:highlight w:val="none"/>
        </w:rPr>
        <w:t>：</w:t>
      </w:r>
    </w:p>
    <w:p w14:paraId="643E9771">
      <w:pPr>
        <w:spacing w:line="360" w:lineRule="auto"/>
        <w:ind w:firstLine="480" w:firstLineChars="200"/>
        <w:rPr>
          <w:color w:val="auto"/>
          <w:sz w:val="24"/>
          <w:highlight w:val="none"/>
        </w:rPr>
      </w:pPr>
      <w:r>
        <w:rPr>
          <w:rFonts w:hint="eastAsia"/>
          <w:color w:val="auto"/>
          <w:sz w:val="24"/>
          <w:highlight w:val="none"/>
        </w:rPr>
        <w:t>联系人：</w:t>
      </w:r>
    </w:p>
    <w:p w14:paraId="22B92934">
      <w:pPr>
        <w:spacing w:line="360" w:lineRule="auto"/>
        <w:ind w:firstLine="480" w:firstLineChars="200"/>
        <w:rPr>
          <w:color w:val="auto"/>
          <w:sz w:val="24"/>
          <w:highlight w:val="none"/>
        </w:rPr>
      </w:pPr>
      <w:r>
        <w:rPr>
          <w:color w:val="auto"/>
          <w:sz w:val="24"/>
          <w:highlight w:val="none"/>
        </w:rPr>
        <w:t>联系电话：</w:t>
      </w:r>
      <w:r>
        <w:rPr>
          <w:color w:val="auto"/>
          <w:sz w:val="24"/>
          <w:highlight w:val="none"/>
        </w:rPr>
        <w:tab/>
      </w:r>
      <w:r>
        <w:rPr>
          <w:color w:val="auto"/>
          <w:sz w:val="24"/>
          <w:highlight w:val="none"/>
        </w:rPr>
        <w:tab/>
      </w:r>
      <w:r>
        <w:rPr>
          <w:color w:val="auto"/>
          <w:sz w:val="24"/>
          <w:highlight w:val="none"/>
        </w:rPr>
        <w:tab/>
      </w:r>
      <w:r>
        <w:rPr>
          <w:color w:val="auto"/>
          <w:sz w:val="24"/>
          <w:highlight w:val="none"/>
        </w:rPr>
        <w:tab/>
      </w:r>
    </w:p>
    <w:p w14:paraId="531B43CC">
      <w:pPr>
        <w:spacing w:line="360" w:lineRule="auto"/>
        <w:ind w:firstLine="480" w:firstLineChars="200"/>
        <w:rPr>
          <w:color w:val="auto"/>
          <w:sz w:val="24"/>
          <w:highlight w:val="none"/>
        </w:rPr>
      </w:pPr>
      <w:r>
        <w:rPr>
          <w:color w:val="auto"/>
          <w:sz w:val="24"/>
          <w:highlight w:val="none"/>
        </w:rPr>
        <w:t>邮编：</w:t>
      </w:r>
    </w:p>
    <w:p w14:paraId="5C0AE38E">
      <w:pPr>
        <w:widowControl/>
        <w:ind w:firstLine="480" w:firstLineChars="200"/>
        <w:rPr>
          <w:b/>
          <w:color w:val="auto"/>
          <w:sz w:val="36"/>
          <w:szCs w:val="36"/>
          <w:highlight w:val="none"/>
        </w:rPr>
        <w:sectPr>
          <w:pgSz w:w="11907" w:h="16840"/>
          <w:pgMar w:top="1418" w:right="1134" w:bottom="1418" w:left="1701" w:header="851" w:footer="851" w:gutter="0"/>
          <w:cols w:space="720" w:num="1"/>
          <w:docGrid w:linePitch="462" w:charSpace="0"/>
        </w:sectPr>
      </w:pPr>
      <w:r>
        <w:rPr>
          <w:rFonts w:hint="eastAsia"/>
          <w:color w:val="auto"/>
          <w:sz w:val="24"/>
          <w:highlight w:val="none"/>
        </w:rPr>
        <w:t>日期：</w:t>
      </w:r>
    </w:p>
    <w:p w14:paraId="5BE5ACE8">
      <w:pPr>
        <w:spacing w:before="240" w:line="360" w:lineRule="auto"/>
        <w:rPr>
          <w:rFonts w:asciiTheme="minorEastAsia" w:hAnsiTheme="minorEastAsia" w:eastAsiaTheme="minorEastAsia"/>
          <w:color w:val="auto"/>
          <w:sz w:val="24"/>
          <w:highlight w:val="none"/>
          <w:u w:val="single"/>
        </w:rPr>
      </w:pPr>
    </w:p>
    <w:p w14:paraId="35BA0FB1">
      <w:pPr>
        <w:pStyle w:val="4"/>
        <w:rPr>
          <w:color w:val="auto"/>
          <w:highlight w:val="none"/>
        </w:rPr>
      </w:pPr>
      <w:bookmarkStart w:id="715" w:name="_Toc31169_WPSOffice_Level1"/>
      <w:r>
        <w:rPr>
          <w:rFonts w:hint="eastAsia"/>
          <w:color w:val="auto"/>
          <w:highlight w:val="none"/>
        </w:rPr>
        <w:t>第七章</w:t>
      </w:r>
      <w:r>
        <w:rPr>
          <w:rFonts w:hint="eastAsia"/>
          <w:color w:val="auto"/>
          <w:highlight w:val="none"/>
        </w:rPr>
        <w:tab/>
      </w:r>
      <w:r>
        <w:rPr>
          <w:rFonts w:hint="eastAsia"/>
          <w:color w:val="auto"/>
          <w:highlight w:val="none"/>
        </w:rPr>
        <w:t>投标文件格式</w:t>
      </w:r>
      <w:bookmarkEnd w:id="715"/>
    </w:p>
    <w:p w14:paraId="1BB29014">
      <w:pPr>
        <w:pStyle w:val="3"/>
        <w:rPr>
          <w:color w:val="auto"/>
          <w:sz w:val="36"/>
          <w:highlight w:val="none"/>
        </w:rPr>
      </w:pPr>
    </w:p>
    <w:p w14:paraId="56D862DE">
      <w:pPr>
        <w:pStyle w:val="3"/>
        <w:spacing w:before="1"/>
        <w:rPr>
          <w:color w:val="auto"/>
          <w:sz w:val="48"/>
          <w:highlight w:val="none"/>
        </w:rPr>
      </w:pPr>
    </w:p>
    <w:p w14:paraId="02064363">
      <w:pPr>
        <w:pStyle w:val="3"/>
        <w:ind w:left="843"/>
        <w:rPr>
          <w:color w:val="auto"/>
          <w:highlight w:val="none"/>
        </w:rPr>
      </w:pPr>
      <w:r>
        <w:rPr>
          <w:rFonts w:hint="eastAsia"/>
          <w:color w:val="auto"/>
          <w:spacing w:val="-2"/>
          <w:highlight w:val="none"/>
        </w:rPr>
        <w:t>投标人编制文件须知</w:t>
      </w:r>
    </w:p>
    <w:p w14:paraId="686D56E0">
      <w:pPr>
        <w:pStyle w:val="3"/>
        <w:spacing w:before="161" w:line="364" w:lineRule="auto"/>
        <w:ind w:left="843" w:right="690"/>
        <w:jc w:val="both"/>
        <w:rPr>
          <w:color w:val="auto"/>
          <w:highlight w:val="none"/>
        </w:rPr>
      </w:pPr>
      <w:r>
        <w:rPr>
          <w:rFonts w:hint="eastAsia"/>
          <w:color w:val="auto"/>
          <w:spacing w:val="-2"/>
          <w:highlight w:val="none"/>
        </w:rPr>
        <w:t>1、投标人按照本部分的顺序编制投标文件（资格证明文件</w:t>
      </w:r>
      <w:r>
        <w:rPr>
          <w:rFonts w:hint="eastAsia"/>
          <w:color w:val="auto"/>
          <w:spacing w:val="-120"/>
          <w:highlight w:val="none"/>
        </w:rPr>
        <w:t>）</w:t>
      </w:r>
      <w:r>
        <w:rPr>
          <w:rFonts w:hint="eastAsia"/>
          <w:color w:val="auto"/>
          <w:spacing w:val="-2"/>
          <w:highlight w:val="none"/>
        </w:rPr>
        <w:t>、投标文件（商务技术文件</w:t>
      </w:r>
      <w:r>
        <w:rPr>
          <w:rFonts w:hint="eastAsia"/>
          <w:color w:val="auto"/>
          <w:spacing w:val="-72"/>
          <w:highlight w:val="none"/>
        </w:rPr>
        <w:t>）</w:t>
      </w:r>
      <w:r>
        <w:rPr>
          <w:rFonts w:hint="eastAsia"/>
          <w:color w:val="auto"/>
          <w:spacing w:val="-11"/>
          <w:highlight w:val="none"/>
        </w:rPr>
        <w:t>，编制中涉及格式资料的，应按照本部分提供的内容和格式</w:t>
      </w:r>
      <w:r>
        <w:rPr>
          <w:rFonts w:hint="eastAsia"/>
          <w:color w:val="auto"/>
          <w:spacing w:val="-2"/>
          <w:highlight w:val="none"/>
        </w:rPr>
        <w:t>（所有表格的格式可扩展）填写提交。</w:t>
      </w:r>
    </w:p>
    <w:p w14:paraId="286C5396">
      <w:pPr>
        <w:pStyle w:val="3"/>
        <w:spacing w:line="364" w:lineRule="auto"/>
        <w:ind w:left="843" w:right="689"/>
        <w:jc w:val="both"/>
        <w:rPr>
          <w:color w:val="auto"/>
          <w:highlight w:val="none"/>
        </w:rPr>
      </w:pPr>
      <w:r>
        <w:rPr>
          <w:rFonts w:hint="eastAsia"/>
          <w:color w:val="auto"/>
          <w:spacing w:val="-2"/>
          <w:highlight w:val="none"/>
        </w:rPr>
        <w:t>2</w:t>
      </w:r>
      <w:r>
        <w:rPr>
          <w:rFonts w:hint="eastAsia"/>
          <w:color w:val="auto"/>
          <w:spacing w:val="-10"/>
          <w:highlight w:val="none"/>
        </w:rPr>
        <w:t>、对于招标文件中标记了</w:t>
      </w:r>
      <w:r>
        <w:rPr>
          <w:rFonts w:hint="eastAsia"/>
          <w:color w:val="auto"/>
          <w:spacing w:val="-2"/>
          <w:w w:val="135"/>
          <w:highlight w:val="none"/>
        </w:rPr>
        <w:t>“</w:t>
      </w:r>
      <w:r>
        <w:rPr>
          <w:rFonts w:hint="eastAsia"/>
          <w:color w:val="auto"/>
          <w:spacing w:val="-2"/>
          <w:highlight w:val="none"/>
        </w:rPr>
        <w:t>实质性格式</w:t>
      </w:r>
      <w:r>
        <w:rPr>
          <w:rFonts w:hint="eastAsia"/>
          <w:color w:val="auto"/>
          <w:spacing w:val="-2"/>
          <w:w w:val="135"/>
          <w:highlight w:val="none"/>
        </w:rPr>
        <w:t>”</w:t>
      </w:r>
      <w:r>
        <w:rPr>
          <w:rFonts w:hint="eastAsia"/>
          <w:color w:val="auto"/>
          <w:spacing w:val="-10"/>
          <w:highlight w:val="none"/>
        </w:rPr>
        <w:t>文件的，投标人不得改变格式中给定的文字所</w:t>
      </w:r>
      <w:r>
        <w:rPr>
          <w:rFonts w:hint="eastAsia"/>
          <w:color w:val="auto"/>
          <w:spacing w:val="-2"/>
          <w:highlight w:val="none"/>
        </w:rPr>
        <w:t>表达的含义，不得删减格式中的实质性内容，不得自行添加与格式中给定的文字内容相矛盾的内容，不得对应当填写的空格不填写或不实质性响应，否则投标无效。未标记</w:t>
      </w:r>
      <w:r>
        <w:rPr>
          <w:rFonts w:hint="eastAsia"/>
          <w:color w:val="auto"/>
          <w:spacing w:val="-2"/>
          <w:w w:val="135"/>
          <w:highlight w:val="none"/>
        </w:rPr>
        <w:t>“</w:t>
      </w:r>
      <w:r>
        <w:rPr>
          <w:rFonts w:hint="eastAsia"/>
          <w:color w:val="auto"/>
          <w:spacing w:val="-2"/>
          <w:highlight w:val="none"/>
        </w:rPr>
        <w:t>实质性格式</w:t>
      </w:r>
      <w:r>
        <w:rPr>
          <w:rFonts w:hint="eastAsia"/>
          <w:color w:val="auto"/>
          <w:spacing w:val="-2"/>
          <w:w w:val="135"/>
          <w:highlight w:val="none"/>
        </w:rPr>
        <w:t>”</w:t>
      </w:r>
      <w:r>
        <w:rPr>
          <w:rFonts w:hint="eastAsia"/>
          <w:color w:val="auto"/>
          <w:spacing w:val="-2"/>
          <w:highlight w:val="none"/>
        </w:rPr>
        <w:t>的文件和招标文件未提供格式的内容，可由投标人自行编写。</w:t>
      </w:r>
    </w:p>
    <w:p w14:paraId="50EE91C9">
      <w:pPr>
        <w:pStyle w:val="3"/>
        <w:spacing w:line="305" w:lineRule="exact"/>
        <w:ind w:left="843"/>
        <w:rPr>
          <w:color w:val="auto"/>
          <w:highlight w:val="none"/>
        </w:rPr>
      </w:pPr>
      <w:r>
        <w:rPr>
          <w:rFonts w:hint="eastAsia"/>
          <w:color w:val="auto"/>
          <w:highlight w:val="none"/>
        </w:rPr>
        <w:t>3</w:t>
      </w:r>
      <w:r>
        <w:rPr>
          <w:rFonts w:hint="eastAsia"/>
          <w:color w:val="auto"/>
          <w:spacing w:val="-1"/>
          <w:highlight w:val="none"/>
        </w:rPr>
        <w:t>、全部声明和问题的回答及所附材料必须是真实的、准确的和完整的。</w:t>
      </w:r>
    </w:p>
    <w:p w14:paraId="40E3304C">
      <w:pPr>
        <w:spacing w:line="305" w:lineRule="exact"/>
        <w:rPr>
          <w:color w:val="auto"/>
          <w:highlight w:val="none"/>
        </w:rPr>
        <w:sectPr>
          <w:headerReference r:id="rId6" w:type="default"/>
          <w:footerReference r:id="rId7" w:type="default"/>
          <w:pgSz w:w="11850" w:h="16783"/>
          <w:pgMar w:top="1300" w:right="1502" w:bottom="1080" w:left="1000" w:header="879" w:footer="892" w:gutter="0"/>
          <w:cols w:space="720" w:num="1"/>
        </w:sectPr>
      </w:pPr>
    </w:p>
    <w:p w14:paraId="4CAF7BD5">
      <w:pPr>
        <w:pStyle w:val="3"/>
        <w:spacing w:before="113"/>
        <w:ind w:left="701"/>
        <w:rPr>
          <w:color w:val="auto"/>
          <w:highlight w:val="none"/>
        </w:rPr>
      </w:pPr>
      <w:r>
        <w:rPr>
          <w:rFonts w:hint="eastAsia"/>
          <w:color w:val="auto"/>
          <w:spacing w:val="35"/>
          <w:highlight w:val="none"/>
        </w:rPr>
        <w:t>一、资格证明文件格式</w:t>
      </w:r>
    </w:p>
    <w:p w14:paraId="0DCE963B">
      <w:pPr>
        <w:pStyle w:val="3"/>
        <w:spacing w:before="6"/>
        <w:rPr>
          <w:color w:val="auto"/>
          <w:sz w:val="25"/>
          <w:highlight w:val="none"/>
        </w:rPr>
      </w:pPr>
    </w:p>
    <w:p w14:paraId="09636758">
      <w:pPr>
        <w:pStyle w:val="3"/>
        <w:ind w:left="701"/>
        <w:rPr>
          <w:color w:val="auto"/>
          <w:highlight w:val="none"/>
        </w:rPr>
      </w:pPr>
      <w:r>
        <w:rPr>
          <w:rFonts w:hint="eastAsia"/>
          <w:color w:val="auto"/>
          <w:spacing w:val="40"/>
          <w:highlight w:val="none"/>
        </w:rPr>
        <w:t>投标文件</w:t>
      </w:r>
      <w:r>
        <w:rPr>
          <w:rFonts w:hint="eastAsia"/>
          <w:color w:val="auto"/>
          <w:highlight w:val="none"/>
        </w:rPr>
        <w:t>（</w:t>
      </w:r>
      <w:r>
        <w:rPr>
          <w:rFonts w:hint="eastAsia"/>
          <w:color w:val="auto"/>
          <w:spacing w:val="22"/>
          <w:highlight w:val="none"/>
        </w:rPr>
        <w:t xml:space="preserve"> 资格证明文件</w:t>
      </w:r>
      <w:r>
        <w:rPr>
          <w:rFonts w:hint="eastAsia"/>
          <w:color w:val="auto"/>
          <w:highlight w:val="none"/>
        </w:rPr>
        <w:t>）</w:t>
      </w:r>
      <w:r>
        <w:rPr>
          <w:rFonts w:hint="eastAsia"/>
          <w:color w:val="auto"/>
          <w:spacing w:val="-26"/>
          <w:highlight w:val="none"/>
        </w:rPr>
        <w:t xml:space="preserve"> 封面</w:t>
      </w:r>
      <w:r>
        <w:rPr>
          <w:rFonts w:hint="eastAsia"/>
          <w:color w:val="auto"/>
          <w:highlight w:val="none"/>
        </w:rPr>
        <w:t>（非实质性格式</w:t>
      </w:r>
      <w:r>
        <w:rPr>
          <w:rFonts w:hint="eastAsia"/>
          <w:color w:val="auto"/>
          <w:spacing w:val="-10"/>
          <w:highlight w:val="none"/>
        </w:rPr>
        <w:t>）</w:t>
      </w:r>
    </w:p>
    <w:p w14:paraId="64B05FB6">
      <w:pPr>
        <w:pStyle w:val="3"/>
        <w:spacing w:before="11"/>
        <w:rPr>
          <w:color w:val="auto"/>
          <w:sz w:val="19"/>
          <w:highlight w:val="none"/>
        </w:rPr>
      </w:pPr>
    </w:p>
    <w:p w14:paraId="1EB4EF05">
      <w:pPr>
        <w:pStyle w:val="4"/>
        <w:rPr>
          <w:color w:val="auto"/>
          <w:highlight w:val="none"/>
        </w:rPr>
      </w:pPr>
      <w:r>
        <w:rPr>
          <w:rFonts w:hint="eastAsia"/>
          <w:color w:val="auto"/>
          <w:highlight w:val="none"/>
        </w:rPr>
        <w:t>投</w:t>
      </w:r>
      <w:r>
        <w:rPr>
          <w:rFonts w:hint="eastAsia"/>
          <w:color w:val="auto"/>
          <w:spacing w:val="32"/>
          <w:w w:val="150"/>
          <w:highlight w:val="none"/>
        </w:rPr>
        <w:t xml:space="preserve"> </w:t>
      </w:r>
      <w:r>
        <w:rPr>
          <w:rFonts w:hint="eastAsia"/>
          <w:color w:val="auto"/>
          <w:highlight w:val="none"/>
        </w:rPr>
        <w:t>标</w:t>
      </w:r>
      <w:r>
        <w:rPr>
          <w:rFonts w:hint="eastAsia"/>
          <w:color w:val="auto"/>
          <w:spacing w:val="32"/>
          <w:w w:val="150"/>
          <w:highlight w:val="none"/>
        </w:rPr>
        <w:t xml:space="preserve"> </w:t>
      </w:r>
      <w:r>
        <w:rPr>
          <w:rFonts w:hint="eastAsia"/>
          <w:color w:val="auto"/>
          <w:highlight w:val="none"/>
        </w:rPr>
        <w:t>文</w:t>
      </w:r>
      <w:r>
        <w:rPr>
          <w:rFonts w:hint="eastAsia"/>
          <w:color w:val="auto"/>
          <w:spacing w:val="32"/>
          <w:w w:val="150"/>
          <w:highlight w:val="none"/>
        </w:rPr>
        <w:t xml:space="preserve"> </w:t>
      </w:r>
      <w:r>
        <w:rPr>
          <w:rFonts w:hint="eastAsia"/>
          <w:color w:val="auto"/>
          <w:spacing w:val="-10"/>
          <w:highlight w:val="none"/>
        </w:rPr>
        <w:t>件</w:t>
      </w:r>
    </w:p>
    <w:p w14:paraId="3E665936">
      <w:pPr>
        <w:pStyle w:val="5"/>
        <w:rPr>
          <w:color w:val="auto"/>
          <w:highlight w:val="none"/>
        </w:rPr>
      </w:pPr>
      <w:r>
        <w:rPr>
          <w:rFonts w:hint="eastAsia"/>
          <w:color w:val="auto"/>
          <w:highlight w:val="none"/>
        </w:rPr>
        <w:t>（</w:t>
      </w:r>
      <w:r>
        <w:rPr>
          <w:rFonts w:hint="eastAsia"/>
          <w:color w:val="auto"/>
          <w:spacing w:val="82"/>
          <w:highlight w:val="none"/>
        </w:rPr>
        <w:t xml:space="preserve"> 资格证明文件</w:t>
      </w:r>
      <w:r>
        <w:rPr>
          <w:rFonts w:hint="eastAsia"/>
          <w:color w:val="auto"/>
          <w:spacing w:val="-10"/>
          <w:highlight w:val="none"/>
        </w:rPr>
        <w:t>）</w:t>
      </w:r>
    </w:p>
    <w:p w14:paraId="7AC72301">
      <w:pPr>
        <w:pStyle w:val="3"/>
        <w:spacing w:before="7"/>
        <w:rPr>
          <w:color w:val="auto"/>
          <w:sz w:val="58"/>
          <w:highlight w:val="none"/>
        </w:rPr>
      </w:pPr>
    </w:p>
    <w:p w14:paraId="3BD79ADE">
      <w:pPr>
        <w:spacing w:before="1"/>
        <w:ind w:left="1241"/>
        <w:rPr>
          <w:b/>
          <w:color w:val="auto"/>
          <w:sz w:val="32"/>
          <w:highlight w:val="none"/>
        </w:rPr>
      </w:pPr>
      <w:r>
        <w:rPr>
          <w:rFonts w:hint="eastAsia"/>
          <w:color w:val="auto"/>
          <w:spacing w:val="37"/>
          <w:sz w:val="32"/>
          <w:highlight w:val="none"/>
        </w:rPr>
        <w:t>项目名称</w:t>
      </w:r>
      <w:r>
        <w:rPr>
          <w:rFonts w:hint="eastAsia"/>
          <w:b/>
          <w:color w:val="auto"/>
          <w:spacing w:val="-10"/>
          <w:sz w:val="32"/>
          <w:highlight w:val="none"/>
        </w:rPr>
        <w:t>:</w:t>
      </w:r>
    </w:p>
    <w:p w14:paraId="09278347">
      <w:pPr>
        <w:spacing w:before="5"/>
        <w:ind w:left="1241"/>
        <w:rPr>
          <w:color w:val="auto"/>
          <w:sz w:val="32"/>
          <w:highlight w:val="none"/>
        </w:rPr>
      </w:pPr>
      <w:r>
        <w:rPr>
          <w:rFonts w:hint="eastAsia"/>
          <w:color w:val="auto"/>
          <w:spacing w:val="40"/>
          <w:sz w:val="32"/>
          <w:highlight w:val="none"/>
        </w:rPr>
        <w:t>项目编号</w:t>
      </w:r>
      <w:r>
        <w:rPr>
          <w:rFonts w:hint="eastAsia"/>
          <w:b/>
          <w:color w:val="auto"/>
          <w:spacing w:val="17"/>
          <w:sz w:val="32"/>
          <w:highlight w:val="none"/>
        </w:rPr>
        <w:t>/</w:t>
      </w:r>
      <w:r>
        <w:rPr>
          <w:rFonts w:hint="eastAsia"/>
          <w:color w:val="auto"/>
          <w:spacing w:val="24"/>
          <w:sz w:val="32"/>
          <w:highlight w:val="none"/>
        </w:rPr>
        <w:t>包号：</w:t>
      </w:r>
    </w:p>
    <w:p w14:paraId="47DE114B">
      <w:pPr>
        <w:pStyle w:val="3"/>
        <w:rPr>
          <w:color w:val="auto"/>
          <w:sz w:val="36"/>
          <w:highlight w:val="none"/>
        </w:rPr>
      </w:pPr>
    </w:p>
    <w:p w14:paraId="518376D2">
      <w:pPr>
        <w:pStyle w:val="3"/>
        <w:rPr>
          <w:color w:val="auto"/>
          <w:sz w:val="36"/>
          <w:highlight w:val="none"/>
        </w:rPr>
      </w:pPr>
    </w:p>
    <w:p w14:paraId="50D64734">
      <w:pPr>
        <w:pStyle w:val="3"/>
        <w:rPr>
          <w:color w:val="auto"/>
          <w:sz w:val="36"/>
          <w:highlight w:val="none"/>
        </w:rPr>
      </w:pPr>
    </w:p>
    <w:p w14:paraId="53D14588">
      <w:pPr>
        <w:pStyle w:val="3"/>
        <w:rPr>
          <w:color w:val="auto"/>
          <w:sz w:val="36"/>
          <w:highlight w:val="none"/>
        </w:rPr>
      </w:pPr>
    </w:p>
    <w:p w14:paraId="0286694C">
      <w:pPr>
        <w:pStyle w:val="3"/>
        <w:rPr>
          <w:color w:val="auto"/>
          <w:sz w:val="36"/>
          <w:highlight w:val="none"/>
        </w:rPr>
      </w:pPr>
    </w:p>
    <w:p w14:paraId="534E23DF">
      <w:pPr>
        <w:pStyle w:val="3"/>
        <w:rPr>
          <w:color w:val="auto"/>
          <w:sz w:val="53"/>
          <w:highlight w:val="none"/>
        </w:rPr>
      </w:pPr>
    </w:p>
    <w:p w14:paraId="0BB4BC8F">
      <w:pPr>
        <w:ind w:left="2141"/>
        <w:rPr>
          <w:color w:val="auto"/>
          <w:sz w:val="32"/>
          <w:highlight w:val="none"/>
        </w:rPr>
      </w:pPr>
      <w:r>
        <w:rPr>
          <w:rFonts w:hint="eastAsia"/>
          <w:color w:val="auto"/>
          <w:spacing w:val="30"/>
          <w:sz w:val="32"/>
          <w:highlight w:val="none"/>
        </w:rPr>
        <w:t>投标人名称：</w:t>
      </w:r>
    </w:p>
    <w:p w14:paraId="4B4A72D9">
      <w:pPr>
        <w:rPr>
          <w:color w:val="auto"/>
          <w:sz w:val="32"/>
          <w:highlight w:val="none"/>
        </w:rPr>
        <w:sectPr>
          <w:pgSz w:w="11910" w:h="16840"/>
          <w:pgMar w:top="1300" w:right="1562" w:bottom="1080" w:left="1276" w:header="879" w:footer="892" w:gutter="0"/>
          <w:cols w:space="720" w:num="1"/>
        </w:sectPr>
      </w:pPr>
    </w:p>
    <w:p w14:paraId="0A62D955">
      <w:pPr>
        <w:pStyle w:val="28"/>
        <w:numPr>
          <w:ilvl w:val="0"/>
          <w:numId w:val="5"/>
        </w:numPr>
        <w:tabs>
          <w:tab w:val="left" w:pos="1061"/>
          <w:tab w:val="left" w:pos="1062"/>
        </w:tabs>
        <w:spacing w:before="113"/>
        <w:ind w:hanging="361"/>
        <w:rPr>
          <w:color w:val="auto"/>
          <w:sz w:val="24"/>
          <w:highlight w:val="none"/>
        </w:rPr>
      </w:pPr>
      <w:r>
        <w:rPr>
          <w:rFonts w:hint="eastAsia"/>
          <w:color w:val="auto"/>
          <w:spacing w:val="-1"/>
          <w:sz w:val="24"/>
          <w:highlight w:val="none"/>
        </w:rPr>
        <w:t>满足《中华人民共和国政府采购法》第二十二条规定</w:t>
      </w:r>
    </w:p>
    <w:p w14:paraId="5C04A30D">
      <w:pPr>
        <w:pStyle w:val="28"/>
        <w:numPr>
          <w:ilvl w:val="1"/>
          <w:numId w:val="5"/>
        </w:numPr>
        <w:tabs>
          <w:tab w:val="left" w:pos="1213"/>
        </w:tabs>
        <w:spacing w:before="159"/>
        <w:rPr>
          <w:color w:val="auto"/>
          <w:sz w:val="24"/>
          <w:highlight w:val="none"/>
        </w:rPr>
      </w:pPr>
      <w:r>
        <w:rPr>
          <w:rFonts w:hint="eastAsia"/>
          <w:color w:val="auto"/>
          <w:spacing w:val="-2"/>
          <w:sz w:val="24"/>
          <w:highlight w:val="none"/>
        </w:rPr>
        <w:t>营业执照等证明文件</w:t>
      </w:r>
    </w:p>
    <w:p w14:paraId="3132EA10">
      <w:pPr>
        <w:rPr>
          <w:color w:val="auto"/>
          <w:sz w:val="24"/>
          <w:highlight w:val="none"/>
        </w:rPr>
        <w:sectPr>
          <w:pgSz w:w="11910" w:h="16840"/>
          <w:pgMar w:top="1300" w:right="440" w:bottom="1080" w:left="1000" w:header="879" w:footer="892" w:gutter="0"/>
          <w:cols w:space="720" w:num="1"/>
        </w:sectPr>
      </w:pPr>
    </w:p>
    <w:p w14:paraId="56AE5BC0">
      <w:pPr>
        <w:pStyle w:val="28"/>
        <w:numPr>
          <w:ilvl w:val="1"/>
          <w:numId w:val="5"/>
        </w:numPr>
        <w:tabs>
          <w:tab w:val="left" w:pos="1213"/>
        </w:tabs>
        <w:spacing w:before="113"/>
        <w:rPr>
          <w:color w:val="auto"/>
          <w:sz w:val="24"/>
          <w:highlight w:val="none"/>
        </w:rPr>
      </w:pPr>
      <w:r>
        <w:rPr>
          <w:rFonts w:hint="eastAsia"/>
          <w:color w:val="auto"/>
          <w:spacing w:val="-2"/>
          <w:sz w:val="24"/>
          <w:highlight w:val="none"/>
        </w:rPr>
        <w:t>投标人资格声明书</w:t>
      </w:r>
    </w:p>
    <w:p w14:paraId="038FB365">
      <w:pPr>
        <w:spacing w:before="7"/>
        <w:rPr>
          <w:color w:val="auto"/>
          <w:sz w:val="42"/>
          <w:highlight w:val="none"/>
        </w:rPr>
      </w:pPr>
      <w:r>
        <w:rPr>
          <w:rFonts w:hint="eastAsia"/>
          <w:color w:val="auto"/>
          <w:highlight w:val="none"/>
        </w:rPr>
        <w:br w:type="column"/>
      </w:r>
    </w:p>
    <w:p w14:paraId="57F73D8A">
      <w:pPr>
        <w:pStyle w:val="7"/>
        <w:spacing w:before="0"/>
        <w:ind w:left="619"/>
        <w:jc w:val="left"/>
        <w:rPr>
          <w:color w:val="auto"/>
          <w:highlight w:val="none"/>
        </w:rPr>
      </w:pPr>
      <w:r>
        <w:rPr>
          <w:rFonts w:hint="eastAsia"/>
          <w:color w:val="auto"/>
          <w:spacing w:val="-2"/>
          <w:highlight w:val="none"/>
        </w:rPr>
        <w:t>投标人资格声明书</w:t>
      </w:r>
    </w:p>
    <w:p w14:paraId="0E6C3CC9">
      <w:pPr>
        <w:rPr>
          <w:color w:val="auto"/>
          <w:highlight w:val="none"/>
        </w:rPr>
        <w:sectPr>
          <w:pgSz w:w="11910" w:h="16840"/>
          <w:pgMar w:top="1300" w:right="440" w:bottom="1080" w:left="1000" w:header="879" w:footer="892" w:gutter="0"/>
          <w:cols w:equalWidth="0" w:num="2">
            <w:col w:w="3133" w:space="40"/>
            <w:col w:w="7297"/>
          </w:cols>
        </w:sectPr>
      </w:pPr>
    </w:p>
    <w:p w14:paraId="344CD536">
      <w:pPr>
        <w:pStyle w:val="3"/>
        <w:spacing w:before="12"/>
        <w:rPr>
          <w:color w:val="auto"/>
          <w:sz w:val="27"/>
          <w:highlight w:val="none"/>
        </w:rPr>
      </w:pPr>
    </w:p>
    <w:p w14:paraId="7A5BD3C3">
      <w:pPr>
        <w:pStyle w:val="3"/>
        <w:spacing w:before="67"/>
        <w:ind w:left="701"/>
        <w:rPr>
          <w:color w:val="auto"/>
          <w:highlight w:val="none"/>
        </w:rPr>
      </w:pPr>
      <w:r>
        <w:rPr>
          <w:rFonts w:hint="eastAsia"/>
          <w:color w:val="auto"/>
          <w:highlight w:val="none"/>
        </w:rPr>
        <w:t>致：</w:t>
      </w:r>
      <w:r>
        <w:rPr>
          <w:rFonts w:hint="eastAsia"/>
          <w:color w:val="auto"/>
          <w:spacing w:val="-1"/>
          <w:highlight w:val="none"/>
          <w:u w:val="single"/>
        </w:rPr>
        <w:t>采购人或采购代理机构</w:t>
      </w:r>
    </w:p>
    <w:p w14:paraId="3C8359D9">
      <w:pPr>
        <w:pStyle w:val="3"/>
        <w:spacing w:before="160"/>
        <w:ind w:left="1181"/>
        <w:rPr>
          <w:color w:val="auto"/>
          <w:highlight w:val="none"/>
        </w:rPr>
      </w:pPr>
      <w:r>
        <w:rPr>
          <w:rFonts w:hint="eastAsia"/>
          <w:color w:val="auto"/>
          <w:spacing w:val="-1"/>
          <w:highlight w:val="none"/>
        </w:rPr>
        <w:t>在参与本次项目投标中，我单位承诺：</w:t>
      </w:r>
    </w:p>
    <w:p w14:paraId="7D445C79">
      <w:pPr>
        <w:pStyle w:val="3"/>
        <w:spacing w:before="158"/>
        <w:ind w:left="1114"/>
        <w:rPr>
          <w:color w:val="auto"/>
          <w:highlight w:val="none"/>
        </w:rPr>
      </w:pPr>
      <w:r>
        <w:rPr>
          <w:rFonts w:hint="eastAsia"/>
          <w:color w:val="auto"/>
          <w:highlight w:val="none"/>
        </w:rPr>
        <w:t>（一）</w:t>
      </w:r>
      <w:r>
        <w:rPr>
          <w:rFonts w:hint="eastAsia"/>
          <w:color w:val="auto"/>
          <w:spacing w:val="-1"/>
          <w:highlight w:val="none"/>
        </w:rPr>
        <w:t>具有良好的商业信誉和健全的财务会计制度；</w:t>
      </w:r>
    </w:p>
    <w:p w14:paraId="2BC117F1">
      <w:pPr>
        <w:pStyle w:val="3"/>
        <w:spacing w:before="158"/>
        <w:ind w:left="1114"/>
        <w:rPr>
          <w:color w:val="auto"/>
          <w:highlight w:val="none"/>
        </w:rPr>
      </w:pPr>
      <w:r>
        <w:rPr>
          <w:rFonts w:hint="eastAsia"/>
          <w:color w:val="auto"/>
          <w:highlight w:val="none"/>
        </w:rPr>
        <w:t>（二）</w:t>
      </w:r>
      <w:r>
        <w:rPr>
          <w:rFonts w:hint="eastAsia"/>
          <w:color w:val="auto"/>
          <w:spacing w:val="-1"/>
          <w:highlight w:val="none"/>
        </w:rPr>
        <w:t>具有履行合同所必需的设备和专业技术能力；</w:t>
      </w:r>
    </w:p>
    <w:p w14:paraId="119319F3">
      <w:pPr>
        <w:pStyle w:val="3"/>
        <w:spacing w:before="161"/>
        <w:ind w:left="1114"/>
        <w:rPr>
          <w:color w:val="auto"/>
          <w:highlight w:val="none"/>
        </w:rPr>
      </w:pPr>
      <w:r>
        <w:rPr>
          <w:rFonts w:hint="eastAsia"/>
          <w:color w:val="auto"/>
          <w:highlight w:val="none"/>
        </w:rPr>
        <w:t>（三）</w:t>
      </w:r>
      <w:r>
        <w:rPr>
          <w:rFonts w:hint="eastAsia"/>
          <w:color w:val="auto"/>
          <w:spacing w:val="-1"/>
          <w:highlight w:val="none"/>
        </w:rPr>
        <w:t>有依法缴纳税收和社会保障资金的良好记录；</w:t>
      </w:r>
    </w:p>
    <w:p w14:paraId="369AA0D9">
      <w:pPr>
        <w:pStyle w:val="3"/>
        <w:spacing w:before="158" w:line="364" w:lineRule="auto"/>
        <w:ind w:left="1834" w:right="693" w:hanging="720"/>
        <w:jc w:val="both"/>
        <w:rPr>
          <w:color w:val="auto"/>
          <w:highlight w:val="none"/>
        </w:rPr>
      </w:pPr>
      <w:r>
        <w:rPr>
          <w:rFonts w:hint="eastAsia"/>
          <w:color w:val="auto"/>
          <w:spacing w:val="-2"/>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color w:val="auto"/>
          <w:spacing w:val="-120"/>
          <w:highlight w:val="none"/>
        </w:rPr>
        <w:t>）</w:t>
      </w:r>
      <w:r>
        <w:rPr>
          <w:rFonts w:hint="eastAsia"/>
          <w:color w:val="auto"/>
          <w:highlight w:val="none"/>
        </w:rPr>
        <w:t>；</w:t>
      </w:r>
    </w:p>
    <w:p w14:paraId="0434B3A3">
      <w:pPr>
        <w:pStyle w:val="3"/>
        <w:spacing w:line="362" w:lineRule="auto"/>
        <w:ind w:left="1834" w:right="693" w:hanging="720"/>
        <w:rPr>
          <w:color w:val="auto"/>
          <w:highlight w:val="none"/>
        </w:rPr>
      </w:pPr>
      <w:r>
        <w:rPr>
          <w:rFonts w:hint="eastAsia"/>
          <w:color w:val="auto"/>
          <w:spacing w:val="-2"/>
          <w:highlight w:val="none"/>
        </w:rPr>
        <w:t>（五）我单位不属于政府采购法律、行政法规规定的公益一类事业单位、或使用事业编制且由财政拨款保障的群团组织（仅适用于政府购买服务项目</w:t>
      </w:r>
      <w:r>
        <w:rPr>
          <w:rFonts w:hint="eastAsia"/>
          <w:color w:val="auto"/>
          <w:spacing w:val="-120"/>
          <w:highlight w:val="none"/>
        </w:rPr>
        <w:t>）</w:t>
      </w:r>
      <w:r>
        <w:rPr>
          <w:rFonts w:hint="eastAsia"/>
          <w:color w:val="auto"/>
          <w:highlight w:val="none"/>
        </w:rPr>
        <w:t>；</w:t>
      </w:r>
    </w:p>
    <w:p w14:paraId="1FE8DC9E">
      <w:pPr>
        <w:pStyle w:val="3"/>
        <w:spacing w:before="5" w:line="364" w:lineRule="auto"/>
        <w:ind w:left="1834" w:right="693" w:hanging="720"/>
        <w:jc w:val="both"/>
        <w:rPr>
          <w:color w:val="auto"/>
          <w:highlight w:val="none"/>
        </w:rPr>
      </w:pPr>
      <w:r>
        <w:rPr>
          <w:rFonts w:hint="eastAsia"/>
          <w:color w:val="auto"/>
          <w:spacing w:val="-2"/>
          <w:highlight w:val="none"/>
        </w:rPr>
        <w:t>（六）我单位不存在为采购项目提供整体设计、规范编制或者项目管理、监理、检测等服务后，再参加该采购项目的其他采购活动的情形（单一来源采购项目</w:t>
      </w:r>
      <w:r>
        <w:rPr>
          <w:rFonts w:hint="eastAsia"/>
          <w:color w:val="auto"/>
          <w:spacing w:val="-6"/>
          <w:highlight w:val="none"/>
        </w:rPr>
        <w:t>除外</w:t>
      </w:r>
      <w:r>
        <w:rPr>
          <w:rFonts w:hint="eastAsia"/>
          <w:color w:val="auto"/>
          <w:spacing w:val="-120"/>
          <w:highlight w:val="none"/>
        </w:rPr>
        <w:t>）</w:t>
      </w:r>
      <w:r>
        <w:rPr>
          <w:rFonts w:hint="eastAsia"/>
          <w:color w:val="auto"/>
          <w:highlight w:val="none"/>
        </w:rPr>
        <w:t>；</w:t>
      </w:r>
    </w:p>
    <w:p w14:paraId="697FF87C">
      <w:pPr>
        <w:pStyle w:val="3"/>
        <w:spacing w:line="364" w:lineRule="auto"/>
        <w:ind w:left="1834" w:right="693" w:hanging="720"/>
        <w:jc w:val="both"/>
        <w:rPr>
          <w:color w:val="auto"/>
          <w:highlight w:val="none"/>
        </w:rPr>
      </w:pPr>
      <w:r>
        <w:rPr>
          <w:rFonts w:hint="eastAsia"/>
          <w:color w:val="auto"/>
          <w:spacing w:val="-2"/>
          <w:highlight w:val="none"/>
        </w:rPr>
        <w:t>（七）与我单位存在</w:t>
      </w:r>
      <w:r>
        <w:rPr>
          <w:rFonts w:hint="eastAsia"/>
          <w:color w:val="auto"/>
          <w:spacing w:val="-2"/>
          <w:w w:val="135"/>
          <w:highlight w:val="none"/>
        </w:rPr>
        <w:t>“</w:t>
      </w:r>
      <w:r>
        <w:rPr>
          <w:rFonts w:hint="eastAsia"/>
          <w:color w:val="auto"/>
          <w:spacing w:val="-2"/>
          <w:highlight w:val="none"/>
        </w:rPr>
        <w:t>单位负责人为同一人或者存在直接控股、管理关系</w:t>
      </w:r>
      <w:r>
        <w:rPr>
          <w:rFonts w:hint="eastAsia"/>
          <w:color w:val="auto"/>
          <w:spacing w:val="-2"/>
          <w:w w:val="135"/>
          <w:highlight w:val="none"/>
        </w:rPr>
        <w:t>”</w:t>
      </w:r>
      <w:r>
        <w:rPr>
          <w:rFonts w:hint="eastAsia"/>
          <w:color w:val="auto"/>
          <w:spacing w:val="-2"/>
          <w:highlight w:val="none"/>
        </w:rPr>
        <w:t>的其他法人单位信息如下（如有，不论其是否参加同一合同项下的政府采购活动均须</w:t>
      </w:r>
      <w:r>
        <w:rPr>
          <w:rFonts w:hint="eastAsia"/>
          <w:color w:val="auto"/>
          <w:spacing w:val="-6"/>
          <w:highlight w:val="none"/>
        </w:rPr>
        <w:t>填写</w:t>
      </w:r>
      <w:r>
        <w:rPr>
          <w:rFonts w:hint="eastAsia"/>
          <w:color w:val="auto"/>
          <w:spacing w:val="-120"/>
          <w:highlight w:val="none"/>
        </w:rPr>
        <w:t>）</w:t>
      </w:r>
      <w:r>
        <w:rPr>
          <w:rFonts w:hint="eastAsia"/>
          <w:color w:val="auto"/>
          <w:highlight w:val="none"/>
        </w:rPr>
        <w:t>：</w:t>
      </w:r>
    </w:p>
    <w:p w14:paraId="7917B726">
      <w:pPr>
        <w:pStyle w:val="28"/>
        <w:tabs>
          <w:tab w:val="left" w:pos="1411"/>
          <w:tab w:val="left" w:pos="2479"/>
          <w:tab w:val="left" w:pos="4282"/>
        </w:tabs>
        <w:spacing w:before="158" w:line="364" w:lineRule="auto"/>
        <w:ind w:left="1180" w:right="689" w:firstLine="0"/>
        <w:rPr>
          <w:color w:val="auto"/>
          <w:sz w:val="24"/>
          <w:highlight w:val="none"/>
        </w:rPr>
      </w:pPr>
      <w:r>
        <w:rPr>
          <w:rFonts w:hint="eastAsia"/>
          <w:color w:val="auto"/>
          <w:sz w:val="24"/>
          <w:highlight w:val="none"/>
        </w:rPr>
        <w:t>（八）截止至投标截止日，我单位在“中国执行信息公开网”(http://zxgk.court.gov.cn/shixin/)没有被列入失信被执行人，在“信用中国”网站(www.creditchina.gov.cn)没有被列入严重违法失信名单；在“中国政府采购网”(www.ccgp.gov.cn)没有被列入政府采购严重违法失信行为信息记录名单；</w:t>
      </w:r>
    </w:p>
    <w:p w14:paraId="75CA922B">
      <w:pPr>
        <w:rPr>
          <w:color w:val="auto"/>
          <w:highlight w:val="none"/>
        </w:rPr>
      </w:pPr>
    </w:p>
    <w:tbl>
      <w:tblPr>
        <w:tblStyle w:val="21"/>
        <w:tblW w:w="8500" w:type="dxa"/>
        <w:tblInd w:w="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3D85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7A3BE8A0">
            <w:pPr>
              <w:pStyle w:val="29"/>
              <w:spacing w:before="56"/>
              <w:ind w:left="220" w:right="210"/>
              <w:jc w:val="center"/>
              <w:rPr>
                <w:color w:val="auto"/>
                <w:sz w:val="24"/>
                <w:highlight w:val="none"/>
              </w:rPr>
            </w:pPr>
            <w:r>
              <w:rPr>
                <w:rFonts w:hint="eastAsia"/>
                <w:color w:val="auto"/>
                <w:spacing w:val="-5"/>
                <w:sz w:val="24"/>
                <w:highlight w:val="none"/>
              </w:rPr>
              <w:t>序号</w:t>
            </w:r>
          </w:p>
        </w:tc>
        <w:tc>
          <w:tcPr>
            <w:tcW w:w="4574" w:type="dxa"/>
          </w:tcPr>
          <w:p w14:paraId="524B56BA">
            <w:pPr>
              <w:pStyle w:val="29"/>
              <w:spacing w:before="56"/>
              <w:ind w:left="1793" w:right="1782"/>
              <w:jc w:val="center"/>
              <w:rPr>
                <w:color w:val="auto"/>
                <w:sz w:val="24"/>
                <w:highlight w:val="none"/>
              </w:rPr>
            </w:pPr>
            <w:r>
              <w:rPr>
                <w:rFonts w:hint="eastAsia"/>
                <w:color w:val="auto"/>
                <w:spacing w:val="-3"/>
                <w:sz w:val="24"/>
                <w:highlight w:val="none"/>
              </w:rPr>
              <w:t>单位名称</w:t>
            </w:r>
          </w:p>
        </w:tc>
        <w:tc>
          <w:tcPr>
            <w:tcW w:w="2976" w:type="dxa"/>
          </w:tcPr>
          <w:p w14:paraId="3D221FDC">
            <w:pPr>
              <w:pStyle w:val="29"/>
              <w:spacing w:before="56"/>
              <w:ind w:left="994" w:right="983"/>
              <w:jc w:val="center"/>
              <w:rPr>
                <w:color w:val="auto"/>
                <w:sz w:val="24"/>
                <w:highlight w:val="none"/>
              </w:rPr>
            </w:pPr>
            <w:r>
              <w:rPr>
                <w:rFonts w:hint="eastAsia"/>
                <w:color w:val="auto"/>
                <w:spacing w:val="-3"/>
                <w:sz w:val="24"/>
                <w:highlight w:val="none"/>
              </w:rPr>
              <w:t>相互关系</w:t>
            </w:r>
          </w:p>
        </w:tc>
      </w:tr>
      <w:tr w14:paraId="499F9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0" w:type="dxa"/>
          </w:tcPr>
          <w:p w14:paraId="72360D0E">
            <w:pPr>
              <w:pStyle w:val="29"/>
              <w:spacing w:before="65"/>
              <w:ind w:left="9"/>
              <w:jc w:val="center"/>
              <w:rPr>
                <w:color w:val="auto"/>
                <w:sz w:val="24"/>
                <w:highlight w:val="none"/>
              </w:rPr>
            </w:pPr>
            <w:r>
              <w:rPr>
                <w:rFonts w:hint="eastAsia"/>
                <w:color w:val="auto"/>
                <w:w w:val="114"/>
                <w:sz w:val="24"/>
                <w:highlight w:val="none"/>
              </w:rPr>
              <w:t>1</w:t>
            </w:r>
          </w:p>
        </w:tc>
        <w:tc>
          <w:tcPr>
            <w:tcW w:w="4574" w:type="dxa"/>
          </w:tcPr>
          <w:p w14:paraId="3DC20823">
            <w:pPr>
              <w:pStyle w:val="29"/>
              <w:rPr>
                <w:color w:val="auto"/>
                <w:highlight w:val="none"/>
              </w:rPr>
            </w:pPr>
          </w:p>
        </w:tc>
        <w:tc>
          <w:tcPr>
            <w:tcW w:w="2976" w:type="dxa"/>
          </w:tcPr>
          <w:p w14:paraId="1A738FF0">
            <w:pPr>
              <w:pStyle w:val="29"/>
              <w:rPr>
                <w:color w:val="auto"/>
                <w:highlight w:val="none"/>
              </w:rPr>
            </w:pPr>
          </w:p>
        </w:tc>
      </w:tr>
      <w:tr w14:paraId="5E8F7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3FB594BD">
            <w:pPr>
              <w:pStyle w:val="29"/>
              <w:spacing w:before="67"/>
              <w:ind w:left="9"/>
              <w:jc w:val="center"/>
              <w:rPr>
                <w:color w:val="auto"/>
                <w:sz w:val="24"/>
                <w:highlight w:val="none"/>
              </w:rPr>
            </w:pPr>
            <w:r>
              <w:rPr>
                <w:rFonts w:hint="eastAsia"/>
                <w:color w:val="auto"/>
                <w:w w:val="114"/>
                <w:sz w:val="24"/>
                <w:highlight w:val="none"/>
              </w:rPr>
              <w:t>2</w:t>
            </w:r>
          </w:p>
        </w:tc>
        <w:tc>
          <w:tcPr>
            <w:tcW w:w="4574" w:type="dxa"/>
          </w:tcPr>
          <w:p w14:paraId="69166C06">
            <w:pPr>
              <w:pStyle w:val="29"/>
              <w:rPr>
                <w:color w:val="auto"/>
                <w:highlight w:val="none"/>
              </w:rPr>
            </w:pPr>
          </w:p>
        </w:tc>
        <w:tc>
          <w:tcPr>
            <w:tcW w:w="2976" w:type="dxa"/>
          </w:tcPr>
          <w:p w14:paraId="491FA94E">
            <w:pPr>
              <w:pStyle w:val="29"/>
              <w:rPr>
                <w:color w:val="auto"/>
                <w:highlight w:val="none"/>
              </w:rPr>
            </w:pPr>
          </w:p>
        </w:tc>
      </w:tr>
      <w:tr w14:paraId="58D92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2FC010BA">
            <w:pPr>
              <w:pStyle w:val="29"/>
              <w:spacing w:before="66"/>
              <w:ind w:left="10"/>
              <w:jc w:val="center"/>
              <w:rPr>
                <w:color w:val="auto"/>
                <w:sz w:val="24"/>
                <w:highlight w:val="none"/>
              </w:rPr>
            </w:pPr>
            <w:r>
              <w:rPr>
                <w:rFonts w:hint="eastAsia"/>
                <w:color w:val="auto"/>
                <w:sz w:val="24"/>
                <w:highlight w:val="none"/>
              </w:rPr>
              <w:t>…</w:t>
            </w:r>
          </w:p>
        </w:tc>
        <w:tc>
          <w:tcPr>
            <w:tcW w:w="4574" w:type="dxa"/>
          </w:tcPr>
          <w:p w14:paraId="2FF40EF0">
            <w:pPr>
              <w:pStyle w:val="29"/>
              <w:rPr>
                <w:color w:val="auto"/>
                <w:highlight w:val="none"/>
              </w:rPr>
            </w:pPr>
          </w:p>
        </w:tc>
        <w:tc>
          <w:tcPr>
            <w:tcW w:w="2976" w:type="dxa"/>
          </w:tcPr>
          <w:p w14:paraId="3B499F58">
            <w:pPr>
              <w:pStyle w:val="29"/>
              <w:rPr>
                <w:color w:val="auto"/>
                <w:highlight w:val="none"/>
              </w:rPr>
            </w:pPr>
          </w:p>
        </w:tc>
      </w:tr>
    </w:tbl>
    <w:p w14:paraId="538C68ED">
      <w:pPr>
        <w:pStyle w:val="3"/>
        <w:spacing w:before="10"/>
        <w:rPr>
          <w:color w:val="auto"/>
          <w:sz w:val="18"/>
          <w:highlight w:val="none"/>
        </w:rPr>
      </w:pPr>
    </w:p>
    <w:p w14:paraId="7EDB7237">
      <w:pPr>
        <w:pStyle w:val="3"/>
        <w:ind w:left="1181"/>
        <w:rPr>
          <w:color w:val="auto"/>
          <w:highlight w:val="none"/>
        </w:rPr>
      </w:pPr>
      <w:r>
        <w:rPr>
          <w:rFonts w:hint="eastAsia"/>
          <w:color w:val="auto"/>
          <w:spacing w:val="-1"/>
          <w:highlight w:val="none"/>
        </w:rPr>
        <w:t>上述声明真实有效，否则我方负全部责任。</w:t>
      </w:r>
    </w:p>
    <w:p w14:paraId="61561C84">
      <w:pPr>
        <w:pStyle w:val="3"/>
        <w:rPr>
          <w:color w:val="auto"/>
          <w:sz w:val="35"/>
          <w:highlight w:val="none"/>
        </w:rPr>
      </w:pPr>
    </w:p>
    <w:p w14:paraId="4551B756">
      <w:pPr>
        <w:pStyle w:val="3"/>
        <w:tabs>
          <w:tab w:val="left" w:pos="8333"/>
          <w:tab w:val="left" w:pos="9826"/>
        </w:tabs>
        <w:ind w:left="5093"/>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5"/>
          <w:highlight w:val="none"/>
        </w:rPr>
        <w:t>：</w:t>
      </w:r>
      <w:r>
        <w:rPr>
          <w:rFonts w:hint="eastAsia"/>
          <w:color w:val="auto"/>
          <w:highlight w:val="none"/>
        </w:rPr>
        <w:tab/>
      </w:r>
      <w:r>
        <w:rPr>
          <w:rFonts w:hint="eastAsia"/>
          <w:color w:val="auto"/>
          <w:highlight w:val="none"/>
          <w:u w:val="single"/>
        </w:rPr>
        <w:tab/>
      </w:r>
    </w:p>
    <w:p w14:paraId="26F8735A">
      <w:pPr>
        <w:pStyle w:val="3"/>
        <w:tabs>
          <w:tab w:val="left" w:pos="7253"/>
          <w:tab w:val="left" w:pos="8213"/>
          <w:tab w:val="left" w:pos="9173"/>
        </w:tabs>
        <w:spacing w:before="185"/>
        <w:ind w:left="5933"/>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00CF3FF6">
      <w:pPr>
        <w:pStyle w:val="3"/>
        <w:spacing w:before="158" w:line="364" w:lineRule="auto"/>
        <w:ind w:left="701" w:right="691"/>
        <w:rPr>
          <w:color w:val="auto"/>
          <w:highlight w:val="none"/>
        </w:rPr>
      </w:pPr>
      <w:r>
        <w:rPr>
          <w:rFonts w:hint="eastAsia"/>
          <w:color w:val="auto"/>
          <w:spacing w:val="-2"/>
          <w:highlight w:val="none"/>
        </w:rPr>
        <w:t>说明：供应商承诺不实的，依据《政府采购法》第七十七条</w:t>
      </w:r>
      <w:r>
        <w:rPr>
          <w:rFonts w:hint="eastAsia"/>
          <w:color w:val="auto"/>
          <w:spacing w:val="-2"/>
          <w:w w:val="135"/>
          <w:highlight w:val="none"/>
        </w:rPr>
        <w:t>“</w:t>
      </w:r>
      <w:r>
        <w:rPr>
          <w:rFonts w:hint="eastAsia"/>
          <w:color w:val="auto"/>
          <w:spacing w:val="-2"/>
          <w:highlight w:val="none"/>
        </w:rPr>
        <w:t>提供虚假材料谋取中标、成交的</w:t>
      </w:r>
      <w:r>
        <w:rPr>
          <w:rFonts w:hint="eastAsia"/>
          <w:color w:val="auto"/>
          <w:spacing w:val="-2"/>
          <w:w w:val="135"/>
          <w:highlight w:val="none"/>
        </w:rPr>
        <w:t>”</w:t>
      </w:r>
      <w:r>
        <w:rPr>
          <w:rFonts w:hint="eastAsia"/>
          <w:color w:val="auto"/>
          <w:spacing w:val="-2"/>
          <w:highlight w:val="none"/>
        </w:rPr>
        <w:t>有关规定予以处理。</w:t>
      </w:r>
    </w:p>
    <w:p w14:paraId="03E7DA6A">
      <w:pPr>
        <w:spacing w:line="364" w:lineRule="auto"/>
        <w:rPr>
          <w:color w:val="auto"/>
          <w:highlight w:val="none"/>
        </w:rPr>
        <w:sectPr>
          <w:type w:val="continuous"/>
          <w:pgSz w:w="11910" w:h="16840"/>
          <w:pgMar w:top="1400" w:right="440" w:bottom="280" w:left="1000" w:header="879" w:footer="892" w:gutter="0"/>
          <w:cols w:space="720" w:num="1"/>
        </w:sectPr>
      </w:pPr>
    </w:p>
    <w:p w14:paraId="19FF3B54">
      <w:pPr>
        <w:pStyle w:val="28"/>
        <w:numPr>
          <w:ilvl w:val="0"/>
          <w:numId w:val="5"/>
        </w:numPr>
        <w:tabs>
          <w:tab w:val="left" w:pos="1061"/>
          <w:tab w:val="left" w:pos="1062"/>
        </w:tabs>
        <w:spacing w:before="113"/>
        <w:ind w:hanging="361"/>
        <w:rPr>
          <w:color w:val="auto"/>
          <w:sz w:val="24"/>
          <w:highlight w:val="none"/>
        </w:rPr>
      </w:pPr>
      <w:r>
        <w:rPr>
          <w:rFonts w:hint="eastAsia"/>
          <w:color w:val="auto"/>
          <w:sz w:val="24"/>
          <w:highlight w:val="none"/>
        </w:rPr>
        <w:t>落实政府采购政策需满足的资格要求（如有</w:t>
      </w:r>
      <w:r>
        <w:rPr>
          <w:rFonts w:hint="eastAsia"/>
          <w:color w:val="auto"/>
          <w:spacing w:val="-10"/>
          <w:sz w:val="24"/>
          <w:highlight w:val="none"/>
        </w:rPr>
        <w:t>）</w:t>
      </w:r>
    </w:p>
    <w:p w14:paraId="413E32CA">
      <w:pPr>
        <w:pStyle w:val="28"/>
        <w:numPr>
          <w:ilvl w:val="1"/>
          <w:numId w:val="5"/>
        </w:numPr>
        <w:tabs>
          <w:tab w:val="left" w:pos="1213"/>
        </w:tabs>
        <w:spacing w:before="159" w:line="364" w:lineRule="auto"/>
        <w:ind w:left="701" w:right="7332" w:firstLine="0"/>
        <w:rPr>
          <w:color w:val="auto"/>
          <w:sz w:val="24"/>
          <w:highlight w:val="none"/>
        </w:rPr>
      </w:pPr>
      <w:r>
        <w:rPr>
          <w:rFonts w:hint="eastAsia"/>
          <w:color w:val="auto"/>
          <w:spacing w:val="-2"/>
          <w:sz w:val="24"/>
          <w:highlight w:val="none"/>
        </w:rPr>
        <w:t>中小企业证明文件</w:t>
      </w:r>
      <w:r>
        <w:rPr>
          <w:rFonts w:hint="eastAsia"/>
          <w:color w:val="auto"/>
          <w:spacing w:val="-4"/>
          <w:sz w:val="24"/>
          <w:highlight w:val="none"/>
        </w:rPr>
        <w:t>说明：</w:t>
      </w:r>
    </w:p>
    <w:p w14:paraId="1DDFAFFD">
      <w:pPr>
        <w:pStyle w:val="28"/>
        <w:numPr>
          <w:ilvl w:val="0"/>
          <w:numId w:val="6"/>
        </w:numPr>
        <w:tabs>
          <w:tab w:val="left" w:pos="1337"/>
        </w:tabs>
        <w:spacing w:before="1"/>
        <w:ind w:hanging="636"/>
        <w:rPr>
          <w:color w:val="auto"/>
          <w:sz w:val="24"/>
          <w:highlight w:val="none"/>
        </w:rPr>
      </w:pPr>
      <w:r>
        <w:rPr>
          <w:rFonts w:hint="eastAsia"/>
          <w:color w:val="auto"/>
          <w:sz w:val="24"/>
          <w:highlight w:val="none"/>
        </w:rPr>
        <w:t>如本项目（包）</w:t>
      </w:r>
      <w:r>
        <w:rPr>
          <w:rFonts w:hint="eastAsia"/>
          <w:color w:val="auto"/>
          <w:spacing w:val="-1"/>
          <w:sz w:val="24"/>
          <w:highlight w:val="none"/>
        </w:rPr>
        <w:t>不专门面向中小企业预留采购份额，资格证明文件部分无需提供</w:t>
      </w:r>
    </w:p>
    <w:p w14:paraId="47E0469C">
      <w:pPr>
        <w:pStyle w:val="3"/>
        <w:spacing w:before="158" w:line="364" w:lineRule="auto"/>
        <w:ind w:left="701" w:right="690"/>
        <w:jc w:val="both"/>
        <w:rPr>
          <w:color w:val="auto"/>
          <w:highlight w:val="none"/>
        </w:rPr>
      </w:pPr>
      <w:r>
        <w:rPr>
          <w:rFonts w:hint="eastAsia"/>
          <w:color w:val="auto"/>
          <w:spacing w:val="-2"/>
          <w:highlight w:val="none"/>
        </w:rPr>
        <w:t>《中小企业声明函》或《残疾人福利性单位声明函》或由省级以上监狱管理局、戒毒管理局（含新疆生产建设兵团）出具的属于监狱企业的证明文件；供应商如具有上述证明文件，建议在商务技术文件中提供。</w:t>
      </w:r>
    </w:p>
    <w:p w14:paraId="5BEA04B0">
      <w:pPr>
        <w:pStyle w:val="28"/>
        <w:numPr>
          <w:ilvl w:val="0"/>
          <w:numId w:val="6"/>
        </w:numPr>
        <w:tabs>
          <w:tab w:val="left" w:pos="1337"/>
        </w:tabs>
        <w:spacing w:line="364" w:lineRule="auto"/>
        <w:ind w:left="701" w:right="690" w:firstLine="0"/>
        <w:jc w:val="both"/>
        <w:rPr>
          <w:color w:val="auto"/>
          <w:sz w:val="24"/>
          <w:highlight w:val="none"/>
        </w:rPr>
      </w:pPr>
      <w:r>
        <w:rPr>
          <w:rFonts w:hint="eastAsia"/>
          <w:color w:val="auto"/>
          <w:spacing w:val="-2"/>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A9ADDB2">
      <w:pPr>
        <w:pStyle w:val="28"/>
        <w:numPr>
          <w:ilvl w:val="0"/>
          <w:numId w:val="6"/>
        </w:numPr>
        <w:tabs>
          <w:tab w:val="left" w:pos="1337"/>
        </w:tabs>
        <w:spacing w:line="364" w:lineRule="auto"/>
        <w:ind w:left="701" w:right="642" w:firstLine="0"/>
        <w:jc w:val="both"/>
        <w:rPr>
          <w:color w:val="auto"/>
          <w:sz w:val="24"/>
          <w:highlight w:val="none"/>
        </w:rPr>
      </w:pPr>
      <w:r>
        <w:rPr>
          <w:rFonts w:hint="eastAsia"/>
          <w:color w:val="auto"/>
          <w:spacing w:val="-2"/>
          <w:sz w:val="24"/>
          <w:highlight w:val="none"/>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w:t>
      </w:r>
      <w:r>
        <w:rPr>
          <w:rFonts w:hint="eastAsia"/>
          <w:color w:val="auto"/>
          <w:spacing w:val="-17"/>
          <w:sz w:val="24"/>
          <w:highlight w:val="none"/>
        </w:rPr>
        <w:t>戒毒管理局</w:t>
      </w:r>
      <w:r>
        <w:rPr>
          <w:rFonts w:hint="eastAsia"/>
          <w:color w:val="auto"/>
          <w:spacing w:val="-2"/>
          <w:sz w:val="24"/>
          <w:highlight w:val="none"/>
        </w:rPr>
        <w:t>（含新疆生产建设兵团</w:t>
      </w:r>
      <w:r>
        <w:rPr>
          <w:rFonts w:hint="eastAsia"/>
          <w:color w:val="auto"/>
          <w:spacing w:val="-75"/>
          <w:sz w:val="24"/>
          <w:highlight w:val="none"/>
        </w:rPr>
        <w:t>）</w:t>
      </w:r>
      <w:r>
        <w:rPr>
          <w:rFonts w:hint="eastAsia"/>
          <w:color w:val="auto"/>
          <w:spacing w:val="-10"/>
          <w:sz w:val="24"/>
          <w:highlight w:val="none"/>
        </w:rPr>
        <w:t>出具的属于监狱企业的证明文件，还须同时提供《拟分包情况说明》及《分包意向协议》，且建议在资格证明文件部分提供。</w:t>
      </w:r>
    </w:p>
    <w:p w14:paraId="7FB48728">
      <w:pPr>
        <w:pStyle w:val="28"/>
        <w:numPr>
          <w:ilvl w:val="0"/>
          <w:numId w:val="6"/>
        </w:numPr>
        <w:tabs>
          <w:tab w:val="left" w:pos="1337"/>
        </w:tabs>
        <w:spacing w:line="364" w:lineRule="auto"/>
        <w:ind w:left="701" w:right="690" w:firstLine="0"/>
        <w:jc w:val="both"/>
        <w:rPr>
          <w:color w:val="auto"/>
          <w:sz w:val="24"/>
          <w:highlight w:val="none"/>
        </w:rPr>
      </w:pPr>
      <w:r>
        <w:rPr>
          <w:rFonts w:hint="eastAsia"/>
          <w:color w:val="auto"/>
          <w:spacing w:val="-2"/>
          <w:sz w:val="24"/>
          <w:highlight w:val="none"/>
        </w:rPr>
        <w:t>如本项目（包）预留部分采购项目预算专门面向中小企业采购，且要求供应商以联合体形式参加采购活动</w:t>
      </w:r>
      <w:r>
        <w:rPr>
          <w:rFonts w:hint="eastAsia"/>
          <w:color w:val="auto"/>
          <w:spacing w:val="-2"/>
          <w:sz w:val="21"/>
          <w:highlight w:val="none"/>
        </w:rPr>
        <w:t>，</w:t>
      </w:r>
      <w:r>
        <w:rPr>
          <w:rFonts w:hint="eastAsia"/>
          <w:color w:val="auto"/>
          <w:spacing w:val="-2"/>
          <w:sz w:val="24"/>
          <w:highlight w:val="none"/>
        </w:rPr>
        <w:t>投标文件中除须提供《中小企业声明函》或《残疾人福利性单位声明函》或由省级以上监狱管理局、戒毒管理局（含新疆生产建设兵团）出具的属</w:t>
      </w:r>
      <w:r>
        <w:rPr>
          <w:rFonts w:hint="eastAsia"/>
          <w:color w:val="auto"/>
          <w:spacing w:val="-8"/>
          <w:sz w:val="24"/>
          <w:highlight w:val="none"/>
        </w:rPr>
        <w:t>于监狱企业的证明文件，还须同时提供《联合协议》；上述文件建议在资格证明文件部</w:t>
      </w:r>
      <w:r>
        <w:rPr>
          <w:rFonts w:hint="eastAsia"/>
          <w:color w:val="auto"/>
          <w:spacing w:val="-4"/>
          <w:sz w:val="24"/>
          <w:highlight w:val="none"/>
        </w:rPr>
        <w:t>分提供。</w:t>
      </w:r>
    </w:p>
    <w:p w14:paraId="766FCA4E">
      <w:pPr>
        <w:pStyle w:val="28"/>
        <w:numPr>
          <w:ilvl w:val="0"/>
          <w:numId w:val="6"/>
        </w:numPr>
        <w:tabs>
          <w:tab w:val="left" w:pos="1334"/>
        </w:tabs>
        <w:spacing w:line="306" w:lineRule="exact"/>
        <w:ind w:left="1333" w:hanging="633"/>
        <w:rPr>
          <w:color w:val="auto"/>
          <w:sz w:val="24"/>
          <w:highlight w:val="none"/>
        </w:rPr>
      </w:pPr>
      <w:r>
        <w:rPr>
          <w:rFonts w:hint="eastAsia"/>
          <w:color w:val="auto"/>
          <w:spacing w:val="-1"/>
          <w:sz w:val="24"/>
          <w:highlight w:val="none"/>
        </w:rPr>
        <w:t>中小企业声明函填写注意事项</w:t>
      </w:r>
    </w:p>
    <w:p w14:paraId="71B03DB4">
      <w:pPr>
        <w:pStyle w:val="28"/>
        <w:numPr>
          <w:ilvl w:val="0"/>
          <w:numId w:val="7"/>
        </w:numPr>
        <w:tabs>
          <w:tab w:val="left" w:pos="1094"/>
        </w:tabs>
        <w:spacing w:before="152" w:line="364" w:lineRule="auto"/>
        <w:ind w:right="690" w:firstLine="0"/>
        <w:rPr>
          <w:color w:val="auto"/>
          <w:sz w:val="24"/>
          <w:highlight w:val="none"/>
        </w:rPr>
      </w:pPr>
      <w:r>
        <w:rPr>
          <w:rFonts w:hint="eastAsia"/>
          <w:color w:val="auto"/>
          <w:spacing w:val="-6"/>
          <w:sz w:val="24"/>
          <w:highlight w:val="none"/>
        </w:rPr>
        <w:t>《中小企业声明函》由参加政府采购活动的投标人出具。联合体投标的，《中小企</w:t>
      </w:r>
      <w:r>
        <w:rPr>
          <w:rFonts w:hint="eastAsia"/>
          <w:color w:val="auto"/>
          <w:spacing w:val="-2"/>
          <w:sz w:val="24"/>
          <w:highlight w:val="none"/>
        </w:rPr>
        <w:t>业声明函》可由牵头人出具。</w:t>
      </w:r>
    </w:p>
    <w:p w14:paraId="2CD4088E">
      <w:pPr>
        <w:pStyle w:val="28"/>
        <w:numPr>
          <w:ilvl w:val="0"/>
          <w:numId w:val="7"/>
        </w:numPr>
        <w:tabs>
          <w:tab w:val="left" w:pos="1094"/>
        </w:tabs>
        <w:spacing w:line="364" w:lineRule="auto"/>
        <w:ind w:right="691" w:firstLine="0"/>
        <w:jc w:val="both"/>
        <w:rPr>
          <w:color w:val="auto"/>
          <w:sz w:val="24"/>
          <w:highlight w:val="none"/>
        </w:rPr>
      </w:pPr>
      <w:r>
        <w:rPr>
          <w:rFonts w:hint="eastAsia"/>
          <w:color w:val="auto"/>
          <w:spacing w:val="-2"/>
          <w:sz w:val="24"/>
          <w:highlight w:val="none"/>
        </w:rPr>
        <w:t>对于联合体中由中小企业承担的部分，或者分包给中小企业的部分，必须全部由中小企业制造、承建或者承接。供应商应当在声明函</w:t>
      </w:r>
      <w:r>
        <w:rPr>
          <w:rFonts w:hint="eastAsia"/>
          <w:color w:val="auto"/>
          <w:spacing w:val="-2"/>
          <w:w w:val="135"/>
          <w:sz w:val="24"/>
          <w:highlight w:val="none"/>
        </w:rPr>
        <w:t>“</w:t>
      </w:r>
      <w:r>
        <w:rPr>
          <w:rFonts w:hint="eastAsia"/>
          <w:color w:val="auto"/>
          <w:spacing w:val="-2"/>
          <w:sz w:val="24"/>
          <w:highlight w:val="none"/>
        </w:rPr>
        <w:t>标的名称</w:t>
      </w:r>
      <w:r>
        <w:rPr>
          <w:rFonts w:hint="eastAsia"/>
          <w:color w:val="auto"/>
          <w:spacing w:val="-2"/>
          <w:w w:val="135"/>
          <w:sz w:val="24"/>
          <w:highlight w:val="none"/>
        </w:rPr>
        <w:t>”</w:t>
      </w:r>
      <w:r>
        <w:rPr>
          <w:rFonts w:hint="eastAsia"/>
          <w:color w:val="auto"/>
          <w:spacing w:val="-2"/>
          <w:sz w:val="24"/>
          <w:highlight w:val="none"/>
        </w:rPr>
        <w:t>部分标明联合体中中小企业承担的具体内容或者中小企业的具体分包内容。</w:t>
      </w:r>
    </w:p>
    <w:p w14:paraId="33531C45">
      <w:pPr>
        <w:pStyle w:val="28"/>
        <w:numPr>
          <w:ilvl w:val="0"/>
          <w:numId w:val="7"/>
        </w:numPr>
        <w:tabs>
          <w:tab w:val="left" w:pos="1094"/>
        </w:tabs>
        <w:spacing w:line="362" w:lineRule="auto"/>
        <w:ind w:right="693" w:firstLine="0"/>
        <w:rPr>
          <w:color w:val="auto"/>
          <w:sz w:val="24"/>
          <w:highlight w:val="none"/>
        </w:rPr>
      </w:pPr>
      <w:r>
        <w:rPr>
          <w:rFonts w:hint="eastAsia"/>
          <w:color w:val="auto"/>
          <w:spacing w:val="-2"/>
          <w:sz w:val="24"/>
          <w:highlight w:val="none"/>
        </w:rPr>
        <w:t>对于多标的采购项目，投标人应充分、准确地了解所提供货物的制造企业、提供服务的承接企业信息。对相关情况了解不清楚的，不建议填报本声明函。</w:t>
      </w:r>
    </w:p>
    <w:p w14:paraId="458C3D47">
      <w:pPr>
        <w:pStyle w:val="28"/>
        <w:numPr>
          <w:ilvl w:val="0"/>
          <w:numId w:val="6"/>
        </w:numPr>
        <w:tabs>
          <w:tab w:val="left" w:pos="1337"/>
        </w:tabs>
        <w:spacing w:before="4" w:line="362" w:lineRule="auto"/>
        <w:ind w:left="701" w:right="690" w:firstLine="0"/>
        <w:rPr>
          <w:color w:val="auto"/>
          <w:sz w:val="24"/>
          <w:highlight w:val="none"/>
        </w:rPr>
      </w:pPr>
      <w:r>
        <w:rPr>
          <w:rFonts w:hint="eastAsia"/>
          <w:color w:val="auto"/>
          <w:spacing w:val="-2"/>
          <w:sz w:val="24"/>
          <w:highlight w:val="none"/>
        </w:rPr>
        <w:t>温馨提示：为方便广大中小企业识别企业规模类型，工业和信息化部组织开发了中小企业规模类型自测小程序，在国务院客户端和工业和信息化部网站上均有链接，投</w:t>
      </w:r>
    </w:p>
    <w:p w14:paraId="241D4F5B">
      <w:pPr>
        <w:spacing w:line="362" w:lineRule="auto"/>
        <w:rPr>
          <w:color w:val="auto"/>
          <w:sz w:val="24"/>
          <w:highlight w:val="none"/>
        </w:rPr>
        <w:sectPr>
          <w:pgSz w:w="11910" w:h="16840"/>
          <w:pgMar w:top="1300" w:right="440" w:bottom="1080" w:left="1000" w:header="879" w:footer="892" w:gutter="0"/>
          <w:cols w:space="720" w:num="1"/>
        </w:sectPr>
      </w:pPr>
    </w:p>
    <w:p w14:paraId="19EC3212">
      <w:pPr>
        <w:pStyle w:val="3"/>
        <w:spacing w:before="113" w:line="364" w:lineRule="auto"/>
        <w:ind w:left="701" w:right="595"/>
        <w:jc w:val="both"/>
        <w:rPr>
          <w:color w:val="auto"/>
          <w:highlight w:val="none"/>
        </w:rPr>
      </w:pPr>
      <w:r>
        <w:rPr>
          <w:rFonts w:hint="eastAsia"/>
          <w:color w:val="auto"/>
          <w:spacing w:val="-2"/>
          <w:highlight w:val="none"/>
        </w:rPr>
        <w:t>标人填写所属的行业和指标数据可自动生成企业规模类型测试结果。本项目中小企业划</w:t>
      </w:r>
      <w:r>
        <w:rPr>
          <w:rFonts w:hint="eastAsia"/>
          <w:color w:val="auto"/>
          <w:spacing w:val="-6"/>
          <w:highlight w:val="none"/>
        </w:rPr>
        <w:t>分标准所属行业详见第二章《投标人须知资料表》，如在该程序中未找到本项目文件规</w:t>
      </w:r>
      <w:r>
        <w:rPr>
          <w:rFonts w:hint="eastAsia"/>
          <w:color w:val="auto"/>
          <w:spacing w:val="-9"/>
          <w:highlight w:val="none"/>
        </w:rPr>
        <w:t>定的中小企业划分标准所属行业，则按照《关于印发中小企业划型标准规定的通知</w:t>
      </w:r>
      <w:r>
        <w:rPr>
          <w:rFonts w:hint="eastAsia"/>
          <w:color w:val="auto"/>
          <w:highlight w:val="none"/>
        </w:rPr>
        <w:t>（工信部联企业</w:t>
      </w:r>
      <w:r>
        <w:rPr>
          <w:rFonts w:hint="eastAsia"/>
          <w:color w:val="auto"/>
          <w:spacing w:val="-1"/>
          <w:highlight w:val="none"/>
        </w:rPr>
        <w:t>﹝</w:t>
      </w:r>
      <w:r>
        <w:rPr>
          <w:rFonts w:hint="eastAsia"/>
          <w:color w:val="auto"/>
          <w:spacing w:val="-2"/>
          <w:w w:val="114"/>
          <w:highlight w:val="none"/>
        </w:rPr>
        <w:t>20</w:t>
      </w:r>
      <w:r>
        <w:rPr>
          <w:rFonts w:hint="eastAsia"/>
          <w:color w:val="auto"/>
          <w:w w:val="114"/>
          <w:highlight w:val="none"/>
        </w:rPr>
        <w:t>11</w:t>
      </w:r>
      <w:r>
        <w:rPr>
          <w:rFonts w:hint="eastAsia"/>
          <w:color w:val="auto"/>
          <w:spacing w:val="-1"/>
          <w:highlight w:val="none"/>
        </w:rPr>
        <w:t>﹞</w:t>
      </w:r>
      <w:r>
        <w:rPr>
          <w:rFonts w:hint="eastAsia"/>
          <w:color w:val="auto"/>
          <w:spacing w:val="-2"/>
          <w:w w:val="114"/>
          <w:highlight w:val="none"/>
        </w:rPr>
        <w:t>3</w:t>
      </w:r>
      <w:r>
        <w:rPr>
          <w:rFonts w:hint="eastAsia"/>
          <w:color w:val="auto"/>
          <w:w w:val="114"/>
          <w:highlight w:val="none"/>
        </w:rPr>
        <w:t>00</w:t>
      </w:r>
      <w:r>
        <w:rPr>
          <w:rFonts w:hint="eastAsia"/>
          <w:color w:val="auto"/>
          <w:spacing w:val="-6"/>
          <w:highlight w:val="none"/>
        </w:rPr>
        <w:t xml:space="preserve"> </w:t>
      </w:r>
      <w:r>
        <w:rPr>
          <w:rFonts w:hint="eastAsia"/>
          <w:color w:val="auto"/>
          <w:highlight w:val="none"/>
        </w:rPr>
        <w:t>号</w:t>
      </w:r>
      <w:r>
        <w:rPr>
          <w:rFonts w:hint="eastAsia"/>
          <w:color w:val="auto"/>
          <w:spacing w:val="-120"/>
          <w:highlight w:val="none"/>
        </w:rPr>
        <w:t>）</w:t>
      </w:r>
      <w:r>
        <w:rPr>
          <w:rFonts w:hint="eastAsia"/>
          <w:color w:val="auto"/>
          <w:spacing w:val="-1"/>
          <w:highlight w:val="none"/>
        </w:rPr>
        <w:t>》及本项目文件规定的中小企业划分标准所属行业执行。</w:t>
      </w:r>
    </w:p>
    <w:p w14:paraId="63518B34">
      <w:pPr>
        <w:spacing w:line="364" w:lineRule="auto"/>
        <w:jc w:val="both"/>
        <w:rPr>
          <w:color w:val="auto"/>
          <w:highlight w:val="none"/>
        </w:rPr>
        <w:sectPr>
          <w:pgSz w:w="11910" w:h="16840"/>
          <w:pgMar w:top="1300" w:right="440" w:bottom="1080" w:left="1000" w:header="879" w:footer="892" w:gutter="0"/>
          <w:cols w:space="720" w:num="1"/>
        </w:sectPr>
      </w:pPr>
    </w:p>
    <w:p w14:paraId="7603A1CE">
      <w:pPr>
        <w:pStyle w:val="28"/>
        <w:numPr>
          <w:ilvl w:val="2"/>
          <w:numId w:val="5"/>
        </w:numPr>
        <w:tabs>
          <w:tab w:val="left" w:pos="1453"/>
        </w:tabs>
        <w:spacing w:before="178"/>
        <w:rPr>
          <w:color w:val="auto"/>
          <w:sz w:val="24"/>
          <w:highlight w:val="none"/>
        </w:rPr>
      </w:pPr>
      <w:r>
        <w:rPr>
          <w:rFonts w:hint="eastAsia"/>
          <w:color w:val="auto"/>
          <w:spacing w:val="-1"/>
          <w:sz w:val="24"/>
          <w:highlight w:val="none"/>
        </w:rPr>
        <w:t>中小企业声明函及残疾人福利性单位声明函格式</w:t>
      </w:r>
    </w:p>
    <w:p w14:paraId="75642AF3">
      <w:pPr>
        <w:pStyle w:val="3"/>
        <w:rPr>
          <w:color w:val="auto"/>
          <w:sz w:val="23"/>
          <w:highlight w:val="none"/>
        </w:rPr>
      </w:pPr>
    </w:p>
    <w:p w14:paraId="7F27D9C2">
      <w:pPr>
        <w:pStyle w:val="7"/>
        <w:spacing w:before="50"/>
        <w:ind w:left="11"/>
        <w:rPr>
          <w:color w:val="auto"/>
          <w:highlight w:val="none"/>
        </w:rPr>
      </w:pPr>
      <w:r>
        <w:rPr>
          <w:rFonts w:hint="eastAsia"/>
          <w:color w:val="auto"/>
          <w:highlight w:val="none"/>
        </w:rPr>
        <w:t>中小企业声明函（工程、服务）</w:t>
      </w:r>
      <w:r>
        <w:rPr>
          <w:rFonts w:hint="eastAsia"/>
          <w:color w:val="auto"/>
          <w:spacing w:val="-5"/>
          <w:highlight w:val="none"/>
        </w:rPr>
        <w:t>格式</w:t>
      </w:r>
    </w:p>
    <w:p w14:paraId="157A5ACC">
      <w:pPr>
        <w:pStyle w:val="3"/>
        <w:spacing w:before="5"/>
        <w:rPr>
          <w:color w:val="auto"/>
          <w:sz w:val="37"/>
          <w:highlight w:val="none"/>
        </w:rPr>
      </w:pPr>
    </w:p>
    <w:p w14:paraId="621202E9">
      <w:pPr>
        <w:pStyle w:val="3"/>
        <w:spacing w:line="364" w:lineRule="auto"/>
        <w:ind w:left="701" w:right="619" w:firstLine="504"/>
        <w:rPr>
          <w:color w:val="auto"/>
          <w:highlight w:val="none"/>
        </w:rPr>
      </w:pPr>
      <w:r>
        <w:rPr>
          <w:rFonts w:hint="eastAsia"/>
          <w:color w:val="auto"/>
          <w:spacing w:val="6"/>
          <w:highlight w:val="none"/>
        </w:rPr>
        <w:t>本公司</w:t>
      </w:r>
      <w:r>
        <w:rPr>
          <w:rFonts w:hint="eastAsia"/>
          <w:color w:val="auto"/>
          <w:spacing w:val="10"/>
          <w:highlight w:val="none"/>
        </w:rPr>
        <w:t>（联合体</w:t>
      </w:r>
      <w:r>
        <w:rPr>
          <w:rFonts w:hint="eastAsia"/>
          <w:color w:val="auto"/>
          <w:highlight w:val="none"/>
        </w:rPr>
        <w:t>）</w:t>
      </w:r>
      <w:r>
        <w:rPr>
          <w:rFonts w:hint="eastAsia"/>
          <w:color w:val="auto"/>
          <w:spacing w:val="6"/>
          <w:highlight w:val="none"/>
        </w:rPr>
        <w:t>郑重声明，根据《政府采购促进中小企业发展管理办法</w:t>
      </w:r>
      <w:r>
        <w:rPr>
          <w:rFonts w:hint="eastAsia"/>
          <w:color w:val="auto"/>
          <w:spacing w:val="-139"/>
          <w:highlight w:val="none"/>
        </w:rPr>
        <w:t>》</w:t>
      </w:r>
      <w:r>
        <w:rPr>
          <w:rFonts w:hint="eastAsia"/>
          <w:color w:val="auto"/>
          <w:spacing w:val="10"/>
          <w:highlight w:val="none"/>
        </w:rPr>
        <w:t>（</w:t>
      </w:r>
      <w:r>
        <w:rPr>
          <w:rFonts w:hint="eastAsia"/>
          <w:color w:val="auto"/>
          <w:highlight w:val="none"/>
        </w:rPr>
        <w:t>财</w:t>
      </w:r>
      <w:r>
        <w:rPr>
          <w:rFonts w:hint="eastAsia"/>
          <w:color w:val="auto"/>
          <w:spacing w:val="12"/>
          <w:highlight w:val="none"/>
        </w:rPr>
        <w:t>库</w:t>
      </w:r>
      <w:r>
        <w:rPr>
          <w:rFonts w:hint="eastAsia"/>
          <w:color w:val="auto"/>
          <w:highlight w:val="none"/>
        </w:rPr>
        <w:t>﹝2020﹞46</w:t>
      </w:r>
      <w:r>
        <w:rPr>
          <w:rFonts w:hint="eastAsia"/>
          <w:color w:val="auto"/>
          <w:spacing w:val="40"/>
          <w:highlight w:val="none"/>
        </w:rPr>
        <w:t xml:space="preserve"> </w:t>
      </w:r>
      <w:r>
        <w:rPr>
          <w:rFonts w:hint="eastAsia"/>
          <w:color w:val="auto"/>
          <w:spacing w:val="12"/>
          <w:highlight w:val="none"/>
        </w:rPr>
        <w:t>号）的规定，本公司（联合体）参加（单位名称）的</w:t>
      </w:r>
      <w:r>
        <w:rPr>
          <w:rFonts w:hint="eastAsia"/>
          <w:color w:val="auto"/>
          <w:spacing w:val="14"/>
          <w:highlight w:val="none"/>
        </w:rPr>
        <w:t>（</w:t>
      </w:r>
      <w:r>
        <w:rPr>
          <w:rFonts w:hint="eastAsia"/>
          <w:color w:val="auto"/>
          <w:spacing w:val="12"/>
          <w:highlight w:val="none"/>
        </w:rPr>
        <w:t>项目名称</w:t>
      </w:r>
      <w:r>
        <w:rPr>
          <w:rFonts w:hint="eastAsia"/>
          <w:color w:val="auto"/>
          <w:highlight w:val="none"/>
        </w:rPr>
        <w:t>）</w:t>
      </w:r>
      <w:r>
        <w:rPr>
          <w:rFonts w:hint="eastAsia"/>
          <w:color w:val="auto"/>
          <w:spacing w:val="10"/>
          <w:highlight w:val="none"/>
        </w:rPr>
        <w:t>采购活动，工程的施工单位全部为符合政策要求的中小企业（</w:t>
      </w:r>
      <w:r>
        <w:rPr>
          <w:rFonts w:hint="eastAsia"/>
          <w:color w:val="auto"/>
          <w:spacing w:val="8"/>
          <w:highlight w:val="none"/>
        </w:rPr>
        <w:t>或者：服务全部由符</w:t>
      </w:r>
      <w:r>
        <w:rPr>
          <w:rFonts w:hint="eastAsia"/>
          <w:color w:val="auto"/>
          <w:spacing w:val="10"/>
          <w:highlight w:val="none"/>
        </w:rPr>
        <w:t>合政策要求的中小企业承接</w:t>
      </w:r>
      <w:r>
        <w:rPr>
          <w:rFonts w:hint="eastAsia"/>
          <w:color w:val="auto"/>
          <w:spacing w:val="-115"/>
          <w:highlight w:val="none"/>
        </w:rPr>
        <w:t>）</w:t>
      </w:r>
      <w:r>
        <w:rPr>
          <w:rFonts w:hint="eastAsia"/>
          <w:color w:val="auto"/>
          <w:spacing w:val="5"/>
          <w:highlight w:val="none"/>
        </w:rPr>
        <w:t>。相关企业</w:t>
      </w:r>
      <w:r>
        <w:rPr>
          <w:rFonts w:hint="eastAsia"/>
          <w:color w:val="auto"/>
          <w:spacing w:val="10"/>
          <w:highlight w:val="none"/>
        </w:rPr>
        <w:t>（</w:t>
      </w:r>
      <w:r>
        <w:rPr>
          <w:rFonts w:hint="eastAsia"/>
          <w:color w:val="auto"/>
          <w:spacing w:val="8"/>
          <w:highlight w:val="none"/>
        </w:rPr>
        <w:t>含联合体中的中小企业、签订分包意向协</w:t>
      </w:r>
      <w:r>
        <w:rPr>
          <w:rFonts w:hint="eastAsia"/>
          <w:color w:val="auto"/>
          <w:spacing w:val="10"/>
          <w:highlight w:val="none"/>
        </w:rPr>
        <w:t>议的中小企业）</w:t>
      </w:r>
      <w:r>
        <w:rPr>
          <w:rFonts w:hint="eastAsia"/>
          <w:color w:val="auto"/>
          <w:spacing w:val="8"/>
          <w:highlight w:val="none"/>
        </w:rPr>
        <w:t>的具体情况如下：</w:t>
      </w:r>
    </w:p>
    <w:p w14:paraId="07E5E207">
      <w:pPr>
        <w:pStyle w:val="3"/>
        <w:tabs>
          <w:tab w:val="left" w:pos="4411"/>
          <w:tab w:val="left" w:pos="6965"/>
          <w:tab w:val="left" w:pos="9818"/>
        </w:tabs>
        <w:spacing w:line="364" w:lineRule="auto"/>
        <w:ind w:left="701" w:right="646" w:firstLine="504"/>
        <w:jc w:val="both"/>
        <w:rPr>
          <w:color w:val="auto"/>
          <w:highlight w:val="none"/>
        </w:rPr>
      </w:pPr>
      <w:r>
        <w:rPr>
          <w:rFonts w:hint="eastAsia"/>
          <w:color w:val="auto"/>
          <w:highlight w:val="none"/>
        </w:rPr>
        <w:t>1.</w:t>
      </w:r>
      <w:r>
        <w:rPr>
          <w:rFonts w:hint="eastAsia"/>
          <w:color w:val="auto"/>
          <w:highlight w:val="none"/>
          <w:u w:val="single"/>
        </w:rPr>
        <w:t>（</w:t>
      </w:r>
      <w:r>
        <w:rPr>
          <w:rFonts w:hint="eastAsia"/>
          <w:color w:val="auto"/>
          <w:spacing w:val="10"/>
          <w:highlight w:val="none"/>
          <w:u w:val="single"/>
        </w:rPr>
        <w:t>标的名称</w:t>
      </w:r>
      <w:r>
        <w:rPr>
          <w:rFonts w:hint="eastAsia"/>
          <w:color w:val="auto"/>
          <w:spacing w:val="-114"/>
          <w:highlight w:val="none"/>
          <w:u w:val="single"/>
        </w:rPr>
        <w:t>）</w:t>
      </w:r>
      <w:r>
        <w:rPr>
          <w:rFonts w:hint="eastAsia"/>
          <w:color w:val="auto"/>
          <w:spacing w:val="-5"/>
          <w:highlight w:val="none"/>
        </w:rPr>
        <w:t>，</w:t>
      </w:r>
      <w:r>
        <w:rPr>
          <w:rFonts w:hint="eastAsia"/>
          <w:color w:val="auto"/>
          <w:spacing w:val="10"/>
          <w:highlight w:val="none"/>
        </w:rPr>
        <w:t>属</w:t>
      </w:r>
      <w:r>
        <w:rPr>
          <w:rFonts w:hint="eastAsia"/>
          <w:color w:val="auto"/>
          <w:highlight w:val="none"/>
        </w:rPr>
        <w:t>于</w:t>
      </w:r>
      <w:r>
        <w:rPr>
          <w:rFonts w:hint="eastAsia"/>
          <w:color w:val="auto"/>
          <w:spacing w:val="10"/>
          <w:highlight w:val="none"/>
          <w:u w:val="single"/>
        </w:rPr>
        <w:t>（采购文件中明确的所属行</w:t>
      </w:r>
      <w:r>
        <w:rPr>
          <w:rFonts w:hint="eastAsia"/>
          <w:color w:val="auto"/>
          <w:highlight w:val="none"/>
          <w:u w:val="single"/>
        </w:rPr>
        <w:t>业）</w:t>
      </w:r>
      <w:r>
        <w:rPr>
          <w:rFonts w:hint="eastAsia"/>
          <w:color w:val="auto"/>
          <w:spacing w:val="10"/>
          <w:highlight w:val="none"/>
        </w:rPr>
        <w:t>行业</w:t>
      </w:r>
      <w:r>
        <w:rPr>
          <w:rFonts w:hint="eastAsia"/>
          <w:color w:val="auto"/>
          <w:highlight w:val="none"/>
        </w:rPr>
        <w:t>；</w:t>
      </w:r>
      <w:r>
        <w:rPr>
          <w:rFonts w:hint="eastAsia"/>
          <w:color w:val="auto"/>
          <w:spacing w:val="10"/>
          <w:highlight w:val="none"/>
        </w:rPr>
        <w:t>承</w:t>
      </w:r>
      <w:r>
        <w:rPr>
          <w:rFonts w:hint="eastAsia"/>
          <w:color w:val="auto"/>
          <w:highlight w:val="none"/>
        </w:rPr>
        <w:t>建</w:t>
      </w:r>
      <w:r>
        <w:rPr>
          <w:rFonts w:hint="eastAsia"/>
          <w:color w:val="auto"/>
          <w:spacing w:val="10"/>
          <w:highlight w:val="none"/>
        </w:rPr>
        <w:t>（承接</w:t>
      </w:r>
      <w:r>
        <w:rPr>
          <w:rFonts w:hint="eastAsia"/>
          <w:color w:val="auto"/>
          <w:highlight w:val="none"/>
        </w:rPr>
        <w:t>）</w:t>
      </w:r>
      <w:r>
        <w:rPr>
          <w:rFonts w:hint="eastAsia"/>
          <w:color w:val="auto"/>
          <w:spacing w:val="10"/>
          <w:highlight w:val="none"/>
        </w:rPr>
        <w:t>企</w:t>
      </w:r>
      <w:r>
        <w:rPr>
          <w:rFonts w:hint="eastAsia"/>
          <w:color w:val="auto"/>
          <w:highlight w:val="none"/>
        </w:rPr>
        <w:t>业</w:t>
      </w:r>
      <w:r>
        <w:rPr>
          <w:rFonts w:hint="eastAsia"/>
          <w:color w:val="auto"/>
          <w:spacing w:val="14"/>
          <w:highlight w:val="none"/>
        </w:rPr>
        <w:t>为</w:t>
      </w:r>
      <w:r>
        <w:rPr>
          <w:rFonts w:hint="eastAsia"/>
          <w:color w:val="auto"/>
          <w:spacing w:val="15"/>
          <w:highlight w:val="none"/>
          <w:u w:val="single"/>
        </w:rPr>
        <w:t>（企</w:t>
      </w:r>
      <w:r>
        <w:rPr>
          <w:rFonts w:hint="eastAsia"/>
          <w:color w:val="auto"/>
          <w:spacing w:val="14"/>
          <w:highlight w:val="none"/>
          <w:u w:val="single"/>
        </w:rPr>
        <w:t>业</w:t>
      </w:r>
      <w:r>
        <w:rPr>
          <w:rFonts w:hint="eastAsia"/>
          <w:color w:val="auto"/>
          <w:spacing w:val="15"/>
          <w:highlight w:val="none"/>
          <w:u w:val="single"/>
        </w:rPr>
        <w:t>名称</w:t>
      </w:r>
      <w:r>
        <w:rPr>
          <w:rFonts w:hint="eastAsia"/>
          <w:color w:val="auto"/>
          <w:spacing w:val="-64"/>
          <w:highlight w:val="none"/>
          <w:u w:val="single"/>
        </w:rPr>
        <w:t>）</w:t>
      </w:r>
      <w:r>
        <w:rPr>
          <w:rFonts w:hint="eastAsia"/>
          <w:color w:val="auto"/>
          <w:spacing w:val="63"/>
          <w:highlight w:val="none"/>
        </w:rPr>
        <w:t>，</w:t>
      </w:r>
      <w:r>
        <w:rPr>
          <w:rFonts w:hint="eastAsia"/>
          <w:color w:val="auto"/>
          <w:spacing w:val="15"/>
          <w:highlight w:val="none"/>
        </w:rPr>
        <w:t>从</w:t>
      </w:r>
      <w:r>
        <w:rPr>
          <w:rFonts w:hint="eastAsia"/>
          <w:color w:val="auto"/>
          <w:spacing w:val="14"/>
          <w:highlight w:val="none"/>
        </w:rPr>
        <w:t>业</w:t>
      </w:r>
      <w:r>
        <w:rPr>
          <w:rFonts w:hint="eastAsia"/>
          <w:color w:val="auto"/>
          <w:spacing w:val="15"/>
          <w:highlight w:val="none"/>
        </w:rPr>
        <w:t>人员</w:t>
      </w:r>
      <w:r>
        <w:rPr>
          <w:rFonts w:hint="eastAsia"/>
          <w:color w:val="auto"/>
          <w:highlight w:val="none"/>
          <w:u w:val="single"/>
        </w:rPr>
        <w:tab/>
      </w:r>
      <w:r>
        <w:rPr>
          <w:rFonts w:hint="eastAsia"/>
          <w:color w:val="auto"/>
          <w:spacing w:val="14"/>
          <w:highlight w:val="none"/>
        </w:rPr>
        <w:t>人，营业收入为</w:t>
      </w:r>
      <w:r>
        <w:rPr>
          <w:rFonts w:hint="eastAsia"/>
          <w:color w:val="auto"/>
          <w:highlight w:val="none"/>
          <w:u w:val="single"/>
        </w:rPr>
        <w:tab/>
      </w:r>
      <w:r>
        <w:rPr>
          <w:rFonts w:hint="eastAsia"/>
          <w:color w:val="auto"/>
          <w:spacing w:val="14"/>
          <w:highlight w:val="none"/>
        </w:rPr>
        <w:t>万元，资产总额为</w:t>
      </w:r>
      <w:r>
        <w:rPr>
          <w:rFonts w:hint="eastAsia"/>
          <w:color w:val="auto"/>
          <w:highlight w:val="none"/>
          <w:u w:val="single"/>
        </w:rPr>
        <w:tab/>
      </w:r>
      <w:r>
        <w:rPr>
          <w:rFonts w:hint="eastAsia"/>
          <w:color w:val="auto"/>
          <w:highlight w:val="none"/>
        </w:rPr>
        <w:t xml:space="preserve"> </w:t>
      </w:r>
      <w:r>
        <w:rPr>
          <w:rFonts w:hint="eastAsia"/>
          <w:color w:val="auto"/>
          <w:spacing w:val="12"/>
          <w:highlight w:val="none"/>
        </w:rPr>
        <w:t>万</w:t>
      </w:r>
      <w:r>
        <w:rPr>
          <w:rFonts w:hint="eastAsia"/>
          <w:color w:val="auto"/>
          <w:highlight w:val="none"/>
        </w:rPr>
        <w:t>元</w:t>
      </w:r>
      <w:r>
        <w:rPr>
          <w:rFonts w:hint="eastAsia"/>
          <w:color w:val="auto"/>
          <w:spacing w:val="-13"/>
          <w:highlight w:val="none"/>
        </w:rPr>
        <w:t xml:space="preserve"> </w:t>
      </w:r>
      <w:r>
        <w:rPr>
          <w:rFonts w:hint="eastAsia"/>
          <w:color w:val="auto"/>
          <w:position w:val="7"/>
          <w:sz w:val="17"/>
          <w:highlight w:val="none"/>
        </w:rPr>
        <w:t>1</w:t>
      </w:r>
      <w:r>
        <w:rPr>
          <w:rFonts w:hint="eastAsia"/>
          <w:color w:val="auto"/>
          <w:highlight w:val="none"/>
        </w:rPr>
        <w:t>，</w:t>
      </w:r>
      <w:r>
        <w:rPr>
          <w:rFonts w:hint="eastAsia"/>
          <w:color w:val="auto"/>
          <w:spacing w:val="12"/>
          <w:highlight w:val="none"/>
        </w:rPr>
        <w:t>属于</w:t>
      </w:r>
      <w:r>
        <w:rPr>
          <w:rFonts w:hint="eastAsia"/>
          <w:color w:val="auto"/>
          <w:spacing w:val="12"/>
          <w:highlight w:val="none"/>
          <w:u w:val="single"/>
        </w:rPr>
        <w:t>（中型企业、小型企业、微型企业</w:t>
      </w:r>
      <w:r>
        <w:rPr>
          <w:rFonts w:hint="eastAsia"/>
          <w:color w:val="auto"/>
          <w:spacing w:val="-118"/>
          <w:highlight w:val="none"/>
          <w:u w:val="single"/>
        </w:rPr>
        <w:t>）</w:t>
      </w:r>
      <w:r>
        <w:rPr>
          <w:rFonts w:hint="eastAsia"/>
          <w:color w:val="auto"/>
          <w:highlight w:val="none"/>
        </w:rPr>
        <w:t>；</w:t>
      </w:r>
    </w:p>
    <w:p w14:paraId="70AE5307">
      <w:pPr>
        <w:pStyle w:val="3"/>
        <w:tabs>
          <w:tab w:val="left" w:pos="4411"/>
          <w:tab w:val="left" w:pos="6965"/>
          <w:tab w:val="left" w:pos="9818"/>
        </w:tabs>
        <w:spacing w:line="364" w:lineRule="auto"/>
        <w:ind w:left="701" w:right="646" w:firstLine="504"/>
        <w:jc w:val="both"/>
        <w:rPr>
          <w:color w:val="auto"/>
          <w:highlight w:val="none"/>
        </w:rPr>
      </w:pPr>
      <w:r>
        <w:rPr>
          <w:rFonts w:hint="eastAsia"/>
          <w:color w:val="auto"/>
          <w:highlight w:val="none"/>
        </w:rPr>
        <w:t>2.</w:t>
      </w:r>
      <w:r>
        <w:rPr>
          <w:rFonts w:hint="eastAsia"/>
          <w:color w:val="auto"/>
          <w:highlight w:val="none"/>
          <w:u w:val="single"/>
        </w:rPr>
        <w:t>（</w:t>
      </w:r>
      <w:r>
        <w:rPr>
          <w:rFonts w:hint="eastAsia"/>
          <w:color w:val="auto"/>
          <w:spacing w:val="10"/>
          <w:highlight w:val="none"/>
          <w:u w:val="single"/>
        </w:rPr>
        <w:t>标的名称</w:t>
      </w:r>
      <w:r>
        <w:rPr>
          <w:rFonts w:hint="eastAsia"/>
          <w:color w:val="auto"/>
          <w:spacing w:val="-114"/>
          <w:highlight w:val="none"/>
          <w:u w:val="single"/>
        </w:rPr>
        <w:t>）</w:t>
      </w:r>
      <w:r>
        <w:rPr>
          <w:rFonts w:hint="eastAsia"/>
          <w:color w:val="auto"/>
          <w:spacing w:val="-5"/>
          <w:highlight w:val="none"/>
        </w:rPr>
        <w:t>，</w:t>
      </w:r>
      <w:r>
        <w:rPr>
          <w:rFonts w:hint="eastAsia"/>
          <w:color w:val="auto"/>
          <w:spacing w:val="10"/>
          <w:highlight w:val="none"/>
        </w:rPr>
        <w:t>属</w:t>
      </w:r>
      <w:r>
        <w:rPr>
          <w:rFonts w:hint="eastAsia"/>
          <w:color w:val="auto"/>
          <w:highlight w:val="none"/>
        </w:rPr>
        <w:t>于</w:t>
      </w:r>
      <w:r>
        <w:rPr>
          <w:rFonts w:hint="eastAsia"/>
          <w:color w:val="auto"/>
          <w:spacing w:val="10"/>
          <w:highlight w:val="none"/>
          <w:u w:val="single"/>
        </w:rPr>
        <w:t>（采购文件中明确的所属行</w:t>
      </w:r>
      <w:r>
        <w:rPr>
          <w:rFonts w:hint="eastAsia"/>
          <w:color w:val="auto"/>
          <w:highlight w:val="none"/>
          <w:u w:val="single"/>
        </w:rPr>
        <w:t>业）</w:t>
      </w:r>
      <w:r>
        <w:rPr>
          <w:rFonts w:hint="eastAsia"/>
          <w:color w:val="auto"/>
          <w:spacing w:val="10"/>
          <w:highlight w:val="none"/>
        </w:rPr>
        <w:t>行业</w:t>
      </w:r>
      <w:r>
        <w:rPr>
          <w:rFonts w:hint="eastAsia"/>
          <w:color w:val="auto"/>
          <w:highlight w:val="none"/>
        </w:rPr>
        <w:t>；</w:t>
      </w:r>
      <w:r>
        <w:rPr>
          <w:rFonts w:hint="eastAsia"/>
          <w:color w:val="auto"/>
          <w:spacing w:val="10"/>
          <w:highlight w:val="none"/>
        </w:rPr>
        <w:t>承</w:t>
      </w:r>
      <w:r>
        <w:rPr>
          <w:rFonts w:hint="eastAsia"/>
          <w:color w:val="auto"/>
          <w:highlight w:val="none"/>
        </w:rPr>
        <w:t>建</w:t>
      </w:r>
      <w:r>
        <w:rPr>
          <w:rFonts w:hint="eastAsia"/>
          <w:color w:val="auto"/>
          <w:spacing w:val="10"/>
          <w:highlight w:val="none"/>
        </w:rPr>
        <w:t>（承接</w:t>
      </w:r>
      <w:r>
        <w:rPr>
          <w:rFonts w:hint="eastAsia"/>
          <w:color w:val="auto"/>
          <w:highlight w:val="none"/>
        </w:rPr>
        <w:t>）</w:t>
      </w:r>
      <w:r>
        <w:rPr>
          <w:rFonts w:hint="eastAsia"/>
          <w:color w:val="auto"/>
          <w:spacing w:val="10"/>
          <w:highlight w:val="none"/>
        </w:rPr>
        <w:t>企</w:t>
      </w:r>
      <w:r>
        <w:rPr>
          <w:rFonts w:hint="eastAsia"/>
          <w:color w:val="auto"/>
          <w:highlight w:val="none"/>
        </w:rPr>
        <w:t>业</w:t>
      </w:r>
      <w:r>
        <w:rPr>
          <w:rFonts w:hint="eastAsia"/>
          <w:color w:val="auto"/>
          <w:spacing w:val="14"/>
          <w:highlight w:val="none"/>
        </w:rPr>
        <w:t>为</w:t>
      </w:r>
      <w:r>
        <w:rPr>
          <w:rFonts w:hint="eastAsia"/>
          <w:color w:val="auto"/>
          <w:spacing w:val="15"/>
          <w:highlight w:val="none"/>
          <w:u w:val="single"/>
        </w:rPr>
        <w:t>（企</w:t>
      </w:r>
      <w:r>
        <w:rPr>
          <w:rFonts w:hint="eastAsia"/>
          <w:color w:val="auto"/>
          <w:spacing w:val="14"/>
          <w:highlight w:val="none"/>
          <w:u w:val="single"/>
        </w:rPr>
        <w:t>业</w:t>
      </w:r>
      <w:r>
        <w:rPr>
          <w:rFonts w:hint="eastAsia"/>
          <w:color w:val="auto"/>
          <w:spacing w:val="15"/>
          <w:highlight w:val="none"/>
          <w:u w:val="single"/>
        </w:rPr>
        <w:t>名称</w:t>
      </w:r>
      <w:r>
        <w:rPr>
          <w:rFonts w:hint="eastAsia"/>
          <w:color w:val="auto"/>
          <w:spacing w:val="-64"/>
          <w:highlight w:val="none"/>
          <w:u w:val="single"/>
        </w:rPr>
        <w:t>）</w:t>
      </w:r>
      <w:r>
        <w:rPr>
          <w:rFonts w:hint="eastAsia"/>
          <w:color w:val="auto"/>
          <w:spacing w:val="63"/>
          <w:highlight w:val="none"/>
        </w:rPr>
        <w:t>，</w:t>
      </w:r>
      <w:r>
        <w:rPr>
          <w:rFonts w:hint="eastAsia"/>
          <w:color w:val="auto"/>
          <w:spacing w:val="15"/>
          <w:highlight w:val="none"/>
        </w:rPr>
        <w:t>从</w:t>
      </w:r>
      <w:r>
        <w:rPr>
          <w:rFonts w:hint="eastAsia"/>
          <w:color w:val="auto"/>
          <w:spacing w:val="14"/>
          <w:highlight w:val="none"/>
        </w:rPr>
        <w:t>业</w:t>
      </w:r>
      <w:r>
        <w:rPr>
          <w:rFonts w:hint="eastAsia"/>
          <w:color w:val="auto"/>
          <w:spacing w:val="15"/>
          <w:highlight w:val="none"/>
        </w:rPr>
        <w:t>人员</w:t>
      </w:r>
      <w:r>
        <w:rPr>
          <w:rFonts w:hint="eastAsia"/>
          <w:color w:val="auto"/>
          <w:highlight w:val="none"/>
          <w:u w:val="single"/>
        </w:rPr>
        <w:tab/>
      </w:r>
      <w:r>
        <w:rPr>
          <w:rFonts w:hint="eastAsia"/>
          <w:color w:val="auto"/>
          <w:spacing w:val="14"/>
          <w:highlight w:val="none"/>
        </w:rPr>
        <w:t>人，营业收入为</w:t>
      </w:r>
      <w:r>
        <w:rPr>
          <w:rFonts w:hint="eastAsia"/>
          <w:color w:val="auto"/>
          <w:highlight w:val="none"/>
          <w:u w:val="single"/>
        </w:rPr>
        <w:tab/>
      </w:r>
      <w:r>
        <w:rPr>
          <w:rFonts w:hint="eastAsia"/>
          <w:color w:val="auto"/>
          <w:spacing w:val="14"/>
          <w:highlight w:val="none"/>
        </w:rPr>
        <w:t>万元，资产总额为</w:t>
      </w:r>
      <w:r>
        <w:rPr>
          <w:rFonts w:hint="eastAsia"/>
          <w:color w:val="auto"/>
          <w:highlight w:val="none"/>
          <w:u w:val="single"/>
        </w:rPr>
        <w:tab/>
      </w:r>
      <w:r>
        <w:rPr>
          <w:rFonts w:hint="eastAsia"/>
          <w:color w:val="auto"/>
          <w:highlight w:val="none"/>
        </w:rPr>
        <w:t xml:space="preserve"> </w:t>
      </w:r>
      <w:r>
        <w:rPr>
          <w:rFonts w:hint="eastAsia"/>
          <w:color w:val="auto"/>
          <w:spacing w:val="10"/>
          <w:highlight w:val="none"/>
        </w:rPr>
        <w:t>万元，属于</w:t>
      </w:r>
      <w:r>
        <w:rPr>
          <w:rFonts w:hint="eastAsia"/>
          <w:color w:val="auto"/>
          <w:spacing w:val="10"/>
          <w:highlight w:val="none"/>
          <w:u w:val="single"/>
        </w:rPr>
        <w:t>（中型企业、小型企业、微型企业</w:t>
      </w:r>
      <w:r>
        <w:rPr>
          <w:rFonts w:hint="eastAsia"/>
          <w:color w:val="auto"/>
          <w:spacing w:val="-119"/>
          <w:highlight w:val="none"/>
          <w:u w:val="single"/>
        </w:rPr>
        <w:t>）</w:t>
      </w:r>
      <w:r>
        <w:rPr>
          <w:rFonts w:hint="eastAsia"/>
          <w:color w:val="auto"/>
          <w:highlight w:val="none"/>
        </w:rPr>
        <w:t>；</w:t>
      </w:r>
    </w:p>
    <w:p w14:paraId="4A06F2FC">
      <w:pPr>
        <w:pStyle w:val="3"/>
        <w:spacing w:before="11"/>
        <w:rPr>
          <w:color w:val="auto"/>
          <w:sz w:val="31"/>
          <w:highlight w:val="none"/>
        </w:rPr>
      </w:pPr>
    </w:p>
    <w:p w14:paraId="250F90AA">
      <w:pPr>
        <w:ind w:left="1205"/>
        <w:rPr>
          <w:color w:val="auto"/>
          <w:sz w:val="24"/>
          <w:highlight w:val="none"/>
        </w:rPr>
      </w:pPr>
      <w:r>
        <w:rPr>
          <w:rFonts w:hint="eastAsia"/>
          <w:color w:val="auto"/>
          <w:spacing w:val="-5"/>
          <w:sz w:val="24"/>
          <w:highlight w:val="none"/>
        </w:rPr>
        <w:t>……</w:t>
      </w:r>
    </w:p>
    <w:p w14:paraId="39E0DC28">
      <w:pPr>
        <w:pStyle w:val="3"/>
        <w:spacing w:before="148" w:line="362" w:lineRule="auto"/>
        <w:ind w:left="701" w:right="697" w:firstLine="504"/>
        <w:rPr>
          <w:color w:val="auto"/>
          <w:highlight w:val="none"/>
        </w:rPr>
      </w:pPr>
      <w:r>
        <w:rPr>
          <w:rFonts w:hint="eastAsia"/>
          <w:color w:val="auto"/>
          <w:spacing w:val="9"/>
          <w:highlight w:val="none"/>
        </w:rPr>
        <w:t>以上企业，不属于大企业的分支机构，不存在控股股东为大企业的情形，也不存在与大企业的负责人为同一人的情形。</w:t>
      </w:r>
    </w:p>
    <w:p w14:paraId="564345F4">
      <w:pPr>
        <w:pStyle w:val="3"/>
        <w:spacing w:before="5"/>
        <w:ind w:left="1205"/>
        <w:rPr>
          <w:color w:val="auto"/>
          <w:highlight w:val="none"/>
        </w:rPr>
      </w:pPr>
      <w:r>
        <w:rPr>
          <w:rFonts w:hint="eastAsia"/>
          <w:color w:val="auto"/>
          <w:spacing w:val="11"/>
          <w:highlight w:val="none"/>
        </w:rPr>
        <w:t>本企业对上述声明内容的真实性负责。如有虚假，将依法承担相应责任。</w:t>
      </w:r>
    </w:p>
    <w:p w14:paraId="43B34FCE">
      <w:pPr>
        <w:pStyle w:val="3"/>
        <w:rPr>
          <w:color w:val="auto"/>
          <w:highlight w:val="none"/>
        </w:rPr>
      </w:pPr>
    </w:p>
    <w:p w14:paraId="11F8A59E">
      <w:pPr>
        <w:pStyle w:val="3"/>
        <w:spacing w:before="2"/>
        <w:rPr>
          <w:color w:val="auto"/>
          <w:sz w:val="21"/>
          <w:highlight w:val="none"/>
        </w:rPr>
      </w:pPr>
    </w:p>
    <w:p w14:paraId="13CDB38F">
      <w:pPr>
        <w:pStyle w:val="3"/>
        <w:tabs>
          <w:tab w:val="left" w:pos="3052"/>
        </w:tabs>
        <w:ind w:right="998"/>
        <w:jc w:val="right"/>
        <w:rPr>
          <w:color w:val="auto"/>
          <w:highlight w:val="none"/>
        </w:rPr>
      </w:pPr>
      <w:r>
        <w:rPr>
          <w:rFonts w:hint="eastAsia"/>
          <w:color w:val="auto"/>
          <w:highlight w:val="none"/>
        </w:rPr>
        <w:t>企业名称（盖章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076854FD">
      <w:pPr>
        <w:pStyle w:val="3"/>
        <w:tabs>
          <w:tab w:val="left" w:pos="1852"/>
        </w:tabs>
        <w:spacing w:before="160"/>
        <w:ind w:right="998"/>
        <w:jc w:val="right"/>
        <w:rPr>
          <w:color w:val="auto"/>
          <w:highlight w:val="none"/>
        </w:rPr>
      </w:pPr>
      <w:r>
        <w:rPr>
          <w:rFonts w:hint="eastAsia"/>
          <w:color w:val="auto"/>
          <w:highlight w:val="none"/>
        </w:rPr>
        <w:t>日 期</w:t>
      </w:r>
      <w:r>
        <w:rPr>
          <w:rFonts w:hint="eastAsia"/>
          <w:color w:val="auto"/>
          <w:spacing w:val="-10"/>
          <w:highlight w:val="none"/>
        </w:rPr>
        <w:t>：</w:t>
      </w:r>
      <w:r>
        <w:rPr>
          <w:rFonts w:hint="eastAsia"/>
          <w:color w:val="auto"/>
          <w:highlight w:val="none"/>
          <w:u w:val="single"/>
        </w:rPr>
        <w:tab/>
      </w:r>
    </w:p>
    <w:p w14:paraId="3FED5ECC">
      <w:pPr>
        <w:pStyle w:val="3"/>
        <w:rPr>
          <w:color w:val="auto"/>
          <w:sz w:val="20"/>
          <w:highlight w:val="none"/>
        </w:rPr>
      </w:pPr>
    </w:p>
    <w:p w14:paraId="70A8D225">
      <w:pPr>
        <w:pStyle w:val="3"/>
        <w:rPr>
          <w:color w:val="auto"/>
          <w:sz w:val="20"/>
          <w:highlight w:val="none"/>
        </w:rPr>
      </w:pPr>
    </w:p>
    <w:p w14:paraId="1EF4B9D5">
      <w:pPr>
        <w:pStyle w:val="3"/>
        <w:spacing w:before="5"/>
        <w:rPr>
          <w:color w:val="auto"/>
          <w:sz w:val="20"/>
          <w:highlight w:val="none"/>
        </w:rPr>
      </w:pPr>
      <w:r>
        <w:rPr>
          <w:color w:val="auto"/>
          <w:highlight w:val="none"/>
        </w:rPr>
        <mc:AlternateContent>
          <mc:Choice Requires="wps">
            <w:drawing>
              <wp:anchor distT="0" distB="0" distL="114300" distR="114300" simplePos="0" relativeHeight="251666432" behindDoc="1" locked="0" layoutInCell="1" allowOverlap="1">
                <wp:simplePos x="0" y="0"/>
                <wp:positionH relativeFrom="page">
                  <wp:posOffset>1010920</wp:posOffset>
                </wp:positionH>
                <wp:positionV relativeFrom="paragraph">
                  <wp:posOffset>164465</wp:posOffset>
                </wp:positionV>
                <wp:extent cx="5681345" cy="1270"/>
                <wp:effectExtent l="0" t="0" r="0" b="0"/>
                <wp:wrapTopAndBottom/>
                <wp:docPr id="1" name="任意多边形 1"/>
                <wp:cNvGraphicFramePr/>
                <a:graphic xmlns:a="http://schemas.openxmlformats.org/drawingml/2006/main">
                  <a:graphicData uri="http://schemas.microsoft.com/office/word/2010/wordprocessingShape">
                    <wps:wsp>
                      <wps:cNvSpPr/>
                      <wps:spPr>
                        <a:xfrm>
                          <a:off x="0" y="0"/>
                          <a:ext cx="5681345" cy="1270"/>
                        </a:xfrm>
                        <a:custGeom>
                          <a:avLst/>
                          <a:gdLst/>
                          <a:ahLst/>
                          <a:cxnLst>
                            <a:cxn ang="0">
                              <a:pos x="0" y="0"/>
                            </a:cxn>
                            <a:cxn ang="0">
                              <a:pos x="5680710" y="0"/>
                            </a:cxn>
                          </a:cxnLst>
                          <a:rect l="0" t="0" r="0" b="0"/>
                          <a:pathLst>
                            <a:path w="8947" h="1270">
                              <a:moveTo>
                                <a:pt x="0" y="0"/>
                              </a:moveTo>
                              <a:lnTo>
                                <a:pt x="8946" y="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9.6pt;margin-top:12.95pt;height:0.1pt;width:447.35pt;mso-position-horizontal-relative:page;mso-wrap-distance-bottom:0pt;mso-wrap-distance-top:0pt;z-index:-251650048;mso-width-relative:page;mso-height-relative:page;" filled="f" stroked="t" coordsize="8947,1270" o:gfxdata="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cK&#10;Z8HZAAAACgEAAA8AAAAAAAAAAQAgAAAAIgAAAGRycy9kb3ducmV2LnhtbFBLAQIUABQAAAAIAIdO&#10;4kAtygYAWwIAABUFAAAOAAAAAAAAAAEAIAAAACgBAABkcnMvZTJvRG9jLnhtbFBLBQYAAAAABgAG&#10;AFkBAAD1BQAAAAA=&#10;" path="m0,0l8946,0e">
                <v:path o:connectlocs="0,0;5680710,0" o:connectangles="0,0"/>
                <v:fill on="f" focussize="0,0"/>
                <v:stroke weight="0.48pt" color="#000000" joinstyle="round"/>
                <v:imagedata o:title=""/>
                <o:lock v:ext="edit" aspectratio="f"/>
                <w10:wrap type="topAndBottom"/>
              </v:shape>
            </w:pict>
          </mc:Fallback>
        </mc:AlternateContent>
      </w:r>
    </w:p>
    <w:p w14:paraId="386D2210">
      <w:pPr>
        <w:spacing w:before="1"/>
        <w:ind w:left="701"/>
        <w:rPr>
          <w:color w:val="auto"/>
          <w:sz w:val="21"/>
          <w:highlight w:val="none"/>
        </w:rPr>
      </w:pPr>
      <w:r>
        <w:rPr>
          <w:rFonts w:hint="eastAsia"/>
          <w:color w:val="auto"/>
          <w:spacing w:val="-2"/>
          <w:position w:val="6"/>
          <w:sz w:val="14"/>
          <w:highlight w:val="none"/>
        </w:rPr>
        <w:t>1</w:t>
      </w:r>
      <w:r>
        <w:rPr>
          <w:rFonts w:hint="eastAsia"/>
          <w:color w:val="auto"/>
          <w:spacing w:val="32"/>
          <w:position w:val="6"/>
          <w:sz w:val="14"/>
          <w:highlight w:val="none"/>
        </w:rPr>
        <w:t xml:space="preserve"> </w:t>
      </w:r>
      <w:r>
        <w:rPr>
          <w:rFonts w:hint="eastAsia"/>
          <w:color w:val="auto"/>
          <w:spacing w:val="-3"/>
          <w:sz w:val="21"/>
          <w:highlight w:val="none"/>
        </w:rPr>
        <w:t>从业人员、营业收入、资产总额填报上一年度数据，无上一年度数据的新成立企业可不填报。</w:t>
      </w:r>
    </w:p>
    <w:p w14:paraId="2960235C">
      <w:pPr>
        <w:pStyle w:val="3"/>
        <w:spacing w:before="9"/>
        <w:rPr>
          <w:color w:val="auto"/>
          <w:sz w:val="23"/>
          <w:highlight w:val="none"/>
        </w:rPr>
      </w:pPr>
    </w:p>
    <w:p w14:paraId="40E2A8D5">
      <w:pPr>
        <w:rPr>
          <w:color w:val="auto"/>
          <w:highlight w:val="none"/>
        </w:rPr>
      </w:pPr>
      <w:r>
        <w:rPr>
          <w:rFonts w:hint="eastAsia"/>
          <w:color w:val="auto"/>
          <w:highlight w:val="none"/>
        </w:rPr>
        <w:br w:type="page"/>
      </w:r>
    </w:p>
    <w:p w14:paraId="1C9E2C77">
      <w:pPr>
        <w:pStyle w:val="7"/>
        <w:ind w:left="11"/>
        <w:rPr>
          <w:color w:val="auto"/>
          <w:highlight w:val="none"/>
        </w:rPr>
      </w:pPr>
      <w:r>
        <w:rPr>
          <w:rFonts w:hint="eastAsia"/>
          <w:color w:val="auto"/>
          <w:spacing w:val="-1"/>
          <w:highlight w:val="none"/>
        </w:rPr>
        <w:t>残疾人福利性单位声明函格式</w:t>
      </w:r>
    </w:p>
    <w:p w14:paraId="134CBD64">
      <w:pPr>
        <w:pStyle w:val="3"/>
        <w:rPr>
          <w:color w:val="auto"/>
          <w:sz w:val="36"/>
          <w:highlight w:val="none"/>
        </w:rPr>
      </w:pPr>
    </w:p>
    <w:p w14:paraId="47FA047D">
      <w:pPr>
        <w:pStyle w:val="3"/>
        <w:spacing w:before="247" w:line="458" w:lineRule="auto"/>
        <w:ind w:left="701" w:right="578" w:firstLine="504"/>
        <w:rPr>
          <w:color w:val="auto"/>
          <w:highlight w:val="none"/>
        </w:rPr>
      </w:pPr>
      <w:r>
        <w:rPr>
          <w:rFonts w:hint="eastAsia"/>
          <w:color w:val="auto"/>
          <w:spacing w:val="4"/>
          <w:highlight w:val="none"/>
        </w:rPr>
        <w:t>本单位郑重声明，根据《财政部 民政部 中国残疾人联合会关于促进残疾人就</w:t>
      </w:r>
      <w:r>
        <w:rPr>
          <w:rFonts w:hint="eastAsia"/>
          <w:color w:val="auto"/>
          <w:highlight w:val="none"/>
        </w:rPr>
        <w:t>业政府采购政策的通知》</w:t>
      </w:r>
      <w:r>
        <w:rPr>
          <w:rFonts w:hint="eastAsia"/>
          <w:color w:val="auto"/>
          <w:spacing w:val="12"/>
          <w:highlight w:val="none"/>
        </w:rPr>
        <w:t>（</w:t>
      </w:r>
      <w:r>
        <w:rPr>
          <w:rFonts w:hint="eastAsia"/>
          <w:color w:val="auto"/>
          <w:spacing w:val="4"/>
          <w:highlight w:val="none"/>
        </w:rPr>
        <w:t>财库〔</w:t>
      </w:r>
      <w:r>
        <w:rPr>
          <w:rFonts w:hint="eastAsia"/>
          <w:color w:val="auto"/>
          <w:highlight w:val="none"/>
        </w:rPr>
        <w:t xml:space="preserve">2017〕 141 </w:t>
      </w:r>
      <w:r>
        <w:rPr>
          <w:rFonts w:hint="eastAsia"/>
          <w:color w:val="auto"/>
          <w:spacing w:val="12"/>
          <w:highlight w:val="none"/>
        </w:rPr>
        <w:t>号</w:t>
      </w:r>
      <w:r>
        <w:rPr>
          <w:rFonts w:hint="eastAsia"/>
          <w:color w:val="auto"/>
          <w:highlight w:val="none"/>
        </w:rPr>
        <w:t>）</w:t>
      </w:r>
      <w:r>
        <w:rPr>
          <w:rFonts w:hint="eastAsia"/>
          <w:color w:val="auto"/>
          <w:spacing w:val="7"/>
          <w:highlight w:val="none"/>
        </w:rPr>
        <w:t>的规定，本单位</w:t>
      </w:r>
      <w:r>
        <w:rPr>
          <w:rFonts w:hint="eastAsia"/>
          <w:color w:val="auto"/>
          <w:highlight w:val="none"/>
        </w:rPr>
        <w:t>（请进行选择</w:t>
      </w:r>
      <w:r>
        <w:rPr>
          <w:rFonts w:hint="eastAsia"/>
          <w:color w:val="auto"/>
          <w:spacing w:val="-121"/>
          <w:highlight w:val="none"/>
        </w:rPr>
        <w:t>）</w:t>
      </w:r>
      <w:r>
        <w:rPr>
          <w:rFonts w:hint="eastAsia"/>
          <w:color w:val="auto"/>
          <w:highlight w:val="none"/>
        </w:rPr>
        <w:t>：</w:t>
      </w:r>
    </w:p>
    <w:p w14:paraId="0E02A65C">
      <w:pPr>
        <w:pStyle w:val="3"/>
        <w:spacing w:before="1"/>
        <w:ind w:left="1183"/>
        <w:rPr>
          <w:color w:val="auto"/>
          <w:highlight w:val="none"/>
        </w:rPr>
      </w:pPr>
      <w:r>
        <w:rPr>
          <w:rFonts w:hint="eastAsia"/>
          <w:color w:val="auto"/>
          <w:highlight w:val="none"/>
        </w:rPr>
        <w:t>□</w:t>
      </w:r>
      <w:r>
        <w:rPr>
          <w:rFonts w:hint="eastAsia"/>
          <w:color w:val="auto"/>
          <w:spacing w:val="10"/>
          <w:highlight w:val="none"/>
        </w:rPr>
        <w:t>不属于符合条件的残疾人福利性单位。</w:t>
      </w:r>
    </w:p>
    <w:p w14:paraId="17ACB33E">
      <w:pPr>
        <w:pStyle w:val="3"/>
        <w:spacing w:before="7"/>
        <w:rPr>
          <w:color w:val="auto"/>
          <w:sz w:val="21"/>
          <w:highlight w:val="none"/>
        </w:rPr>
      </w:pPr>
    </w:p>
    <w:p w14:paraId="05DEA630">
      <w:pPr>
        <w:pStyle w:val="3"/>
        <w:tabs>
          <w:tab w:val="left" w:pos="7764"/>
          <w:tab w:val="left" w:pos="9283"/>
        </w:tabs>
        <w:spacing w:line="456" w:lineRule="auto"/>
        <w:ind w:left="701" w:right="686" w:firstLine="482"/>
        <w:jc w:val="both"/>
        <w:rPr>
          <w:color w:val="auto"/>
          <w:highlight w:val="none"/>
        </w:rPr>
      </w:pPr>
      <w:r>
        <w:rPr>
          <w:rFonts w:hint="eastAsia"/>
          <w:color w:val="auto"/>
          <w:highlight w:val="none"/>
        </w:rPr>
        <w:t>□</w:t>
      </w:r>
      <w:r>
        <w:rPr>
          <w:rFonts w:hint="eastAsia"/>
          <w:color w:val="auto"/>
          <w:spacing w:val="12"/>
          <w:highlight w:val="none"/>
        </w:rPr>
        <w:t>属于符合条件的残疾人福利性单位，且本单位参加</w:t>
      </w:r>
      <w:r>
        <w:rPr>
          <w:rFonts w:hint="eastAsia"/>
          <w:color w:val="auto"/>
          <w:highlight w:val="none"/>
          <w:u w:val="single"/>
        </w:rPr>
        <w:tab/>
      </w:r>
      <w:r>
        <w:rPr>
          <w:rFonts w:hint="eastAsia"/>
          <w:color w:val="auto"/>
          <w:spacing w:val="10"/>
          <w:highlight w:val="none"/>
        </w:rPr>
        <w:t>单位的</w:t>
      </w:r>
      <w:r>
        <w:rPr>
          <w:rFonts w:hint="eastAsia"/>
          <w:color w:val="auto"/>
          <w:highlight w:val="none"/>
          <w:u w:val="single"/>
        </w:rPr>
        <w:tab/>
      </w:r>
      <w:r>
        <w:rPr>
          <w:rFonts w:hint="eastAsia"/>
          <w:color w:val="auto"/>
          <w:spacing w:val="4"/>
          <w:highlight w:val="none"/>
        </w:rPr>
        <w:t>项</w:t>
      </w:r>
      <w:r>
        <w:rPr>
          <w:rFonts w:hint="eastAsia"/>
          <w:color w:val="auto"/>
          <w:highlight w:val="none"/>
        </w:rPr>
        <w:t>目</w:t>
      </w:r>
      <w:r>
        <w:rPr>
          <w:rFonts w:hint="eastAsia"/>
          <w:color w:val="auto"/>
          <w:spacing w:val="10"/>
          <w:highlight w:val="none"/>
        </w:rPr>
        <w:t>采购活动提供本单位制造的货物（由本单位承担工</w:t>
      </w:r>
      <w:r>
        <w:rPr>
          <w:rFonts w:hint="eastAsia"/>
          <w:color w:val="auto"/>
          <w:highlight w:val="none"/>
        </w:rPr>
        <w:t>程/</w:t>
      </w:r>
      <w:r>
        <w:rPr>
          <w:rFonts w:hint="eastAsia"/>
          <w:color w:val="auto"/>
          <w:spacing w:val="10"/>
          <w:highlight w:val="none"/>
        </w:rPr>
        <w:t>提供服务</w:t>
      </w:r>
      <w:r>
        <w:rPr>
          <w:rFonts w:hint="eastAsia"/>
          <w:color w:val="auto"/>
          <w:spacing w:val="-62"/>
          <w:highlight w:val="none"/>
        </w:rPr>
        <w:t>）</w:t>
      </w:r>
      <w:r>
        <w:rPr>
          <w:rFonts w:hint="eastAsia"/>
          <w:color w:val="auto"/>
          <w:spacing w:val="61"/>
          <w:highlight w:val="none"/>
        </w:rPr>
        <w:t>，</w:t>
      </w:r>
      <w:r>
        <w:rPr>
          <w:rFonts w:hint="eastAsia"/>
          <w:color w:val="auto"/>
          <w:spacing w:val="10"/>
          <w:highlight w:val="none"/>
        </w:rPr>
        <w:t>或者提供其他</w:t>
      </w:r>
      <w:r>
        <w:rPr>
          <w:rFonts w:hint="eastAsia"/>
          <w:color w:val="auto"/>
          <w:highlight w:val="none"/>
        </w:rPr>
        <w:t>残</w:t>
      </w:r>
      <w:r>
        <w:rPr>
          <w:rFonts w:hint="eastAsia"/>
          <w:color w:val="auto"/>
          <w:spacing w:val="10"/>
          <w:highlight w:val="none"/>
        </w:rPr>
        <w:t>疾人福利性单位制造的货物（不包括使用非残疾人福利性单位注册商标的货物</w:t>
      </w:r>
      <w:r>
        <w:rPr>
          <w:rFonts w:hint="eastAsia"/>
          <w:color w:val="auto"/>
          <w:spacing w:val="-116"/>
          <w:highlight w:val="none"/>
        </w:rPr>
        <w:t>）</w:t>
      </w:r>
      <w:r>
        <w:rPr>
          <w:rFonts w:hint="eastAsia"/>
          <w:color w:val="auto"/>
          <w:highlight w:val="none"/>
        </w:rPr>
        <w:t>。</w:t>
      </w:r>
    </w:p>
    <w:p w14:paraId="55DF3099">
      <w:pPr>
        <w:pStyle w:val="3"/>
        <w:spacing w:before="7"/>
        <w:ind w:left="1205"/>
        <w:rPr>
          <w:color w:val="auto"/>
          <w:highlight w:val="none"/>
        </w:rPr>
      </w:pPr>
      <w:r>
        <w:rPr>
          <w:rFonts w:hint="eastAsia"/>
          <w:color w:val="auto"/>
          <w:spacing w:val="11"/>
          <w:highlight w:val="none"/>
        </w:rPr>
        <w:t>本单位对上述声明的真实性负责。如有虚假，将依法承担相应责任。</w:t>
      </w:r>
    </w:p>
    <w:p w14:paraId="632042A1">
      <w:pPr>
        <w:pStyle w:val="3"/>
        <w:rPr>
          <w:color w:val="auto"/>
          <w:highlight w:val="none"/>
        </w:rPr>
      </w:pPr>
    </w:p>
    <w:p w14:paraId="25F42091">
      <w:pPr>
        <w:pStyle w:val="3"/>
        <w:rPr>
          <w:color w:val="auto"/>
          <w:highlight w:val="none"/>
        </w:rPr>
      </w:pPr>
    </w:p>
    <w:p w14:paraId="4CBC539C">
      <w:pPr>
        <w:pStyle w:val="3"/>
        <w:rPr>
          <w:color w:val="auto"/>
          <w:highlight w:val="none"/>
        </w:rPr>
      </w:pPr>
    </w:p>
    <w:p w14:paraId="69920F53">
      <w:pPr>
        <w:pStyle w:val="3"/>
        <w:rPr>
          <w:color w:val="auto"/>
          <w:highlight w:val="none"/>
        </w:rPr>
      </w:pPr>
    </w:p>
    <w:p w14:paraId="543DD86E">
      <w:pPr>
        <w:pStyle w:val="3"/>
        <w:spacing w:before="8"/>
        <w:rPr>
          <w:color w:val="auto"/>
          <w:sz w:val="17"/>
          <w:highlight w:val="none"/>
        </w:rPr>
      </w:pPr>
    </w:p>
    <w:p w14:paraId="03FB229A">
      <w:pPr>
        <w:pStyle w:val="3"/>
        <w:spacing w:line="458" w:lineRule="auto"/>
        <w:ind w:left="4661" w:right="3707" w:hanging="34"/>
        <w:rPr>
          <w:color w:val="auto"/>
          <w:highlight w:val="none"/>
        </w:rPr>
      </w:pPr>
      <w:r>
        <w:rPr>
          <w:rFonts w:hint="eastAsia"/>
          <w:color w:val="auto"/>
          <w:spacing w:val="10"/>
          <w:highlight w:val="none"/>
        </w:rPr>
        <w:t>单位名称（盖章</w:t>
      </w:r>
      <w:r>
        <w:rPr>
          <w:rFonts w:hint="eastAsia"/>
          <w:color w:val="auto"/>
          <w:spacing w:val="-124"/>
          <w:highlight w:val="none"/>
        </w:rPr>
        <w:t>）</w:t>
      </w:r>
      <w:r>
        <w:rPr>
          <w:rFonts w:hint="eastAsia"/>
          <w:color w:val="auto"/>
          <w:spacing w:val="-8"/>
          <w:highlight w:val="none"/>
        </w:rPr>
        <w:t>：</w:t>
      </w:r>
      <w:r>
        <w:rPr>
          <w:rFonts w:hint="eastAsia"/>
          <w:color w:val="auto"/>
          <w:spacing w:val="22"/>
          <w:highlight w:val="none"/>
        </w:rPr>
        <w:t>日 期：</w:t>
      </w:r>
    </w:p>
    <w:p w14:paraId="747FF0E1">
      <w:pPr>
        <w:spacing w:line="458" w:lineRule="auto"/>
        <w:rPr>
          <w:color w:val="auto"/>
          <w:highlight w:val="none"/>
        </w:rPr>
        <w:sectPr>
          <w:pgSz w:w="11910" w:h="16840"/>
          <w:pgMar w:top="1300" w:right="440" w:bottom="1080" w:left="1000" w:header="879" w:footer="892" w:gutter="0"/>
          <w:cols w:space="720" w:num="1"/>
        </w:sectPr>
      </w:pPr>
    </w:p>
    <w:p w14:paraId="1273FB1C">
      <w:pPr>
        <w:pStyle w:val="28"/>
        <w:numPr>
          <w:ilvl w:val="2"/>
          <w:numId w:val="5"/>
        </w:numPr>
        <w:tabs>
          <w:tab w:val="left" w:pos="1453"/>
        </w:tabs>
        <w:spacing w:before="178"/>
        <w:rPr>
          <w:color w:val="auto"/>
          <w:sz w:val="24"/>
          <w:highlight w:val="none"/>
        </w:rPr>
      </w:pPr>
      <w:r>
        <w:rPr>
          <w:rFonts w:hint="eastAsia"/>
          <w:color w:val="auto"/>
          <w:spacing w:val="-1"/>
          <w:sz w:val="24"/>
          <w:highlight w:val="none"/>
        </w:rPr>
        <w:t>拟分包情况说明及分包意向协议</w:t>
      </w:r>
    </w:p>
    <w:p w14:paraId="4A70BBD8">
      <w:pPr>
        <w:pStyle w:val="3"/>
        <w:rPr>
          <w:color w:val="auto"/>
          <w:sz w:val="28"/>
          <w:highlight w:val="none"/>
        </w:rPr>
      </w:pPr>
    </w:p>
    <w:p w14:paraId="605D9E65">
      <w:pPr>
        <w:pStyle w:val="3"/>
        <w:spacing w:before="2"/>
        <w:rPr>
          <w:color w:val="auto"/>
          <w:sz w:val="22"/>
          <w:highlight w:val="none"/>
        </w:rPr>
      </w:pPr>
    </w:p>
    <w:p w14:paraId="760F8FAE">
      <w:pPr>
        <w:pStyle w:val="7"/>
        <w:spacing w:before="1"/>
        <w:rPr>
          <w:color w:val="auto"/>
          <w:highlight w:val="none"/>
        </w:rPr>
      </w:pPr>
      <w:r>
        <w:rPr>
          <w:rFonts w:hint="eastAsia"/>
          <w:color w:val="auto"/>
          <w:spacing w:val="-2"/>
          <w:highlight w:val="none"/>
        </w:rPr>
        <w:t>拟分包情况说明</w:t>
      </w:r>
    </w:p>
    <w:p w14:paraId="7AAE4ACB">
      <w:pPr>
        <w:pStyle w:val="3"/>
        <w:spacing w:before="239"/>
        <w:ind w:left="7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3A434642">
      <w:pPr>
        <w:pStyle w:val="3"/>
        <w:tabs>
          <w:tab w:val="left" w:pos="6341"/>
          <w:tab w:val="left" w:pos="7661"/>
        </w:tabs>
        <w:spacing w:before="158" w:line="364" w:lineRule="auto"/>
        <w:ind w:left="701" w:right="690" w:firstLine="480"/>
        <w:jc w:val="both"/>
        <w:rPr>
          <w:color w:val="auto"/>
          <w:highlight w:val="none"/>
        </w:rPr>
      </w:pPr>
      <w:r>
        <w:rPr>
          <w:rFonts w:hint="eastAsia"/>
          <w:color w:val="auto"/>
          <w:spacing w:val="-2"/>
          <w:highlight w:val="none"/>
        </w:rPr>
        <w:t>我单位参加贵单位组织采购的项目编号为</w:t>
      </w:r>
      <w:r>
        <w:rPr>
          <w:rFonts w:hint="eastAsia"/>
          <w:color w:val="auto"/>
          <w:highlight w:val="none"/>
          <w:u w:val="single"/>
        </w:rPr>
        <w:tab/>
      </w:r>
      <w:r>
        <w:rPr>
          <w:rFonts w:hint="eastAsia"/>
          <w:color w:val="auto"/>
          <w:spacing w:val="-10"/>
          <w:highlight w:val="none"/>
        </w:rPr>
        <w:t>的</w:t>
      </w:r>
      <w:r>
        <w:rPr>
          <w:rFonts w:hint="eastAsia"/>
          <w:color w:val="auto"/>
          <w:highlight w:val="none"/>
          <w:u w:val="single"/>
        </w:rPr>
        <w:tab/>
      </w:r>
      <w:r>
        <w:rPr>
          <w:rFonts w:hint="eastAsia"/>
          <w:color w:val="auto"/>
          <w:spacing w:val="-6"/>
          <w:highlight w:val="none"/>
        </w:rPr>
        <w:t>项目（填写采购项目</w:t>
      </w:r>
      <w:r>
        <w:rPr>
          <w:rFonts w:hint="eastAsia"/>
          <w:color w:val="auto"/>
          <w:highlight w:val="none"/>
        </w:rPr>
        <w:t>名称）中</w:t>
      </w:r>
      <w:r>
        <w:rPr>
          <w:rFonts w:hint="eastAsia"/>
          <w:color w:val="auto"/>
          <w:spacing w:val="80"/>
          <w:highlight w:val="none"/>
          <w:u w:val="single"/>
        </w:rPr>
        <w:t xml:space="preserve">  </w:t>
      </w:r>
      <w:r>
        <w:rPr>
          <w:rFonts w:hint="eastAsia"/>
          <w:color w:val="auto"/>
          <w:highlight w:val="none"/>
        </w:rPr>
        <w:t>包（填写包号）的投标。拟签订分包合同的单位情况如下表所示，我单位</w:t>
      </w:r>
      <w:r>
        <w:rPr>
          <w:rFonts w:hint="eastAsia"/>
          <w:color w:val="auto"/>
          <w:spacing w:val="-2"/>
          <w:highlight w:val="none"/>
        </w:rPr>
        <w:t>承诺一旦在该项目中获得采购合同将按下表所列情况进行分包，同时承诺分包承担主体不再次分包。</w:t>
      </w:r>
    </w:p>
    <w:tbl>
      <w:tblPr>
        <w:tblStyle w:val="21"/>
        <w:tblW w:w="9004" w:type="dxa"/>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D0E7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03256FCC">
            <w:pPr>
              <w:pStyle w:val="29"/>
              <w:spacing w:before="154" w:line="242" w:lineRule="auto"/>
              <w:ind w:left="107" w:right="96"/>
              <w:rPr>
                <w:color w:val="auto"/>
                <w:sz w:val="24"/>
                <w:highlight w:val="none"/>
              </w:rPr>
            </w:pPr>
            <w:r>
              <w:rPr>
                <w:rFonts w:hint="eastAsia"/>
                <w:color w:val="auto"/>
                <w:spacing w:val="-10"/>
                <w:sz w:val="24"/>
                <w:highlight w:val="none"/>
              </w:rPr>
              <w:t>序号</w:t>
            </w:r>
          </w:p>
        </w:tc>
        <w:tc>
          <w:tcPr>
            <w:tcW w:w="1287" w:type="dxa"/>
          </w:tcPr>
          <w:p w14:paraId="2E4C5DE0">
            <w:pPr>
              <w:pStyle w:val="29"/>
              <w:spacing w:before="154" w:line="242" w:lineRule="auto"/>
              <w:ind w:left="163" w:right="151"/>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主体名称</w:t>
            </w:r>
          </w:p>
        </w:tc>
        <w:tc>
          <w:tcPr>
            <w:tcW w:w="1513" w:type="dxa"/>
          </w:tcPr>
          <w:p w14:paraId="6303A84B">
            <w:pPr>
              <w:pStyle w:val="29"/>
              <w:spacing w:line="242" w:lineRule="auto"/>
              <w:ind w:left="275" w:right="265"/>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主体类型</w:t>
            </w:r>
          </w:p>
          <w:p w14:paraId="777582F7">
            <w:pPr>
              <w:pStyle w:val="29"/>
              <w:spacing w:line="292" w:lineRule="exact"/>
              <w:ind w:left="275"/>
              <w:rPr>
                <w:color w:val="auto"/>
                <w:sz w:val="24"/>
                <w:highlight w:val="none"/>
              </w:rPr>
            </w:pPr>
            <w:r>
              <w:rPr>
                <w:rFonts w:hint="eastAsia"/>
                <w:color w:val="auto"/>
                <w:sz w:val="24"/>
                <w:highlight w:val="none"/>
              </w:rPr>
              <w:t>（选择</w:t>
            </w:r>
            <w:r>
              <w:rPr>
                <w:rFonts w:hint="eastAsia"/>
                <w:color w:val="auto"/>
                <w:spacing w:val="-10"/>
                <w:sz w:val="24"/>
                <w:highlight w:val="none"/>
              </w:rPr>
              <w:t>）</w:t>
            </w:r>
          </w:p>
        </w:tc>
        <w:tc>
          <w:tcPr>
            <w:tcW w:w="1125" w:type="dxa"/>
          </w:tcPr>
          <w:p w14:paraId="31D33E30">
            <w:pPr>
              <w:pStyle w:val="29"/>
              <w:spacing w:before="2"/>
              <w:rPr>
                <w:color w:val="auto"/>
                <w:sz w:val="24"/>
                <w:highlight w:val="none"/>
              </w:rPr>
            </w:pPr>
          </w:p>
          <w:p w14:paraId="182C24AD">
            <w:pPr>
              <w:pStyle w:val="29"/>
              <w:ind w:left="82"/>
              <w:rPr>
                <w:color w:val="auto"/>
                <w:sz w:val="24"/>
                <w:highlight w:val="none"/>
              </w:rPr>
            </w:pPr>
            <w:r>
              <w:rPr>
                <w:rFonts w:hint="eastAsia"/>
                <w:color w:val="auto"/>
                <w:spacing w:val="-3"/>
                <w:sz w:val="24"/>
                <w:highlight w:val="none"/>
              </w:rPr>
              <w:t>资质等级</w:t>
            </w:r>
          </w:p>
        </w:tc>
        <w:tc>
          <w:tcPr>
            <w:tcW w:w="1561" w:type="dxa"/>
          </w:tcPr>
          <w:p w14:paraId="6506D081">
            <w:pPr>
              <w:pStyle w:val="29"/>
              <w:spacing w:before="154" w:line="242" w:lineRule="auto"/>
              <w:ind w:left="298" w:right="290" w:firstLine="120"/>
              <w:rPr>
                <w:color w:val="auto"/>
                <w:sz w:val="24"/>
                <w:highlight w:val="none"/>
              </w:rPr>
            </w:pPr>
            <w:r>
              <w:rPr>
                <w:rFonts w:hint="eastAsia"/>
                <w:color w:val="auto"/>
                <w:spacing w:val="-4"/>
                <w:sz w:val="24"/>
                <w:highlight w:val="none"/>
              </w:rPr>
              <w:t>拟分包</w:t>
            </w:r>
            <w:r>
              <w:rPr>
                <w:rFonts w:hint="eastAsia"/>
                <w:color w:val="auto"/>
                <w:spacing w:val="-3"/>
                <w:sz w:val="24"/>
                <w:highlight w:val="none"/>
              </w:rPr>
              <w:t>合同内容</w:t>
            </w:r>
          </w:p>
        </w:tc>
        <w:tc>
          <w:tcPr>
            <w:tcW w:w="1498" w:type="dxa"/>
          </w:tcPr>
          <w:p w14:paraId="57A35402">
            <w:pPr>
              <w:pStyle w:val="29"/>
              <w:spacing w:line="242" w:lineRule="auto"/>
              <w:ind w:left="269" w:right="256" w:hanging="1"/>
              <w:jc w:val="center"/>
              <w:rPr>
                <w:color w:val="auto"/>
                <w:sz w:val="24"/>
                <w:highlight w:val="none"/>
              </w:rPr>
            </w:pPr>
            <w:r>
              <w:rPr>
                <w:rFonts w:hint="eastAsia"/>
                <w:color w:val="auto"/>
                <w:spacing w:val="-4"/>
                <w:sz w:val="24"/>
                <w:highlight w:val="none"/>
              </w:rPr>
              <w:t>拟分包 合同金额</w:t>
            </w:r>
          </w:p>
          <w:p w14:paraId="30E977D8">
            <w:pPr>
              <w:pStyle w:val="29"/>
              <w:spacing w:line="292" w:lineRule="exact"/>
              <w:ind w:left="14" w:right="4"/>
              <w:jc w:val="center"/>
              <w:rPr>
                <w:color w:val="auto"/>
                <w:sz w:val="24"/>
                <w:highlight w:val="none"/>
              </w:rPr>
            </w:pPr>
            <w:r>
              <w:rPr>
                <w:rFonts w:hint="eastAsia"/>
                <w:color w:val="auto"/>
                <w:sz w:val="24"/>
                <w:highlight w:val="none"/>
              </w:rPr>
              <w:t>（人民币元</w:t>
            </w:r>
            <w:r>
              <w:rPr>
                <w:rFonts w:hint="eastAsia"/>
                <w:color w:val="auto"/>
                <w:spacing w:val="-10"/>
                <w:sz w:val="24"/>
                <w:highlight w:val="none"/>
              </w:rPr>
              <w:t>）</w:t>
            </w:r>
          </w:p>
        </w:tc>
        <w:tc>
          <w:tcPr>
            <w:tcW w:w="1564" w:type="dxa"/>
          </w:tcPr>
          <w:p w14:paraId="612CAB2C">
            <w:pPr>
              <w:pStyle w:val="29"/>
              <w:spacing w:line="305" w:lineRule="exact"/>
              <w:ind w:left="10"/>
              <w:jc w:val="center"/>
              <w:rPr>
                <w:color w:val="auto"/>
                <w:sz w:val="24"/>
                <w:highlight w:val="none"/>
              </w:rPr>
            </w:pPr>
            <w:r>
              <w:rPr>
                <w:rFonts w:hint="eastAsia"/>
                <w:color w:val="auto"/>
                <w:sz w:val="24"/>
                <w:highlight w:val="none"/>
              </w:rPr>
              <w:t>占</w:t>
            </w:r>
          </w:p>
          <w:p w14:paraId="7B47C1C6">
            <w:pPr>
              <w:pStyle w:val="29"/>
              <w:spacing w:line="310" w:lineRule="atLeast"/>
              <w:ind w:left="182" w:right="164"/>
              <w:jc w:val="center"/>
              <w:rPr>
                <w:color w:val="auto"/>
                <w:sz w:val="24"/>
                <w:highlight w:val="none"/>
              </w:rPr>
            </w:pPr>
            <w:r>
              <w:rPr>
                <w:rFonts w:hint="eastAsia"/>
                <w:color w:val="auto"/>
                <w:spacing w:val="-2"/>
                <w:sz w:val="24"/>
                <w:highlight w:val="none"/>
              </w:rPr>
              <w:t>合同金额的</w:t>
            </w:r>
            <w:r>
              <w:rPr>
                <w:rFonts w:hint="eastAsia"/>
                <w:color w:val="auto"/>
                <w:sz w:val="24"/>
                <w:highlight w:val="none"/>
              </w:rPr>
              <w:t>比例</w:t>
            </w:r>
            <w:r>
              <w:rPr>
                <w:rFonts w:hint="eastAsia"/>
                <w:color w:val="auto"/>
                <w:spacing w:val="-5"/>
                <w:sz w:val="24"/>
                <w:highlight w:val="none"/>
              </w:rPr>
              <w:t>（%）</w:t>
            </w:r>
          </w:p>
        </w:tc>
      </w:tr>
      <w:tr w14:paraId="7DB31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456" w:type="dxa"/>
          </w:tcPr>
          <w:p w14:paraId="538A3082">
            <w:pPr>
              <w:pStyle w:val="29"/>
              <w:spacing w:before="11"/>
              <w:rPr>
                <w:color w:val="auto"/>
                <w:sz w:val="24"/>
                <w:highlight w:val="none"/>
              </w:rPr>
            </w:pPr>
          </w:p>
          <w:p w14:paraId="3027AB1C">
            <w:pPr>
              <w:pStyle w:val="29"/>
              <w:ind w:left="9"/>
              <w:jc w:val="center"/>
              <w:rPr>
                <w:color w:val="auto"/>
                <w:sz w:val="24"/>
                <w:highlight w:val="none"/>
              </w:rPr>
            </w:pPr>
            <w:r>
              <w:rPr>
                <w:rFonts w:hint="eastAsia"/>
                <w:color w:val="auto"/>
                <w:w w:val="114"/>
                <w:sz w:val="24"/>
                <w:highlight w:val="none"/>
              </w:rPr>
              <w:t>1</w:t>
            </w:r>
          </w:p>
        </w:tc>
        <w:tc>
          <w:tcPr>
            <w:tcW w:w="1287" w:type="dxa"/>
          </w:tcPr>
          <w:p w14:paraId="5B52EF94">
            <w:pPr>
              <w:pStyle w:val="29"/>
              <w:rPr>
                <w:color w:val="auto"/>
                <w:highlight w:val="none"/>
              </w:rPr>
            </w:pPr>
          </w:p>
        </w:tc>
        <w:tc>
          <w:tcPr>
            <w:tcW w:w="1513" w:type="dxa"/>
          </w:tcPr>
          <w:p w14:paraId="56094148">
            <w:pPr>
              <w:pStyle w:val="29"/>
              <w:spacing w:line="307" w:lineRule="exact"/>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710685FC">
            <w:pPr>
              <w:pStyle w:val="29"/>
              <w:spacing w:before="2"/>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56D09C02">
            <w:pPr>
              <w:pStyle w:val="29"/>
              <w:spacing w:before="4" w:line="292" w:lineRule="exact"/>
              <w:ind w:left="144" w:right="225"/>
              <w:jc w:val="center"/>
              <w:rPr>
                <w:color w:val="auto"/>
                <w:sz w:val="24"/>
                <w:highlight w:val="none"/>
              </w:rPr>
            </w:pPr>
            <w:r>
              <w:rPr>
                <w:rFonts w:hint="eastAsia"/>
                <w:color w:val="auto"/>
                <w:sz w:val="24"/>
                <w:szCs w:val="24"/>
                <w:highlight w:val="none"/>
              </w:rPr>
              <w:t>□其他</w:t>
            </w:r>
          </w:p>
        </w:tc>
        <w:tc>
          <w:tcPr>
            <w:tcW w:w="1125" w:type="dxa"/>
          </w:tcPr>
          <w:p w14:paraId="6F03DC1D">
            <w:pPr>
              <w:pStyle w:val="29"/>
              <w:rPr>
                <w:color w:val="auto"/>
                <w:highlight w:val="none"/>
              </w:rPr>
            </w:pPr>
          </w:p>
        </w:tc>
        <w:tc>
          <w:tcPr>
            <w:tcW w:w="1561" w:type="dxa"/>
          </w:tcPr>
          <w:p w14:paraId="0B27482F">
            <w:pPr>
              <w:pStyle w:val="29"/>
              <w:rPr>
                <w:color w:val="auto"/>
                <w:highlight w:val="none"/>
              </w:rPr>
            </w:pPr>
          </w:p>
        </w:tc>
        <w:tc>
          <w:tcPr>
            <w:tcW w:w="1498" w:type="dxa"/>
          </w:tcPr>
          <w:p w14:paraId="3FA9A942">
            <w:pPr>
              <w:pStyle w:val="29"/>
              <w:rPr>
                <w:color w:val="auto"/>
                <w:highlight w:val="none"/>
              </w:rPr>
            </w:pPr>
          </w:p>
        </w:tc>
        <w:tc>
          <w:tcPr>
            <w:tcW w:w="1564" w:type="dxa"/>
          </w:tcPr>
          <w:p w14:paraId="2A73B82F">
            <w:pPr>
              <w:pStyle w:val="29"/>
              <w:rPr>
                <w:color w:val="auto"/>
                <w:highlight w:val="none"/>
              </w:rPr>
            </w:pPr>
          </w:p>
        </w:tc>
      </w:tr>
      <w:tr w14:paraId="0598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04C3D86E">
            <w:pPr>
              <w:pStyle w:val="29"/>
              <w:spacing w:before="1"/>
              <w:rPr>
                <w:color w:val="auto"/>
                <w:sz w:val="25"/>
                <w:highlight w:val="none"/>
              </w:rPr>
            </w:pPr>
          </w:p>
          <w:p w14:paraId="423F577A">
            <w:pPr>
              <w:pStyle w:val="29"/>
              <w:ind w:left="9"/>
              <w:jc w:val="center"/>
              <w:rPr>
                <w:color w:val="auto"/>
                <w:sz w:val="24"/>
                <w:highlight w:val="none"/>
              </w:rPr>
            </w:pPr>
            <w:r>
              <w:rPr>
                <w:rFonts w:hint="eastAsia"/>
                <w:color w:val="auto"/>
                <w:w w:val="114"/>
                <w:sz w:val="24"/>
                <w:highlight w:val="none"/>
              </w:rPr>
              <w:t>2</w:t>
            </w:r>
          </w:p>
        </w:tc>
        <w:tc>
          <w:tcPr>
            <w:tcW w:w="1287" w:type="dxa"/>
          </w:tcPr>
          <w:p w14:paraId="113974B8">
            <w:pPr>
              <w:pStyle w:val="29"/>
              <w:rPr>
                <w:color w:val="auto"/>
                <w:highlight w:val="none"/>
              </w:rPr>
            </w:pPr>
          </w:p>
        </w:tc>
        <w:tc>
          <w:tcPr>
            <w:tcW w:w="1513" w:type="dxa"/>
          </w:tcPr>
          <w:p w14:paraId="365F2C1C">
            <w:pPr>
              <w:pStyle w:val="29"/>
              <w:spacing w:line="307" w:lineRule="exact"/>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119794FD">
            <w:pPr>
              <w:pStyle w:val="29"/>
              <w:spacing w:before="4"/>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154BB926">
            <w:pPr>
              <w:pStyle w:val="29"/>
              <w:spacing w:before="2" w:line="293" w:lineRule="exact"/>
              <w:ind w:left="144" w:right="225"/>
              <w:jc w:val="center"/>
              <w:rPr>
                <w:color w:val="auto"/>
                <w:sz w:val="24"/>
                <w:highlight w:val="none"/>
              </w:rPr>
            </w:pPr>
            <w:r>
              <w:rPr>
                <w:rFonts w:hint="eastAsia"/>
                <w:color w:val="auto"/>
                <w:sz w:val="24"/>
                <w:szCs w:val="24"/>
                <w:highlight w:val="none"/>
              </w:rPr>
              <w:t>□其他</w:t>
            </w:r>
          </w:p>
        </w:tc>
        <w:tc>
          <w:tcPr>
            <w:tcW w:w="1125" w:type="dxa"/>
          </w:tcPr>
          <w:p w14:paraId="6E72026D">
            <w:pPr>
              <w:pStyle w:val="29"/>
              <w:rPr>
                <w:color w:val="auto"/>
                <w:highlight w:val="none"/>
              </w:rPr>
            </w:pPr>
          </w:p>
        </w:tc>
        <w:tc>
          <w:tcPr>
            <w:tcW w:w="1561" w:type="dxa"/>
          </w:tcPr>
          <w:p w14:paraId="622D2A8A">
            <w:pPr>
              <w:pStyle w:val="29"/>
              <w:rPr>
                <w:color w:val="auto"/>
                <w:highlight w:val="none"/>
              </w:rPr>
            </w:pPr>
          </w:p>
        </w:tc>
        <w:tc>
          <w:tcPr>
            <w:tcW w:w="1498" w:type="dxa"/>
          </w:tcPr>
          <w:p w14:paraId="766471A8">
            <w:pPr>
              <w:pStyle w:val="29"/>
              <w:rPr>
                <w:color w:val="auto"/>
                <w:highlight w:val="none"/>
              </w:rPr>
            </w:pPr>
          </w:p>
        </w:tc>
        <w:tc>
          <w:tcPr>
            <w:tcW w:w="1564" w:type="dxa"/>
          </w:tcPr>
          <w:p w14:paraId="1EB204EA">
            <w:pPr>
              <w:pStyle w:val="29"/>
              <w:rPr>
                <w:color w:val="auto"/>
                <w:highlight w:val="none"/>
              </w:rPr>
            </w:pPr>
          </w:p>
        </w:tc>
      </w:tr>
      <w:tr w14:paraId="0E769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56" w:type="dxa"/>
          </w:tcPr>
          <w:p w14:paraId="629BDD7E">
            <w:pPr>
              <w:pStyle w:val="29"/>
              <w:spacing w:before="165"/>
              <w:ind w:left="9"/>
              <w:jc w:val="center"/>
              <w:rPr>
                <w:color w:val="auto"/>
                <w:sz w:val="24"/>
                <w:highlight w:val="none"/>
              </w:rPr>
            </w:pPr>
            <w:r>
              <w:rPr>
                <w:rFonts w:hint="eastAsia"/>
                <w:color w:val="auto"/>
                <w:sz w:val="24"/>
                <w:highlight w:val="none"/>
              </w:rPr>
              <w:t>…</w:t>
            </w:r>
          </w:p>
        </w:tc>
        <w:tc>
          <w:tcPr>
            <w:tcW w:w="1287" w:type="dxa"/>
          </w:tcPr>
          <w:p w14:paraId="04413727">
            <w:pPr>
              <w:pStyle w:val="29"/>
              <w:rPr>
                <w:color w:val="auto"/>
                <w:highlight w:val="none"/>
              </w:rPr>
            </w:pPr>
          </w:p>
        </w:tc>
        <w:tc>
          <w:tcPr>
            <w:tcW w:w="1513" w:type="dxa"/>
          </w:tcPr>
          <w:p w14:paraId="29C940E2">
            <w:pPr>
              <w:pStyle w:val="29"/>
              <w:rPr>
                <w:color w:val="auto"/>
                <w:highlight w:val="none"/>
              </w:rPr>
            </w:pPr>
          </w:p>
        </w:tc>
        <w:tc>
          <w:tcPr>
            <w:tcW w:w="1125" w:type="dxa"/>
          </w:tcPr>
          <w:p w14:paraId="4EC1A89D">
            <w:pPr>
              <w:pStyle w:val="29"/>
              <w:rPr>
                <w:color w:val="auto"/>
                <w:highlight w:val="none"/>
              </w:rPr>
            </w:pPr>
          </w:p>
        </w:tc>
        <w:tc>
          <w:tcPr>
            <w:tcW w:w="1561" w:type="dxa"/>
          </w:tcPr>
          <w:p w14:paraId="716B413E">
            <w:pPr>
              <w:pStyle w:val="29"/>
              <w:rPr>
                <w:color w:val="auto"/>
                <w:highlight w:val="none"/>
              </w:rPr>
            </w:pPr>
          </w:p>
        </w:tc>
        <w:tc>
          <w:tcPr>
            <w:tcW w:w="1498" w:type="dxa"/>
          </w:tcPr>
          <w:p w14:paraId="638B2C6D">
            <w:pPr>
              <w:pStyle w:val="29"/>
              <w:rPr>
                <w:color w:val="auto"/>
                <w:highlight w:val="none"/>
              </w:rPr>
            </w:pPr>
          </w:p>
        </w:tc>
        <w:tc>
          <w:tcPr>
            <w:tcW w:w="1564" w:type="dxa"/>
          </w:tcPr>
          <w:p w14:paraId="5B541B36">
            <w:pPr>
              <w:pStyle w:val="29"/>
              <w:rPr>
                <w:color w:val="auto"/>
                <w:highlight w:val="none"/>
              </w:rPr>
            </w:pPr>
          </w:p>
        </w:tc>
      </w:tr>
      <w:tr w14:paraId="7028F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42" w:type="dxa"/>
            <w:gridSpan w:val="5"/>
          </w:tcPr>
          <w:p w14:paraId="38F68453">
            <w:pPr>
              <w:pStyle w:val="29"/>
              <w:spacing w:before="153"/>
              <w:ind w:right="50"/>
              <w:jc w:val="right"/>
              <w:rPr>
                <w:color w:val="auto"/>
                <w:sz w:val="24"/>
                <w:highlight w:val="none"/>
              </w:rPr>
            </w:pPr>
            <w:r>
              <w:rPr>
                <w:rFonts w:hint="eastAsia"/>
                <w:color w:val="auto"/>
                <w:spacing w:val="-4"/>
                <w:sz w:val="24"/>
                <w:highlight w:val="none"/>
              </w:rPr>
              <w:t>合计：</w:t>
            </w:r>
          </w:p>
        </w:tc>
        <w:tc>
          <w:tcPr>
            <w:tcW w:w="1498" w:type="dxa"/>
          </w:tcPr>
          <w:p w14:paraId="510210B7">
            <w:pPr>
              <w:pStyle w:val="29"/>
              <w:rPr>
                <w:color w:val="auto"/>
                <w:highlight w:val="none"/>
              </w:rPr>
            </w:pPr>
          </w:p>
        </w:tc>
        <w:tc>
          <w:tcPr>
            <w:tcW w:w="1564" w:type="dxa"/>
          </w:tcPr>
          <w:p w14:paraId="6735E119">
            <w:pPr>
              <w:pStyle w:val="29"/>
              <w:rPr>
                <w:color w:val="auto"/>
                <w:highlight w:val="none"/>
              </w:rPr>
            </w:pPr>
          </w:p>
        </w:tc>
      </w:tr>
    </w:tbl>
    <w:p w14:paraId="4F4F886F">
      <w:pPr>
        <w:pStyle w:val="3"/>
        <w:rPr>
          <w:color w:val="auto"/>
          <w:sz w:val="20"/>
          <w:highlight w:val="none"/>
        </w:rPr>
      </w:pPr>
    </w:p>
    <w:p w14:paraId="47258061">
      <w:pPr>
        <w:pStyle w:val="3"/>
        <w:rPr>
          <w:color w:val="auto"/>
          <w:sz w:val="20"/>
          <w:highlight w:val="none"/>
        </w:rPr>
      </w:pPr>
    </w:p>
    <w:p w14:paraId="5F6D94A0">
      <w:pPr>
        <w:pStyle w:val="3"/>
        <w:spacing w:before="12"/>
        <w:rPr>
          <w:color w:val="auto"/>
          <w:sz w:val="21"/>
          <w:highlight w:val="none"/>
        </w:rPr>
      </w:pPr>
    </w:p>
    <w:p w14:paraId="5A178E2C">
      <w:pPr>
        <w:pStyle w:val="3"/>
        <w:tabs>
          <w:tab w:val="left" w:pos="7668"/>
          <w:tab w:val="left" w:pos="8628"/>
          <w:tab w:val="left" w:pos="9588"/>
          <w:tab w:val="left" w:pos="9826"/>
        </w:tabs>
        <w:spacing w:before="74" w:line="384" w:lineRule="auto"/>
        <w:ind w:left="6348" w:right="636" w:hanging="776"/>
        <w:rPr>
          <w:color w:val="auto"/>
          <w:highlight w:val="none"/>
        </w:rPr>
      </w:pPr>
      <w:r>
        <w:rPr>
          <w:rFonts w:hint="eastAsia"/>
          <w:color w:val="auto"/>
          <w:spacing w:val="-2"/>
          <w:highlight w:val="none"/>
        </w:rPr>
        <w:t>投标人名称（加盖公章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1C2D442A">
      <w:pPr>
        <w:pStyle w:val="3"/>
        <w:spacing w:line="283" w:lineRule="exact"/>
        <w:ind w:left="701"/>
        <w:rPr>
          <w:color w:val="auto"/>
          <w:highlight w:val="none"/>
        </w:rPr>
      </w:pPr>
      <w:r>
        <w:rPr>
          <w:rFonts w:hint="eastAsia"/>
          <w:color w:val="auto"/>
          <w:spacing w:val="-5"/>
          <w:highlight w:val="none"/>
        </w:rPr>
        <w:t>注：</w:t>
      </w:r>
    </w:p>
    <w:p w14:paraId="2665035E">
      <w:pPr>
        <w:pStyle w:val="3"/>
        <w:spacing w:before="158" w:line="364" w:lineRule="auto"/>
        <w:ind w:left="701" w:right="642"/>
        <w:jc w:val="both"/>
        <w:rPr>
          <w:color w:val="auto"/>
          <w:highlight w:val="none"/>
        </w:rPr>
      </w:pPr>
      <w:r>
        <w:rPr>
          <w:rFonts w:hint="eastAsia"/>
          <w:color w:val="auto"/>
          <w:spacing w:val="-2"/>
          <w:highlight w:val="none"/>
        </w:rPr>
        <w:t>如本招标文件《投标人须知资料表》载明本项目分包承担主体应具备的相应资质条件，则投标人须在本表中列明分包承担主体的资质等级，并后附资质证书电子件，否则投标</w:t>
      </w:r>
      <w:r>
        <w:rPr>
          <w:rFonts w:hint="eastAsia"/>
          <w:color w:val="auto"/>
          <w:spacing w:val="-4"/>
          <w:highlight w:val="none"/>
        </w:rPr>
        <w:t>无效。</w:t>
      </w:r>
    </w:p>
    <w:p w14:paraId="556C094F">
      <w:pPr>
        <w:spacing w:line="364" w:lineRule="auto"/>
        <w:jc w:val="both"/>
        <w:rPr>
          <w:color w:val="auto"/>
          <w:highlight w:val="none"/>
        </w:rPr>
        <w:sectPr>
          <w:pgSz w:w="11910" w:h="16840"/>
          <w:pgMar w:top="1300" w:right="440" w:bottom="1080" w:left="1000" w:header="879" w:footer="892" w:gutter="0"/>
          <w:cols w:space="720" w:num="1"/>
        </w:sectPr>
      </w:pPr>
    </w:p>
    <w:p w14:paraId="15A4AFCA">
      <w:pPr>
        <w:pStyle w:val="7"/>
        <w:ind w:left="11"/>
        <w:rPr>
          <w:color w:val="auto"/>
          <w:highlight w:val="none"/>
        </w:rPr>
      </w:pPr>
      <w:r>
        <w:rPr>
          <w:rFonts w:hint="eastAsia"/>
          <w:color w:val="auto"/>
          <w:highlight w:val="none"/>
        </w:rPr>
        <w:t>分包意向协议（实质性格式</w:t>
      </w:r>
      <w:r>
        <w:rPr>
          <w:rFonts w:hint="eastAsia"/>
          <w:color w:val="auto"/>
          <w:spacing w:val="-10"/>
          <w:highlight w:val="none"/>
        </w:rPr>
        <w:t>）</w:t>
      </w:r>
    </w:p>
    <w:p w14:paraId="3B7491A7">
      <w:pPr>
        <w:pStyle w:val="3"/>
        <w:tabs>
          <w:tab w:val="left" w:pos="3994"/>
        </w:tabs>
        <w:spacing w:before="240"/>
        <w:ind w:left="1181"/>
        <w:rPr>
          <w:color w:val="auto"/>
          <w:highlight w:val="none"/>
        </w:rPr>
      </w:pPr>
      <w:r>
        <w:rPr>
          <w:rFonts w:hint="eastAsia"/>
          <w:color w:val="auto"/>
          <w:highlight w:val="none"/>
        </w:rPr>
        <w:t>甲方（投标人</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5B570084">
      <w:pPr>
        <w:pStyle w:val="3"/>
        <w:tabs>
          <w:tab w:val="left" w:pos="4474"/>
        </w:tabs>
        <w:spacing w:before="158"/>
        <w:ind w:left="1181"/>
        <w:rPr>
          <w:color w:val="auto"/>
          <w:highlight w:val="none"/>
        </w:rPr>
      </w:pPr>
      <w:r>
        <w:rPr>
          <w:rFonts w:hint="eastAsia"/>
          <w:color w:val="auto"/>
          <w:highlight w:val="none"/>
        </w:rPr>
        <w:t>乙方（拟分包单位</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6DEEA6E3">
      <w:pPr>
        <w:pStyle w:val="3"/>
        <w:tabs>
          <w:tab w:val="left" w:pos="4176"/>
          <w:tab w:val="left" w:pos="9053"/>
        </w:tabs>
        <w:spacing w:before="161" w:line="362" w:lineRule="auto"/>
        <w:ind w:left="701" w:right="691" w:firstLine="480"/>
        <w:rPr>
          <w:color w:val="auto"/>
          <w:highlight w:val="none"/>
        </w:rPr>
      </w:pPr>
      <w:r>
        <w:rPr>
          <w:rFonts w:hint="eastAsia"/>
          <w:color w:val="auto"/>
          <w:spacing w:val="-2"/>
          <w:highlight w:val="none"/>
        </w:rPr>
        <w:t>甲方承诺，一旦在</w:t>
      </w:r>
      <w:r>
        <w:rPr>
          <w:rFonts w:hint="eastAsia"/>
          <w:color w:val="auto"/>
          <w:highlight w:val="none"/>
          <w:u w:val="single"/>
        </w:rPr>
        <w:tab/>
      </w:r>
      <w:r>
        <w:rPr>
          <w:rFonts w:hint="eastAsia"/>
          <w:color w:val="auto"/>
          <w:spacing w:val="-2"/>
          <w:highlight w:val="none"/>
        </w:rPr>
        <w:t>（采购项目名称</w:t>
      </w:r>
      <w:r>
        <w:rPr>
          <w:rFonts w:hint="eastAsia"/>
          <w:color w:val="auto"/>
          <w:spacing w:val="-120"/>
          <w:highlight w:val="none"/>
        </w:rPr>
        <w:t>）</w:t>
      </w:r>
      <w:r>
        <w:rPr>
          <w:rFonts w:hint="eastAsia"/>
          <w:color w:val="auto"/>
          <w:spacing w:val="-3"/>
          <w:highlight w:val="none"/>
        </w:rPr>
        <w:t>（</w:t>
      </w:r>
      <w:r>
        <w:rPr>
          <w:rFonts w:hint="eastAsia"/>
          <w:color w:val="auto"/>
          <w:spacing w:val="-2"/>
          <w:highlight w:val="none"/>
        </w:rPr>
        <w:t>项目编号/包号为：</w:t>
      </w:r>
      <w:r>
        <w:rPr>
          <w:rFonts w:hint="eastAsia"/>
          <w:color w:val="auto"/>
          <w:highlight w:val="none"/>
          <w:u w:val="single"/>
        </w:rPr>
        <w:tab/>
      </w:r>
      <w:r>
        <w:rPr>
          <w:rFonts w:hint="eastAsia"/>
          <w:color w:val="auto"/>
          <w:spacing w:val="-4"/>
          <w:highlight w:val="none"/>
        </w:rPr>
        <w:t>）招标</w:t>
      </w:r>
      <w:r>
        <w:rPr>
          <w:rFonts w:hint="eastAsia"/>
          <w:color w:val="auto"/>
          <w:spacing w:val="-2"/>
          <w:highlight w:val="none"/>
        </w:rPr>
        <w:t>采购项目中获得采购合同，将按照下述约定将合同项下部分内容分包给乙方：</w:t>
      </w:r>
    </w:p>
    <w:p w14:paraId="01C67CDD">
      <w:pPr>
        <w:pStyle w:val="28"/>
        <w:numPr>
          <w:ilvl w:val="3"/>
          <w:numId w:val="5"/>
        </w:numPr>
        <w:tabs>
          <w:tab w:val="left" w:pos="1411"/>
          <w:tab w:val="left" w:pos="3209"/>
        </w:tabs>
        <w:spacing w:before="5"/>
        <w:ind w:hanging="230"/>
        <w:rPr>
          <w:color w:val="auto"/>
          <w:sz w:val="24"/>
          <w:highlight w:val="none"/>
        </w:rPr>
      </w:pPr>
      <w:r>
        <w:rPr>
          <w:rFonts w:hint="eastAsia"/>
          <w:color w:val="auto"/>
          <w:sz w:val="24"/>
          <w:highlight w:val="none"/>
        </w:rPr>
        <w:t>分包内容</w:t>
      </w:r>
      <w:r>
        <w:rPr>
          <w:rFonts w:hint="eastAsia"/>
          <w:color w:val="auto"/>
          <w:spacing w:val="-10"/>
          <w:sz w:val="24"/>
          <w:highlight w:val="none"/>
        </w:rPr>
        <w:t>：</w:t>
      </w:r>
      <w:r>
        <w:rPr>
          <w:rFonts w:hint="eastAsia"/>
          <w:color w:val="auto"/>
          <w:sz w:val="24"/>
          <w:highlight w:val="none"/>
          <w:u w:val="single"/>
        </w:rPr>
        <w:tab/>
      </w:r>
      <w:r>
        <w:rPr>
          <w:rFonts w:hint="eastAsia"/>
          <w:color w:val="auto"/>
          <w:spacing w:val="-10"/>
          <w:sz w:val="24"/>
          <w:highlight w:val="none"/>
        </w:rPr>
        <w:t>。</w:t>
      </w:r>
    </w:p>
    <w:p w14:paraId="067220C8">
      <w:pPr>
        <w:pStyle w:val="28"/>
        <w:numPr>
          <w:ilvl w:val="3"/>
          <w:numId w:val="5"/>
        </w:numPr>
        <w:tabs>
          <w:tab w:val="left" w:pos="1411"/>
          <w:tab w:val="left" w:pos="3209"/>
          <w:tab w:val="left" w:pos="7647"/>
        </w:tabs>
        <w:spacing w:before="158" w:line="364" w:lineRule="auto"/>
        <w:ind w:left="1181" w:right="2347" w:firstLine="0"/>
        <w:rPr>
          <w:color w:val="auto"/>
          <w:sz w:val="24"/>
          <w:highlight w:val="none"/>
        </w:rPr>
      </w:pPr>
      <w:r>
        <w:rPr>
          <w:rFonts w:hint="eastAsia"/>
          <w:color w:val="auto"/>
          <w:spacing w:val="-2"/>
          <w:sz w:val="24"/>
          <w:highlight w:val="none"/>
        </w:rPr>
        <w:t>分包金额：</w:t>
      </w:r>
      <w:r>
        <w:rPr>
          <w:rFonts w:hint="eastAsia"/>
          <w:color w:val="auto"/>
          <w:sz w:val="24"/>
          <w:highlight w:val="none"/>
          <w:u w:val="single"/>
        </w:rPr>
        <w:tab/>
      </w:r>
      <w:r>
        <w:rPr>
          <w:rFonts w:hint="eastAsia"/>
          <w:color w:val="auto"/>
          <w:spacing w:val="-2"/>
          <w:sz w:val="24"/>
          <w:highlight w:val="none"/>
        </w:rPr>
        <w:t>，该金额占该采购包合同金额的比例为</w:t>
      </w:r>
      <w:r>
        <w:rPr>
          <w:rFonts w:hint="eastAsia"/>
          <w:color w:val="auto"/>
          <w:sz w:val="24"/>
          <w:highlight w:val="none"/>
          <w:u w:val="single"/>
        </w:rPr>
        <w:tab/>
      </w:r>
      <w:r>
        <w:rPr>
          <w:rFonts w:hint="eastAsia"/>
          <w:color w:val="auto"/>
          <w:spacing w:val="-6"/>
          <w:sz w:val="24"/>
          <w:highlight w:val="none"/>
        </w:rPr>
        <w:t>%。</w:t>
      </w:r>
      <w:r>
        <w:rPr>
          <w:rFonts w:hint="eastAsia"/>
          <w:color w:val="auto"/>
          <w:spacing w:val="-2"/>
          <w:sz w:val="24"/>
          <w:highlight w:val="none"/>
        </w:rPr>
        <w:t>乙方承诺将在上述情况下与甲方签订分包合同。</w:t>
      </w:r>
    </w:p>
    <w:p w14:paraId="6CBA8562">
      <w:pPr>
        <w:pStyle w:val="3"/>
        <w:spacing w:before="1" w:line="362" w:lineRule="auto"/>
        <w:ind w:left="701" w:right="691" w:firstLine="480"/>
        <w:rPr>
          <w:color w:val="auto"/>
          <w:highlight w:val="none"/>
        </w:rPr>
      </w:pPr>
      <w:r>
        <w:rPr>
          <w:rFonts w:hint="eastAsia"/>
          <w:color w:val="auto"/>
          <w:spacing w:val="-2"/>
          <w:highlight w:val="none"/>
        </w:rPr>
        <w:t>本协议自各方盖章之日起生效，如甲方未在该项目（采购包）中标，本协议自动终</w:t>
      </w:r>
      <w:r>
        <w:rPr>
          <w:rFonts w:hint="eastAsia"/>
          <w:color w:val="auto"/>
          <w:spacing w:val="-6"/>
          <w:highlight w:val="none"/>
        </w:rPr>
        <w:t>止。</w:t>
      </w:r>
    </w:p>
    <w:p w14:paraId="419910FE">
      <w:pPr>
        <w:pStyle w:val="3"/>
        <w:spacing w:before="2"/>
        <w:rPr>
          <w:color w:val="auto"/>
          <w:sz w:val="27"/>
          <w:highlight w:val="none"/>
        </w:rPr>
      </w:pPr>
    </w:p>
    <w:p w14:paraId="29E5D823">
      <w:pPr>
        <w:pStyle w:val="3"/>
        <w:tabs>
          <w:tab w:val="left" w:pos="3864"/>
          <w:tab w:val="left" w:pos="5851"/>
          <w:tab w:val="left" w:pos="8544"/>
        </w:tabs>
        <w:spacing w:before="74"/>
        <w:ind w:left="1171"/>
        <w:rPr>
          <w:color w:val="auto"/>
          <w:highlight w:val="none"/>
        </w:rPr>
      </w:pPr>
      <w:r>
        <w:rPr>
          <w:rFonts w:hint="eastAsia"/>
          <w:color w:val="auto"/>
          <w:highlight w:val="none"/>
        </w:rPr>
        <w:t>甲方（盖章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r>
        <w:rPr>
          <w:rFonts w:hint="eastAsia"/>
          <w:color w:val="auto"/>
          <w:highlight w:val="none"/>
        </w:rPr>
        <w:tab/>
      </w:r>
      <w:r>
        <w:rPr>
          <w:rFonts w:hint="eastAsia"/>
          <w:color w:val="auto"/>
          <w:highlight w:val="none"/>
        </w:rPr>
        <w:t>乙方（盖章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20774FE3">
      <w:pPr>
        <w:pStyle w:val="3"/>
        <w:rPr>
          <w:color w:val="auto"/>
          <w:sz w:val="20"/>
          <w:highlight w:val="none"/>
        </w:rPr>
      </w:pPr>
    </w:p>
    <w:p w14:paraId="0ED673AF">
      <w:pPr>
        <w:pStyle w:val="3"/>
        <w:spacing w:before="10"/>
        <w:rPr>
          <w:color w:val="auto"/>
          <w:sz w:val="23"/>
          <w:highlight w:val="none"/>
        </w:rPr>
      </w:pPr>
    </w:p>
    <w:p w14:paraId="3681DCC2">
      <w:pPr>
        <w:pStyle w:val="3"/>
        <w:tabs>
          <w:tab w:val="left" w:pos="7253"/>
          <w:tab w:val="left" w:pos="8213"/>
          <w:tab w:val="left" w:pos="9173"/>
        </w:tabs>
        <w:spacing w:before="74"/>
        <w:ind w:left="5933"/>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4AF1B711">
      <w:pPr>
        <w:pStyle w:val="3"/>
        <w:rPr>
          <w:color w:val="auto"/>
          <w:sz w:val="26"/>
          <w:highlight w:val="none"/>
        </w:rPr>
      </w:pPr>
    </w:p>
    <w:p w14:paraId="41928C1B">
      <w:pPr>
        <w:pStyle w:val="3"/>
        <w:spacing w:before="4"/>
        <w:rPr>
          <w:color w:val="auto"/>
          <w:sz w:val="19"/>
          <w:highlight w:val="none"/>
        </w:rPr>
      </w:pPr>
    </w:p>
    <w:p w14:paraId="34DE1CD6">
      <w:pPr>
        <w:pStyle w:val="3"/>
        <w:ind w:left="701"/>
        <w:rPr>
          <w:color w:val="auto"/>
          <w:highlight w:val="none"/>
        </w:rPr>
      </w:pPr>
      <w:r>
        <w:rPr>
          <w:rFonts w:hint="eastAsia"/>
          <w:color w:val="auto"/>
          <w:spacing w:val="-5"/>
          <w:highlight w:val="none"/>
        </w:rPr>
        <w:t>注：</w:t>
      </w:r>
    </w:p>
    <w:p w14:paraId="62C15722">
      <w:pPr>
        <w:pStyle w:val="3"/>
        <w:spacing w:before="158" w:line="364" w:lineRule="auto"/>
        <w:ind w:left="701" w:right="451"/>
        <w:rPr>
          <w:color w:val="auto"/>
          <w:highlight w:val="none"/>
        </w:rPr>
      </w:pPr>
      <w:r>
        <w:rPr>
          <w:rFonts w:hint="eastAsia"/>
          <w:color w:val="auto"/>
          <w:spacing w:val="-2"/>
          <w:highlight w:val="none"/>
        </w:rPr>
        <w:t>本协议仅在投标人</w:t>
      </w:r>
      <w:r>
        <w:rPr>
          <w:rFonts w:hint="eastAsia"/>
          <w:color w:val="auto"/>
          <w:spacing w:val="-2"/>
          <w:w w:val="135"/>
          <w:highlight w:val="none"/>
        </w:rPr>
        <w:t>“</w:t>
      </w:r>
      <w:r>
        <w:rPr>
          <w:rFonts w:hint="eastAsia"/>
          <w:color w:val="auto"/>
          <w:spacing w:val="-2"/>
          <w:highlight w:val="none"/>
        </w:rPr>
        <w:t>为落实政府采购政策</w:t>
      </w:r>
      <w:r>
        <w:rPr>
          <w:rFonts w:hint="eastAsia"/>
          <w:color w:val="auto"/>
          <w:spacing w:val="-2"/>
          <w:w w:val="135"/>
          <w:highlight w:val="none"/>
        </w:rPr>
        <w:t>”</w:t>
      </w:r>
      <w:r>
        <w:rPr>
          <w:rFonts w:hint="eastAsia"/>
          <w:color w:val="auto"/>
          <w:spacing w:val="-7"/>
          <w:highlight w:val="none"/>
        </w:rPr>
        <w:t>而向中小企业分包时必须提供，否则投标无效；且投标人须与所有拟分包单位分别签订《分包意向协议》，每单位签订一份，并在投标</w:t>
      </w:r>
      <w:r>
        <w:rPr>
          <w:rFonts w:hint="eastAsia"/>
          <w:color w:val="auto"/>
          <w:spacing w:val="80"/>
          <w:highlight w:val="none"/>
        </w:rPr>
        <w:t xml:space="preserve"> </w:t>
      </w:r>
      <w:r>
        <w:rPr>
          <w:rFonts w:hint="eastAsia"/>
          <w:color w:val="auto"/>
          <w:spacing w:val="-2"/>
          <w:highlight w:val="none"/>
        </w:rPr>
        <w:t>文件中提交全部协议原件的电子件，否则投标无效。</w:t>
      </w:r>
    </w:p>
    <w:p w14:paraId="5C37FEC1">
      <w:pPr>
        <w:spacing w:line="364" w:lineRule="auto"/>
        <w:rPr>
          <w:color w:val="auto"/>
          <w:highlight w:val="none"/>
        </w:rPr>
        <w:sectPr>
          <w:pgSz w:w="11910" w:h="16840"/>
          <w:pgMar w:top="1300" w:right="440" w:bottom="1080" w:left="1000" w:header="879" w:footer="892" w:gutter="0"/>
          <w:cols w:space="720" w:num="1"/>
        </w:sectPr>
      </w:pPr>
    </w:p>
    <w:p w14:paraId="6DA96D1D">
      <w:pPr>
        <w:pStyle w:val="28"/>
        <w:numPr>
          <w:ilvl w:val="1"/>
          <w:numId w:val="5"/>
        </w:numPr>
        <w:tabs>
          <w:tab w:val="left" w:pos="1213"/>
        </w:tabs>
        <w:spacing w:before="113"/>
        <w:rPr>
          <w:color w:val="auto"/>
          <w:sz w:val="24"/>
          <w:highlight w:val="none"/>
        </w:rPr>
      </w:pPr>
      <w:r>
        <w:rPr>
          <w:rFonts w:hint="eastAsia"/>
          <w:color w:val="auto"/>
          <w:sz w:val="24"/>
          <w:highlight w:val="none"/>
        </w:rPr>
        <w:t>其它落实政府采购政策的资格要求（如有</w:t>
      </w:r>
      <w:r>
        <w:rPr>
          <w:rFonts w:hint="eastAsia"/>
          <w:color w:val="auto"/>
          <w:spacing w:val="-10"/>
          <w:sz w:val="24"/>
          <w:highlight w:val="none"/>
        </w:rPr>
        <w:t>）</w:t>
      </w:r>
    </w:p>
    <w:p w14:paraId="27E1F4C8">
      <w:pPr>
        <w:rPr>
          <w:color w:val="auto"/>
          <w:sz w:val="24"/>
          <w:highlight w:val="none"/>
        </w:rPr>
        <w:sectPr>
          <w:pgSz w:w="11910" w:h="16840"/>
          <w:pgMar w:top="1300" w:right="440" w:bottom="1080" w:left="1000" w:header="879" w:footer="892" w:gutter="0"/>
          <w:cols w:space="720" w:num="1"/>
        </w:sectPr>
      </w:pPr>
    </w:p>
    <w:p w14:paraId="23C6EA66">
      <w:pPr>
        <w:pStyle w:val="28"/>
        <w:numPr>
          <w:ilvl w:val="0"/>
          <w:numId w:val="5"/>
        </w:numPr>
        <w:tabs>
          <w:tab w:val="left" w:pos="1061"/>
          <w:tab w:val="left" w:pos="1062"/>
        </w:tabs>
        <w:spacing w:before="113"/>
        <w:ind w:hanging="361"/>
        <w:rPr>
          <w:color w:val="auto"/>
          <w:sz w:val="24"/>
          <w:highlight w:val="none"/>
        </w:rPr>
      </w:pPr>
      <w:r>
        <w:rPr>
          <w:rFonts w:hint="eastAsia"/>
          <w:color w:val="auto"/>
          <w:sz w:val="24"/>
          <w:highlight w:val="none"/>
        </w:rPr>
        <w:t>本项目的特定资格要求（如有</w:t>
      </w:r>
      <w:r>
        <w:rPr>
          <w:rFonts w:hint="eastAsia"/>
          <w:color w:val="auto"/>
          <w:spacing w:val="-10"/>
          <w:sz w:val="24"/>
          <w:highlight w:val="none"/>
        </w:rPr>
        <w:t>）</w:t>
      </w:r>
    </w:p>
    <w:p w14:paraId="50D60264">
      <w:pPr>
        <w:pStyle w:val="28"/>
        <w:numPr>
          <w:ilvl w:val="1"/>
          <w:numId w:val="5"/>
        </w:numPr>
        <w:tabs>
          <w:tab w:val="left" w:pos="1213"/>
        </w:tabs>
        <w:spacing w:before="159"/>
        <w:rPr>
          <w:color w:val="auto"/>
          <w:sz w:val="24"/>
          <w:highlight w:val="none"/>
        </w:rPr>
      </w:pPr>
      <w:r>
        <w:rPr>
          <w:rFonts w:hint="eastAsia"/>
          <w:color w:val="auto"/>
          <w:sz w:val="24"/>
          <w:highlight w:val="none"/>
        </w:rPr>
        <w:t>联合协议（如有</w:t>
      </w:r>
      <w:r>
        <w:rPr>
          <w:rFonts w:hint="eastAsia"/>
          <w:color w:val="auto"/>
          <w:spacing w:val="-10"/>
          <w:sz w:val="24"/>
          <w:highlight w:val="none"/>
        </w:rPr>
        <w:t>）</w:t>
      </w:r>
    </w:p>
    <w:p w14:paraId="31FD483B">
      <w:pPr>
        <w:pStyle w:val="7"/>
        <w:spacing w:before="160"/>
        <w:rPr>
          <w:color w:val="auto"/>
          <w:highlight w:val="none"/>
        </w:rPr>
      </w:pPr>
      <w:r>
        <w:rPr>
          <w:rFonts w:hint="eastAsia"/>
          <w:color w:val="auto"/>
          <w:spacing w:val="-3"/>
          <w:highlight w:val="none"/>
        </w:rPr>
        <w:t>联合协议</w:t>
      </w:r>
    </w:p>
    <w:p w14:paraId="5BC9F8F2">
      <w:pPr>
        <w:pStyle w:val="3"/>
        <w:spacing w:before="3"/>
        <w:rPr>
          <w:color w:val="auto"/>
          <w:sz w:val="12"/>
          <w:highlight w:val="none"/>
        </w:rPr>
      </w:pPr>
    </w:p>
    <w:p w14:paraId="7E6A9D4B">
      <w:pPr>
        <w:pStyle w:val="3"/>
        <w:tabs>
          <w:tab w:val="left" w:pos="2302"/>
          <w:tab w:val="left" w:pos="3389"/>
          <w:tab w:val="left" w:pos="4431"/>
          <w:tab w:val="left" w:pos="5763"/>
          <w:tab w:val="left" w:pos="7829"/>
        </w:tabs>
        <w:spacing w:before="83" w:line="362" w:lineRule="auto"/>
        <w:ind w:left="701" w:right="693" w:firstLine="828"/>
        <w:rPr>
          <w:color w:val="auto"/>
          <w:highlight w:val="none"/>
        </w:rPr>
      </w:pPr>
      <w:r>
        <w:rPr>
          <w:rFonts w:hint="eastAsia"/>
          <w:color w:val="auto"/>
          <w:highlight w:val="none"/>
          <w:u w:val="single"/>
        </w:rPr>
        <w:tab/>
      </w:r>
      <w:r>
        <w:rPr>
          <w:rFonts w:hint="eastAsia"/>
          <w:color w:val="auto"/>
          <w:highlight w:val="none"/>
        </w:rPr>
        <w:t xml:space="preserve"> 、 </w:t>
      </w:r>
      <w:r>
        <w:rPr>
          <w:rFonts w:hint="eastAsia"/>
          <w:color w:val="auto"/>
          <w:highlight w:val="none"/>
          <w:u w:val="single"/>
        </w:rPr>
        <w:tab/>
      </w:r>
      <w:r>
        <w:rPr>
          <w:rFonts w:hint="eastAsia"/>
          <w:color w:val="auto"/>
          <w:highlight w:val="none"/>
        </w:rPr>
        <w:t xml:space="preserve"> 及 </w:t>
      </w:r>
      <w:r>
        <w:rPr>
          <w:rFonts w:hint="eastAsia"/>
          <w:color w:val="auto"/>
          <w:highlight w:val="none"/>
          <w:u w:val="single"/>
        </w:rPr>
        <w:tab/>
      </w:r>
      <w:r>
        <w:rPr>
          <w:rFonts w:hint="eastAsia"/>
          <w:color w:val="auto"/>
          <w:spacing w:val="-6"/>
          <w:highlight w:val="none"/>
        </w:rPr>
        <w:t>就</w:t>
      </w:r>
      <w:r>
        <w:rPr>
          <w:rFonts w:hint="eastAsia"/>
          <w:color w:val="auto"/>
          <w:spacing w:val="-6"/>
          <w:w w:val="135"/>
          <w:highlight w:val="none"/>
        </w:rPr>
        <w:t>“</w:t>
      </w:r>
      <w:r>
        <w:rPr>
          <w:rFonts w:hint="eastAsia"/>
          <w:color w:val="auto"/>
          <w:highlight w:val="none"/>
          <w:u w:val="single"/>
        </w:rPr>
        <w:tab/>
      </w:r>
      <w:r>
        <w:rPr>
          <w:rFonts w:hint="eastAsia"/>
          <w:color w:val="auto"/>
          <w:spacing w:val="-2"/>
          <w:highlight w:val="none"/>
        </w:rPr>
        <w:t>（项目名称</w:t>
      </w:r>
      <w:r>
        <w:rPr>
          <w:rFonts w:hint="eastAsia"/>
          <w:color w:val="auto"/>
          <w:spacing w:val="-2"/>
          <w:w w:val="135"/>
          <w:highlight w:val="none"/>
        </w:rPr>
        <w:t>）”</w:t>
      </w:r>
      <w:r>
        <w:rPr>
          <w:rFonts w:hint="eastAsia"/>
          <w:color w:val="auto"/>
          <w:highlight w:val="none"/>
          <w:u w:val="single"/>
        </w:rPr>
        <w:tab/>
      </w:r>
      <w:r>
        <w:rPr>
          <w:rFonts w:hint="eastAsia"/>
          <w:color w:val="auto"/>
          <w:spacing w:val="-2"/>
          <w:highlight w:val="none"/>
        </w:rPr>
        <w:t>包招标项目的投标事宜，经各方充分协商一致，达成如下协议：</w:t>
      </w:r>
    </w:p>
    <w:p w14:paraId="4AB9ED9C">
      <w:pPr>
        <w:pStyle w:val="3"/>
        <w:tabs>
          <w:tab w:val="left" w:pos="2801"/>
          <w:tab w:val="left" w:pos="4565"/>
          <w:tab w:val="left" w:pos="5969"/>
        </w:tabs>
        <w:spacing w:before="5" w:line="362" w:lineRule="auto"/>
        <w:ind w:left="1481" w:right="691" w:hanging="600"/>
        <w:rPr>
          <w:color w:val="auto"/>
          <w:highlight w:val="none"/>
        </w:rPr>
      </w:pPr>
      <w:r>
        <w:rPr>
          <w:rFonts w:hint="eastAsia"/>
          <w:color w:val="auto"/>
          <w:highlight w:val="none"/>
        </w:rPr>
        <w:t>一、 由</w:t>
      </w:r>
      <w:r>
        <w:rPr>
          <w:rFonts w:hint="eastAsia"/>
          <w:color w:val="auto"/>
          <w:highlight w:val="none"/>
          <w:u w:val="single"/>
        </w:rPr>
        <w:tab/>
      </w:r>
      <w:r>
        <w:rPr>
          <w:rFonts w:hint="eastAsia"/>
          <w:color w:val="auto"/>
          <w:spacing w:val="-4"/>
          <w:highlight w:val="none"/>
        </w:rPr>
        <w:t>牵头，</w:t>
      </w:r>
      <w:r>
        <w:rPr>
          <w:rFonts w:hint="eastAsia"/>
          <w:color w:val="auto"/>
          <w:highlight w:val="none"/>
          <w:u w:val="single"/>
        </w:rPr>
        <w:tab/>
      </w:r>
      <w:r>
        <w:rPr>
          <w:rFonts w:hint="eastAsia"/>
          <w:color w:val="auto"/>
          <w:spacing w:val="-10"/>
          <w:highlight w:val="none"/>
        </w:rPr>
        <w:t>、</w:t>
      </w:r>
      <w:r>
        <w:rPr>
          <w:rFonts w:hint="eastAsia"/>
          <w:color w:val="auto"/>
          <w:highlight w:val="none"/>
          <w:u w:val="single"/>
        </w:rPr>
        <w:tab/>
      </w:r>
      <w:r>
        <w:rPr>
          <w:rFonts w:hint="eastAsia"/>
          <w:color w:val="auto"/>
          <w:spacing w:val="-4"/>
          <w:highlight w:val="none"/>
        </w:rPr>
        <w:t>参加，组成联合体共同进行招标项目</w:t>
      </w:r>
      <w:r>
        <w:rPr>
          <w:rFonts w:hint="eastAsia"/>
          <w:color w:val="auto"/>
          <w:spacing w:val="-2"/>
          <w:highlight w:val="none"/>
        </w:rPr>
        <w:t>的投标工作。</w:t>
      </w:r>
    </w:p>
    <w:p w14:paraId="7586C242">
      <w:pPr>
        <w:pStyle w:val="3"/>
        <w:spacing w:before="5" w:line="364" w:lineRule="auto"/>
        <w:ind w:left="1481" w:right="690" w:hanging="600"/>
        <w:rPr>
          <w:color w:val="auto"/>
          <w:highlight w:val="none"/>
        </w:rPr>
      </w:pPr>
      <w:r>
        <w:rPr>
          <w:rFonts w:hint="eastAsia"/>
          <w:color w:val="auto"/>
          <w:spacing w:val="-12"/>
          <w:highlight w:val="none"/>
        </w:rPr>
        <w:t>二、 联合体中标后，联合体各方共同与采购人签订合同，就采购合同约定的事项对采</w:t>
      </w:r>
      <w:r>
        <w:rPr>
          <w:rFonts w:hint="eastAsia"/>
          <w:color w:val="auto"/>
          <w:spacing w:val="-2"/>
          <w:highlight w:val="none"/>
        </w:rPr>
        <w:t>购人承担连带责任。</w:t>
      </w:r>
    </w:p>
    <w:p w14:paraId="1EE679FF">
      <w:pPr>
        <w:pStyle w:val="3"/>
        <w:spacing w:line="364" w:lineRule="auto"/>
        <w:ind w:left="1481" w:right="690" w:hanging="600"/>
        <w:rPr>
          <w:color w:val="auto"/>
          <w:highlight w:val="none"/>
        </w:rPr>
      </w:pPr>
      <w:r>
        <w:rPr>
          <w:rFonts w:hint="eastAsia"/>
          <w:color w:val="auto"/>
          <w:spacing w:val="-9"/>
          <w:highlight w:val="none"/>
        </w:rPr>
        <w:t>三、 联合体各方均同意由牵头人代表其他联合体成员单位按招标文件要求出具《授权</w:t>
      </w:r>
      <w:r>
        <w:rPr>
          <w:rFonts w:hint="eastAsia"/>
          <w:color w:val="auto"/>
          <w:spacing w:val="-28"/>
          <w:highlight w:val="none"/>
        </w:rPr>
        <w:t>委托书》。</w:t>
      </w:r>
    </w:p>
    <w:p w14:paraId="4D8F93F5">
      <w:pPr>
        <w:pStyle w:val="3"/>
        <w:tabs>
          <w:tab w:val="left" w:pos="2201"/>
          <w:tab w:val="left" w:pos="3281"/>
        </w:tabs>
        <w:spacing w:line="364" w:lineRule="auto"/>
        <w:ind w:left="881" w:right="2143"/>
        <w:rPr>
          <w:color w:val="auto"/>
          <w:highlight w:val="none"/>
        </w:rPr>
      </w:pPr>
      <w:r>
        <w:rPr>
          <w:rFonts w:hint="eastAsia"/>
          <w:color w:val="auto"/>
          <w:highlight w:val="none"/>
        </w:rPr>
        <w:t xml:space="preserve">四、 牵头人为项目的总负责单位；组织各参加方进行项目实施工作。五、 </w:t>
      </w:r>
      <w:r>
        <w:rPr>
          <w:rFonts w:hint="eastAsia"/>
          <w:color w:val="auto"/>
          <w:highlight w:val="none"/>
          <w:u w:val="single"/>
        </w:rPr>
        <w:tab/>
      </w:r>
      <w:r>
        <w:rPr>
          <w:rFonts w:hint="eastAsia"/>
          <w:color w:val="auto"/>
          <w:spacing w:val="-6"/>
          <w:highlight w:val="none"/>
        </w:rPr>
        <w:t>负责</w:t>
      </w:r>
      <w:r>
        <w:rPr>
          <w:rFonts w:hint="eastAsia"/>
          <w:color w:val="auto"/>
          <w:highlight w:val="none"/>
          <w:u w:val="single"/>
        </w:rPr>
        <w:tab/>
      </w:r>
      <w:r>
        <w:rPr>
          <w:rFonts w:hint="eastAsia"/>
          <w:color w:val="auto"/>
          <w:spacing w:val="-2"/>
          <w:highlight w:val="none"/>
        </w:rPr>
        <w:t>，具体工作范围、内容以投标文件及合同为准。</w:t>
      </w:r>
      <w:r>
        <w:rPr>
          <w:rFonts w:hint="eastAsia"/>
          <w:color w:val="auto"/>
          <w:highlight w:val="none"/>
        </w:rPr>
        <w:t xml:space="preserve">六、 </w:t>
      </w:r>
      <w:r>
        <w:rPr>
          <w:rFonts w:hint="eastAsia"/>
          <w:color w:val="auto"/>
          <w:highlight w:val="none"/>
          <w:u w:val="single"/>
        </w:rPr>
        <w:tab/>
      </w:r>
      <w:r>
        <w:rPr>
          <w:rFonts w:hint="eastAsia"/>
          <w:color w:val="auto"/>
          <w:highlight w:val="none"/>
        </w:rPr>
        <w:t>负</w:t>
      </w:r>
      <w:r>
        <w:rPr>
          <w:rFonts w:hint="eastAsia"/>
          <w:color w:val="auto"/>
          <w:spacing w:val="-10"/>
          <w:highlight w:val="none"/>
        </w:rPr>
        <w:t>责</w:t>
      </w:r>
      <w:r>
        <w:rPr>
          <w:rFonts w:hint="eastAsia"/>
          <w:color w:val="auto"/>
          <w:highlight w:val="none"/>
          <w:u w:val="single"/>
        </w:rPr>
        <w:tab/>
      </w:r>
      <w:r>
        <w:rPr>
          <w:rFonts w:hint="eastAsia"/>
          <w:color w:val="auto"/>
          <w:highlight w:val="none"/>
        </w:rPr>
        <w:t>，具体工作范围、内容以投标文件及合同为准</w:t>
      </w:r>
      <w:r>
        <w:rPr>
          <w:rFonts w:hint="eastAsia"/>
          <w:color w:val="auto"/>
          <w:spacing w:val="-10"/>
          <w:highlight w:val="none"/>
        </w:rPr>
        <w:t>。</w:t>
      </w:r>
    </w:p>
    <w:p w14:paraId="5D8E9760">
      <w:pPr>
        <w:pStyle w:val="3"/>
        <w:tabs>
          <w:tab w:val="left" w:pos="2201"/>
          <w:tab w:val="left" w:pos="3281"/>
        </w:tabs>
        <w:spacing w:line="307" w:lineRule="exact"/>
        <w:ind w:left="881"/>
        <w:rPr>
          <w:color w:val="auto"/>
          <w:highlight w:val="none"/>
        </w:rPr>
      </w:pPr>
      <w:r>
        <w:rPr>
          <w:rFonts w:hint="eastAsia"/>
          <w:color w:val="auto"/>
          <w:highlight w:val="none"/>
        </w:rPr>
        <w:t xml:space="preserve">七、 </w:t>
      </w:r>
      <w:r>
        <w:rPr>
          <w:rFonts w:hint="eastAsia"/>
          <w:color w:val="auto"/>
          <w:highlight w:val="none"/>
          <w:u w:val="single"/>
        </w:rPr>
        <w:tab/>
      </w:r>
      <w:r>
        <w:rPr>
          <w:rFonts w:hint="eastAsia"/>
          <w:color w:val="auto"/>
          <w:highlight w:val="none"/>
        </w:rPr>
        <w:t>负</w:t>
      </w:r>
      <w:r>
        <w:rPr>
          <w:rFonts w:hint="eastAsia"/>
          <w:color w:val="auto"/>
          <w:spacing w:val="-10"/>
          <w:highlight w:val="none"/>
        </w:rPr>
        <w:t>责</w:t>
      </w:r>
      <w:r>
        <w:rPr>
          <w:rFonts w:hint="eastAsia"/>
          <w:color w:val="auto"/>
          <w:highlight w:val="none"/>
          <w:u w:val="single"/>
        </w:rPr>
        <w:tab/>
      </w:r>
      <w:r>
        <w:rPr>
          <w:rFonts w:hint="eastAsia"/>
          <w:color w:val="auto"/>
          <w:highlight w:val="none"/>
        </w:rPr>
        <w:t>（如有</w:t>
      </w:r>
      <w:r>
        <w:rPr>
          <w:rFonts w:hint="eastAsia"/>
          <w:color w:val="auto"/>
          <w:spacing w:val="-120"/>
          <w:highlight w:val="none"/>
        </w:rPr>
        <w:t>）</w:t>
      </w:r>
      <w:r>
        <w:rPr>
          <w:rFonts w:hint="eastAsia"/>
          <w:color w:val="auto"/>
          <w:highlight w:val="none"/>
        </w:rPr>
        <w:t>，具体工作范围、内容以投标文件及合同为准</w:t>
      </w:r>
      <w:r>
        <w:rPr>
          <w:rFonts w:hint="eastAsia"/>
          <w:color w:val="auto"/>
          <w:spacing w:val="-10"/>
          <w:highlight w:val="none"/>
        </w:rPr>
        <w:t>。</w:t>
      </w:r>
    </w:p>
    <w:p w14:paraId="2B2AB30F">
      <w:pPr>
        <w:pStyle w:val="3"/>
        <w:tabs>
          <w:tab w:val="left" w:pos="5321"/>
        </w:tabs>
        <w:spacing w:before="155" w:line="364" w:lineRule="auto"/>
        <w:ind w:left="1481" w:right="691" w:hanging="600"/>
        <w:rPr>
          <w:color w:val="auto"/>
          <w:highlight w:val="none"/>
        </w:rPr>
      </w:pPr>
      <w:r>
        <w:rPr>
          <w:rFonts w:hint="eastAsia"/>
          <w:color w:val="auto"/>
          <w:highlight w:val="none"/>
        </w:rPr>
        <w:t>八、 本项目联合协议合同总额为</w:t>
      </w:r>
      <w:r>
        <w:rPr>
          <w:rFonts w:hint="eastAsia"/>
          <w:color w:val="auto"/>
          <w:highlight w:val="none"/>
          <w:u w:val="single"/>
        </w:rPr>
        <w:tab/>
      </w:r>
      <w:r>
        <w:rPr>
          <w:rFonts w:hint="eastAsia"/>
          <w:color w:val="auto"/>
          <w:spacing w:val="-2"/>
          <w:highlight w:val="none"/>
        </w:rPr>
        <w:t>元</w:t>
      </w:r>
      <w:r>
        <w:rPr>
          <w:rFonts w:hint="eastAsia"/>
          <w:color w:val="auto"/>
          <w:spacing w:val="-56"/>
          <w:highlight w:val="none"/>
        </w:rPr>
        <w:t>，</w:t>
      </w:r>
      <w:r>
        <w:rPr>
          <w:rFonts w:hint="eastAsia"/>
          <w:color w:val="auto"/>
          <w:spacing w:val="-2"/>
          <w:highlight w:val="none"/>
        </w:rPr>
        <w:t>联合体各成员按照如下比例分</w:t>
      </w:r>
      <w:r>
        <w:rPr>
          <w:rFonts w:hint="eastAsia"/>
          <w:color w:val="auto"/>
          <w:spacing w:val="-53"/>
          <w:highlight w:val="none"/>
        </w:rPr>
        <w:t>摊</w:t>
      </w:r>
      <w:r>
        <w:rPr>
          <w:rFonts w:hint="eastAsia"/>
          <w:color w:val="auto"/>
          <w:spacing w:val="-2"/>
          <w:highlight w:val="none"/>
        </w:rPr>
        <w:t>（按联合体成员分别列明</w:t>
      </w:r>
      <w:r>
        <w:rPr>
          <w:rFonts w:hint="eastAsia"/>
          <w:color w:val="auto"/>
          <w:spacing w:val="-120"/>
          <w:highlight w:val="none"/>
        </w:rPr>
        <w:t>）</w:t>
      </w:r>
      <w:r>
        <w:rPr>
          <w:rFonts w:hint="eastAsia"/>
          <w:color w:val="auto"/>
          <w:highlight w:val="none"/>
        </w:rPr>
        <w:t>：</w:t>
      </w:r>
    </w:p>
    <w:p w14:paraId="3F8C6591">
      <w:pPr>
        <w:pStyle w:val="28"/>
        <w:numPr>
          <w:ilvl w:val="0"/>
          <w:numId w:val="8"/>
        </w:numPr>
        <w:tabs>
          <w:tab w:val="left" w:pos="2185"/>
          <w:tab w:val="left" w:pos="2892"/>
          <w:tab w:val="left" w:pos="5616"/>
        </w:tabs>
        <w:spacing w:line="364" w:lineRule="auto"/>
        <w:ind w:right="688" w:firstLine="0"/>
        <w:rPr>
          <w:color w:val="auto"/>
          <w:sz w:val="24"/>
          <w:highlight w:val="none"/>
        </w:rPr>
      </w:pPr>
      <w:r>
        <w:rPr>
          <w:rFonts w:hint="eastAsia"/>
          <w:color w:val="auto"/>
          <w:sz w:val="24"/>
          <w:highlight w:val="none"/>
          <w:u w:val="single"/>
        </w:rPr>
        <w:t xml:space="preserve"> </w:t>
      </w:r>
      <w:r>
        <w:rPr>
          <w:rFonts w:hint="eastAsia"/>
          <w:color w:val="auto"/>
          <w:sz w:val="24"/>
          <w:highlight w:val="none"/>
          <w:u w:val="single"/>
        </w:rPr>
        <w:tab/>
      </w:r>
      <w:r>
        <w:rPr>
          <w:rFonts w:hint="eastAsia"/>
          <w:color w:val="auto"/>
          <w:spacing w:val="-1"/>
          <w:sz w:val="24"/>
          <w:highlight w:val="none"/>
        </w:rPr>
        <w:t>为</w:t>
      </w:r>
      <w:r>
        <w:rPr>
          <w:rFonts w:hint="eastAsia"/>
          <w:color w:val="auto"/>
          <w:sz w:val="24"/>
          <w:szCs w:val="24"/>
          <w:highlight w:val="none"/>
        </w:rPr>
        <w:t>□大型企业□中型企业、□小微企业</w:t>
      </w:r>
      <w:r>
        <w:rPr>
          <w:rFonts w:hint="eastAsia"/>
          <w:color w:val="auto"/>
          <w:sz w:val="24"/>
          <w:highlight w:val="none"/>
        </w:rPr>
        <w:t>（包含监狱企业</w:t>
      </w:r>
      <w:r>
        <w:rPr>
          <w:rFonts w:hint="eastAsia"/>
          <w:color w:val="auto"/>
          <w:spacing w:val="-12"/>
          <w:sz w:val="24"/>
          <w:highlight w:val="none"/>
        </w:rPr>
        <w:t>、</w:t>
      </w:r>
      <w:r>
        <w:rPr>
          <w:rFonts w:hint="eastAsia"/>
          <w:color w:val="auto"/>
          <w:sz w:val="24"/>
          <w:highlight w:val="none"/>
        </w:rPr>
        <w:t>残疾人</w:t>
      </w:r>
      <w:r>
        <w:rPr>
          <w:rFonts w:hint="eastAsia"/>
          <w:color w:val="auto"/>
          <w:spacing w:val="-13"/>
          <w:sz w:val="24"/>
          <w:highlight w:val="none"/>
        </w:rPr>
        <w:t>福</w:t>
      </w:r>
      <w:r>
        <w:rPr>
          <w:rFonts w:hint="eastAsia"/>
          <w:color w:val="auto"/>
          <w:sz w:val="24"/>
          <w:highlight w:val="none"/>
        </w:rPr>
        <w:t>利性单位</w:t>
      </w:r>
      <w:r>
        <w:rPr>
          <w:rFonts w:hint="eastAsia"/>
          <w:color w:val="auto"/>
          <w:spacing w:val="-120"/>
          <w:sz w:val="24"/>
          <w:highlight w:val="none"/>
        </w:rPr>
        <w:t>）</w:t>
      </w:r>
      <w:r>
        <w:rPr>
          <w:rFonts w:hint="eastAsia"/>
          <w:color w:val="auto"/>
          <w:spacing w:val="-1"/>
          <w:sz w:val="24"/>
          <w:highlight w:val="none"/>
        </w:rPr>
        <w:t>、</w:t>
      </w:r>
      <w:r>
        <w:rPr>
          <w:rFonts w:hint="eastAsia"/>
          <w:color w:val="auto"/>
          <w:sz w:val="24"/>
          <w:szCs w:val="24"/>
          <w:highlight w:val="none"/>
        </w:rPr>
        <w:sym w:font="Wingdings 2" w:char="00A3"/>
      </w:r>
      <w:r>
        <w:rPr>
          <w:rFonts w:hint="eastAsia"/>
          <w:color w:val="auto"/>
          <w:sz w:val="24"/>
          <w:szCs w:val="24"/>
          <w:highlight w:val="none"/>
        </w:rPr>
        <w:t>其</w:t>
      </w:r>
      <w:r>
        <w:rPr>
          <w:rFonts w:hint="eastAsia"/>
          <w:color w:val="auto"/>
          <w:sz w:val="24"/>
          <w:highlight w:val="none"/>
        </w:rPr>
        <w:t>他，合同金额</w:t>
      </w:r>
      <w:r>
        <w:rPr>
          <w:rFonts w:hint="eastAsia"/>
          <w:color w:val="auto"/>
          <w:spacing w:val="-1"/>
          <w:sz w:val="24"/>
          <w:highlight w:val="none"/>
        </w:rPr>
        <w:t>为</w:t>
      </w:r>
      <w:r>
        <w:rPr>
          <w:rFonts w:hint="eastAsia"/>
          <w:color w:val="auto"/>
          <w:sz w:val="24"/>
          <w:highlight w:val="none"/>
          <w:u w:val="single"/>
        </w:rPr>
        <w:t xml:space="preserve"> </w:t>
      </w:r>
      <w:r>
        <w:rPr>
          <w:rFonts w:hint="eastAsia"/>
          <w:color w:val="auto"/>
          <w:sz w:val="24"/>
          <w:highlight w:val="none"/>
          <w:u w:val="single"/>
        </w:rPr>
        <w:tab/>
      </w:r>
      <w:r>
        <w:rPr>
          <w:rFonts w:hint="eastAsia"/>
          <w:color w:val="auto"/>
          <w:sz w:val="24"/>
          <w:highlight w:val="none"/>
        </w:rPr>
        <w:t>元；</w:t>
      </w:r>
    </w:p>
    <w:p w14:paraId="7FD334C1">
      <w:pPr>
        <w:pStyle w:val="28"/>
        <w:numPr>
          <w:ilvl w:val="0"/>
          <w:numId w:val="8"/>
        </w:numPr>
        <w:tabs>
          <w:tab w:val="left" w:pos="2185"/>
          <w:tab w:val="left" w:pos="2892"/>
          <w:tab w:val="left" w:pos="5616"/>
        </w:tabs>
        <w:spacing w:line="362" w:lineRule="auto"/>
        <w:ind w:right="688" w:firstLine="0"/>
        <w:rPr>
          <w:color w:val="auto"/>
          <w:sz w:val="24"/>
          <w:highlight w:val="none"/>
        </w:rPr>
      </w:pPr>
      <w:r>
        <w:rPr>
          <w:rFonts w:hint="eastAsia"/>
          <w:color w:val="auto"/>
          <w:sz w:val="24"/>
          <w:highlight w:val="none"/>
          <w:u w:val="single"/>
        </w:rPr>
        <w:t xml:space="preserve"> </w:t>
      </w:r>
      <w:r>
        <w:rPr>
          <w:rFonts w:hint="eastAsia"/>
          <w:color w:val="auto"/>
          <w:sz w:val="24"/>
          <w:highlight w:val="none"/>
          <w:u w:val="single"/>
        </w:rPr>
        <w:tab/>
      </w:r>
      <w:r>
        <w:rPr>
          <w:rFonts w:hint="eastAsia"/>
          <w:color w:val="auto"/>
          <w:spacing w:val="-1"/>
          <w:sz w:val="24"/>
          <w:highlight w:val="none"/>
        </w:rPr>
        <w:t>为</w:t>
      </w:r>
      <w:r>
        <w:rPr>
          <w:rFonts w:hint="eastAsia"/>
          <w:color w:val="auto"/>
          <w:sz w:val="24"/>
          <w:szCs w:val="24"/>
          <w:highlight w:val="none"/>
        </w:rPr>
        <w:sym w:font="Wingdings 2" w:char="00A3"/>
      </w:r>
      <w:r>
        <w:rPr>
          <w:rFonts w:hint="eastAsia"/>
          <w:color w:val="auto"/>
          <w:sz w:val="24"/>
          <w:szCs w:val="24"/>
          <w:highlight w:val="none"/>
        </w:rPr>
        <w:t>大型企业□中型企业、□小微企业</w:t>
      </w:r>
      <w:r>
        <w:rPr>
          <w:rFonts w:hint="eastAsia"/>
          <w:color w:val="auto"/>
          <w:sz w:val="24"/>
          <w:highlight w:val="none"/>
        </w:rPr>
        <w:t>（包含监狱企业</w:t>
      </w:r>
      <w:r>
        <w:rPr>
          <w:rFonts w:hint="eastAsia"/>
          <w:color w:val="auto"/>
          <w:spacing w:val="-12"/>
          <w:sz w:val="24"/>
          <w:highlight w:val="none"/>
        </w:rPr>
        <w:t>、</w:t>
      </w:r>
      <w:r>
        <w:rPr>
          <w:rFonts w:hint="eastAsia"/>
          <w:color w:val="auto"/>
          <w:sz w:val="24"/>
          <w:highlight w:val="none"/>
        </w:rPr>
        <w:t>残疾人</w:t>
      </w:r>
      <w:r>
        <w:rPr>
          <w:rFonts w:hint="eastAsia"/>
          <w:color w:val="auto"/>
          <w:spacing w:val="-13"/>
          <w:sz w:val="24"/>
          <w:highlight w:val="none"/>
        </w:rPr>
        <w:t>福</w:t>
      </w:r>
      <w:r>
        <w:rPr>
          <w:rFonts w:hint="eastAsia"/>
          <w:color w:val="auto"/>
          <w:sz w:val="24"/>
          <w:highlight w:val="none"/>
        </w:rPr>
        <w:t>利性单位</w:t>
      </w:r>
      <w:r>
        <w:rPr>
          <w:rFonts w:hint="eastAsia"/>
          <w:color w:val="auto"/>
          <w:spacing w:val="-120"/>
          <w:sz w:val="24"/>
          <w:highlight w:val="none"/>
        </w:rPr>
        <w:t>）</w:t>
      </w:r>
      <w:r>
        <w:rPr>
          <w:rFonts w:hint="eastAsia"/>
          <w:color w:val="auto"/>
          <w:spacing w:val="-1"/>
          <w:sz w:val="24"/>
          <w:highlight w:val="none"/>
        </w:rPr>
        <w:t>、</w:t>
      </w:r>
      <w:r>
        <w:rPr>
          <w:rFonts w:hint="eastAsia"/>
          <w:color w:val="auto"/>
          <w:sz w:val="24"/>
          <w:szCs w:val="24"/>
          <w:highlight w:val="none"/>
        </w:rPr>
        <w:t>□其</w:t>
      </w:r>
      <w:r>
        <w:rPr>
          <w:rFonts w:hint="eastAsia"/>
          <w:color w:val="auto"/>
          <w:sz w:val="24"/>
          <w:highlight w:val="none"/>
        </w:rPr>
        <w:t>他，合同金额</w:t>
      </w:r>
      <w:r>
        <w:rPr>
          <w:rFonts w:hint="eastAsia"/>
          <w:color w:val="auto"/>
          <w:spacing w:val="-1"/>
          <w:sz w:val="24"/>
          <w:highlight w:val="none"/>
        </w:rPr>
        <w:t>为</w:t>
      </w:r>
      <w:r>
        <w:rPr>
          <w:rFonts w:hint="eastAsia"/>
          <w:color w:val="auto"/>
          <w:sz w:val="24"/>
          <w:highlight w:val="none"/>
          <w:u w:val="single"/>
        </w:rPr>
        <w:t xml:space="preserve"> </w:t>
      </w:r>
      <w:r>
        <w:rPr>
          <w:rFonts w:hint="eastAsia"/>
          <w:color w:val="auto"/>
          <w:sz w:val="24"/>
          <w:highlight w:val="none"/>
          <w:u w:val="single"/>
        </w:rPr>
        <w:tab/>
      </w:r>
      <w:r>
        <w:rPr>
          <w:rFonts w:hint="eastAsia"/>
          <w:color w:val="auto"/>
          <w:sz w:val="24"/>
          <w:highlight w:val="none"/>
        </w:rPr>
        <w:t>元；</w:t>
      </w:r>
    </w:p>
    <w:p w14:paraId="0AF6DBD2">
      <w:pPr>
        <w:pStyle w:val="3"/>
        <w:tabs>
          <w:tab w:val="left" w:pos="3005"/>
          <w:tab w:val="left" w:pos="5856"/>
        </w:tabs>
        <w:spacing w:before="3" w:line="364" w:lineRule="auto"/>
        <w:ind w:left="1551" w:right="691"/>
        <w:rPr>
          <w:color w:val="auto"/>
          <w:highlight w:val="none"/>
        </w:rPr>
      </w:pPr>
      <w:r>
        <w:rPr>
          <w:rFonts w:hint="eastAsia"/>
          <w:color w:val="auto"/>
          <w:spacing w:val="4"/>
          <w:highlight w:val="none"/>
        </w:rPr>
        <w:t>（</w:t>
      </w:r>
      <w:r>
        <w:rPr>
          <w:rFonts w:hint="eastAsia"/>
          <w:color w:val="auto"/>
          <w:spacing w:val="2"/>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spacing w:val="2"/>
          <w:highlight w:val="none"/>
        </w:rPr>
        <w:t>为</w:t>
      </w:r>
      <w:r>
        <w:rPr>
          <w:rFonts w:hint="eastAsia"/>
          <w:color w:val="auto"/>
          <w:highlight w:val="none"/>
        </w:rPr>
        <w:t>□大型企业□中型企业、□小微企业</w:t>
      </w:r>
      <w:r>
        <w:rPr>
          <w:rFonts w:hint="eastAsia"/>
          <w:color w:val="auto"/>
          <w:spacing w:val="2"/>
          <w:highlight w:val="none"/>
        </w:rPr>
        <w:t>（包</w:t>
      </w:r>
      <w:r>
        <w:rPr>
          <w:rFonts w:hint="eastAsia"/>
          <w:color w:val="auto"/>
          <w:spacing w:val="4"/>
          <w:highlight w:val="none"/>
        </w:rPr>
        <w:t>含</w:t>
      </w:r>
      <w:r>
        <w:rPr>
          <w:rFonts w:hint="eastAsia"/>
          <w:color w:val="auto"/>
          <w:spacing w:val="2"/>
          <w:highlight w:val="none"/>
        </w:rPr>
        <w:t>监狱</w:t>
      </w:r>
      <w:r>
        <w:rPr>
          <w:rFonts w:hint="eastAsia"/>
          <w:color w:val="auto"/>
          <w:spacing w:val="4"/>
          <w:highlight w:val="none"/>
        </w:rPr>
        <w:t>企</w:t>
      </w:r>
      <w:r>
        <w:rPr>
          <w:rFonts w:hint="eastAsia"/>
          <w:color w:val="auto"/>
          <w:spacing w:val="2"/>
          <w:highlight w:val="none"/>
        </w:rPr>
        <w:t>业</w:t>
      </w:r>
      <w:r>
        <w:rPr>
          <w:rFonts w:hint="eastAsia"/>
          <w:color w:val="auto"/>
          <w:spacing w:val="4"/>
          <w:highlight w:val="none"/>
        </w:rPr>
        <w:t>、</w:t>
      </w:r>
      <w:r>
        <w:rPr>
          <w:rFonts w:hint="eastAsia"/>
          <w:color w:val="auto"/>
          <w:spacing w:val="2"/>
          <w:highlight w:val="none"/>
        </w:rPr>
        <w:t>残疾</w:t>
      </w:r>
      <w:r>
        <w:rPr>
          <w:rFonts w:hint="eastAsia"/>
          <w:color w:val="auto"/>
          <w:highlight w:val="none"/>
        </w:rPr>
        <w:t>人福利性单位</w:t>
      </w:r>
      <w:r>
        <w:rPr>
          <w:rFonts w:hint="eastAsia"/>
          <w:color w:val="auto"/>
          <w:spacing w:val="-120"/>
          <w:highlight w:val="none"/>
        </w:rPr>
        <w:t>）</w:t>
      </w:r>
      <w:r>
        <w:rPr>
          <w:rFonts w:hint="eastAsia"/>
          <w:color w:val="auto"/>
          <w:spacing w:val="-1"/>
          <w:highlight w:val="none"/>
        </w:rPr>
        <w:t>、</w:t>
      </w:r>
      <w:r>
        <w:rPr>
          <w:rFonts w:hint="eastAsia"/>
          <w:color w:val="auto"/>
          <w:highlight w:val="none"/>
        </w:rPr>
        <w:t>□其他，合同金额</w:t>
      </w:r>
      <w:r>
        <w:rPr>
          <w:rFonts w:hint="eastAsia"/>
          <w:color w:val="auto"/>
          <w:spacing w:val="-1"/>
          <w:highlight w:val="none"/>
        </w:rPr>
        <w:t>为</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元。</w:t>
      </w:r>
    </w:p>
    <w:p w14:paraId="76F67340">
      <w:pPr>
        <w:pStyle w:val="3"/>
        <w:spacing w:line="364" w:lineRule="auto"/>
        <w:ind w:left="1481" w:right="691" w:hanging="600"/>
        <w:rPr>
          <w:color w:val="auto"/>
          <w:highlight w:val="none"/>
        </w:rPr>
      </w:pPr>
      <w:r>
        <w:rPr>
          <w:rFonts w:hint="eastAsia"/>
          <w:color w:val="auto"/>
          <w:spacing w:val="-12"/>
          <w:highlight w:val="none"/>
        </w:rPr>
        <w:t>九、 以联合体形式参加政府采购活动的，联合体各方不得再单独参加或者与其他供应</w:t>
      </w:r>
      <w:r>
        <w:rPr>
          <w:rFonts w:hint="eastAsia"/>
          <w:color w:val="auto"/>
          <w:spacing w:val="-2"/>
          <w:highlight w:val="none"/>
        </w:rPr>
        <w:t>商另外组成联合体参加同一合同项下的政府采购活动。</w:t>
      </w:r>
    </w:p>
    <w:p w14:paraId="4B1C11D0">
      <w:pPr>
        <w:pStyle w:val="3"/>
        <w:tabs>
          <w:tab w:val="left" w:pos="4361"/>
        </w:tabs>
        <w:ind w:left="881"/>
        <w:rPr>
          <w:color w:val="auto"/>
          <w:highlight w:val="none"/>
        </w:rPr>
      </w:pPr>
      <w:r>
        <w:rPr>
          <w:rFonts w:hint="eastAsia"/>
          <w:color w:val="auto"/>
          <w:highlight w:val="none"/>
        </w:rPr>
        <w:t>十、 其他约定（如有</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r>
        <w:rPr>
          <w:rFonts w:hint="eastAsia"/>
          <w:color w:val="auto"/>
          <w:spacing w:val="-10"/>
          <w:highlight w:val="none"/>
        </w:rPr>
        <w:t>。</w:t>
      </w:r>
    </w:p>
    <w:p w14:paraId="08C7FBFA">
      <w:pPr>
        <w:pStyle w:val="3"/>
        <w:spacing w:before="158" w:line="364" w:lineRule="auto"/>
        <w:ind w:left="701" w:right="690" w:firstLine="480"/>
        <w:rPr>
          <w:color w:val="auto"/>
          <w:highlight w:val="none"/>
        </w:rPr>
      </w:pPr>
      <w:r>
        <w:rPr>
          <w:rFonts w:hint="eastAsia"/>
          <w:color w:val="auto"/>
          <w:spacing w:val="-2"/>
          <w:highlight w:val="none"/>
        </w:rPr>
        <w:t>本协议自各方盖章后生效，采购合同履行完毕后自动失效。如未中标，本协议自动</w:t>
      </w:r>
      <w:r>
        <w:rPr>
          <w:rFonts w:hint="eastAsia"/>
          <w:color w:val="auto"/>
          <w:spacing w:val="-4"/>
          <w:highlight w:val="none"/>
        </w:rPr>
        <w:t>终止。</w:t>
      </w:r>
    </w:p>
    <w:p w14:paraId="23794C1F">
      <w:pPr>
        <w:spacing w:line="364" w:lineRule="auto"/>
        <w:rPr>
          <w:color w:val="auto"/>
          <w:highlight w:val="none"/>
        </w:rPr>
        <w:sectPr>
          <w:pgSz w:w="11910" w:h="16840"/>
          <w:pgMar w:top="1300" w:right="440" w:bottom="1080" w:left="1000" w:header="879" w:footer="892" w:gutter="0"/>
          <w:cols w:space="720" w:num="1"/>
        </w:sectPr>
      </w:pPr>
    </w:p>
    <w:p w14:paraId="5E5F8787">
      <w:pPr>
        <w:pStyle w:val="3"/>
        <w:tabs>
          <w:tab w:val="left" w:pos="2664"/>
          <w:tab w:val="left" w:pos="4104"/>
        </w:tabs>
        <w:spacing w:before="113" w:line="362" w:lineRule="auto"/>
        <w:ind w:left="1171" w:right="38"/>
        <w:rPr>
          <w:color w:val="auto"/>
          <w:highlight w:val="none"/>
        </w:rPr>
      </w:pPr>
      <w:r>
        <w:rPr>
          <w:rFonts w:hint="eastAsia"/>
          <w:color w:val="auto"/>
          <w:spacing w:val="-2"/>
          <w:highlight w:val="none"/>
        </w:rPr>
        <w:t>联合体牵头人名称：</w:t>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盖章：</w:t>
      </w:r>
      <w:r>
        <w:rPr>
          <w:rFonts w:hint="eastAsia"/>
          <w:color w:val="auto"/>
          <w:highlight w:val="none"/>
          <w:u w:val="single"/>
        </w:rPr>
        <w:tab/>
      </w:r>
    </w:p>
    <w:p w14:paraId="3CBC2D64">
      <w:pPr>
        <w:pStyle w:val="3"/>
        <w:tabs>
          <w:tab w:val="left" w:pos="2664"/>
          <w:tab w:val="left" w:pos="3874"/>
        </w:tabs>
        <w:spacing w:before="113" w:line="362" w:lineRule="auto"/>
        <w:ind w:left="1171" w:right="1910" w:firstLine="9"/>
        <w:rPr>
          <w:color w:val="auto"/>
          <w:highlight w:val="none"/>
        </w:rPr>
      </w:pPr>
      <w:r>
        <w:rPr>
          <w:rFonts w:hint="eastAsia"/>
          <w:color w:val="auto"/>
          <w:highlight w:val="none"/>
        </w:rPr>
        <w:br w:type="column"/>
      </w:r>
      <w:r>
        <w:rPr>
          <w:rFonts w:hint="eastAsia"/>
          <w:color w:val="auto"/>
          <w:spacing w:val="-2"/>
          <w:highlight w:val="none"/>
        </w:rPr>
        <w:t>联合体成员名称：</w:t>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盖章：</w:t>
      </w:r>
      <w:r>
        <w:rPr>
          <w:rFonts w:hint="eastAsia"/>
          <w:color w:val="auto"/>
          <w:highlight w:val="none"/>
          <w:u w:val="single"/>
        </w:rPr>
        <w:tab/>
      </w:r>
    </w:p>
    <w:p w14:paraId="6AC56A7A">
      <w:pPr>
        <w:spacing w:line="362" w:lineRule="auto"/>
        <w:rPr>
          <w:color w:val="auto"/>
          <w:highlight w:val="none"/>
        </w:rPr>
        <w:sectPr>
          <w:pgSz w:w="11910" w:h="16840"/>
          <w:pgMar w:top="1300" w:right="440" w:bottom="1080" w:left="1000" w:header="879" w:footer="892" w:gutter="0"/>
          <w:cols w:equalWidth="0" w:num="2">
            <w:col w:w="4145" w:space="535"/>
            <w:col w:w="5790"/>
          </w:cols>
        </w:sectPr>
      </w:pPr>
    </w:p>
    <w:p w14:paraId="4DA20099">
      <w:pPr>
        <w:pStyle w:val="3"/>
        <w:rPr>
          <w:color w:val="auto"/>
          <w:sz w:val="20"/>
          <w:highlight w:val="none"/>
        </w:rPr>
      </w:pPr>
    </w:p>
    <w:p w14:paraId="049E7277">
      <w:pPr>
        <w:pStyle w:val="3"/>
        <w:rPr>
          <w:color w:val="auto"/>
          <w:sz w:val="20"/>
          <w:highlight w:val="none"/>
        </w:rPr>
      </w:pPr>
    </w:p>
    <w:p w14:paraId="1EE506D3">
      <w:pPr>
        <w:pStyle w:val="3"/>
        <w:spacing w:before="10"/>
        <w:rPr>
          <w:color w:val="auto"/>
          <w:sz w:val="26"/>
          <w:highlight w:val="none"/>
        </w:rPr>
      </w:pPr>
    </w:p>
    <w:p w14:paraId="5CEDD6EC">
      <w:pPr>
        <w:pStyle w:val="3"/>
        <w:tabs>
          <w:tab w:val="left" w:pos="2664"/>
          <w:tab w:val="left" w:pos="3864"/>
        </w:tabs>
        <w:spacing w:before="74" w:line="364" w:lineRule="auto"/>
        <w:ind w:left="1172" w:right="6600"/>
        <w:rPr>
          <w:color w:val="auto"/>
          <w:highlight w:val="none"/>
        </w:rPr>
      </w:pPr>
      <w:r>
        <w:rPr>
          <w:rFonts w:hint="eastAsia"/>
          <w:color w:val="auto"/>
          <w:spacing w:val="-2"/>
          <w:highlight w:val="none"/>
        </w:rPr>
        <w:t>联合体成员名称：</w:t>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盖章：</w:t>
      </w:r>
      <w:r>
        <w:rPr>
          <w:rFonts w:hint="eastAsia"/>
          <w:color w:val="auto"/>
          <w:highlight w:val="none"/>
          <w:u w:val="single"/>
        </w:rPr>
        <w:tab/>
      </w:r>
    </w:p>
    <w:p w14:paraId="2A123E4B">
      <w:pPr>
        <w:pStyle w:val="3"/>
        <w:rPr>
          <w:color w:val="auto"/>
          <w:sz w:val="20"/>
          <w:highlight w:val="none"/>
        </w:rPr>
      </w:pPr>
    </w:p>
    <w:p w14:paraId="3FF54F66">
      <w:pPr>
        <w:pStyle w:val="3"/>
        <w:rPr>
          <w:color w:val="auto"/>
          <w:sz w:val="20"/>
          <w:highlight w:val="none"/>
        </w:rPr>
      </w:pPr>
    </w:p>
    <w:p w14:paraId="191DA6D8">
      <w:pPr>
        <w:pStyle w:val="3"/>
        <w:rPr>
          <w:color w:val="auto"/>
          <w:sz w:val="20"/>
          <w:highlight w:val="none"/>
        </w:rPr>
      </w:pPr>
    </w:p>
    <w:p w14:paraId="564F36B6">
      <w:pPr>
        <w:pStyle w:val="3"/>
        <w:rPr>
          <w:color w:val="auto"/>
          <w:sz w:val="20"/>
          <w:highlight w:val="none"/>
        </w:rPr>
      </w:pPr>
    </w:p>
    <w:p w14:paraId="5EBEF456">
      <w:pPr>
        <w:pStyle w:val="3"/>
        <w:spacing w:before="9"/>
        <w:rPr>
          <w:color w:val="auto"/>
          <w:sz w:val="22"/>
          <w:highlight w:val="none"/>
        </w:rPr>
      </w:pPr>
    </w:p>
    <w:p w14:paraId="12A6469B">
      <w:pPr>
        <w:pStyle w:val="3"/>
        <w:tabs>
          <w:tab w:val="left" w:pos="7613"/>
          <w:tab w:val="left" w:pos="8573"/>
          <w:tab w:val="left" w:pos="9533"/>
        </w:tabs>
        <w:spacing w:before="75"/>
        <w:ind w:left="6293"/>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24319804">
      <w:pPr>
        <w:pStyle w:val="3"/>
        <w:rPr>
          <w:color w:val="auto"/>
          <w:sz w:val="26"/>
          <w:highlight w:val="none"/>
        </w:rPr>
      </w:pPr>
    </w:p>
    <w:p w14:paraId="6890AAF7">
      <w:pPr>
        <w:pStyle w:val="3"/>
        <w:rPr>
          <w:color w:val="auto"/>
          <w:sz w:val="26"/>
          <w:highlight w:val="none"/>
        </w:rPr>
      </w:pPr>
    </w:p>
    <w:p w14:paraId="1D212796">
      <w:pPr>
        <w:pStyle w:val="3"/>
        <w:rPr>
          <w:color w:val="auto"/>
          <w:sz w:val="26"/>
          <w:highlight w:val="none"/>
        </w:rPr>
      </w:pPr>
    </w:p>
    <w:p w14:paraId="5E7F7562">
      <w:pPr>
        <w:pStyle w:val="3"/>
        <w:spacing w:before="6"/>
        <w:rPr>
          <w:color w:val="auto"/>
          <w:sz w:val="32"/>
          <w:highlight w:val="none"/>
        </w:rPr>
      </w:pPr>
    </w:p>
    <w:p w14:paraId="63D18AAE">
      <w:pPr>
        <w:pStyle w:val="3"/>
        <w:ind w:left="1179"/>
        <w:rPr>
          <w:color w:val="auto"/>
          <w:highlight w:val="none"/>
        </w:rPr>
      </w:pPr>
      <w:r>
        <w:rPr>
          <w:rFonts w:hint="eastAsia"/>
          <w:color w:val="auto"/>
          <w:spacing w:val="-5"/>
          <w:highlight w:val="none"/>
        </w:rPr>
        <w:t>注：</w:t>
      </w:r>
    </w:p>
    <w:p w14:paraId="611018F1">
      <w:pPr>
        <w:pStyle w:val="28"/>
        <w:numPr>
          <w:ilvl w:val="0"/>
          <w:numId w:val="9"/>
        </w:numPr>
        <w:tabs>
          <w:tab w:val="left" w:pos="1532"/>
        </w:tabs>
        <w:spacing w:before="160" w:line="364" w:lineRule="auto"/>
        <w:ind w:right="691" w:hanging="240"/>
        <w:rPr>
          <w:color w:val="auto"/>
          <w:sz w:val="24"/>
          <w:highlight w:val="none"/>
        </w:rPr>
      </w:pPr>
      <w:r>
        <w:rPr>
          <w:rFonts w:hint="eastAsia"/>
          <w:color w:val="auto"/>
          <w:spacing w:val="2"/>
          <w:sz w:val="24"/>
          <w:highlight w:val="none"/>
        </w:rPr>
        <w:t>如本项目（包）</w:t>
      </w:r>
      <w:r>
        <w:rPr>
          <w:rFonts w:hint="eastAsia"/>
          <w:color w:val="auto"/>
          <w:spacing w:val="1"/>
          <w:sz w:val="24"/>
          <w:highlight w:val="none"/>
        </w:rPr>
        <w:t>接受供应商以联合体形式参加采购活动，且供应商以联合体形</w:t>
      </w:r>
      <w:r>
        <w:rPr>
          <w:rFonts w:hint="eastAsia"/>
          <w:color w:val="auto"/>
          <w:spacing w:val="-8"/>
          <w:sz w:val="24"/>
          <w:highlight w:val="none"/>
        </w:rPr>
        <w:t>式参与时，须提供《联合协议》，否则投标无效。</w:t>
      </w:r>
    </w:p>
    <w:p w14:paraId="300463EB">
      <w:pPr>
        <w:pStyle w:val="28"/>
        <w:numPr>
          <w:ilvl w:val="0"/>
          <w:numId w:val="9"/>
        </w:numPr>
        <w:tabs>
          <w:tab w:val="left" w:pos="1528"/>
        </w:tabs>
        <w:spacing w:line="306" w:lineRule="exact"/>
        <w:ind w:left="1527" w:hanging="349"/>
        <w:rPr>
          <w:color w:val="auto"/>
          <w:sz w:val="24"/>
          <w:highlight w:val="none"/>
        </w:rPr>
      </w:pPr>
      <w:r>
        <w:rPr>
          <w:rFonts w:hint="eastAsia"/>
          <w:color w:val="auto"/>
          <w:spacing w:val="-1"/>
          <w:sz w:val="24"/>
          <w:highlight w:val="none"/>
        </w:rPr>
        <w:t>联合体各方成员需在本协议上共同盖章。</w:t>
      </w:r>
    </w:p>
    <w:p w14:paraId="273691C1">
      <w:pPr>
        <w:spacing w:line="306" w:lineRule="exact"/>
        <w:rPr>
          <w:color w:val="auto"/>
          <w:sz w:val="24"/>
          <w:highlight w:val="none"/>
        </w:rPr>
        <w:sectPr>
          <w:type w:val="continuous"/>
          <w:pgSz w:w="11910" w:h="16840"/>
          <w:pgMar w:top="1400" w:right="440" w:bottom="280" w:left="1000" w:header="879" w:footer="892" w:gutter="0"/>
          <w:cols w:space="720" w:num="1"/>
        </w:sectPr>
      </w:pPr>
    </w:p>
    <w:p w14:paraId="4FF81B0F">
      <w:pPr>
        <w:pStyle w:val="28"/>
        <w:numPr>
          <w:ilvl w:val="1"/>
          <w:numId w:val="5"/>
        </w:numPr>
        <w:tabs>
          <w:tab w:val="left" w:pos="1213"/>
        </w:tabs>
        <w:spacing w:before="113"/>
        <w:rPr>
          <w:color w:val="auto"/>
          <w:sz w:val="24"/>
          <w:highlight w:val="none"/>
        </w:rPr>
      </w:pPr>
      <w:r>
        <w:rPr>
          <w:rFonts w:hint="eastAsia"/>
          <w:color w:val="auto"/>
          <w:spacing w:val="-2"/>
          <w:sz w:val="24"/>
          <w:highlight w:val="none"/>
        </w:rPr>
        <w:t>其他特定资格要求</w:t>
      </w:r>
    </w:p>
    <w:p w14:paraId="141991E9">
      <w:pPr>
        <w:rPr>
          <w:color w:val="auto"/>
          <w:sz w:val="24"/>
          <w:highlight w:val="none"/>
        </w:rPr>
        <w:sectPr>
          <w:pgSz w:w="11910" w:h="16840"/>
          <w:pgMar w:top="1300" w:right="440" w:bottom="1080" w:left="1000" w:header="879" w:footer="892" w:gutter="0"/>
          <w:cols w:space="720" w:num="1"/>
        </w:sectPr>
      </w:pPr>
    </w:p>
    <w:p w14:paraId="056D310C">
      <w:pPr>
        <w:pStyle w:val="28"/>
        <w:numPr>
          <w:ilvl w:val="0"/>
          <w:numId w:val="5"/>
        </w:numPr>
        <w:tabs>
          <w:tab w:val="left" w:pos="1061"/>
          <w:tab w:val="left" w:pos="1062"/>
        </w:tabs>
        <w:spacing w:before="113"/>
        <w:ind w:hanging="361"/>
        <w:rPr>
          <w:color w:val="auto"/>
          <w:sz w:val="24"/>
          <w:highlight w:val="none"/>
        </w:rPr>
      </w:pPr>
      <w:r>
        <w:rPr>
          <w:rFonts w:hint="eastAsia"/>
          <w:color w:val="auto"/>
          <w:sz w:val="24"/>
          <w:highlight w:val="none"/>
        </w:rPr>
        <w:t>投标保证金凭证/</w:t>
      </w:r>
      <w:r>
        <w:rPr>
          <w:rFonts w:hint="eastAsia"/>
          <w:color w:val="auto"/>
          <w:spacing w:val="-2"/>
          <w:sz w:val="24"/>
          <w:highlight w:val="none"/>
        </w:rPr>
        <w:t>交款单据电子件</w:t>
      </w:r>
    </w:p>
    <w:p w14:paraId="0C4B7956">
      <w:pPr>
        <w:rPr>
          <w:color w:val="auto"/>
          <w:sz w:val="24"/>
          <w:highlight w:val="none"/>
        </w:rPr>
        <w:sectPr>
          <w:pgSz w:w="11910" w:h="16840"/>
          <w:pgMar w:top="1300" w:right="440" w:bottom="1080" w:left="1000" w:header="879" w:footer="892" w:gutter="0"/>
          <w:cols w:space="720" w:num="1"/>
        </w:sectPr>
      </w:pPr>
    </w:p>
    <w:p w14:paraId="272B22E8">
      <w:pPr>
        <w:pStyle w:val="3"/>
        <w:spacing w:before="113"/>
        <w:ind w:left="701"/>
        <w:rPr>
          <w:color w:val="auto"/>
          <w:highlight w:val="none"/>
        </w:rPr>
      </w:pPr>
      <w:r>
        <w:rPr>
          <w:rFonts w:hint="eastAsia"/>
          <w:color w:val="auto"/>
          <w:spacing w:val="35"/>
          <w:highlight w:val="none"/>
        </w:rPr>
        <w:t>二、商务技术文件格式</w:t>
      </w:r>
    </w:p>
    <w:p w14:paraId="00DE6F4E">
      <w:pPr>
        <w:pStyle w:val="3"/>
        <w:spacing w:before="6"/>
        <w:rPr>
          <w:color w:val="auto"/>
          <w:sz w:val="25"/>
          <w:highlight w:val="none"/>
        </w:rPr>
      </w:pPr>
    </w:p>
    <w:p w14:paraId="278269AE">
      <w:pPr>
        <w:pStyle w:val="3"/>
        <w:ind w:left="701"/>
        <w:rPr>
          <w:color w:val="auto"/>
          <w:highlight w:val="none"/>
        </w:rPr>
      </w:pPr>
      <w:r>
        <w:rPr>
          <w:rFonts w:hint="eastAsia"/>
          <w:color w:val="auto"/>
          <w:spacing w:val="40"/>
          <w:highlight w:val="none"/>
        </w:rPr>
        <w:t>投标文件</w:t>
      </w:r>
      <w:r>
        <w:rPr>
          <w:rFonts w:hint="eastAsia"/>
          <w:color w:val="auto"/>
          <w:highlight w:val="none"/>
        </w:rPr>
        <w:t>（</w:t>
      </w:r>
      <w:r>
        <w:rPr>
          <w:rFonts w:hint="eastAsia"/>
          <w:color w:val="auto"/>
          <w:spacing w:val="22"/>
          <w:highlight w:val="none"/>
        </w:rPr>
        <w:t xml:space="preserve"> 商务技术文件</w:t>
      </w:r>
      <w:r>
        <w:rPr>
          <w:rFonts w:hint="eastAsia"/>
          <w:color w:val="auto"/>
          <w:highlight w:val="none"/>
        </w:rPr>
        <w:t>）</w:t>
      </w:r>
      <w:r>
        <w:rPr>
          <w:rFonts w:hint="eastAsia"/>
          <w:color w:val="auto"/>
          <w:spacing w:val="-26"/>
          <w:highlight w:val="none"/>
        </w:rPr>
        <w:t xml:space="preserve"> 封面</w:t>
      </w:r>
      <w:r>
        <w:rPr>
          <w:rFonts w:hint="eastAsia"/>
          <w:color w:val="auto"/>
          <w:highlight w:val="none"/>
        </w:rPr>
        <w:t>（非实质性格式</w:t>
      </w:r>
      <w:r>
        <w:rPr>
          <w:rFonts w:hint="eastAsia"/>
          <w:color w:val="auto"/>
          <w:spacing w:val="-10"/>
          <w:highlight w:val="none"/>
        </w:rPr>
        <w:t>）</w:t>
      </w:r>
    </w:p>
    <w:p w14:paraId="090EAA70">
      <w:pPr>
        <w:pStyle w:val="3"/>
        <w:spacing w:before="11"/>
        <w:rPr>
          <w:color w:val="auto"/>
          <w:sz w:val="19"/>
          <w:highlight w:val="none"/>
        </w:rPr>
      </w:pPr>
    </w:p>
    <w:p w14:paraId="67A2EABE">
      <w:pPr>
        <w:pStyle w:val="4"/>
        <w:rPr>
          <w:color w:val="auto"/>
          <w:highlight w:val="none"/>
        </w:rPr>
      </w:pPr>
      <w:r>
        <w:rPr>
          <w:rFonts w:hint="eastAsia"/>
          <w:color w:val="auto"/>
          <w:highlight w:val="none"/>
        </w:rPr>
        <w:t>投</w:t>
      </w:r>
      <w:r>
        <w:rPr>
          <w:rFonts w:hint="eastAsia"/>
          <w:color w:val="auto"/>
          <w:spacing w:val="32"/>
          <w:w w:val="150"/>
          <w:highlight w:val="none"/>
        </w:rPr>
        <w:t xml:space="preserve"> </w:t>
      </w:r>
      <w:r>
        <w:rPr>
          <w:rFonts w:hint="eastAsia"/>
          <w:color w:val="auto"/>
          <w:highlight w:val="none"/>
        </w:rPr>
        <w:t>标</w:t>
      </w:r>
      <w:r>
        <w:rPr>
          <w:rFonts w:hint="eastAsia"/>
          <w:color w:val="auto"/>
          <w:spacing w:val="32"/>
          <w:w w:val="150"/>
          <w:highlight w:val="none"/>
        </w:rPr>
        <w:t xml:space="preserve"> </w:t>
      </w:r>
      <w:r>
        <w:rPr>
          <w:rFonts w:hint="eastAsia"/>
          <w:color w:val="auto"/>
          <w:highlight w:val="none"/>
        </w:rPr>
        <w:t>文</w:t>
      </w:r>
      <w:r>
        <w:rPr>
          <w:rFonts w:hint="eastAsia"/>
          <w:color w:val="auto"/>
          <w:spacing w:val="32"/>
          <w:w w:val="150"/>
          <w:highlight w:val="none"/>
        </w:rPr>
        <w:t xml:space="preserve"> </w:t>
      </w:r>
      <w:r>
        <w:rPr>
          <w:rFonts w:hint="eastAsia"/>
          <w:color w:val="auto"/>
          <w:spacing w:val="-10"/>
          <w:highlight w:val="none"/>
        </w:rPr>
        <w:t>件</w:t>
      </w:r>
    </w:p>
    <w:p w14:paraId="6C5A4AEB">
      <w:pPr>
        <w:pStyle w:val="5"/>
        <w:rPr>
          <w:color w:val="auto"/>
          <w:highlight w:val="none"/>
        </w:rPr>
      </w:pPr>
      <w:r>
        <w:rPr>
          <w:rFonts w:hint="eastAsia"/>
          <w:color w:val="auto"/>
          <w:highlight w:val="none"/>
        </w:rPr>
        <w:t>（</w:t>
      </w:r>
      <w:r>
        <w:rPr>
          <w:rFonts w:hint="eastAsia"/>
          <w:color w:val="auto"/>
          <w:spacing w:val="82"/>
          <w:highlight w:val="none"/>
        </w:rPr>
        <w:t xml:space="preserve"> 商务技术文件</w:t>
      </w:r>
      <w:r>
        <w:rPr>
          <w:rFonts w:hint="eastAsia"/>
          <w:color w:val="auto"/>
          <w:spacing w:val="-10"/>
          <w:highlight w:val="none"/>
        </w:rPr>
        <w:t>）</w:t>
      </w:r>
    </w:p>
    <w:p w14:paraId="47B72613">
      <w:pPr>
        <w:pStyle w:val="3"/>
        <w:spacing w:before="7"/>
        <w:rPr>
          <w:color w:val="auto"/>
          <w:sz w:val="58"/>
          <w:highlight w:val="none"/>
        </w:rPr>
      </w:pPr>
    </w:p>
    <w:p w14:paraId="33F94922">
      <w:pPr>
        <w:spacing w:before="1"/>
        <w:ind w:left="1241"/>
        <w:rPr>
          <w:b/>
          <w:color w:val="auto"/>
          <w:sz w:val="32"/>
          <w:highlight w:val="none"/>
        </w:rPr>
      </w:pPr>
      <w:r>
        <w:rPr>
          <w:rFonts w:hint="eastAsia"/>
          <w:color w:val="auto"/>
          <w:spacing w:val="37"/>
          <w:sz w:val="32"/>
          <w:highlight w:val="none"/>
        </w:rPr>
        <w:t>项目名称</w:t>
      </w:r>
      <w:r>
        <w:rPr>
          <w:rFonts w:hint="eastAsia"/>
          <w:b/>
          <w:color w:val="auto"/>
          <w:spacing w:val="-10"/>
          <w:sz w:val="32"/>
          <w:highlight w:val="none"/>
        </w:rPr>
        <w:t>:</w:t>
      </w:r>
    </w:p>
    <w:p w14:paraId="37739C26">
      <w:pPr>
        <w:spacing w:before="5"/>
        <w:ind w:left="1241"/>
        <w:rPr>
          <w:color w:val="auto"/>
          <w:sz w:val="32"/>
          <w:highlight w:val="none"/>
        </w:rPr>
      </w:pPr>
      <w:r>
        <w:rPr>
          <w:rFonts w:hint="eastAsia"/>
          <w:color w:val="auto"/>
          <w:spacing w:val="40"/>
          <w:sz w:val="32"/>
          <w:highlight w:val="none"/>
        </w:rPr>
        <w:t>项目编号</w:t>
      </w:r>
      <w:r>
        <w:rPr>
          <w:rFonts w:hint="eastAsia"/>
          <w:b/>
          <w:color w:val="auto"/>
          <w:spacing w:val="17"/>
          <w:sz w:val="32"/>
          <w:highlight w:val="none"/>
        </w:rPr>
        <w:t>/</w:t>
      </w:r>
      <w:r>
        <w:rPr>
          <w:rFonts w:hint="eastAsia"/>
          <w:color w:val="auto"/>
          <w:spacing w:val="24"/>
          <w:sz w:val="32"/>
          <w:highlight w:val="none"/>
        </w:rPr>
        <w:t>包号：</w:t>
      </w:r>
    </w:p>
    <w:p w14:paraId="56239535">
      <w:pPr>
        <w:pStyle w:val="3"/>
        <w:rPr>
          <w:color w:val="auto"/>
          <w:sz w:val="36"/>
          <w:highlight w:val="none"/>
        </w:rPr>
      </w:pPr>
    </w:p>
    <w:p w14:paraId="42CBE268">
      <w:pPr>
        <w:pStyle w:val="3"/>
        <w:rPr>
          <w:color w:val="auto"/>
          <w:sz w:val="36"/>
          <w:highlight w:val="none"/>
        </w:rPr>
      </w:pPr>
    </w:p>
    <w:p w14:paraId="22F027FC">
      <w:pPr>
        <w:pStyle w:val="3"/>
        <w:rPr>
          <w:color w:val="auto"/>
          <w:sz w:val="36"/>
          <w:highlight w:val="none"/>
        </w:rPr>
      </w:pPr>
    </w:p>
    <w:p w14:paraId="022C0FA7">
      <w:pPr>
        <w:pStyle w:val="3"/>
        <w:rPr>
          <w:color w:val="auto"/>
          <w:sz w:val="36"/>
          <w:highlight w:val="none"/>
        </w:rPr>
      </w:pPr>
    </w:p>
    <w:p w14:paraId="038D857D">
      <w:pPr>
        <w:pStyle w:val="3"/>
        <w:rPr>
          <w:color w:val="auto"/>
          <w:sz w:val="36"/>
          <w:highlight w:val="none"/>
        </w:rPr>
      </w:pPr>
    </w:p>
    <w:p w14:paraId="7EEE52FF">
      <w:pPr>
        <w:pStyle w:val="3"/>
        <w:rPr>
          <w:color w:val="auto"/>
          <w:sz w:val="53"/>
          <w:highlight w:val="none"/>
        </w:rPr>
      </w:pPr>
    </w:p>
    <w:p w14:paraId="4C493BCE">
      <w:pPr>
        <w:ind w:left="2141"/>
        <w:rPr>
          <w:color w:val="auto"/>
          <w:sz w:val="32"/>
          <w:highlight w:val="none"/>
        </w:rPr>
      </w:pPr>
      <w:r>
        <w:rPr>
          <w:rFonts w:hint="eastAsia"/>
          <w:color w:val="auto"/>
          <w:spacing w:val="30"/>
          <w:sz w:val="32"/>
          <w:highlight w:val="none"/>
        </w:rPr>
        <w:t>投标人名称：</w:t>
      </w:r>
    </w:p>
    <w:p w14:paraId="74485866">
      <w:pPr>
        <w:rPr>
          <w:color w:val="auto"/>
          <w:sz w:val="32"/>
          <w:highlight w:val="none"/>
        </w:rPr>
        <w:sectPr>
          <w:pgSz w:w="11910" w:h="16840"/>
          <w:pgMar w:top="1300" w:right="440" w:bottom="1080" w:left="1000" w:header="879" w:footer="892" w:gutter="0"/>
          <w:cols w:space="720" w:num="1"/>
        </w:sectPr>
      </w:pPr>
    </w:p>
    <w:p w14:paraId="7E7F8404">
      <w:pPr>
        <w:pStyle w:val="28"/>
        <w:tabs>
          <w:tab w:val="left" w:pos="1061"/>
          <w:tab w:val="left" w:pos="1062"/>
        </w:tabs>
        <w:spacing w:before="113"/>
        <w:ind w:left="1061" w:hanging="361"/>
        <w:rPr>
          <w:color w:val="auto"/>
          <w:sz w:val="24"/>
          <w:highlight w:val="none"/>
        </w:rPr>
      </w:pPr>
      <w:r>
        <w:rPr>
          <w:color w:val="auto"/>
          <w:w w:val="114"/>
          <w:sz w:val="24"/>
          <w:highlight w:val="none"/>
        </w:rPr>
        <w:t>1</w:t>
      </w:r>
      <w:r>
        <w:rPr>
          <w:rFonts w:hint="eastAsia"/>
          <w:color w:val="auto"/>
          <w:sz w:val="24"/>
          <w:highlight w:val="none"/>
        </w:rPr>
        <w:t>投标书（实质性格式</w:t>
      </w:r>
      <w:r>
        <w:rPr>
          <w:rFonts w:hint="eastAsia"/>
          <w:color w:val="auto"/>
          <w:spacing w:val="-10"/>
          <w:sz w:val="24"/>
          <w:highlight w:val="none"/>
        </w:rPr>
        <w:t>）</w:t>
      </w:r>
    </w:p>
    <w:p w14:paraId="1EA54132">
      <w:pPr>
        <w:pStyle w:val="3"/>
        <w:rPr>
          <w:color w:val="auto"/>
          <w:sz w:val="20"/>
          <w:highlight w:val="none"/>
        </w:rPr>
      </w:pPr>
    </w:p>
    <w:p w14:paraId="1D2412A5">
      <w:pPr>
        <w:pStyle w:val="3"/>
        <w:spacing w:before="4"/>
        <w:rPr>
          <w:color w:val="auto"/>
          <w:sz w:val="21"/>
          <w:highlight w:val="none"/>
        </w:rPr>
      </w:pPr>
    </w:p>
    <w:p w14:paraId="2ADECFB8">
      <w:pPr>
        <w:pStyle w:val="7"/>
        <w:spacing w:before="49"/>
        <w:ind w:left="5"/>
        <w:rPr>
          <w:color w:val="auto"/>
          <w:highlight w:val="none"/>
        </w:rPr>
      </w:pPr>
      <w:r>
        <w:rPr>
          <w:rFonts w:hint="eastAsia"/>
          <w:color w:val="auto"/>
          <w:spacing w:val="-4"/>
          <w:highlight w:val="none"/>
        </w:rPr>
        <w:t>投标书</w:t>
      </w:r>
    </w:p>
    <w:p w14:paraId="3B39ED62">
      <w:pPr>
        <w:pStyle w:val="3"/>
        <w:spacing w:before="7"/>
        <w:rPr>
          <w:color w:val="auto"/>
          <w:sz w:val="13"/>
          <w:highlight w:val="none"/>
        </w:rPr>
      </w:pPr>
    </w:p>
    <w:p w14:paraId="3E04A545">
      <w:pPr>
        <w:pStyle w:val="3"/>
        <w:spacing w:before="66"/>
        <w:ind w:left="7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3CDA7F70">
      <w:pPr>
        <w:pStyle w:val="3"/>
        <w:rPr>
          <w:color w:val="auto"/>
          <w:sz w:val="20"/>
          <w:highlight w:val="none"/>
        </w:rPr>
      </w:pPr>
    </w:p>
    <w:p w14:paraId="173C1A14">
      <w:pPr>
        <w:pStyle w:val="3"/>
        <w:spacing w:before="8"/>
        <w:rPr>
          <w:color w:val="auto"/>
          <w:sz w:val="18"/>
          <w:highlight w:val="none"/>
        </w:rPr>
      </w:pPr>
    </w:p>
    <w:p w14:paraId="1F396C9B">
      <w:pPr>
        <w:pStyle w:val="3"/>
        <w:tabs>
          <w:tab w:val="left" w:pos="4123"/>
        </w:tabs>
        <w:spacing w:before="83" w:line="364" w:lineRule="auto"/>
        <w:ind w:left="701" w:right="691" w:firstLine="408"/>
        <w:rPr>
          <w:color w:val="auto"/>
          <w:highlight w:val="none"/>
        </w:rPr>
      </w:pPr>
      <w:r>
        <w:rPr>
          <w:rFonts w:hint="eastAsia"/>
          <w:color w:val="auto"/>
          <w:spacing w:val="-2"/>
          <w:highlight w:val="none"/>
        </w:rPr>
        <w:t>我方参加你方就</w:t>
      </w:r>
      <w:r>
        <w:rPr>
          <w:rFonts w:hint="eastAsia"/>
          <w:color w:val="auto"/>
          <w:highlight w:val="none"/>
          <w:u w:val="single"/>
        </w:rPr>
        <w:tab/>
      </w:r>
      <w:r>
        <w:rPr>
          <w:rFonts w:hint="eastAsia"/>
          <w:color w:val="auto"/>
          <w:spacing w:val="-2"/>
          <w:highlight w:val="none"/>
        </w:rPr>
        <w:t>（项目名称，项目编号/包号）组织的招标活动，并对此项目进行投标。</w:t>
      </w:r>
    </w:p>
    <w:p w14:paraId="48EBAC4E">
      <w:pPr>
        <w:pStyle w:val="28"/>
        <w:numPr>
          <w:ilvl w:val="1"/>
          <w:numId w:val="0"/>
        </w:numPr>
        <w:tabs>
          <w:tab w:val="left" w:pos="1458"/>
        </w:tabs>
        <w:spacing w:line="306" w:lineRule="exact"/>
        <w:ind w:left="1457" w:hanging="349"/>
        <w:rPr>
          <w:color w:val="auto"/>
          <w:sz w:val="24"/>
          <w:highlight w:val="none"/>
        </w:rPr>
      </w:pPr>
      <w:r>
        <w:rPr>
          <w:rFonts w:ascii="Arial" w:hAnsi="Arial" w:eastAsia="Arial" w:cs="Arial"/>
          <w:color w:val="auto"/>
          <w:spacing w:val="-2"/>
          <w:w w:val="114"/>
          <w:sz w:val="24"/>
          <w:szCs w:val="24"/>
          <w:highlight w:val="none"/>
        </w:rPr>
        <w:t>1.</w:t>
      </w:r>
      <w:r>
        <w:rPr>
          <w:rFonts w:hint="eastAsia"/>
          <w:color w:val="auto"/>
          <w:spacing w:val="-1"/>
          <w:sz w:val="24"/>
          <w:highlight w:val="none"/>
        </w:rPr>
        <w:t>我方已详细审查全部招标文件，自愿参与投标并承诺如下：</w:t>
      </w:r>
    </w:p>
    <w:p w14:paraId="3A4BF624">
      <w:pPr>
        <w:pStyle w:val="28"/>
        <w:numPr>
          <w:ilvl w:val="0"/>
          <w:numId w:val="10"/>
        </w:numPr>
        <w:tabs>
          <w:tab w:val="left" w:pos="1766"/>
          <w:tab w:val="left" w:pos="7164"/>
        </w:tabs>
        <w:spacing w:before="161"/>
        <w:rPr>
          <w:color w:val="auto"/>
          <w:sz w:val="24"/>
          <w:highlight w:val="none"/>
        </w:rPr>
      </w:pPr>
      <w:r>
        <w:rPr>
          <w:rFonts w:hint="eastAsia"/>
          <w:color w:val="auto"/>
          <w:sz w:val="24"/>
          <w:highlight w:val="none"/>
        </w:rPr>
        <w:t>本投标有效期为自提交投标文件的截止之日</w:t>
      </w:r>
      <w:r>
        <w:rPr>
          <w:rFonts w:hint="eastAsia"/>
          <w:color w:val="auto"/>
          <w:spacing w:val="-10"/>
          <w:sz w:val="24"/>
          <w:highlight w:val="none"/>
        </w:rPr>
        <w:t>起</w:t>
      </w:r>
      <w:r>
        <w:rPr>
          <w:rFonts w:hint="eastAsia"/>
          <w:color w:val="auto"/>
          <w:sz w:val="24"/>
          <w:highlight w:val="none"/>
          <w:u w:val="single"/>
        </w:rPr>
        <w:tab/>
      </w:r>
      <w:r>
        <w:rPr>
          <w:rFonts w:hint="eastAsia"/>
          <w:color w:val="auto"/>
          <w:sz w:val="24"/>
          <w:highlight w:val="none"/>
        </w:rPr>
        <w:t>个日历日</w:t>
      </w:r>
      <w:r>
        <w:rPr>
          <w:rFonts w:hint="eastAsia"/>
          <w:color w:val="auto"/>
          <w:spacing w:val="-10"/>
          <w:sz w:val="24"/>
          <w:highlight w:val="none"/>
        </w:rPr>
        <w:t>。</w:t>
      </w:r>
    </w:p>
    <w:p w14:paraId="4D98B767">
      <w:pPr>
        <w:pStyle w:val="28"/>
        <w:numPr>
          <w:ilvl w:val="0"/>
          <w:numId w:val="10"/>
        </w:numPr>
        <w:tabs>
          <w:tab w:val="left" w:pos="1766"/>
        </w:tabs>
        <w:spacing w:before="158"/>
        <w:rPr>
          <w:color w:val="auto"/>
          <w:sz w:val="24"/>
          <w:highlight w:val="none"/>
        </w:rPr>
      </w:pPr>
      <w:r>
        <w:rPr>
          <w:rFonts w:hint="eastAsia"/>
          <w:color w:val="auto"/>
          <w:spacing w:val="-3"/>
          <w:sz w:val="24"/>
          <w:highlight w:val="none"/>
        </w:rPr>
        <w:t>除合同条款及采购需求偏离表列出的偏离外，我方响应招标文件的全部要求。</w:t>
      </w:r>
    </w:p>
    <w:p w14:paraId="54B959B3">
      <w:pPr>
        <w:pStyle w:val="28"/>
        <w:numPr>
          <w:ilvl w:val="0"/>
          <w:numId w:val="10"/>
        </w:numPr>
        <w:tabs>
          <w:tab w:val="left" w:pos="1754"/>
        </w:tabs>
        <w:spacing w:before="161"/>
        <w:ind w:left="1753"/>
        <w:rPr>
          <w:color w:val="auto"/>
          <w:sz w:val="24"/>
          <w:highlight w:val="none"/>
        </w:rPr>
      </w:pPr>
      <w:r>
        <w:rPr>
          <w:rFonts w:hint="eastAsia"/>
          <w:color w:val="auto"/>
          <w:spacing w:val="-1"/>
          <w:sz w:val="24"/>
          <w:highlight w:val="none"/>
        </w:rPr>
        <w:t>我方已提供的全部文件资料是真实、准确的，并对此承担一切法律后果。</w:t>
      </w:r>
    </w:p>
    <w:p w14:paraId="351B9033">
      <w:pPr>
        <w:pStyle w:val="28"/>
        <w:numPr>
          <w:ilvl w:val="0"/>
          <w:numId w:val="10"/>
        </w:numPr>
        <w:tabs>
          <w:tab w:val="left" w:pos="1763"/>
        </w:tabs>
        <w:spacing w:before="158" w:line="364" w:lineRule="auto"/>
        <w:ind w:left="701" w:right="691" w:firstLine="420"/>
        <w:rPr>
          <w:color w:val="auto"/>
          <w:sz w:val="24"/>
          <w:highlight w:val="none"/>
        </w:rPr>
      </w:pPr>
      <w:r>
        <w:rPr>
          <w:rFonts w:hint="eastAsia"/>
          <w:color w:val="auto"/>
          <w:spacing w:val="-2"/>
          <w:sz w:val="24"/>
          <w:highlight w:val="none"/>
        </w:rPr>
        <w:t>如我方中标，我方将在法律规定的期限内与你方签订合同，按照招标文件要求提交履约保证金，并在合同约定的期限内完成合同规定的全部义务。</w:t>
      </w:r>
    </w:p>
    <w:p w14:paraId="7043B545">
      <w:pPr>
        <w:pStyle w:val="28"/>
        <w:numPr>
          <w:ilvl w:val="1"/>
          <w:numId w:val="0"/>
        </w:numPr>
        <w:tabs>
          <w:tab w:val="left" w:pos="1470"/>
          <w:tab w:val="left" w:pos="5309"/>
        </w:tabs>
        <w:spacing w:line="364" w:lineRule="auto"/>
        <w:ind w:left="1181" w:right="4915" w:hanging="60"/>
        <w:rPr>
          <w:color w:val="auto"/>
          <w:sz w:val="24"/>
          <w:highlight w:val="none"/>
        </w:rPr>
      </w:pPr>
      <w:r>
        <w:rPr>
          <w:rFonts w:ascii="Arial" w:hAnsi="Arial" w:eastAsia="Arial" w:cs="Arial"/>
          <w:color w:val="auto"/>
          <w:spacing w:val="-2"/>
          <w:w w:val="114"/>
          <w:sz w:val="24"/>
          <w:szCs w:val="24"/>
          <w:highlight w:val="none"/>
        </w:rPr>
        <w:t>2.</w:t>
      </w:r>
      <w:r>
        <w:rPr>
          <w:rFonts w:hint="eastAsia"/>
          <w:color w:val="auto"/>
          <w:spacing w:val="-2"/>
          <w:sz w:val="24"/>
          <w:highlight w:val="none"/>
        </w:rPr>
        <w:t>其他补充条款（如有</w:t>
      </w:r>
      <w:r>
        <w:rPr>
          <w:rFonts w:hint="eastAsia"/>
          <w:color w:val="auto"/>
          <w:spacing w:val="-120"/>
          <w:sz w:val="24"/>
          <w:highlight w:val="none"/>
        </w:rPr>
        <w:t>）</w:t>
      </w:r>
      <w:r>
        <w:rPr>
          <w:rFonts w:hint="eastAsia"/>
          <w:color w:val="auto"/>
          <w:spacing w:val="-1"/>
          <w:sz w:val="24"/>
          <w:highlight w:val="none"/>
        </w:rPr>
        <w:t>：</w:t>
      </w:r>
      <w:r>
        <w:rPr>
          <w:rFonts w:hint="eastAsia"/>
          <w:color w:val="auto"/>
          <w:sz w:val="24"/>
          <w:highlight w:val="none"/>
          <w:u w:val="single"/>
        </w:rPr>
        <w:tab/>
      </w:r>
      <w:r>
        <w:rPr>
          <w:rFonts w:hint="eastAsia"/>
          <w:color w:val="auto"/>
          <w:spacing w:val="-10"/>
          <w:sz w:val="24"/>
          <w:highlight w:val="none"/>
        </w:rPr>
        <w:t>。</w:t>
      </w:r>
      <w:r>
        <w:rPr>
          <w:rFonts w:hint="eastAsia"/>
          <w:color w:val="auto"/>
          <w:sz w:val="24"/>
          <w:highlight w:val="none"/>
        </w:rPr>
        <w:t>与本投标有关的一切正式往来信函请寄</w:t>
      </w:r>
      <w:r>
        <w:rPr>
          <w:rFonts w:hint="eastAsia"/>
          <w:color w:val="auto"/>
          <w:spacing w:val="-10"/>
          <w:sz w:val="24"/>
          <w:highlight w:val="none"/>
        </w:rPr>
        <w:t>：</w:t>
      </w:r>
    </w:p>
    <w:p w14:paraId="5C47FFDE">
      <w:pPr>
        <w:pStyle w:val="3"/>
        <w:spacing w:before="7"/>
        <w:rPr>
          <w:color w:val="auto"/>
          <w:sz w:val="32"/>
          <w:highlight w:val="none"/>
        </w:rPr>
      </w:pPr>
    </w:p>
    <w:p w14:paraId="502BADF7">
      <w:pPr>
        <w:pStyle w:val="3"/>
        <w:tabs>
          <w:tab w:val="left" w:pos="5201"/>
          <w:tab w:val="left" w:pos="9094"/>
        </w:tabs>
        <w:ind w:left="1121"/>
        <w:rPr>
          <w:color w:val="auto"/>
          <w:highlight w:val="none"/>
        </w:rPr>
      </w:pPr>
      <w:r>
        <w:rPr>
          <w:rFonts w:hint="eastAsia"/>
          <w:color w:val="auto"/>
          <w:highlight w:val="none"/>
        </w:rPr>
        <w:t>地</w:t>
      </w:r>
      <w:r>
        <w:rPr>
          <w:rFonts w:hint="eastAsia"/>
          <w:color w:val="auto"/>
          <w:spacing w:val="-10"/>
          <w:highlight w:val="none"/>
        </w:rPr>
        <w:t>址</w:t>
      </w:r>
      <w:r>
        <w:rPr>
          <w:rFonts w:hint="eastAsia"/>
          <w:color w:val="auto"/>
          <w:highlight w:val="none"/>
        </w:rPr>
        <w:tab/>
      </w:r>
      <w:r>
        <w:rPr>
          <w:rFonts w:hint="eastAsia"/>
          <w:color w:val="auto"/>
          <w:highlight w:val="none"/>
        </w:rPr>
        <w:t>传</w:t>
      </w:r>
      <w:r>
        <w:rPr>
          <w:rFonts w:hint="eastAsia"/>
          <w:color w:val="auto"/>
          <w:spacing w:val="-10"/>
          <w:highlight w:val="none"/>
        </w:rPr>
        <w:t>真</w:t>
      </w:r>
      <w:r>
        <w:rPr>
          <w:rFonts w:hint="eastAsia"/>
          <w:color w:val="auto"/>
          <w:highlight w:val="none"/>
          <w:u w:val="single"/>
        </w:rPr>
        <w:tab/>
      </w:r>
    </w:p>
    <w:p w14:paraId="5D5156E3">
      <w:pPr>
        <w:pStyle w:val="3"/>
        <w:tabs>
          <w:tab w:val="left" w:pos="5201"/>
          <w:tab w:val="left" w:pos="9094"/>
        </w:tabs>
        <w:spacing w:before="158"/>
        <w:ind w:left="1121"/>
        <w:rPr>
          <w:color w:val="auto"/>
          <w:highlight w:val="none"/>
        </w:rPr>
      </w:pPr>
      <w:r>
        <w:rPr>
          <w:rFonts w:hint="eastAsia"/>
          <w:color w:val="auto"/>
          <w:highlight w:val="none"/>
        </w:rPr>
        <w:t>电</w:t>
      </w:r>
      <w:r>
        <w:rPr>
          <w:rFonts w:hint="eastAsia"/>
          <w:color w:val="auto"/>
          <w:spacing w:val="-10"/>
          <w:highlight w:val="none"/>
        </w:rPr>
        <w:t>话</w:t>
      </w:r>
      <w:r>
        <w:rPr>
          <w:rFonts w:hint="eastAsia"/>
          <w:color w:val="auto"/>
          <w:highlight w:val="none"/>
        </w:rPr>
        <w:tab/>
      </w:r>
      <w:r>
        <w:rPr>
          <w:rFonts w:hint="eastAsia"/>
          <w:color w:val="auto"/>
          <w:highlight w:val="none"/>
        </w:rPr>
        <w:t>电子函</w:t>
      </w:r>
      <w:r>
        <w:rPr>
          <w:rFonts w:hint="eastAsia"/>
          <w:color w:val="auto"/>
          <w:spacing w:val="-10"/>
          <w:highlight w:val="none"/>
        </w:rPr>
        <w:t>件</w:t>
      </w:r>
      <w:r>
        <w:rPr>
          <w:rFonts w:hint="eastAsia"/>
          <w:color w:val="auto"/>
          <w:highlight w:val="none"/>
          <w:u w:val="single"/>
        </w:rPr>
        <w:tab/>
      </w:r>
    </w:p>
    <w:p w14:paraId="2798C6BC">
      <w:pPr>
        <w:pStyle w:val="3"/>
        <w:rPr>
          <w:color w:val="auto"/>
          <w:sz w:val="20"/>
          <w:highlight w:val="none"/>
        </w:rPr>
      </w:pPr>
    </w:p>
    <w:p w14:paraId="3E0CF104">
      <w:pPr>
        <w:pStyle w:val="3"/>
        <w:spacing w:before="1"/>
        <w:rPr>
          <w:color w:val="auto"/>
          <w:sz w:val="23"/>
          <w:highlight w:val="none"/>
        </w:rPr>
      </w:pPr>
    </w:p>
    <w:p w14:paraId="344EB033">
      <w:pPr>
        <w:pStyle w:val="3"/>
        <w:tabs>
          <w:tab w:val="left" w:pos="5254"/>
        </w:tabs>
        <w:spacing w:before="85"/>
        <w:ind w:left="1121"/>
        <w:rPr>
          <w:color w:val="auto"/>
          <w:highlight w:val="none"/>
        </w:rPr>
      </w:pPr>
      <w:r>
        <w:rPr>
          <w:rFonts w:hint="eastAsia"/>
          <w:color w:val="auto"/>
          <w:highlight w:val="none"/>
        </w:rPr>
        <w:t xml:space="preserve">投标人名称（加盖公章） </w:t>
      </w:r>
      <w:r>
        <w:rPr>
          <w:rFonts w:hint="eastAsia"/>
          <w:color w:val="auto"/>
          <w:highlight w:val="none"/>
          <w:u w:val="single"/>
        </w:rPr>
        <w:tab/>
      </w:r>
    </w:p>
    <w:p w14:paraId="3473AC07">
      <w:pPr>
        <w:pStyle w:val="3"/>
        <w:tabs>
          <w:tab w:val="left" w:pos="2441"/>
          <w:tab w:val="left" w:pos="3401"/>
          <w:tab w:val="left" w:pos="4361"/>
        </w:tabs>
        <w:spacing w:before="158"/>
        <w:ind w:left="112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0FC9E1A6">
      <w:pPr>
        <w:rPr>
          <w:color w:val="auto"/>
          <w:highlight w:val="none"/>
        </w:rPr>
        <w:sectPr>
          <w:pgSz w:w="11910" w:h="16840"/>
          <w:pgMar w:top="1300" w:right="440" w:bottom="1080" w:left="1000" w:header="879" w:footer="892" w:gutter="0"/>
          <w:cols w:space="720" w:num="1"/>
        </w:sectPr>
      </w:pPr>
    </w:p>
    <w:p w14:paraId="1A6C99FF">
      <w:pPr>
        <w:pStyle w:val="28"/>
        <w:tabs>
          <w:tab w:val="left" w:pos="1061"/>
          <w:tab w:val="left" w:pos="1062"/>
        </w:tabs>
        <w:spacing w:before="113"/>
        <w:ind w:left="1061" w:hanging="361"/>
        <w:rPr>
          <w:color w:val="auto"/>
          <w:sz w:val="24"/>
          <w:highlight w:val="none"/>
        </w:rPr>
      </w:pPr>
      <w:r>
        <w:rPr>
          <w:color w:val="auto"/>
          <w:w w:val="114"/>
          <w:sz w:val="24"/>
          <w:highlight w:val="none"/>
        </w:rPr>
        <w:t>2</w:t>
      </w:r>
      <w:r>
        <w:rPr>
          <w:rFonts w:hint="eastAsia"/>
          <w:color w:val="auto"/>
          <w:sz w:val="24"/>
          <w:highlight w:val="none"/>
        </w:rPr>
        <w:t>授权委托书（实质性格式</w:t>
      </w:r>
      <w:r>
        <w:rPr>
          <w:rFonts w:hint="eastAsia"/>
          <w:color w:val="auto"/>
          <w:spacing w:val="-10"/>
          <w:sz w:val="24"/>
          <w:highlight w:val="none"/>
        </w:rPr>
        <w:t>）</w:t>
      </w:r>
    </w:p>
    <w:p w14:paraId="370FF426">
      <w:pPr>
        <w:spacing w:before="7"/>
        <w:rPr>
          <w:color w:val="auto"/>
          <w:sz w:val="39"/>
          <w:highlight w:val="none"/>
        </w:rPr>
      </w:pPr>
      <w:r>
        <w:rPr>
          <w:rFonts w:hint="eastAsia"/>
          <w:color w:val="auto"/>
          <w:highlight w:val="none"/>
        </w:rPr>
        <w:br w:type="column"/>
      </w:r>
    </w:p>
    <w:p w14:paraId="2BEDF112">
      <w:pPr>
        <w:pStyle w:val="7"/>
        <w:spacing w:before="0"/>
        <w:ind w:left="351"/>
        <w:jc w:val="left"/>
        <w:rPr>
          <w:color w:val="auto"/>
          <w:highlight w:val="none"/>
        </w:rPr>
      </w:pPr>
      <w:r>
        <w:rPr>
          <w:rFonts w:hint="eastAsia"/>
          <w:color w:val="auto"/>
          <w:spacing w:val="-2"/>
          <w:highlight w:val="none"/>
        </w:rPr>
        <w:t>授权委托书</w:t>
      </w:r>
    </w:p>
    <w:p w14:paraId="15FAB006">
      <w:pPr>
        <w:rPr>
          <w:color w:val="auto"/>
          <w:highlight w:val="none"/>
        </w:rPr>
        <w:sectPr>
          <w:pgSz w:w="11910" w:h="16840"/>
          <w:pgMar w:top="1300" w:right="440" w:bottom="1080" w:left="1000" w:header="879" w:footer="892" w:gutter="0"/>
          <w:cols w:equalWidth="0" w:num="2">
            <w:col w:w="3942" w:space="40"/>
            <w:col w:w="6488"/>
          </w:cols>
        </w:sectPr>
      </w:pPr>
    </w:p>
    <w:p w14:paraId="0F99521F">
      <w:pPr>
        <w:pStyle w:val="3"/>
        <w:spacing w:before="10"/>
        <w:rPr>
          <w:color w:val="auto"/>
          <w:highlight w:val="none"/>
        </w:rPr>
      </w:pPr>
    </w:p>
    <w:p w14:paraId="576983FD">
      <w:pPr>
        <w:pStyle w:val="3"/>
        <w:tabs>
          <w:tab w:val="left" w:pos="2844"/>
          <w:tab w:val="left" w:pos="5227"/>
          <w:tab w:val="left" w:pos="5496"/>
        </w:tabs>
        <w:spacing w:before="74" w:line="364" w:lineRule="auto"/>
        <w:ind w:left="701" w:right="690" w:firstLine="420"/>
        <w:jc w:val="both"/>
        <w:rPr>
          <w:color w:val="auto"/>
          <w:highlight w:val="none"/>
        </w:rPr>
      </w:pPr>
      <w:r>
        <w:rPr>
          <w:rFonts w:hint="eastAsia"/>
          <w:color w:val="auto"/>
          <w:highlight w:val="none"/>
        </w:rPr>
        <w:t>本人 （姓名）系</w:t>
      </w:r>
      <w:r>
        <w:rPr>
          <w:rFonts w:hint="eastAsia"/>
          <w:color w:val="auto"/>
          <w:highlight w:val="none"/>
          <w:u w:val="single"/>
        </w:rPr>
        <w:tab/>
      </w:r>
      <w:r>
        <w:rPr>
          <w:rFonts w:hint="eastAsia"/>
          <w:color w:val="auto"/>
          <w:highlight w:val="none"/>
          <w:u w:val="single"/>
        </w:rPr>
        <w:tab/>
      </w:r>
      <w:r>
        <w:rPr>
          <w:rFonts w:hint="eastAsia"/>
          <w:color w:val="auto"/>
          <w:spacing w:val="-4"/>
          <w:highlight w:val="none"/>
        </w:rPr>
        <w:t>（投标人名称）的法定代表人（单位负责人</w:t>
      </w:r>
      <w:r>
        <w:rPr>
          <w:rFonts w:hint="eastAsia"/>
          <w:color w:val="auto"/>
          <w:spacing w:val="-120"/>
          <w:highlight w:val="none"/>
        </w:rPr>
        <w:t>）</w:t>
      </w:r>
      <w:r>
        <w:rPr>
          <w:rFonts w:hint="eastAsia"/>
          <w:color w:val="auto"/>
          <w:spacing w:val="-10"/>
          <w:highlight w:val="none"/>
        </w:rPr>
        <w:t>，</w:t>
      </w:r>
      <w:r>
        <w:rPr>
          <w:rFonts w:hint="eastAsia"/>
          <w:color w:val="auto"/>
          <w:spacing w:val="-4"/>
          <w:highlight w:val="none"/>
        </w:rPr>
        <w:t>现委托</w:t>
      </w:r>
      <w:r>
        <w:rPr>
          <w:rFonts w:hint="eastAsia"/>
          <w:color w:val="auto"/>
          <w:highlight w:val="none"/>
          <w:u w:val="single"/>
        </w:rPr>
        <w:tab/>
      </w:r>
      <w:r>
        <w:rPr>
          <w:rFonts w:hint="eastAsia"/>
          <w:color w:val="auto"/>
          <w:spacing w:val="-2"/>
          <w:highlight w:val="none"/>
        </w:rPr>
        <w:t>（姓名）为我方代理人。代理人根据授权，以我方名义签署、澄清确认、提交、撤回、修改</w:t>
      </w:r>
      <w:r>
        <w:rPr>
          <w:rFonts w:hint="eastAsia"/>
          <w:color w:val="auto"/>
          <w:highlight w:val="none"/>
          <w:u w:val="single"/>
        </w:rPr>
        <w:tab/>
      </w:r>
      <w:r>
        <w:rPr>
          <w:rFonts w:hint="eastAsia"/>
          <w:color w:val="auto"/>
          <w:spacing w:val="-2"/>
          <w:highlight w:val="none"/>
        </w:rPr>
        <w:t>（项目名称）投标文件和处理有关事宜，其法律后果由我方承担。</w:t>
      </w:r>
    </w:p>
    <w:p w14:paraId="178AB132">
      <w:pPr>
        <w:pStyle w:val="3"/>
        <w:spacing w:line="364" w:lineRule="auto"/>
        <w:ind w:left="1121" w:right="2383"/>
        <w:rPr>
          <w:color w:val="auto"/>
          <w:highlight w:val="none"/>
        </w:rPr>
      </w:pPr>
      <w:r>
        <w:rPr>
          <w:rFonts w:hint="eastAsia"/>
          <w:color w:val="auto"/>
          <w:spacing w:val="-2"/>
          <w:highlight w:val="none"/>
        </w:rPr>
        <w:t>委托期限：自本授权委托书签署之日起至投标有效期届满之日止。代理人无转委托权。</w:t>
      </w:r>
    </w:p>
    <w:p w14:paraId="489A5E61">
      <w:pPr>
        <w:pStyle w:val="3"/>
        <w:spacing w:before="6"/>
        <w:rPr>
          <w:color w:val="auto"/>
          <w:sz w:val="32"/>
          <w:highlight w:val="none"/>
        </w:rPr>
      </w:pPr>
    </w:p>
    <w:p w14:paraId="38F3A3F9">
      <w:pPr>
        <w:pStyle w:val="3"/>
        <w:tabs>
          <w:tab w:val="left" w:pos="5434"/>
        </w:tabs>
        <w:ind w:left="7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702E0EB0">
      <w:pPr>
        <w:pStyle w:val="3"/>
        <w:tabs>
          <w:tab w:val="left" w:pos="5674"/>
          <w:tab w:val="left" w:pos="7234"/>
        </w:tabs>
        <w:spacing w:before="160" w:line="362" w:lineRule="auto"/>
        <w:ind w:left="701" w:right="3230"/>
        <w:rPr>
          <w:color w:val="auto"/>
          <w:highlight w:val="none"/>
        </w:rPr>
      </w:pPr>
      <w:r>
        <w:rPr>
          <w:rFonts w:hint="eastAsia"/>
          <w:color w:val="auto"/>
          <w:spacing w:val="-2"/>
          <w:highlight w:val="none"/>
        </w:rPr>
        <w:t>法定代表人（单位负责人</w:t>
      </w:r>
      <w:r>
        <w:rPr>
          <w:rFonts w:hint="eastAsia"/>
          <w:color w:val="auto"/>
          <w:spacing w:val="-120"/>
          <w:highlight w:val="none"/>
        </w:rPr>
        <w:t>）</w:t>
      </w:r>
      <w:r>
        <w:rPr>
          <w:rFonts w:hint="eastAsia"/>
          <w:color w:val="auto"/>
          <w:highlight w:val="none"/>
        </w:rPr>
        <w:t>（</w:t>
      </w:r>
      <w:r>
        <w:rPr>
          <w:rFonts w:hint="eastAsia"/>
          <w:color w:val="auto"/>
          <w:spacing w:val="-2"/>
          <w:highlight w:val="none"/>
        </w:rPr>
        <w:t>签字或签章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w:t>
      </w:r>
      <w:r>
        <w:rPr>
          <w:rFonts w:hint="eastAsia"/>
          <w:color w:val="auto"/>
          <w:spacing w:val="-2"/>
          <w:highlight w:val="none"/>
        </w:rPr>
        <w:t>委托代理人（签字或签章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p>
    <w:p w14:paraId="47F7B9B8">
      <w:pPr>
        <w:pStyle w:val="3"/>
        <w:tabs>
          <w:tab w:val="left" w:pos="2021"/>
          <w:tab w:val="left" w:pos="2981"/>
          <w:tab w:val="left" w:pos="3941"/>
        </w:tabs>
        <w:spacing w:before="3"/>
        <w:ind w:left="7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45254546">
      <w:pPr>
        <w:pStyle w:val="3"/>
        <w:rPr>
          <w:color w:val="auto"/>
          <w:sz w:val="26"/>
          <w:highlight w:val="none"/>
        </w:rPr>
      </w:pPr>
    </w:p>
    <w:p w14:paraId="67747779">
      <w:pPr>
        <w:pStyle w:val="3"/>
        <w:spacing w:before="4"/>
        <w:rPr>
          <w:color w:val="auto"/>
          <w:sz w:val="19"/>
          <w:highlight w:val="none"/>
        </w:rPr>
      </w:pPr>
    </w:p>
    <w:p w14:paraId="24E985E0">
      <w:pPr>
        <w:pStyle w:val="3"/>
        <w:ind w:left="701"/>
        <w:rPr>
          <w:color w:val="auto"/>
          <w:highlight w:val="none"/>
        </w:rPr>
      </w:pPr>
      <w:r>
        <w:rPr>
          <w:rFonts w:hint="eastAsia"/>
          <w:color w:val="auto"/>
          <w:spacing w:val="-1"/>
          <w:highlight w:val="none"/>
        </w:rPr>
        <w:t>附：法定代表人及委托代理人身份证明文件电子件：</w:t>
      </w:r>
    </w:p>
    <w:p w14:paraId="29B3E6D2">
      <w:pPr>
        <w:pStyle w:val="3"/>
        <w:spacing w:before="12"/>
        <w:rPr>
          <w:color w:val="auto"/>
          <w:sz w:val="9"/>
          <w:highlight w:val="none"/>
        </w:rPr>
      </w:pPr>
      <w:r>
        <w:rPr>
          <w:color w:val="auto"/>
          <w:highlight w:val="none"/>
        </w:rPr>
        <mc:AlternateContent>
          <mc:Choice Requires="wpg">
            <w:drawing>
              <wp:anchor distT="0" distB="0" distL="114300" distR="114300" simplePos="0" relativeHeight="251659264" behindDoc="1" locked="0" layoutInCell="1" allowOverlap="1">
                <wp:simplePos x="0" y="0"/>
                <wp:positionH relativeFrom="page">
                  <wp:posOffset>1008380</wp:posOffset>
                </wp:positionH>
                <wp:positionV relativeFrom="paragraph">
                  <wp:posOffset>99060</wp:posOffset>
                </wp:positionV>
                <wp:extent cx="5274945" cy="1372870"/>
                <wp:effectExtent l="8255" t="5080" r="12700" b="3175"/>
                <wp:wrapTopAndBottom/>
                <wp:docPr id="17" name="docshapegroup9"/>
                <wp:cNvGraphicFramePr/>
                <a:graphic xmlns:a="http://schemas.openxmlformats.org/drawingml/2006/main">
                  <a:graphicData uri="http://schemas.microsoft.com/office/word/2010/wordprocessingGroup">
                    <wpg:wgp>
                      <wpg:cNvGrpSpPr/>
                      <wpg:grpSpPr>
                        <a:xfrm>
                          <a:off x="0" y="0"/>
                          <a:ext cx="5274945" cy="1372870"/>
                          <a:chOff x="1588" y="157"/>
                          <a:chExt cx="8307" cy="2162"/>
                        </a:xfrm>
                      </wpg:grpSpPr>
                      <wps:wsp>
                        <wps:cNvPr id="18" name="Line 12"/>
                        <wps:cNvCnPr>
                          <a:cxnSpLocks noChangeShapeType="1"/>
                        </wps:cNvCnPr>
                        <wps:spPr bwMode="auto">
                          <a:xfrm>
                            <a:off x="1588" y="161"/>
                            <a:ext cx="8306" cy="0"/>
                          </a:xfrm>
                          <a:prstGeom prst="line">
                            <a:avLst/>
                          </a:prstGeom>
                          <a:noFill/>
                          <a:ln w="6096">
                            <a:solidFill>
                              <a:srgbClr val="000000"/>
                            </a:solidFill>
                            <a:round/>
                          </a:ln>
                        </wps:spPr>
                        <wps:bodyPr/>
                      </wps:wsp>
                      <wps:wsp>
                        <wps:cNvPr id="19" name="Line 13"/>
                        <wps:cNvCnPr>
                          <a:cxnSpLocks noChangeShapeType="1"/>
                        </wps:cNvCnPr>
                        <wps:spPr bwMode="auto">
                          <a:xfrm>
                            <a:off x="1588" y="2313"/>
                            <a:ext cx="8306" cy="0"/>
                          </a:xfrm>
                          <a:prstGeom prst="line">
                            <a:avLst/>
                          </a:prstGeom>
                          <a:noFill/>
                          <a:ln w="6096">
                            <a:solidFill>
                              <a:srgbClr val="000000"/>
                            </a:solidFill>
                            <a:round/>
                          </a:ln>
                        </wps:spPr>
                        <wps:bodyPr/>
                      </wps:wsp>
                      <wps:wsp>
                        <wps:cNvPr id="20" name="Line 14"/>
                        <wps:cNvCnPr>
                          <a:cxnSpLocks noChangeShapeType="1"/>
                        </wps:cNvCnPr>
                        <wps:spPr bwMode="auto">
                          <a:xfrm>
                            <a:off x="1593" y="157"/>
                            <a:ext cx="0" cy="2152"/>
                          </a:xfrm>
                          <a:prstGeom prst="line">
                            <a:avLst/>
                          </a:prstGeom>
                          <a:noFill/>
                          <a:ln w="6096">
                            <a:solidFill>
                              <a:srgbClr val="000000"/>
                            </a:solidFill>
                            <a:round/>
                          </a:ln>
                        </wps:spPr>
                        <wps:bodyPr/>
                      </wps:wsp>
                      <wps:wsp>
                        <wps:cNvPr id="21" name="Line 15"/>
                        <wps:cNvCnPr>
                          <a:cxnSpLocks noChangeShapeType="1"/>
                        </wps:cNvCnPr>
                        <wps:spPr bwMode="auto">
                          <a:xfrm>
                            <a:off x="9889" y="157"/>
                            <a:ext cx="0" cy="2152"/>
                          </a:xfrm>
                          <a:prstGeom prst="line">
                            <a:avLst/>
                          </a:prstGeom>
                          <a:noFill/>
                          <a:ln w="6096">
                            <a:solidFill>
                              <a:srgbClr val="000000"/>
                            </a:solidFill>
                            <a:round/>
                          </a:ln>
                        </wps:spPr>
                        <wps:bodyPr/>
                      </wps:wsp>
                    </wpg:wgp>
                  </a:graphicData>
                </a:graphic>
              </wp:anchor>
            </w:drawing>
          </mc:Choice>
          <mc:Fallback>
            <w:pict>
              <v:group id="docshapegroup9" o:spid="_x0000_s1026" o:spt="203" style="position:absolute;left:0pt;margin-left:79.4pt;margin-top:7.8pt;height:108.1pt;width:415.35pt;mso-position-horizontal-relative:page;mso-wrap-distance-bottom:0pt;mso-wrap-distance-top:0pt;z-index:-251657216;mso-width-relative:page;mso-height-relative:page;" coordorigin="1588,157" coordsize="8307,2162" o:gfxdata="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B7YrO2QAAAAoBAAAPAAAAAAAAAAEAIAAAACIAAABkcnMvZG93bnJldi54bWxQSwECFAAUAAAA&#10;CACHTuJANLmHlZgCAAAqCgAADgAAAAAAAAABACAAAAAoAQAAZHJzL2Uyb0RvYy54bWxQSwUGAAAA&#10;AAYABgBZAQAAMgYAAAAA&#10;">
                <o:lock v:ext="edit" aspectratio="f"/>
                <v:line id="Line 12" o:spid="_x0000_s1026" o:spt="20" style="position:absolute;left:1588;top:161;height:0;width:8306;"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13" o:spid="_x0000_s1026" o:spt="20" style="position:absolute;left:1588;top:2313;height:0;width:8306;"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4" o:spid="_x0000_s1026" o:spt="20" style="position:absolute;left:1593;top:157;height:2152;width:0;"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15" o:spid="_x0000_s1026" o:spt="20" style="position:absolute;left:9889;top:157;height:2152;width:0;"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p>
    <w:p w14:paraId="73176C64">
      <w:pPr>
        <w:pStyle w:val="3"/>
        <w:spacing w:before="2"/>
        <w:ind w:left="701"/>
        <w:rPr>
          <w:color w:val="auto"/>
          <w:highlight w:val="none"/>
        </w:rPr>
      </w:pPr>
      <w:r>
        <w:rPr>
          <w:rFonts w:hint="eastAsia"/>
          <w:color w:val="auto"/>
          <w:spacing w:val="-4"/>
          <w:highlight w:val="none"/>
        </w:rPr>
        <w:t>说明：</w:t>
      </w:r>
    </w:p>
    <w:p w14:paraId="2BA90241">
      <w:pPr>
        <w:pStyle w:val="28"/>
        <w:numPr>
          <w:ilvl w:val="0"/>
          <w:numId w:val="11"/>
        </w:numPr>
        <w:tabs>
          <w:tab w:val="left" w:pos="931"/>
        </w:tabs>
        <w:spacing w:before="161" w:line="362" w:lineRule="auto"/>
        <w:ind w:right="690" w:firstLine="0"/>
        <w:rPr>
          <w:color w:val="auto"/>
          <w:sz w:val="24"/>
          <w:highlight w:val="none"/>
        </w:rPr>
      </w:pPr>
      <w:r>
        <w:rPr>
          <w:rFonts w:hint="eastAsia"/>
          <w:color w:val="auto"/>
          <w:spacing w:val="-2"/>
          <w:sz w:val="24"/>
          <w:highlight w:val="none"/>
        </w:rPr>
        <w:t>若供应商为事业单位或其他组织或分支机构，则法定代表人（单位负责人）处的签署人可为单位负责人。</w:t>
      </w:r>
    </w:p>
    <w:p w14:paraId="3DB1F0A4">
      <w:pPr>
        <w:pStyle w:val="28"/>
        <w:numPr>
          <w:ilvl w:val="0"/>
          <w:numId w:val="11"/>
        </w:numPr>
        <w:tabs>
          <w:tab w:val="left" w:pos="931"/>
        </w:tabs>
        <w:spacing w:before="5" w:line="364" w:lineRule="auto"/>
        <w:ind w:right="690" w:firstLine="0"/>
        <w:jc w:val="both"/>
        <w:rPr>
          <w:color w:val="auto"/>
          <w:sz w:val="24"/>
          <w:highlight w:val="none"/>
        </w:rPr>
      </w:pPr>
      <w:r>
        <w:rPr>
          <w:rFonts w:hint="eastAsia"/>
          <w:color w:val="auto"/>
          <w:spacing w:val="-2"/>
          <w:sz w:val="24"/>
          <w:highlight w:val="none"/>
        </w:rPr>
        <w:t>若投标文件中签字之处均为法定代表人（单位负责人）本人签署，则可不提供本《授</w:t>
      </w:r>
      <w:r>
        <w:rPr>
          <w:rFonts w:hint="eastAsia"/>
          <w:color w:val="auto"/>
          <w:spacing w:val="-14"/>
          <w:sz w:val="24"/>
          <w:highlight w:val="none"/>
        </w:rPr>
        <w:t>权委托书》，但须提供《法定代表人</w:t>
      </w:r>
      <w:r>
        <w:rPr>
          <w:rFonts w:hint="eastAsia"/>
          <w:color w:val="auto"/>
          <w:spacing w:val="-2"/>
          <w:sz w:val="24"/>
          <w:highlight w:val="none"/>
        </w:rPr>
        <w:t>（单位负责人）</w:t>
      </w:r>
      <w:r>
        <w:rPr>
          <w:rFonts w:hint="eastAsia"/>
          <w:color w:val="auto"/>
          <w:spacing w:val="-14"/>
          <w:sz w:val="24"/>
          <w:highlight w:val="none"/>
        </w:rPr>
        <w:t>身份证明》；否则，不需要提供《法</w:t>
      </w:r>
      <w:r>
        <w:rPr>
          <w:rFonts w:hint="eastAsia"/>
          <w:color w:val="auto"/>
          <w:spacing w:val="-2"/>
          <w:sz w:val="24"/>
          <w:highlight w:val="none"/>
        </w:rPr>
        <w:t>定代表人（单位负责人）</w:t>
      </w:r>
      <w:r>
        <w:rPr>
          <w:rFonts w:hint="eastAsia"/>
          <w:color w:val="auto"/>
          <w:spacing w:val="-22"/>
          <w:sz w:val="24"/>
          <w:highlight w:val="none"/>
        </w:rPr>
        <w:t>身份证明》。</w:t>
      </w:r>
    </w:p>
    <w:p w14:paraId="7C76978A">
      <w:pPr>
        <w:pStyle w:val="28"/>
        <w:numPr>
          <w:ilvl w:val="0"/>
          <w:numId w:val="11"/>
        </w:numPr>
        <w:tabs>
          <w:tab w:val="left" w:pos="931"/>
        </w:tabs>
        <w:spacing w:line="304" w:lineRule="exact"/>
        <w:ind w:left="930" w:hanging="230"/>
        <w:rPr>
          <w:color w:val="auto"/>
          <w:sz w:val="24"/>
          <w:highlight w:val="none"/>
        </w:rPr>
      </w:pPr>
      <w:r>
        <w:rPr>
          <w:rFonts w:hint="eastAsia"/>
          <w:color w:val="auto"/>
          <w:spacing w:val="-7"/>
          <w:sz w:val="24"/>
          <w:highlight w:val="none"/>
        </w:rPr>
        <w:t>供应商为自然人的情形，可不提供本《授权委托书》。</w:t>
      </w:r>
    </w:p>
    <w:p w14:paraId="3CD14CA8">
      <w:pPr>
        <w:pStyle w:val="28"/>
        <w:numPr>
          <w:ilvl w:val="0"/>
          <w:numId w:val="11"/>
        </w:numPr>
        <w:tabs>
          <w:tab w:val="left" w:pos="931"/>
        </w:tabs>
        <w:spacing w:before="160" w:line="364" w:lineRule="auto"/>
        <w:ind w:right="690" w:firstLine="0"/>
        <w:jc w:val="both"/>
        <w:rPr>
          <w:color w:val="auto"/>
          <w:sz w:val="24"/>
          <w:highlight w:val="none"/>
        </w:rPr>
      </w:pPr>
      <w:r>
        <w:rPr>
          <w:rFonts w:hint="eastAsia"/>
          <w:color w:val="auto"/>
          <w:spacing w:val="-2"/>
          <w:sz w:val="24"/>
          <w:highlight w:val="none"/>
        </w:rPr>
        <w:t>供应商应随本《授权委托书》同时提供法定代表人（单位负责人）及委托代理人的有效的身份证、护照等身份证明文件电子件。提供身份证的，应同时提供身份证双面电子</w:t>
      </w:r>
      <w:r>
        <w:rPr>
          <w:rFonts w:hint="eastAsia"/>
          <w:color w:val="auto"/>
          <w:spacing w:val="-6"/>
          <w:sz w:val="24"/>
          <w:highlight w:val="none"/>
        </w:rPr>
        <w:t>件。</w:t>
      </w:r>
    </w:p>
    <w:p w14:paraId="0C8C559C">
      <w:pPr>
        <w:spacing w:line="364" w:lineRule="auto"/>
        <w:jc w:val="both"/>
        <w:rPr>
          <w:color w:val="auto"/>
          <w:sz w:val="24"/>
          <w:highlight w:val="none"/>
        </w:rPr>
        <w:sectPr>
          <w:type w:val="continuous"/>
          <w:pgSz w:w="11910" w:h="16840"/>
          <w:pgMar w:top="1400" w:right="440" w:bottom="280" w:left="1000" w:header="879" w:footer="892" w:gutter="0"/>
          <w:cols w:space="720" w:num="1"/>
        </w:sectPr>
      </w:pPr>
    </w:p>
    <w:p w14:paraId="7D4837F4">
      <w:pPr>
        <w:pStyle w:val="7"/>
        <w:spacing w:before="39"/>
        <w:ind w:left="11"/>
        <w:rPr>
          <w:color w:val="auto"/>
          <w:highlight w:val="none"/>
        </w:rPr>
      </w:pPr>
      <w:r>
        <w:rPr>
          <w:rFonts w:hint="eastAsia"/>
          <w:color w:val="auto"/>
          <w:highlight w:val="none"/>
        </w:rPr>
        <w:t>法定代表人（单位负责人）</w:t>
      </w:r>
      <w:r>
        <w:rPr>
          <w:rFonts w:hint="eastAsia"/>
          <w:color w:val="auto"/>
          <w:spacing w:val="-3"/>
          <w:highlight w:val="none"/>
        </w:rPr>
        <w:t>身份证明</w:t>
      </w:r>
    </w:p>
    <w:p w14:paraId="2FE093EA">
      <w:pPr>
        <w:pStyle w:val="3"/>
        <w:spacing w:before="175"/>
        <w:ind w:left="7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0812A867">
      <w:pPr>
        <w:pStyle w:val="3"/>
        <w:spacing w:before="7"/>
        <w:rPr>
          <w:color w:val="auto"/>
          <w:sz w:val="18"/>
          <w:highlight w:val="none"/>
        </w:rPr>
      </w:pPr>
    </w:p>
    <w:p w14:paraId="38F0C47B">
      <w:pPr>
        <w:pStyle w:val="3"/>
        <w:spacing w:before="67"/>
        <w:ind w:left="1181"/>
        <w:rPr>
          <w:color w:val="auto"/>
          <w:highlight w:val="none"/>
        </w:rPr>
      </w:pPr>
      <w:r>
        <w:rPr>
          <w:rFonts w:hint="eastAsia"/>
          <w:color w:val="auto"/>
          <w:spacing w:val="-3"/>
          <w:highlight w:val="none"/>
        </w:rPr>
        <w:t>兹证明，</w:t>
      </w:r>
    </w:p>
    <w:p w14:paraId="52CF2CFA">
      <w:pPr>
        <w:pStyle w:val="3"/>
        <w:tabs>
          <w:tab w:val="left" w:pos="1901"/>
          <w:tab w:val="left" w:pos="3101"/>
          <w:tab w:val="left" w:pos="4301"/>
          <w:tab w:val="left" w:pos="5554"/>
        </w:tabs>
        <w:spacing w:before="148"/>
        <w:ind w:left="701"/>
        <w:rPr>
          <w:color w:val="auto"/>
          <w:highlight w:val="none"/>
        </w:rPr>
      </w:pPr>
      <w:r>
        <w:rPr>
          <w:rFonts w:hint="eastAsia"/>
          <w:color w:val="auto"/>
          <w:highlight w:val="none"/>
        </w:rPr>
        <w:t>姓名</w:t>
      </w:r>
      <w:r>
        <w:rPr>
          <w:rFonts w:hint="eastAsia"/>
          <w:color w:val="auto"/>
          <w:spacing w:val="-10"/>
          <w:highlight w:val="none"/>
        </w:rPr>
        <w:t>：</w:t>
      </w:r>
      <w:r>
        <w:rPr>
          <w:rFonts w:hint="eastAsia"/>
          <w:color w:val="auto"/>
          <w:highlight w:val="none"/>
          <w:u w:val="single"/>
        </w:rPr>
        <w:tab/>
      </w:r>
      <w:r>
        <w:rPr>
          <w:rFonts w:hint="eastAsia"/>
          <w:color w:val="auto"/>
          <w:highlight w:val="none"/>
        </w:rPr>
        <w:t>性别</w:t>
      </w:r>
      <w:r>
        <w:rPr>
          <w:rFonts w:hint="eastAsia"/>
          <w:color w:val="auto"/>
          <w:spacing w:val="-10"/>
          <w:highlight w:val="none"/>
        </w:rPr>
        <w:t>：</w:t>
      </w:r>
      <w:r>
        <w:rPr>
          <w:rFonts w:hint="eastAsia"/>
          <w:color w:val="auto"/>
          <w:highlight w:val="none"/>
          <w:u w:val="single"/>
        </w:rPr>
        <w:tab/>
      </w:r>
      <w:r>
        <w:rPr>
          <w:rFonts w:hint="eastAsia"/>
          <w:color w:val="auto"/>
          <w:highlight w:val="none"/>
        </w:rPr>
        <w:t>年龄</w:t>
      </w:r>
      <w:r>
        <w:rPr>
          <w:rFonts w:hint="eastAsia"/>
          <w:color w:val="auto"/>
          <w:spacing w:val="-10"/>
          <w:highlight w:val="none"/>
        </w:rPr>
        <w:t>：</w:t>
      </w:r>
      <w:r>
        <w:rPr>
          <w:rFonts w:hint="eastAsia"/>
          <w:color w:val="auto"/>
          <w:highlight w:val="none"/>
          <w:u w:val="single"/>
        </w:rPr>
        <w:tab/>
      </w:r>
      <w:r>
        <w:rPr>
          <w:rFonts w:hint="eastAsia"/>
          <w:color w:val="auto"/>
          <w:highlight w:val="none"/>
        </w:rPr>
        <w:t>职务</w:t>
      </w:r>
      <w:r>
        <w:rPr>
          <w:rFonts w:hint="eastAsia"/>
          <w:color w:val="auto"/>
          <w:spacing w:val="-10"/>
          <w:highlight w:val="none"/>
        </w:rPr>
        <w:t>：</w:t>
      </w:r>
      <w:r>
        <w:rPr>
          <w:rFonts w:hint="eastAsia"/>
          <w:color w:val="auto"/>
          <w:highlight w:val="none"/>
          <w:u w:val="single"/>
        </w:rPr>
        <w:tab/>
      </w:r>
    </w:p>
    <w:p w14:paraId="29C1E336">
      <w:pPr>
        <w:pStyle w:val="3"/>
        <w:rPr>
          <w:color w:val="auto"/>
          <w:sz w:val="20"/>
          <w:highlight w:val="none"/>
        </w:rPr>
      </w:pPr>
    </w:p>
    <w:p w14:paraId="18ED57A4">
      <w:pPr>
        <w:pStyle w:val="3"/>
        <w:spacing w:before="11"/>
        <w:rPr>
          <w:color w:val="auto"/>
          <w:sz w:val="25"/>
          <w:highlight w:val="none"/>
        </w:rPr>
      </w:pPr>
    </w:p>
    <w:p w14:paraId="0ABC191E">
      <w:pPr>
        <w:pStyle w:val="3"/>
        <w:tabs>
          <w:tab w:val="left" w:pos="2950"/>
        </w:tabs>
        <w:spacing w:before="74"/>
        <w:ind w:left="701"/>
        <w:rPr>
          <w:color w:val="auto"/>
          <w:highlight w:val="none"/>
        </w:rPr>
      </w:pPr>
      <w:r>
        <w:rPr>
          <w:rFonts w:hint="eastAsia"/>
          <w:color w:val="auto"/>
          <w:spacing w:val="-10"/>
          <w:highlight w:val="none"/>
        </w:rPr>
        <w:t>系</w:t>
      </w:r>
      <w:r>
        <w:rPr>
          <w:rFonts w:hint="eastAsia"/>
          <w:color w:val="auto"/>
          <w:highlight w:val="none"/>
          <w:u w:val="single"/>
        </w:rPr>
        <w:tab/>
      </w:r>
      <w:r>
        <w:rPr>
          <w:rFonts w:hint="eastAsia"/>
          <w:color w:val="auto"/>
          <w:highlight w:val="none"/>
        </w:rPr>
        <w:t>（投标人名称）的法定代表人（单位负责人</w:t>
      </w:r>
      <w:r>
        <w:rPr>
          <w:rFonts w:hint="eastAsia"/>
          <w:color w:val="auto"/>
          <w:spacing w:val="-120"/>
          <w:highlight w:val="none"/>
        </w:rPr>
        <w:t>）</w:t>
      </w:r>
      <w:r>
        <w:rPr>
          <w:rFonts w:hint="eastAsia"/>
          <w:color w:val="auto"/>
          <w:spacing w:val="-10"/>
          <w:highlight w:val="none"/>
        </w:rPr>
        <w:t>。</w:t>
      </w:r>
    </w:p>
    <w:p w14:paraId="7FA2BEC6">
      <w:pPr>
        <w:pStyle w:val="3"/>
        <w:rPr>
          <w:color w:val="auto"/>
          <w:sz w:val="26"/>
          <w:highlight w:val="none"/>
        </w:rPr>
      </w:pPr>
    </w:p>
    <w:p w14:paraId="17BC20A5">
      <w:pPr>
        <w:pStyle w:val="3"/>
        <w:spacing w:before="12"/>
        <w:rPr>
          <w:color w:val="auto"/>
          <w:sz w:val="18"/>
          <w:highlight w:val="none"/>
        </w:rPr>
      </w:pPr>
    </w:p>
    <w:p w14:paraId="1D986FD9">
      <w:pPr>
        <w:pStyle w:val="3"/>
        <w:ind w:left="701"/>
        <w:rPr>
          <w:color w:val="auto"/>
          <w:highlight w:val="none"/>
        </w:rPr>
      </w:pPr>
      <w:r>
        <w:rPr>
          <w:rFonts w:hint="eastAsia"/>
          <w:color w:val="auto"/>
          <w:highlight w:val="none"/>
        </w:rPr>
        <w:t>附：法定代表人（单位负责人）</w:t>
      </w:r>
      <w:r>
        <w:rPr>
          <w:rFonts w:hint="eastAsia"/>
          <w:color w:val="auto"/>
          <w:spacing w:val="-1"/>
          <w:highlight w:val="none"/>
        </w:rPr>
        <w:t>身份证、护照等身份证明文件电子件：</w:t>
      </w:r>
    </w:p>
    <w:p w14:paraId="1650D5E0">
      <w:pPr>
        <w:pStyle w:val="3"/>
        <w:rPr>
          <w:color w:val="auto"/>
          <w:sz w:val="20"/>
          <w:highlight w:val="none"/>
        </w:rPr>
      </w:pPr>
    </w:p>
    <w:p w14:paraId="6B5E1C85">
      <w:pPr>
        <w:pStyle w:val="3"/>
        <w:spacing w:before="6"/>
        <w:rPr>
          <w:color w:val="auto"/>
          <w:sz w:val="12"/>
          <w:highlight w:val="none"/>
        </w:rPr>
      </w:pPr>
      <w:r>
        <w:rPr>
          <w:color w:val="auto"/>
          <w:highlight w:val="none"/>
        </w:rPr>
        <mc:AlternateContent>
          <mc:Choice Requires="wpg">
            <w:drawing>
              <wp:anchor distT="0" distB="0" distL="114300" distR="114300" simplePos="0" relativeHeight="251660288" behindDoc="1" locked="0" layoutInCell="1" allowOverlap="1">
                <wp:simplePos x="0" y="0"/>
                <wp:positionH relativeFrom="page">
                  <wp:posOffset>1008380</wp:posOffset>
                </wp:positionH>
                <wp:positionV relativeFrom="paragraph">
                  <wp:posOffset>120015</wp:posOffset>
                </wp:positionV>
                <wp:extent cx="5761355" cy="1452245"/>
                <wp:effectExtent l="8255" t="13970" r="12065" b="10160"/>
                <wp:wrapTopAndBottom/>
                <wp:docPr id="12" name="docshapegroup10"/>
                <wp:cNvGraphicFramePr/>
                <a:graphic xmlns:a="http://schemas.openxmlformats.org/drawingml/2006/main">
                  <a:graphicData uri="http://schemas.microsoft.com/office/word/2010/wordprocessingGroup">
                    <wpg:wgp>
                      <wpg:cNvGrpSpPr/>
                      <wpg:grpSpPr>
                        <a:xfrm>
                          <a:off x="0" y="0"/>
                          <a:ext cx="5761355" cy="1452245"/>
                          <a:chOff x="1588" y="189"/>
                          <a:chExt cx="9073" cy="2287"/>
                        </a:xfrm>
                      </wpg:grpSpPr>
                      <wps:wsp>
                        <wps:cNvPr id="13" name="Line 7"/>
                        <wps:cNvCnPr>
                          <a:cxnSpLocks noChangeShapeType="1"/>
                        </wps:cNvCnPr>
                        <wps:spPr bwMode="auto">
                          <a:xfrm>
                            <a:off x="1588" y="194"/>
                            <a:ext cx="9072" cy="0"/>
                          </a:xfrm>
                          <a:prstGeom prst="line">
                            <a:avLst/>
                          </a:prstGeom>
                          <a:noFill/>
                          <a:ln w="6096">
                            <a:solidFill>
                              <a:srgbClr val="000000"/>
                            </a:solidFill>
                            <a:round/>
                          </a:ln>
                        </wps:spPr>
                        <wps:bodyPr/>
                      </wps:wsp>
                      <wps:wsp>
                        <wps:cNvPr id="14" name="Line 8"/>
                        <wps:cNvCnPr>
                          <a:cxnSpLocks noChangeShapeType="1"/>
                        </wps:cNvCnPr>
                        <wps:spPr bwMode="auto">
                          <a:xfrm>
                            <a:off x="1588" y="2471"/>
                            <a:ext cx="9072" cy="0"/>
                          </a:xfrm>
                          <a:prstGeom prst="line">
                            <a:avLst/>
                          </a:prstGeom>
                          <a:noFill/>
                          <a:ln w="6096">
                            <a:solidFill>
                              <a:srgbClr val="000000"/>
                            </a:solidFill>
                            <a:round/>
                          </a:ln>
                        </wps:spPr>
                        <wps:bodyPr/>
                      </wps:wsp>
                      <wps:wsp>
                        <wps:cNvPr id="15" name="Line 9"/>
                        <wps:cNvCnPr>
                          <a:cxnSpLocks noChangeShapeType="1"/>
                        </wps:cNvCnPr>
                        <wps:spPr bwMode="auto">
                          <a:xfrm>
                            <a:off x="1593" y="189"/>
                            <a:ext cx="0" cy="2278"/>
                          </a:xfrm>
                          <a:prstGeom prst="line">
                            <a:avLst/>
                          </a:prstGeom>
                          <a:noFill/>
                          <a:ln w="6096">
                            <a:solidFill>
                              <a:srgbClr val="000000"/>
                            </a:solidFill>
                            <a:round/>
                          </a:ln>
                        </wps:spPr>
                        <wps:bodyPr/>
                      </wps:wsp>
                      <wps:wsp>
                        <wps:cNvPr id="16" name="Line 10"/>
                        <wps:cNvCnPr>
                          <a:cxnSpLocks noChangeShapeType="1"/>
                        </wps:cNvCnPr>
                        <wps:spPr bwMode="auto">
                          <a:xfrm>
                            <a:off x="10655" y="189"/>
                            <a:ext cx="0" cy="2278"/>
                          </a:xfrm>
                          <a:prstGeom prst="line">
                            <a:avLst/>
                          </a:prstGeom>
                          <a:noFill/>
                          <a:ln w="6096">
                            <a:solidFill>
                              <a:srgbClr val="000000"/>
                            </a:solidFill>
                            <a:round/>
                          </a:ln>
                        </wps:spPr>
                        <wps:bodyPr/>
                      </wps:wsp>
                    </wpg:wgp>
                  </a:graphicData>
                </a:graphic>
              </wp:anchor>
            </w:drawing>
          </mc:Choice>
          <mc:Fallback>
            <w:pict>
              <v:group id="docshapegroup10" o:spid="_x0000_s1026" o:spt="203" style="position:absolute;left:0pt;margin-left:79.4pt;margin-top:9.45pt;height:114.35pt;width:453.65pt;mso-position-horizontal-relative:page;mso-wrap-distance-bottom:0pt;mso-wrap-distance-top:0pt;z-index:-251656192;mso-width-relative:page;mso-height-relative:page;" coordorigin="1588,189" coordsize="9073,2287" o:gfxdata="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Q6EvQNoAAAALAQAADwAAAAAAAAABACAAAAAiAAAAZHJzL2Rvd25yZXYueG1sUEsBAhQA&#10;FAAAAAgAh07iQBZIqF+bAgAAKQoAAA4AAAAAAAAAAQAgAAAAKQEAAGRycy9lMm9Eb2MueG1sUEsF&#10;BgAAAAAGAAYAWQEAADYGAAAAAA==&#10;">
                <o:lock v:ext="edit" aspectratio="f"/>
                <v:line id="Line 7" o:spid="_x0000_s1026" o:spt="20" style="position:absolute;left:1588;top:194;height:0;width:9072;"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8" o:spid="_x0000_s1026" o:spt="20" style="position:absolute;left:1588;top:2471;height:0;width:9072;"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9" o:spid="_x0000_s1026" o:spt="20" style="position:absolute;left:1593;top:189;height:2278;width:0;"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0" o:spid="_x0000_s1026" o:spt="20" style="position:absolute;left:10655;top:189;height:2278;width:0;"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w10:wrap type="topAndBottom"/>
              </v:group>
            </w:pict>
          </mc:Fallback>
        </mc:AlternateContent>
      </w:r>
    </w:p>
    <w:p w14:paraId="4666F9BE">
      <w:pPr>
        <w:pStyle w:val="3"/>
        <w:rPr>
          <w:color w:val="auto"/>
          <w:sz w:val="20"/>
          <w:highlight w:val="none"/>
        </w:rPr>
      </w:pPr>
    </w:p>
    <w:p w14:paraId="0423A798">
      <w:pPr>
        <w:pStyle w:val="3"/>
        <w:rPr>
          <w:color w:val="auto"/>
          <w:sz w:val="20"/>
          <w:highlight w:val="none"/>
        </w:rPr>
      </w:pPr>
    </w:p>
    <w:p w14:paraId="224F93DE">
      <w:pPr>
        <w:pStyle w:val="3"/>
        <w:spacing w:before="8"/>
        <w:rPr>
          <w:color w:val="auto"/>
          <w:sz w:val="16"/>
          <w:highlight w:val="none"/>
        </w:rPr>
      </w:pPr>
    </w:p>
    <w:p w14:paraId="0349AF6F">
      <w:pPr>
        <w:pStyle w:val="3"/>
        <w:tabs>
          <w:tab w:val="left" w:pos="5434"/>
        </w:tabs>
        <w:spacing w:before="74"/>
        <w:ind w:left="7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0FE40D08">
      <w:pPr>
        <w:pStyle w:val="3"/>
        <w:rPr>
          <w:color w:val="auto"/>
          <w:sz w:val="18"/>
          <w:highlight w:val="none"/>
        </w:rPr>
      </w:pPr>
    </w:p>
    <w:p w14:paraId="248501FA">
      <w:pPr>
        <w:pStyle w:val="3"/>
        <w:tabs>
          <w:tab w:val="left" w:pos="6053"/>
        </w:tabs>
        <w:spacing w:before="74"/>
        <w:ind w:left="701"/>
        <w:rPr>
          <w:color w:val="auto"/>
          <w:highlight w:val="none"/>
        </w:rPr>
      </w:pPr>
      <w:r>
        <w:rPr>
          <w:rFonts w:hint="eastAsia"/>
          <w:color w:val="auto"/>
          <w:spacing w:val="-6"/>
          <w:highlight w:val="none"/>
        </w:rPr>
        <w:t>法定代表人（单位负责人</w:t>
      </w:r>
      <w:r>
        <w:rPr>
          <w:rFonts w:hint="eastAsia"/>
          <w:color w:val="auto"/>
          <w:spacing w:val="-125"/>
          <w:highlight w:val="none"/>
        </w:rPr>
        <w:t>）</w:t>
      </w:r>
      <w:r>
        <w:rPr>
          <w:rFonts w:hint="eastAsia"/>
          <w:color w:val="auto"/>
          <w:spacing w:val="-8"/>
          <w:highlight w:val="none"/>
        </w:rPr>
        <w:t>（</w:t>
      </w:r>
      <w:r>
        <w:rPr>
          <w:rFonts w:hint="eastAsia"/>
          <w:color w:val="auto"/>
          <w:spacing w:val="-6"/>
          <w:highlight w:val="none"/>
        </w:rPr>
        <w:t>签字或签章</w:t>
      </w:r>
      <w:r>
        <w:rPr>
          <w:rFonts w:hint="eastAsia"/>
          <w:color w:val="auto"/>
          <w:spacing w:val="-128"/>
          <w:highlight w:val="none"/>
        </w:rPr>
        <w:t>）</w:t>
      </w:r>
      <w:r>
        <w:rPr>
          <w:rFonts w:hint="eastAsia"/>
          <w:color w:val="auto"/>
          <w:spacing w:val="-11"/>
          <w:highlight w:val="none"/>
        </w:rPr>
        <w:t>：</w:t>
      </w:r>
      <w:r>
        <w:rPr>
          <w:rFonts w:hint="eastAsia"/>
          <w:color w:val="auto"/>
          <w:highlight w:val="none"/>
          <w:u w:val="single"/>
        </w:rPr>
        <w:tab/>
      </w:r>
    </w:p>
    <w:p w14:paraId="2FA8674C">
      <w:pPr>
        <w:pStyle w:val="3"/>
        <w:rPr>
          <w:color w:val="auto"/>
          <w:sz w:val="20"/>
          <w:highlight w:val="none"/>
        </w:rPr>
      </w:pPr>
    </w:p>
    <w:p w14:paraId="1D0C35D2">
      <w:pPr>
        <w:pStyle w:val="3"/>
        <w:rPr>
          <w:color w:val="auto"/>
          <w:sz w:val="20"/>
          <w:highlight w:val="none"/>
        </w:rPr>
      </w:pPr>
    </w:p>
    <w:p w14:paraId="62E11361">
      <w:pPr>
        <w:pStyle w:val="3"/>
        <w:spacing w:before="1"/>
        <w:rPr>
          <w:color w:val="auto"/>
          <w:sz w:val="28"/>
          <w:highlight w:val="none"/>
        </w:rPr>
      </w:pPr>
    </w:p>
    <w:p w14:paraId="546F6771">
      <w:pPr>
        <w:pStyle w:val="3"/>
        <w:tabs>
          <w:tab w:val="left" w:pos="2021"/>
          <w:tab w:val="left" w:pos="2981"/>
          <w:tab w:val="left" w:pos="3941"/>
        </w:tabs>
        <w:spacing w:before="86"/>
        <w:ind w:left="7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540CA4E4">
      <w:pPr>
        <w:rPr>
          <w:color w:val="auto"/>
          <w:highlight w:val="none"/>
        </w:rPr>
        <w:sectPr>
          <w:pgSz w:w="11910" w:h="16840"/>
          <w:pgMar w:top="1300" w:right="440" w:bottom="1080" w:left="1000" w:header="879" w:footer="892" w:gutter="0"/>
          <w:cols w:space="720" w:num="1"/>
        </w:sectPr>
      </w:pPr>
    </w:p>
    <w:p w14:paraId="4B7B3983">
      <w:pPr>
        <w:pStyle w:val="28"/>
        <w:tabs>
          <w:tab w:val="left" w:pos="1061"/>
          <w:tab w:val="left" w:pos="1062"/>
        </w:tabs>
        <w:spacing w:before="113"/>
        <w:ind w:left="1061" w:hanging="361"/>
        <w:rPr>
          <w:color w:val="auto"/>
          <w:sz w:val="24"/>
          <w:highlight w:val="none"/>
        </w:rPr>
      </w:pPr>
      <w:r>
        <w:rPr>
          <w:color w:val="auto"/>
          <w:w w:val="114"/>
          <w:sz w:val="24"/>
          <w:highlight w:val="none"/>
        </w:rPr>
        <w:t>3</w:t>
      </w:r>
      <w:r>
        <w:rPr>
          <w:rFonts w:hint="eastAsia"/>
          <w:color w:val="auto"/>
          <w:sz w:val="24"/>
          <w:highlight w:val="none"/>
        </w:rPr>
        <w:t>开标一览表（实质性格式</w:t>
      </w:r>
      <w:r>
        <w:rPr>
          <w:rFonts w:hint="eastAsia"/>
          <w:color w:val="auto"/>
          <w:spacing w:val="-10"/>
          <w:sz w:val="24"/>
          <w:highlight w:val="none"/>
        </w:rPr>
        <w:t>）</w:t>
      </w:r>
    </w:p>
    <w:p w14:paraId="5D6F693B">
      <w:pPr>
        <w:spacing w:before="7"/>
        <w:rPr>
          <w:color w:val="auto"/>
          <w:sz w:val="39"/>
          <w:highlight w:val="none"/>
        </w:rPr>
      </w:pPr>
      <w:r>
        <w:rPr>
          <w:rFonts w:hint="eastAsia"/>
          <w:color w:val="auto"/>
          <w:highlight w:val="none"/>
        </w:rPr>
        <w:br w:type="column"/>
      </w:r>
    </w:p>
    <w:p w14:paraId="15B6E98F">
      <w:pPr>
        <w:pStyle w:val="7"/>
        <w:spacing w:before="0"/>
        <w:ind w:left="351"/>
        <w:jc w:val="left"/>
        <w:rPr>
          <w:b/>
          <w:bCs/>
          <w:color w:val="auto"/>
          <w:highlight w:val="none"/>
        </w:rPr>
      </w:pPr>
      <w:r>
        <w:rPr>
          <w:rFonts w:hint="eastAsia"/>
          <w:b/>
          <w:bCs/>
          <w:color w:val="auto"/>
          <w:spacing w:val="-2"/>
          <w:highlight w:val="none"/>
        </w:rPr>
        <w:t>开标一览表</w:t>
      </w:r>
    </w:p>
    <w:p w14:paraId="7FA76E32">
      <w:pPr>
        <w:rPr>
          <w:b/>
          <w:bCs/>
          <w:color w:val="auto"/>
          <w:highlight w:val="none"/>
        </w:rPr>
        <w:sectPr>
          <w:pgSz w:w="11910" w:h="16840"/>
          <w:pgMar w:top="1300" w:right="440" w:bottom="1080" w:left="1000" w:header="879" w:footer="892" w:gutter="0"/>
          <w:cols w:equalWidth="0" w:num="2">
            <w:col w:w="3942" w:space="40"/>
            <w:col w:w="6488"/>
          </w:cols>
        </w:sectPr>
      </w:pPr>
    </w:p>
    <w:p w14:paraId="149B3834">
      <w:pPr>
        <w:pStyle w:val="3"/>
        <w:spacing w:before="4"/>
        <w:rPr>
          <w:color w:val="auto"/>
          <w:sz w:val="25"/>
          <w:highlight w:val="none"/>
        </w:rPr>
      </w:pPr>
    </w:p>
    <w:p w14:paraId="282C726F">
      <w:pPr>
        <w:rPr>
          <w:color w:val="auto"/>
          <w:sz w:val="25"/>
          <w:highlight w:val="none"/>
        </w:rPr>
        <w:sectPr>
          <w:type w:val="continuous"/>
          <w:pgSz w:w="11910" w:h="16840"/>
          <w:pgMar w:top="1400" w:right="440" w:bottom="280" w:left="1000" w:header="879" w:footer="892" w:gutter="0"/>
          <w:cols w:space="720" w:num="1"/>
        </w:sectPr>
      </w:pPr>
    </w:p>
    <w:p w14:paraId="54796DC4">
      <w:pPr>
        <w:pStyle w:val="3"/>
        <w:tabs>
          <w:tab w:val="left" w:pos="4714"/>
        </w:tabs>
        <w:spacing w:before="158"/>
        <w:ind w:left="941"/>
        <w:rPr>
          <w:color w:val="auto"/>
          <w:highlight w:val="none"/>
        </w:rPr>
      </w:pPr>
      <w:r>
        <w:rPr>
          <w:rFonts w:hint="eastAsia"/>
          <w:color w:val="auto"/>
          <w:highlight w:val="none"/>
        </w:rPr>
        <w:t>项目编号</w:t>
      </w:r>
      <w:r>
        <w:rPr>
          <w:rFonts w:hint="eastAsia"/>
          <w:color w:val="auto"/>
          <w:spacing w:val="-10"/>
          <w:highlight w:val="none"/>
        </w:rPr>
        <w:t>：</w:t>
      </w:r>
      <w:r>
        <w:rPr>
          <w:rFonts w:hint="eastAsia"/>
          <w:color w:val="auto"/>
          <w:highlight w:val="none"/>
          <w:u w:val="single"/>
        </w:rPr>
        <w:tab/>
      </w:r>
    </w:p>
    <w:p w14:paraId="1A723D4F">
      <w:pPr>
        <w:rPr>
          <w:color w:val="auto"/>
          <w:highlight w:val="none"/>
        </w:rPr>
      </w:pPr>
      <w:r>
        <w:rPr>
          <w:rFonts w:hint="eastAsia"/>
          <w:color w:val="auto"/>
          <w:highlight w:val="none"/>
        </w:rPr>
        <w:br w:type="column"/>
      </w:r>
    </w:p>
    <w:p w14:paraId="421B5277">
      <w:pPr>
        <w:ind w:firstLine="1760" w:firstLineChars="800"/>
        <w:rPr>
          <w:color w:val="auto"/>
          <w:highlight w:val="none"/>
        </w:rPr>
      </w:pPr>
      <w:r>
        <w:rPr>
          <w:rFonts w:hint="eastAsia"/>
          <w:color w:val="auto"/>
          <w:highlight w:val="none"/>
        </w:rPr>
        <w:t>项目名称</w:t>
      </w:r>
      <w:r>
        <w:rPr>
          <w:rFonts w:hint="eastAsia"/>
          <w:color w:val="auto"/>
          <w:spacing w:val="-10"/>
          <w:highlight w:val="none"/>
        </w:rPr>
        <w:t xml:space="preserve">：   </w:t>
      </w:r>
      <w:r>
        <w:rPr>
          <w:rFonts w:hint="eastAsia"/>
          <w:color w:val="auto"/>
          <w:highlight w:val="none"/>
          <w:u w:val="single"/>
        </w:rPr>
        <w:tab/>
      </w:r>
    </w:p>
    <w:p w14:paraId="39ACE2FC">
      <w:pPr>
        <w:rPr>
          <w:color w:val="auto"/>
          <w:highlight w:val="none"/>
        </w:rPr>
        <w:sectPr>
          <w:type w:val="continuous"/>
          <w:pgSz w:w="11910" w:h="16840"/>
          <w:pgMar w:top="1400" w:right="440" w:bottom="280" w:left="1000" w:header="879" w:footer="892" w:gutter="0"/>
          <w:cols w:equalWidth="0" w:num="2">
            <w:col w:w="4847" w:space="40"/>
            <w:col w:w="5583"/>
          </w:cols>
        </w:sectPr>
      </w:pPr>
    </w:p>
    <w:p w14:paraId="22FF97E3">
      <w:pPr>
        <w:pStyle w:val="3"/>
        <w:spacing w:before="6"/>
        <w:rPr>
          <w:color w:val="auto"/>
          <w:sz w:val="13"/>
          <w:highlight w:val="none"/>
        </w:rPr>
      </w:pPr>
    </w:p>
    <w:tbl>
      <w:tblPr>
        <w:tblStyle w:val="21"/>
        <w:tblW w:w="9289"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0"/>
        <w:gridCol w:w="4316"/>
        <w:gridCol w:w="1989"/>
        <w:gridCol w:w="1984"/>
      </w:tblGrid>
      <w:tr w14:paraId="3CAAA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00" w:type="dxa"/>
            <w:vMerge w:val="restart"/>
          </w:tcPr>
          <w:p w14:paraId="4FD33BD7">
            <w:pPr>
              <w:pStyle w:val="29"/>
              <w:rPr>
                <w:color w:val="auto"/>
                <w:sz w:val="24"/>
                <w:highlight w:val="none"/>
              </w:rPr>
            </w:pPr>
          </w:p>
          <w:p w14:paraId="2F4ADA34">
            <w:pPr>
              <w:pStyle w:val="29"/>
              <w:spacing w:before="176"/>
              <w:ind w:left="103"/>
              <w:rPr>
                <w:color w:val="auto"/>
                <w:sz w:val="24"/>
                <w:highlight w:val="none"/>
              </w:rPr>
            </w:pPr>
            <w:r>
              <w:rPr>
                <w:rFonts w:hint="eastAsia"/>
                <w:color w:val="auto"/>
                <w:spacing w:val="-5"/>
                <w:sz w:val="24"/>
                <w:highlight w:val="none"/>
              </w:rPr>
              <w:t>包号</w:t>
            </w:r>
          </w:p>
        </w:tc>
        <w:tc>
          <w:tcPr>
            <w:tcW w:w="4316" w:type="dxa"/>
            <w:vMerge w:val="restart"/>
          </w:tcPr>
          <w:p w14:paraId="1454381D">
            <w:pPr>
              <w:pStyle w:val="29"/>
              <w:rPr>
                <w:color w:val="auto"/>
                <w:sz w:val="24"/>
                <w:highlight w:val="none"/>
              </w:rPr>
            </w:pPr>
          </w:p>
          <w:p w14:paraId="51B7B8E0">
            <w:pPr>
              <w:pStyle w:val="29"/>
              <w:spacing w:before="176"/>
              <w:ind w:left="1242" w:right="1227"/>
              <w:jc w:val="center"/>
              <w:rPr>
                <w:color w:val="auto"/>
                <w:sz w:val="24"/>
                <w:highlight w:val="none"/>
              </w:rPr>
            </w:pPr>
            <w:r>
              <w:rPr>
                <w:rFonts w:hint="eastAsia"/>
                <w:color w:val="auto"/>
                <w:spacing w:val="-2"/>
                <w:sz w:val="24"/>
                <w:highlight w:val="none"/>
              </w:rPr>
              <w:t>投标人名称</w:t>
            </w:r>
          </w:p>
        </w:tc>
        <w:tc>
          <w:tcPr>
            <w:tcW w:w="3973" w:type="dxa"/>
            <w:gridSpan w:val="2"/>
          </w:tcPr>
          <w:p w14:paraId="37FB87EE">
            <w:pPr>
              <w:pStyle w:val="29"/>
              <w:spacing w:before="112"/>
              <w:ind w:left="1492" w:right="1482"/>
              <w:jc w:val="center"/>
              <w:rPr>
                <w:color w:val="auto"/>
                <w:sz w:val="24"/>
                <w:highlight w:val="none"/>
              </w:rPr>
            </w:pPr>
            <w:r>
              <w:rPr>
                <w:rFonts w:hint="eastAsia"/>
                <w:color w:val="auto"/>
                <w:spacing w:val="-3"/>
                <w:sz w:val="24"/>
                <w:highlight w:val="none"/>
              </w:rPr>
              <w:t>投标报价</w:t>
            </w:r>
          </w:p>
        </w:tc>
      </w:tr>
      <w:tr w14:paraId="167F3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000" w:type="dxa"/>
            <w:vMerge w:val="continue"/>
            <w:tcBorders>
              <w:top w:val="nil"/>
            </w:tcBorders>
          </w:tcPr>
          <w:p w14:paraId="43E892A3">
            <w:pPr>
              <w:rPr>
                <w:color w:val="auto"/>
                <w:sz w:val="2"/>
                <w:szCs w:val="2"/>
                <w:highlight w:val="none"/>
              </w:rPr>
            </w:pPr>
          </w:p>
        </w:tc>
        <w:tc>
          <w:tcPr>
            <w:tcW w:w="4316" w:type="dxa"/>
            <w:vMerge w:val="continue"/>
            <w:tcBorders>
              <w:top w:val="nil"/>
            </w:tcBorders>
          </w:tcPr>
          <w:p w14:paraId="771D8FEE">
            <w:pPr>
              <w:rPr>
                <w:color w:val="auto"/>
                <w:sz w:val="2"/>
                <w:szCs w:val="2"/>
                <w:highlight w:val="none"/>
              </w:rPr>
            </w:pPr>
          </w:p>
        </w:tc>
        <w:tc>
          <w:tcPr>
            <w:tcW w:w="1989" w:type="dxa"/>
          </w:tcPr>
          <w:p w14:paraId="751EE733">
            <w:pPr>
              <w:pStyle w:val="29"/>
              <w:spacing w:before="183"/>
              <w:ind w:left="739" w:right="729"/>
              <w:jc w:val="center"/>
              <w:rPr>
                <w:color w:val="auto"/>
                <w:sz w:val="24"/>
                <w:highlight w:val="none"/>
              </w:rPr>
            </w:pPr>
            <w:r>
              <w:rPr>
                <w:rFonts w:hint="eastAsia"/>
                <w:color w:val="auto"/>
                <w:spacing w:val="-5"/>
                <w:sz w:val="24"/>
                <w:highlight w:val="none"/>
              </w:rPr>
              <w:t>大写</w:t>
            </w:r>
          </w:p>
        </w:tc>
        <w:tc>
          <w:tcPr>
            <w:tcW w:w="1984" w:type="dxa"/>
          </w:tcPr>
          <w:p w14:paraId="06571DCF">
            <w:pPr>
              <w:pStyle w:val="29"/>
              <w:spacing w:before="183"/>
              <w:ind w:left="737" w:right="726"/>
              <w:jc w:val="center"/>
              <w:rPr>
                <w:color w:val="auto"/>
                <w:sz w:val="24"/>
                <w:highlight w:val="none"/>
              </w:rPr>
            </w:pPr>
            <w:r>
              <w:rPr>
                <w:rFonts w:hint="eastAsia"/>
                <w:color w:val="auto"/>
                <w:spacing w:val="-5"/>
                <w:sz w:val="24"/>
                <w:highlight w:val="none"/>
              </w:rPr>
              <w:t>小写</w:t>
            </w:r>
          </w:p>
        </w:tc>
      </w:tr>
      <w:tr w14:paraId="4AF93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000" w:type="dxa"/>
          </w:tcPr>
          <w:p w14:paraId="0F0B4E5C">
            <w:pPr>
              <w:pStyle w:val="29"/>
              <w:rPr>
                <w:color w:val="auto"/>
                <w:highlight w:val="none"/>
              </w:rPr>
            </w:pPr>
          </w:p>
        </w:tc>
        <w:tc>
          <w:tcPr>
            <w:tcW w:w="4316" w:type="dxa"/>
          </w:tcPr>
          <w:p w14:paraId="5E860B9D">
            <w:pPr>
              <w:pStyle w:val="29"/>
              <w:rPr>
                <w:color w:val="auto"/>
                <w:highlight w:val="none"/>
              </w:rPr>
            </w:pPr>
          </w:p>
        </w:tc>
        <w:tc>
          <w:tcPr>
            <w:tcW w:w="1989" w:type="dxa"/>
          </w:tcPr>
          <w:p w14:paraId="1713CA0E">
            <w:pPr>
              <w:pStyle w:val="29"/>
              <w:rPr>
                <w:color w:val="auto"/>
                <w:highlight w:val="none"/>
              </w:rPr>
            </w:pPr>
          </w:p>
        </w:tc>
        <w:tc>
          <w:tcPr>
            <w:tcW w:w="1984" w:type="dxa"/>
          </w:tcPr>
          <w:p w14:paraId="2C894078">
            <w:pPr>
              <w:pStyle w:val="29"/>
              <w:rPr>
                <w:color w:val="auto"/>
                <w:highlight w:val="none"/>
              </w:rPr>
            </w:pPr>
          </w:p>
        </w:tc>
      </w:tr>
    </w:tbl>
    <w:p w14:paraId="2A13E626">
      <w:pPr>
        <w:pStyle w:val="3"/>
        <w:spacing w:before="6"/>
        <w:rPr>
          <w:color w:val="auto"/>
          <w:sz w:val="17"/>
          <w:highlight w:val="none"/>
        </w:rPr>
      </w:pPr>
    </w:p>
    <w:p w14:paraId="6DCDBF4C">
      <w:pPr>
        <w:pStyle w:val="3"/>
        <w:spacing w:before="83"/>
        <w:ind w:left="701"/>
        <w:rPr>
          <w:color w:val="auto"/>
          <w:highlight w:val="none"/>
        </w:rPr>
      </w:pPr>
      <w:r>
        <w:rPr>
          <w:rFonts w:hint="eastAsia"/>
          <w:color w:val="auto"/>
          <w:highlight w:val="none"/>
        </w:rPr>
        <w:t>注：1.</w:t>
      </w:r>
      <w:r>
        <w:rPr>
          <w:rFonts w:hint="eastAsia"/>
          <w:color w:val="auto"/>
          <w:spacing w:val="-1"/>
          <w:highlight w:val="none"/>
        </w:rPr>
        <w:t>此表中，每包的投标报价应和《投标分项报价表》中的总价相一致。</w:t>
      </w:r>
    </w:p>
    <w:p w14:paraId="5AC17392">
      <w:pPr>
        <w:pStyle w:val="3"/>
        <w:spacing w:before="4"/>
        <w:ind w:left="1181"/>
        <w:rPr>
          <w:color w:val="auto"/>
          <w:highlight w:val="none"/>
        </w:rPr>
      </w:pPr>
      <w:r>
        <w:rPr>
          <w:rFonts w:hint="eastAsia"/>
          <w:color w:val="auto"/>
          <w:highlight w:val="none"/>
        </w:rPr>
        <w:t>2.</w:t>
      </w:r>
      <w:r>
        <w:rPr>
          <w:rFonts w:hint="eastAsia"/>
          <w:color w:val="auto"/>
          <w:spacing w:val="-1"/>
          <w:highlight w:val="none"/>
        </w:rPr>
        <w:t>本表必须按包分别填写。</w:t>
      </w:r>
    </w:p>
    <w:p w14:paraId="6ADD632C">
      <w:pPr>
        <w:pStyle w:val="3"/>
        <w:rPr>
          <w:color w:val="auto"/>
          <w:sz w:val="28"/>
          <w:highlight w:val="none"/>
        </w:rPr>
      </w:pPr>
    </w:p>
    <w:p w14:paraId="2CA87A61">
      <w:pPr>
        <w:pStyle w:val="3"/>
        <w:rPr>
          <w:color w:val="auto"/>
          <w:sz w:val="28"/>
          <w:highlight w:val="none"/>
        </w:rPr>
      </w:pPr>
    </w:p>
    <w:p w14:paraId="00284F31">
      <w:pPr>
        <w:pStyle w:val="3"/>
        <w:tabs>
          <w:tab w:val="left" w:pos="2021"/>
          <w:tab w:val="left" w:pos="2981"/>
          <w:tab w:val="left" w:pos="3941"/>
          <w:tab w:val="left" w:pos="4954"/>
        </w:tabs>
        <w:spacing w:before="199" w:line="384" w:lineRule="auto"/>
        <w:ind w:left="701" w:right="5510"/>
        <w:rPr>
          <w:color w:val="auto"/>
          <w:highlight w:val="none"/>
        </w:rPr>
      </w:pPr>
      <w:r>
        <w:rPr>
          <w:rFonts w:hint="eastAsia"/>
          <w:color w:val="auto"/>
          <w:spacing w:val="-2"/>
          <w:highlight w:val="none"/>
        </w:rPr>
        <w:t>投标人名称（加盖公章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日期：</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5AE0CB25">
      <w:pPr>
        <w:spacing w:line="384" w:lineRule="auto"/>
        <w:rPr>
          <w:color w:val="auto"/>
          <w:highlight w:val="none"/>
        </w:rPr>
        <w:sectPr>
          <w:type w:val="continuous"/>
          <w:pgSz w:w="11910" w:h="16840"/>
          <w:pgMar w:top="1400" w:right="440" w:bottom="280" w:left="1000" w:header="879" w:footer="892" w:gutter="0"/>
          <w:cols w:space="720" w:num="1"/>
        </w:sectPr>
      </w:pPr>
    </w:p>
    <w:p w14:paraId="15BC5D34">
      <w:pPr>
        <w:pStyle w:val="3"/>
        <w:spacing w:before="8"/>
        <w:rPr>
          <w:color w:val="auto"/>
          <w:sz w:val="15"/>
          <w:highlight w:val="none"/>
        </w:rPr>
      </w:pPr>
    </w:p>
    <w:p w14:paraId="50D79494">
      <w:pPr>
        <w:pStyle w:val="28"/>
        <w:tabs>
          <w:tab w:val="left" w:pos="578"/>
          <w:tab w:val="left" w:pos="579"/>
        </w:tabs>
        <w:spacing w:before="83"/>
        <w:ind w:left="578" w:hanging="361"/>
        <w:rPr>
          <w:color w:val="auto"/>
          <w:sz w:val="24"/>
          <w:highlight w:val="none"/>
        </w:rPr>
      </w:pPr>
      <w:r>
        <w:rPr>
          <w:color w:val="auto"/>
          <w:w w:val="114"/>
          <w:sz w:val="24"/>
          <w:highlight w:val="none"/>
        </w:rPr>
        <w:t>4</w:t>
      </w:r>
      <w:r>
        <w:rPr>
          <w:rFonts w:hint="eastAsia"/>
          <w:color w:val="auto"/>
          <w:sz w:val="24"/>
          <w:highlight w:val="none"/>
        </w:rPr>
        <w:t>投标分项报价表（实质性格式</w:t>
      </w:r>
      <w:r>
        <w:rPr>
          <w:rFonts w:hint="eastAsia"/>
          <w:color w:val="auto"/>
          <w:spacing w:val="-10"/>
          <w:sz w:val="24"/>
          <w:highlight w:val="none"/>
        </w:rPr>
        <w:t>）</w:t>
      </w:r>
    </w:p>
    <w:p w14:paraId="6341D740">
      <w:pPr>
        <w:pStyle w:val="3"/>
        <w:rPr>
          <w:color w:val="auto"/>
          <w:sz w:val="20"/>
          <w:highlight w:val="none"/>
        </w:rPr>
      </w:pPr>
    </w:p>
    <w:p w14:paraId="0EF09F0E">
      <w:pPr>
        <w:spacing w:line="360" w:lineRule="exact"/>
        <w:jc w:val="center"/>
        <w:rPr>
          <w:b/>
          <w:color w:val="auto"/>
          <w:sz w:val="36"/>
          <w:szCs w:val="36"/>
          <w:highlight w:val="none"/>
        </w:rPr>
      </w:pPr>
      <w:r>
        <w:rPr>
          <w:rFonts w:hint="eastAsia"/>
          <w:b/>
          <w:color w:val="auto"/>
          <w:sz w:val="36"/>
          <w:szCs w:val="36"/>
          <w:highlight w:val="none"/>
        </w:rPr>
        <w:t>投标分项报价表</w:t>
      </w:r>
    </w:p>
    <w:p w14:paraId="3A975C90">
      <w:pPr>
        <w:tabs>
          <w:tab w:val="left" w:pos="1800"/>
          <w:tab w:val="left" w:pos="5580"/>
        </w:tabs>
        <w:rPr>
          <w:color w:val="auto"/>
          <w:sz w:val="24"/>
          <w:highlight w:val="none"/>
        </w:rPr>
      </w:pPr>
    </w:p>
    <w:p w14:paraId="46DFE70F">
      <w:pPr>
        <w:tabs>
          <w:tab w:val="left" w:pos="1800"/>
          <w:tab w:val="left" w:pos="5580"/>
        </w:tabs>
        <w:rPr>
          <w:color w:val="auto"/>
          <w:sz w:val="24"/>
          <w:highlight w:val="none"/>
        </w:rPr>
      </w:pPr>
    </w:p>
    <w:p w14:paraId="0F5EE89A">
      <w:pPr>
        <w:tabs>
          <w:tab w:val="left" w:pos="1800"/>
          <w:tab w:val="left" w:pos="5580"/>
        </w:tabs>
        <w:rPr>
          <w:color w:val="auto"/>
          <w:sz w:val="24"/>
          <w:highlight w:val="none"/>
        </w:rPr>
      </w:pPr>
      <w:r>
        <w:rPr>
          <w:color w:val="auto"/>
          <w:sz w:val="24"/>
          <w:highlight w:val="none"/>
        </w:rPr>
        <w:t>项目编号/包号：___________ 项目名称：__________报价单位：人民币元</w:t>
      </w:r>
    </w:p>
    <w:tbl>
      <w:tblPr>
        <w:tblStyle w:val="21"/>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38"/>
        <w:gridCol w:w="1743"/>
        <w:gridCol w:w="1315"/>
        <w:gridCol w:w="1546"/>
        <w:gridCol w:w="2042"/>
      </w:tblGrid>
      <w:tr w14:paraId="7683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8" w:type="dxa"/>
            <w:vAlign w:val="center"/>
          </w:tcPr>
          <w:p w14:paraId="72356D9B">
            <w:pPr>
              <w:adjustRightInd w:val="0"/>
              <w:snapToGrid w:val="0"/>
              <w:rPr>
                <w:b/>
                <w:color w:val="auto"/>
                <w:sz w:val="24"/>
                <w:szCs w:val="24"/>
                <w:highlight w:val="none"/>
              </w:rPr>
            </w:pPr>
            <w:r>
              <w:rPr>
                <w:b/>
                <w:color w:val="auto"/>
                <w:sz w:val="24"/>
                <w:szCs w:val="24"/>
                <w:highlight w:val="none"/>
              </w:rPr>
              <w:t>序号</w:t>
            </w:r>
          </w:p>
        </w:tc>
        <w:tc>
          <w:tcPr>
            <w:tcW w:w="1938" w:type="dxa"/>
            <w:vAlign w:val="center"/>
          </w:tcPr>
          <w:p w14:paraId="1B413CF8">
            <w:pPr>
              <w:adjustRightInd w:val="0"/>
              <w:snapToGrid w:val="0"/>
              <w:jc w:val="center"/>
              <w:rPr>
                <w:b/>
                <w:color w:val="auto"/>
                <w:sz w:val="24"/>
                <w:szCs w:val="24"/>
                <w:highlight w:val="none"/>
              </w:rPr>
            </w:pPr>
            <w:r>
              <w:rPr>
                <w:b/>
                <w:color w:val="auto"/>
                <w:sz w:val="24"/>
                <w:szCs w:val="24"/>
                <w:highlight w:val="none"/>
              </w:rPr>
              <w:t>分项名称</w:t>
            </w:r>
          </w:p>
        </w:tc>
        <w:tc>
          <w:tcPr>
            <w:tcW w:w="1743" w:type="dxa"/>
            <w:vAlign w:val="center"/>
          </w:tcPr>
          <w:p w14:paraId="6851E790">
            <w:pPr>
              <w:adjustRightInd w:val="0"/>
              <w:snapToGrid w:val="0"/>
              <w:jc w:val="center"/>
              <w:rPr>
                <w:b/>
                <w:color w:val="auto"/>
                <w:sz w:val="24"/>
                <w:szCs w:val="24"/>
                <w:highlight w:val="none"/>
              </w:rPr>
            </w:pPr>
            <w:r>
              <w:rPr>
                <w:b/>
                <w:color w:val="auto"/>
                <w:sz w:val="24"/>
                <w:szCs w:val="24"/>
                <w:highlight w:val="none"/>
              </w:rPr>
              <w:t>单价（元）</w:t>
            </w:r>
          </w:p>
        </w:tc>
        <w:tc>
          <w:tcPr>
            <w:tcW w:w="1315" w:type="dxa"/>
            <w:vAlign w:val="center"/>
          </w:tcPr>
          <w:p w14:paraId="528C6C94">
            <w:pPr>
              <w:adjustRightInd w:val="0"/>
              <w:snapToGrid w:val="0"/>
              <w:jc w:val="center"/>
              <w:rPr>
                <w:b/>
                <w:color w:val="auto"/>
                <w:sz w:val="24"/>
                <w:szCs w:val="24"/>
                <w:highlight w:val="none"/>
              </w:rPr>
            </w:pPr>
            <w:r>
              <w:rPr>
                <w:b/>
                <w:color w:val="auto"/>
                <w:sz w:val="24"/>
                <w:szCs w:val="24"/>
                <w:highlight w:val="none"/>
              </w:rPr>
              <w:t>数量</w:t>
            </w:r>
          </w:p>
        </w:tc>
        <w:tc>
          <w:tcPr>
            <w:tcW w:w="1546" w:type="dxa"/>
            <w:vAlign w:val="center"/>
          </w:tcPr>
          <w:p w14:paraId="4C6078BE">
            <w:pPr>
              <w:adjustRightInd w:val="0"/>
              <w:snapToGrid w:val="0"/>
              <w:jc w:val="center"/>
              <w:rPr>
                <w:b/>
                <w:color w:val="auto"/>
                <w:sz w:val="24"/>
                <w:szCs w:val="24"/>
                <w:highlight w:val="none"/>
              </w:rPr>
            </w:pPr>
            <w:r>
              <w:rPr>
                <w:b/>
                <w:color w:val="auto"/>
                <w:sz w:val="24"/>
                <w:szCs w:val="24"/>
                <w:highlight w:val="none"/>
              </w:rPr>
              <w:t>合价（元）</w:t>
            </w:r>
          </w:p>
        </w:tc>
        <w:tc>
          <w:tcPr>
            <w:tcW w:w="2042" w:type="dxa"/>
            <w:vAlign w:val="center"/>
          </w:tcPr>
          <w:p w14:paraId="45B642B6">
            <w:pPr>
              <w:adjustRightInd w:val="0"/>
              <w:snapToGrid w:val="0"/>
              <w:jc w:val="center"/>
              <w:rPr>
                <w:b/>
                <w:color w:val="auto"/>
                <w:sz w:val="24"/>
                <w:szCs w:val="24"/>
                <w:highlight w:val="none"/>
              </w:rPr>
            </w:pPr>
            <w:r>
              <w:rPr>
                <w:rFonts w:hint="eastAsia"/>
                <w:b/>
                <w:color w:val="auto"/>
                <w:sz w:val="24"/>
                <w:szCs w:val="24"/>
                <w:highlight w:val="none"/>
              </w:rPr>
              <w:t>备注/说明</w:t>
            </w:r>
          </w:p>
        </w:tc>
      </w:tr>
      <w:tr w14:paraId="01D9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28" w:type="dxa"/>
            <w:vAlign w:val="center"/>
          </w:tcPr>
          <w:p w14:paraId="561DD2E2">
            <w:pPr>
              <w:adjustRightInd w:val="0"/>
              <w:snapToGrid w:val="0"/>
              <w:jc w:val="center"/>
              <w:rPr>
                <w:color w:val="auto"/>
                <w:sz w:val="24"/>
                <w:szCs w:val="24"/>
                <w:highlight w:val="none"/>
              </w:rPr>
            </w:pPr>
            <w:r>
              <w:rPr>
                <w:rFonts w:hint="eastAsia"/>
                <w:color w:val="auto"/>
                <w:sz w:val="24"/>
                <w:szCs w:val="24"/>
                <w:highlight w:val="none"/>
              </w:rPr>
              <w:t>一</w:t>
            </w:r>
          </w:p>
        </w:tc>
        <w:tc>
          <w:tcPr>
            <w:tcW w:w="1938" w:type="dxa"/>
            <w:vAlign w:val="center"/>
          </w:tcPr>
          <w:p w14:paraId="5AA87338">
            <w:pPr>
              <w:adjustRightInd w:val="0"/>
              <w:snapToGrid w:val="0"/>
              <w:rPr>
                <w:color w:val="auto"/>
                <w:sz w:val="24"/>
                <w:szCs w:val="24"/>
                <w:highlight w:val="none"/>
              </w:rPr>
            </w:pPr>
            <w:r>
              <w:rPr>
                <w:color w:val="auto"/>
                <w:sz w:val="24"/>
                <w:szCs w:val="24"/>
                <w:highlight w:val="none"/>
              </w:rPr>
              <w:t>专项设备</w:t>
            </w:r>
          </w:p>
        </w:tc>
        <w:tc>
          <w:tcPr>
            <w:tcW w:w="1743" w:type="dxa"/>
            <w:vAlign w:val="center"/>
          </w:tcPr>
          <w:p w14:paraId="6802D7A9">
            <w:pPr>
              <w:adjustRightInd w:val="0"/>
              <w:snapToGrid w:val="0"/>
              <w:rPr>
                <w:b/>
                <w:bCs/>
                <w:color w:val="auto"/>
                <w:sz w:val="24"/>
                <w:szCs w:val="24"/>
                <w:highlight w:val="none"/>
              </w:rPr>
            </w:pPr>
          </w:p>
        </w:tc>
        <w:tc>
          <w:tcPr>
            <w:tcW w:w="1315" w:type="dxa"/>
            <w:vAlign w:val="center"/>
          </w:tcPr>
          <w:p w14:paraId="54D7A525">
            <w:pPr>
              <w:adjustRightInd w:val="0"/>
              <w:snapToGrid w:val="0"/>
              <w:rPr>
                <w:b/>
                <w:bCs/>
                <w:color w:val="auto"/>
                <w:sz w:val="24"/>
                <w:szCs w:val="24"/>
                <w:highlight w:val="none"/>
              </w:rPr>
            </w:pPr>
          </w:p>
        </w:tc>
        <w:tc>
          <w:tcPr>
            <w:tcW w:w="1546" w:type="dxa"/>
            <w:vAlign w:val="center"/>
          </w:tcPr>
          <w:p w14:paraId="36339716">
            <w:pPr>
              <w:adjustRightInd w:val="0"/>
              <w:snapToGrid w:val="0"/>
              <w:rPr>
                <w:b/>
                <w:bCs/>
                <w:color w:val="auto"/>
                <w:sz w:val="24"/>
                <w:szCs w:val="24"/>
                <w:highlight w:val="none"/>
              </w:rPr>
            </w:pPr>
          </w:p>
        </w:tc>
        <w:tc>
          <w:tcPr>
            <w:tcW w:w="2042" w:type="dxa"/>
            <w:vAlign w:val="center"/>
          </w:tcPr>
          <w:p w14:paraId="29125DB6">
            <w:pPr>
              <w:adjustRightInd w:val="0"/>
              <w:snapToGrid w:val="0"/>
              <w:rPr>
                <w:b/>
                <w:bCs/>
                <w:color w:val="auto"/>
                <w:sz w:val="24"/>
                <w:szCs w:val="24"/>
                <w:highlight w:val="none"/>
              </w:rPr>
            </w:pPr>
          </w:p>
        </w:tc>
      </w:tr>
      <w:tr w14:paraId="46E3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28" w:type="dxa"/>
            <w:vAlign w:val="center"/>
          </w:tcPr>
          <w:p w14:paraId="64B2AA65">
            <w:pPr>
              <w:adjustRightInd w:val="0"/>
              <w:snapToGrid w:val="0"/>
              <w:jc w:val="center"/>
              <w:rPr>
                <w:color w:val="auto"/>
                <w:sz w:val="24"/>
                <w:szCs w:val="24"/>
                <w:highlight w:val="none"/>
              </w:rPr>
            </w:pPr>
            <w:r>
              <w:rPr>
                <w:rFonts w:hint="eastAsia"/>
                <w:color w:val="auto"/>
                <w:sz w:val="24"/>
                <w:szCs w:val="24"/>
                <w:highlight w:val="none"/>
              </w:rPr>
              <w:t>1</w:t>
            </w:r>
          </w:p>
        </w:tc>
        <w:tc>
          <w:tcPr>
            <w:tcW w:w="1938" w:type="dxa"/>
            <w:vAlign w:val="center"/>
          </w:tcPr>
          <w:p w14:paraId="62A29836">
            <w:pPr>
              <w:widowControl/>
              <w:autoSpaceDE/>
              <w:autoSpaceDN/>
              <w:rPr>
                <w:color w:val="auto"/>
                <w:sz w:val="24"/>
                <w:szCs w:val="24"/>
                <w:highlight w:val="none"/>
              </w:rPr>
            </w:pPr>
            <w:r>
              <w:rPr>
                <w:rFonts w:hint="eastAsia"/>
                <w:color w:val="auto"/>
                <w:sz w:val="24"/>
                <w:szCs w:val="24"/>
                <w:highlight w:val="none"/>
              </w:rPr>
              <w:t>DDN传输终端</w:t>
            </w:r>
          </w:p>
        </w:tc>
        <w:tc>
          <w:tcPr>
            <w:tcW w:w="1743" w:type="dxa"/>
            <w:vAlign w:val="center"/>
          </w:tcPr>
          <w:p w14:paraId="7F50BFB9">
            <w:pPr>
              <w:jc w:val="center"/>
              <w:rPr>
                <w:color w:val="auto"/>
                <w:sz w:val="24"/>
                <w:szCs w:val="24"/>
                <w:highlight w:val="none"/>
              </w:rPr>
            </w:pPr>
          </w:p>
        </w:tc>
        <w:tc>
          <w:tcPr>
            <w:tcW w:w="1315" w:type="dxa"/>
            <w:vAlign w:val="center"/>
          </w:tcPr>
          <w:p w14:paraId="7C3A5EC8">
            <w:pPr>
              <w:widowControl/>
              <w:autoSpaceDE/>
              <w:autoSpaceDN/>
              <w:jc w:val="center"/>
              <w:rPr>
                <w:color w:val="auto"/>
                <w:sz w:val="24"/>
                <w:szCs w:val="24"/>
                <w:highlight w:val="none"/>
              </w:rPr>
            </w:pPr>
            <w:r>
              <w:rPr>
                <w:color w:val="auto"/>
                <w:sz w:val="24"/>
                <w:szCs w:val="24"/>
                <w:highlight w:val="none"/>
              </w:rPr>
              <w:t>113</w:t>
            </w:r>
          </w:p>
        </w:tc>
        <w:tc>
          <w:tcPr>
            <w:tcW w:w="1546" w:type="dxa"/>
            <w:vAlign w:val="center"/>
          </w:tcPr>
          <w:p w14:paraId="412963CA">
            <w:pPr>
              <w:adjustRightInd w:val="0"/>
              <w:snapToGrid w:val="0"/>
              <w:rPr>
                <w:b/>
                <w:bCs/>
                <w:color w:val="auto"/>
                <w:sz w:val="24"/>
                <w:szCs w:val="24"/>
                <w:highlight w:val="none"/>
              </w:rPr>
            </w:pPr>
          </w:p>
        </w:tc>
        <w:tc>
          <w:tcPr>
            <w:tcW w:w="2042" w:type="dxa"/>
            <w:vAlign w:val="center"/>
          </w:tcPr>
          <w:p w14:paraId="43747D5E">
            <w:pPr>
              <w:adjustRightInd w:val="0"/>
              <w:snapToGrid w:val="0"/>
              <w:rPr>
                <w:b/>
                <w:bCs/>
                <w:color w:val="auto"/>
                <w:sz w:val="24"/>
                <w:szCs w:val="24"/>
                <w:highlight w:val="none"/>
              </w:rPr>
            </w:pPr>
          </w:p>
        </w:tc>
      </w:tr>
      <w:tr w14:paraId="78DD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 w:type="dxa"/>
            <w:vAlign w:val="center"/>
          </w:tcPr>
          <w:p w14:paraId="5B2B9430">
            <w:pPr>
              <w:adjustRightInd w:val="0"/>
              <w:snapToGrid w:val="0"/>
              <w:jc w:val="center"/>
              <w:rPr>
                <w:color w:val="auto"/>
                <w:sz w:val="24"/>
                <w:szCs w:val="24"/>
                <w:highlight w:val="none"/>
              </w:rPr>
            </w:pPr>
            <w:r>
              <w:rPr>
                <w:rFonts w:hint="eastAsia"/>
                <w:color w:val="auto"/>
                <w:sz w:val="24"/>
                <w:szCs w:val="24"/>
                <w:highlight w:val="none"/>
              </w:rPr>
              <w:t>2</w:t>
            </w:r>
          </w:p>
        </w:tc>
        <w:tc>
          <w:tcPr>
            <w:tcW w:w="1938" w:type="dxa"/>
            <w:vAlign w:val="center"/>
          </w:tcPr>
          <w:p w14:paraId="4C64379C">
            <w:pPr>
              <w:rPr>
                <w:color w:val="auto"/>
                <w:sz w:val="24"/>
                <w:szCs w:val="24"/>
                <w:highlight w:val="none"/>
              </w:rPr>
            </w:pPr>
            <w:r>
              <w:rPr>
                <w:rFonts w:hint="eastAsia"/>
                <w:color w:val="auto"/>
                <w:sz w:val="24"/>
                <w:szCs w:val="24"/>
                <w:highlight w:val="none"/>
              </w:rPr>
              <w:t>NB模块</w:t>
            </w:r>
          </w:p>
        </w:tc>
        <w:tc>
          <w:tcPr>
            <w:tcW w:w="1743" w:type="dxa"/>
            <w:vAlign w:val="center"/>
          </w:tcPr>
          <w:p w14:paraId="73168DD9">
            <w:pPr>
              <w:jc w:val="center"/>
              <w:rPr>
                <w:color w:val="auto"/>
                <w:sz w:val="24"/>
                <w:szCs w:val="24"/>
                <w:highlight w:val="none"/>
              </w:rPr>
            </w:pPr>
          </w:p>
        </w:tc>
        <w:tc>
          <w:tcPr>
            <w:tcW w:w="1315" w:type="dxa"/>
            <w:vAlign w:val="center"/>
          </w:tcPr>
          <w:p w14:paraId="26F0F4F8">
            <w:pPr>
              <w:jc w:val="center"/>
              <w:rPr>
                <w:color w:val="auto"/>
                <w:sz w:val="24"/>
                <w:szCs w:val="24"/>
                <w:highlight w:val="none"/>
              </w:rPr>
            </w:pPr>
            <w:r>
              <w:rPr>
                <w:color w:val="auto"/>
                <w:sz w:val="24"/>
                <w:szCs w:val="24"/>
                <w:highlight w:val="none"/>
              </w:rPr>
              <w:t>113</w:t>
            </w:r>
          </w:p>
        </w:tc>
        <w:tc>
          <w:tcPr>
            <w:tcW w:w="1546" w:type="dxa"/>
            <w:vAlign w:val="center"/>
          </w:tcPr>
          <w:p w14:paraId="33CB7840">
            <w:pPr>
              <w:adjustRightInd w:val="0"/>
              <w:snapToGrid w:val="0"/>
              <w:rPr>
                <w:color w:val="auto"/>
                <w:sz w:val="24"/>
                <w:szCs w:val="24"/>
                <w:highlight w:val="none"/>
              </w:rPr>
            </w:pPr>
          </w:p>
        </w:tc>
        <w:tc>
          <w:tcPr>
            <w:tcW w:w="2042" w:type="dxa"/>
            <w:vAlign w:val="center"/>
          </w:tcPr>
          <w:p w14:paraId="4AFDBC73">
            <w:pPr>
              <w:adjustRightInd w:val="0"/>
              <w:snapToGrid w:val="0"/>
              <w:rPr>
                <w:color w:val="auto"/>
                <w:sz w:val="24"/>
                <w:szCs w:val="24"/>
                <w:highlight w:val="none"/>
              </w:rPr>
            </w:pPr>
          </w:p>
        </w:tc>
      </w:tr>
      <w:tr w14:paraId="703D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3D741D85">
            <w:pPr>
              <w:adjustRightInd w:val="0"/>
              <w:snapToGrid w:val="0"/>
              <w:jc w:val="center"/>
              <w:rPr>
                <w:color w:val="auto"/>
                <w:sz w:val="24"/>
                <w:szCs w:val="24"/>
                <w:highlight w:val="none"/>
              </w:rPr>
            </w:pPr>
            <w:r>
              <w:rPr>
                <w:rFonts w:hint="eastAsia"/>
                <w:color w:val="auto"/>
                <w:sz w:val="24"/>
                <w:szCs w:val="24"/>
                <w:highlight w:val="none"/>
              </w:rPr>
              <w:t>3</w:t>
            </w:r>
          </w:p>
        </w:tc>
        <w:tc>
          <w:tcPr>
            <w:tcW w:w="1938" w:type="dxa"/>
            <w:vAlign w:val="center"/>
          </w:tcPr>
          <w:p w14:paraId="201983AA">
            <w:pPr>
              <w:rPr>
                <w:color w:val="auto"/>
                <w:sz w:val="24"/>
                <w:szCs w:val="24"/>
                <w:highlight w:val="none"/>
              </w:rPr>
            </w:pPr>
            <w:r>
              <w:rPr>
                <w:rFonts w:hint="eastAsia"/>
                <w:color w:val="auto"/>
                <w:sz w:val="24"/>
                <w:szCs w:val="24"/>
                <w:highlight w:val="none"/>
              </w:rPr>
              <w:t>高清网络视频摄像机</w:t>
            </w:r>
          </w:p>
        </w:tc>
        <w:tc>
          <w:tcPr>
            <w:tcW w:w="1743" w:type="dxa"/>
            <w:vAlign w:val="center"/>
          </w:tcPr>
          <w:p w14:paraId="47CFDAB2">
            <w:pPr>
              <w:jc w:val="center"/>
              <w:rPr>
                <w:color w:val="auto"/>
                <w:sz w:val="24"/>
                <w:szCs w:val="24"/>
                <w:highlight w:val="none"/>
              </w:rPr>
            </w:pPr>
          </w:p>
        </w:tc>
        <w:tc>
          <w:tcPr>
            <w:tcW w:w="1315" w:type="dxa"/>
            <w:vAlign w:val="center"/>
          </w:tcPr>
          <w:p w14:paraId="05DCB14A">
            <w:pPr>
              <w:jc w:val="center"/>
              <w:rPr>
                <w:color w:val="auto"/>
                <w:sz w:val="24"/>
                <w:szCs w:val="24"/>
                <w:highlight w:val="none"/>
              </w:rPr>
            </w:pPr>
            <w:r>
              <w:rPr>
                <w:color w:val="auto"/>
                <w:sz w:val="24"/>
                <w:szCs w:val="24"/>
                <w:highlight w:val="none"/>
              </w:rPr>
              <w:t>113</w:t>
            </w:r>
          </w:p>
        </w:tc>
        <w:tc>
          <w:tcPr>
            <w:tcW w:w="1546" w:type="dxa"/>
            <w:vAlign w:val="center"/>
          </w:tcPr>
          <w:p w14:paraId="2C82F5CF">
            <w:pPr>
              <w:adjustRightInd w:val="0"/>
              <w:snapToGrid w:val="0"/>
              <w:rPr>
                <w:color w:val="auto"/>
                <w:sz w:val="24"/>
                <w:szCs w:val="24"/>
                <w:highlight w:val="none"/>
              </w:rPr>
            </w:pPr>
          </w:p>
        </w:tc>
        <w:tc>
          <w:tcPr>
            <w:tcW w:w="2042" w:type="dxa"/>
            <w:vAlign w:val="center"/>
          </w:tcPr>
          <w:p w14:paraId="112A4D87">
            <w:pPr>
              <w:adjustRightInd w:val="0"/>
              <w:snapToGrid w:val="0"/>
              <w:rPr>
                <w:color w:val="auto"/>
                <w:sz w:val="24"/>
                <w:szCs w:val="24"/>
                <w:highlight w:val="none"/>
              </w:rPr>
            </w:pPr>
          </w:p>
        </w:tc>
      </w:tr>
      <w:tr w14:paraId="6DCF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6713337C">
            <w:pPr>
              <w:adjustRightInd w:val="0"/>
              <w:snapToGrid w:val="0"/>
              <w:jc w:val="center"/>
              <w:rPr>
                <w:color w:val="auto"/>
                <w:sz w:val="24"/>
                <w:szCs w:val="24"/>
                <w:highlight w:val="none"/>
              </w:rPr>
            </w:pPr>
            <w:r>
              <w:rPr>
                <w:rFonts w:hint="eastAsia"/>
                <w:color w:val="auto"/>
                <w:sz w:val="24"/>
                <w:szCs w:val="24"/>
                <w:highlight w:val="none"/>
              </w:rPr>
              <w:t>4</w:t>
            </w:r>
          </w:p>
        </w:tc>
        <w:tc>
          <w:tcPr>
            <w:tcW w:w="1938" w:type="dxa"/>
            <w:vAlign w:val="center"/>
          </w:tcPr>
          <w:p w14:paraId="6E08100B">
            <w:pPr>
              <w:rPr>
                <w:color w:val="auto"/>
                <w:sz w:val="24"/>
                <w:szCs w:val="24"/>
                <w:highlight w:val="none"/>
              </w:rPr>
            </w:pPr>
            <w:r>
              <w:rPr>
                <w:rFonts w:hint="eastAsia"/>
                <w:color w:val="auto"/>
                <w:sz w:val="24"/>
                <w:szCs w:val="24"/>
                <w:highlight w:val="none"/>
              </w:rPr>
              <w:t>云台</w:t>
            </w:r>
          </w:p>
        </w:tc>
        <w:tc>
          <w:tcPr>
            <w:tcW w:w="1743" w:type="dxa"/>
            <w:vAlign w:val="center"/>
          </w:tcPr>
          <w:p w14:paraId="370CD90D">
            <w:pPr>
              <w:jc w:val="center"/>
              <w:rPr>
                <w:color w:val="auto"/>
                <w:sz w:val="24"/>
                <w:szCs w:val="24"/>
                <w:highlight w:val="none"/>
              </w:rPr>
            </w:pPr>
          </w:p>
        </w:tc>
        <w:tc>
          <w:tcPr>
            <w:tcW w:w="1315" w:type="dxa"/>
            <w:vAlign w:val="center"/>
          </w:tcPr>
          <w:p w14:paraId="0EA86FEC">
            <w:pPr>
              <w:jc w:val="center"/>
              <w:rPr>
                <w:color w:val="auto"/>
                <w:sz w:val="24"/>
                <w:szCs w:val="24"/>
                <w:highlight w:val="none"/>
              </w:rPr>
            </w:pPr>
            <w:r>
              <w:rPr>
                <w:color w:val="auto"/>
                <w:sz w:val="24"/>
                <w:szCs w:val="24"/>
                <w:highlight w:val="none"/>
              </w:rPr>
              <w:t>113</w:t>
            </w:r>
          </w:p>
        </w:tc>
        <w:tc>
          <w:tcPr>
            <w:tcW w:w="1546" w:type="dxa"/>
            <w:vAlign w:val="center"/>
          </w:tcPr>
          <w:p w14:paraId="0D6435A1">
            <w:pPr>
              <w:adjustRightInd w:val="0"/>
              <w:snapToGrid w:val="0"/>
              <w:rPr>
                <w:color w:val="auto"/>
                <w:sz w:val="24"/>
                <w:szCs w:val="24"/>
                <w:highlight w:val="none"/>
              </w:rPr>
            </w:pPr>
          </w:p>
        </w:tc>
        <w:tc>
          <w:tcPr>
            <w:tcW w:w="2042" w:type="dxa"/>
            <w:vAlign w:val="center"/>
          </w:tcPr>
          <w:p w14:paraId="5045CF6E">
            <w:pPr>
              <w:adjustRightInd w:val="0"/>
              <w:snapToGrid w:val="0"/>
              <w:rPr>
                <w:color w:val="auto"/>
                <w:sz w:val="24"/>
                <w:szCs w:val="24"/>
                <w:highlight w:val="none"/>
              </w:rPr>
            </w:pPr>
          </w:p>
        </w:tc>
      </w:tr>
      <w:tr w14:paraId="5A7A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703A0D86">
            <w:pPr>
              <w:adjustRightInd w:val="0"/>
              <w:snapToGrid w:val="0"/>
              <w:jc w:val="center"/>
              <w:rPr>
                <w:color w:val="auto"/>
                <w:sz w:val="24"/>
                <w:szCs w:val="24"/>
                <w:highlight w:val="none"/>
              </w:rPr>
            </w:pPr>
            <w:r>
              <w:rPr>
                <w:rFonts w:hint="eastAsia"/>
                <w:color w:val="auto"/>
                <w:sz w:val="24"/>
                <w:szCs w:val="24"/>
                <w:highlight w:val="none"/>
              </w:rPr>
              <w:t>5</w:t>
            </w:r>
          </w:p>
        </w:tc>
        <w:tc>
          <w:tcPr>
            <w:tcW w:w="1938" w:type="dxa"/>
            <w:vAlign w:val="center"/>
          </w:tcPr>
          <w:p w14:paraId="6998D447">
            <w:pPr>
              <w:rPr>
                <w:color w:val="auto"/>
                <w:sz w:val="24"/>
                <w:szCs w:val="24"/>
                <w:highlight w:val="none"/>
              </w:rPr>
            </w:pPr>
            <w:r>
              <w:rPr>
                <w:rFonts w:hint="eastAsia"/>
                <w:color w:val="auto"/>
                <w:sz w:val="24"/>
                <w:szCs w:val="24"/>
                <w:highlight w:val="none"/>
              </w:rPr>
              <w:t>电子角度仪</w:t>
            </w:r>
          </w:p>
        </w:tc>
        <w:tc>
          <w:tcPr>
            <w:tcW w:w="1743" w:type="dxa"/>
            <w:vAlign w:val="center"/>
          </w:tcPr>
          <w:p w14:paraId="6B65D439">
            <w:pPr>
              <w:jc w:val="center"/>
              <w:rPr>
                <w:color w:val="auto"/>
                <w:sz w:val="24"/>
                <w:szCs w:val="24"/>
                <w:highlight w:val="none"/>
              </w:rPr>
            </w:pPr>
          </w:p>
        </w:tc>
        <w:tc>
          <w:tcPr>
            <w:tcW w:w="1315" w:type="dxa"/>
            <w:vAlign w:val="center"/>
          </w:tcPr>
          <w:p w14:paraId="0A4B05EE">
            <w:pPr>
              <w:jc w:val="center"/>
              <w:rPr>
                <w:color w:val="auto"/>
                <w:sz w:val="24"/>
                <w:szCs w:val="24"/>
                <w:highlight w:val="none"/>
              </w:rPr>
            </w:pPr>
            <w:r>
              <w:rPr>
                <w:color w:val="auto"/>
                <w:sz w:val="24"/>
                <w:szCs w:val="24"/>
                <w:highlight w:val="none"/>
              </w:rPr>
              <w:t>113</w:t>
            </w:r>
          </w:p>
        </w:tc>
        <w:tc>
          <w:tcPr>
            <w:tcW w:w="1546" w:type="dxa"/>
            <w:vAlign w:val="center"/>
          </w:tcPr>
          <w:p w14:paraId="62E4C573">
            <w:pPr>
              <w:adjustRightInd w:val="0"/>
              <w:snapToGrid w:val="0"/>
              <w:rPr>
                <w:color w:val="auto"/>
                <w:sz w:val="24"/>
                <w:szCs w:val="24"/>
                <w:highlight w:val="none"/>
              </w:rPr>
            </w:pPr>
          </w:p>
        </w:tc>
        <w:tc>
          <w:tcPr>
            <w:tcW w:w="2042" w:type="dxa"/>
            <w:vAlign w:val="center"/>
          </w:tcPr>
          <w:p w14:paraId="54062312">
            <w:pPr>
              <w:adjustRightInd w:val="0"/>
              <w:snapToGrid w:val="0"/>
              <w:rPr>
                <w:color w:val="auto"/>
                <w:sz w:val="24"/>
                <w:szCs w:val="24"/>
                <w:highlight w:val="none"/>
              </w:rPr>
            </w:pPr>
          </w:p>
        </w:tc>
      </w:tr>
      <w:tr w14:paraId="6530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2231DD06">
            <w:pPr>
              <w:adjustRightInd w:val="0"/>
              <w:snapToGrid w:val="0"/>
              <w:jc w:val="center"/>
              <w:rPr>
                <w:color w:val="auto"/>
                <w:sz w:val="24"/>
                <w:szCs w:val="24"/>
                <w:highlight w:val="none"/>
              </w:rPr>
            </w:pPr>
            <w:r>
              <w:rPr>
                <w:rFonts w:hint="eastAsia"/>
                <w:color w:val="auto"/>
                <w:sz w:val="24"/>
                <w:szCs w:val="24"/>
                <w:highlight w:val="none"/>
              </w:rPr>
              <w:t>6</w:t>
            </w:r>
          </w:p>
        </w:tc>
        <w:tc>
          <w:tcPr>
            <w:tcW w:w="1938" w:type="dxa"/>
            <w:vAlign w:val="center"/>
          </w:tcPr>
          <w:p w14:paraId="78863CC0">
            <w:pPr>
              <w:rPr>
                <w:color w:val="auto"/>
                <w:sz w:val="24"/>
                <w:szCs w:val="24"/>
                <w:highlight w:val="none"/>
              </w:rPr>
            </w:pPr>
            <w:r>
              <w:rPr>
                <w:rFonts w:hint="eastAsia"/>
                <w:color w:val="auto"/>
                <w:sz w:val="24"/>
                <w:szCs w:val="24"/>
                <w:highlight w:val="none"/>
              </w:rPr>
              <w:t>水文遥测仪</w:t>
            </w:r>
          </w:p>
        </w:tc>
        <w:tc>
          <w:tcPr>
            <w:tcW w:w="1743" w:type="dxa"/>
            <w:vAlign w:val="center"/>
          </w:tcPr>
          <w:p w14:paraId="7E067077">
            <w:pPr>
              <w:jc w:val="center"/>
              <w:rPr>
                <w:color w:val="auto"/>
                <w:sz w:val="24"/>
                <w:szCs w:val="24"/>
                <w:highlight w:val="none"/>
              </w:rPr>
            </w:pPr>
          </w:p>
        </w:tc>
        <w:tc>
          <w:tcPr>
            <w:tcW w:w="1315" w:type="dxa"/>
            <w:vAlign w:val="center"/>
          </w:tcPr>
          <w:p w14:paraId="2F8C5480">
            <w:pPr>
              <w:jc w:val="center"/>
              <w:rPr>
                <w:color w:val="auto"/>
                <w:sz w:val="24"/>
                <w:szCs w:val="24"/>
                <w:highlight w:val="none"/>
              </w:rPr>
            </w:pPr>
            <w:r>
              <w:rPr>
                <w:color w:val="auto"/>
                <w:sz w:val="24"/>
                <w:szCs w:val="24"/>
                <w:highlight w:val="none"/>
              </w:rPr>
              <w:t>113</w:t>
            </w:r>
          </w:p>
        </w:tc>
        <w:tc>
          <w:tcPr>
            <w:tcW w:w="1546" w:type="dxa"/>
            <w:vAlign w:val="center"/>
          </w:tcPr>
          <w:p w14:paraId="067532EB">
            <w:pPr>
              <w:adjustRightInd w:val="0"/>
              <w:snapToGrid w:val="0"/>
              <w:rPr>
                <w:color w:val="auto"/>
                <w:sz w:val="24"/>
                <w:szCs w:val="24"/>
                <w:highlight w:val="none"/>
              </w:rPr>
            </w:pPr>
          </w:p>
        </w:tc>
        <w:tc>
          <w:tcPr>
            <w:tcW w:w="2042" w:type="dxa"/>
            <w:vAlign w:val="center"/>
          </w:tcPr>
          <w:p w14:paraId="027FBD1E">
            <w:pPr>
              <w:adjustRightInd w:val="0"/>
              <w:snapToGrid w:val="0"/>
              <w:rPr>
                <w:color w:val="auto"/>
                <w:sz w:val="24"/>
                <w:szCs w:val="24"/>
                <w:highlight w:val="none"/>
              </w:rPr>
            </w:pPr>
          </w:p>
        </w:tc>
      </w:tr>
      <w:tr w14:paraId="6BD6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2ACC6ED0">
            <w:pPr>
              <w:adjustRightInd w:val="0"/>
              <w:snapToGrid w:val="0"/>
              <w:jc w:val="center"/>
              <w:rPr>
                <w:color w:val="auto"/>
                <w:sz w:val="24"/>
                <w:szCs w:val="24"/>
                <w:highlight w:val="none"/>
              </w:rPr>
            </w:pPr>
            <w:r>
              <w:rPr>
                <w:rFonts w:hint="eastAsia"/>
                <w:color w:val="auto"/>
                <w:sz w:val="24"/>
                <w:szCs w:val="24"/>
                <w:highlight w:val="none"/>
              </w:rPr>
              <w:t>7</w:t>
            </w:r>
          </w:p>
        </w:tc>
        <w:tc>
          <w:tcPr>
            <w:tcW w:w="1938" w:type="dxa"/>
            <w:vAlign w:val="center"/>
          </w:tcPr>
          <w:p w14:paraId="750ACC9D">
            <w:pPr>
              <w:rPr>
                <w:color w:val="auto"/>
                <w:sz w:val="24"/>
                <w:szCs w:val="24"/>
                <w:highlight w:val="none"/>
              </w:rPr>
            </w:pPr>
            <w:r>
              <w:rPr>
                <w:rFonts w:hint="eastAsia"/>
                <w:color w:val="auto"/>
                <w:sz w:val="24"/>
                <w:szCs w:val="24"/>
                <w:highlight w:val="none"/>
              </w:rPr>
              <w:t>积水监测控制器</w:t>
            </w:r>
          </w:p>
        </w:tc>
        <w:tc>
          <w:tcPr>
            <w:tcW w:w="1743" w:type="dxa"/>
            <w:vAlign w:val="center"/>
          </w:tcPr>
          <w:p w14:paraId="14456BF6">
            <w:pPr>
              <w:jc w:val="center"/>
              <w:rPr>
                <w:color w:val="auto"/>
                <w:sz w:val="24"/>
                <w:szCs w:val="24"/>
                <w:highlight w:val="none"/>
              </w:rPr>
            </w:pPr>
          </w:p>
        </w:tc>
        <w:tc>
          <w:tcPr>
            <w:tcW w:w="1315" w:type="dxa"/>
            <w:vAlign w:val="center"/>
          </w:tcPr>
          <w:p w14:paraId="48ACD8D5">
            <w:pPr>
              <w:jc w:val="center"/>
              <w:rPr>
                <w:color w:val="auto"/>
                <w:sz w:val="24"/>
                <w:szCs w:val="24"/>
                <w:highlight w:val="none"/>
              </w:rPr>
            </w:pPr>
            <w:r>
              <w:rPr>
                <w:color w:val="auto"/>
                <w:sz w:val="24"/>
                <w:szCs w:val="24"/>
                <w:highlight w:val="none"/>
              </w:rPr>
              <w:t>113</w:t>
            </w:r>
          </w:p>
        </w:tc>
        <w:tc>
          <w:tcPr>
            <w:tcW w:w="1546" w:type="dxa"/>
            <w:vAlign w:val="center"/>
          </w:tcPr>
          <w:p w14:paraId="41EBB5EE">
            <w:pPr>
              <w:adjustRightInd w:val="0"/>
              <w:snapToGrid w:val="0"/>
              <w:rPr>
                <w:color w:val="auto"/>
                <w:sz w:val="24"/>
                <w:szCs w:val="24"/>
                <w:highlight w:val="none"/>
              </w:rPr>
            </w:pPr>
          </w:p>
        </w:tc>
        <w:tc>
          <w:tcPr>
            <w:tcW w:w="2042" w:type="dxa"/>
            <w:vAlign w:val="center"/>
          </w:tcPr>
          <w:p w14:paraId="3CC1934B">
            <w:pPr>
              <w:adjustRightInd w:val="0"/>
              <w:snapToGrid w:val="0"/>
              <w:rPr>
                <w:color w:val="auto"/>
                <w:sz w:val="24"/>
                <w:szCs w:val="24"/>
                <w:highlight w:val="none"/>
              </w:rPr>
            </w:pPr>
          </w:p>
        </w:tc>
      </w:tr>
      <w:tr w14:paraId="34AF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2AC77BFB">
            <w:pPr>
              <w:adjustRightInd w:val="0"/>
              <w:snapToGrid w:val="0"/>
              <w:jc w:val="center"/>
              <w:rPr>
                <w:color w:val="auto"/>
                <w:sz w:val="24"/>
                <w:szCs w:val="24"/>
                <w:highlight w:val="none"/>
              </w:rPr>
            </w:pPr>
            <w:r>
              <w:rPr>
                <w:rFonts w:hint="eastAsia"/>
                <w:color w:val="auto"/>
                <w:sz w:val="24"/>
                <w:szCs w:val="24"/>
                <w:highlight w:val="none"/>
              </w:rPr>
              <w:t>8</w:t>
            </w:r>
          </w:p>
        </w:tc>
        <w:tc>
          <w:tcPr>
            <w:tcW w:w="1938" w:type="dxa"/>
            <w:vAlign w:val="center"/>
          </w:tcPr>
          <w:p w14:paraId="4B1895A6">
            <w:pPr>
              <w:rPr>
                <w:color w:val="auto"/>
                <w:sz w:val="24"/>
                <w:szCs w:val="24"/>
                <w:highlight w:val="none"/>
              </w:rPr>
            </w:pPr>
            <w:r>
              <w:rPr>
                <w:rFonts w:hint="eastAsia"/>
                <w:color w:val="auto"/>
                <w:sz w:val="24"/>
                <w:szCs w:val="24"/>
                <w:highlight w:val="none"/>
              </w:rPr>
              <w:t>网络接口模块</w:t>
            </w:r>
          </w:p>
        </w:tc>
        <w:tc>
          <w:tcPr>
            <w:tcW w:w="1743" w:type="dxa"/>
            <w:vAlign w:val="center"/>
          </w:tcPr>
          <w:p w14:paraId="130A104C">
            <w:pPr>
              <w:jc w:val="center"/>
              <w:rPr>
                <w:color w:val="auto"/>
                <w:sz w:val="24"/>
                <w:szCs w:val="24"/>
                <w:highlight w:val="none"/>
              </w:rPr>
            </w:pPr>
          </w:p>
        </w:tc>
        <w:tc>
          <w:tcPr>
            <w:tcW w:w="1315" w:type="dxa"/>
            <w:vAlign w:val="center"/>
          </w:tcPr>
          <w:p w14:paraId="11F4E523">
            <w:pPr>
              <w:jc w:val="center"/>
              <w:rPr>
                <w:color w:val="auto"/>
                <w:sz w:val="24"/>
                <w:szCs w:val="24"/>
                <w:highlight w:val="none"/>
              </w:rPr>
            </w:pPr>
            <w:r>
              <w:rPr>
                <w:color w:val="auto"/>
                <w:sz w:val="24"/>
                <w:szCs w:val="24"/>
                <w:highlight w:val="none"/>
              </w:rPr>
              <w:t>113</w:t>
            </w:r>
          </w:p>
        </w:tc>
        <w:tc>
          <w:tcPr>
            <w:tcW w:w="1546" w:type="dxa"/>
            <w:vAlign w:val="center"/>
          </w:tcPr>
          <w:p w14:paraId="399CCEFC">
            <w:pPr>
              <w:adjustRightInd w:val="0"/>
              <w:snapToGrid w:val="0"/>
              <w:rPr>
                <w:color w:val="auto"/>
                <w:sz w:val="24"/>
                <w:szCs w:val="24"/>
                <w:highlight w:val="none"/>
              </w:rPr>
            </w:pPr>
          </w:p>
        </w:tc>
        <w:tc>
          <w:tcPr>
            <w:tcW w:w="2042" w:type="dxa"/>
            <w:vAlign w:val="center"/>
          </w:tcPr>
          <w:p w14:paraId="58532CB9">
            <w:pPr>
              <w:adjustRightInd w:val="0"/>
              <w:snapToGrid w:val="0"/>
              <w:rPr>
                <w:color w:val="auto"/>
                <w:sz w:val="24"/>
                <w:szCs w:val="24"/>
                <w:highlight w:val="none"/>
              </w:rPr>
            </w:pPr>
          </w:p>
        </w:tc>
      </w:tr>
      <w:tr w14:paraId="5C45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430DD776">
            <w:pPr>
              <w:adjustRightInd w:val="0"/>
              <w:snapToGrid w:val="0"/>
              <w:jc w:val="center"/>
              <w:rPr>
                <w:color w:val="auto"/>
                <w:sz w:val="24"/>
                <w:szCs w:val="24"/>
                <w:highlight w:val="none"/>
              </w:rPr>
            </w:pPr>
            <w:r>
              <w:rPr>
                <w:rFonts w:hint="eastAsia"/>
                <w:color w:val="auto"/>
                <w:sz w:val="24"/>
                <w:szCs w:val="24"/>
                <w:highlight w:val="none"/>
              </w:rPr>
              <w:t>9</w:t>
            </w:r>
          </w:p>
        </w:tc>
        <w:tc>
          <w:tcPr>
            <w:tcW w:w="1938" w:type="dxa"/>
            <w:vAlign w:val="center"/>
          </w:tcPr>
          <w:p w14:paraId="6D70CF2E">
            <w:pPr>
              <w:rPr>
                <w:color w:val="auto"/>
                <w:sz w:val="24"/>
                <w:szCs w:val="24"/>
                <w:highlight w:val="none"/>
              </w:rPr>
            </w:pPr>
            <w:r>
              <w:rPr>
                <w:rFonts w:hint="eastAsia"/>
                <w:color w:val="auto"/>
                <w:sz w:val="24"/>
                <w:szCs w:val="24"/>
                <w:highlight w:val="none"/>
              </w:rPr>
              <w:t>雷达式积水探测仪</w:t>
            </w:r>
          </w:p>
        </w:tc>
        <w:tc>
          <w:tcPr>
            <w:tcW w:w="1743" w:type="dxa"/>
            <w:vAlign w:val="center"/>
          </w:tcPr>
          <w:p w14:paraId="10FEA147">
            <w:pPr>
              <w:jc w:val="center"/>
              <w:rPr>
                <w:color w:val="auto"/>
                <w:sz w:val="24"/>
                <w:szCs w:val="24"/>
                <w:highlight w:val="none"/>
              </w:rPr>
            </w:pPr>
          </w:p>
        </w:tc>
        <w:tc>
          <w:tcPr>
            <w:tcW w:w="1315" w:type="dxa"/>
            <w:vAlign w:val="center"/>
          </w:tcPr>
          <w:p w14:paraId="180917B1">
            <w:pPr>
              <w:jc w:val="center"/>
              <w:rPr>
                <w:color w:val="auto"/>
                <w:sz w:val="24"/>
                <w:szCs w:val="24"/>
                <w:highlight w:val="none"/>
              </w:rPr>
            </w:pPr>
            <w:r>
              <w:rPr>
                <w:color w:val="auto"/>
                <w:sz w:val="24"/>
                <w:szCs w:val="24"/>
                <w:highlight w:val="none"/>
              </w:rPr>
              <w:t>113</w:t>
            </w:r>
          </w:p>
        </w:tc>
        <w:tc>
          <w:tcPr>
            <w:tcW w:w="1546" w:type="dxa"/>
            <w:vAlign w:val="center"/>
          </w:tcPr>
          <w:p w14:paraId="4E47D24E">
            <w:pPr>
              <w:adjustRightInd w:val="0"/>
              <w:snapToGrid w:val="0"/>
              <w:rPr>
                <w:color w:val="auto"/>
                <w:sz w:val="24"/>
                <w:szCs w:val="24"/>
                <w:highlight w:val="none"/>
              </w:rPr>
            </w:pPr>
          </w:p>
        </w:tc>
        <w:tc>
          <w:tcPr>
            <w:tcW w:w="2042" w:type="dxa"/>
            <w:vAlign w:val="center"/>
          </w:tcPr>
          <w:p w14:paraId="3FB6077B">
            <w:pPr>
              <w:adjustRightInd w:val="0"/>
              <w:snapToGrid w:val="0"/>
              <w:rPr>
                <w:color w:val="auto"/>
                <w:sz w:val="24"/>
                <w:szCs w:val="24"/>
                <w:highlight w:val="none"/>
              </w:rPr>
            </w:pPr>
          </w:p>
        </w:tc>
      </w:tr>
      <w:tr w14:paraId="13A8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28" w:type="dxa"/>
            <w:vAlign w:val="center"/>
          </w:tcPr>
          <w:p w14:paraId="2FCEAE18">
            <w:pPr>
              <w:adjustRightInd w:val="0"/>
              <w:snapToGrid w:val="0"/>
              <w:jc w:val="center"/>
              <w:rPr>
                <w:color w:val="auto"/>
                <w:sz w:val="24"/>
                <w:szCs w:val="24"/>
                <w:highlight w:val="none"/>
              </w:rPr>
            </w:pPr>
            <w:r>
              <w:rPr>
                <w:rFonts w:hint="eastAsia"/>
                <w:color w:val="auto"/>
                <w:sz w:val="24"/>
                <w:szCs w:val="24"/>
                <w:highlight w:val="none"/>
              </w:rPr>
              <w:t>1</w:t>
            </w:r>
            <w:r>
              <w:rPr>
                <w:color w:val="auto"/>
                <w:sz w:val="24"/>
                <w:szCs w:val="24"/>
                <w:highlight w:val="none"/>
              </w:rPr>
              <w:t>0</w:t>
            </w:r>
          </w:p>
        </w:tc>
        <w:tc>
          <w:tcPr>
            <w:tcW w:w="1938" w:type="dxa"/>
            <w:vAlign w:val="center"/>
          </w:tcPr>
          <w:p w14:paraId="76067FD4">
            <w:pPr>
              <w:rPr>
                <w:color w:val="auto"/>
                <w:sz w:val="24"/>
                <w:szCs w:val="24"/>
                <w:highlight w:val="none"/>
              </w:rPr>
            </w:pPr>
            <w:r>
              <w:rPr>
                <w:rFonts w:hint="eastAsia"/>
                <w:color w:val="auto"/>
                <w:sz w:val="24"/>
                <w:szCs w:val="24"/>
                <w:highlight w:val="none"/>
              </w:rPr>
              <w:t>积水探测仪专用线缆</w:t>
            </w:r>
          </w:p>
        </w:tc>
        <w:tc>
          <w:tcPr>
            <w:tcW w:w="1743" w:type="dxa"/>
            <w:vAlign w:val="center"/>
          </w:tcPr>
          <w:p w14:paraId="54FD0D2C">
            <w:pPr>
              <w:jc w:val="center"/>
              <w:rPr>
                <w:color w:val="auto"/>
                <w:sz w:val="24"/>
                <w:szCs w:val="24"/>
                <w:highlight w:val="none"/>
              </w:rPr>
            </w:pPr>
          </w:p>
        </w:tc>
        <w:tc>
          <w:tcPr>
            <w:tcW w:w="1315" w:type="dxa"/>
            <w:vAlign w:val="center"/>
          </w:tcPr>
          <w:p w14:paraId="1DFD7FA5">
            <w:pPr>
              <w:jc w:val="center"/>
              <w:rPr>
                <w:color w:val="auto"/>
                <w:sz w:val="24"/>
                <w:szCs w:val="24"/>
                <w:highlight w:val="none"/>
              </w:rPr>
            </w:pPr>
            <w:r>
              <w:rPr>
                <w:color w:val="auto"/>
                <w:sz w:val="24"/>
                <w:szCs w:val="24"/>
                <w:highlight w:val="none"/>
              </w:rPr>
              <w:t>113</w:t>
            </w:r>
          </w:p>
        </w:tc>
        <w:tc>
          <w:tcPr>
            <w:tcW w:w="1546" w:type="dxa"/>
            <w:vAlign w:val="center"/>
          </w:tcPr>
          <w:p w14:paraId="65A638E3">
            <w:pPr>
              <w:adjustRightInd w:val="0"/>
              <w:snapToGrid w:val="0"/>
              <w:rPr>
                <w:color w:val="auto"/>
                <w:sz w:val="24"/>
                <w:szCs w:val="24"/>
                <w:highlight w:val="none"/>
              </w:rPr>
            </w:pPr>
          </w:p>
        </w:tc>
        <w:tc>
          <w:tcPr>
            <w:tcW w:w="2042" w:type="dxa"/>
            <w:vAlign w:val="center"/>
          </w:tcPr>
          <w:p w14:paraId="6BDBBE73">
            <w:pPr>
              <w:adjustRightInd w:val="0"/>
              <w:snapToGrid w:val="0"/>
              <w:rPr>
                <w:color w:val="auto"/>
                <w:sz w:val="24"/>
                <w:szCs w:val="24"/>
                <w:highlight w:val="none"/>
              </w:rPr>
            </w:pPr>
          </w:p>
        </w:tc>
      </w:tr>
      <w:tr w14:paraId="55AD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02D8AA6A">
            <w:pPr>
              <w:adjustRightInd w:val="0"/>
              <w:snapToGrid w:val="0"/>
              <w:jc w:val="center"/>
              <w:rPr>
                <w:color w:val="auto"/>
                <w:sz w:val="24"/>
                <w:szCs w:val="24"/>
                <w:highlight w:val="none"/>
              </w:rPr>
            </w:pPr>
            <w:r>
              <w:rPr>
                <w:rFonts w:hint="eastAsia"/>
                <w:color w:val="auto"/>
                <w:sz w:val="24"/>
                <w:szCs w:val="24"/>
                <w:highlight w:val="none"/>
              </w:rPr>
              <w:t>1</w:t>
            </w:r>
            <w:r>
              <w:rPr>
                <w:color w:val="auto"/>
                <w:sz w:val="24"/>
                <w:szCs w:val="24"/>
                <w:highlight w:val="none"/>
              </w:rPr>
              <w:t>1</w:t>
            </w:r>
          </w:p>
        </w:tc>
        <w:tc>
          <w:tcPr>
            <w:tcW w:w="1938" w:type="dxa"/>
            <w:vAlign w:val="center"/>
          </w:tcPr>
          <w:p w14:paraId="42BA2E51">
            <w:pPr>
              <w:rPr>
                <w:color w:val="auto"/>
                <w:sz w:val="24"/>
                <w:szCs w:val="24"/>
                <w:highlight w:val="none"/>
              </w:rPr>
            </w:pPr>
            <w:r>
              <w:rPr>
                <w:rFonts w:hint="eastAsia"/>
                <w:color w:val="auto"/>
                <w:sz w:val="24"/>
                <w:szCs w:val="24"/>
                <w:highlight w:val="none"/>
              </w:rPr>
              <w:t>太阳能光板组</w:t>
            </w:r>
          </w:p>
        </w:tc>
        <w:tc>
          <w:tcPr>
            <w:tcW w:w="1743" w:type="dxa"/>
            <w:vAlign w:val="center"/>
          </w:tcPr>
          <w:p w14:paraId="15131503">
            <w:pPr>
              <w:jc w:val="center"/>
              <w:rPr>
                <w:color w:val="auto"/>
                <w:sz w:val="24"/>
                <w:szCs w:val="24"/>
                <w:highlight w:val="none"/>
              </w:rPr>
            </w:pPr>
          </w:p>
        </w:tc>
        <w:tc>
          <w:tcPr>
            <w:tcW w:w="1315" w:type="dxa"/>
            <w:vAlign w:val="center"/>
          </w:tcPr>
          <w:p w14:paraId="7F693702">
            <w:pPr>
              <w:jc w:val="center"/>
              <w:rPr>
                <w:color w:val="auto"/>
                <w:sz w:val="24"/>
                <w:szCs w:val="24"/>
                <w:highlight w:val="none"/>
              </w:rPr>
            </w:pPr>
            <w:r>
              <w:rPr>
                <w:color w:val="auto"/>
                <w:sz w:val="24"/>
                <w:szCs w:val="24"/>
                <w:highlight w:val="none"/>
              </w:rPr>
              <w:t>226</w:t>
            </w:r>
          </w:p>
        </w:tc>
        <w:tc>
          <w:tcPr>
            <w:tcW w:w="1546" w:type="dxa"/>
            <w:vAlign w:val="center"/>
          </w:tcPr>
          <w:p w14:paraId="64F68677">
            <w:pPr>
              <w:adjustRightInd w:val="0"/>
              <w:snapToGrid w:val="0"/>
              <w:rPr>
                <w:color w:val="auto"/>
                <w:sz w:val="24"/>
                <w:szCs w:val="24"/>
                <w:highlight w:val="none"/>
              </w:rPr>
            </w:pPr>
          </w:p>
        </w:tc>
        <w:tc>
          <w:tcPr>
            <w:tcW w:w="2042" w:type="dxa"/>
            <w:vAlign w:val="center"/>
          </w:tcPr>
          <w:p w14:paraId="0281FA6B">
            <w:pPr>
              <w:adjustRightInd w:val="0"/>
              <w:snapToGrid w:val="0"/>
              <w:rPr>
                <w:color w:val="auto"/>
                <w:sz w:val="24"/>
                <w:szCs w:val="24"/>
                <w:highlight w:val="none"/>
              </w:rPr>
            </w:pPr>
          </w:p>
        </w:tc>
      </w:tr>
      <w:tr w14:paraId="5CB1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09990312">
            <w:pPr>
              <w:adjustRightInd w:val="0"/>
              <w:snapToGrid w:val="0"/>
              <w:jc w:val="center"/>
              <w:rPr>
                <w:color w:val="auto"/>
                <w:sz w:val="24"/>
                <w:szCs w:val="24"/>
                <w:highlight w:val="none"/>
              </w:rPr>
            </w:pPr>
            <w:r>
              <w:rPr>
                <w:rFonts w:hint="eastAsia"/>
                <w:color w:val="auto"/>
                <w:sz w:val="24"/>
                <w:szCs w:val="24"/>
                <w:highlight w:val="none"/>
              </w:rPr>
              <w:t>1</w:t>
            </w:r>
            <w:r>
              <w:rPr>
                <w:color w:val="auto"/>
                <w:sz w:val="24"/>
                <w:szCs w:val="24"/>
                <w:highlight w:val="none"/>
              </w:rPr>
              <w:t>2</w:t>
            </w:r>
          </w:p>
        </w:tc>
        <w:tc>
          <w:tcPr>
            <w:tcW w:w="1938" w:type="dxa"/>
            <w:vAlign w:val="center"/>
          </w:tcPr>
          <w:p w14:paraId="3683A25D">
            <w:pPr>
              <w:rPr>
                <w:color w:val="auto"/>
                <w:sz w:val="24"/>
                <w:szCs w:val="24"/>
                <w:highlight w:val="none"/>
              </w:rPr>
            </w:pPr>
            <w:r>
              <w:rPr>
                <w:rFonts w:hint="eastAsia"/>
                <w:color w:val="auto"/>
                <w:sz w:val="24"/>
                <w:szCs w:val="24"/>
                <w:highlight w:val="none"/>
              </w:rPr>
              <w:t>太阳能充电控制器</w:t>
            </w:r>
          </w:p>
        </w:tc>
        <w:tc>
          <w:tcPr>
            <w:tcW w:w="1743" w:type="dxa"/>
            <w:vAlign w:val="center"/>
          </w:tcPr>
          <w:p w14:paraId="05B2C1DF">
            <w:pPr>
              <w:jc w:val="center"/>
              <w:rPr>
                <w:color w:val="auto"/>
                <w:sz w:val="24"/>
                <w:szCs w:val="24"/>
                <w:highlight w:val="none"/>
              </w:rPr>
            </w:pPr>
          </w:p>
        </w:tc>
        <w:tc>
          <w:tcPr>
            <w:tcW w:w="1315" w:type="dxa"/>
            <w:vAlign w:val="center"/>
          </w:tcPr>
          <w:p w14:paraId="06309719">
            <w:pPr>
              <w:jc w:val="center"/>
              <w:rPr>
                <w:color w:val="auto"/>
                <w:sz w:val="24"/>
                <w:szCs w:val="24"/>
                <w:highlight w:val="none"/>
              </w:rPr>
            </w:pPr>
            <w:r>
              <w:rPr>
                <w:color w:val="auto"/>
                <w:sz w:val="24"/>
                <w:szCs w:val="24"/>
                <w:highlight w:val="none"/>
              </w:rPr>
              <w:t>113</w:t>
            </w:r>
          </w:p>
        </w:tc>
        <w:tc>
          <w:tcPr>
            <w:tcW w:w="1546" w:type="dxa"/>
            <w:vAlign w:val="center"/>
          </w:tcPr>
          <w:p w14:paraId="236254E7">
            <w:pPr>
              <w:adjustRightInd w:val="0"/>
              <w:snapToGrid w:val="0"/>
              <w:rPr>
                <w:color w:val="auto"/>
                <w:sz w:val="24"/>
                <w:szCs w:val="24"/>
                <w:highlight w:val="none"/>
              </w:rPr>
            </w:pPr>
          </w:p>
        </w:tc>
        <w:tc>
          <w:tcPr>
            <w:tcW w:w="2042" w:type="dxa"/>
            <w:vAlign w:val="center"/>
          </w:tcPr>
          <w:p w14:paraId="16545F0F">
            <w:pPr>
              <w:adjustRightInd w:val="0"/>
              <w:snapToGrid w:val="0"/>
              <w:rPr>
                <w:color w:val="auto"/>
                <w:sz w:val="24"/>
                <w:szCs w:val="24"/>
                <w:highlight w:val="none"/>
              </w:rPr>
            </w:pPr>
          </w:p>
        </w:tc>
      </w:tr>
      <w:tr w14:paraId="0423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022E38BF">
            <w:pPr>
              <w:adjustRightInd w:val="0"/>
              <w:snapToGrid w:val="0"/>
              <w:jc w:val="center"/>
              <w:rPr>
                <w:color w:val="auto"/>
                <w:sz w:val="24"/>
                <w:szCs w:val="24"/>
                <w:highlight w:val="none"/>
              </w:rPr>
            </w:pPr>
            <w:r>
              <w:rPr>
                <w:rFonts w:hint="eastAsia"/>
                <w:color w:val="auto"/>
                <w:sz w:val="24"/>
                <w:szCs w:val="24"/>
                <w:highlight w:val="none"/>
              </w:rPr>
              <w:t>1</w:t>
            </w:r>
            <w:r>
              <w:rPr>
                <w:color w:val="auto"/>
                <w:sz w:val="24"/>
                <w:szCs w:val="24"/>
                <w:highlight w:val="none"/>
              </w:rPr>
              <w:t>3</w:t>
            </w:r>
          </w:p>
        </w:tc>
        <w:tc>
          <w:tcPr>
            <w:tcW w:w="1938" w:type="dxa"/>
            <w:vAlign w:val="center"/>
          </w:tcPr>
          <w:p w14:paraId="1F000758">
            <w:pPr>
              <w:rPr>
                <w:color w:val="auto"/>
                <w:sz w:val="24"/>
                <w:szCs w:val="24"/>
                <w:highlight w:val="none"/>
              </w:rPr>
            </w:pPr>
            <w:r>
              <w:rPr>
                <w:rFonts w:hint="eastAsia"/>
                <w:color w:val="auto"/>
                <w:sz w:val="24"/>
                <w:szCs w:val="24"/>
                <w:highlight w:val="none"/>
              </w:rPr>
              <w:t>免维护蓄电池组</w:t>
            </w:r>
          </w:p>
        </w:tc>
        <w:tc>
          <w:tcPr>
            <w:tcW w:w="1743" w:type="dxa"/>
            <w:vAlign w:val="center"/>
          </w:tcPr>
          <w:p w14:paraId="653CDD92">
            <w:pPr>
              <w:jc w:val="center"/>
              <w:rPr>
                <w:color w:val="auto"/>
                <w:sz w:val="24"/>
                <w:szCs w:val="24"/>
                <w:highlight w:val="none"/>
              </w:rPr>
            </w:pPr>
          </w:p>
        </w:tc>
        <w:tc>
          <w:tcPr>
            <w:tcW w:w="1315" w:type="dxa"/>
            <w:vAlign w:val="center"/>
          </w:tcPr>
          <w:p w14:paraId="2B2610D5">
            <w:pPr>
              <w:jc w:val="center"/>
              <w:rPr>
                <w:color w:val="auto"/>
                <w:sz w:val="24"/>
                <w:szCs w:val="24"/>
                <w:highlight w:val="none"/>
              </w:rPr>
            </w:pPr>
            <w:r>
              <w:rPr>
                <w:color w:val="auto"/>
                <w:sz w:val="24"/>
                <w:szCs w:val="24"/>
                <w:highlight w:val="none"/>
              </w:rPr>
              <w:t>226</w:t>
            </w:r>
          </w:p>
        </w:tc>
        <w:tc>
          <w:tcPr>
            <w:tcW w:w="1546" w:type="dxa"/>
            <w:vAlign w:val="center"/>
          </w:tcPr>
          <w:p w14:paraId="2BDF745C">
            <w:pPr>
              <w:adjustRightInd w:val="0"/>
              <w:snapToGrid w:val="0"/>
              <w:rPr>
                <w:color w:val="auto"/>
                <w:sz w:val="24"/>
                <w:szCs w:val="24"/>
                <w:highlight w:val="none"/>
              </w:rPr>
            </w:pPr>
          </w:p>
        </w:tc>
        <w:tc>
          <w:tcPr>
            <w:tcW w:w="2042" w:type="dxa"/>
            <w:vAlign w:val="center"/>
          </w:tcPr>
          <w:p w14:paraId="3AD93787">
            <w:pPr>
              <w:adjustRightInd w:val="0"/>
              <w:snapToGrid w:val="0"/>
              <w:rPr>
                <w:color w:val="auto"/>
                <w:sz w:val="24"/>
                <w:szCs w:val="24"/>
                <w:highlight w:val="none"/>
              </w:rPr>
            </w:pPr>
          </w:p>
        </w:tc>
      </w:tr>
      <w:tr w14:paraId="3F08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12C51366">
            <w:pPr>
              <w:adjustRightInd w:val="0"/>
              <w:snapToGrid w:val="0"/>
              <w:jc w:val="center"/>
              <w:rPr>
                <w:color w:val="auto"/>
                <w:sz w:val="24"/>
                <w:szCs w:val="24"/>
                <w:highlight w:val="none"/>
              </w:rPr>
            </w:pPr>
            <w:r>
              <w:rPr>
                <w:rFonts w:hint="eastAsia"/>
                <w:color w:val="auto"/>
                <w:sz w:val="24"/>
                <w:szCs w:val="24"/>
                <w:highlight w:val="none"/>
              </w:rPr>
              <w:t>1</w:t>
            </w:r>
            <w:r>
              <w:rPr>
                <w:color w:val="auto"/>
                <w:sz w:val="24"/>
                <w:szCs w:val="24"/>
                <w:highlight w:val="none"/>
              </w:rPr>
              <w:t>4</w:t>
            </w:r>
          </w:p>
        </w:tc>
        <w:tc>
          <w:tcPr>
            <w:tcW w:w="1938" w:type="dxa"/>
            <w:vAlign w:val="center"/>
          </w:tcPr>
          <w:p w14:paraId="41234515">
            <w:pPr>
              <w:rPr>
                <w:color w:val="auto"/>
                <w:sz w:val="24"/>
                <w:szCs w:val="24"/>
                <w:highlight w:val="none"/>
              </w:rPr>
            </w:pPr>
            <w:r>
              <w:rPr>
                <w:rFonts w:hint="eastAsia"/>
                <w:color w:val="auto"/>
                <w:sz w:val="24"/>
                <w:szCs w:val="24"/>
                <w:highlight w:val="none"/>
              </w:rPr>
              <w:t>电池组线缆</w:t>
            </w:r>
          </w:p>
        </w:tc>
        <w:tc>
          <w:tcPr>
            <w:tcW w:w="1743" w:type="dxa"/>
            <w:vAlign w:val="center"/>
          </w:tcPr>
          <w:p w14:paraId="61035077">
            <w:pPr>
              <w:jc w:val="center"/>
              <w:rPr>
                <w:color w:val="auto"/>
                <w:sz w:val="24"/>
                <w:szCs w:val="24"/>
                <w:highlight w:val="none"/>
              </w:rPr>
            </w:pPr>
          </w:p>
        </w:tc>
        <w:tc>
          <w:tcPr>
            <w:tcW w:w="1315" w:type="dxa"/>
            <w:vAlign w:val="center"/>
          </w:tcPr>
          <w:p w14:paraId="6F4924A0">
            <w:pPr>
              <w:jc w:val="center"/>
              <w:rPr>
                <w:color w:val="auto"/>
                <w:sz w:val="24"/>
                <w:szCs w:val="24"/>
                <w:highlight w:val="none"/>
              </w:rPr>
            </w:pPr>
            <w:r>
              <w:rPr>
                <w:color w:val="auto"/>
                <w:sz w:val="24"/>
                <w:szCs w:val="24"/>
                <w:highlight w:val="none"/>
              </w:rPr>
              <w:t>113</w:t>
            </w:r>
          </w:p>
        </w:tc>
        <w:tc>
          <w:tcPr>
            <w:tcW w:w="1546" w:type="dxa"/>
            <w:vAlign w:val="center"/>
          </w:tcPr>
          <w:p w14:paraId="79769722">
            <w:pPr>
              <w:adjustRightInd w:val="0"/>
              <w:snapToGrid w:val="0"/>
              <w:rPr>
                <w:color w:val="auto"/>
                <w:sz w:val="24"/>
                <w:szCs w:val="24"/>
                <w:highlight w:val="none"/>
              </w:rPr>
            </w:pPr>
          </w:p>
        </w:tc>
        <w:tc>
          <w:tcPr>
            <w:tcW w:w="2042" w:type="dxa"/>
            <w:vAlign w:val="center"/>
          </w:tcPr>
          <w:p w14:paraId="69CB5B0A">
            <w:pPr>
              <w:adjustRightInd w:val="0"/>
              <w:snapToGrid w:val="0"/>
              <w:rPr>
                <w:color w:val="auto"/>
                <w:sz w:val="24"/>
                <w:szCs w:val="24"/>
                <w:highlight w:val="none"/>
              </w:rPr>
            </w:pPr>
          </w:p>
        </w:tc>
      </w:tr>
      <w:tr w14:paraId="6CD2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7BEC4B37">
            <w:pPr>
              <w:adjustRightInd w:val="0"/>
              <w:snapToGrid w:val="0"/>
              <w:jc w:val="center"/>
              <w:rPr>
                <w:color w:val="auto"/>
                <w:sz w:val="24"/>
                <w:szCs w:val="24"/>
                <w:highlight w:val="none"/>
              </w:rPr>
            </w:pPr>
            <w:r>
              <w:rPr>
                <w:rFonts w:hint="eastAsia"/>
                <w:color w:val="auto"/>
                <w:sz w:val="24"/>
                <w:szCs w:val="24"/>
                <w:highlight w:val="none"/>
              </w:rPr>
              <w:t>1</w:t>
            </w:r>
            <w:r>
              <w:rPr>
                <w:color w:val="auto"/>
                <w:sz w:val="24"/>
                <w:szCs w:val="24"/>
                <w:highlight w:val="none"/>
              </w:rPr>
              <w:t>5</w:t>
            </w:r>
          </w:p>
        </w:tc>
        <w:tc>
          <w:tcPr>
            <w:tcW w:w="1938" w:type="dxa"/>
            <w:vAlign w:val="center"/>
          </w:tcPr>
          <w:p w14:paraId="38A0E97B">
            <w:pPr>
              <w:rPr>
                <w:color w:val="auto"/>
                <w:sz w:val="24"/>
                <w:szCs w:val="24"/>
                <w:highlight w:val="none"/>
              </w:rPr>
            </w:pPr>
            <w:r>
              <w:rPr>
                <w:rFonts w:hint="eastAsia"/>
                <w:color w:val="auto"/>
                <w:sz w:val="24"/>
                <w:szCs w:val="24"/>
                <w:highlight w:val="none"/>
              </w:rPr>
              <w:t>信号避雷器</w:t>
            </w:r>
          </w:p>
        </w:tc>
        <w:tc>
          <w:tcPr>
            <w:tcW w:w="1743" w:type="dxa"/>
            <w:vAlign w:val="center"/>
          </w:tcPr>
          <w:p w14:paraId="7C38AB21">
            <w:pPr>
              <w:jc w:val="center"/>
              <w:rPr>
                <w:color w:val="auto"/>
                <w:sz w:val="24"/>
                <w:szCs w:val="24"/>
                <w:highlight w:val="none"/>
              </w:rPr>
            </w:pPr>
          </w:p>
        </w:tc>
        <w:tc>
          <w:tcPr>
            <w:tcW w:w="1315" w:type="dxa"/>
            <w:vAlign w:val="center"/>
          </w:tcPr>
          <w:p w14:paraId="66715599">
            <w:pPr>
              <w:jc w:val="center"/>
              <w:rPr>
                <w:color w:val="auto"/>
                <w:sz w:val="24"/>
                <w:szCs w:val="24"/>
                <w:highlight w:val="none"/>
              </w:rPr>
            </w:pPr>
            <w:r>
              <w:rPr>
                <w:color w:val="auto"/>
                <w:sz w:val="24"/>
                <w:szCs w:val="24"/>
                <w:highlight w:val="none"/>
              </w:rPr>
              <w:t>113</w:t>
            </w:r>
          </w:p>
        </w:tc>
        <w:tc>
          <w:tcPr>
            <w:tcW w:w="1546" w:type="dxa"/>
            <w:vAlign w:val="center"/>
          </w:tcPr>
          <w:p w14:paraId="58D2D9C0">
            <w:pPr>
              <w:adjustRightInd w:val="0"/>
              <w:snapToGrid w:val="0"/>
              <w:rPr>
                <w:color w:val="auto"/>
                <w:sz w:val="24"/>
                <w:szCs w:val="24"/>
                <w:highlight w:val="none"/>
              </w:rPr>
            </w:pPr>
          </w:p>
        </w:tc>
        <w:tc>
          <w:tcPr>
            <w:tcW w:w="2042" w:type="dxa"/>
            <w:vAlign w:val="center"/>
          </w:tcPr>
          <w:p w14:paraId="04786F5A">
            <w:pPr>
              <w:adjustRightInd w:val="0"/>
              <w:snapToGrid w:val="0"/>
              <w:rPr>
                <w:color w:val="auto"/>
                <w:sz w:val="24"/>
                <w:szCs w:val="24"/>
                <w:highlight w:val="none"/>
              </w:rPr>
            </w:pPr>
          </w:p>
        </w:tc>
      </w:tr>
      <w:tr w14:paraId="5D3D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2CFC35D7">
            <w:pPr>
              <w:adjustRightInd w:val="0"/>
              <w:snapToGrid w:val="0"/>
              <w:jc w:val="center"/>
              <w:rPr>
                <w:color w:val="auto"/>
                <w:sz w:val="24"/>
                <w:szCs w:val="24"/>
                <w:highlight w:val="none"/>
              </w:rPr>
            </w:pPr>
            <w:r>
              <w:rPr>
                <w:rFonts w:hint="eastAsia"/>
                <w:color w:val="auto"/>
                <w:sz w:val="24"/>
                <w:szCs w:val="24"/>
                <w:highlight w:val="none"/>
              </w:rPr>
              <w:t>1</w:t>
            </w:r>
            <w:r>
              <w:rPr>
                <w:color w:val="auto"/>
                <w:sz w:val="24"/>
                <w:szCs w:val="24"/>
                <w:highlight w:val="none"/>
              </w:rPr>
              <w:t>6</w:t>
            </w:r>
          </w:p>
        </w:tc>
        <w:tc>
          <w:tcPr>
            <w:tcW w:w="1938" w:type="dxa"/>
            <w:vAlign w:val="center"/>
          </w:tcPr>
          <w:p w14:paraId="54CE47A3">
            <w:pPr>
              <w:rPr>
                <w:color w:val="auto"/>
                <w:sz w:val="24"/>
                <w:szCs w:val="24"/>
                <w:highlight w:val="none"/>
              </w:rPr>
            </w:pPr>
            <w:r>
              <w:rPr>
                <w:rFonts w:hint="eastAsia"/>
                <w:color w:val="auto"/>
                <w:sz w:val="24"/>
                <w:szCs w:val="24"/>
                <w:highlight w:val="none"/>
              </w:rPr>
              <w:t>电源避雷器</w:t>
            </w:r>
          </w:p>
        </w:tc>
        <w:tc>
          <w:tcPr>
            <w:tcW w:w="1743" w:type="dxa"/>
            <w:vAlign w:val="center"/>
          </w:tcPr>
          <w:p w14:paraId="065D0588">
            <w:pPr>
              <w:jc w:val="center"/>
              <w:rPr>
                <w:color w:val="auto"/>
                <w:sz w:val="24"/>
                <w:szCs w:val="24"/>
                <w:highlight w:val="none"/>
              </w:rPr>
            </w:pPr>
          </w:p>
        </w:tc>
        <w:tc>
          <w:tcPr>
            <w:tcW w:w="1315" w:type="dxa"/>
            <w:vAlign w:val="center"/>
          </w:tcPr>
          <w:p w14:paraId="7EA389A8">
            <w:pPr>
              <w:jc w:val="center"/>
              <w:rPr>
                <w:color w:val="auto"/>
                <w:sz w:val="24"/>
                <w:szCs w:val="24"/>
                <w:highlight w:val="none"/>
              </w:rPr>
            </w:pPr>
            <w:r>
              <w:rPr>
                <w:color w:val="auto"/>
                <w:sz w:val="24"/>
                <w:szCs w:val="24"/>
                <w:highlight w:val="none"/>
              </w:rPr>
              <w:t>113</w:t>
            </w:r>
          </w:p>
        </w:tc>
        <w:tc>
          <w:tcPr>
            <w:tcW w:w="1546" w:type="dxa"/>
            <w:vAlign w:val="center"/>
          </w:tcPr>
          <w:p w14:paraId="57FEA2B6">
            <w:pPr>
              <w:adjustRightInd w:val="0"/>
              <w:snapToGrid w:val="0"/>
              <w:rPr>
                <w:color w:val="auto"/>
                <w:sz w:val="24"/>
                <w:szCs w:val="24"/>
                <w:highlight w:val="none"/>
              </w:rPr>
            </w:pPr>
          </w:p>
        </w:tc>
        <w:tc>
          <w:tcPr>
            <w:tcW w:w="2042" w:type="dxa"/>
            <w:vAlign w:val="center"/>
          </w:tcPr>
          <w:p w14:paraId="419BF07C">
            <w:pPr>
              <w:adjustRightInd w:val="0"/>
              <w:snapToGrid w:val="0"/>
              <w:rPr>
                <w:color w:val="auto"/>
                <w:sz w:val="24"/>
                <w:szCs w:val="24"/>
                <w:highlight w:val="none"/>
              </w:rPr>
            </w:pPr>
          </w:p>
        </w:tc>
      </w:tr>
      <w:tr w14:paraId="2F5B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5ADE15CD">
            <w:pPr>
              <w:adjustRightInd w:val="0"/>
              <w:snapToGrid w:val="0"/>
              <w:jc w:val="center"/>
              <w:rPr>
                <w:color w:val="auto"/>
                <w:sz w:val="24"/>
                <w:szCs w:val="24"/>
                <w:highlight w:val="none"/>
              </w:rPr>
            </w:pPr>
            <w:r>
              <w:rPr>
                <w:rFonts w:hint="eastAsia"/>
                <w:color w:val="auto"/>
                <w:sz w:val="24"/>
                <w:szCs w:val="24"/>
                <w:highlight w:val="none"/>
              </w:rPr>
              <w:t>1</w:t>
            </w:r>
            <w:r>
              <w:rPr>
                <w:color w:val="auto"/>
                <w:sz w:val="24"/>
                <w:szCs w:val="24"/>
                <w:highlight w:val="none"/>
              </w:rPr>
              <w:t>7</w:t>
            </w:r>
          </w:p>
        </w:tc>
        <w:tc>
          <w:tcPr>
            <w:tcW w:w="1938" w:type="dxa"/>
            <w:vAlign w:val="center"/>
          </w:tcPr>
          <w:p w14:paraId="199CA3D7">
            <w:pPr>
              <w:rPr>
                <w:color w:val="auto"/>
                <w:sz w:val="24"/>
                <w:szCs w:val="24"/>
                <w:highlight w:val="none"/>
              </w:rPr>
            </w:pPr>
            <w:r>
              <w:rPr>
                <w:rFonts w:hint="eastAsia"/>
                <w:color w:val="auto"/>
                <w:sz w:val="24"/>
                <w:szCs w:val="24"/>
                <w:highlight w:val="none"/>
              </w:rPr>
              <w:t>机箱</w:t>
            </w:r>
          </w:p>
        </w:tc>
        <w:tc>
          <w:tcPr>
            <w:tcW w:w="1743" w:type="dxa"/>
            <w:vAlign w:val="center"/>
          </w:tcPr>
          <w:p w14:paraId="3862482B">
            <w:pPr>
              <w:jc w:val="center"/>
              <w:rPr>
                <w:color w:val="auto"/>
                <w:sz w:val="24"/>
                <w:szCs w:val="24"/>
                <w:highlight w:val="none"/>
              </w:rPr>
            </w:pPr>
          </w:p>
        </w:tc>
        <w:tc>
          <w:tcPr>
            <w:tcW w:w="1315" w:type="dxa"/>
            <w:vAlign w:val="center"/>
          </w:tcPr>
          <w:p w14:paraId="4C584B40">
            <w:pPr>
              <w:jc w:val="center"/>
              <w:rPr>
                <w:color w:val="auto"/>
                <w:sz w:val="24"/>
                <w:szCs w:val="24"/>
                <w:highlight w:val="none"/>
              </w:rPr>
            </w:pPr>
            <w:r>
              <w:rPr>
                <w:color w:val="auto"/>
                <w:sz w:val="24"/>
                <w:szCs w:val="24"/>
                <w:highlight w:val="none"/>
              </w:rPr>
              <w:t>226</w:t>
            </w:r>
          </w:p>
        </w:tc>
        <w:tc>
          <w:tcPr>
            <w:tcW w:w="1546" w:type="dxa"/>
            <w:vAlign w:val="center"/>
          </w:tcPr>
          <w:p w14:paraId="3CB82209">
            <w:pPr>
              <w:adjustRightInd w:val="0"/>
              <w:snapToGrid w:val="0"/>
              <w:rPr>
                <w:color w:val="auto"/>
                <w:sz w:val="24"/>
                <w:szCs w:val="24"/>
                <w:highlight w:val="none"/>
              </w:rPr>
            </w:pPr>
          </w:p>
        </w:tc>
        <w:tc>
          <w:tcPr>
            <w:tcW w:w="2042" w:type="dxa"/>
            <w:vAlign w:val="center"/>
          </w:tcPr>
          <w:p w14:paraId="0E3DD1C0">
            <w:pPr>
              <w:adjustRightInd w:val="0"/>
              <w:snapToGrid w:val="0"/>
              <w:rPr>
                <w:color w:val="auto"/>
                <w:sz w:val="24"/>
                <w:szCs w:val="24"/>
                <w:highlight w:val="none"/>
              </w:rPr>
            </w:pPr>
          </w:p>
        </w:tc>
      </w:tr>
      <w:tr w14:paraId="50FF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54342441">
            <w:pPr>
              <w:adjustRightInd w:val="0"/>
              <w:snapToGrid w:val="0"/>
              <w:jc w:val="center"/>
              <w:rPr>
                <w:color w:val="auto"/>
                <w:sz w:val="24"/>
                <w:szCs w:val="24"/>
                <w:highlight w:val="none"/>
              </w:rPr>
            </w:pPr>
            <w:r>
              <w:rPr>
                <w:rFonts w:hint="eastAsia"/>
                <w:color w:val="auto"/>
                <w:sz w:val="24"/>
                <w:szCs w:val="24"/>
                <w:highlight w:val="none"/>
              </w:rPr>
              <w:t>1</w:t>
            </w:r>
            <w:r>
              <w:rPr>
                <w:color w:val="auto"/>
                <w:sz w:val="24"/>
                <w:szCs w:val="24"/>
                <w:highlight w:val="none"/>
              </w:rPr>
              <w:t>8</w:t>
            </w:r>
          </w:p>
        </w:tc>
        <w:tc>
          <w:tcPr>
            <w:tcW w:w="1938" w:type="dxa"/>
            <w:vAlign w:val="center"/>
          </w:tcPr>
          <w:p w14:paraId="640A4EF5">
            <w:pPr>
              <w:rPr>
                <w:color w:val="auto"/>
                <w:sz w:val="24"/>
                <w:szCs w:val="24"/>
                <w:highlight w:val="none"/>
              </w:rPr>
            </w:pPr>
            <w:r>
              <w:rPr>
                <w:rFonts w:hint="eastAsia"/>
                <w:color w:val="auto"/>
                <w:sz w:val="24"/>
                <w:szCs w:val="24"/>
                <w:highlight w:val="none"/>
              </w:rPr>
              <w:t>分线器</w:t>
            </w:r>
          </w:p>
        </w:tc>
        <w:tc>
          <w:tcPr>
            <w:tcW w:w="1743" w:type="dxa"/>
            <w:vAlign w:val="center"/>
          </w:tcPr>
          <w:p w14:paraId="1637969B">
            <w:pPr>
              <w:jc w:val="center"/>
              <w:rPr>
                <w:color w:val="auto"/>
                <w:sz w:val="24"/>
                <w:szCs w:val="24"/>
                <w:highlight w:val="none"/>
              </w:rPr>
            </w:pPr>
          </w:p>
        </w:tc>
        <w:tc>
          <w:tcPr>
            <w:tcW w:w="1315" w:type="dxa"/>
            <w:vAlign w:val="center"/>
          </w:tcPr>
          <w:p w14:paraId="2B1091A7">
            <w:pPr>
              <w:jc w:val="center"/>
              <w:rPr>
                <w:color w:val="auto"/>
                <w:sz w:val="24"/>
                <w:szCs w:val="24"/>
                <w:highlight w:val="none"/>
              </w:rPr>
            </w:pPr>
            <w:r>
              <w:rPr>
                <w:color w:val="auto"/>
                <w:sz w:val="24"/>
                <w:szCs w:val="24"/>
                <w:highlight w:val="none"/>
              </w:rPr>
              <w:t>226</w:t>
            </w:r>
          </w:p>
        </w:tc>
        <w:tc>
          <w:tcPr>
            <w:tcW w:w="1546" w:type="dxa"/>
            <w:vAlign w:val="center"/>
          </w:tcPr>
          <w:p w14:paraId="07FA1476">
            <w:pPr>
              <w:adjustRightInd w:val="0"/>
              <w:snapToGrid w:val="0"/>
              <w:rPr>
                <w:color w:val="auto"/>
                <w:sz w:val="24"/>
                <w:szCs w:val="24"/>
                <w:highlight w:val="none"/>
              </w:rPr>
            </w:pPr>
          </w:p>
        </w:tc>
        <w:tc>
          <w:tcPr>
            <w:tcW w:w="2042" w:type="dxa"/>
            <w:vAlign w:val="center"/>
          </w:tcPr>
          <w:p w14:paraId="4B6280DA">
            <w:pPr>
              <w:adjustRightInd w:val="0"/>
              <w:snapToGrid w:val="0"/>
              <w:rPr>
                <w:color w:val="auto"/>
                <w:sz w:val="24"/>
                <w:szCs w:val="24"/>
                <w:highlight w:val="none"/>
              </w:rPr>
            </w:pPr>
          </w:p>
        </w:tc>
      </w:tr>
      <w:tr w14:paraId="5659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0D6F7A02">
            <w:pPr>
              <w:adjustRightInd w:val="0"/>
              <w:snapToGrid w:val="0"/>
              <w:jc w:val="center"/>
              <w:rPr>
                <w:color w:val="auto"/>
                <w:sz w:val="24"/>
                <w:szCs w:val="24"/>
                <w:highlight w:val="none"/>
              </w:rPr>
            </w:pPr>
            <w:r>
              <w:rPr>
                <w:rFonts w:hint="eastAsia"/>
                <w:color w:val="auto"/>
                <w:sz w:val="24"/>
                <w:szCs w:val="24"/>
                <w:highlight w:val="none"/>
              </w:rPr>
              <w:t>1</w:t>
            </w:r>
            <w:r>
              <w:rPr>
                <w:color w:val="auto"/>
                <w:sz w:val="24"/>
                <w:szCs w:val="24"/>
                <w:highlight w:val="none"/>
              </w:rPr>
              <w:t>9</w:t>
            </w:r>
          </w:p>
        </w:tc>
        <w:tc>
          <w:tcPr>
            <w:tcW w:w="1938" w:type="dxa"/>
            <w:vAlign w:val="center"/>
          </w:tcPr>
          <w:p w14:paraId="03A91939">
            <w:pPr>
              <w:rPr>
                <w:color w:val="auto"/>
                <w:sz w:val="24"/>
                <w:szCs w:val="24"/>
                <w:highlight w:val="none"/>
              </w:rPr>
            </w:pPr>
            <w:r>
              <w:rPr>
                <w:rFonts w:hint="eastAsia"/>
                <w:color w:val="auto"/>
                <w:sz w:val="24"/>
                <w:szCs w:val="24"/>
                <w:highlight w:val="none"/>
              </w:rPr>
              <w:t>防水航空接头</w:t>
            </w:r>
          </w:p>
        </w:tc>
        <w:tc>
          <w:tcPr>
            <w:tcW w:w="1743" w:type="dxa"/>
            <w:vAlign w:val="center"/>
          </w:tcPr>
          <w:p w14:paraId="3D420F99">
            <w:pPr>
              <w:jc w:val="center"/>
              <w:rPr>
                <w:color w:val="auto"/>
                <w:sz w:val="24"/>
                <w:szCs w:val="24"/>
                <w:highlight w:val="none"/>
              </w:rPr>
            </w:pPr>
          </w:p>
        </w:tc>
        <w:tc>
          <w:tcPr>
            <w:tcW w:w="1315" w:type="dxa"/>
            <w:vAlign w:val="center"/>
          </w:tcPr>
          <w:p w14:paraId="47BB7214">
            <w:pPr>
              <w:jc w:val="center"/>
              <w:rPr>
                <w:color w:val="auto"/>
                <w:sz w:val="24"/>
                <w:szCs w:val="24"/>
                <w:highlight w:val="none"/>
              </w:rPr>
            </w:pPr>
            <w:r>
              <w:rPr>
                <w:color w:val="auto"/>
                <w:sz w:val="24"/>
                <w:szCs w:val="24"/>
                <w:highlight w:val="none"/>
              </w:rPr>
              <w:t>452</w:t>
            </w:r>
          </w:p>
        </w:tc>
        <w:tc>
          <w:tcPr>
            <w:tcW w:w="1546" w:type="dxa"/>
            <w:vAlign w:val="center"/>
          </w:tcPr>
          <w:p w14:paraId="7083850A">
            <w:pPr>
              <w:adjustRightInd w:val="0"/>
              <w:snapToGrid w:val="0"/>
              <w:rPr>
                <w:color w:val="auto"/>
                <w:sz w:val="24"/>
                <w:szCs w:val="24"/>
                <w:highlight w:val="none"/>
              </w:rPr>
            </w:pPr>
          </w:p>
        </w:tc>
        <w:tc>
          <w:tcPr>
            <w:tcW w:w="2042" w:type="dxa"/>
            <w:vAlign w:val="center"/>
          </w:tcPr>
          <w:p w14:paraId="4FF9D454">
            <w:pPr>
              <w:adjustRightInd w:val="0"/>
              <w:snapToGrid w:val="0"/>
              <w:rPr>
                <w:color w:val="auto"/>
                <w:sz w:val="24"/>
                <w:szCs w:val="24"/>
                <w:highlight w:val="none"/>
              </w:rPr>
            </w:pPr>
          </w:p>
        </w:tc>
      </w:tr>
      <w:tr w14:paraId="263E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5ADDAE94">
            <w:pPr>
              <w:adjustRightInd w:val="0"/>
              <w:snapToGrid w:val="0"/>
              <w:jc w:val="center"/>
              <w:rPr>
                <w:color w:val="auto"/>
                <w:sz w:val="24"/>
                <w:szCs w:val="24"/>
                <w:highlight w:val="none"/>
              </w:rPr>
            </w:pPr>
            <w:r>
              <w:rPr>
                <w:rFonts w:hint="eastAsia"/>
                <w:color w:val="auto"/>
                <w:sz w:val="24"/>
                <w:szCs w:val="24"/>
                <w:highlight w:val="none"/>
              </w:rPr>
              <w:t>2</w:t>
            </w:r>
            <w:r>
              <w:rPr>
                <w:color w:val="auto"/>
                <w:sz w:val="24"/>
                <w:szCs w:val="24"/>
                <w:highlight w:val="none"/>
              </w:rPr>
              <w:t>0</w:t>
            </w:r>
          </w:p>
        </w:tc>
        <w:tc>
          <w:tcPr>
            <w:tcW w:w="1938" w:type="dxa"/>
            <w:vAlign w:val="center"/>
          </w:tcPr>
          <w:p w14:paraId="307143CB">
            <w:pPr>
              <w:rPr>
                <w:color w:val="auto"/>
                <w:sz w:val="24"/>
                <w:szCs w:val="24"/>
                <w:highlight w:val="none"/>
              </w:rPr>
            </w:pPr>
            <w:r>
              <w:rPr>
                <w:rFonts w:hint="eastAsia"/>
                <w:color w:val="auto"/>
                <w:sz w:val="24"/>
                <w:szCs w:val="24"/>
                <w:highlight w:val="none"/>
              </w:rPr>
              <w:t>设备安装隔板</w:t>
            </w:r>
          </w:p>
        </w:tc>
        <w:tc>
          <w:tcPr>
            <w:tcW w:w="1743" w:type="dxa"/>
            <w:vAlign w:val="center"/>
          </w:tcPr>
          <w:p w14:paraId="74E26128">
            <w:pPr>
              <w:jc w:val="center"/>
              <w:rPr>
                <w:color w:val="auto"/>
                <w:sz w:val="24"/>
                <w:szCs w:val="24"/>
                <w:highlight w:val="none"/>
              </w:rPr>
            </w:pPr>
          </w:p>
        </w:tc>
        <w:tc>
          <w:tcPr>
            <w:tcW w:w="1315" w:type="dxa"/>
            <w:vAlign w:val="center"/>
          </w:tcPr>
          <w:p w14:paraId="0D85580A">
            <w:pPr>
              <w:jc w:val="center"/>
              <w:rPr>
                <w:color w:val="auto"/>
                <w:sz w:val="24"/>
                <w:szCs w:val="24"/>
                <w:highlight w:val="none"/>
              </w:rPr>
            </w:pPr>
            <w:r>
              <w:rPr>
                <w:color w:val="auto"/>
                <w:sz w:val="24"/>
                <w:szCs w:val="24"/>
                <w:highlight w:val="none"/>
              </w:rPr>
              <w:t>226</w:t>
            </w:r>
          </w:p>
        </w:tc>
        <w:tc>
          <w:tcPr>
            <w:tcW w:w="1546" w:type="dxa"/>
            <w:vAlign w:val="center"/>
          </w:tcPr>
          <w:p w14:paraId="50B0A051">
            <w:pPr>
              <w:adjustRightInd w:val="0"/>
              <w:snapToGrid w:val="0"/>
              <w:rPr>
                <w:color w:val="auto"/>
                <w:sz w:val="24"/>
                <w:szCs w:val="24"/>
                <w:highlight w:val="none"/>
              </w:rPr>
            </w:pPr>
          </w:p>
        </w:tc>
        <w:tc>
          <w:tcPr>
            <w:tcW w:w="2042" w:type="dxa"/>
            <w:vAlign w:val="center"/>
          </w:tcPr>
          <w:p w14:paraId="02A4754B">
            <w:pPr>
              <w:adjustRightInd w:val="0"/>
              <w:snapToGrid w:val="0"/>
              <w:rPr>
                <w:color w:val="auto"/>
                <w:sz w:val="24"/>
                <w:szCs w:val="24"/>
                <w:highlight w:val="none"/>
              </w:rPr>
            </w:pPr>
          </w:p>
        </w:tc>
      </w:tr>
      <w:tr w14:paraId="014A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10747ED1">
            <w:pPr>
              <w:adjustRightInd w:val="0"/>
              <w:snapToGrid w:val="0"/>
              <w:jc w:val="center"/>
              <w:rPr>
                <w:color w:val="auto"/>
                <w:sz w:val="24"/>
                <w:szCs w:val="24"/>
                <w:highlight w:val="none"/>
              </w:rPr>
            </w:pPr>
            <w:r>
              <w:rPr>
                <w:rFonts w:hint="eastAsia"/>
                <w:color w:val="auto"/>
                <w:sz w:val="24"/>
                <w:szCs w:val="24"/>
                <w:highlight w:val="none"/>
              </w:rPr>
              <w:t>2</w:t>
            </w:r>
            <w:r>
              <w:rPr>
                <w:color w:val="auto"/>
                <w:sz w:val="24"/>
                <w:szCs w:val="24"/>
                <w:highlight w:val="none"/>
              </w:rPr>
              <w:t>1</w:t>
            </w:r>
          </w:p>
        </w:tc>
        <w:tc>
          <w:tcPr>
            <w:tcW w:w="1938" w:type="dxa"/>
            <w:vAlign w:val="center"/>
          </w:tcPr>
          <w:p w14:paraId="1B989522">
            <w:pPr>
              <w:rPr>
                <w:color w:val="auto"/>
                <w:sz w:val="24"/>
                <w:szCs w:val="24"/>
                <w:highlight w:val="none"/>
              </w:rPr>
            </w:pPr>
            <w:r>
              <w:rPr>
                <w:rFonts w:hint="eastAsia"/>
                <w:color w:val="auto"/>
                <w:sz w:val="24"/>
                <w:szCs w:val="24"/>
                <w:highlight w:val="none"/>
              </w:rPr>
              <w:t>太阳能板支架</w:t>
            </w:r>
          </w:p>
        </w:tc>
        <w:tc>
          <w:tcPr>
            <w:tcW w:w="1743" w:type="dxa"/>
            <w:vAlign w:val="center"/>
          </w:tcPr>
          <w:p w14:paraId="04E78BD4">
            <w:pPr>
              <w:jc w:val="center"/>
              <w:rPr>
                <w:color w:val="auto"/>
                <w:sz w:val="24"/>
                <w:szCs w:val="24"/>
                <w:highlight w:val="none"/>
              </w:rPr>
            </w:pPr>
          </w:p>
        </w:tc>
        <w:tc>
          <w:tcPr>
            <w:tcW w:w="1315" w:type="dxa"/>
            <w:vAlign w:val="center"/>
          </w:tcPr>
          <w:p w14:paraId="1BCB955B">
            <w:pPr>
              <w:jc w:val="center"/>
              <w:rPr>
                <w:color w:val="auto"/>
                <w:sz w:val="24"/>
                <w:szCs w:val="24"/>
                <w:highlight w:val="none"/>
              </w:rPr>
            </w:pPr>
            <w:r>
              <w:rPr>
                <w:color w:val="auto"/>
                <w:sz w:val="24"/>
                <w:szCs w:val="24"/>
                <w:highlight w:val="none"/>
              </w:rPr>
              <w:t>226</w:t>
            </w:r>
          </w:p>
        </w:tc>
        <w:tc>
          <w:tcPr>
            <w:tcW w:w="1546" w:type="dxa"/>
            <w:vAlign w:val="center"/>
          </w:tcPr>
          <w:p w14:paraId="05CA4C84">
            <w:pPr>
              <w:adjustRightInd w:val="0"/>
              <w:snapToGrid w:val="0"/>
              <w:rPr>
                <w:color w:val="auto"/>
                <w:sz w:val="24"/>
                <w:szCs w:val="24"/>
                <w:highlight w:val="none"/>
              </w:rPr>
            </w:pPr>
          </w:p>
        </w:tc>
        <w:tc>
          <w:tcPr>
            <w:tcW w:w="2042" w:type="dxa"/>
            <w:vAlign w:val="center"/>
          </w:tcPr>
          <w:p w14:paraId="1E594E8D">
            <w:pPr>
              <w:adjustRightInd w:val="0"/>
              <w:snapToGrid w:val="0"/>
              <w:rPr>
                <w:color w:val="auto"/>
                <w:sz w:val="24"/>
                <w:szCs w:val="24"/>
                <w:highlight w:val="none"/>
              </w:rPr>
            </w:pPr>
          </w:p>
        </w:tc>
      </w:tr>
      <w:tr w14:paraId="7784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7C0B52FA">
            <w:pPr>
              <w:adjustRightInd w:val="0"/>
              <w:snapToGrid w:val="0"/>
              <w:jc w:val="center"/>
              <w:rPr>
                <w:color w:val="auto"/>
                <w:sz w:val="24"/>
                <w:szCs w:val="24"/>
                <w:highlight w:val="none"/>
              </w:rPr>
            </w:pPr>
            <w:r>
              <w:rPr>
                <w:rFonts w:hint="eastAsia"/>
                <w:color w:val="auto"/>
                <w:sz w:val="24"/>
                <w:szCs w:val="24"/>
                <w:highlight w:val="none"/>
              </w:rPr>
              <w:t>2</w:t>
            </w:r>
            <w:r>
              <w:rPr>
                <w:color w:val="auto"/>
                <w:sz w:val="24"/>
                <w:szCs w:val="24"/>
                <w:highlight w:val="none"/>
              </w:rPr>
              <w:t>2</w:t>
            </w:r>
          </w:p>
        </w:tc>
        <w:tc>
          <w:tcPr>
            <w:tcW w:w="1938" w:type="dxa"/>
            <w:vAlign w:val="center"/>
          </w:tcPr>
          <w:p w14:paraId="14A7B4CD">
            <w:pPr>
              <w:rPr>
                <w:color w:val="auto"/>
                <w:sz w:val="24"/>
                <w:szCs w:val="24"/>
                <w:highlight w:val="none"/>
              </w:rPr>
            </w:pPr>
            <w:r>
              <w:rPr>
                <w:rFonts w:hint="eastAsia"/>
                <w:color w:val="auto"/>
                <w:sz w:val="24"/>
                <w:szCs w:val="24"/>
                <w:highlight w:val="none"/>
              </w:rPr>
              <w:t>电池支架板</w:t>
            </w:r>
          </w:p>
        </w:tc>
        <w:tc>
          <w:tcPr>
            <w:tcW w:w="1743" w:type="dxa"/>
            <w:vAlign w:val="center"/>
          </w:tcPr>
          <w:p w14:paraId="0ABA89FB">
            <w:pPr>
              <w:jc w:val="center"/>
              <w:rPr>
                <w:color w:val="auto"/>
                <w:sz w:val="24"/>
                <w:szCs w:val="24"/>
                <w:highlight w:val="none"/>
              </w:rPr>
            </w:pPr>
          </w:p>
        </w:tc>
        <w:tc>
          <w:tcPr>
            <w:tcW w:w="1315" w:type="dxa"/>
            <w:vAlign w:val="center"/>
          </w:tcPr>
          <w:p w14:paraId="3D38C880">
            <w:pPr>
              <w:jc w:val="center"/>
              <w:rPr>
                <w:color w:val="auto"/>
                <w:sz w:val="24"/>
                <w:szCs w:val="24"/>
                <w:highlight w:val="none"/>
              </w:rPr>
            </w:pPr>
            <w:r>
              <w:rPr>
                <w:color w:val="auto"/>
                <w:sz w:val="24"/>
                <w:szCs w:val="24"/>
                <w:highlight w:val="none"/>
              </w:rPr>
              <w:t>226</w:t>
            </w:r>
          </w:p>
        </w:tc>
        <w:tc>
          <w:tcPr>
            <w:tcW w:w="1546" w:type="dxa"/>
            <w:vAlign w:val="center"/>
          </w:tcPr>
          <w:p w14:paraId="6AA1AA58">
            <w:pPr>
              <w:adjustRightInd w:val="0"/>
              <w:snapToGrid w:val="0"/>
              <w:rPr>
                <w:color w:val="auto"/>
                <w:sz w:val="24"/>
                <w:szCs w:val="24"/>
                <w:highlight w:val="none"/>
              </w:rPr>
            </w:pPr>
          </w:p>
        </w:tc>
        <w:tc>
          <w:tcPr>
            <w:tcW w:w="2042" w:type="dxa"/>
            <w:vAlign w:val="center"/>
          </w:tcPr>
          <w:p w14:paraId="23BD16D6">
            <w:pPr>
              <w:adjustRightInd w:val="0"/>
              <w:snapToGrid w:val="0"/>
              <w:rPr>
                <w:color w:val="auto"/>
                <w:sz w:val="24"/>
                <w:szCs w:val="24"/>
                <w:highlight w:val="none"/>
              </w:rPr>
            </w:pPr>
          </w:p>
        </w:tc>
      </w:tr>
      <w:tr w14:paraId="210B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145DB4AA">
            <w:pPr>
              <w:adjustRightInd w:val="0"/>
              <w:snapToGrid w:val="0"/>
              <w:jc w:val="center"/>
              <w:rPr>
                <w:color w:val="auto"/>
                <w:sz w:val="24"/>
                <w:szCs w:val="24"/>
                <w:highlight w:val="none"/>
              </w:rPr>
            </w:pPr>
            <w:r>
              <w:rPr>
                <w:rFonts w:hint="eastAsia"/>
                <w:color w:val="auto"/>
                <w:sz w:val="24"/>
                <w:szCs w:val="24"/>
                <w:highlight w:val="none"/>
              </w:rPr>
              <w:t>2</w:t>
            </w:r>
            <w:r>
              <w:rPr>
                <w:color w:val="auto"/>
                <w:sz w:val="24"/>
                <w:szCs w:val="24"/>
                <w:highlight w:val="none"/>
              </w:rPr>
              <w:t>3</w:t>
            </w:r>
          </w:p>
        </w:tc>
        <w:tc>
          <w:tcPr>
            <w:tcW w:w="1938" w:type="dxa"/>
            <w:vAlign w:val="center"/>
          </w:tcPr>
          <w:p w14:paraId="44B164A2">
            <w:pPr>
              <w:rPr>
                <w:color w:val="auto"/>
                <w:sz w:val="24"/>
                <w:szCs w:val="24"/>
                <w:highlight w:val="none"/>
              </w:rPr>
            </w:pPr>
            <w:r>
              <w:rPr>
                <w:rFonts w:hint="eastAsia"/>
                <w:color w:val="auto"/>
                <w:sz w:val="24"/>
                <w:szCs w:val="24"/>
                <w:highlight w:val="none"/>
              </w:rPr>
              <w:t>积水探测仪固定支架</w:t>
            </w:r>
          </w:p>
        </w:tc>
        <w:tc>
          <w:tcPr>
            <w:tcW w:w="1743" w:type="dxa"/>
            <w:vAlign w:val="center"/>
          </w:tcPr>
          <w:p w14:paraId="7DD2812B">
            <w:pPr>
              <w:jc w:val="center"/>
              <w:rPr>
                <w:color w:val="auto"/>
                <w:sz w:val="24"/>
                <w:szCs w:val="24"/>
                <w:highlight w:val="none"/>
              </w:rPr>
            </w:pPr>
          </w:p>
        </w:tc>
        <w:tc>
          <w:tcPr>
            <w:tcW w:w="1315" w:type="dxa"/>
            <w:vAlign w:val="center"/>
          </w:tcPr>
          <w:p w14:paraId="1D986104">
            <w:pPr>
              <w:jc w:val="center"/>
              <w:rPr>
                <w:color w:val="auto"/>
                <w:sz w:val="24"/>
                <w:szCs w:val="24"/>
                <w:highlight w:val="none"/>
              </w:rPr>
            </w:pPr>
            <w:r>
              <w:rPr>
                <w:color w:val="auto"/>
                <w:sz w:val="24"/>
                <w:szCs w:val="24"/>
                <w:highlight w:val="none"/>
              </w:rPr>
              <w:t>113</w:t>
            </w:r>
          </w:p>
        </w:tc>
        <w:tc>
          <w:tcPr>
            <w:tcW w:w="1546" w:type="dxa"/>
            <w:vAlign w:val="center"/>
          </w:tcPr>
          <w:p w14:paraId="3AB270EB">
            <w:pPr>
              <w:adjustRightInd w:val="0"/>
              <w:snapToGrid w:val="0"/>
              <w:rPr>
                <w:color w:val="auto"/>
                <w:sz w:val="24"/>
                <w:szCs w:val="24"/>
                <w:highlight w:val="none"/>
              </w:rPr>
            </w:pPr>
          </w:p>
        </w:tc>
        <w:tc>
          <w:tcPr>
            <w:tcW w:w="2042" w:type="dxa"/>
            <w:vAlign w:val="center"/>
          </w:tcPr>
          <w:p w14:paraId="4B58E986">
            <w:pPr>
              <w:adjustRightInd w:val="0"/>
              <w:snapToGrid w:val="0"/>
              <w:rPr>
                <w:color w:val="auto"/>
                <w:sz w:val="24"/>
                <w:szCs w:val="24"/>
                <w:highlight w:val="none"/>
              </w:rPr>
            </w:pPr>
          </w:p>
        </w:tc>
      </w:tr>
      <w:tr w14:paraId="450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26B70F0F">
            <w:pPr>
              <w:adjustRightInd w:val="0"/>
              <w:snapToGrid w:val="0"/>
              <w:jc w:val="center"/>
              <w:rPr>
                <w:color w:val="auto"/>
                <w:sz w:val="24"/>
                <w:szCs w:val="24"/>
                <w:highlight w:val="none"/>
              </w:rPr>
            </w:pPr>
            <w:r>
              <w:rPr>
                <w:rFonts w:hint="eastAsia"/>
                <w:color w:val="auto"/>
                <w:sz w:val="24"/>
                <w:szCs w:val="24"/>
                <w:highlight w:val="none"/>
              </w:rPr>
              <w:t>2</w:t>
            </w:r>
            <w:r>
              <w:rPr>
                <w:color w:val="auto"/>
                <w:sz w:val="24"/>
                <w:szCs w:val="24"/>
                <w:highlight w:val="none"/>
              </w:rPr>
              <w:t>4</w:t>
            </w:r>
          </w:p>
        </w:tc>
        <w:tc>
          <w:tcPr>
            <w:tcW w:w="1938" w:type="dxa"/>
            <w:vAlign w:val="center"/>
          </w:tcPr>
          <w:p w14:paraId="136A97A8">
            <w:pPr>
              <w:rPr>
                <w:color w:val="auto"/>
                <w:sz w:val="24"/>
                <w:szCs w:val="24"/>
                <w:highlight w:val="none"/>
              </w:rPr>
            </w:pPr>
            <w:r>
              <w:rPr>
                <w:rFonts w:hint="eastAsia"/>
                <w:color w:val="auto"/>
                <w:sz w:val="24"/>
                <w:szCs w:val="24"/>
                <w:highlight w:val="none"/>
              </w:rPr>
              <w:t>摄像机支架</w:t>
            </w:r>
          </w:p>
        </w:tc>
        <w:tc>
          <w:tcPr>
            <w:tcW w:w="1743" w:type="dxa"/>
            <w:vAlign w:val="center"/>
          </w:tcPr>
          <w:p w14:paraId="64547EDE">
            <w:pPr>
              <w:jc w:val="center"/>
              <w:rPr>
                <w:color w:val="auto"/>
                <w:sz w:val="24"/>
                <w:szCs w:val="24"/>
                <w:highlight w:val="none"/>
              </w:rPr>
            </w:pPr>
          </w:p>
        </w:tc>
        <w:tc>
          <w:tcPr>
            <w:tcW w:w="1315" w:type="dxa"/>
            <w:vAlign w:val="center"/>
          </w:tcPr>
          <w:p w14:paraId="1517F842">
            <w:pPr>
              <w:jc w:val="center"/>
              <w:rPr>
                <w:color w:val="auto"/>
                <w:sz w:val="24"/>
                <w:szCs w:val="24"/>
                <w:highlight w:val="none"/>
              </w:rPr>
            </w:pPr>
            <w:r>
              <w:rPr>
                <w:color w:val="auto"/>
                <w:sz w:val="24"/>
                <w:szCs w:val="24"/>
                <w:highlight w:val="none"/>
              </w:rPr>
              <w:t>113</w:t>
            </w:r>
          </w:p>
        </w:tc>
        <w:tc>
          <w:tcPr>
            <w:tcW w:w="1546" w:type="dxa"/>
            <w:vAlign w:val="center"/>
          </w:tcPr>
          <w:p w14:paraId="25F7D9E8">
            <w:pPr>
              <w:adjustRightInd w:val="0"/>
              <w:snapToGrid w:val="0"/>
              <w:rPr>
                <w:color w:val="auto"/>
                <w:sz w:val="24"/>
                <w:szCs w:val="24"/>
                <w:highlight w:val="none"/>
              </w:rPr>
            </w:pPr>
          </w:p>
        </w:tc>
        <w:tc>
          <w:tcPr>
            <w:tcW w:w="2042" w:type="dxa"/>
            <w:vAlign w:val="center"/>
          </w:tcPr>
          <w:p w14:paraId="11F8D6BA">
            <w:pPr>
              <w:adjustRightInd w:val="0"/>
              <w:snapToGrid w:val="0"/>
              <w:rPr>
                <w:color w:val="auto"/>
                <w:sz w:val="24"/>
                <w:szCs w:val="24"/>
                <w:highlight w:val="none"/>
              </w:rPr>
            </w:pPr>
          </w:p>
        </w:tc>
      </w:tr>
      <w:tr w14:paraId="3C52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0A691591">
            <w:pPr>
              <w:adjustRightInd w:val="0"/>
              <w:snapToGrid w:val="0"/>
              <w:jc w:val="center"/>
              <w:rPr>
                <w:color w:val="auto"/>
                <w:sz w:val="24"/>
                <w:szCs w:val="24"/>
                <w:highlight w:val="none"/>
              </w:rPr>
            </w:pPr>
            <w:r>
              <w:rPr>
                <w:rFonts w:hint="eastAsia"/>
                <w:color w:val="auto"/>
                <w:sz w:val="24"/>
                <w:szCs w:val="24"/>
                <w:highlight w:val="none"/>
              </w:rPr>
              <w:t>2</w:t>
            </w:r>
            <w:r>
              <w:rPr>
                <w:color w:val="auto"/>
                <w:sz w:val="24"/>
                <w:szCs w:val="24"/>
                <w:highlight w:val="none"/>
              </w:rPr>
              <w:t>5</w:t>
            </w:r>
          </w:p>
        </w:tc>
        <w:tc>
          <w:tcPr>
            <w:tcW w:w="1938" w:type="dxa"/>
            <w:vAlign w:val="center"/>
          </w:tcPr>
          <w:p w14:paraId="62890CBB">
            <w:pPr>
              <w:rPr>
                <w:color w:val="auto"/>
                <w:sz w:val="24"/>
                <w:szCs w:val="24"/>
                <w:highlight w:val="none"/>
              </w:rPr>
            </w:pPr>
            <w:r>
              <w:rPr>
                <w:rFonts w:hint="eastAsia"/>
                <w:color w:val="auto"/>
                <w:sz w:val="24"/>
                <w:szCs w:val="24"/>
                <w:highlight w:val="none"/>
              </w:rPr>
              <w:t>机箱安装支架</w:t>
            </w:r>
          </w:p>
        </w:tc>
        <w:tc>
          <w:tcPr>
            <w:tcW w:w="1743" w:type="dxa"/>
            <w:vAlign w:val="center"/>
          </w:tcPr>
          <w:p w14:paraId="497805F3">
            <w:pPr>
              <w:jc w:val="center"/>
              <w:rPr>
                <w:color w:val="auto"/>
                <w:sz w:val="24"/>
                <w:szCs w:val="24"/>
                <w:highlight w:val="none"/>
              </w:rPr>
            </w:pPr>
          </w:p>
        </w:tc>
        <w:tc>
          <w:tcPr>
            <w:tcW w:w="1315" w:type="dxa"/>
            <w:vAlign w:val="center"/>
          </w:tcPr>
          <w:p w14:paraId="70E3B937">
            <w:pPr>
              <w:jc w:val="center"/>
              <w:rPr>
                <w:color w:val="auto"/>
                <w:sz w:val="24"/>
                <w:szCs w:val="24"/>
                <w:highlight w:val="none"/>
              </w:rPr>
            </w:pPr>
            <w:r>
              <w:rPr>
                <w:color w:val="auto"/>
                <w:sz w:val="24"/>
                <w:szCs w:val="24"/>
                <w:highlight w:val="none"/>
              </w:rPr>
              <w:t>226</w:t>
            </w:r>
          </w:p>
        </w:tc>
        <w:tc>
          <w:tcPr>
            <w:tcW w:w="1546" w:type="dxa"/>
            <w:vAlign w:val="center"/>
          </w:tcPr>
          <w:p w14:paraId="3D42FFDF">
            <w:pPr>
              <w:adjustRightInd w:val="0"/>
              <w:snapToGrid w:val="0"/>
              <w:rPr>
                <w:color w:val="auto"/>
                <w:sz w:val="24"/>
                <w:szCs w:val="24"/>
                <w:highlight w:val="none"/>
              </w:rPr>
            </w:pPr>
          </w:p>
        </w:tc>
        <w:tc>
          <w:tcPr>
            <w:tcW w:w="2042" w:type="dxa"/>
            <w:vAlign w:val="center"/>
          </w:tcPr>
          <w:p w14:paraId="06EF2207">
            <w:pPr>
              <w:adjustRightInd w:val="0"/>
              <w:snapToGrid w:val="0"/>
              <w:rPr>
                <w:color w:val="auto"/>
                <w:sz w:val="24"/>
                <w:szCs w:val="24"/>
                <w:highlight w:val="none"/>
              </w:rPr>
            </w:pPr>
          </w:p>
        </w:tc>
      </w:tr>
      <w:tr w14:paraId="2908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75F5D33B">
            <w:pPr>
              <w:adjustRightInd w:val="0"/>
              <w:snapToGrid w:val="0"/>
              <w:jc w:val="center"/>
              <w:rPr>
                <w:color w:val="auto"/>
                <w:sz w:val="24"/>
                <w:szCs w:val="24"/>
                <w:highlight w:val="none"/>
              </w:rPr>
            </w:pPr>
            <w:r>
              <w:rPr>
                <w:rFonts w:hint="eastAsia"/>
                <w:color w:val="auto"/>
                <w:sz w:val="24"/>
                <w:szCs w:val="24"/>
                <w:highlight w:val="none"/>
              </w:rPr>
              <w:t>2</w:t>
            </w:r>
            <w:r>
              <w:rPr>
                <w:color w:val="auto"/>
                <w:sz w:val="24"/>
                <w:szCs w:val="24"/>
                <w:highlight w:val="none"/>
              </w:rPr>
              <w:t>6</w:t>
            </w:r>
          </w:p>
        </w:tc>
        <w:tc>
          <w:tcPr>
            <w:tcW w:w="1938" w:type="dxa"/>
            <w:vAlign w:val="center"/>
          </w:tcPr>
          <w:p w14:paraId="431F1B55">
            <w:pPr>
              <w:rPr>
                <w:color w:val="auto"/>
                <w:sz w:val="24"/>
                <w:szCs w:val="24"/>
                <w:highlight w:val="none"/>
              </w:rPr>
            </w:pPr>
            <w:r>
              <w:rPr>
                <w:rFonts w:hint="eastAsia"/>
                <w:color w:val="auto"/>
                <w:sz w:val="24"/>
                <w:szCs w:val="24"/>
                <w:highlight w:val="none"/>
              </w:rPr>
              <w:t>接插件及安装辅材</w:t>
            </w:r>
          </w:p>
        </w:tc>
        <w:tc>
          <w:tcPr>
            <w:tcW w:w="1743" w:type="dxa"/>
            <w:vAlign w:val="center"/>
          </w:tcPr>
          <w:p w14:paraId="731E6A1F">
            <w:pPr>
              <w:jc w:val="center"/>
              <w:rPr>
                <w:color w:val="auto"/>
                <w:sz w:val="24"/>
                <w:szCs w:val="24"/>
                <w:highlight w:val="none"/>
              </w:rPr>
            </w:pPr>
          </w:p>
        </w:tc>
        <w:tc>
          <w:tcPr>
            <w:tcW w:w="1315" w:type="dxa"/>
            <w:vAlign w:val="center"/>
          </w:tcPr>
          <w:p w14:paraId="7B3A849C">
            <w:pPr>
              <w:jc w:val="center"/>
              <w:rPr>
                <w:color w:val="auto"/>
                <w:sz w:val="24"/>
                <w:szCs w:val="24"/>
                <w:highlight w:val="none"/>
              </w:rPr>
            </w:pPr>
            <w:r>
              <w:rPr>
                <w:color w:val="auto"/>
                <w:sz w:val="24"/>
                <w:szCs w:val="24"/>
                <w:highlight w:val="none"/>
              </w:rPr>
              <w:t>113</w:t>
            </w:r>
          </w:p>
        </w:tc>
        <w:tc>
          <w:tcPr>
            <w:tcW w:w="1546" w:type="dxa"/>
            <w:vAlign w:val="center"/>
          </w:tcPr>
          <w:p w14:paraId="3F6E9C2C">
            <w:pPr>
              <w:adjustRightInd w:val="0"/>
              <w:snapToGrid w:val="0"/>
              <w:rPr>
                <w:color w:val="auto"/>
                <w:sz w:val="24"/>
                <w:szCs w:val="24"/>
                <w:highlight w:val="none"/>
              </w:rPr>
            </w:pPr>
          </w:p>
        </w:tc>
        <w:tc>
          <w:tcPr>
            <w:tcW w:w="2042" w:type="dxa"/>
            <w:vAlign w:val="center"/>
          </w:tcPr>
          <w:p w14:paraId="0FFE1093">
            <w:pPr>
              <w:adjustRightInd w:val="0"/>
              <w:snapToGrid w:val="0"/>
              <w:rPr>
                <w:color w:val="auto"/>
                <w:sz w:val="24"/>
                <w:szCs w:val="24"/>
                <w:highlight w:val="none"/>
              </w:rPr>
            </w:pPr>
          </w:p>
        </w:tc>
      </w:tr>
      <w:tr w14:paraId="3ABD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50E91860">
            <w:pPr>
              <w:adjustRightInd w:val="0"/>
              <w:snapToGrid w:val="0"/>
              <w:jc w:val="center"/>
              <w:rPr>
                <w:color w:val="auto"/>
                <w:sz w:val="24"/>
                <w:szCs w:val="24"/>
                <w:highlight w:val="none"/>
              </w:rPr>
            </w:pPr>
            <w:r>
              <w:rPr>
                <w:rFonts w:hint="eastAsia"/>
                <w:color w:val="auto"/>
                <w:sz w:val="24"/>
                <w:szCs w:val="24"/>
                <w:highlight w:val="none"/>
              </w:rPr>
              <w:t>二</w:t>
            </w:r>
          </w:p>
        </w:tc>
        <w:tc>
          <w:tcPr>
            <w:tcW w:w="1938" w:type="dxa"/>
            <w:vAlign w:val="center"/>
          </w:tcPr>
          <w:p w14:paraId="20FE7D86">
            <w:pPr>
              <w:adjustRightInd w:val="0"/>
              <w:snapToGrid w:val="0"/>
              <w:rPr>
                <w:color w:val="auto"/>
                <w:sz w:val="24"/>
                <w:szCs w:val="24"/>
                <w:highlight w:val="none"/>
              </w:rPr>
            </w:pPr>
            <w:r>
              <w:rPr>
                <w:rFonts w:hint="eastAsia"/>
                <w:color w:val="auto"/>
                <w:sz w:val="24"/>
                <w:szCs w:val="24"/>
                <w:highlight w:val="none"/>
              </w:rPr>
              <w:t>其他</w:t>
            </w:r>
          </w:p>
        </w:tc>
        <w:tc>
          <w:tcPr>
            <w:tcW w:w="1743" w:type="dxa"/>
            <w:vAlign w:val="center"/>
          </w:tcPr>
          <w:p w14:paraId="6643D396">
            <w:pPr>
              <w:adjustRightInd w:val="0"/>
              <w:snapToGrid w:val="0"/>
              <w:rPr>
                <w:color w:val="auto"/>
                <w:sz w:val="24"/>
                <w:szCs w:val="24"/>
                <w:highlight w:val="none"/>
              </w:rPr>
            </w:pPr>
          </w:p>
        </w:tc>
        <w:tc>
          <w:tcPr>
            <w:tcW w:w="1315" w:type="dxa"/>
            <w:vAlign w:val="center"/>
          </w:tcPr>
          <w:p w14:paraId="4B5E6D67">
            <w:pPr>
              <w:adjustRightInd w:val="0"/>
              <w:snapToGrid w:val="0"/>
              <w:rPr>
                <w:color w:val="auto"/>
                <w:sz w:val="24"/>
                <w:szCs w:val="24"/>
                <w:highlight w:val="none"/>
              </w:rPr>
            </w:pPr>
          </w:p>
        </w:tc>
        <w:tc>
          <w:tcPr>
            <w:tcW w:w="1546" w:type="dxa"/>
            <w:vAlign w:val="center"/>
          </w:tcPr>
          <w:p w14:paraId="02BBFA94">
            <w:pPr>
              <w:adjustRightInd w:val="0"/>
              <w:snapToGrid w:val="0"/>
              <w:rPr>
                <w:color w:val="auto"/>
                <w:sz w:val="24"/>
                <w:szCs w:val="24"/>
                <w:highlight w:val="none"/>
              </w:rPr>
            </w:pPr>
          </w:p>
        </w:tc>
        <w:tc>
          <w:tcPr>
            <w:tcW w:w="2042" w:type="dxa"/>
            <w:vAlign w:val="center"/>
          </w:tcPr>
          <w:p w14:paraId="7D5E2476">
            <w:pPr>
              <w:adjustRightInd w:val="0"/>
              <w:snapToGrid w:val="0"/>
              <w:rPr>
                <w:color w:val="auto"/>
                <w:sz w:val="24"/>
                <w:szCs w:val="24"/>
                <w:highlight w:val="none"/>
              </w:rPr>
            </w:pPr>
          </w:p>
        </w:tc>
      </w:tr>
      <w:tr w14:paraId="053B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045515CB">
            <w:pPr>
              <w:adjustRightInd w:val="0"/>
              <w:snapToGrid w:val="0"/>
              <w:jc w:val="center"/>
              <w:rPr>
                <w:color w:val="auto"/>
                <w:sz w:val="24"/>
                <w:szCs w:val="24"/>
                <w:highlight w:val="none"/>
              </w:rPr>
            </w:pPr>
            <w:r>
              <w:rPr>
                <w:rFonts w:hint="eastAsia"/>
                <w:color w:val="auto"/>
                <w:sz w:val="24"/>
                <w:szCs w:val="24"/>
                <w:highlight w:val="none"/>
              </w:rPr>
              <w:t>1</w:t>
            </w:r>
          </w:p>
        </w:tc>
        <w:tc>
          <w:tcPr>
            <w:tcW w:w="1938" w:type="dxa"/>
            <w:vAlign w:val="center"/>
          </w:tcPr>
          <w:p w14:paraId="76552778">
            <w:pPr>
              <w:rPr>
                <w:color w:val="auto"/>
                <w:sz w:val="24"/>
                <w:szCs w:val="24"/>
                <w:highlight w:val="none"/>
              </w:rPr>
            </w:pPr>
            <w:r>
              <w:rPr>
                <w:rFonts w:hint="eastAsia"/>
                <w:color w:val="auto"/>
                <w:sz w:val="24"/>
                <w:szCs w:val="24"/>
                <w:highlight w:val="none"/>
              </w:rPr>
              <w:t>喷字</w:t>
            </w:r>
          </w:p>
        </w:tc>
        <w:tc>
          <w:tcPr>
            <w:tcW w:w="1743" w:type="dxa"/>
            <w:vAlign w:val="center"/>
          </w:tcPr>
          <w:p w14:paraId="0823E5A3">
            <w:pPr>
              <w:jc w:val="center"/>
              <w:rPr>
                <w:color w:val="auto"/>
                <w:sz w:val="24"/>
                <w:szCs w:val="24"/>
                <w:highlight w:val="none"/>
              </w:rPr>
            </w:pPr>
          </w:p>
        </w:tc>
        <w:tc>
          <w:tcPr>
            <w:tcW w:w="1315" w:type="dxa"/>
            <w:vAlign w:val="center"/>
          </w:tcPr>
          <w:p w14:paraId="03740E3E">
            <w:pPr>
              <w:jc w:val="center"/>
              <w:rPr>
                <w:color w:val="auto"/>
                <w:sz w:val="24"/>
                <w:szCs w:val="24"/>
                <w:highlight w:val="none"/>
              </w:rPr>
            </w:pPr>
            <w:r>
              <w:rPr>
                <w:color w:val="auto"/>
                <w:sz w:val="24"/>
                <w:szCs w:val="24"/>
                <w:highlight w:val="none"/>
              </w:rPr>
              <w:t>113</w:t>
            </w:r>
          </w:p>
        </w:tc>
        <w:tc>
          <w:tcPr>
            <w:tcW w:w="1546" w:type="dxa"/>
            <w:vAlign w:val="center"/>
          </w:tcPr>
          <w:p w14:paraId="2E84D20B">
            <w:pPr>
              <w:adjustRightInd w:val="0"/>
              <w:snapToGrid w:val="0"/>
              <w:rPr>
                <w:color w:val="auto"/>
                <w:sz w:val="24"/>
                <w:szCs w:val="24"/>
                <w:highlight w:val="none"/>
              </w:rPr>
            </w:pPr>
          </w:p>
        </w:tc>
        <w:tc>
          <w:tcPr>
            <w:tcW w:w="2042" w:type="dxa"/>
            <w:vAlign w:val="center"/>
          </w:tcPr>
          <w:p w14:paraId="5C09C2C6">
            <w:pPr>
              <w:adjustRightInd w:val="0"/>
              <w:snapToGrid w:val="0"/>
              <w:rPr>
                <w:color w:val="auto"/>
                <w:sz w:val="24"/>
                <w:szCs w:val="24"/>
                <w:highlight w:val="none"/>
              </w:rPr>
            </w:pPr>
          </w:p>
        </w:tc>
      </w:tr>
      <w:tr w14:paraId="7914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24266F37">
            <w:pPr>
              <w:adjustRightInd w:val="0"/>
              <w:snapToGrid w:val="0"/>
              <w:jc w:val="center"/>
              <w:rPr>
                <w:color w:val="auto"/>
                <w:sz w:val="24"/>
                <w:szCs w:val="24"/>
                <w:highlight w:val="none"/>
              </w:rPr>
            </w:pPr>
            <w:r>
              <w:rPr>
                <w:rFonts w:hint="eastAsia"/>
                <w:color w:val="auto"/>
                <w:sz w:val="24"/>
                <w:szCs w:val="24"/>
                <w:highlight w:val="none"/>
              </w:rPr>
              <w:t>2</w:t>
            </w:r>
          </w:p>
        </w:tc>
        <w:tc>
          <w:tcPr>
            <w:tcW w:w="1938" w:type="dxa"/>
            <w:vAlign w:val="center"/>
          </w:tcPr>
          <w:p w14:paraId="1C3B9B27">
            <w:pPr>
              <w:rPr>
                <w:color w:val="auto"/>
                <w:sz w:val="24"/>
                <w:szCs w:val="24"/>
                <w:highlight w:val="none"/>
              </w:rPr>
            </w:pPr>
            <w:r>
              <w:rPr>
                <w:color w:val="auto"/>
                <w:sz w:val="24"/>
                <w:szCs w:val="24"/>
                <w:highlight w:val="none"/>
              </w:rPr>
              <w:t>设备拆除及安装交通导改</w:t>
            </w:r>
          </w:p>
        </w:tc>
        <w:tc>
          <w:tcPr>
            <w:tcW w:w="1743" w:type="dxa"/>
            <w:vAlign w:val="center"/>
          </w:tcPr>
          <w:p w14:paraId="4F1DFE9D">
            <w:pPr>
              <w:jc w:val="center"/>
              <w:rPr>
                <w:color w:val="auto"/>
                <w:sz w:val="24"/>
                <w:szCs w:val="24"/>
                <w:highlight w:val="none"/>
              </w:rPr>
            </w:pPr>
          </w:p>
        </w:tc>
        <w:tc>
          <w:tcPr>
            <w:tcW w:w="1315" w:type="dxa"/>
            <w:vAlign w:val="center"/>
          </w:tcPr>
          <w:p w14:paraId="1EBF4B03">
            <w:pPr>
              <w:jc w:val="center"/>
              <w:rPr>
                <w:color w:val="auto"/>
                <w:sz w:val="24"/>
                <w:szCs w:val="24"/>
                <w:highlight w:val="none"/>
              </w:rPr>
            </w:pPr>
            <w:r>
              <w:rPr>
                <w:color w:val="auto"/>
                <w:sz w:val="24"/>
                <w:szCs w:val="24"/>
                <w:highlight w:val="none"/>
              </w:rPr>
              <w:t>113</w:t>
            </w:r>
          </w:p>
        </w:tc>
        <w:tc>
          <w:tcPr>
            <w:tcW w:w="1546" w:type="dxa"/>
            <w:vAlign w:val="center"/>
          </w:tcPr>
          <w:p w14:paraId="5A9A7081">
            <w:pPr>
              <w:adjustRightInd w:val="0"/>
              <w:snapToGrid w:val="0"/>
              <w:rPr>
                <w:color w:val="auto"/>
                <w:sz w:val="24"/>
                <w:szCs w:val="24"/>
                <w:highlight w:val="none"/>
              </w:rPr>
            </w:pPr>
          </w:p>
        </w:tc>
        <w:tc>
          <w:tcPr>
            <w:tcW w:w="2042" w:type="dxa"/>
            <w:vAlign w:val="center"/>
          </w:tcPr>
          <w:p w14:paraId="19FDB900">
            <w:pPr>
              <w:adjustRightInd w:val="0"/>
              <w:snapToGrid w:val="0"/>
              <w:rPr>
                <w:color w:val="auto"/>
                <w:sz w:val="24"/>
                <w:szCs w:val="24"/>
                <w:highlight w:val="none"/>
              </w:rPr>
            </w:pPr>
          </w:p>
        </w:tc>
      </w:tr>
      <w:tr w14:paraId="37DF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66A91E76">
            <w:pPr>
              <w:adjustRightInd w:val="0"/>
              <w:snapToGrid w:val="0"/>
              <w:jc w:val="center"/>
              <w:rPr>
                <w:color w:val="auto"/>
                <w:sz w:val="24"/>
                <w:szCs w:val="24"/>
                <w:highlight w:val="none"/>
              </w:rPr>
            </w:pPr>
            <w:r>
              <w:rPr>
                <w:rFonts w:hint="eastAsia"/>
                <w:color w:val="auto"/>
                <w:sz w:val="24"/>
                <w:szCs w:val="24"/>
                <w:highlight w:val="none"/>
              </w:rPr>
              <w:t>3</w:t>
            </w:r>
          </w:p>
        </w:tc>
        <w:tc>
          <w:tcPr>
            <w:tcW w:w="1938" w:type="dxa"/>
            <w:vAlign w:val="center"/>
          </w:tcPr>
          <w:p w14:paraId="4678BE58">
            <w:pPr>
              <w:adjustRightInd w:val="0"/>
              <w:snapToGrid w:val="0"/>
              <w:rPr>
                <w:color w:val="auto"/>
                <w:sz w:val="24"/>
                <w:szCs w:val="24"/>
                <w:highlight w:val="none"/>
              </w:rPr>
            </w:pPr>
            <w:r>
              <w:rPr>
                <w:color w:val="auto"/>
                <w:sz w:val="24"/>
                <w:szCs w:val="24"/>
                <w:highlight w:val="none"/>
              </w:rPr>
              <w:t>设备拆除</w:t>
            </w:r>
          </w:p>
        </w:tc>
        <w:tc>
          <w:tcPr>
            <w:tcW w:w="1743" w:type="dxa"/>
            <w:vAlign w:val="center"/>
          </w:tcPr>
          <w:p w14:paraId="6D708C76">
            <w:pPr>
              <w:adjustRightInd w:val="0"/>
              <w:snapToGrid w:val="0"/>
              <w:rPr>
                <w:color w:val="auto"/>
                <w:sz w:val="24"/>
                <w:szCs w:val="24"/>
                <w:highlight w:val="none"/>
              </w:rPr>
            </w:pPr>
          </w:p>
        </w:tc>
        <w:tc>
          <w:tcPr>
            <w:tcW w:w="1315" w:type="dxa"/>
            <w:vAlign w:val="center"/>
          </w:tcPr>
          <w:p w14:paraId="57ECA88F">
            <w:pPr>
              <w:adjustRightInd w:val="0"/>
              <w:snapToGrid w:val="0"/>
              <w:jc w:val="center"/>
              <w:rPr>
                <w:color w:val="auto"/>
                <w:sz w:val="24"/>
                <w:szCs w:val="24"/>
                <w:highlight w:val="none"/>
              </w:rPr>
            </w:pPr>
            <w:r>
              <w:rPr>
                <w:color w:val="auto"/>
                <w:sz w:val="24"/>
                <w:szCs w:val="24"/>
                <w:highlight w:val="none"/>
              </w:rPr>
              <w:t>1</w:t>
            </w:r>
          </w:p>
        </w:tc>
        <w:tc>
          <w:tcPr>
            <w:tcW w:w="1546" w:type="dxa"/>
            <w:vAlign w:val="center"/>
          </w:tcPr>
          <w:p w14:paraId="1E3E6B7D">
            <w:pPr>
              <w:adjustRightInd w:val="0"/>
              <w:snapToGrid w:val="0"/>
              <w:rPr>
                <w:color w:val="auto"/>
                <w:sz w:val="24"/>
                <w:szCs w:val="24"/>
                <w:highlight w:val="none"/>
              </w:rPr>
            </w:pPr>
          </w:p>
        </w:tc>
        <w:tc>
          <w:tcPr>
            <w:tcW w:w="2042" w:type="dxa"/>
            <w:vAlign w:val="center"/>
          </w:tcPr>
          <w:p w14:paraId="391443A0">
            <w:pPr>
              <w:adjustRightInd w:val="0"/>
              <w:snapToGrid w:val="0"/>
              <w:rPr>
                <w:color w:val="auto"/>
                <w:sz w:val="24"/>
                <w:szCs w:val="24"/>
                <w:highlight w:val="none"/>
              </w:rPr>
            </w:pPr>
          </w:p>
        </w:tc>
      </w:tr>
      <w:tr w14:paraId="0D7C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7658FF63">
            <w:pPr>
              <w:adjustRightInd w:val="0"/>
              <w:snapToGrid w:val="0"/>
              <w:jc w:val="center"/>
              <w:rPr>
                <w:color w:val="auto"/>
                <w:sz w:val="24"/>
                <w:szCs w:val="24"/>
                <w:highlight w:val="none"/>
              </w:rPr>
            </w:pPr>
            <w:r>
              <w:rPr>
                <w:color w:val="auto"/>
                <w:sz w:val="24"/>
                <w:szCs w:val="24"/>
                <w:highlight w:val="none"/>
              </w:rPr>
              <w:t>4</w:t>
            </w:r>
          </w:p>
        </w:tc>
        <w:tc>
          <w:tcPr>
            <w:tcW w:w="1938" w:type="dxa"/>
            <w:vAlign w:val="center"/>
          </w:tcPr>
          <w:p w14:paraId="5530F3A7">
            <w:pPr>
              <w:rPr>
                <w:color w:val="auto"/>
                <w:sz w:val="24"/>
                <w:szCs w:val="24"/>
                <w:highlight w:val="none"/>
              </w:rPr>
            </w:pPr>
            <w:r>
              <w:rPr>
                <w:rFonts w:hint="eastAsia"/>
                <w:color w:val="auto"/>
                <w:sz w:val="24"/>
                <w:szCs w:val="24"/>
                <w:highlight w:val="none"/>
              </w:rPr>
              <w:t>仓储</w:t>
            </w:r>
          </w:p>
        </w:tc>
        <w:tc>
          <w:tcPr>
            <w:tcW w:w="1743" w:type="dxa"/>
            <w:vAlign w:val="center"/>
          </w:tcPr>
          <w:p w14:paraId="0BF5310B">
            <w:pPr>
              <w:jc w:val="center"/>
              <w:rPr>
                <w:color w:val="auto"/>
                <w:sz w:val="24"/>
                <w:szCs w:val="24"/>
                <w:highlight w:val="none"/>
              </w:rPr>
            </w:pPr>
          </w:p>
        </w:tc>
        <w:tc>
          <w:tcPr>
            <w:tcW w:w="1315" w:type="dxa"/>
            <w:vAlign w:val="center"/>
          </w:tcPr>
          <w:p w14:paraId="136CF309">
            <w:pPr>
              <w:jc w:val="center"/>
              <w:rPr>
                <w:color w:val="auto"/>
                <w:sz w:val="24"/>
                <w:szCs w:val="24"/>
                <w:highlight w:val="none"/>
              </w:rPr>
            </w:pPr>
            <w:r>
              <w:rPr>
                <w:color w:val="auto"/>
                <w:sz w:val="24"/>
                <w:szCs w:val="24"/>
                <w:highlight w:val="none"/>
              </w:rPr>
              <w:t>2</w:t>
            </w:r>
          </w:p>
        </w:tc>
        <w:tc>
          <w:tcPr>
            <w:tcW w:w="1546" w:type="dxa"/>
            <w:vAlign w:val="center"/>
          </w:tcPr>
          <w:p w14:paraId="2C87CA5E">
            <w:pPr>
              <w:adjustRightInd w:val="0"/>
              <w:snapToGrid w:val="0"/>
              <w:rPr>
                <w:color w:val="auto"/>
                <w:sz w:val="24"/>
                <w:szCs w:val="24"/>
                <w:highlight w:val="none"/>
              </w:rPr>
            </w:pPr>
          </w:p>
        </w:tc>
        <w:tc>
          <w:tcPr>
            <w:tcW w:w="2042" w:type="dxa"/>
            <w:vAlign w:val="center"/>
          </w:tcPr>
          <w:p w14:paraId="3924B103">
            <w:pPr>
              <w:adjustRightInd w:val="0"/>
              <w:snapToGrid w:val="0"/>
              <w:rPr>
                <w:color w:val="auto"/>
                <w:sz w:val="24"/>
                <w:szCs w:val="24"/>
                <w:highlight w:val="none"/>
              </w:rPr>
            </w:pPr>
          </w:p>
        </w:tc>
      </w:tr>
      <w:tr w14:paraId="7D73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8" w:type="dxa"/>
            <w:vAlign w:val="center"/>
          </w:tcPr>
          <w:p w14:paraId="19372668">
            <w:pPr>
              <w:adjustRightInd w:val="0"/>
              <w:snapToGrid w:val="0"/>
              <w:jc w:val="center"/>
              <w:rPr>
                <w:color w:val="auto"/>
                <w:sz w:val="24"/>
                <w:szCs w:val="24"/>
                <w:highlight w:val="none"/>
              </w:rPr>
            </w:pPr>
            <w:r>
              <w:rPr>
                <w:color w:val="auto"/>
                <w:sz w:val="24"/>
                <w:szCs w:val="24"/>
                <w:highlight w:val="none"/>
              </w:rPr>
              <w:t>5</w:t>
            </w:r>
          </w:p>
        </w:tc>
        <w:tc>
          <w:tcPr>
            <w:tcW w:w="1938" w:type="dxa"/>
            <w:vAlign w:val="center"/>
          </w:tcPr>
          <w:p w14:paraId="05E19A80">
            <w:pPr>
              <w:rPr>
                <w:color w:val="auto"/>
                <w:sz w:val="24"/>
                <w:szCs w:val="24"/>
                <w:highlight w:val="none"/>
              </w:rPr>
            </w:pPr>
            <w:r>
              <w:rPr>
                <w:rFonts w:hint="eastAsia"/>
                <w:color w:val="auto"/>
                <w:sz w:val="24"/>
                <w:szCs w:val="24"/>
                <w:highlight w:val="none"/>
              </w:rPr>
              <w:t>设备集成安装调试费</w:t>
            </w:r>
          </w:p>
        </w:tc>
        <w:tc>
          <w:tcPr>
            <w:tcW w:w="1743" w:type="dxa"/>
            <w:vAlign w:val="center"/>
          </w:tcPr>
          <w:p w14:paraId="488E5BAE">
            <w:pPr>
              <w:jc w:val="center"/>
              <w:rPr>
                <w:color w:val="auto"/>
                <w:sz w:val="24"/>
                <w:szCs w:val="24"/>
                <w:highlight w:val="none"/>
              </w:rPr>
            </w:pPr>
          </w:p>
        </w:tc>
        <w:tc>
          <w:tcPr>
            <w:tcW w:w="1315" w:type="dxa"/>
            <w:vAlign w:val="center"/>
          </w:tcPr>
          <w:p w14:paraId="5FDD114A">
            <w:pPr>
              <w:jc w:val="center"/>
              <w:rPr>
                <w:color w:val="auto"/>
                <w:sz w:val="24"/>
                <w:szCs w:val="24"/>
                <w:highlight w:val="none"/>
              </w:rPr>
            </w:pPr>
            <w:r>
              <w:rPr>
                <w:rFonts w:hint="eastAsia"/>
                <w:color w:val="auto"/>
                <w:sz w:val="24"/>
                <w:szCs w:val="24"/>
                <w:highlight w:val="none"/>
              </w:rPr>
              <w:t>1</w:t>
            </w:r>
          </w:p>
        </w:tc>
        <w:tc>
          <w:tcPr>
            <w:tcW w:w="1546" w:type="dxa"/>
            <w:vAlign w:val="center"/>
          </w:tcPr>
          <w:p w14:paraId="59A43366">
            <w:pPr>
              <w:adjustRightInd w:val="0"/>
              <w:snapToGrid w:val="0"/>
              <w:rPr>
                <w:color w:val="auto"/>
                <w:sz w:val="24"/>
                <w:szCs w:val="24"/>
                <w:highlight w:val="none"/>
              </w:rPr>
            </w:pPr>
          </w:p>
        </w:tc>
        <w:tc>
          <w:tcPr>
            <w:tcW w:w="2042" w:type="dxa"/>
            <w:vAlign w:val="center"/>
          </w:tcPr>
          <w:p w14:paraId="35E272C3">
            <w:pPr>
              <w:adjustRightInd w:val="0"/>
              <w:snapToGrid w:val="0"/>
              <w:rPr>
                <w:color w:val="auto"/>
                <w:sz w:val="24"/>
                <w:szCs w:val="24"/>
                <w:highlight w:val="none"/>
              </w:rPr>
            </w:pPr>
          </w:p>
        </w:tc>
      </w:tr>
      <w:tr w14:paraId="04E9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24" w:type="dxa"/>
            <w:gridSpan w:val="4"/>
            <w:vAlign w:val="center"/>
          </w:tcPr>
          <w:p w14:paraId="0487A36A">
            <w:pPr>
              <w:adjustRightInd w:val="0"/>
              <w:snapToGrid w:val="0"/>
              <w:jc w:val="center"/>
              <w:rPr>
                <w:color w:val="auto"/>
                <w:sz w:val="24"/>
                <w:szCs w:val="24"/>
                <w:highlight w:val="none"/>
              </w:rPr>
            </w:pPr>
            <w:r>
              <w:rPr>
                <w:rFonts w:hint="eastAsia"/>
                <w:b/>
                <w:bCs/>
                <w:color w:val="auto"/>
                <w:sz w:val="24"/>
                <w:szCs w:val="24"/>
                <w:highlight w:val="none"/>
              </w:rPr>
              <w:t>总价（元）</w:t>
            </w:r>
          </w:p>
        </w:tc>
        <w:tc>
          <w:tcPr>
            <w:tcW w:w="1546" w:type="dxa"/>
            <w:vAlign w:val="center"/>
          </w:tcPr>
          <w:p w14:paraId="1600CB3A">
            <w:pPr>
              <w:adjustRightInd w:val="0"/>
              <w:snapToGrid w:val="0"/>
              <w:rPr>
                <w:color w:val="auto"/>
                <w:sz w:val="24"/>
                <w:szCs w:val="24"/>
                <w:highlight w:val="none"/>
              </w:rPr>
            </w:pPr>
          </w:p>
        </w:tc>
        <w:tc>
          <w:tcPr>
            <w:tcW w:w="2042" w:type="dxa"/>
            <w:vAlign w:val="center"/>
          </w:tcPr>
          <w:p w14:paraId="7AF07050">
            <w:pPr>
              <w:adjustRightInd w:val="0"/>
              <w:snapToGrid w:val="0"/>
              <w:rPr>
                <w:color w:val="auto"/>
                <w:sz w:val="24"/>
                <w:szCs w:val="24"/>
                <w:highlight w:val="none"/>
              </w:rPr>
            </w:pPr>
          </w:p>
        </w:tc>
      </w:tr>
    </w:tbl>
    <w:p w14:paraId="62F3F553">
      <w:pPr>
        <w:tabs>
          <w:tab w:val="left" w:pos="1800"/>
          <w:tab w:val="left" w:pos="5580"/>
        </w:tabs>
        <w:rPr>
          <w:color w:val="auto"/>
          <w:sz w:val="24"/>
          <w:highlight w:val="none"/>
        </w:rPr>
      </w:pPr>
    </w:p>
    <w:p w14:paraId="33669551">
      <w:pPr>
        <w:widowControl/>
        <w:tabs>
          <w:tab w:val="left" w:pos="1800"/>
          <w:tab w:val="left" w:pos="5580"/>
        </w:tabs>
        <w:rPr>
          <w:color w:val="auto"/>
          <w:sz w:val="24"/>
          <w:highlight w:val="none"/>
        </w:rPr>
      </w:pPr>
      <w:r>
        <w:rPr>
          <w:color w:val="auto"/>
          <w:sz w:val="24"/>
          <w:highlight w:val="none"/>
        </w:rPr>
        <w:t xml:space="preserve">注：1. 如果不提供分项报价将视为没有实质性响应招标文件。 </w:t>
      </w:r>
    </w:p>
    <w:p w14:paraId="06298F6A">
      <w:pPr>
        <w:widowControl/>
        <w:tabs>
          <w:tab w:val="left" w:pos="1800"/>
          <w:tab w:val="left" w:pos="5580"/>
        </w:tabs>
        <w:ind w:firstLine="480" w:firstLineChars="200"/>
        <w:rPr>
          <w:color w:val="auto"/>
          <w:sz w:val="24"/>
          <w:highlight w:val="none"/>
        </w:rPr>
      </w:pPr>
      <w:r>
        <w:rPr>
          <w:color w:val="auto"/>
          <w:sz w:val="24"/>
          <w:highlight w:val="none"/>
        </w:rPr>
        <w:t xml:space="preserve">2.上述各项的详细规格（如有），可另页描述。 </w:t>
      </w:r>
    </w:p>
    <w:p w14:paraId="7562F91D">
      <w:pPr>
        <w:widowControl/>
        <w:tabs>
          <w:tab w:val="left" w:pos="1800"/>
          <w:tab w:val="left" w:pos="5580"/>
        </w:tabs>
        <w:ind w:firstLine="480" w:firstLineChars="200"/>
        <w:rPr>
          <w:color w:val="auto"/>
          <w:sz w:val="24"/>
          <w:highlight w:val="none"/>
        </w:rPr>
      </w:pPr>
    </w:p>
    <w:p w14:paraId="5D1EA295">
      <w:pPr>
        <w:tabs>
          <w:tab w:val="left" w:pos="1800"/>
          <w:tab w:val="left" w:pos="5580"/>
        </w:tabs>
        <w:rPr>
          <w:color w:val="auto"/>
          <w:sz w:val="24"/>
          <w:highlight w:val="none"/>
        </w:rPr>
      </w:pPr>
    </w:p>
    <w:p w14:paraId="289BA0C9">
      <w:pPr>
        <w:adjustRightInd w:val="0"/>
        <w:snapToGrid w:val="0"/>
        <w:spacing w:before="25" w:after="25" w:line="360" w:lineRule="auto"/>
        <w:rPr>
          <w:color w:val="auto"/>
          <w:sz w:val="24"/>
          <w:highlight w:val="none"/>
          <w:lang w:val="zh-CN"/>
        </w:rPr>
      </w:pPr>
      <w:r>
        <w:rPr>
          <w:rFonts w:hint="eastAsia"/>
          <w:color w:val="auto"/>
          <w:sz w:val="24"/>
          <w:highlight w:val="none"/>
          <w:lang w:val="zh-CN"/>
        </w:rPr>
        <w:t xml:space="preserve">                  </w:t>
      </w:r>
    </w:p>
    <w:p w14:paraId="41B368DD">
      <w:pPr>
        <w:adjustRightInd w:val="0"/>
        <w:snapToGrid w:val="0"/>
        <w:spacing w:before="25" w:after="25" w:line="360" w:lineRule="auto"/>
        <w:ind w:firstLine="480" w:firstLineChars="200"/>
        <w:rPr>
          <w:color w:val="auto"/>
          <w:sz w:val="24"/>
          <w:highlight w:val="none"/>
          <w:lang w:val="zh-CN"/>
        </w:rPr>
      </w:pPr>
      <w:r>
        <w:rPr>
          <w:rFonts w:hint="eastAsia"/>
          <w:color w:val="auto"/>
          <w:sz w:val="24"/>
          <w:highlight w:val="none"/>
        </w:rPr>
        <w:t>投标人名称（加盖公章）</w:t>
      </w:r>
      <w:r>
        <w:rPr>
          <w:rFonts w:hint="eastAsia"/>
          <w:color w:val="auto"/>
          <w:sz w:val="24"/>
          <w:highlight w:val="none"/>
          <w:lang w:val="zh-CN"/>
        </w:rPr>
        <w:t>：____________</w:t>
      </w:r>
    </w:p>
    <w:p w14:paraId="100DEB51">
      <w:pPr>
        <w:pStyle w:val="3"/>
        <w:tabs>
          <w:tab w:val="left" w:pos="1721"/>
          <w:tab w:val="left" w:pos="2681"/>
          <w:tab w:val="left" w:pos="3641"/>
          <w:tab w:val="left" w:pos="4654"/>
        </w:tabs>
        <w:spacing w:before="161"/>
        <w:ind w:left="401" w:right="5210"/>
        <w:rPr>
          <w:color w:val="auto"/>
          <w:highlight w:val="none"/>
        </w:rPr>
        <w:sectPr>
          <w:headerReference r:id="rId8" w:type="default"/>
          <w:footerReference r:id="rId9" w:type="default"/>
          <w:pgSz w:w="11910" w:h="16840"/>
          <w:pgMar w:top="1340" w:right="740" w:bottom="1080" w:left="1300" w:header="879" w:footer="892" w:gutter="0"/>
          <w:cols w:space="720" w:num="1"/>
        </w:sectPr>
      </w:pPr>
      <w:r>
        <w:rPr>
          <w:rFonts w:hint="eastAsia"/>
          <w:color w:val="auto"/>
          <w:szCs w:val="20"/>
          <w:highlight w:val="none"/>
        </w:rPr>
        <w:t>日期：_____年______月______日</w:t>
      </w:r>
    </w:p>
    <w:p w14:paraId="0ED1D924">
      <w:pPr>
        <w:pStyle w:val="28"/>
        <w:tabs>
          <w:tab w:val="left" w:pos="761"/>
          <w:tab w:val="left" w:pos="762"/>
        </w:tabs>
        <w:spacing w:before="72"/>
        <w:ind w:left="761" w:hanging="361"/>
        <w:rPr>
          <w:i/>
          <w:color w:val="auto"/>
          <w:sz w:val="24"/>
          <w:highlight w:val="none"/>
        </w:rPr>
      </w:pPr>
      <w:r>
        <w:rPr>
          <w:i/>
          <w:color w:val="auto"/>
          <w:w w:val="114"/>
          <w:sz w:val="24"/>
          <w:highlight w:val="none"/>
        </w:rPr>
        <w:t>5</w:t>
      </w:r>
      <w:r>
        <w:rPr>
          <w:rFonts w:hint="eastAsia"/>
          <w:color w:val="auto"/>
          <w:sz w:val="24"/>
          <w:highlight w:val="none"/>
        </w:rPr>
        <w:t>合同条款偏离表（实质性格式</w:t>
      </w:r>
      <w:r>
        <w:rPr>
          <w:rFonts w:hint="eastAsia"/>
          <w:color w:val="auto"/>
          <w:spacing w:val="-10"/>
          <w:sz w:val="24"/>
          <w:highlight w:val="none"/>
        </w:rPr>
        <w:t>）</w:t>
      </w:r>
    </w:p>
    <w:p w14:paraId="22D31429">
      <w:pPr>
        <w:pStyle w:val="3"/>
        <w:rPr>
          <w:color w:val="auto"/>
          <w:sz w:val="28"/>
          <w:highlight w:val="none"/>
        </w:rPr>
      </w:pPr>
    </w:p>
    <w:p w14:paraId="35CB577F">
      <w:pPr>
        <w:pStyle w:val="7"/>
        <w:spacing w:before="220"/>
        <w:ind w:left="2042" w:right="2034"/>
        <w:rPr>
          <w:color w:val="auto"/>
          <w:highlight w:val="none"/>
        </w:rPr>
      </w:pPr>
      <w:r>
        <w:rPr>
          <w:rFonts w:hint="eastAsia"/>
          <w:color w:val="auto"/>
          <w:spacing w:val="-2"/>
          <w:highlight w:val="none"/>
        </w:rPr>
        <w:t>合同条款偏离表</w:t>
      </w:r>
    </w:p>
    <w:p w14:paraId="706FE74D">
      <w:pPr>
        <w:pStyle w:val="3"/>
        <w:rPr>
          <w:color w:val="auto"/>
          <w:sz w:val="20"/>
          <w:highlight w:val="none"/>
        </w:rPr>
      </w:pPr>
    </w:p>
    <w:p w14:paraId="172EE629">
      <w:pPr>
        <w:pStyle w:val="3"/>
        <w:spacing w:before="10"/>
        <w:rPr>
          <w:color w:val="auto"/>
          <w:highlight w:val="none"/>
        </w:rPr>
      </w:pPr>
    </w:p>
    <w:p w14:paraId="3F7AF155">
      <w:pPr>
        <w:pStyle w:val="3"/>
        <w:tabs>
          <w:tab w:val="left" w:pos="5093"/>
          <w:tab w:val="left" w:pos="5640"/>
          <w:tab w:val="left" w:pos="8453"/>
        </w:tabs>
        <w:spacing w:before="86"/>
        <w:ind w:left="761"/>
        <w:rPr>
          <w:color w:val="auto"/>
          <w:highlight w:val="none"/>
        </w:rPr>
      </w:pPr>
      <w:r>
        <w:rPr>
          <w:rFonts w:hint="eastAsia"/>
          <w:color w:val="auto"/>
          <w:highlight w:val="none"/>
        </w:rPr>
        <w:t>项目编号</w:t>
      </w:r>
      <w:r>
        <w:rPr>
          <w:rFonts w:hint="eastAsia"/>
          <w:i/>
          <w:color w:val="auto"/>
          <w:highlight w:val="none"/>
        </w:rPr>
        <w:t>/</w:t>
      </w:r>
      <w:r>
        <w:rPr>
          <w:rFonts w:hint="eastAsia"/>
          <w:color w:val="auto"/>
          <w:highlight w:val="none"/>
        </w:rPr>
        <w:t>包号</w:t>
      </w:r>
      <w:r>
        <w:rPr>
          <w:rFonts w:hint="eastAsia"/>
          <w:color w:val="auto"/>
          <w:spacing w:val="-10"/>
          <w:highlight w:val="none"/>
        </w:rPr>
        <w:t>：</w:t>
      </w:r>
      <w:r>
        <w:rPr>
          <w:rFonts w:hint="eastAsia"/>
          <w:color w:val="auto"/>
          <w:highlight w:val="none"/>
          <w:u w:val="single"/>
        </w:rPr>
        <w:tab/>
      </w:r>
      <w:r>
        <w:rPr>
          <w:rFonts w:hint="eastAsia"/>
          <w:color w:val="auto"/>
          <w:highlight w:val="none"/>
        </w:rPr>
        <w:tab/>
      </w:r>
      <w:r>
        <w:rPr>
          <w:rFonts w:hint="eastAsia"/>
          <w:color w:val="auto"/>
          <w:highlight w:val="none"/>
        </w:rPr>
        <w:t>项目名称</w:t>
      </w:r>
      <w:r>
        <w:rPr>
          <w:rFonts w:hint="eastAsia"/>
          <w:color w:val="auto"/>
          <w:spacing w:val="-10"/>
          <w:highlight w:val="none"/>
        </w:rPr>
        <w:t>：</w:t>
      </w:r>
      <w:r>
        <w:rPr>
          <w:rFonts w:hint="eastAsia"/>
          <w:color w:val="auto"/>
          <w:highlight w:val="none"/>
          <w:u w:val="single"/>
        </w:rPr>
        <w:tab/>
      </w:r>
    </w:p>
    <w:p w14:paraId="36A0F59B">
      <w:pPr>
        <w:pStyle w:val="3"/>
        <w:spacing w:before="6"/>
        <w:rPr>
          <w:color w:val="auto"/>
          <w:sz w:val="13"/>
          <w:highlight w:val="none"/>
        </w:rPr>
      </w:pPr>
    </w:p>
    <w:tbl>
      <w:tblPr>
        <w:tblStyle w:val="21"/>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72"/>
        <w:gridCol w:w="1676"/>
        <w:gridCol w:w="1676"/>
        <w:gridCol w:w="1877"/>
        <w:gridCol w:w="1133"/>
      </w:tblGrid>
      <w:tr w14:paraId="1A47F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65675FB6">
            <w:pPr>
              <w:pStyle w:val="29"/>
              <w:spacing w:before="1"/>
              <w:rPr>
                <w:color w:val="auto"/>
                <w:sz w:val="27"/>
                <w:highlight w:val="none"/>
              </w:rPr>
            </w:pPr>
          </w:p>
          <w:p w14:paraId="5325FB0D">
            <w:pPr>
              <w:pStyle w:val="29"/>
              <w:ind w:left="336"/>
              <w:rPr>
                <w:color w:val="auto"/>
                <w:sz w:val="24"/>
                <w:highlight w:val="none"/>
              </w:rPr>
            </w:pPr>
            <w:r>
              <w:rPr>
                <w:rFonts w:hint="eastAsia"/>
                <w:color w:val="auto"/>
                <w:spacing w:val="-5"/>
                <w:sz w:val="24"/>
                <w:highlight w:val="none"/>
              </w:rPr>
              <w:t>序号</w:t>
            </w:r>
          </w:p>
        </w:tc>
        <w:tc>
          <w:tcPr>
            <w:tcW w:w="1772" w:type="dxa"/>
          </w:tcPr>
          <w:p w14:paraId="5CB2FAD0">
            <w:pPr>
              <w:pStyle w:val="29"/>
              <w:spacing w:before="156" w:line="242" w:lineRule="auto"/>
              <w:ind w:left="286" w:right="153" w:hanging="120"/>
              <w:rPr>
                <w:color w:val="auto"/>
                <w:sz w:val="24"/>
                <w:highlight w:val="none"/>
              </w:rPr>
            </w:pPr>
            <w:r>
              <w:rPr>
                <w:rFonts w:hint="eastAsia"/>
                <w:color w:val="auto"/>
                <w:spacing w:val="-2"/>
                <w:sz w:val="24"/>
                <w:highlight w:val="none"/>
              </w:rPr>
              <w:t>招标文件条目号（页码）</w:t>
            </w:r>
          </w:p>
        </w:tc>
        <w:tc>
          <w:tcPr>
            <w:tcW w:w="1676" w:type="dxa"/>
          </w:tcPr>
          <w:p w14:paraId="29E15DB2">
            <w:pPr>
              <w:pStyle w:val="29"/>
              <w:spacing w:before="1"/>
              <w:rPr>
                <w:color w:val="auto"/>
                <w:sz w:val="27"/>
                <w:highlight w:val="none"/>
              </w:rPr>
            </w:pPr>
          </w:p>
          <w:p w14:paraId="7FF0E218">
            <w:pPr>
              <w:pStyle w:val="29"/>
              <w:ind w:left="117"/>
              <w:rPr>
                <w:color w:val="auto"/>
                <w:sz w:val="24"/>
                <w:highlight w:val="none"/>
              </w:rPr>
            </w:pPr>
            <w:r>
              <w:rPr>
                <w:rFonts w:hint="eastAsia"/>
                <w:color w:val="auto"/>
                <w:spacing w:val="-2"/>
                <w:sz w:val="24"/>
                <w:highlight w:val="none"/>
              </w:rPr>
              <w:t>招标文件要求</w:t>
            </w:r>
          </w:p>
        </w:tc>
        <w:tc>
          <w:tcPr>
            <w:tcW w:w="1676" w:type="dxa"/>
          </w:tcPr>
          <w:p w14:paraId="225A8DD9">
            <w:pPr>
              <w:pStyle w:val="29"/>
              <w:spacing w:before="1"/>
              <w:rPr>
                <w:color w:val="auto"/>
                <w:sz w:val="27"/>
                <w:highlight w:val="none"/>
              </w:rPr>
            </w:pPr>
          </w:p>
          <w:p w14:paraId="3AD6CCEC">
            <w:pPr>
              <w:pStyle w:val="29"/>
              <w:ind w:left="117"/>
              <w:rPr>
                <w:color w:val="auto"/>
                <w:sz w:val="24"/>
                <w:highlight w:val="none"/>
              </w:rPr>
            </w:pPr>
            <w:r>
              <w:rPr>
                <w:rFonts w:hint="eastAsia"/>
                <w:color w:val="auto"/>
                <w:spacing w:val="-2"/>
                <w:sz w:val="24"/>
                <w:highlight w:val="none"/>
              </w:rPr>
              <w:t>投标文件内容</w:t>
            </w:r>
          </w:p>
        </w:tc>
        <w:tc>
          <w:tcPr>
            <w:tcW w:w="1877" w:type="dxa"/>
          </w:tcPr>
          <w:p w14:paraId="1BAEE4E8">
            <w:pPr>
              <w:pStyle w:val="29"/>
              <w:spacing w:before="1"/>
              <w:rPr>
                <w:color w:val="auto"/>
                <w:sz w:val="27"/>
                <w:highlight w:val="none"/>
              </w:rPr>
            </w:pPr>
          </w:p>
          <w:p w14:paraId="174E998F">
            <w:pPr>
              <w:pStyle w:val="29"/>
              <w:ind w:left="456"/>
              <w:rPr>
                <w:color w:val="auto"/>
                <w:sz w:val="24"/>
                <w:highlight w:val="none"/>
              </w:rPr>
            </w:pPr>
            <w:r>
              <w:rPr>
                <w:rFonts w:hint="eastAsia"/>
                <w:color w:val="auto"/>
                <w:spacing w:val="-3"/>
                <w:sz w:val="24"/>
                <w:highlight w:val="none"/>
              </w:rPr>
              <w:t>偏离情况</w:t>
            </w:r>
          </w:p>
        </w:tc>
        <w:tc>
          <w:tcPr>
            <w:tcW w:w="1133" w:type="dxa"/>
          </w:tcPr>
          <w:p w14:paraId="3779001D">
            <w:pPr>
              <w:pStyle w:val="29"/>
              <w:spacing w:before="1"/>
              <w:rPr>
                <w:color w:val="auto"/>
                <w:sz w:val="27"/>
                <w:highlight w:val="none"/>
              </w:rPr>
            </w:pPr>
          </w:p>
          <w:p w14:paraId="4B71472F">
            <w:pPr>
              <w:pStyle w:val="29"/>
              <w:ind w:left="324"/>
              <w:rPr>
                <w:color w:val="auto"/>
                <w:sz w:val="24"/>
                <w:highlight w:val="none"/>
              </w:rPr>
            </w:pPr>
            <w:r>
              <w:rPr>
                <w:rFonts w:hint="eastAsia"/>
                <w:color w:val="auto"/>
                <w:spacing w:val="-5"/>
                <w:sz w:val="24"/>
                <w:highlight w:val="none"/>
              </w:rPr>
              <w:t>说明</w:t>
            </w:r>
          </w:p>
        </w:tc>
      </w:tr>
      <w:tr w14:paraId="65C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9288" w:type="dxa"/>
            <w:gridSpan w:val="6"/>
          </w:tcPr>
          <w:p w14:paraId="29172A46">
            <w:pPr>
              <w:pStyle w:val="29"/>
              <w:spacing w:before="3"/>
              <w:ind w:left="108"/>
              <w:rPr>
                <w:color w:val="auto"/>
                <w:sz w:val="24"/>
                <w:highlight w:val="none"/>
              </w:rPr>
            </w:pPr>
            <w:r>
              <w:rPr>
                <w:rFonts w:hint="eastAsia"/>
                <w:color w:val="auto"/>
                <w:sz w:val="24"/>
                <w:highlight w:val="none"/>
              </w:rPr>
              <w:t>对本项目合同条款的偏离情况（应进行选择，未选择投标无效</w:t>
            </w:r>
            <w:r>
              <w:rPr>
                <w:rFonts w:hint="eastAsia"/>
                <w:color w:val="auto"/>
                <w:spacing w:val="-125"/>
                <w:sz w:val="24"/>
                <w:highlight w:val="none"/>
              </w:rPr>
              <w:t>）</w:t>
            </w:r>
            <w:r>
              <w:rPr>
                <w:rFonts w:hint="eastAsia"/>
                <w:color w:val="auto"/>
                <w:spacing w:val="-5"/>
                <w:sz w:val="24"/>
                <w:highlight w:val="none"/>
              </w:rPr>
              <w:t>：</w:t>
            </w:r>
          </w:p>
          <w:p w14:paraId="7E40B8EF">
            <w:pPr>
              <w:pStyle w:val="29"/>
              <w:spacing w:before="7" w:line="237" w:lineRule="auto"/>
              <w:ind w:left="108" w:right="94"/>
              <w:rPr>
                <w:color w:val="auto"/>
                <w:sz w:val="24"/>
                <w:highlight w:val="none"/>
              </w:rPr>
            </w:pPr>
            <w:r>
              <w:rPr>
                <w:rFonts w:hint="eastAsia"/>
                <w:b/>
                <w:color w:val="auto"/>
                <w:spacing w:val="-2"/>
                <w:w w:val="140"/>
                <w:sz w:val="24"/>
                <w:highlight w:val="none"/>
              </w:rPr>
              <w:t>□</w:t>
            </w:r>
            <w:r>
              <w:rPr>
                <w:rFonts w:hint="eastAsia"/>
                <w:color w:val="auto"/>
                <w:spacing w:val="-2"/>
                <w:sz w:val="24"/>
                <w:highlight w:val="none"/>
              </w:rPr>
              <w:t>无偏离（如无偏离，仅选择无偏离即可；无偏离即为对合同条款中的所有要求，均视</w:t>
            </w:r>
            <w:r>
              <w:rPr>
                <w:rFonts w:hint="eastAsia"/>
                <w:color w:val="auto"/>
                <w:spacing w:val="-12"/>
                <w:sz w:val="24"/>
                <w:highlight w:val="none"/>
              </w:rPr>
              <w:t>作供应商已对之理解和响应。</w:t>
            </w:r>
            <w:r>
              <w:rPr>
                <w:rFonts w:hint="eastAsia"/>
                <w:color w:val="auto"/>
                <w:spacing w:val="-2"/>
                <w:sz w:val="24"/>
                <w:highlight w:val="none"/>
              </w:rPr>
              <w:t>）</w:t>
            </w:r>
          </w:p>
          <w:p w14:paraId="125D3079">
            <w:pPr>
              <w:pStyle w:val="29"/>
              <w:spacing w:line="300" w:lineRule="atLeast"/>
              <w:ind w:left="108" w:right="95"/>
              <w:rPr>
                <w:color w:val="auto"/>
                <w:sz w:val="24"/>
                <w:highlight w:val="none"/>
              </w:rPr>
            </w:pPr>
            <w:r>
              <w:rPr>
                <w:rFonts w:hint="eastAsia"/>
                <w:b/>
                <w:color w:val="auto"/>
                <w:spacing w:val="-2"/>
                <w:w w:val="140"/>
                <w:sz w:val="24"/>
                <w:highlight w:val="none"/>
              </w:rPr>
              <w:t>□</w:t>
            </w:r>
            <w:r>
              <w:rPr>
                <w:rFonts w:hint="eastAsia"/>
                <w:color w:val="auto"/>
                <w:spacing w:val="-2"/>
                <w:sz w:val="24"/>
                <w:highlight w:val="none"/>
              </w:rPr>
              <w:t>有偏离（如有偏离，则应在本表中对偏离项逐一列明，否则投标无效；对合同条款中</w:t>
            </w:r>
            <w:r>
              <w:rPr>
                <w:rFonts w:hint="eastAsia"/>
                <w:color w:val="auto"/>
                <w:spacing w:val="-6"/>
                <w:sz w:val="24"/>
                <w:highlight w:val="none"/>
              </w:rPr>
              <w:t>的所有要求，除本表列明的偏离外，均视作供应商已对之理解和响应。</w:t>
            </w:r>
            <w:r>
              <w:rPr>
                <w:rFonts w:hint="eastAsia"/>
                <w:color w:val="auto"/>
                <w:spacing w:val="-2"/>
                <w:sz w:val="24"/>
                <w:highlight w:val="none"/>
              </w:rPr>
              <w:t>）</w:t>
            </w:r>
          </w:p>
        </w:tc>
      </w:tr>
      <w:tr w14:paraId="7BCC4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06A4D9C1">
            <w:pPr>
              <w:pStyle w:val="29"/>
              <w:rPr>
                <w:color w:val="auto"/>
                <w:highlight w:val="none"/>
              </w:rPr>
            </w:pPr>
          </w:p>
        </w:tc>
        <w:tc>
          <w:tcPr>
            <w:tcW w:w="1772" w:type="dxa"/>
          </w:tcPr>
          <w:p w14:paraId="435156D9">
            <w:pPr>
              <w:pStyle w:val="29"/>
              <w:rPr>
                <w:color w:val="auto"/>
                <w:highlight w:val="none"/>
              </w:rPr>
            </w:pPr>
          </w:p>
        </w:tc>
        <w:tc>
          <w:tcPr>
            <w:tcW w:w="1676" w:type="dxa"/>
          </w:tcPr>
          <w:p w14:paraId="540F03B3">
            <w:pPr>
              <w:pStyle w:val="29"/>
              <w:rPr>
                <w:color w:val="auto"/>
                <w:highlight w:val="none"/>
              </w:rPr>
            </w:pPr>
          </w:p>
        </w:tc>
        <w:tc>
          <w:tcPr>
            <w:tcW w:w="1676" w:type="dxa"/>
          </w:tcPr>
          <w:p w14:paraId="5E01DF96">
            <w:pPr>
              <w:pStyle w:val="29"/>
              <w:rPr>
                <w:color w:val="auto"/>
                <w:highlight w:val="none"/>
              </w:rPr>
            </w:pPr>
          </w:p>
        </w:tc>
        <w:tc>
          <w:tcPr>
            <w:tcW w:w="1877" w:type="dxa"/>
          </w:tcPr>
          <w:p w14:paraId="43D5129D">
            <w:pPr>
              <w:pStyle w:val="29"/>
              <w:rPr>
                <w:color w:val="auto"/>
                <w:highlight w:val="none"/>
              </w:rPr>
            </w:pPr>
          </w:p>
        </w:tc>
        <w:tc>
          <w:tcPr>
            <w:tcW w:w="1133" w:type="dxa"/>
          </w:tcPr>
          <w:p w14:paraId="268175E9">
            <w:pPr>
              <w:pStyle w:val="29"/>
              <w:rPr>
                <w:color w:val="auto"/>
                <w:highlight w:val="none"/>
              </w:rPr>
            </w:pPr>
          </w:p>
        </w:tc>
      </w:tr>
      <w:tr w14:paraId="08BE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5BCF910A">
            <w:pPr>
              <w:pStyle w:val="29"/>
              <w:rPr>
                <w:color w:val="auto"/>
                <w:highlight w:val="none"/>
              </w:rPr>
            </w:pPr>
          </w:p>
        </w:tc>
        <w:tc>
          <w:tcPr>
            <w:tcW w:w="1772" w:type="dxa"/>
          </w:tcPr>
          <w:p w14:paraId="3B981AC8">
            <w:pPr>
              <w:pStyle w:val="29"/>
              <w:rPr>
                <w:color w:val="auto"/>
                <w:highlight w:val="none"/>
              </w:rPr>
            </w:pPr>
          </w:p>
        </w:tc>
        <w:tc>
          <w:tcPr>
            <w:tcW w:w="1676" w:type="dxa"/>
          </w:tcPr>
          <w:p w14:paraId="049212C5">
            <w:pPr>
              <w:pStyle w:val="29"/>
              <w:rPr>
                <w:color w:val="auto"/>
                <w:highlight w:val="none"/>
              </w:rPr>
            </w:pPr>
          </w:p>
        </w:tc>
        <w:tc>
          <w:tcPr>
            <w:tcW w:w="1676" w:type="dxa"/>
          </w:tcPr>
          <w:p w14:paraId="225E4BD3">
            <w:pPr>
              <w:pStyle w:val="29"/>
              <w:rPr>
                <w:color w:val="auto"/>
                <w:highlight w:val="none"/>
              </w:rPr>
            </w:pPr>
          </w:p>
        </w:tc>
        <w:tc>
          <w:tcPr>
            <w:tcW w:w="1877" w:type="dxa"/>
          </w:tcPr>
          <w:p w14:paraId="2018633B">
            <w:pPr>
              <w:pStyle w:val="29"/>
              <w:rPr>
                <w:color w:val="auto"/>
                <w:highlight w:val="none"/>
              </w:rPr>
            </w:pPr>
          </w:p>
        </w:tc>
        <w:tc>
          <w:tcPr>
            <w:tcW w:w="1133" w:type="dxa"/>
          </w:tcPr>
          <w:p w14:paraId="079605A6">
            <w:pPr>
              <w:pStyle w:val="29"/>
              <w:rPr>
                <w:color w:val="auto"/>
                <w:highlight w:val="none"/>
              </w:rPr>
            </w:pPr>
          </w:p>
        </w:tc>
      </w:tr>
      <w:tr w14:paraId="260B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39F6A853">
            <w:pPr>
              <w:pStyle w:val="29"/>
              <w:rPr>
                <w:color w:val="auto"/>
                <w:highlight w:val="none"/>
              </w:rPr>
            </w:pPr>
          </w:p>
        </w:tc>
        <w:tc>
          <w:tcPr>
            <w:tcW w:w="1772" w:type="dxa"/>
          </w:tcPr>
          <w:p w14:paraId="6F9F07E7">
            <w:pPr>
              <w:pStyle w:val="29"/>
              <w:rPr>
                <w:color w:val="auto"/>
                <w:highlight w:val="none"/>
              </w:rPr>
            </w:pPr>
          </w:p>
        </w:tc>
        <w:tc>
          <w:tcPr>
            <w:tcW w:w="1676" w:type="dxa"/>
          </w:tcPr>
          <w:p w14:paraId="61199932">
            <w:pPr>
              <w:pStyle w:val="29"/>
              <w:rPr>
                <w:color w:val="auto"/>
                <w:highlight w:val="none"/>
              </w:rPr>
            </w:pPr>
          </w:p>
        </w:tc>
        <w:tc>
          <w:tcPr>
            <w:tcW w:w="1676" w:type="dxa"/>
          </w:tcPr>
          <w:p w14:paraId="58CDDB35">
            <w:pPr>
              <w:pStyle w:val="29"/>
              <w:rPr>
                <w:color w:val="auto"/>
                <w:highlight w:val="none"/>
              </w:rPr>
            </w:pPr>
          </w:p>
        </w:tc>
        <w:tc>
          <w:tcPr>
            <w:tcW w:w="1877" w:type="dxa"/>
          </w:tcPr>
          <w:p w14:paraId="22BA86CF">
            <w:pPr>
              <w:pStyle w:val="29"/>
              <w:rPr>
                <w:color w:val="auto"/>
                <w:highlight w:val="none"/>
              </w:rPr>
            </w:pPr>
          </w:p>
        </w:tc>
        <w:tc>
          <w:tcPr>
            <w:tcW w:w="1133" w:type="dxa"/>
          </w:tcPr>
          <w:p w14:paraId="58DA2D4F">
            <w:pPr>
              <w:pStyle w:val="29"/>
              <w:rPr>
                <w:color w:val="auto"/>
                <w:highlight w:val="none"/>
              </w:rPr>
            </w:pPr>
          </w:p>
        </w:tc>
      </w:tr>
      <w:tr w14:paraId="77948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41AF82AF">
            <w:pPr>
              <w:pStyle w:val="29"/>
              <w:rPr>
                <w:color w:val="auto"/>
                <w:highlight w:val="none"/>
              </w:rPr>
            </w:pPr>
          </w:p>
        </w:tc>
        <w:tc>
          <w:tcPr>
            <w:tcW w:w="1772" w:type="dxa"/>
          </w:tcPr>
          <w:p w14:paraId="6F64FCBA">
            <w:pPr>
              <w:pStyle w:val="29"/>
              <w:rPr>
                <w:color w:val="auto"/>
                <w:highlight w:val="none"/>
              </w:rPr>
            </w:pPr>
          </w:p>
        </w:tc>
        <w:tc>
          <w:tcPr>
            <w:tcW w:w="1676" w:type="dxa"/>
          </w:tcPr>
          <w:p w14:paraId="7BA7D7D6">
            <w:pPr>
              <w:pStyle w:val="29"/>
              <w:rPr>
                <w:color w:val="auto"/>
                <w:highlight w:val="none"/>
              </w:rPr>
            </w:pPr>
          </w:p>
        </w:tc>
        <w:tc>
          <w:tcPr>
            <w:tcW w:w="1676" w:type="dxa"/>
          </w:tcPr>
          <w:p w14:paraId="453F7F0C">
            <w:pPr>
              <w:pStyle w:val="29"/>
              <w:rPr>
                <w:color w:val="auto"/>
                <w:highlight w:val="none"/>
              </w:rPr>
            </w:pPr>
          </w:p>
        </w:tc>
        <w:tc>
          <w:tcPr>
            <w:tcW w:w="1877" w:type="dxa"/>
          </w:tcPr>
          <w:p w14:paraId="3BD687A7">
            <w:pPr>
              <w:pStyle w:val="29"/>
              <w:rPr>
                <w:color w:val="auto"/>
                <w:highlight w:val="none"/>
              </w:rPr>
            </w:pPr>
          </w:p>
        </w:tc>
        <w:tc>
          <w:tcPr>
            <w:tcW w:w="1133" w:type="dxa"/>
          </w:tcPr>
          <w:p w14:paraId="4FFC33B2">
            <w:pPr>
              <w:pStyle w:val="29"/>
              <w:rPr>
                <w:color w:val="auto"/>
                <w:highlight w:val="none"/>
              </w:rPr>
            </w:pPr>
          </w:p>
        </w:tc>
      </w:tr>
    </w:tbl>
    <w:p w14:paraId="3EC9E78E">
      <w:pPr>
        <w:pStyle w:val="3"/>
        <w:spacing w:before="8"/>
        <w:rPr>
          <w:color w:val="auto"/>
          <w:sz w:val="17"/>
          <w:highlight w:val="none"/>
        </w:rPr>
      </w:pPr>
    </w:p>
    <w:p w14:paraId="2B53C049">
      <w:pPr>
        <w:spacing w:before="83"/>
        <w:ind w:left="401"/>
        <w:rPr>
          <w:color w:val="auto"/>
          <w:sz w:val="24"/>
          <w:highlight w:val="none"/>
        </w:rPr>
      </w:pPr>
      <w:r>
        <w:rPr>
          <w:rFonts w:hint="eastAsia"/>
          <w:color w:val="auto"/>
          <w:sz w:val="24"/>
          <w:highlight w:val="none"/>
        </w:rPr>
        <w:t>注：</w:t>
      </w:r>
      <w:r>
        <w:rPr>
          <w:rFonts w:hint="eastAsia"/>
          <w:i/>
          <w:color w:val="auto"/>
          <w:sz w:val="24"/>
          <w:highlight w:val="none"/>
        </w:rPr>
        <w:t>“</w:t>
      </w:r>
      <w:r>
        <w:rPr>
          <w:rFonts w:hint="eastAsia"/>
          <w:color w:val="auto"/>
          <w:sz w:val="24"/>
          <w:highlight w:val="none"/>
        </w:rPr>
        <w:t>偏离情况</w:t>
      </w:r>
      <w:r>
        <w:rPr>
          <w:rFonts w:hint="eastAsia"/>
          <w:i/>
          <w:color w:val="auto"/>
          <w:sz w:val="24"/>
          <w:highlight w:val="none"/>
        </w:rPr>
        <w:t>”</w:t>
      </w:r>
      <w:r>
        <w:rPr>
          <w:rFonts w:hint="eastAsia"/>
          <w:color w:val="auto"/>
          <w:sz w:val="24"/>
          <w:highlight w:val="none"/>
        </w:rPr>
        <w:t>列应据实填写</w:t>
      </w:r>
      <w:r>
        <w:rPr>
          <w:rFonts w:hint="eastAsia"/>
          <w:i/>
          <w:color w:val="auto"/>
          <w:sz w:val="24"/>
          <w:highlight w:val="none"/>
        </w:rPr>
        <w:t>“</w:t>
      </w:r>
      <w:r>
        <w:rPr>
          <w:rFonts w:hint="eastAsia"/>
          <w:color w:val="auto"/>
          <w:sz w:val="24"/>
          <w:highlight w:val="none"/>
        </w:rPr>
        <w:t>正偏离</w:t>
      </w:r>
      <w:r>
        <w:rPr>
          <w:rFonts w:hint="eastAsia"/>
          <w:i/>
          <w:color w:val="auto"/>
          <w:sz w:val="24"/>
          <w:highlight w:val="none"/>
        </w:rPr>
        <w:t>”</w:t>
      </w:r>
      <w:r>
        <w:rPr>
          <w:rFonts w:hint="eastAsia"/>
          <w:color w:val="auto"/>
          <w:sz w:val="24"/>
          <w:highlight w:val="none"/>
        </w:rPr>
        <w:t>或</w:t>
      </w:r>
      <w:r>
        <w:rPr>
          <w:rFonts w:hint="eastAsia"/>
          <w:i/>
          <w:color w:val="auto"/>
          <w:sz w:val="24"/>
          <w:highlight w:val="none"/>
        </w:rPr>
        <w:t>“</w:t>
      </w:r>
      <w:r>
        <w:rPr>
          <w:rFonts w:hint="eastAsia"/>
          <w:color w:val="auto"/>
          <w:sz w:val="24"/>
          <w:highlight w:val="none"/>
        </w:rPr>
        <w:t>负偏离</w:t>
      </w:r>
      <w:r>
        <w:rPr>
          <w:rFonts w:hint="eastAsia"/>
          <w:i/>
          <w:color w:val="auto"/>
          <w:sz w:val="24"/>
          <w:highlight w:val="none"/>
        </w:rPr>
        <w:t>”</w:t>
      </w:r>
      <w:r>
        <w:rPr>
          <w:rFonts w:hint="eastAsia"/>
          <w:color w:val="auto"/>
          <w:spacing w:val="-10"/>
          <w:sz w:val="24"/>
          <w:highlight w:val="none"/>
        </w:rPr>
        <w:t>。</w:t>
      </w:r>
    </w:p>
    <w:p w14:paraId="6F542299">
      <w:pPr>
        <w:pStyle w:val="3"/>
        <w:rPr>
          <w:color w:val="auto"/>
          <w:sz w:val="28"/>
          <w:highlight w:val="none"/>
        </w:rPr>
      </w:pPr>
    </w:p>
    <w:p w14:paraId="41186AA4">
      <w:pPr>
        <w:pStyle w:val="3"/>
        <w:spacing w:before="8"/>
        <w:rPr>
          <w:color w:val="auto"/>
          <w:sz w:val="41"/>
          <w:highlight w:val="none"/>
        </w:rPr>
      </w:pPr>
    </w:p>
    <w:p w14:paraId="026D699E">
      <w:pPr>
        <w:pStyle w:val="3"/>
        <w:tabs>
          <w:tab w:val="left" w:pos="3641"/>
          <w:tab w:val="left" w:pos="5134"/>
        </w:tabs>
        <w:ind w:left="4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5"/>
          <w:highlight w:val="none"/>
        </w:rPr>
        <w:t>：</w:t>
      </w:r>
      <w:r>
        <w:rPr>
          <w:rFonts w:hint="eastAsia"/>
          <w:color w:val="auto"/>
          <w:highlight w:val="none"/>
        </w:rPr>
        <w:tab/>
      </w:r>
      <w:r>
        <w:rPr>
          <w:rFonts w:hint="eastAsia"/>
          <w:color w:val="auto"/>
          <w:highlight w:val="none"/>
          <w:u w:val="single"/>
        </w:rPr>
        <w:tab/>
      </w:r>
    </w:p>
    <w:p w14:paraId="2B1C7FDC">
      <w:pPr>
        <w:pStyle w:val="3"/>
        <w:tabs>
          <w:tab w:val="left" w:pos="1721"/>
          <w:tab w:val="left" w:pos="2681"/>
          <w:tab w:val="left" w:pos="3641"/>
        </w:tabs>
        <w:spacing w:before="185"/>
        <w:ind w:left="4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6B4F4EDF">
      <w:pPr>
        <w:rPr>
          <w:color w:val="auto"/>
          <w:highlight w:val="none"/>
        </w:rPr>
        <w:sectPr>
          <w:pgSz w:w="11910" w:h="16840"/>
          <w:pgMar w:top="1340" w:right="740" w:bottom="1080" w:left="1300" w:header="879" w:footer="892" w:gutter="0"/>
          <w:cols w:space="720" w:num="1"/>
        </w:sectPr>
      </w:pPr>
    </w:p>
    <w:p w14:paraId="6A392F0B">
      <w:pPr>
        <w:pStyle w:val="28"/>
        <w:tabs>
          <w:tab w:val="left" w:pos="761"/>
          <w:tab w:val="left" w:pos="762"/>
        </w:tabs>
        <w:spacing w:before="72"/>
        <w:ind w:left="761" w:hanging="361"/>
        <w:rPr>
          <w:color w:val="auto"/>
          <w:sz w:val="24"/>
          <w:highlight w:val="none"/>
        </w:rPr>
      </w:pPr>
      <w:r>
        <w:rPr>
          <w:color w:val="auto"/>
          <w:w w:val="114"/>
          <w:sz w:val="24"/>
          <w:highlight w:val="none"/>
        </w:rPr>
        <w:t>6</w:t>
      </w:r>
      <w:r>
        <w:rPr>
          <w:rFonts w:hint="eastAsia"/>
          <w:color w:val="auto"/>
          <w:sz w:val="24"/>
          <w:highlight w:val="none"/>
        </w:rPr>
        <w:t>采购需求偏离表（实质性格式</w:t>
      </w:r>
      <w:r>
        <w:rPr>
          <w:rFonts w:hint="eastAsia"/>
          <w:color w:val="auto"/>
          <w:spacing w:val="-10"/>
          <w:sz w:val="24"/>
          <w:highlight w:val="none"/>
        </w:rPr>
        <w:t>）</w:t>
      </w:r>
    </w:p>
    <w:p w14:paraId="22D40A73">
      <w:pPr>
        <w:pStyle w:val="7"/>
        <w:spacing w:before="159"/>
        <w:ind w:left="2042" w:right="2034"/>
        <w:rPr>
          <w:color w:val="auto"/>
          <w:highlight w:val="none"/>
        </w:rPr>
      </w:pPr>
      <w:r>
        <w:rPr>
          <w:rFonts w:hint="eastAsia"/>
          <w:color w:val="auto"/>
          <w:spacing w:val="-2"/>
          <w:highlight w:val="none"/>
        </w:rPr>
        <w:t>采购需求偏离表</w:t>
      </w:r>
    </w:p>
    <w:p w14:paraId="0CB12A58">
      <w:pPr>
        <w:pStyle w:val="3"/>
        <w:spacing w:before="2"/>
        <w:rPr>
          <w:color w:val="auto"/>
          <w:sz w:val="12"/>
          <w:highlight w:val="none"/>
        </w:rPr>
      </w:pPr>
    </w:p>
    <w:p w14:paraId="09B93ACA">
      <w:pPr>
        <w:pStyle w:val="3"/>
        <w:tabs>
          <w:tab w:val="left" w:pos="5093"/>
          <w:tab w:val="left" w:pos="5640"/>
          <w:tab w:val="left" w:pos="8333"/>
        </w:tabs>
        <w:spacing w:before="83"/>
        <w:ind w:left="761"/>
        <w:rPr>
          <w:color w:val="auto"/>
          <w:highlight w:val="none"/>
        </w:rPr>
      </w:pPr>
      <w:r>
        <w:rPr>
          <w:rFonts w:hint="eastAsia"/>
          <w:color w:val="auto"/>
          <w:highlight w:val="none"/>
        </w:rPr>
        <w:t>项目编号/包号</w:t>
      </w:r>
      <w:r>
        <w:rPr>
          <w:rFonts w:hint="eastAsia"/>
          <w:color w:val="auto"/>
          <w:spacing w:val="-10"/>
          <w:highlight w:val="none"/>
        </w:rPr>
        <w:t>：</w:t>
      </w:r>
      <w:r>
        <w:rPr>
          <w:rFonts w:hint="eastAsia"/>
          <w:color w:val="auto"/>
          <w:highlight w:val="none"/>
          <w:u w:val="single"/>
        </w:rPr>
        <w:tab/>
      </w:r>
      <w:r>
        <w:rPr>
          <w:rFonts w:hint="eastAsia"/>
          <w:color w:val="auto"/>
          <w:highlight w:val="none"/>
        </w:rPr>
        <w:tab/>
      </w:r>
      <w:r>
        <w:rPr>
          <w:rFonts w:hint="eastAsia"/>
          <w:color w:val="auto"/>
          <w:highlight w:val="none"/>
        </w:rPr>
        <w:t>项目名称</w:t>
      </w:r>
      <w:r>
        <w:rPr>
          <w:rFonts w:hint="eastAsia"/>
          <w:color w:val="auto"/>
          <w:spacing w:val="-10"/>
          <w:highlight w:val="none"/>
        </w:rPr>
        <w:t>：</w:t>
      </w:r>
      <w:r>
        <w:rPr>
          <w:rFonts w:hint="eastAsia"/>
          <w:color w:val="auto"/>
          <w:highlight w:val="none"/>
          <w:u w:val="single"/>
        </w:rPr>
        <w:tab/>
      </w:r>
    </w:p>
    <w:p w14:paraId="0AB76B46">
      <w:pPr>
        <w:pStyle w:val="3"/>
        <w:spacing w:before="8" w:after="1"/>
        <w:rPr>
          <w:color w:val="auto"/>
          <w:sz w:val="13"/>
          <w:highlight w:val="none"/>
        </w:rPr>
      </w:pPr>
    </w:p>
    <w:tbl>
      <w:tblPr>
        <w:tblStyle w:val="21"/>
        <w:tblW w:w="9651"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1ED87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14:paraId="288DE25C">
            <w:pPr>
              <w:pStyle w:val="29"/>
              <w:spacing w:before="4"/>
              <w:rPr>
                <w:color w:val="auto"/>
                <w:sz w:val="32"/>
                <w:highlight w:val="none"/>
              </w:rPr>
            </w:pPr>
          </w:p>
          <w:p w14:paraId="0B58155A">
            <w:pPr>
              <w:pStyle w:val="29"/>
              <w:ind w:left="146"/>
              <w:rPr>
                <w:color w:val="auto"/>
                <w:sz w:val="24"/>
                <w:highlight w:val="none"/>
              </w:rPr>
            </w:pPr>
            <w:r>
              <w:rPr>
                <w:rFonts w:hint="eastAsia"/>
                <w:color w:val="auto"/>
                <w:spacing w:val="-5"/>
                <w:sz w:val="24"/>
                <w:highlight w:val="none"/>
              </w:rPr>
              <w:t>序号</w:t>
            </w:r>
          </w:p>
        </w:tc>
        <w:tc>
          <w:tcPr>
            <w:tcW w:w="1482" w:type="dxa"/>
          </w:tcPr>
          <w:p w14:paraId="44EFB56D">
            <w:pPr>
              <w:pStyle w:val="29"/>
              <w:spacing w:before="218" w:line="242" w:lineRule="auto"/>
              <w:ind w:left="168" w:right="128" w:hanging="27"/>
              <w:rPr>
                <w:color w:val="auto"/>
                <w:sz w:val="24"/>
                <w:highlight w:val="none"/>
              </w:rPr>
            </w:pPr>
            <w:r>
              <w:rPr>
                <w:rFonts w:hint="eastAsia"/>
                <w:color w:val="auto"/>
                <w:spacing w:val="-2"/>
                <w:sz w:val="24"/>
                <w:highlight w:val="none"/>
              </w:rPr>
              <w:t>招标文件条</w:t>
            </w:r>
            <w:r>
              <w:rPr>
                <w:rFonts w:hint="eastAsia"/>
                <w:color w:val="auto"/>
                <w:sz w:val="24"/>
                <w:highlight w:val="none"/>
              </w:rPr>
              <w:t>目号(页码</w:t>
            </w:r>
            <w:r>
              <w:rPr>
                <w:rFonts w:hint="eastAsia"/>
                <w:color w:val="auto"/>
                <w:spacing w:val="-10"/>
                <w:sz w:val="24"/>
                <w:highlight w:val="none"/>
              </w:rPr>
              <w:t>)</w:t>
            </w:r>
          </w:p>
        </w:tc>
        <w:tc>
          <w:tcPr>
            <w:tcW w:w="2384" w:type="dxa"/>
          </w:tcPr>
          <w:p w14:paraId="7ED66106">
            <w:pPr>
              <w:pStyle w:val="29"/>
              <w:spacing w:before="4"/>
              <w:rPr>
                <w:color w:val="auto"/>
                <w:sz w:val="32"/>
                <w:highlight w:val="none"/>
              </w:rPr>
            </w:pPr>
          </w:p>
          <w:p w14:paraId="5606C074">
            <w:pPr>
              <w:pStyle w:val="29"/>
              <w:ind w:left="471"/>
              <w:rPr>
                <w:color w:val="auto"/>
                <w:sz w:val="24"/>
                <w:highlight w:val="none"/>
              </w:rPr>
            </w:pPr>
            <w:r>
              <w:rPr>
                <w:rFonts w:hint="eastAsia"/>
                <w:color w:val="auto"/>
                <w:spacing w:val="-2"/>
                <w:sz w:val="24"/>
                <w:highlight w:val="none"/>
              </w:rPr>
              <w:t>招标文件要求</w:t>
            </w:r>
          </w:p>
        </w:tc>
        <w:tc>
          <w:tcPr>
            <w:tcW w:w="2126" w:type="dxa"/>
          </w:tcPr>
          <w:p w14:paraId="076C4486">
            <w:pPr>
              <w:pStyle w:val="29"/>
              <w:spacing w:before="4"/>
              <w:rPr>
                <w:color w:val="auto"/>
                <w:sz w:val="32"/>
                <w:highlight w:val="none"/>
              </w:rPr>
            </w:pPr>
          </w:p>
          <w:p w14:paraId="5875B92F">
            <w:pPr>
              <w:pStyle w:val="29"/>
              <w:ind w:left="343"/>
              <w:rPr>
                <w:color w:val="auto"/>
                <w:sz w:val="24"/>
                <w:highlight w:val="none"/>
              </w:rPr>
            </w:pPr>
            <w:r>
              <w:rPr>
                <w:rFonts w:hint="eastAsia"/>
                <w:color w:val="auto"/>
                <w:spacing w:val="-2"/>
                <w:sz w:val="24"/>
                <w:highlight w:val="none"/>
              </w:rPr>
              <w:t>投标响应内容</w:t>
            </w:r>
          </w:p>
        </w:tc>
        <w:tc>
          <w:tcPr>
            <w:tcW w:w="1875" w:type="dxa"/>
          </w:tcPr>
          <w:p w14:paraId="63A62D9B">
            <w:pPr>
              <w:pStyle w:val="29"/>
              <w:spacing w:before="4"/>
              <w:rPr>
                <w:color w:val="auto"/>
                <w:sz w:val="32"/>
                <w:highlight w:val="none"/>
              </w:rPr>
            </w:pPr>
          </w:p>
          <w:p w14:paraId="5432327F">
            <w:pPr>
              <w:pStyle w:val="29"/>
              <w:ind w:left="456"/>
              <w:rPr>
                <w:color w:val="auto"/>
                <w:sz w:val="24"/>
                <w:highlight w:val="none"/>
              </w:rPr>
            </w:pPr>
            <w:r>
              <w:rPr>
                <w:rFonts w:hint="eastAsia"/>
                <w:color w:val="auto"/>
                <w:spacing w:val="-3"/>
                <w:sz w:val="24"/>
                <w:highlight w:val="none"/>
              </w:rPr>
              <w:t>偏离情况</w:t>
            </w:r>
          </w:p>
        </w:tc>
        <w:tc>
          <w:tcPr>
            <w:tcW w:w="1009" w:type="dxa"/>
          </w:tcPr>
          <w:p w14:paraId="4C240CAC">
            <w:pPr>
              <w:pStyle w:val="29"/>
              <w:spacing w:before="4"/>
              <w:rPr>
                <w:color w:val="auto"/>
                <w:sz w:val="32"/>
                <w:highlight w:val="none"/>
              </w:rPr>
            </w:pPr>
          </w:p>
          <w:p w14:paraId="3D1BC928">
            <w:pPr>
              <w:pStyle w:val="29"/>
              <w:ind w:left="264"/>
              <w:rPr>
                <w:color w:val="auto"/>
                <w:sz w:val="24"/>
                <w:highlight w:val="none"/>
              </w:rPr>
            </w:pPr>
            <w:r>
              <w:rPr>
                <w:rFonts w:hint="eastAsia"/>
                <w:color w:val="auto"/>
                <w:spacing w:val="-5"/>
                <w:sz w:val="24"/>
                <w:highlight w:val="none"/>
              </w:rPr>
              <w:t>说明</w:t>
            </w:r>
          </w:p>
        </w:tc>
      </w:tr>
      <w:tr w14:paraId="10891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76906F53">
            <w:pPr>
              <w:pStyle w:val="29"/>
              <w:rPr>
                <w:color w:val="auto"/>
                <w:highlight w:val="none"/>
              </w:rPr>
            </w:pPr>
          </w:p>
        </w:tc>
        <w:tc>
          <w:tcPr>
            <w:tcW w:w="1482" w:type="dxa"/>
          </w:tcPr>
          <w:p w14:paraId="6962EEB4">
            <w:pPr>
              <w:pStyle w:val="29"/>
              <w:rPr>
                <w:color w:val="auto"/>
                <w:highlight w:val="none"/>
              </w:rPr>
            </w:pPr>
          </w:p>
        </w:tc>
        <w:tc>
          <w:tcPr>
            <w:tcW w:w="2384" w:type="dxa"/>
          </w:tcPr>
          <w:p w14:paraId="54A18374">
            <w:pPr>
              <w:pStyle w:val="29"/>
              <w:rPr>
                <w:color w:val="auto"/>
                <w:highlight w:val="none"/>
              </w:rPr>
            </w:pPr>
          </w:p>
        </w:tc>
        <w:tc>
          <w:tcPr>
            <w:tcW w:w="2126" w:type="dxa"/>
          </w:tcPr>
          <w:p w14:paraId="6B25E377">
            <w:pPr>
              <w:pStyle w:val="29"/>
              <w:rPr>
                <w:color w:val="auto"/>
                <w:highlight w:val="none"/>
              </w:rPr>
            </w:pPr>
          </w:p>
        </w:tc>
        <w:tc>
          <w:tcPr>
            <w:tcW w:w="1875" w:type="dxa"/>
          </w:tcPr>
          <w:p w14:paraId="3CDB1B0B">
            <w:pPr>
              <w:pStyle w:val="29"/>
              <w:rPr>
                <w:color w:val="auto"/>
                <w:highlight w:val="none"/>
              </w:rPr>
            </w:pPr>
          </w:p>
        </w:tc>
        <w:tc>
          <w:tcPr>
            <w:tcW w:w="1009" w:type="dxa"/>
          </w:tcPr>
          <w:p w14:paraId="6325C75B">
            <w:pPr>
              <w:pStyle w:val="29"/>
              <w:rPr>
                <w:color w:val="auto"/>
                <w:highlight w:val="none"/>
              </w:rPr>
            </w:pPr>
          </w:p>
        </w:tc>
      </w:tr>
      <w:tr w14:paraId="62688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0B39B797">
            <w:pPr>
              <w:pStyle w:val="29"/>
              <w:rPr>
                <w:color w:val="auto"/>
                <w:highlight w:val="none"/>
              </w:rPr>
            </w:pPr>
          </w:p>
        </w:tc>
        <w:tc>
          <w:tcPr>
            <w:tcW w:w="1482" w:type="dxa"/>
          </w:tcPr>
          <w:p w14:paraId="09074CE3">
            <w:pPr>
              <w:pStyle w:val="29"/>
              <w:rPr>
                <w:color w:val="auto"/>
                <w:highlight w:val="none"/>
              </w:rPr>
            </w:pPr>
          </w:p>
        </w:tc>
        <w:tc>
          <w:tcPr>
            <w:tcW w:w="2384" w:type="dxa"/>
          </w:tcPr>
          <w:p w14:paraId="43F7854D">
            <w:pPr>
              <w:pStyle w:val="29"/>
              <w:rPr>
                <w:color w:val="auto"/>
                <w:highlight w:val="none"/>
              </w:rPr>
            </w:pPr>
          </w:p>
        </w:tc>
        <w:tc>
          <w:tcPr>
            <w:tcW w:w="2126" w:type="dxa"/>
          </w:tcPr>
          <w:p w14:paraId="7EC8528F">
            <w:pPr>
              <w:pStyle w:val="29"/>
              <w:rPr>
                <w:color w:val="auto"/>
                <w:highlight w:val="none"/>
              </w:rPr>
            </w:pPr>
          </w:p>
        </w:tc>
        <w:tc>
          <w:tcPr>
            <w:tcW w:w="1875" w:type="dxa"/>
          </w:tcPr>
          <w:p w14:paraId="6DB4BEAD">
            <w:pPr>
              <w:pStyle w:val="29"/>
              <w:rPr>
                <w:color w:val="auto"/>
                <w:highlight w:val="none"/>
              </w:rPr>
            </w:pPr>
          </w:p>
        </w:tc>
        <w:tc>
          <w:tcPr>
            <w:tcW w:w="1009" w:type="dxa"/>
          </w:tcPr>
          <w:p w14:paraId="00B48869">
            <w:pPr>
              <w:pStyle w:val="29"/>
              <w:rPr>
                <w:color w:val="auto"/>
                <w:highlight w:val="none"/>
              </w:rPr>
            </w:pPr>
          </w:p>
        </w:tc>
      </w:tr>
      <w:tr w14:paraId="1F272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5E2C368D">
            <w:pPr>
              <w:pStyle w:val="29"/>
              <w:rPr>
                <w:color w:val="auto"/>
                <w:highlight w:val="none"/>
              </w:rPr>
            </w:pPr>
          </w:p>
        </w:tc>
        <w:tc>
          <w:tcPr>
            <w:tcW w:w="1482" w:type="dxa"/>
          </w:tcPr>
          <w:p w14:paraId="7630D85F">
            <w:pPr>
              <w:pStyle w:val="29"/>
              <w:rPr>
                <w:color w:val="auto"/>
                <w:highlight w:val="none"/>
              </w:rPr>
            </w:pPr>
          </w:p>
        </w:tc>
        <w:tc>
          <w:tcPr>
            <w:tcW w:w="2384" w:type="dxa"/>
          </w:tcPr>
          <w:p w14:paraId="42609350">
            <w:pPr>
              <w:pStyle w:val="29"/>
              <w:rPr>
                <w:color w:val="auto"/>
                <w:highlight w:val="none"/>
              </w:rPr>
            </w:pPr>
          </w:p>
        </w:tc>
        <w:tc>
          <w:tcPr>
            <w:tcW w:w="2126" w:type="dxa"/>
          </w:tcPr>
          <w:p w14:paraId="2B90B57D">
            <w:pPr>
              <w:pStyle w:val="29"/>
              <w:rPr>
                <w:color w:val="auto"/>
                <w:highlight w:val="none"/>
              </w:rPr>
            </w:pPr>
          </w:p>
        </w:tc>
        <w:tc>
          <w:tcPr>
            <w:tcW w:w="1875" w:type="dxa"/>
          </w:tcPr>
          <w:p w14:paraId="4B42D9FD">
            <w:pPr>
              <w:pStyle w:val="29"/>
              <w:rPr>
                <w:color w:val="auto"/>
                <w:highlight w:val="none"/>
              </w:rPr>
            </w:pPr>
          </w:p>
        </w:tc>
        <w:tc>
          <w:tcPr>
            <w:tcW w:w="1009" w:type="dxa"/>
          </w:tcPr>
          <w:p w14:paraId="49516EC6">
            <w:pPr>
              <w:pStyle w:val="29"/>
              <w:rPr>
                <w:color w:val="auto"/>
                <w:highlight w:val="none"/>
              </w:rPr>
            </w:pPr>
          </w:p>
        </w:tc>
      </w:tr>
      <w:tr w14:paraId="252C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41A01D69">
            <w:pPr>
              <w:pStyle w:val="29"/>
              <w:rPr>
                <w:color w:val="auto"/>
                <w:highlight w:val="none"/>
              </w:rPr>
            </w:pPr>
          </w:p>
        </w:tc>
        <w:tc>
          <w:tcPr>
            <w:tcW w:w="1482" w:type="dxa"/>
          </w:tcPr>
          <w:p w14:paraId="3B8A0101">
            <w:pPr>
              <w:pStyle w:val="29"/>
              <w:rPr>
                <w:color w:val="auto"/>
                <w:highlight w:val="none"/>
              </w:rPr>
            </w:pPr>
          </w:p>
        </w:tc>
        <w:tc>
          <w:tcPr>
            <w:tcW w:w="2384" w:type="dxa"/>
          </w:tcPr>
          <w:p w14:paraId="40EA6394">
            <w:pPr>
              <w:pStyle w:val="29"/>
              <w:rPr>
                <w:color w:val="auto"/>
                <w:highlight w:val="none"/>
              </w:rPr>
            </w:pPr>
          </w:p>
        </w:tc>
        <w:tc>
          <w:tcPr>
            <w:tcW w:w="2126" w:type="dxa"/>
          </w:tcPr>
          <w:p w14:paraId="45251DA5">
            <w:pPr>
              <w:pStyle w:val="29"/>
              <w:rPr>
                <w:color w:val="auto"/>
                <w:highlight w:val="none"/>
              </w:rPr>
            </w:pPr>
          </w:p>
        </w:tc>
        <w:tc>
          <w:tcPr>
            <w:tcW w:w="1875" w:type="dxa"/>
          </w:tcPr>
          <w:p w14:paraId="6156B049">
            <w:pPr>
              <w:pStyle w:val="29"/>
              <w:rPr>
                <w:color w:val="auto"/>
                <w:highlight w:val="none"/>
              </w:rPr>
            </w:pPr>
          </w:p>
        </w:tc>
        <w:tc>
          <w:tcPr>
            <w:tcW w:w="1009" w:type="dxa"/>
          </w:tcPr>
          <w:p w14:paraId="543D5957">
            <w:pPr>
              <w:pStyle w:val="29"/>
              <w:rPr>
                <w:color w:val="auto"/>
                <w:highlight w:val="none"/>
              </w:rPr>
            </w:pPr>
          </w:p>
        </w:tc>
      </w:tr>
      <w:tr w14:paraId="15E1B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4820365B">
            <w:pPr>
              <w:pStyle w:val="29"/>
              <w:rPr>
                <w:color w:val="auto"/>
                <w:highlight w:val="none"/>
              </w:rPr>
            </w:pPr>
          </w:p>
        </w:tc>
        <w:tc>
          <w:tcPr>
            <w:tcW w:w="1482" w:type="dxa"/>
          </w:tcPr>
          <w:p w14:paraId="0F6BC195">
            <w:pPr>
              <w:pStyle w:val="29"/>
              <w:rPr>
                <w:color w:val="auto"/>
                <w:highlight w:val="none"/>
              </w:rPr>
            </w:pPr>
          </w:p>
        </w:tc>
        <w:tc>
          <w:tcPr>
            <w:tcW w:w="2384" w:type="dxa"/>
          </w:tcPr>
          <w:p w14:paraId="78F6C791">
            <w:pPr>
              <w:pStyle w:val="29"/>
              <w:rPr>
                <w:color w:val="auto"/>
                <w:highlight w:val="none"/>
              </w:rPr>
            </w:pPr>
          </w:p>
        </w:tc>
        <w:tc>
          <w:tcPr>
            <w:tcW w:w="2126" w:type="dxa"/>
          </w:tcPr>
          <w:p w14:paraId="1C8E7E81">
            <w:pPr>
              <w:pStyle w:val="29"/>
              <w:rPr>
                <w:color w:val="auto"/>
                <w:highlight w:val="none"/>
              </w:rPr>
            </w:pPr>
          </w:p>
        </w:tc>
        <w:tc>
          <w:tcPr>
            <w:tcW w:w="1875" w:type="dxa"/>
          </w:tcPr>
          <w:p w14:paraId="25FF9DD4">
            <w:pPr>
              <w:pStyle w:val="29"/>
              <w:rPr>
                <w:color w:val="auto"/>
                <w:highlight w:val="none"/>
              </w:rPr>
            </w:pPr>
          </w:p>
        </w:tc>
        <w:tc>
          <w:tcPr>
            <w:tcW w:w="1009" w:type="dxa"/>
          </w:tcPr>
          <w:p w14:paraId="72965AA3">
            <w:pPr>
              <w:pStyle w:val="29"/>
              <w:rPr>
                <w:color w:val="auto"/>
                <w:highlight w:val="none"/>
              </w:rPr>
            </w:pPr>
          </w:p>
        </w:tc>
      </w:tr>
      <w:tr w14:paraId="561D9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17BA70D2">
            <w:pPr>
              <w:pStyle w:val="29"/>
              <w:rPr>
                <w:color w:val="auto"/>
                <w:highlight w:val="none"/>
              </w:rPr>
            </w:pPr>
          </w:p>
        </w:tc>
        <w:tc>
          <w:tcPr>
            <w:tcW w:w="1482" w:type="dxa"/>
          </w:tcPr>
          <w:p w14:paraId="7437BCCB">
            <w:pPr>
              <w:pStyle w:val="29"/>
              <w:rPr>
                <w:color w:val="auto"/>
                <w:highlight w:val="none"/>
              </w:rPr>
            </w:pPr>
          </w:p>
        </w:tc>
        <w:tc>
          <w:tcPr>
            <w:tcW w:w="2384" w:type="dxa"/>
          </w:tcPr>
          <w:p w14:paraId="572893DC">
            <w:pPr>
              <w:pStyle w:val="29"/>
              <w:rPr>
                <w:color w:val="auto"/>
                <w:highlight w:val="none"/>
              </w:rPr>
            </w:pPr>
          </w:p>
        </w:tc>
        <w:tc>
          <w:tcPr>
            <w:tcW w:w="2126" w:type="dxa"/>
          </w:tcPr>
          <w:p w14:paraId="6CA6A970">
            <w:pPr>
              <w:pStyle w:val="29"/>
              <w:rPr>
                <w:color w:val="auto"/>
                <w:highlight w:val="none"/>
              </w:rPr>
            </w:pPr>
          </w:p>
        </w:tc>
        <w:tc>
          <w:tcPr>
            <w:tcW w:w="1875" w:type="dxa"/>
          </w:tcPr>
          <w:p w14:paraId="060D776A">
            <w:pPr>
              <w:pStyle w:val="29"/>
              <w:rPr>
                <w:color w:val="auto"/>
                <w:highlight w:val="none"/>
              </w:rPr>
            </w:pPr>
          </w:p>
        </w:tc>
        <w:tc>
          <w:tcPr>
            <w:tcW w:w="1009" w:type="dxa"/>
          </w:tcPr>
          <w:p w14:paraId="68E2A6DE">
            <w:pPr>
              <w:pStyle w:val="29"/>
              <w:rPr>
                <w:color w:val="auto"/>
                <w:highlight w:val="none"/>
              </w:rPr>
            </w:pPr>
          </w:p>
        </w:tc>
      </w:tr>
    </w:tbl>
    <w:p w14:paraId="3B2ADA47">
      <w:pPr>
        <w:pStyle w:val="3"/>
        <w:rPr>
          <w:color w:val="auto"/>
          <w:sz w:val="20"/>
          <w:highlight w:val="none"/>
        </w:rPr>
      </w:pPr>
    </w:p>
    <w:p w14:paraId="1C7DD4F7">
      <w:pPr>
        <w:pStyle w:val="3"/>
        <w:rPr>
          <w:color w:val="auto"/>
          <w:sz w:val="20"/>
          <w:highlight w:val="none"/>
        </w:rPr>
      </w:pPr>
    </w:p>
    <w:p w14:paraId="11D9BF49">
      <w:pPr>
        <w:pStyle w:val="3"/>
        <w:spacing w:before="10"/>
        <w:rPr>
          <w:color w:val="auto"/>
          <w:sz w:val="27"/>
          <w:highlight w:val="none"/>
        </w:rPr>
      </w:pPr>
    </w:p>
    <w:p w14:paraId="74DBBC99">
      <w:pPr>
        <w:pStyle w:val="3"/>
        <w:spacing w:before="66"/>
        <w:ind w:left="401"/>
        <w:rPr>
          <w:color w:val="auto"/>
          <w:highlight w:val="none"/>
        </w:rPr>
      </w:pPr>
      <w:r>
        <w:rPr>
          <w:rFonts w:hint="eastAsia"/>
          <w:color w:val="auto"/>
          <w:spacing w:val="-5"/>
          <w:highlight w:val="none"/>
        </w:rPr>
        <w:t>注：</w:t>
      </w:r>
    </w:p>
    <w:p w14:paraId="31ABDA70">
      <w:pPr>
        <w:pStyle w:val="28"/>
        <w:numPr>
          <w:ilvl w:val="0"/>
          <w:numId w:val="12"/>
        </w:numPr>
        <w:tabs>
          <w:tab w:val="left" w:pos="750"/>
        </w:tabs>
        <w:spacing w:before="5" w:line="242" w:lineRule="auto"/>
        <w:ind w:right="476" w:firstLine="0"/>
        <w:rPr>
          <w:color w:val="auto"/>
          <w:sz w:val="24"/>
          <w:highlight w:val="none"/>
        </w:rPr>
      </w:pPr>
      <w:r>
        <w:rPr>
          <w:rFonts w:hint="eastAsia"/>
          <w:color w:val="auto"/>
          <w:spacing w:val="-2"/>
          <w:sz w:val="24"/>
          <w:highlight w:val="none"/>
        </w:rPr>
        <w:t>对招标文件中的所有商务、技术要求，除本表所列明的所有偏离外，均视作供应商已对之理解和响应。此表中若无任何文字说明，内容为空白的，投标无效。</w:t>
      </w:r>
    </w:p>
    <w:p w14:paraId="327222BF">
      <w:pPr>
        <w:pStyle w:val="28"/>
        <w:numPr>
          <w:ilvl w:val="0"/>
          <w:numId w:val="12"/>
        </w:numPr>
        <w:tabs>
          <w:tab w:val="left" w:pos="631"/>
        </w:tabs>
        <w:ind w:left="630" w:hanging="230"/>
        <w:rPr>
          <w:color w:val="auto"/>
          <w:sz w:val="24"/>
          <w:highlight w:val="none"/>
        </w:rPr>
      </w:pPr>
      <w:r>
        <w:rPr>
          <w:rFonts w:hint="eastAsia"/>
          <w:color w:val="auto"/>
          <w:sz w:val="24"/>
          <w:highlight w:val="none"/>
        </w:rPr>
        <w:t>“偏离情况”列应据实填写“无偏离”、“正偏离”或“负偏离”</w:t>
      </w:r>
      <w:r>
        <w:rPr>
          <w:rFonts w:hint="eastAsia"/>
          <w:color w:val="auto"/>
          <w:spacing w:val="-10"/>
          <w:sz w:val="24"/>
          <w:highlight w:val="none"/>
        </w:rPr>
        <w:t>。</w:t>
      </w:r>
    </w:p>
    <w:p w14:paraId="1F182384">
      <w:pPr>
        <w:pStyle w:val="3"/>
        <w:rPr>
          <w:color w:val="auto"/>
          <w:sz w:val="28"/>
          <w:highlight w:val="none"/>
        </w:rPr>
      </w:pPr>
    </w:p>
    <w:p w14:paraId="663F74EB">
      <w:pPr>
        <w:pStyle w:val="3"/>
        <w:rPr>
          <w:color w:val="auto"/>
          <w:sz w:val="28"/>
          <w:highlight w:val="none"/>
        </w:rPr>
      </w:pPr>
    </w:p>
    <w:p w14:paraId="109C5F17">
      <w:pPr>
        <w:pStyle w:val="3"/>
        <w:rPr>
          <w:color w:val="auto"/>
          <w:sz w:val="28"/>
          <w:highlight w:val="none"/>
        </w:rPr>
      </w:pPr>
    </w:p>
    <w:p w14:paraId="6924AA9C">
      <w:pPr>
        <w:pStyle w:val="3"/>
        <w:tabs>
          <w:tab w:val="left" w:pos="3641"/>
          <w:tab w:val="left" w:pos="5134"/>
        </w:tabs>
        <w:spacing w:before="237"/>
        <w:ind w:left="4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5"/>
          <w:highlight w:val="none"/>
        </w:rPr>
        <w:t>：</w:t>
      </w:r>
      <w:r>
        <w:rPr>
          <w:rFonts w:hint="eastAsia"/>
          <w:color w:val="auto"/>
          <w:highlight w:val="none"/>
        </w:rPr>
        <w:tab/>
      </w:r>
      <w:r>
        <w:rPr>
          <w:rFonts w:hint="eastAsia"/>
          <w:color w:val="auto"/>
          <w:highlight w:val="none"/>
          <w:u w:val="single"/>
        </w:rPr>
        <w:tab/>
      </w:r>
    </w:p>
    <w:p w14:paraId="3DB4DFBD">
      <w:pPr>
        <w:pStyle w:val="3"/>
        <w:tabs>
          <w:tab w:val="left" w:pos="1721"/>
          <w:tab w:val="left" w:pos="2681"/>
          <w:tab w:val="left" w:pos="3641"/>
        </w:tabs>
        <w:spacing w:before="184"/>
        <w:ind w:left="4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5134B5DD">
      <w:pPr>
        <w:rPr>
          <w:color w:val="auto"/>
          <w:highlight w:val="none"/>
        </w:rPr>
        <w:sectPr>
          <w:pgSz w:w="11910" w:h="16840"/>
          <w:pgMar w:top="1340" w:right="740" w:bottom="1080" w:left="1300" w:header="879" w:footer="892" w:gutter="0"/>
          <w:cols w:space="720" w:num="1"/>
        </w:sectPr>
      </w:pPr>
    </w:p>
    <w:p w14:paraId="2D23ED1D">
      <w:pPr>
        <w:pStyle w:val="28"/>
        <w:tabs>
          <w:tab w:val="left" w:pos="762"/>
        </w:tabs>
        <w:spacing w:before="72" w:line="362" w:lineRule="auto"/>
        <w:ind w:left="401" w:right="7183" w:firstLine="0"/>
        <w:jc w:val="both"/>
        <w:rPr>
          <w:color w:val="auto"/>
          <w:sz w:val="24"/>
          <w:highlight w:val="none"/>
        </w:rPr>
      </w:pPr>
      <w:r>
        <w:rPr>
          <w:color w:val="auto"/>
          <w:w w:val="114"/>
          <w:sz w:val="24"/>
          <w:highlight w:val="none"/>
        </w:rPr>
        <w:t>7</w:t>
      </w:r>
      <w:r>
        <w:rPr>
          <w:rFonts w:hint="eastAsia"/>
          <w:color w:val="auto"/>
          <w:spacing w:val="-2"/>
          <w:sz w:val="24"/>
          <w:highlight w:val="none"/>
        </w:rPr>
        <w:t>中小企业证明文件</w:t>
      </w:r>
      <w:r>
        <w:rPr>
          <w:rFonts w:hint="eastAsia"/>
          <w:color w:val="auto"/>
          <w:spacing w:val="-4"/>
          <w:sz w:val="24"/>
          <w:highlight w:val="none"/>
        </w:rPr>
        <w:t>说明：</w:t>
      </w:r>
    </w:p>
    <w:p w14:paraId="0642F746">
      <w:pPr>
        <w:pStyle w:val="28"/>
        <w:numPr>
          <w:ilvl w:val="0"/>
          <w:numId w:val="13"/>
        </w:numPr>
        <w:tabs>
          <w:tab w:val="left" w:pos="794"/>
        </w:tabs>
        <w:spacing w:before="5" w:line="364" w:lineRule="auto"/>
        <w:ind w:right="390" w:firstLine="0"/>
        <w:jc w:val="both"/>
        <w:rPr>
          <w:color w:val="auto"/>
          <w:sz w:val="24"/>
          <w:highlight w:val="none"/>
        </w:rPr>
      </w:pPr>
      <w:r>
        <w:rPr>
          <w:rFonts w:hint="eastAsia"/>
          <w:color w:val="auto"/>
          <w:spacing w:val="-2"/>
          <w:sz w:val="24"/>
          <w:highlight w:val="none"/>
        </w:rPr>
        <w:t>中小企业参加政府采购活动，应当出具《中小企业声明函》或《残疾人福利性单位声明函》或由省级以上监狱管理局、戒毒管理局（含新疆生产建设兵团）出具的属于监</w:t>
      </w:r>
      <w:r>
        <w:rPr>
          <w:rFonts w:hint="eastAsia"/>
          <w:color w:val="auto"/>
          <w:spacing w:val="-9"/>
          <w:sz w:val="24"/>
          <w:highlight w:val="none"/>
        </w:rPr>
        <w:t>狱企业的证明文件，以证明中小企业身份。《中小企业声明函》由参加政府采购活动的</w:t>
      </w:r>
      <w:r>
        <w:rPr>
          <w:rFonts w:hint="eastAsia"/>
          <w:color w:val="auto"/>
          <w:spacing w:val="-12"/>
          <w:sz w:val="24"/>
          <w:highlight w:val="none"/>
        </w:rPr>
        <w:t>投标人出具。联合体投标的，《中小企业声明函》可由牵头人出具。</w:t>
      </w:r>
    </w:p>
    <w:p w14:paraId="16F0628F">
      <w:pPr>
        <w:pStyle w:val="28"/>
        <w:numPr>
          <w:ilvl w:val="0"/>
          <w:numId w:val="13"/>
        </w:numPr>
        <w:tabs>
          <w:tab w:val="left" w:pos="794"/>
        </w:tabs>
        <w:spacing w:line="364" w:lineRule="auto"/>
        <w:ind w:right="391" w:firstLine="0"/>
        <w:jc w:val="both"/>
        <w:rPr>
          <w:color w:val="auto"/>
          <w:sz w:val="24"/>
          <w:highlight w:val="none"/>
        </w:rPr>
      </w:pPr>
      <w:r>
        <w:rPr>
          <w:rFonts w:hint="eastAsia"/>
          <w:color w:val="auto"/>
          <w:spacing w:val="-2"/>
          <w:sz w:val="24"/>
          <w:highlight w:val="none"/>
        </w:rPr>
        <w:t>对于联合体中由中小企业承担的部分，或者分包给中小企业的部分，必须全部由中小企业制造、承建或者承接。供应商应当在声明函</w:t>
      </w:r>
      <w:r>
        <w:rPr>
          <w:rFonts w:hint="eastAsia"/>
          <w:color w:val="auto"/>
          <w:spacing w:val="-2"/>
          <w:w w:val="135"/>
          <w:sz w:val="24"/>
          <w:highlight w:val="none"/>
        </w:rPr>
        <w:t>“</w:t>
      </w:r>
      <w:r>
        <w:rPr>
          <w:rFonts w:hint="eastAsia"/>
          <w:color w:val="auto"/>
          <w:spacing w:val="-2"/>
          <w:sz w:val="24"/>
          <w:highlight w:val="none"/>
        </w:rPr>
        <w:t>标的名称</w:t>
      </w:r>
      <w:r>
        <w:rPr>
          <w:rFonts w:hint="eastAsia"/>
          <w:color w:val="auto"/>
          <w:spacing w:val="-2"/>
          <w:w w:val="135"/>
          <w:sz w:val="24"/>
          <w:highlight w:val="none"/>
        </w:rPr>
        <w:t>”</w:t>
      </w:r>
      <w:r>
        <w:rPr>
          <w:rFonts w:hint="eastAsia"/>
          <w:color w:val="auto"/>
          <w:spacing w:val="-2"/>
          <w:sz w:val="24"/>
          <w:highlight w:val="none"/>
        </w:rPr>
        <w:t>部分标明联合体中中小企业承担的具体内容或者中小企业的具体分包内容。</w:t>
      </w:r>
    </w:p>
    <w:p w14:paraId="4E87A509">
      <w:pPr>
        <w:pStyle w:val="28"/>
        <w:numPr>
          <w:ilvl w:val="0"/>
          <w:numId w:val="13"/>
        </w:numPr>
        <w:tabs>
          <w:tab w:val="left" w:pos="794"/>
        </w:tabs>
        <w:spacing w:line="362" w:lineRule="auto"/>
        <w:ind w:right="393" w:firstLine="0"/>
        <w:rPr>
          <w:color w:val="auto"/>
          <w:sz w:val="24"/>
          <w:highlight w:val="none"/>
        </w:rPr>
      </w:pPr>
      <w:r>
        <w:rPr>
          <w:rFonts w:hint="eastAsia"/>
          <w:color w:val="auto"/>
          <w:spacing w:val="-2"/>
          <w:sz w:val="24"/>
          <w:highlight w:val="none"/>
        </w:rPr>
        <w:t>对于多标的采购项目，投标人应充分、准确地了解所提供货物的制造企业、提供服务的承接企业信息。对相关情况了解不清楚的，不建议填报本声明函。</w:t>
      </w:r>
    </w:p>
    <w:p w14:paraId="57B088FF">
      <w:pPr>
        <w:pStyle w:val="28"/>
        <w:numPr>
          <w:ilvl w:val="0"/>
          <w:numId w:val="13"/>
        </w:numPr>
        <w:tabs>
          <w:tab w:val="left" w:pos="794"/>
        </w:tabs>
        <w:spacing w:before="2" w:line="364" w:lineRule="auto"/>
        <w:ind w:right="390" w:firstLine="0"/>
        <w:jc w:val="both"/>
        <w:rPr>
          <w:color w:val="auto"/>
          <w:sz w:val="24"/>
          <w:highlight w:val="none"/>
        </w:rPr>
      </w:pPr>
      <w:r>
        <w:rPr>
          <w:rFonts w:hint="eastAsia"/>
          <w:color w:val="auto"/>
          <w:spacing w:val="-2"/>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w:t>
      </w:r>
      <w:r>
        <w:rPr>
          <w:rFonts w:hint="eastAsia"/>
          <w:color w:val="auto"/>
          <w:spacing w:val="-8"/>
          <w:sz w:val="24"/>
          <w:highlight w:val="none"/>
        </w:rPr>
        <w:t>标准所属行业详见第二章《投标人须知资料表》，如在该程序中未找到本项目文件规定</w:t>
      </w:r>
      <w:r>
        <w:rPr>
          <w:rFonts w:hint="eastAsia"/>
          <w:color w:val="auto"/>
          <w:spacing w:val="-2"/>
          <w:sz w:val="24"/>
          <w:highlight w:val="none"/>
        </w:rPr>
        <w:t>的中小企业划分标准所属行业，则按照《关于印发中小企业划型标准规定的通知（工信</w:t>
      </w:r>
      <w:r>
        <w:rPr>
          <w:rFonts w:hint="eastAsia"/>
          <w:color w:val="auto"/>
          <w:sz w:val="24"/>
          <w:highlight w:val="none"/>
        </w:rPr>
        <w:t>部联企业﹝2011﹞300 号</w:t>
      </w:r>
      <w:r>
        <w:rPr>
          <w:rFonts w:hint="eastAsia"/>
          <w:color w:val="auto"/>
          <w:spacing w:val="-120"/>
          <w:sz w:val="24"/>
          <w:highlight w:val="none"/>
        </w:rPr>
        <w:t>）</w:t>
      </w:r>
      <w:r>
        <w:rPr>
          <w:rFonts w:hint="eastAsia"/>
          <w:color w:val="auto"/>
          <w:sz w:val="24"/>
          <w:highlight w:val="none"/>
        </w:rPr>
        <w:t>》及本项目文件规定的中小企业划分标准所属行业执行。</w:t>
      </w:r>
    </w:p>
    <w:p w14:paraId="4EBF9B33">
      <w:pPr>
        <w:spacing w:line="364" w:lineRule="auto"/>
        <w:jc w:val="both"/>
        <w:rPr>
          <w:color w:val="auto"/>
          <w:sz w:val="24"/>
          <w:highlight w:val="none"/>
        </w:rPr>
        <w:sectPr>
          <w:pgSz w:w="11910" w:h="16840"/>
          <w:pgMar w:top="1340" w:right="740" w:bottom="1080" w:left="1300" w:header="879" w:footer="892" w:gutter="0"/>
          <w:cols w:space="720" w:num="1"/>
        </w:sectPr>
      </w:pPr>
    </w:p>
    <w:p w14:paraId="35DD1B78">
      <w:pPr>
        <w:pStyle w:val="7"/>
        <w:spacing w:before="50"/>
        <w:ind w:left="11"/>
        <w:rPr>
          <w:color w:val="auto"/>
          <w:highlight w:val="none"/>
        </w:rPr>
      </w:pPr>
      <w:r>
        <w:rPr>
          <w:rFonts w:hint="eastAsia"/>
          <w:color w:val="auto"/>
          <w:highlight w:val="none"/>
        </w:rPr>
        <w:t>中小企业声明函（工程、服务）</w:t>
      </w:r>
      <w:r>
        <w:rPr>
          <w:rFonts w:hint="eastAsia"/>
          <w:color w:val="auto"/>
          <w:spacing w:val="-5"/>
          <w:highlight w:val="none"/>
        </w:rPr>
        <w:t>格式</w:t>
      </w:r>
    </w:p>
    <w:p w14:paraId="34A0A210">
      <w:pPr>
        <w:pStyle w:val="3"/>
        <w:spacing w:before="5"/>
        <w:rPr>
          <w:color w:val="auto"/>
          <w:sz w:val="37"/>
          <w:highlight w:val="none"/>
        </w:rPr>
      </w:pPr>
    </w:p>
    <w:p w14:paraId="47930196">
      <w:pPr>
        <w:pStyle w:val="3"/>
        <w:spacing w:line="364" w:lineRule="auto"/>
        <w:ind w:left="701" w:right="619" w:firstLine="504"/>
        <w:rPr>
          <w:color w:val="auto"/>
          <w:highlight w:val="none"/>
        </w:rPr>
      </w:pPr>
      <w:r>
        <w:rPr>
          <w:rFonts w:hint="eastAsia"/>
          <w:color w:val="auto"/>
          <w:spacing w:val="6"/>
          <w:highlight w:val="none"/>
        </w:rPr>
        <w:t>本公司</w:t>
      </w:r>
      <w:r>
        <w:rPr>
          <w:rFonts w:hint="eastAsia"/>
          <w:color w:val="auto"/>
          <w:spacing w:val="10"/>
          <w:highlight w:val="none"/>
        </w:rPr>
        <w:t>（联合体</w:t>
      </w:r>
      <w:r>
        <w:rPr>
          <w:rFonts w:hint="eastAsia"/>
          <w:color w:val="auto"/>
          <w:highlight w:val="none"/>
        </w:rPr>
        <w:t>）</w:t>
      </w:r>
      <w:r>
        <w:rPr>
          <w:rFonts w:hint="eastAsia"/>
          <w:color w:val="auto"/>
          <w:spacing w:val="6"/>
          <w:highlight w:val="none"/>
        </w:rPr>
        <w:t>郑重声明，根据《政府采购促进中小企业发展管理办法</w:t>
      </w:r>
      <w:r>
        <w:rPr>
          <w:rFonts w:hint="eastAsia"/>
          <w:color w:val="auto"/>
          <w:spacing w:val="-139"/>
          <w:highlight w:val="none"/>
        </w:rPr>
        <w:t>》</w:t>
      </w:r>
      <w:r>
        <w:rPr>
          <w:rFonts w:hint="eastAsia"/>
          <w:color w:val="auto"/>
          <w:spacing w:val="10"/>
          <w:highlight w:val="none"/>
        </w:rPr>
        <w:t>（</w:t>
      </w:r>
      <w:r>
        <w:rPr>
          <w:rFonts w:hint="eastAsia"/>
          <w:color w:val="auto"/>
          <w:highlight w:val="none"/>
        </w:rPr>
        <w:t>财</w:t>
      </w:r>
      <w:r>
        <w:rPr>
          <w:rFonts w:hint="eastAsia"/>
          <w:color w:val="auto"/>
          <w:spacing w:val="12"/>
          <w:highlight w:val="none"/>
        </w:rPr>
        <w:t>库</w:t>
      </w:r>
      <w:r>
        <w:rPr>
          <w:rFonts w:hint="eastAsia"/>
          <w:color w:val="auto"/>
          <w:highlight w:val="none"/>
        </w:rPr>
        <w:t>﹝2020﹞46</w:t>
      </w:r>
      <w:r>
        <w:rPr>
          <w:rFonts w:hint="eastAsia"/>
          <w:color w:val="auto"/>
          <w:spacing w:val="40"/>
          <w:highlight w:val="none"/>
        </w:rPr>
        <w:t xml:space="preserve"> </w:t>
      </w:r>
      <w:r>
        <w:rPr>
          <w:rFonts w:hint="eastAsia"/>
          <w:color w:val="auto"/>
          <w:spacing w:val="12"/>
          <w:highlight w:val="none"/>
        </w:rPr>
        <w:t>号）的规定，本公司（联合体）参加（单位名称）的</w:t>
      </w:r>
      <w:r>
        <w:rPr>
          <w:rFonts w:hint="eastAsia"/>
          <w:color w:val="auto"/>
          <w:spacing w:val="14"/>
          <w:highlight w:val="none"/>
        </w:rPr>
        <w:t>（</w:t>
      </w:r>
      <w:r>
        <w:rPr>
          <w:rFonts w:hint="eastAsia"/>
          <w:color w:val="auto"/>
          <w:spacing w:val="12"/>
          <w:highlight w:val="none"/>
        </w:rPr>
        <w:t>项目名称</w:t>
      </w:r>
      <w:r>
        <w:rPr>
          <w:rFonts w:hint="eastAsia"/>
          <w:color w:val="auto"/>
          <w:highlight w:val="none"/>
        </w:rPr>
        <w:t>）</w:t>
      </w:r>
      <w:r>
        <w:rPr>
          <w:rFonts w:hint="eastAsia"/>
          <w:color w:val="auto"/>
          <w:spacing w:val="10"/>
          <w:highlight w:val="none"/>
        </w:rPr>
        <w:t>采购活动，工程的施工单位全部为符合政策要求的中小企业（</w:t>
      </w:r>
      <w:r>
        <w:rPr>
          <w:rFonts w:hint="eastAsia"/>
          <w:color w:val="auto"/>
          <w:spacing w:val="8"/>
          <w:highlight w:val="none"/>
        </w:rPr>
        <w:t>或者：服务全部由符</w:t>
      </w:r>
      <w:r>
        <w:rPr>
          <w:rFonts w:hint="eastAsia"/>
          <w:color w:val="auto"/>
          <w:spacing w:val="10"/>
          <w:highlight w:val="none"/>
        </w:rPr>
        <w:t>合政策要求的中小企业承接</w:t>
      </w:r>
      <w:r>
        <w:rPr>
          <w:rFonts w:hint="eastAsia"/>
          <w:color w:val="auto"/>
          <w:spacing w:val="-115"/>
          <w:highlight w:val="none"/>
        </w:rPr>
        <w:t>）</w:t>
      </w:r>
      <w:r>
        <w:rPr>
          <w:rFonts w:hint="eastAsia"/>
          <w:color w:val="auto"/>
          <w:spacing w:val="5"/>
          <w:highlight w:val="none"/>
        </w:rPr>
        <w:t>。相关企业</w:t>
      </w:r>
      <w:r>
        <w:rPr>
          <w:rFonts w:hint="eastAsia"/>
          <w:color w:val="auto"/>
          <w:spacing w:val="10"/>
          <w:highlight w:val="none"/>
        </w:rPr>
        <w:t>（</w:t>
      </w:r>
      <w:r>
        <w:rPr>
          <w:rFonts w:hint="eastAsia"/>
          <w:color w:val="auto"/>
          <w:spacing w:val="8"/>
          <w:highlight w:val="none"/>
        </w:rPr>
        <w:t>含联合体中的中小企业、签订分包意向协</w:t>
      </w:r>
      <w:r>
        <w:rPr>
          <w:rFonts w:hint="eastAsia"/>
          <w:color w:val="auto"/>
          <w:spacing w:val="10"/>
          <w:highlight w:val="none"/>
        </w:rPr>
        <w:t>议的中小企业）</w:t>
      </w:r>
      <w:r>
        <w:rPr>
          <w:rFonts w:hint="eastAsia"/>
          <w:color w:val="auto"/>
          <w:spacing w:val="8"/>
          <w:highlight w:val="none"/>
        </w:rPr>
        <w:t>的具体情况如下：</w:t>
      </w:r>
    </w:p>
    <w:p w14:paraId="54699248">
      <w:pPr>
        <w:pStyle w:val="3"/>
        <w:tabs>
          <w:tab w:val="left" w:pos="4411"/>
          <w:tab w:val="left" w:pos="6965"/>
          <w:tab w:val="left" w:pos="9818"/>
        </w:tabs>
        <w:spacing w:line="364" w:lineRule="auto"/>
        <w:ind w:left="701" w:right="646" w:firstLine="504"/>
        <w:jc w:val="both"/>
        <w:rPr>
          <w:color w:val="auto"/>
          <w:highlight w:val="none"/>
        </w:rPr>
      </w:pPr>
      <w:r>
        <w:rPr>
          <w:rFonts w:hint="eastAsia"/>
          <w:color w:val="auto"/>
          <w:highlight w:val="none"/>
        </w:rPr>
        <w:t>1.</w:t>
      </w:r>
      <w:r>
        <w:rPr>
          <w:rFonts w:hint="eastAsia"/>
          <w:color w:val="auto"/>
          <w:highlight w:val="none"/>
          <w:u w:val="single"/>
        </w:rPr>
        <w:t>（</w:t>
      </w:r>
      <w:r>
        <w:rPr>
          <w:rFonts w:hint="eastAsia"/>
          <w:color w:val="auto"/>
          <w:spacing w:val="10"/>
          <w:highlight w:val="none"/>
          <w:u w:val="single"/>
        </w:rPr>
        <w:t>标的名称</w:t>
      </w:r>
      <w:r>
        <w:rPr>
          <w:rFonts w:hint="eastAsia"/>
          <w:color w:val="auto"/>
          <w:spacing w:val="-114"/>
          <w:highlight w:val="none"/>
          <w:u w:val="single"/>
        </w:rPr>
        <w:t>）</w:t>
      </w:r>
      <w:r>
        <w:rPr>
          <w:rFonts w:hint="eastAsia"/>
          <w:color w:val="auto"/>
          <w:spacing w:val="-5"/>
          <w:highlight w:val="none"/>
        </w:rPr>
        <w:t>，</w:t>
      </w:r>
      <w:r>
        <w:rPr>
          <w:rFonts w:hint="eastAsia"/>
          <w:color w:val="auto"/>
          <w:spacing w:val="10"/>
          <w:highlight w:val="none"/>
        </w:rPr>
        <w:t>属</w:t>
      </w:r>
      <w:r>
        <w:rPr>
          <w:rFonts w:hint="eastAsia"/>
          <w:color w:val="auto"/>
          <w:highlight w:val="none"/>
        </w:rPr>
        <w:t>于</w:t>
      </w:r>
      <w:r>
        <w:rPr>
          <w:rFonts w:hint="eastAsia"/>
          <w:color w:val="auto"/>
          <w:spacing w:val="10"/>
          <w:highlight w:val="none"/>
          <w:u w:val="single"/>
        </w:rPr>
        <w:t>（采购文件中明确的所属行</w:t>
      </w:r>
      <w:r>
        <w:rPr>
          <w:rFonts w:hint="eastAsia"/>
          <w:color w:val="auto"/>
          <w:highlight w:val="none"/>
          <w:u w:val="single"/>
        </w:rPr>
        <w:t>业）</w:t>
      </w:r>
      <w:r>
        <w:rPr>
          <w:rFonts w:hint="eastAsia"/>
          <w:color w:val="auto"/>
          <w:spacing w:val="10"/>
          <w:highlight w:val="none"/>
        </w:rPr>
        <w:t>行业</w:t>
      </w:r>
      <w:r>
        <w:rPr>
          <w:rFonts w:hint="eastAsia"/>
          <w:color w:val="auto"/>
          <w:highlight w:val="none"/>
        </w:rPr>
        <w:t>；</w:t>
      </w:r>
      <w:r>
        <w:rPr>
          <w:rFonts w:hint="eastAsia"/>
          <w:color w:val="auto"/>
          <w:spacing w:val="10"/>
          <w:highlight w:val="none"/>
        </w:rPr>
        <w:t>承</w:t>
      </w:r>
      <w:r>
        <w:rPr>
          <w:rFonts w:hint="eastAsia"/>
          <w:color w:val="auto"/>
          <w:highlight w:val="none"/>
        </w:rPr>
        <w:t>建</w:t>
      </w:r>
      <w:r>
        <w:rPr>
          <w:rFonts w:hint="eastAsia"/>
          <w:color w:val="auto"/>
          <w:spacing w:val="10"/>
          <w:highlight w:val="none"/>
        </w:rPr>
        <w:t>（承接</w:t>
      </w:r>
      <w:r>
        <w:rPr>
          <w:rFonts w:hint="eastAsia"/>
          <w:color w:val="auto"/>
          <w:highlight w:val="none"/>
        </w:rPr>
        <w:t>）</w:t>
      </w:r>
      <w:r>
        <w:rPr>
          <w:rFonts w:hint="eastAsia"/>
          <w:color w:val="auto"/>
          <w:spacing w:val="10"/>
          <w:highlight w:val="none"/>
        </w:rPr>
        <w:t>企</w:t>
      </w:r>
      <w:r>
        <w:rPr>
          <w:rFonts w:hint="eastAsia"/>
          <w:color w:val="auto"/>
          <w:highlight w:val="none"/>
        </w:rPr>
        <w:t>业</w:t>
      </w:r>
      <w:r>
        <w:rPr>
          <w:rFonts w:hint="eastAsia"/>
          <w:color w:val="auto"/>
          <w:spacing w:val="14"/>
          <w:highlight w:val="none"/>
        </w:rPr>
        <w:t>为</w:t>
      </w:r>
      <w:r>
        <w:rPr>
          <w:rFonts w:hint="eastAsia"/>
          <w:color w:val="auto"/>
          <w:spacing w:val="15"/>
          <w:highlight w:val="none"/>
          <w:u w:val="single"/>
        </w:rPr>
        <w:t>（企</w:t>
      </w:r>
      <w:r>
        <w:rPr>
          <w:rFonts w:hint="eastAsia"/>
          <w:color w:val="auto"/>
          <w:spacing w:val="14"/>
          <w:highlight w:val="none"/>
          <w:u w:val="single"/>
        </w:rPr>
        <w:t>业</w:t>
      </w:r>
      <w:r>
        <w:rPr>
          <w:rFonts w:hint="eastAsia"/>
          <w:color w:val="auto"/>
          <w:spacing w:val="15"/>
          <w:highlight w:val="none"/>
          <w:u w:val="single"/>
        </w:rPr>
        <w:t>名称</w:t>
      </w:r>
      <w:r>
        <w:rPr>
          <w:rFonts w:hint="eastAsia"/>
          <w:color w:val="auto"/>
          <w:spacing w:val="-64"/>
          <w:highlight w:val="none"/>
          <w:u w:val="single"/>
        </w:rPr>
        <w:t>）</w:t>
      </w:r>
      <w:r>
        <w:rPr>
          <w:rFonts w:hint="eastAsia"/>
          <w:color w:val="auto"/>
          <w:spacing w:val="63"/>
          <w:highlight w:val="none"/>
        </w:rPr>
        <w:t>，</w:t>
      </w:r>
      <w:r>
        <w:rPr>
          <w:rFonts w:hint="eastAsia"/>
          <w:color w:val="auto"/>
          <w:spacing w:val="15"/>
          <w:highlight w:val="none"/>
        </w:rPr>
        <w:t>从</w:t>
      </w:r>
      <w:r>
        <w:rPr>
          <w:rFonts w:hint="eastAsia"/>
          <w:color w:val="auto"/>
          <w:spacing w:val="14"/>
          <w:highlight w:val="none"/>
        </w:rPr>
        <w:t>业</w:t>
      </w:r>
      <w:r>
        <w:rPr>
          <w:rFonts w:hint="eastAsia"/>
          <w:color w:val="auto"/>
          <w:spacing w:val="15"/>
          <w:highlight w:val="none"/>
        </w:rPr>
        <w:t>人员</w:t>
      </w:r>
      <w:r>
        <w:rPr>
          <w:rFonts w:hint="eastAsia"/>
          <w:color w:val="auto"/>
          <w:spacing w:val="15"/>
          <w:highlight w:val="none"/>
          <w:u w:val="single"/>
        </w:rPr>
        <w:t xml:space="preserve">  </w:t>
      </w:r>
      <w:r>
        <w:rPr>
          <w:rFonts w:hint="eastAsia"/>
          <w:color w:val="auto"/>
          <w:spacing w:val="14"/>
          <w:highlight w:val="none"/>
        </w:rPr>
        <w:t>人，营业收入为</w:t>
      </w:r>
      <w:r>
        <w:rPr>
          <w:rFonts w:hint="eastAsia"/>
          <w:color w:val="auto"/>
          <w:highlight w:val="none"/>
          <w:u w:val="single"/>
        </w:rPr>
        <w:tab/>
      </w:r>
      <w:r>
        <w:rPr>
          <w:rFonts w:hint="eastAsia"/>
          <w:color w:val="auto"/>
          <w:spacing w:val="14"/>
          <w:highlight w:val="none"/>
        </w:rPr>
        <w:t>万元，资产总额为</w:t>
      </w:r>
      <w:r>
        <w:rPr>
          <w:rFonts w:hint="eastAsia"/>
          <w:color w:val="auto"/>
          <w:spacing w:val="14"/>
          <w:highlight w:val="none"/>
          <w:u w:val="single"/>
        </w:rPr>
        <w:t xml:space="preserve">  </w:t>
      </w:r>
      <w:r>
        <w:rPr>
          <w:rFonts w:hint="eastAsia"/>
          <w:color w:val="auto"/>
          <w:highlight w:val="none"/>
          <w:u w:val="single"/>
        </w:rPr>
        <w:tab/>
      </w:r>
      <w:r>
        <w:rPr>
          <w:rFonts w:hint="eastAsia"/>
          <w:color w:val="auto"/>
          <w:spacing w:val="12"/>
          <w:highlight w:val="none"/>
        </w:rPr>
        <w:t>万</w:t>
      </w:r>
      <w:r>
        <w:rPr>
          <w:rFonts w:hint="eastAsia"/>
          <w:color w:val="auto"/>
          <w:highlight w:val="none"/>
        </w:rPr>
        <w:t>元</w:t>
      </w:r>
      <w:r>
        <w:rPr>
          <w:rFonts w:hint="eastAsia"/>
          <w:color w:val="auto"/>
          <w:spacing w:val="-13"/>
          <w:highlight w:val="none"/>
        </w:rPr>
        <w:t xml:space="preserve"> </w:t>
      </w:r>
      <w:r>
        <w:rPr>
          <w:rFonts w:hint="eastAsia"/>
          <w:color w:val="auto"/>
          <w:position w:val="7"/>
          <w:sz w:val="17"/>
          <w:highlight w:val="none"/>
        </w:rPr>
        <w:t>1</w:t>
      </w:r>
      <w:r>
        <w:rPr>
          <w:rFonts w:hint="eastAsia"/>
          <w:color w:val="auto"/>
          <w:highlight w:val="none"/>
        </w:rPr>
        <w:t>，</w:t>
      </w:r>
      <w:r>
        <w:rPr>
          <w:rFonts w:hint="eastAsia"/>
          <w:color w:val="auto"/>
          <w:spacing w:val="12"/>
          <w:highlight w:val="none"/>
        </w:rPr>
        <w:t>属于</w:t>
      </w:r>
      <w:r>
        <w:rPr>
          <w:rFonts w:hint="eastAsia"/>
          <w:color w:val="auto"/>
          <w:spacing w:val="12"/>
          <w:highlight w:val="none"/>
          <w:u w:val="single"/>
        </w:rPr>
        <w:t>（中型企业、小型企业、微型企业</w:t>
      </w:r>
      <w:r>
        <w:rPr>
          <w:rFonts w:hint="eastAsia"/>
          <w:color w:val="auto"/>
          <w:spacing w:val="-118"/>
          <w:highlight w:val="none"/>
          <w:u w:val="single"/>
        </w:rPr>
        <w:t>）</w:t>
      </w:r>
      <w:r>
        <w:rPr>
          <w:rFonts w:hint="eastAsia"/>
          <w:color w:val="auto"/>
          <w:highlight w:val="none"/>
        </w:rPr>
        <w:t>；</w:t>
      </w:r>
    </w:p>
    <w:p w14:paraId="7F6299D4">
      <w:pPr>
        <w:pStyle w:val="3"/>
        <w:tabs>
          <w:tab w:val="left" w:pos="4411"/>
          <w:tab w:val="left" w:pos="6965"/>
          <w:tab w:val="left" w:pos="9818"/>
        </w:tabs>
        <w:spacing w:line="364" w:lineRule="auto"/>
        <w:ind w:left="701" w:right="646" w:firstLine="504"/>
        <w:jc w:val="both"/>
        <w:rPr>
          <w:color w:val="auto"/>
          <w:highlight w:val="none"/>
        </w:rPr>
      </w:pPr>
      <w:r>
        <w:rPr>
          <w:rFonts w:hint="eastAsia"/>
          <w:color w:val="auto"/>
          <w:highlight w:val="none"/>
        </w:rPr>
        <w:t>2.</w:t>
      </w:r>
      <w:r>
        <w:rPr>
          <w:rFonts w:hint="eastAsia"/>
          <w:color w:val="auto"/>
          <w:highlight w:val="none"/>
          <w:u w:val="single"/>
        </w:rPr>
        <w:t>（</w:t>
      </w:r>
      <w:r>
        <w:rPr>
          <w:rFonts w:hint="eastAsia"/>
          <w:color w:val="auto"/>
          <w:spacing w:val="10"/>
          <w:highlight w:val="none"/>
          <w:u w:val="single"/>
        </w:rPr>
        <w:t>标的名称</w:t>
      </w:r>
      <w:r>
        <w:rPr>
          <w:rFonts w:hint="eastAsia"/>
          <w:color w:val="auto"/>
          <w:spacing w:val="-114"/>
          <w:highlight w:val="none"/>
          <w:u w:val="single"/>
        </w:rPr>
        <w:t>）</w:t>
      </w:r>
      <w:r>
        <w:rPr>
          <w:rFonts w:hint="eastAsia"/>
          <w:color w:val="auto"/>
          <w:spacing w:val="-5"/>
          <w:highlight w:val="none"/>
        </w:rPr>
        <w:t>，</w:t>
      </w:r>
      <w:r>
        <w:rPr>
          <w:rFonts w:hint="eastAsia"/>
          <w:color w:val="auto"/>
          <w:spacing w:val="10"/>
          <w:highlight w:val="none"/>
        </w:rPr>
        <w:t>属</w:t>
      </w:r>
      <w:r>
        <w:rPr>
          <w:rFonts w:hint="eastAsia"/>
          <w:color w:val="auto"/>
          <w:highlight w:val="none"/>
        </w:rPr>
        <w:t>于</w:t>
      </w:r>
      <w:r>
        <w:rPr>
          <w:rFonts w:hint="eastAsia"/>
          <w:color w:val="auto"/>
          <w:spacing w:val="10"/>
          <w:highlight w:val="none"/>
          <w:u w:val="single"/>
        </w:rPr>
        <w:t>（采购文件中明确的所属行</w:t>
      </w:r>
      <w:r>
        <w:rPr>
          <w:rFonts w:hint="eastAsia"/>
          <w:color w:val="auto"/>
          <w:highlight w:val="none"/>
          <w:u w:val="single"/>
        </w:rPr>
        <w:t>业）</w:t>
      </w:r>
      <w:r>
        <w:rPr>
          <w:rFonts w:hint="eastAsia"/>
          <w:color w:val="auto"/>
          <w:spacing w:val="10"/>
          <w:highlight w:val="none"/>
        </w:rPr>
        <w:t>行业</w:t>
      </w:r>
      <w:r>
        <w:rPr>
          <w:rFonts w:hint="eastAsia"/>
          <w:color w:val="auto"/>
          <w:highlight w:val="none"/>
        </w:rPr>
        <w:t>；</w:t>
      </w:r>
      <w:r>
        <w:rPr>
          <w:rFonts w:hint="eastAsia"/>
          <w:color w:val="auto"/>
          <w:spacing w:val="10"/>
          <w:highlight w:val="none"/>
        </w:rPr>
        <w:t>承</w:t>
      </w:r>
      <w:r>
        <w:rPr>
          <w:rFonts w:hint="eastAsia"/>
          <w:color w:val="auto"/>
          <w:highlight w:val="none"/>
        </w:rPr>
        <w:t>建</w:t>
      </w:r>
      <w:r>
        <w:rPr>
          <w:rFonts w:hint="eastAsia"/>
          <w:color w:val="auto"/>
          <w:spacing w:val="10"/>
          <w:highlight w:val="none"/>
        </w:rPr>
        <w:t>（承接</w:t>
      </w:r>
      <w:r>
        <w:rPr>
          <w:rFonts w:hint="eastAsia"/>
          <w:color w:val="auto"/>
          <w:highlight w:val="none"/>
        </w:rPr>
        <w:t>）</w:t>
      </w:r>
      <w:r>
        <w:rPr>
          <w:rFonts w:hint="eastAsia"/>
          <w:color w:val="auto"/>
          <w:spacing w:val="10"/>
          <w:highlight w:val="none"/>
        </w:rPr>
        <w:t>企</w:t>
      </w:r>
      <w:r>
        <w:rPr>
          <w:rFonts w:hint="eastAsia"/>
          <w:color w:val="auto"/>
          <w:highlight w:val="none"/>
        </w:rPr>
        <w:t>业</w:t>
      </w:r>
      <w:r>
        <w:rPr>
          <w:rFonts w:hint="eastAsia"/>
          <w:color w:val="auto"/>
          <w:spacing w:val="14"/>
          <w:highlight w:val="none"/>
        </w:rPr>
        <w:t>为</w:t>
      </w:r>
      <w:r>
        <w:rPr>
          <w:rFonts w:hint="eastAsia"/>
          <w:color w:val="auto"/>
          <w:spacing w:val="15"/>
          <w:highlight w:val="none"/>
          <w:u w:val="single"/>
        </w:rPr>
        <w:t>（企</w:t>
      </w:r>
      <w:r>
        <w:rPr>
          <w:rFonts w:hint="eastAsia"/>
          <w:color w:val="auto"/>
          <w:spacing w:val="14"/>
          <w:highlight w:val="none"/>
          <w:u w:val="single"/>
        </w:rPr>
        <w:t>业</w:t>
      </w:r>
      <w:r>
        <w:rPr>
          <w:rFonts w:hint="eastAsia"/>
          <w:color w:val="auto"/>
          <w:spacing w:val="15"/>
          <w:highlight w:val="none"/>
          <w:u w:val="single"/>
        </w:rPr>
        <w:t>名称</w:t>
      </w:r>
      <w:r>
        <w:rPr>
          <w:rFonts w:hint="eastAsia"/>
          <w:color w:val="auto"/>
          <w:spacing w:val="-64"/>
          <w:highlight w:val="none"/>
          <w:u w:val="single"/>
        </w:rPr>
        <w:t>）</w:t>
      </w:r>
      <w:r>
        <w:rPr>
          <w:rFonts w:hint="eastAsia"/>
          <w:color w:val="auto"/>
          <w:spacing w:val="63"/>
          <w:highlight w:val="none"/>
        </w:rPr>
        <w:t>，</w:t>
      </w:r>
      <w:r>
        <w:rPr>
          <w:rFonts w:hint="eastAsia"/>
          <w:color w:val="auto"/>
          <w:spacing w:val="15"/>
          <w:highlight w:val="none"/>
        </w:rPr>
        <w:t>从</w:t>
      </w:r>
      <w:r>
        <w:rPr>
          <w:rFonts w:hint="eastAsia"/>
          <w:color w:val="auto"/>
          <w:spacing w:val="14"/>
          <w:highlight w:val="none"/>
        </w:rPr>
        <w:t>业</w:t>
      </w:r>
      <w:r>
        <w:rPr>
          <w:rFonts w:hint="eastAsia"/>
          <w:color w:val="auto"/>
          <w:spacing w:val="15"/>
          <w:highlight w:val="none"/>
        </w:rPr>
        <w:t>人员</w:t>
      </w:r>
      <w:r>
        <w:rPr>
          <w:rFonts w:hint="eastAsia"/>
          <w:color w:val="auto"/>
          <w:spacing w:val="15"/>
          <w:highlight w:val="none"/>
          <w:u w:val="single"/>
        </w:rPr>
        <w:t xml:space="preserve">  </w:t>
      </w:r>
      <w:r>
        <w:rPr>
          <w:rFonts w:hint="eastAsia"/>
          <w:color w:val="auto"/>
          <w:spacing w:val="14"/>
          <w:highlight w:val="none"/>
        </w:rPr>
        <w:t>人，营业收入为</w:t>
      </w:r>
      <w:r>
        <w:rPr>
          <w:rFonts w:hint="eastAsia"/>
          <w:color w:val="auto"/>
          <w:highlight w:val="none"/>
          <w:u w:val="single"/>
        </w:rPr>
        <w:tab/>
      </w:r>
      <w:r>
        <w:rPr>
          <w:rFonts w:hint="eastAsia"/>
          <w:color w:val="auto"/>
          <w:spacing w:val="14"/>
          <w:highlight w:val="none"/>
        </w:rPr>
        <w:t>万元，资产总额为</w:t>
      </w:r>
      <w:r>
        <w:rPr>
          <w:rFonts w:hint="eastAsia"/>
          <w:color w:val="auto"/>
          <w:spacing w:val="14"/>
          <w:highlight w:val="none"/>
          <w:u w:val="single"/>
        </w:rPr>
        <w:t xml:space="preserve">  </w:t>
      </w:r>
      <w:r>
        <w:rPr>
          <w:rFonts w:hint="eastAsia"/>
          <w:color w:val="auto"/>
          <w:highlight w:val="none"/>
          <w:u w:val="single"/>
        </w:rPr>
        <w:tab/>
      </w:r>
      <w:r>
        <w:rPr>
          <w:rFonts w:hint="eastAsia"/>
          <w:color w:val="auto"/>
          <w:spacing w:val="12"/>
          <w:highlight w:val="none"/>
        </w:rPr>
        <w:t>万</w:t>
      </w:r>
      <w:r>
        <w:rPr>
          <w:rFonts w:hint="eastAsia"/>
          <w:color w:val="auto"/>
          <w:highlight w:val="none"/>
        </w:rPr>
        <w:t>元</w:t>
      </w:r>
      <w:r>
        <w:rPr>
          <w:rFonts w:hint="eastAsia"/>
          <w:color w:val="auto"/>
          <w:spacing w:val="-13"/>
          <w:highlight w:val="none"/>
        </w:rPr>
        <w:t xml:space="preserve"> </w:t>
      </w:r>
      <w:r>
        <w:rPr>
          <w:rFonts w:hint="eastAsia"/>
          <w:color w:val="auto"/>
          <w:position w:val="7"/>
          <w:sz w:val="17"/>
          <w:highlight w:val="none"/>
        </w:rPr>
        <w:t>1</w:t>
      </w:r>
      <w:r>
        <w:rPr>
          <w:rFonts w:hint="eastAsia"/>
          <w:color w:val="auto"/>
          <w:highlight w:val="none"/>
        </w:rPr>
        <w:t>，</w:t>
      </w:r>
      <w:r>
        <w:rPr>
          <w:rFonts w:hint="eastAsia"/>
          <w:color w:val="auto"/>
          <w:spacing w:val="12"/>
          <w:highlight w:val="none"/>
        </w:rPr>
        <w:t>属于</w:t>
      </w:r>
      <w:r>
        <w:rPr>
          <w:rFonts w:hint="eastAsia"/>
          <w:color w:val="auto"/>
          <w:spacing w:val="12"/>
          <w:highlight w:val="none"/>
          <w:u w:val="single"/>
        </w:rPr>
        <w:t>（中型企业、小型企业、微型企业</w:t>
      </w:r>
      <w:r>
        <w:rPr>
          <w:rFonts w:hint="eastAsia"/>
          <w:color w:val="auto"/>
          <w:spacing w:val="-118"/>
          <w:highlight w:val="none"/>
          <w:u w:val="single"/>
        </w:rPr>
        <w:t>）</w:t>
      </w:r>
      <w:r>
        <w:rPr>
          <w:rFonts w:hint="eastAsia"/>
          <w:color w:val="auto"/>
          <w:highlight w:val="none"/>
        </w:rPr>
        <w:t>；</w:t>
      </w:r>
    </w:p>
    <w:p w14:paraId="40784866">
      <w:pPr>
        <w:pStyle w:val="3"/>
        <w:tabs>
          <w:tab w:val="left" w:pos="4411"/>
          <w:tab w:val="left" w:pos="6965"/>
          <w:tab w:val="left" w:pos="9818"/>
        </w:tabs>
        <w:spacing w:line="364" w:lineRule="auto"/>
        <w:ind w:left="701" w:right="646" w:firstLine="504"/>
        <w:jc w:val="both"/>
        <w:rPr>
          <w:color w:val="auto"/>
          <w:highlight w:val="none"/>
        </w:rPr>
      </w:pPr>
    </w:p>
    <w:p w14:paraId="6DF62AA3">
      <w:pPr>
        <w:ind w:left="1205"/>
        <w:rPr>
          <w:color w:val="auto"/>
          <w:sz w:val="24"/>
          <w:highlight w:val="none"/>
        </w:rPr>
      </w:pPr>
      <w:r>
        <w:rPr>
          <w:rFonts w:hint="eastAsia"/>
          <w:color w:val="auto"/>
          <w:spacing w:val="-5"/>
          <w:sz w:val="24"/>
          <w:highlight w:val="none"/>
        </w:rPr>
        <w:t>……</w:t>
      </w:r>
    </w:p>
    <w:p w14:paraId="1B59BAC3">
      <w:pPr>
        <w:pStyle w:val="3"/>
        <w:spacing w:before="148" w:line="362" w:lineRule="auto"/>
        <w:ind w:left="701" w:right="697" w:firstLine="504"/>
        <w:rPr>
          <w:color w:val="auto"/>
          <w:highlight w:val="none"/>
        </w:rPr>
      </w:pPr>
      <w:r>
        <w:rPr>
          <w:rFonts w:hint="eastAsia"/>
          <w:color w:val="auto"/>
          <w:spacing w:val="9"/>
          <w:highlight w:val="none"/>
        </w:rPr>
        <w:t>以上企业，不属于大企业的分支机构，不存在控股股东为大企业的情形，也不存在与大企业的负责人为同一人的情形。</w:t>
      </w:r>
    </w:p>
    <w:p w14:paraId="084E16C4">
      <w:pPr>
        <w:pStyle w:val="3"/>
        <w:spacing w:before="5"/>
        <w:ind w:left="1205"/>
        <w:rPr>
          <w:color w:val="auto"/>
          <w:highlight w:val="none"/>
        </w:rPr>
      </w:pPr>
      <w:r>
        <w:rPr>
          <w:rFonts w:hint="eastAsia"/>
          <w:color w:val="auto"/>
          <w:spacing w:val="11"/>
          <w:highlight w:val="none"/>
        </w:rPr>
        <w:t>本企业对上述声明内容的真实性负责。如有虚假，将依法承担相应责任。</w:t>
      </w:r>
    </w:p>
    <w:p w14:paraId="73C62CEA">
      <w:pPr>
        <w:pStyle w:val="3"/>
        <w:rPr>
          <w:color w:val="auto"/>
          <w:highlight w:val="none"/>
        </w:rPr>
      </w:pPr>
    </w:p>
    <w:p w14:paraId="2EF9142F">
      <w:pPr>
        <w:pStyle w:val="3"/>
        <w:tabs>
          <w:tab w:val="left" w:pos="3052"/>
        </w:tabs>
        <w:ind w:right="698"/>
        <w:jc w:val="both"/>
        <w:rPr>
          <w:color w:val="auto"/>
          <w:highlight w:val="none"/>
        </w:rPr>
      </w:pPr>
    </w:p>
    <w:p w14:paraId="4DB56E87">
      <w:pPr>
        <w:pStyle w:val="3"/>
        <w:tabs>
          <w:tab w:val="left" w:pos="3052"/>
        </w:tabs>
        <w:ind w:right="698"/>
        <w:jc w:val="right"/>
        <w:rPr>
          <w:color w:val="auto"/>
          <w:highlight w:val="none"/>
        </w:rPr>
      </w:pPr>
      <w:r>
        <w:rPr>
          <w:rFonts w:hint="eastAsia"/>
          <w:color w:val="auto"/>
          <w:highlight w:val="none"/>
        </w:rPr>
        <w:t>企业名称（盖章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3C409A29">
      <w:pPr>
        <w:pStyle w:val="3"/>
        <w:tabs>
          <w:tab w:val="left" w:pos="1852"/>
        </w:tabs>
        <w:spacing w:before="158"/>
        <w:ind w:right="698"/>
        <w:jc w:val="right"/>
        <w:rPr>
          <w:color w:val="auto"/>
          <w:highlight w:val="none"/>
        </w:rPr>
      </w:pPr>
      <w:r>
        <w:rPr>
          <w:rFonts w:hint="eastAsia"/>
          <w:color w:val="auto"/>
          <w:highlight w:val="none"/>
        </w:rPr>
        <w:t>日 期</w:t>
      </w:r>
      <w:r>
        <w:rPr>
          <w:rFonts w:hint="eastAsia"/>
          <w:color w:val="auto"/>
          <w:spacing w:val="-10"/>
          <w:highlight w:val="none"/>
        </w:rPr>
        <w:t>：</w:t>
      </w:r>
      <w:r>
        <w:rPr>
          <w:rFonts w:hint="eastAsia"/>
          <w:color w:val="auto"/>
          <w:highlight w:val="none"/>
          <w:u w:val="single"/>
        </w:rPr>
        <w:tab/>
      </w:r>
    </w:p>
    <w:p w14:paraId="300922BE">
      <w:pPr>
        <w:pStyle w:val="3"/>
        <w:rPr>
          <w:color w:val="auto"/>
          <w:sz w:val="20"/>
          <w:highlight w:val="none"/>
        </w:rPr>
      </w:pPr>
    </w:p>
    <w:p w14:paraId="1EB6DA06">
      <w:pPr>
        <w:pStyle w:val="3"/>
        <w:rPr>
          <w:color w:val="auto"/>
          <w:sz w:val="20"/>
          <w:highlight w:val="none"/>
        </w:rPr>
      </w:pPr>
    </w:p>
    <w:p w14:paraId="2FA5CB47">
      <w:pPr>
        <w:pStyle w:val="3"/>
        <w:rPr>
          <w:color w:val="auto"/>
          <w:sz w:val="20"/>
          <w:highlight w:val="none"/>
        </w:rPr>
      </w:pPr>
    </w:p>
    <w:p w14:paraId="53A61DAE">
      <w:pPr>
        <w:pStyle w:val="3"/>
        <w:spacing w:before="10"/>
        <w:rPr>
          <w:color w:val="auto"/>
          <w:highlight w:val="none"/>
        </w:rPr>
      </w:pPr>
      <w:r>
        <w:rPr>
          <w:color w:val="auto"/>
          <w:highlight w:val="none"/>
        </w:rPr>
        <mc:AlternateContent>
          <mc:Choice Requires="wps">
            <w:drawing>
              <wp:anchor distT="0" distB="0" distL="114300" distR="114300" simplePos="0" relativeHeight="251661312" behindDoc="1" locked="0" layoutInCell="1" allowOverlap="1">
                <wp:simplePos x="0" y="0"/>
                <wp:positionH relativeFrom="page">
                  <wp:posOffset>1010920</wp:posOffset>
                </wp:positionH>
                <wp:positionV relativeFrom="paragraph">
                  <wp:posOffset>196850</wp:posOffset>
                </wp:positionV>
                <wp:extent cx="5681345" cy="1270"/>
                <wp:effectExtent l="10795" t="10160" r="13335" b="7620"/>
                <wp:wrapTopAndBottom/>
                <wp:docPr id="11" name="docshape19"/>
                <wp:cNvGraphicFramePr/>
                <a:graphic xmlns:a="http://schemas.openxmlformats.org/drawingml/2006/main">
                  <a:graphicData uri="http://schemas.microsoft.com/office/word/2010/wordprocessingShape">
                    <wps:wsp>
                      <wps:cNvSpPr/>
                      <wps:spPr bwMode="auto">
                        <a:xfrm>
                          <a:off x="0" y="0"/>
                          <a:ext cx="5681345" cy="1270"/>
                        </a:xfrm>
                        <a:custGeom>
                          <a:avLst/>
                          <a:gdLst>
                            <a:gd name="T0" fmla="*/ 0 w 8947"/>
                            <a:gd name="T1" fmla="*/ 0 h 1270"/>
                            <a:gd name="T2" fmla="*/ 5680710 w 8947"/>
                            <a:gd name="T3" fmla="*/ 0 h 1270"/>
                            <a:gd name="T4" fmla="*/ 0 60000 65536"/>
                            <a:gd name="T5" fmla="*/ 0 60000 65536"/>
                          </a:gdLst>
                          <a:ahLst/>
                          <a:cxnLst>
                            <a:cxn ang="T4">
                              <a:pos x="T0" y="T1"/>
                            </a:cxn>
                            <a:cxn ang="T5">
                              <a:pos x="T2" y="T3"/>
                            </a:cxn>
                          </a:cxnLst>
                          <a:rect l="0" t="0" r="r" b="b"/>
                          <a:pathLst>
                            <a:path w="8947" h="1270">
                              <a:moveTo>
                                <a:pt x="0" y="0"/>
                              </a:moveTo>
                              <a:lnTo>
                                <a:pt x="8946" y="0"/>
                              </a:lnTo>
                            </a:path>
                          </a:pathLst>
                        </a:custGeom>
                        <a:noFill/>
                        <a:ln w="6096">
                          <a:solidFill>
                            <a:srgbClr val="000000"/>
                          </a:solidFill>
                          <a:round/>
                        </a:ln>
                      </wps:spPr>
                      <wps:bodyPr rot="0" vert="horz" wrap="square" lIns="91440" tIns="45720" rIns="91440" bIns="45720" anchor="t" anchorCtr="0" upright="1">
                        <a:noAutofit/>
                      </wps:bodyPr>
                    </wps:wsp>
                  </a:graphicData>
                </a:graphic>
              </wp:anchor>
            </w:drawing>
          </mc:Choice>
          <mc:Fallback>
            <w:pict>
              <v:shape id="docshape19" o:spid="_x0000_s1026" o:spt="100" style="position:absolute;left:0pt;margin-left:79.6pt;margin-top:15.5pt;height:0.1pt;width:447.35pt;mso-position-horizontal-relative:page;mso-wrap-distance-bottom:0pt;mso-wrap-distance-top:0pt;z-index:-251655168;mso-width-relative:page;mso-height-relative:page;" filled="f" stroked="t" coordsize="8947,1270" o:gfxdata="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UOXAVdgAAAAKAQAADwAAAAAAAAABACAA&#10;AAAiAAAAZHJzL2Rvd25yZXYueG1sUEsBAhQAFAAAAAgAh07iQLg89hC4AgAAHgYAAA4AAAAAAAAA&#10;AQAgAAAAJwEAAGRycy9lMm9Eb2MueG1sUEsFBgAAAAAGAAYAWQEAAFEGAAAAAA==&#10;" path="m0,0l8946,0e">
                <v:path o:connectlocs="0,0;@0,0" o:connectangles="0,0"/>
                <v:fill on="f" focussize="0,0"/>
                <v:stroke weight="0.48pt" color="#000000" joinstyle="round"/>
                <v:imagedata o:title=""/>
                <o:lock v:ext="edit" aspectratio="f"/>
                <w10:wrap type="topAndBottom"/>
              </v:shape>
            </w:pict>
          </mc:Fallback>
        </mc:AlternateContent>
      </w:r>
    </w:p>
    <w:p w14:paraId="346CBE5B">
      <w:pPr>
        <w:spacing w:before="1"/>
        <w:ind w:left="401"/>
        <w:rPr>
          <w:color w:val="auto"/>
          <w:sz w:val="21"/>
          <w:highlight w:val="none"/>
        </w:rPr>
      </w:pPr>
      <w:r>
        <w:rPr>
          <w:rFonts w:hint="eastAsia"/>
          <w:color w:val="auto"/>
          <w:spacing w:val="-2"/>
          <w:position w:val="6"/>
          <w:sz w:val="14"/>
          <w:highlight w:val="none"/>
        </w:rPr>
        <w:t>1</w:t>
      </w:r>
      <w:r>
        <w:rPr>
          <w:rFonts w:hint="eastAsia"/>
          <w:color w:val="auto"/>
          <w:spacing w:val="35"/>
          <w:position w:val="6"/>
          <w:sz w:val="14"/>
          <w:highlight w:val="none"/>
        </w:rPr>
        <w:t xml:space="preserve"> </w:t>
      </w:r>
      <w:r>
        <w:rPr>
          <w:rFonts w:hint="eastAsia"/>
          <w:color w:val="auto"/>
          <w:spacing w:val="-3"/>
          <w:sz w:val="21"/>
          <w:highlight w:val="none"/>
        </w:rPr>
        <w:t>从业人员、营业收入、资产总额填报上一年度数据，无上一年度数据的新成立企业可不填报。</w:t>
      </w:r>
    </w:p>
    <w:p w14:paraId="07DA1ED5">
      <w:pPr>
        <w:rPr>
          <w:color w:val="auto"/>
          <w:sz w:val="21"/>
          <w:highlight w:val="none"/>
        </w:rPr>
        <w:sectPr>
          <w:pgSz w:w="11910" w:h="16840"/>
          <w:pgMar w:top="1340" w:right="740" w:bottom="1080" w:left="1300" w:header="879" w:footer="892" w:gutter="0"/>
          <w:cols w:space="720" w:num="1"/>
        </w:sectPr>
      </w:pPr>
    </w:p>
    <w:p w14:paraId="22C26080">
      <w:pPr>
        <w:pStyle w:val="3"/>
        <w:spacing w:before="7"/>
        <w:rPr>
          <w:color w:val="auto"/>
          <w:sz w:val="20"/>
          <w:highlight w:val="none"/>
        </w:rPr>
      </w:pPr>
    </w:p>
    <w:p w14:paraId="4083FB73">
      <w:pPr>
        <w:pStyle w:val="7"/>
        <w:spacing w:before="72"/>
        <w:ind w:left="2045" w:right="2034"/>
        <w:rPr>
          <w:color w:val="auto"/>
          <w:highlight w:val="none"/>
        </w:rPr>
      </w:pPr>
      <w:r>
        <w:rPr>
          <w:rFonts w:hint="eastAsia"/>
          <w:color w:val="auto"/>
          <w:spacing w:val="-1"/>
          <w:highlight w:val="none"/>
        </w:rPr>
        <w:t>残疾人福利性单位声明函格式</w:t>
      </w:r>
    </w:p>
    <w:p w14:paraId="35B685EF">
      <w:pPr>
        <w:pStyle w:val="3"/>
        <w:rPr>
          <w:color w:val="auto"/>
          <w:sz w:val="36"/>
          <w:highlight w:val="none"/>
        </w:rPr>
      </w:pPr>
    </w:p>
    <w:p w14:paraId="31EAAC7A">
      <w:pPr>
        <w:pStyle w:val="3"/>
        <w:spacing w:before="247" w:line="458" w:lineRule="auto"/>
        <w:ind w:left="401" w:right="379" w:firstLine="504"/>
        <w:rPr>
          <w:color w:val="auto"/>
          <w:highlight w:val="none"/>
        </w:rPr>
      </w:pPr>
      <w:r>
        <w:rPr>
          <w:rFonts w:hint="eastAsia"/>
          <w:color w:val="auto"/>
          <w:spacing w:val="4"/>
          <w:highlight w:val="none"/>
        </w:rPr>
        <w:t>本单位郑重声明，根据《财政部 民政部 中国残疾人联合会关于促进残疾人就</w:t>
      </w:r>
      <w:r>
        <w:rPr>
          <w:rFonts w:hint="eastAsia"/>
          <w:color w:val="auto"/>
          <w:highlight w:val="none"/>
        </w:rPr>
        <w:t>业政府采购政策的通知》</w:t>
      </w:r>
      <w:r>
        <w:rPr>
          <w:rFonts w:hint="eastAsia"/>
          <w:color w:val="auto"/>
          <w:spacing w:val="12"/>
          <w:highlight w:val="none"/>
        </w:rPr>
        <w:t>（</w:t>
      </w:r>
      <w:r>
        <w:rPr>
          <w:rFonts w:hint="eastAsia"/>
          <w:color w:val="auto"/>
          <w:spacing w:val="8"/>
          <w:highlight w:val="none"/>
        </w:rPr>
        <w:t>财库〔</w:t>
      </w:r>
      <w:r>
        <w:rPr>
          <w:rFonts w:hint="eastAsia"/>
          <w:color w:val="auto"/>
          <w:highlight w:val="none"/>
        </w:rPr>
        <w:t>2017〕141</w:t>
      </w:r>
      <w:r>
        <w:rPr>
          <w:rFonts w:hint="eastAsia"/>
          <w:color w:val="auto"/>
          <w:spacing w:val="27"/>
          <w:highlight w:val="none"/>
        </w:rPr>
        <w:t xml:space="preserve">  </w:t>
      </w:r>
      <w:r>
        <w:rPr>
          <w:rFonts w:hint="eastAsia"/>
          <w:color w:val="auto"/>
          <w:spacing w:val="12"/>
          <w:highlight w:val="none"/>
        </w:rPr>
        <w:t>号）</w:t>
      </w:r>
      <w:r>
        <w:rPr>
          <w:rFonts w:hint="eastAsia"/>
          <w:color w:val="auto"/>
          <w:spacing w:val="11"/>
          <w:highlight w:val="none"/>
        </w:rPr>
        <w:t>的规定，本单位</w:t>
      </w:r>
      <w:r>
        <w:rPr>
          <w:rFonts w:hint="eastAsia"/>
          <w:color w:val="auto"/>
          <w:highlight w:val="none"/>
        </w:rPr>
        <w:t>（请进行选择</w:t>
      </w:r>
      <w:r>
        <w:rPr>
          <w:rFonts w:hint="eastAsia"/>
          <w:color w:val="auto"/>
          <w:spacing w:val="-126"/>
          <w:highlight w:val="none"/>
        </w:rPr>
        <w:t>）</w:t>
      </w:r>
      <w:r>
        <w:rPr>
          <w:rFonts w:hint="eastAsia"/>
          <w:color w:val="auto"/>
          <w:spacing w:val="-5"/>
          <w:highlight w:val="none"/>
        </w:rPr>
        <w:t>：</w:t>
      </w:r>
    </w:p>
    <w:p w14:paraId="0E6B8A82">
      <w:pPr>
        <w:pStyle w:val="3"/>
        <w:spacing w:before="1"/>
        <w:ind w:left="883"/>
        <w:rPr>
          <w:color w:val="auto"/>
          <w:highlight w:val="none"/>
        </w:rPr>
      </w:pPr>
      <w:r>
        <w:rPr>
          <w:rFonts w:hint="eastAsia"/>
          <w:b/>
          <w:color w:val="auto"/>
          <w:highlight w:val="none"/>
        </w:rPr>
        <w:t>□</w:t>
      </w:r>
      <w:r>
        <w:rPr>
          <w:rFonts w:hint="eastAsia"/>
          <w:color w:val="auto"/>
          <w:spacing w:val="10"/>
          <w:highlight w:val="none"/>
        </w:rPr>
        <w:t>不属于符合条件的残疾人福利性单位。</w:t>
      </w:r>
    </w:p>
    <w:p w14:paraId="68EA3128">
      <w:pPr>
        <w:pStyle w:val="3"/>
        <w:spacing w:before="7"/>
        <w:rPr>
          <w:color w:val="auto"/>
          <w:sz w:val="21"/>
          <w:highlight w:val="none"/>
        </w:rPr>
      </w:pPr>
    </w:p>
    <w:p w14:paraId="4387D7FD">
      <w:pPr>
        <w:pStyle w:val="3"/>
        <w:tabs>
          <w:tab w:val="left" w:pos="7464"/>
          <w:tab w:val="left" w:pos="8983"/>
        </w:tabs>
        <w:spacing w:line="456" w:lineRule="auto"/>
        <w:ind w:left="401" w:right="386" w:firstLine="482"/>
        <w:jc w:val="both"/>
        <w:rPr>
          <w:color w:val="auto"/>
          <w:highlight w:val="none"/>
        </w:rPr>
      </w:pPr>
      <w:r>
        <w:rPr>
          <w:rFonts w:hint="eastAsia"/>
          <w:b/>
          <w:color w:val="auto"/>
          <w:w w:val="135"/>
          <w:highlight w:val="none"/>
        </w:rPr>
        <w:t>□</w:t>
      </w:r>
      <w:r>
        <w:rPr>
          <w:rFonts w:hint="eastAsia"/>
          <w:color w:val="auto"/>
          <w:spacing w:val="12"/>
          <w:highlight w:val="none"/>
        </w:rPr>
        <w:t>属于符合条件的残疾人福利性单位，且本单位参加</w:t>
      </w:r>
      <w:r>
        <w:rPr>
          <w:rFonts w:hint="eastAsia"/>
          <w:color w:val="auto"/>
          <w:highlight w:val="none"/>
          <w:u w:val="single"/>
        </w:rPr>
        <w:tab/>
      </w:r>
      <w:r>
        <w:rPr>
          <w:rFonts w:hint="eastAsia"/>
          <w:color w:val="auto"/>
          <w:spacing w:val="10"/>
          <w:highlight w:val="none"/>
        </w:rPr>
        <w:t>单位的</w:t>
      </w:r>
      <w:r>
        <w:rPr>
          <w:rFonts w:hint="eastAsia"/>
          <w:color w:val="auto"/>
          <w:highlight w:val="none"/>
          <w:u w:val="single"/>
        </w:rPr>
        <w:tab/>
      </w:r>
      <w:r>
        <w:rPr>
          <w:rFonts w:hint="eastAsia"/>
          <w:color w:val="auto"/>
          <w:spacing w:val="4"/>
          <w:highlight w:val="none"/>
        </w:rPr>
        <w:t>项</w:t>
      </w:r>
      <w:r>
        <w:rPr>
          <w:rFonts w:hint="eastAsia"/>
          <w:color w:val="auto"/>
          <w:highlight w:val="none"/>
        </w:rPr>
        <w:t>目</w:t>
      </w:r>
      <w:r>
        <w:rPr>
          <w:rFonts w:hint="eastAsia"/>
          <w:color w:val="auto"/>
          <w:spacing w:val="10"/>
          <w:highlight w:val="none"/>
        </w:rPr>
        <w:t>采购活动提供本单位制造的货物（由本单位承担工</w:t>
      </w:r>
      <w:r>
        <w:rPr>
          <w:rFonts w:hint="eastAsia"/>
          <w:color w:val="auto"/>
          <w:highlight w:val="none"/>
        </w:rPr>
        <w:t>程/</w:t>
      </w:r>
      <w:r>
        <w:rPr>
          <w:rFonts w:hint="eastAsia"/>
          <w:color w:val="auto"/>
          <w:spacing w:val="10"/>
          <w:highlight w:val="none"/>
        </w:rPr>
        <w:t>提供服务</w:t>
      </w:r>
      <w:r>
        <w:rPr>
          <w:rFonts w:hint="eastAsia"/>
          <w:color w:val="auto"/>
          <w:spacing w:val="-62"/>
          <w:highlight w:val="none"/>
        </w:rPr>
        <w:t>）</w:t>
      </w:r>
      <w:r>
        <w:rPr>
          <w:rFonts w:hint="eastAsia"/>
          <w:color w:val="auto"/>
          <w:spacing w:val="61"/>
          <w:highlight w:val="none"/>
        </w:rPr>
        <w:t>，</w:t>
      </w:r>
      <w:r>
        <w:rPr>
          <w:rFonts w:hint="eastAsia"/>
          <w:color w:val="auto"/>
          <w:spacing w:val="10"/>
          <w:highlight w:val="none"/>
        </w:rPr>
        <w:t>或者提供其他</w:t>
      </w:r>
      <w:r>
        <w:rPr>
          <w:rFonts w:hint="eastAsia"/>
          <w:color w:val="auto"/>
          <w:highlight w:val="none"/>
        </w:rPr>
        <w:t>残</w:t>
      </w:r>
      <w:r>
        <w:rPr>
          <w:rFonts w:hint="eastAsia"/>
          <w:color w:val="auto"/>
          <w:spacing w:val="10"/>
          <w:highlight w:val="none"/>
        </w:rPr>
        <w:t>疾人福利性单位制造的货物（不包括使用非残疾人福利性单位注册商标的货物</w:t>
      </w:r>
      <w:r>
        <w:rPr>
          <w:rFonts w:hint="eastAsia"/>
          <w:color w:val="auto"/>
          <w:spacing w:val="-116"/>
          <w:highlight w:val="none"/>
        </w:rPr>
        <w:t>）</w:t>
      </w:r>
      <w:r>
        <w:rPr>
          <w:rFonts w:hint="eastAsia"/>
          <w:color w:val="auto"/>
          <w:highlight w:val="none"/>
        </w:rPr>
        <w:t>。</w:t>
      </w:r>
    </w:p>
    <w:p w14:paraId="453EB7C5">
      <w:pPr>
        <w:pStyle w:val="3"/>
        <w:spacing w:before="7"/>
        <w:ind w:left="905"/>
        <w:rPr>
          <w:color w:val="auto"/>
          <w:highlight w:val="none"/>
        </w:rPr>
      </w:pPr>
      <w:r>
        <w:rPr>
          <w:rFonts w:hint="eastAsia"/>
          <w:color w:val="auto"/>
          <w:spacing w:val="11"/>
          <w:highlight w:val="none"/>
        </w:rPr>
        <w:t>本单位对上述声明的真实性负责。如有虚假，将依法承担相应责任。</w:t>
      </w:r>
    </w:p>
    <w:p w14:paraId="386C8517">
      <w:pPr>
        <w:pStyle w:val="3"/>
        <w:rPr>
          <w:color w:val="auto"/>
          <w:highlight w:val="none"/>
        </w:rPr>
      </w:pPr>
    </w:p>
    <w:p w14:paraId="6341836E">
      <w:pPr>
        <w:pStyle w:val="3"/>
        <w:rPr>
          <w:color w:val="auto"/>
          <w:highlight w:val="none"/>
        </w:rPr>
      </w:pPr>
    </w:p>
    <w:p w14:paraId="403CF239">
      <w:pPr>
        <w:pStyle w:val="3"/>
        <w:rPr>
          <w:color w:val="auto"/>
          <w:highlight w:val="none"/>
        </w:rPr>
      </w:pPr>
    </w:p>
    <w:p w14:paraId="724F4694">
      <w:pPr>
        <w:pStyle w:val="3"/>
        <w:rPr>
          <w:color w:val="auto"/>
          <w:highlight w:val="none"/>
        </w:rPr>
      </w:pPr>
    </w:p>
    <w:p w14:paraId="0A226868">
      <w:pPr>
        <w:pStyle w:val="3"/>
        <w:spacing w:before="8"/>
        <w:rPr>
          <w:color w:val="auto"/>
          <w:sz w:val="17"/>
          <w:highlight w:val="none"/>
        </w:rPr>
      </w:pPr>
    </w:p>
    <w:p w14:paraId="1B494693">
      <w:pPr>
        <w:pStyle w:val="3"/>
        <w:spacing w:line="458" w:lineRule="auto"/>
        <w:ind w:left="4361" w:right="3407" w:hanging="34"/>
        <w:rPr>
          <w:color w:val="auto"/>
          <w:highlight w:val="none"/>
        </w:rPr>
      </w:pPr>
      <w:r>
        <w:rPr>
          <w:rFonts w:hint="eastAsia"/>
          <w:color w:val="auto"/>
          <w:spacing w:val="10"/>
          <w:highlight w:val="none"/>
        </w:rPr>
        <w:t>单位名称（盖章</w:t>
      </w:r>
      <w:r>
        <w:rPr>
          <w:rFonts w:hint="eastAsia"/>
          <w:color w:val="auto"/>
          <w:spacing w:val="-124"/>
          <w:highlight w:val="none"/>
        </w:rPr>
        <w:t>）</w:t>
      </w:r>
      <w:r>
        <w:rPr>
          <w:rFonts w:hint="eastAsia"/>
          <w:color w:val="auto"/>
          <w:spacing w:val="-8"/>
          <w:highlight w:val="none"/>
        </w:rPr>
        <w:t>：</w:t>
      </w:r>
      <w:r>
        <w:rPr>
          <w:rFonts w:hint="eastAsia"/>
          <w:color w:val="auto"/>
          <w:spacing w:val="22"/>
          <w:highlight w:val="none"/>
        </w:rPr>
        <w:t>日 期：</w:t>
      </w:r>
    </w:p>
    <w:p w14:paraId="40F6A7B6">
      <w:pPr>
        <w:spacing w:line="458" w:lineRule="auto"/>
        <w:rPr>
          <w:color w:val="auto"/>
          <w:highlight w:val="none"/>
        </w:rPr>
        <w:sectPr>
          <w:pgSz w:w="11910" w:h="16840"/>
          <w:pgMar w:top="1340" w:right="740" w:bottom="1080" w:left="1300" w:header="879" w:footer="892" w:gutter="0"/>
          <w:cols w:space="720" w:num="1"/>
        </w:sectPr>
      </w:pPr>
    </w:p>
    <w:p w14:paraId="53EA220B">
      <w:pPr>
        <w:pStyle w:val="28"/>
        <w:tabs>
          <w:tab w:val="left" w:pos="761"/>
          <w:tab w:val="left" w:pos="762"/>
        </w:tabs>
        <w:spacing w:before="72"/>
        <w:ind w:left="761" w:hanging="361"/>
        <w:rPr>
          <w:color w:val="auto"/>
          <w:sz w:val="24"/>
          <w:highlight w:val="none"/>
        </w:rPr>
      </w:pPr>
      <w:r>
        <w:rPr>
          <w:color w:val="auto"/>
          <w:w w:val="114"/>
          <w:sz w:val="24"/>
          <w:highlight w:val="none"/>
        </w:rPr>
        <w:t>8</w:t>
      </w:r>
      <w:r>
        <w:rPr>
          <w:rFonts w:hint="eastAsia"/>
          <w:color w:val="auto"/>
          <w:spacing w:val="-2"/>
          <w:sz w:val="24"/>
          <w:highlight w:val="none"/>
        </w:rPr>
        <w:t>拟分包情况说明</w:t>
      </w:r>
    </w:p>
    <w:p w14:paraId="4739A7E8">
      <w:pPr>
        <w:rPr>
          <w:color w:val="auto"/>
          <w:sz w:val="42"/>
          <w:highlight w:val="none"/>
        </w:rPr>
      </w:pPr>
      <w:r>
        <w:rPr>
          <w:rFonts w:hint="eastAsia"/>
          <w:color w:val="auto"/>
          <w:highlight w:val="none"/>
        </w:rPr>
        <w:br w:type="column"/>
      </w:r>
    </w:p>
    <w:p w14:paraId="66821184">
      <w:pPr>
        <w:pStyle w:val="7"/>
        <w:spacing w:before="0"/>
        <w:ind w:left="401"/>
        <w:jc w:val="left"/>
        <w:rPr>
          <w:color w:val="auto"/>
          <w:highlight w:val="none"/>
        </w:rPr>
      </w:pPr>
      <w:bookmarkStart w:id="716" w:name="_Toc5590_WPSOffice_Level1"/>
      <w:r>
        <w:rPr>
          <w:rFonts w:hint="eastAsia"/>
          <w:color w:val="auto"/>
          <w:spacing w:val="-2"/>
          <w:highlight w:val="none"/>
        </w:rPr>
        <w:t>拟分包情况说明</w:t>
      </w:r>
      <w:bookmarkEnd w:id="716"/>
    </w:p>
    <w:p w14:paraId="55E6E295">
      <w:pPr>
        <w:rPr>
          <w:color w:val="auto"/>
          <w:highlight w:val="none"/>
        </w:rPr>
        <w:sectPr>
          <w:pgSz w:w="11910" w:h="16840"/>
          <w:pgMar w:top="1340" w:right="740" w:bottom="1080" w:left="1300" w:header="879" w:footer="892" w:gutter="0"/>
          <w:cols w:equalWidth="0" w:num="2">
            <w:col w:w="2482" w:space="789"/>
            <w:col w:w="6599"/>
          </w:cols>
        </w:sectPr>
      </w:pPr>
    </w:p>
    <w:p w14:paraId="6B275C2C">
      <w:pPr>
        <w:pStyle w:val="3"/>
        <w:spacing w:before="6"/>
        <w:rPr>
          <w:color w:val="auto"/>
          <w:sz w:val="13"/>
          <w:highlight w:val="none"/>
        </w:rPr>
      </w:pPr>
    </w:p>
    <w:p w14:paraId="066380CD">
      <w:pPr>
        <w:pStyle w:val="3"/>
        <w:spacing w:before="67"/>
        <w:ind w:left="4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1188AB43">
      <w:pPr>
        <w:pStyle w:val="3"/>
        <w:tabs>
          <w:tab w:val="left" w:pos="6041"/>
          <w:tab w:val="left" w:pos="7361"/>
        </w:tabs>
        <w:spacing w:before="160" w:line="364" w:lineRule="auto"/>
        <w:ind w:left="401" w:right="390" w:firstLine="480"/>
        <w:jc w:val="both"/>
        <w:rPr>
          <w:color w:val="auto"/>
          <w:highlight w:val="none"/>
        </w:rPr>
      </w:pPr>
      <w:r>
        <w:rPr>
          <w:rFonts w:hint="eastAsia"/>
          <w:color w:val="auto"/>
          <w:spacing w:val="-2"/>
          <w:highlight w:val="none"/>
        </w:rPr>
        <w:t>我单位参加贵单位组织采购的项目编号为</w:t>
      </w:r>
      <w:r>
        <w:rPr>
          <w:rFonts w:hint="eastAsia"/>
          <w:color w:val="auto"/>
          <w:highlight w:val="none"/>
          <w:u w:val="single"/>
        </w:rPr>
        <w:tab/>
      </w:r>
      <w:r>
        <w:rPr>
          <w:rFonts w:hint="eastAsia"/>
          <w:color w:val="auto"/>
          <w:spacing w:val="-10"/>
          <w:highlight w:val="none"/>
        </w:rPr>
        <w:t>的</w:t>
      </w:r>
      <w:r>
        <w:rPr>
          <w:rFonts w:hint="eastAsia"/>
          <w:color w:val="auto"/>
          <w:highlight w:val="none"/>
          <w:u w:val="single"/>
        </w:rPr>
        <w:tab/>
      </w:r>
      <w:r>
        <w:rPr>
          <w:rFonts w:hint="eastAsia"/>
          <w:color w:val="auto"/>
          <w:spacing w:val="-6"/>
          <w:highlight w:val="none"/>
        </w:rPr>
        <w:t>项目（填写采购项目</w:t>
      </w:r>
      <w:r>
        <w:rPr>
          <w:rFonts w:hint="eastAsia"/>
          <w:color w:val="auto"/>
          <w:highlight w:val="none"/>
        </w:rPr>
        <w:t>名称）中</w:t>
      </w:r>
      <w:r>
        <w:rPr>
          <w:rFonts w:hint="eastAsia"/>
          <w:color w:val="auto"/>
          <w:spacing w:val="80"/>
          <w:highlight w:val="none"/>
          <w:u w:val="single"/>
        </w:rPr>
        <w:t xml:space="preserve">  </w:t>
      </w:r>
      <w:r>
        <w:rPr>
          <w:rFonts w:hint="eastAsia"/>
          <w:color w:val="auto"/>
          <w:highlight w:val="none"/>
        </w:rPr>
        <w:t>包（填写包号）的投标。拟签订分包合同的单位情况如下表所示，我单位</w:t>
      </w:r>
      <w:r>
        <w:rPr>
          <w:rFonts w:hint="eastAsia"/>
          <w:color w:val="auto"/>
          <w:spacing w:val="-2"/>
          <w:highlight w:val="none"/>
        </w:rPr>
        <w:t>承诺一旦在该项目中获得采购合同将按下表所列情况进行分包，同时承诺分包承担主体不再次分包。</w:t>
      </w:r>
    </w:p>
    <w:tbl>
      <w:tblPr>
        <w:tblStyle w:val="21"/>
        <w:tblW w:w="9004"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D8FB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39B5618A">
            <w:pPr>
              <w:pStyle w:val="29"/>
              <w:spacing w:before="154" w:line="242" w:lineRule="auto"/>
              <w:ind w:left="107" w:right="96"/>
              <w:rPr>
                <w:color w:val="auto"/>
                <w:sz w:val="24"/>
                <w:highlight w:val="none"/>
              </w:rPr>
            </w:pPr>
            <w:r>
              <w:rPr>
                <w:rFonts w:hint="eastAsia"/>
                <w:color w:val="auto"/>
                <w:spacing w:val="-10"/>
                <w:sz w:val="24"/>
                <w:highlight w:val="none"/>
              </w:rPr>
              <w:t>序号</w:t>
            </w:r>
          </w:p>
        </w:tc>
        <w:tc>
          <w:tcPr>
            <w:tcW w:w="1287" w:type="dxa"/>
          </w:tcPr>
          <w:p w14:paraId="1F494E4E">
            <w:pPr>
              <w:pStyle w:val="29"/>
              <w:spacing w:before="154" w:line="242" w:lineRule="auto"/>
              <w:ind w:left="163" w:right="151"/>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主体名称</w:t>
            </w:r>
          </w:p>
        </w:tc>
        <w:tc>
          <w:tcPr>
            <w:tcW w:w="1513" w:type="dxa"/>
          </w:tcPr>
          <w:p w14:paraId="6006F5BB">
            <w:pPr>
              <w:pStyle w:val="29"/>
              <w:spacing w:line="242" w:lineRule="auto"/>
              <w:ind w:left="275" w:right="265"/>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主体类型</w:t>
            </w:r>
          </w:p>
          <w:p w14:paraId="573F27FB">
            <w:pPr>
              <w:pStyle w:val="29"/>
              <w:spacing w:line="293" w:lineRule="exact"/>
              <w:ind w:left="275"/>
              <w:rPr>
                <w:color w:val="auto"/>
                <w:sz w:val="24"/>
                <w:highlight w:val="none"/>
              </w:rPr>
            </w:pPr>
            <w:r>
              <w:rPr>
                <w:rFonts w:hint="eastAsia"/>
                <w:color w:val="auto"/>
                <w:sz w:val="24"/>
                <w:highlight w:val="none"/>
              </w:rPr>
              <w:t>（选择</w:t>
            </w:r>
            <w:r>
              <w:rPr>
                <w:rFonts w:hint="eastAsia"/>
                <w:color w:val="auto"/>
                <w:spacing w:val="-10"/>
                <w:sz w:val="24"/>
                <w:highlight w:val="none"/>
              </w:rPr>
              <w:t>）</w:t>
            </w:r>
          </w:p>
        </w:tc>
        <w:tc>
          <w:tcPr>
            <w:tcW w:w="1125" w:type="dxa"/>
          </w:tcPr>
          <w:p w14:paraId="085146F9">
            <w:pPr>
              <w:pStyle w:val="29"/>
              <w:rPr>
                <w:color w:val="auto"/>
                <w:sz w:val="24"/>
                <w:highlight w:val="none"/>
              </w:rPr>
            </w:pPr>
          </w:p>
          <w:p w14:paraId="0C6E2223">
            <w:pPr>
              <w:pStyle w:val="29"/>
              <w:ind w:left="82"/>
              <w:rPr>
                <w:color w:val="auto"/>
                <w:sz w:val="24"/>
                <w:highlight w:val="none"/>
              </w:rPr>
            </w:pPr>
            <w:r>
              <w:rPr>
                <w:rFonts w:hint="eastAsia"/>
                <w:color w:val="auto"/>
                <w:spacing w:val="-3"/>
                <w:sz w:val="24"/>
                <w:highlight w:val="none"/>
              </w:rPr>
              <w:t>资质等级</w:t>
            </w:r>
          </w:p>
        </w:tc>
        <w:tc>
          <w:tcPr>
            <w:tcW w:w="1561" w:type="dxa"/>
          </w:tcPr>
          <w:p w14:paraId="57AA883C">
            <w:pPr>
              <w:pStyle w:val="29"/>
              <w:spacing w:before="154" w:line="242" w:lineRule="auto"/>
              <w:ind w:left="298" w:right="290" w:firstLine="120"/>
              <w:rPr>
                <w:color w:val="auto"/>
                <w:sz w:val="24"/>
                <w:highlight w:val="none"/>
              </w:rPr>
            </w:pPr>
            <w:r>
              <w:rPr>
                <w:rFonts w:hint="eastAsia"/>
                <w:color w:val="auto"/>
                <w:spacing w:val="-4"/>
                <w:sz w:val="24"/>
                <w:highlight w:val="none"/>
              </w:rPr>
              <w:t>拟分包</w:t>
            </w:r>
            <w:r>
              <w:rPr>
                <w:rFonts w:hint="eastAsia"/>
                <w:color w:val="auto"/>
                <w:spacing w:val="-3"/>
                <w:sz w:val="24"/>
                <w:highlight w:val="none"/>
              </w:rPr>
              <w:t>合同内容</w:t>
            </w:r>
          </w:p>
        </w:tc>
        <w:tc>
          <w:tcPr>
            <w:tcW w:w="1498" w:type="dxa"/>
          </w:tcPr>
          <w:p w14:paraId="6B7CF906">
            <w:pPr>
              <w:pStyle w:val="29"/>
              <w:spacing w:line="242" w:lineRule="auto"/>
              <w:ind w:left="269" w:right="256" w:hanging="1"/>
              <w:jc w:val="center"/>
              <w:rPr>
                <w:color w:val="auto"/>
                <w:sz w:val="24"/>
                <w:highlight w:val="none"/>
              </w:rPr>
            </w:pPr>
            <w:r>
              <w:rPr>
                <w:rFonts w:hint="eastAsia"/>
                <w:color w:val="auto"/>
                <w:spacing w:val="-4"/>
                <w:sz w:val="24"/>
                <w:highlight w:val="none"/>
              </w:rPr>
              <w:t>拟分包 合同金额</w:t>
            </w:r>
          </w:p>
          <w:p w14:paraId="4B8B242A">
            <w:pPr>
              <w:pStyle w:val="29"/>
              <w:spacing w:line="293" w:lineRule="exact"/>
              <w:ind w:left="14" w:right="4"/>
              <w:jc w:val="center"/>
              <w:rPr>
                <w:color w:val="auto"/>
                <w:sz w:val="24"/>
                <w:highlight w:val="none"/>
              </w:rPr>
            </w:pPr>
            <w:r>
              <w:rPr>
                <w:rFonts w:hint="eastAsia"/>
                <w:color w:val="auto"/>
                <w:sz w:val="24"/>
                <w:highlight w:val="none"/>
              </w:rPr>
              <w:t>（人民币元</w:t>
            </w:r>
            <w:r>
              <w:rPr>
                <w:rFonts w:hint="eastAsia"/>
                <w:color w:val="auto"/>
                <w:spacing w:val="-10"/>
                <w:sz w:val="24"/>
                <w:highlight w:val="none"/>
              </w:rPr>
              <w:t>）</w:t>
            </w:r>
          </w:p>
        </w:tc>
        <w:tc>
          <w:tcPr>
            <w:tcW w:w="1564" w:type="dxa"/>
          </w:tcPr>
          <w:p w14:paraId="3BC42DAD">
            <w:pPr>
              <w:pStyle w:val="29"/>
              <w:spacing w:before="154" w:line="242" w:lineRule="auto"/>
              <w:ind w:left="62" w:right="47" w:firstLine="120"/>
              <w:rPr>
                <w:color w:val="auto"/>
                <w:sz w:val="24"/>
                <w:highlight w:val="none"/>
              </w:rPr>
            </w:pPr>
            <w:r>
              <w:rPr>
                <w:rFonts w:hint="eastAsia"/>
                <w:color w:val="auto"/>
                <w:spacing w:val="-2"/>
                <w:sz w:val="24"/>
                <w:highlight w:val="none"/>
              </w:rPr>
              <w:t>占合同金额的比例（</w:t>
            </w:r>
            <w:r>
              <w:rPr>
                <w:rFonts w:hint="eastAsia"/>
                <w:b/>
                <w:color w:val="auto"/>
                <w:spacing w:val="-2"/>
                <w:sz w:val="24"/>
                <w:highlight w:val="none"/>
              </w:rPr>
              <w:t>%</w:t>
            </w:r>
            <w:r>
              <w:rPr>
                <w:rFonts w:hint="eastAsia"/>
                <w:color w:val="auto"/>
                <w:spacing w:val="-2"/>
                <w:sz w:val="24"/>
                <w:highlight w:val="none"/>
              </w:rPr>
              <w:t>）</w:t>
            </w:r>
          </w:p>
        </w:tc>
      </w:tr>
      <w:tr w14:paraId="3CED5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442C1184">
            <w:pPr>
              <w:pStyle w:val="29"/>
              <w:rPr>
                <w:color w:val="auto"/>
                <w:sz w:val="25"/>
                <w:highlight w:val="none"/>
              </w:rPr>
            </w:pPr>
          </w:p>
          <w:p w14:paraId="7DAC3C1C">
            <w:pPr>
              <w:pStyle w:val="29"/>
              <w:ind w:left="9"/>
              <w:jc w:val="center"/>
              <w:rPr>
                <w:color w:val="auto"/>
                <w:sz w:val="24"/>
                <w:highlight w:val="none"/>
              </w:rPr>
            </w:pPr>
            <w:r>
              <w:rPr>
                <w:rFonts w:hint="eastAsia"/>
                <w:color w:val="auto"/>
                <w:w w:val="114"/>
                <w:sz w:val="24"/>
                <w:highlight w:val="none"/>
              </w:rPr>
              <w:t>1</w:t>
            </w:r>
          </w:p>
        </w:tc>
        <w:tc>
          <w:tcPr>
            <w:tcW w:w="1287" w:type="dxa"/>
          </w:tcPr>
          <w:p w14:paraId="55631395">
            <w:pPr>
              <w:pStyle w:val="29"/>
              <w:rPr>
                <w:color w:val="auto"/>
                <w:highlight w:val="none"/>
              </w:rPr>
            </w:pPr>
          </w:p>
        </w:tc>
        <w:tc>
          <w:tcPr>
            <w:tcW w:w="1513" w:type="dxa"/>
          </w:tcPr>
          <w:p w14:paraId="70A3AECD">
            <w:pPr>
              <w:pStyle w:val="29"/>
              <w:spacing w:line="306" w:lineRule="exact"/>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35CF8DF1">
            <w:pPr>
              <w:pStyle w:val="29"/>
              <w:spacing w:before="4"/>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5186120F">
            <w:pPr>
              <w:pStyle w:val="29"/>
              <w:spacing w:before="5" w:line="292" w:lineRule="exact"/>
              <w:ind w:left="144" w:right="225"/>
              <w:jc w:val="center"/>
              <w:rPr>
                <w:color w:val="auto"/>
                <w:sz w:val="24"/>
                <w:highlight w:val="none"/>
              </w:rPr>
            </w:pPr>
            <w:r>
              <w:rPr>
                <w:rFonts w:hint="eastAsia"/>
                <w:color w:val="auto"/>
                <w:w w:val="135"/>
                <w:sz w:val="24"/>
                <w:highlight w:val="none"/>
              </w:rPr>
              <w:t>□</w:t>
            </w:r>
            <w:r>
              <w:rPr>
                <w:rFonts w:hint="eastAsia"/>
                <w:color w:val="auto"/>
                <w:spacing w:val="-5"/>
                <w:w w:val="110"/>
                <w:sz w:val="24"/>
                <w:highlight w:val="none"/>
              </w:rPr>
              <w:t>其他</w:t>
            </w:r>
          </w:p>
        </w:tc>
        <w:tc>
          <w:tcPr>
            <w:tcW w:w="1125" w:type="dxa"/>
          </w:tcPr>
          <w:p w14:paraId="7DA2D59A">
            <w:pPr>
              <w:pStyle w:val="29"/>
              <w:rPr>
                <w:color w:val="auto"/>
                <w:highlight w:val="none"/>
              </w:rPr>
            </w:pPr>
          </w:p>
        </w:tc>
        <w:tc>
          <w:tcPr>
            <w:tcW w:w="1561" w:type="dxa"/>
          </w:tcPr>
          <w:p w14:paraId="51A37C6E">
            <w:pPr>
              <w:pStyle w:val="29"/>
              <w:rPr>
                <w:color w:val="auto"/>
                <w:highlight w:val="none"/>
              </w:rPr>
            </w:pPr>
          </w:p>
        </w:tc>
        <w:tc>
          <w:tcPr>
            <w:tcW w:w="1498" w:type="dxa"/>
          </w:tcPr>
          <w:p w14:paraId="4D1095C8">
            <w:pPr>
              <w:pStyle w:val="29"/>
              <w:rPr>
                <w:color w:val="auto"/>
                <w:highlight w:val="none"/>
              </w:rPr>
            </w:pPr>
          </w:p>
        </w:tc>
        <w:tc>
          <w:tcPr>
            <w:tcW w:w="1564" w:type="dxa"/>
          </w:tcPr>
          <w:p w14:paraId="2DAABECD">
            <w:pPr>
              <w:pStyle w:val="29"/>
              <w:rPr>
                <w:color w:val="auto"/>
                <w:highlight w:val="none"/>
              </w:rPr>
            </w:pPr>
          </w:p>
        </w:tc>
      </w:tr>
      <w:tr w14:paraId="46171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59143386">
            <w:pPr>
              <w:pStyle w:val="29"/>
              <w:spacing w:before="12"/>
              <w:rPr>
                <w:color w:val="auto"/>
                <w:sz w:val="24"/>
                <w:highlight w:val="none"/>
              </w:rPr>
            </w:pPr>
          </w:p>
          <w:p w14:paraId="1E909829">
            <w:pPr>
              <w:pStyle w:val="29"/>
              <w:ind w:left="9"/>
              <w:jc w:val="center"/>
              <w:rPr>
                <w:color w:val="auto"/>
                <w:sz w:val="24"/>
                <w:highlight w:val="none"/>
              </w:rPr>
            </w:pPr>
            <w:r>
              <w:rPr>
                <w:rFonts w:hint="eastAsia"/>
                <w:color w:val="auto"/>
                <w:w w:val="114"/>
                <w:sz w:val="24"/>
                <w:highlight w:val="none"/>
              </w:rPr>
              <w:t>2</w:t>
            </w:r>
          </w:p>
        </w:tc>
        <w:tc>
          <w:tcPr>
            <w:tcW w:w="1287" w:type="dxa"/>
          </w:tcPr>
          <w:p w14:paraId="469AAEC0">
            <w:pPr>
              <w:pStyle w:val="29"/>
              <w:rPr>
                <w:color w:val="auto"/>
                <w:highlight w:val="none"/>
              </w:rPr>
            </w:pPr>
          </w:p>
        </w:tc>
        <w:tc>
          <w:tcPr>
            <w:tcW w:w="1513" w:type="dxa"/>
          </w:tcPr>
          <w:p w14:paraId="290D0442">
            <w:pPr>
              <w:pStyle w:val="29"/>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35A89BEF">
            <w:pPr>
              <w:pStyle w:val="29"/>
              <w:spacing w:before="2"/>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4CCB7144">
            <w:pPr>
              <w:pStyle w:val="29"/>
              <w:spacing w:before="4" w:line="292" w:lineRule="exact"/>
              <w:ind w:left="144" w:right="225"/>
              <w:jc w:val="center"/>
              <w:rPr>
                <w:color w:val="auto"/>
                <w:sz w:val="24"/>
                <w:highlight w:val="none"/>
              </w:rPr>
            </w:pPr>
            <w:r>
              <w:rPr>
                <w:rFonts w:hint="eastAsia"/>
                <w:color w:val="auto"/>
                <w:w w:val="135"/>
                <w:sz w:val="24"/>
                <w:highlight w:val="none"/>
              </w:rPr>
              <w:t>□</w:t>
            </w:r>
            <w:r>
              <w:rPr>
                <w:rFonts w:hint="eastAsia"/>
                <w:color w:val="auto"/>
                <w:spacing w:val="-5"/>
                <w:w w:val="110"/>
                <w:sz w:val="24"/>
                <w:highlight w:val="none"/>
              </w:rPr>
              <w:t>其他</w:t>
            </w:r>
          </w:p>
        </w:tc>
        <w:tc>
          <w:tcPr>
            <w:tcW w:w="1125" w:type="dxa"/>
          </w:tcPr>
          <w:p w14:paraId="1A153E17">
            <w:pPr>
              <w:pStyle w:val="29"/>
              <w:rPr>
                <w:color w:val="auto"/>
                <w:highlight w:val="none"/>
              </w:rPr>
            </w:pPr>
          </w:p>
        </w:tc>
        <w:tc>
          <w:tcPr>
            <w:tcW w:w="1561" w:type="dxa"/>
          </w:tcPr>
          <w:p w14:paraId="535F3F4B">
            <w:pPr>
              <w:pStyle w:val="29"/>
              <w:rPr>
                <w:color w:val="auto"/>
                <w:highlight w:val="none"/>
              </w:rPr>
            </w:pPr>
          </w:p>
        </w:tc>
        <w:tc>
          <w:tcPr>
            <w:tcW w:w="1498" w:type="dxa"/>
          </w:tcPr>
          <w:p w14:paraId="02BCAEE1">
            <w:pPr>
              <w:pStyle w:val="29"/>
              <w:rPr>
                <w:color w:val="auto"/>
                <w:highlight w:val="none"/>
              </w:rPr>
            </w:pPr>
          </w:p>
        </w:tc>
        <w:tc>
          <w:tcPr>
            <w:tcW w:w="1564" w:type="dxa"/>
          </w:tcPr>
          <w:p w14:paraId="67E7000A">
            <w:pPr>
              <w:pStyle w:val="29"/>
              <w:rPr>
                <w:color w:val="auto"/>
                <w:highlight w:val="none"/>
              </w:rPr>
            </w:pPr>
          </w:p>
        </w:tc>
      </w:tr>
      <w:tr w14:paraId="003A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56" w:type="dxa"/>
          </w:tcPr>
          <w:p w14:paraId="377973C2">
            <w:pPr>
              <w:pStyle w:val="29"/>
              <w:spacing w:before="162"/>
              <w:ind w:left="9"/>
              <w:jc w:val="center"/>
              <w:rPr>
                <w:color w:val="auto"/>
                <w:sz w:val="24"/>
                <w:highlight w:val="none"/>
              </w:rPr>
            </w:pPr>
            <w:r>
              <w:rPr>
                <w:rFonts w:hint="eastAsia"/>
                <w:color w:val="auto"/>
                <w:sz w:val="24"/>
                <w:highlight w:val="none"/>
              </w:rPr>
              <w:t>…</w:t>
            </w:r>
          </w:p>
        </w:tc>
        <w:tc>
          <w:tcPr>
            <w:tcW w:w="1287" w:type="dxa"/>
          </w:tcPr>
          <w:p w14:paraId="48D84B9E">
            <w:pPr>
              <w:pStyle w:val="29"/>
              <w:rPr>
                <w:color w:val="auto"/>
                <w:highlight w:val="none"/>
              </w:rPr>
            </w:pPr>
          </w:p>
        </w:tc>
        <w:tc>
          <w:tcPr>
            <w:tcW w:w="1513" w:type="dxa"/>
          </w:tcPr>
          <w:p w14:paraId="48692CAE">
            <w:pPr>
              <w:pStyle w:val="29"/>
              <w:rPr>
                <w:color w:val="auto"/>
                <w:highlight w:val="none"/>
              </w:rPr>
            </w:pPr>
          </w:p>
        </w:tc>
        <w:tc>
          <w:tcPr>
            <w:tcW w:w="1125" w:type="dxa"/>
          </w:tcPr>
          <w:p w14:paraId="1E0AFBF3">
            <w:pPr>
              <w:pStyle w:val="29"/>
              <w:rPr>
                <w:color w:val="auto"/>
                <w:highlight w:val="none"/>
              </w:rPr>
            </w:pPr>
          </w:p>
        </w:tc>
        <w:tc>
          <w:tcPr>
            <w:tcW w:w="1561" w:type="dxa"/>
          </w:tcPr>
          <w:p w14:paraId="2EF82701">
            <w:pPr>
              <w:pStyle w:val="29"/>
              <w:rPr>
                <w:color w:val="auto"/>
                <w:highlight w:val="none"/>
              </w:rPr>
            </w:pPr>
          </w:p>
        </w:tc>
        <w:tc>
          <w:tcPr>
            <w:tcW w:w="1498" w:type="dxa"/>
          </w:tcPr>
          <w:p w14:paraId="225DD70D">
            <w:pPr>
              <w:pStyle w:val="29"/>
              <w:rPr>
                <w:color w:val="auto"/>
                <w:highlight w:val="none"/>
              </w:rPr>
            </w:pPr>
          </w:p>
        </w:tc>
        <w:tc>
          <w:tcPr>
            <w:tcW w:w="1564" w:type="dxa"/>
          </w:tcPr>
          <w:p w14:paraId="1E95237A">
            <w:pPr>
              <w:pStyle w:val="29"/>
              <w:rPr>
                <w:color w:val="auto"/>
                <w:highlight w:val="none"/>
              </w:rPr>
            </w:pPr>
          </w:p>
        </w:tc>
      </w:tr>
      <w:tr w14:paraId="021E4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6508A0A5">
            <w:pPr>
              <w:pStyle w:val="29"/>
              <w:spacing w:before="151"/>
              <w:ind w:right="50"/>
              <w:jc w:val="right"/>
              <w:rPr>
                <w:color w:val="auto"/>
                <w:sz w:val="24"/>
                <w:highlight w:val="none"/>
              </w:rPr>
            </w:pPr>
            <w:r>
              <w:rPr>
                <w:rFonts w:hint="eastAsia"/>
                <w:color w:val="auto"/>
                <w:spacing w:val="-4"/>
                <w:sz w:val="24"/>
                <w:highlight w:val="none"/>
              </w:rPr>
              <w:t>合计：</w:t>
            </w:r>
          </w:p>
        </w:tc>
        <w:tc>
          <w:tcPr>
            <w:tcW w:w="1498" w:type="dxa"/>
          </w:tcPr>
          <w:p w14:paraId="403F89CD">
            <w:pPr>
              <w:pStyle w:val="29"/>
              <w:rPr>
                <w:color w:val="auto"/>
                <w:highlight w:val="none"/>
              </w:rPr>
            </w:pPr>
          </w:p>
        </w:tc>
        <w:tc>
          <w:tcPr>
            <w:tcW w:w="1564" w:type="dxa"/>
          </w:tcPr>
          <w:p w14:paraId="4D467389">
            <w:pPr>
              <w:pStyle w:val="29"/>
              <w:rPr>
                <w:color w:val="auto"/>
                <w:highlight w:val="none"/>
              </w:rPr>
            </w:pPr>
          </w:p>
        </w:tc>
      </w:tr>
    </w:tbl>
    <w:p w14:paraId="0A96D038">
      <w:pPr>
        <w:pStyle w:val="3"/>
        <w:ind w:left="401"/>
        <w:rPr>
          <w:color w:val="auto"/>
          <w:spacing w:val="-5"/>
          <w:highlight w:val="none"/>
        </w:rPr>
      </w:pPr>
    </w:p>
    <w:p w14:paraId="4EDB2531">
      <w:pPr>
        <w:pStyle w:val="3"/>
        <w:ind w:left="401"/>
        <w:rPr>
          <w:color w:val="auto"/>
          <w:highlight w:val="none"/>
        </w:rPr>
      </w:pPr>
      <w:r>
        <w:rPr>
          <w:rFonts w:hint="eastAsia"/>
          <w:color w:val="auto"/>
          <w:spacing w:val="-5"/>
          <w:highlight w:val="none"/>
        </w:rPr>
        <w:t>注：</w:t>
      </w:r>
    </w:p>
    <w:p w14:paraId="2A6871A6">
      <w:pPr>
        <w:pStyle w:val="28"/>
        <w:numPr>
          <w:ilvl w:val="0"/>
          <w:numId w:val="14"/>
        </w:numPr>
        <w:tabs>
          <w:tab w:val="left" w:pos="750"/>
        </w:tabs>
        <w:spacing w:before="161" w:line="362" w:lineRule="auto"/>
        <w:ind w:right="476" w:firstLine="0"/>
        <w:rPr>
          <w:color w:val="auto"/>
          <w:sz w:val="24"/>
          <w:highlight w:val="none"/>
        </w:rPr>
      </w:pPr>
      <w:r>
        <w:rPr>
          <w:rFonts w:hint="eastAsia"/>
          <w:color w:val="auto"/>
          <w:spacing w:val="-2"/>
          <w:sz w:val="24"/>
          <w:highlight w:val="none"/>
        </w:rPr>
        <w:t>如本项目（包）允许分包，且投标人拟进行分包时，必须提供；如未提供，或提供了但未填写分包承担主体名称、拟分包合同内容、拟分包合同金额，投标无效。</w:t>
      </w:r>
    </w:p>
    <w:p w14:paraId="0EC349CB">
      <w:pPr>
        <w:pStyle w:val="28"/>
        <w:numPr>
          <w:ilvl w:val="0"/>
          <w:numId w:val="14"/>
        </w:numPr>
        <w:tabs>
          <w:tab w:val="left" w:pos="631"/>
        </w:tabs>
        <w:spacing w:before="5" w:line="364" w:lineRule="auto"/>
        <w:ind w:right="270" w:firstLine="0"/>
        <w:rPr>
          <w:color w:val="auto"/>
          <w:sz w:val="24"/>
          <w:highlight w:val="none"/>
        </w:rPr>
      </w:pPr>
      <w:r>
        <w:rPr>
          <w:rFonts w:hint="eastAsia"/>
          <w:color w:val="auto"/>
          <w:spacing w:val="-16"/>
          <w:sz w:val="24"/>
          <w:highlight w:val="none"/>
        </w:rPr>
        <w:t>如本招标文件《投标人须知资料表》载明本项目分包承担主体应具备的相应资质条件，</w:t>
      </w:r>
      <w:r>
        <w:rPr>
          <w:rFonts w:hint="eastAsia"/>
          <w:color w:val="auto"/>
          <w:spacing w:val="-2"/>
          <w:sz w:val="24"/>
          <w:highlight w:val="none"/>
        </w:rPr>
        <w:t>则投标人须在本表中列明分包承担主体的资质等级，并后附资质证书电子件，否则投标</w:t>
      </w:r>
      <w:r>
        <w:rPr>
          <w:rFonts w:hint="eastAsia"/>
          <w:color w:val="auto"/>
          <w:spacing w:val="-4"/>
          <w:sz w:val="24"/>
          <w:highlight w:val="none"/>
        </w:rPr>
        <w:t>无效。</w:t>
      </w:r>
    </w:p>
    <w:p w14:paraId="6927450D">
      <w:pPr>
        <w:pStyle w:val="28"/>
        <w:numPr>
          <w:ilvl w:val="0"/>
          <w:numId w:val="14"/>
        </w:numPr>
        <w:tabs>
          <w:tab w:val="left" w:pos="750"/>
        </w:tabs>
        <w:spacing w:line="307" w:lineRule="exact"/>
        <w:ind w:left="749" w:hanging="349"/>
        <w:rPr>
          <w:color w:val="auto"/>
          <w:sz w:val="24"/>
          <w:highlight w:val="none"/>
        </w:rPr>
      </w:pPr>
      <w:r>
        <w:rPr>
          <w:rFonts w:hint="eastAsia"/>
          <w:color w:val="auto"/>
          <w:sz w:val="24"/>
          <w:highlight w:val="none"/>
        </w:rPr>
        <w:t>投标人“为落实政府采购政策”</w:t>
      </w:r>
      <w:r>
        <w:rPr>
          <w:rFonts w:hint="eastAsia"/>
          <w:color w:val="auto"/>
          <w:spacing w:val="-1"/>
          <w:sz w:val="24"/>
          <w:highlight w:val="none"/>
        </w:rPr>
        <w:t>而向中小企业分包时请仔细阅读资格证明文件格式</w:t>
      </w:r>
    </w:p>
    <w:p w14:paraId="21D6AC9A">
      <w:pPr>
        <w:pStyle w:val="28"/>
        <w:numPr>
          <w:ilvl w:val="2"/>
          <w:numId w:val="13"/>
        </w:numPr>
        <w:tabs>
          <w:tab w:val="left" w:pos="853"/>
        </w:tabs>
        <w:spacing w:before="158" w:line="364" w:lineRule="auto"/>
        <w:ind w:right="487" w:firstLine="0"/>
        <w:rPr>
          <w:color w:val="auto"/>
          <w:sz w:val="24"/>
          <w:highlight w:val="none"/>
        </w:rPr>
      </w:pPr>
      <w:r>
        <w:rPr>
          <w:rFonts w:hint="eastAsia"/>
          <w:color w:val="auto"/>
          <w:spacing w:val="-2"/>
          <w:sz w:val="24"/>
          <w:highlight w:val="none"/>
        </w:rPr>
        <w:t>中说明，并建议按要求在资格证明文件中提供相关全部文件；投标人非</w:t>
      </w:r>
      <w:r>
        <w:rPr>
          <w:rFonts w:hint="eastAsia"/>
          <w:color w:val="auto"/>
          <w:spacing w:val="-2"/>
          <w:w w:val="135"/>
          <w:sz w:val="24"/>
          <w:highlight w:val="none"/>
        </w:rPr>
        <w:t>“</w:t>
      </w:r>
      <w:r>
        <w:rPr>
          <w:rFonts w:hint="eastAsia"/>
          <w:color w:val="auto"/>
          <w:spacing w:val="-2"/>
          <w:sz w:val="24"/>
          <w:highlight w:val="none"/>
        </w:rPr>
        <w:t>为落实政府采购政策</w:t>
      </w:r>
      <w:r>
        <w:rPr>
          <w:rFonts w:hint="eastAsia"/>
          <w:color w:val="auto"/>
          <w:spacing w:val="-2"/>
          <w:w w:val="135"/>
          <w:sz w:val="24"/>
          <w:highlight w:val="none"/>
        </w:rPr>
        <w:t>”</w:t>
      </w:r>
      <w:r>
        <w:rPr>
          <w:rFonts w:hint="eastAsia"/>
          <w:color w:val="auto"/>
          <w:spacing w:val="-2"/>
          <w:sz w:val="24"/>
          <w:highlight w:val="none"/>
        </w:rPr>
        <w:t>而向中小企业分包时，建议在本册提供。</w:t>
      </w:r>
    </w:p>
    <w:p w14:paraId="1E859215">
      <w:pPr>
        <w:pStyle w:val="3"/>
        <w:tabs>
          <w:tab w:val="left" w:pos="7313"/>
          <w:tab w:val="left" w:pos="8273"/>
          <w:tab w:val="left" w:pos="9233"/>
          <w:tab w:val="left" w:pos="9526"/>
        </w:tabs>
        <w:spacing w:line="362" w:lineRule="auto"/>
        <w:ind w:left="5993" w:right="338" w:firstLine="479"/>
        <w:rPr>
          <w:color w:val="auto"/>
          <w:highlight w:val="none"/>
        </w:rPr>
      </w:pPr>
      <w:r>
        <w:rPr>
          <w:rFonts w:hint="eastAsia"/>
          <w:color w:val="auto"/>
          <w:spacing w:val="-2"/>
          <w:highlight w:val="none"/>
        </w:rPr>
        <w:t>投标人名称（盖章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日期：</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20504770">
      <w:pPr>
        <w:spacing w:line="362" w:lineRule="auto"/>
        <w:rPr>
          <w:color w:val="auto"/>
          <w:highlight w:val="none"/>
        </w:rPr>
        <w:sectPr>
          <w:type w:val="continuous"/>
          <w:pgSz w:w="11910" w:h="16840"/>
          <w:pgMar w:top="1400" w:right="740" w:bottom="280" w:left="1300" w:header="879" w:footer="892" w:gutter="0"/>
          <w:cols w:space="720" w:num="1"/>
        </w:sectPr>
      </w:pPr>
    </w:p>
    <w:p w14:paraId="6C2E45AB">
      <w:pPr>
        <w:pStyle w:val="28"/>
        <w:tabs>
          <w:tab w:val="left" w:pos="762"/>
        </w:tabs>
        <w:spacing w:before="72"/>
        <w:ind w:left="761" w:hanging="361"/>
        <w:rPr>
          <w:color w:val="auto"/>
          <w:sz w:val="24"/>
          <w:highlight w:val="none"/>
        </w:rPr>
      </w:pPr>
      <w:r>
        <w:rPr>
          <w:color w:val="auto"/>
          <w:w w:val="114"/>
          <w:sz w:val="24"/>
          <w:highlight w:val="none"/>
        </w:rPr>
        <w:t>9</w:t>
      </w:r>
      <w:r>
        <w:rPr>
          <w:rFonts w:hint="eastAsia"/>
          <w:color w:val="auto"/>
          <w:spacing w:val="-1"/>
          <w:sz w:val="24"/>
          <w:highlight w:val="none"/>
        </w:rPr>
        <w:t>招标文件要求提供或投标人认为应附的其他材料</w:t>
      </w:r>
    </w:p>
    <w:p w14:paraId="24F9365B">
      <w:pPr>
        <w:tabs>
          <w:tab w:val="left" w:pos="762"/>
        </w:tabs>
        <w:spacing w:before="72"/>
        <w:rPr>
          <w:color w:val="auto"/>
          <w:sz w:val="24"/>
          <w:highlight w:val="none"/>
        </w:rPr>
      </w:pPr>
    </w:p>
    <w:p w14:paraId="7D8F2B75">
      <w:pPr>
        <w:rPr>
          <w:color w:val="auto"/>
          <w:spacing w:val="-1"/>
          <w:w w:val="114"/>
          <w:sz w:val="24"/>
          <w:highlight w:val="none"/>
        </w:rPr>
      </w:pPr>
      <w:r>
        <w:rPr>
          <w:color w:val="auto"/>
          <w:spacing w:val="-1"/>
          <w:w w:val="114"/>
          <w:sz w:val="24"/>
          <w:highlight w:val="none"/>
        </w:rPr>
        <w:br w:type="page"/>
      </w:r>
    </w:p>
    <w:p w14:paraId="03A007AE">
      <w:pPr>
        <w:pStyle w:val="28"/>
        <w:tabs>
          <w:tab w:val="left" w:pos="762"/>
        </w:tabs>
        <w:spacing w:before="72"/>
        <w:ind w:left="761" w:hanging="361"/>
        <w:rPr>
          <w:color w:val="auto"/>
          <w:spacing w:val="-1"/>
          <w:sz w:val="24"/>
          <w:highlight w:val="none"/>
        </w:rPr>
      </w:pPr>
      <w:r>
        <w:rPr>
          <w:color w:val="auto"/>
          <w:spacing w:val="-1"/>
          <w:w w:val="114"/>
          <w:sz w:val="24"/>
          <w:highlight w:val="none"/>
        </w:rPr>
        <w:t>10</w:t>
      </w:r>
      <w:r>
        <w:rPr>
          <w:rFonts w:hint="eastAsia"/>
          <w:color w:val="auto"/>
          <w:spacing w:val="-1"/>
          <w:sz w:val="24"/>
          <w:highlight w:val="none"/>
        </w:rPr>
        <w:t>服务方案</w:t>
      </w:r>
    </w:p>
    <w:p w14:paraId="51FC9CE3">
      <w:pPr>
        <w:adjustRightInd w:val="0"/>
        <w:spacing w:line="360" w:lineRule="auto"/>
        <w:jc w:val="center"/>
        <w:rPr>
          <w:b/>
          <w:color w:val="auto"/>
          <w:sz w:val="36"/>
          <w:szCs w:val="36"/>
          <w:highlight w:val="none"/>
        </w:rPr>
      </w:pPr>
      <w:r>
        <w:rPr>
          <w:rFonts w:hint="eastAsia"/>
          <w:b/>
          <w:color w:val="auto"/>
          <w:sz w:val="36"/>
          <w:szCs w:val="36"/>
          <w:highlight w:val="none"/>
        </w:rPr>
        <w:t>服务方案</w:t>
      </w:r>
    </w:p>
    <w:p w14:paraId="2043A962">
      <w:pPr>
        <w:spacing w:after="120"/>
        <w:jc w:val="both"/>
        <w:rPr>
          <w:rFonts w:ascii="Times New Roman" w:hAnsi="Times New Roman"/>
          <w:color w:val="auto"/>
          <w:sz w:val="21"/>
          <w:szCs w:val="21"/>
          <w:highlight w:val="none"/>
        </w:rPr>
      </w:pPr>
      <w:r>
        <w:rPr>
          <w:rFonts w:hint="eastAsia"/>
          <w:color w:val="auto"/>
          <w:sz w:val="21"/>
          <w:szCs w:val="21"/>
          <w:highlight w:val="none"/>
        </w:rPr>
        <w:t>服务方案包括但不限于以下内容：</w:t>
      </w:r>
    </w:p>
    <w:p w14:paraId="69C868E2">
      <w:pPr>
        <w:spacing w:after="120"/>
        <w:jc w:val="both"/>
        <w:rPr>
          <w:rFonts w:ascii="Times New Roman" w:hAnsi="Times New Roman"/>
          <w:color w:val="auto"/>
          <w:sz w:val="21"/>
          <w:szCs w:val="21"/>
          <w:highlight w:val="none"/>
        </w:rPr>
      </w:pPr>
      <w:r>
        <w:rPr>
          <w:rFonts w:hint="eastAsia" w:ascii="Times New Roman" w:hAnsi="Times New Roman"/>
          <w:color w:val="auto"/>
          <w:sz w:val="21"/>
          <w:szCs w:val="21"/>
          <w:highlight w:val="none"/>
        </w:rPr>
        <w:t>1</w:t>
      </w:r>
      <w:r>
        <w:rPr>
          <w:rFonts w:hint="eastAsia"/>
          <w:color w:val="auto"/>
          <w:sz w:val="21"/>
          <w:szCs w:val="21"/>
          <w:highlight w:val="none"/>
        </w:rPr>
        <w:t>、</w:t>
      </w:r>
      <w:r>
        <w:rPr>
          <w:rFonts w:hint="eastAsia" w:ascii="Times New Roman" w:hAnsi="Times New Roman"/>
          <w:color w:val="auto"/>
          <w:sz w:val="21"/>
          <w:szCs w:val="21"/>
          <w:highlight w:val="none"/>
        </w:rPr>
        <w:tab/>
      </w:r>
      <w:r>
        <w:rPr>
          <w:rFonts w:hint="eastAsia"/>
          <w:bCs/>
          <w:color w:val="auto"/>
          <w:sz w:val="21"/>
          <w:szCs w:val="21"/>
          <w:highlight w:val="none"/>
        </w:rPr>
        <w:t>对需求的理解程度和整体方案设计满足应用需求的程度</w:t>
      </w:r>
      <w:r>
        <w:rPr>
          <w:rFonts w:hint="eastAsia"/>
          <w:color w:val="auto"/>
          <w:sz w:val="21"/>
          <w:szCs w:val="21"/>
          <w:highlight w:val="none"/>
        </w:rPr>
        <w:t>；</w:t>
      </w:r>
    </w:p>
    <w:p w14:paraId="43CBF7A4">
      <w:pPr>
        <w:spacing w:after="120"/>
        <w:jc w:val="both"/>
        <w:rPr>
          <w:rFonts w:ascii="Times New Roman" w:hAnsi="Times New Roman"/>
          <w:color w:val="auto"/>
          <w:sz w:val="21"/>
          <w:szCs w:val="21"/>
          <w:highlight w:val="none"/>
        </w:rPr>
      </w:pPr>
      <w:r>
        <w:rPr>
          <w:rFonts w:hint="eastAsia" w:ascii="Times New Roman" w:hAnsi="Times New Roman"/>
          <w:color w:val="auto"/>
          <w:sz w:val="21"/>
          <w:szCs w:val="21"/>
          <w:highlight w:val="none"/>
        </w:rPr>
        <w:t>2</w:t>
      </w:r>
      <w:r>
        <w:rPr>
          <w:rFonts w:hint="eastAsia"/>
          <w:color w:val="auto"/>
          <w:sz w:val="21"/>
          <w:szCs w:val="21"/>
          <w:highlight w:val="none"/>
        </w:rPr>
        <w:t>、</w:t>
      </w:r>
      <w:r>
        <w:rPr>
          <w:rFonts w:hint="eastAsia" w:ascii="Times New Roman" w:hAnsi="Times New Roman"/>
          <w:color w:val="auto"/>
          <w:sz w:val="21"/>
          <w:szCs w:val="21"/>
          <w:highlight w:val="none"/>
        </w:rPr>
        <w:tab/>
      </w:r>
      <w:r>
        <w:rPr>
          <w:rFonts w:hint="eastAsia"/>
          <w:bCs/>
          <w:color w:val="auto"/>
          <w:sz w:val="21"/>
          <w:szCs w:val="21"/>
          <w:highlight w:val="none"/>
        </w:rPr>
        <w:t>产品设备功能、性能及其参数</w:t>
      </w:r>
      <w:r>
        <w:rPr>
          <w:rFonts w:hint="eastAsia"/>
          <w:color w:val="auto"/>
          <w:sz w:val="21"/>
          <w:szCs w:val="21"/>
          <w:highlight w:val="none"/>
        </w:rPr>
        <w:t>；</w:t>
      </w:r>
    </w:p>
    <w:p w14:paraId="256852BB">
      <w:pPr>
        <w:spacing w:after="120"/>
        <w:jc w:val="both"/>
        <w:rPr>
          <w:color w:val="auto"/>
          <w:sz w:val="21"/>
          <w:szCs w:val="21"/>
          <w:highlight w:val="none"/>
        </w:rPr>
      </w:pPr>
      <w:r>
        <w:rPr>
          <w:rFonts w:hint="eastAsia" w:ascii="Times New Roman" w:hAnsi="Times New Roman"/>
          <w:color w:val="auto"/>
          <w:sz w:val="21"/>
          <w:szCs w:val="21"/>
          <w:highlight w:val="none"/>
        </w:rPr>
        <w:t>3</w:t>
      </w:r>
      <w:r>
        <w:rPr>
          <w:rFonts w:hint="eastAsia"/>
          <w:color w:val="auto"/>
          <w:sz w:val="21"/>
          <w:szCs w:val="21"/>
          <w:highlight w:val="none"/>
        </w:rPr>
        <w:t>、</w:t>
      </w:r>
      <w:r>
        <w:rPr>
          <w:rFonts w:hint="eastAsia" w:ascii="Times New Roman" w:hAnsi="Times New Roman"/>
          <w:color w:val="auto"/>
          <w:sz w:val="21"/>
          <w:szCs w:val="21"/>
          <w:highlight w:val="none"/>
        </w:rPr>
        <w:tab/>
      </w:r>
      <w:r>
        <w:rPr>
          <w:rFonts w:hint="eastAsia"/>
          <w:bCs/>
          <w:color w:val="auto"/>
          <w:sz w:val="21"/>
          <w:szCs w:val="21"/>
          <w:highlight w:val="none"/>
        </w:rPr>
        <w:t>与相关系统融合</w:t>
      </w:r>
      <w:r>
        <w:rPr>
          <w:rFonts w:hint="eastAsia"/>
          <w:color w:val="auto"/>
          <w:sz w:val="21"/>
          <w:szCs w:val="21"/>
          <w:highlight w:val="none"/>
        </w:rPr>
        <w:t>；</w:t>
      </w:r>
    </w:p>
    <w:p w14:paraId="2CB11865">
      <w:pPr>
        <w:spacing w:after="120"/>
        <w:jc w:val="both"/>
        <w:rPr>
          <w:rFonts w:ascii="Times New Roman" w:hAnsi="Times New Roman"/>
          <w:color w:val="auto"/>
          <w:sz w:val="21"/>
          <w:szCs w:val="21"/>
          <w:highlight w:val="none"/>
        </w:rPr>
      </w:pPr>
      <w:r>
        <w:rPr>
          <w:rFonts w:hint="eastAsia" w:ascii="Times New Roman" w:hAnsi="Times New Roman"/>
          <w:color w:val="auto"/>
          <w:sz w:val="21"/>
          <w:szCs w:val="21"/>
          <w:highlight w:val="none"/>
        </w:rPr>
        <w:t>4、</w:t>
      </w:r>
      <w:r>
        <w:rPr>
          <w:rFonts w:ascii="Times New Roman" w:hAnsi="Times New Roman"/>
          <w:color w:val="auto"/>
          <w:sz w:val="21"/>
          <w:szCs w:val="21"/>
          <w:highlight w:val="none"/>
        </w:rPr>
        <w:tab/>
      </w:r>
      <w:r>
        <w:rPr>
          <w:rFonts w:hint="eastAsia" w:ascii="Times New Roman" w:hAnsi="Times New Roman"/>
          <w:color w:val="auto"/>
          <w:sz w:val="21"/>
          <w:szCs w:val="21"/>
          <w:highlight w:val="none"/>
        </w:rPr>
        <w:t>运行保障与突发情况处置方案</w:t>
      </w:r>
    </w:p>
    <w:p w14:paraId="57898F48">
      <w:pPr>
        <w:spacing w:after="120"/>
        <w:jc w:val="both"/>
        <w:rPr>
          <w:rFonts w:ascii="Times New Roman" w:hAnsi="Times New Roman"/>
          <w:color w:val="auto"/>
          <w:sz w:val="21"/>
          <w:szCs w:val="21"/>
          <w:highlight w:val="none"/>
        </w:rPr>
      </w:pPr>
      <w:r>
        <w:rPr>
          <w:rFonts w:ascii="Times New Roman" w:hAnsi="Times New Roman"/>
          <w:color w:val="auto"/>
          <w:sz w:val="21"/>
          <w:szCs w:val="21"/>
          <w:highlight w:val="none"/>
        </w:rPr>
        <w:t>5</w:t>
      </w:r>
      <w:r>
        <w:rPr>
          <w:rFonts w:hint="eastAsia"/>
          <w:color w:val="auto"/>
          <w:sz w:val="21"/>
          <w:szCs w:val="21"/>
          <w:highlight w:val="none"/>
        </w:rPr>
        <w:t>、</w:t>
      </w:r>
      <w:r>
        <w:rPr>
          <w:rFonts w:hint="eastAsia" w:ascii="Times New Roman" w:hAnsi="Times New Roman"/>
          <w:color w:val="auto"/>
          <w:sz w:val="21"/>
          <w:szCs w:val="21"/>
          <w:highlight w:val="none"/>
        </w:rPr>
        <w:tab/>
      </w:r>
      <w:r>
        <w:rPr>
          <w:rFonts w:hint="eastAsia"/>
          <w:bCs/>
          <w:color w:val="auto"/>
          <w:sz w:val="21"/>
          <w:szCs w:val="21"/>
          <w:highlight w:val="none"/>
        </w:rPr>
        <w:t>项目人员配备与人员管理方案</w:t>
      </w:r>
      <w:r>
        <w:rPr>
          <w:rFonts w:hint="eastAsia"/>
          <w:color w:val="auto"/>
          <w:sz w:val="21"/>
          <w:szCs w:val="21"/>
          <w:highlight w:val="none"/>
        </w:rPr>
        <w:t>；</w:t>
      </w:r>
    </w:p>
    <w:p w14:paraId="6CDAA338">
      <w:pPr>
        <w:spacing w:after="120"/>
        <w:jc w:val="both"/>
        <w:rPr>
          <w:rFonts w:ascii="Times New Roman" w:hAnsi="Times New Roman"/>
          <w:color w:val="auto"/>
          <w:sz w:val="21"/>
          <w:szCs w:val="21"/>
          <w:highlight w:val="none"/>
        </w:rPr>
      </w:pPr>
      <w:r>
        <w:rPr>
          <w:rFonts w:ascii="Times New Roman" w:hAnsi="Times New Roman"/>
          <w:color w:val="auto"/>
          <w:sz w:val="21"/>
          <w:szCs w:val="21"/>
          <w:highlight w:val="none"/>
        </w:rPr>
        <w:t>6</w:t>
      </w:r>
      <w:r>
        <w:rPr>
          <w:rFonts w:hint="eastAsia"/>
          <w:color w:val="auto"/>
          <w:sz w:val="21"/>
          <w:szCs w:val="21"/>
          <w:highlight w:val="none"/>
        </w:rPr>
        <w:t>、</w:t>
      </w:r>
      <w:r>
        <w:rPr>
          <w:rFonts w:hint="eastAsia" w:ascii="Times New Roman" w:hAnsi="Times New Roman"/>
          <w:color w:val="auto"/>
          <w:sz w:val="21"/>
          <w:szCs w:val="21"/>
          <w:highlight w:val="none"/>
        </w:rPr>
        <w:tab/>
      </w:r>
      <w:r>
        <w:rPr>
          <w:rFonts w:hint="eastAsia"/>
          <w:bCs/>
          <w:color w:val="auto"/>
          <w:sz w:val="21"/>
          <w:szCs w:val="21"/>
          <w:highlight w:val="none"/>
        </w:rPr>
        <w:t>施工组织及安全</w:t>
      </w:r>
      <w:r>
        <w:rPr>
          <w:rFonts w:hint="eastAsia"/>
          <w:color w:val="auto"/>
          <w:sz w:val="21"/>
          <w:szCs w:val="21"/>
          <w:highlight w:val="none"/>
        </w:rPr>
        <w:t>；</w:t>
      </w:r>
    </w:p>
    <w:p w14:paraId="536476EE">
      <w:pPr>
        <w:spacing w:after="120"/>
        <w:jc w:val="both"/>
        <w:rPr>
          <w:rFonts w:ascii="Times New Roman" w:hAnsi="Times New Roman"/>
          <w:color w:val="auto"/>
          <w:sz w:val="21"/>
          <w:szCs w:val="21"/>
          <w:highlight w:val="none"/>
        </w:rPr>
      </w:pPr>
      <w:r>
        <w:rPr>
          <w:rFonts w:ascii="Times New Roman" w:hAnsi="Times New Roman"/>
          <w:color w:val="auto"/>
          <w:sz w:val="21"/>
          <w:szCs w:val="21"/>
          <w:highlight w:val="none"/>
        </w:rPr>
        <w:t>7</w:t>
      </w:r>
      <w:r>
        <w:rPr>
          <w:rFonts w:hint="eastAsia"/>
          <w:color w:val="auto"/>
          <w:sz w:val="21"/>
          <w:szCs w:val="21"/>
          <w:highlight w:val="none"/>
        </w:rPr>
        <w:t>、</w:t>
      </w:r>
      <w:r>
        <w:rPr>
          <w:rFonts w:hint="eastAsia" w:ascii="Times New Roman" w:hAnsi="Times New Roman"/>
          <w:color w:val="auto"/>
          <w:sz w:val="21"/>
          <w:szCs w:val="21"/>
          <w:highlight w:val="none"/>
        </w:rPr>
        <w:tab/>
      </w:r>
      <w:r>
        <w:rPr>
          <w:rFonts w:hint="eastAsia"/>
          <w:bCs/>
          <w:color w:val="auto"/>
          <w:sz w:val="21"/>
          <w:szCs w:val="21"/>
          <w:highlight w:val="none"/>
        </w:rPr>
        <w:t>质量保证措施</w:t>
      </w:r>
      <w:r>
        <w:rPr>
          <w:rFonts w:hint="eastAsia"/>
          <w:color w:val="auto"/>
          <w:sz w:val="21"/>
          <w:szCs w:val="21"/>
          <w:highlight w:val="none"/>
        </w:rPr>
        <w:t>；</w:t>
      </w:r>
    </w:p>
    <w:p w14:paraId="3A996E1B">
      <w:pPr>
        <w:spacing w:after="120"/>
        <w:jc w:val="both"/>
        <w:rPr>
          <w:rFonts w:ascii="Times New Roman" w:hAnsi="Times New Roman"/>
          <w:color w:val="auto"/>
          <w:sz w:val="21"/>
          <w:szCs w:val="21"/>
          <w:highlight w:val="none"/>
        </w:rPr>
      </w:pPr>
      <w:r>
        <w:rPr>
          <w:rFonts w:ascii="Times New Roman" w:hAnsi="Times New Roman"/>
          <w:color w:val="auto"/>
          <w:sz w:val="21"/>
          <w:szCs w:val="21"/>
          <w:highlight w:val="none"/>
        </w:rPr>
        <w:t>8</w:t>
      </w:r>
      <w:r>
        <w:rPr>
          <w:rFonts w:hint="eastAsia"/>
          <w:color w:val="auto"/>
          <w:sz w:val="21"/>
          <w:szCs w:val="21"/>
          <w:highlight w:val="none"/>
        </w:rPr>
        <w:t>、</w:t>
      </w:r>
      <w:r>
        <w:rPr>
          <w:rFonts w:hint="eastAsia" w:ascii="Times New Roman" w:hAnsi="Times New Roman"/>
          <w:color w:val="auto"/>
          <w:sz w:val="21"/>
          <w:szCs w:val="21"/>
          <w:highlight w:val="none"/>
        </w:rPr>
        <w:tab/>
      </w:r>
      <w:r>
        <w:rPr>
          <w:rFonts w:hint="eastAsia"/>
          <w:color w:val="auto"/>
          <w:sz w:val="21"/>
          <w:szCs w:val="21"/>
          <w:highlight w:val="none"/>
        </w:rPr>
        <w:t>技术培训；</w:t>
      </w:r>
    </w:p>
    <w:p w14:paraId="01148EBF">
      <w:pPr>
        <w:spacing w:after="120"/>
        <w:jc w:val="both"/>
        <w:rPr>
          <w:rFonts w:ascii="Times New Roman" w:hAnsi="Times New Roman"/>
          <w:color w:val="auto"/>
          <w:sz w:val="21"/>
          <w:szCs w:val="21"/>
          <w:highlight w:val="none"/>
        </w:rPr>
      </w:pPr>
      <w:r>
        <w:rPr>
          <w:rFonts w:ascii="Times New Roman" w:hAnsi="Times New Roman"/>
          <w:color w:val="auto"/>
          <w:sz w:val="21"/>
          <w:szCs w:val="21"/>
          <w:highlight w:val="none"/>
        </w:rPr>
        <w:t>9</w:t>
      </w:r>
      <w:r>
        <w:rPr>
          <w:rFonts w:hint="eastAsia"/>
          <w:color w:val="auto"/>
          <w:sz w:val="21"/>
          <w:szCs w:val="21"/>
          <w:highlight w:val="none"/>
        </w:rPr>
        <w:t>、</w:t>
      </w:r>
      <w:r>
        <w:rPr>
          <w:rFonts w:hint="eastAsia" w:ascii="Times New Roman" w:hAnsi="Times New Roman"/>
          <w:color w:val="auto"/>
          <w:sz w:val="21"/>
          <w:szCs w:val="21"/>
          <w:highlight w:val="none"/>
        </w:rPr>
        <w:tab/>
      </w:r>
      <w:r>
        <w:rPr>
          <w:rFonts w:hint="eastAsia"/>
          <w:color w:val="auto"/>
          <w:sz w:val="21"/>
          <w:szCs w:val="21"/>
          <w:highlight w:val="none"/>
        </w:rPr>
        <w:t>售后服务及响应；</w:t>
      </w:r>
    </w:p>
    <w:p w14:paraId="6343D28C">
      <w:pPr>
        <w:tabs>
          <w:tab w:val="left" w:pos="762"/>
        </w:tabs>
        <w:spacing w:before="72"/>
        <w:rPr>
          <w:color w:val="auto"/>
          <w:sz w:val="24"/>
          <w:highlight w:val="none"/>
        </w:rPr>
      </w:pPr>
    </w:p>
    <w:p w14:paraId="0190728A">
      <w:pPr>
        <w:tabs>
          <w:tab w:val="left" w:pos="762"/>
        </w:tabs>
        <w:spacing w:before="72"/>
        <w:rPr>
          <w:color w:val="auto"/>
          <w:sz w:val="24"/>
          <w:highlight w:val="none"/>
        </w:rPr>
      </w:pPr>
    </w:p>
    <w:p w14:paraId="4712AE0F">
      <w:pPr>
        <w:tabs>
          <w:tab w:val="left" w:pos="762"/>
        </w:tabs>
        <w:spacing w:before="72"/>
        <w:rPr>
          <w:color w:val="auto"/>
          <w:sz w:val="24"/>
          <w:highlight w:val="none"/>
        </w:rPr>
      </w:pPr>
    </w:p>
    <w:sectPr>
      <w:pgSz w:w="11910" w:h="16840"/>
      <w:pgMar w:top="1340" w:right="740" w:bottom="1080" w:left="1300"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F928">
    <w:pPr>
      <w:pStyle w:val="3"/>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211C8">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32211C8">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EC28A">
    <w:pPr>
      <w:pStyle w:val="17"/>
      <w:tabs>
        <w:tab w:val="center" w:pos="4879"/>
        <w:tab w:val="left" w:pos="5872"/>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50769">
                          <w:pPr>
                            <w:pStyle w:val="1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BA50769">
                    <w:pPr>
                      <w:pStyle w:val="1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A05AC">
    <w:pPr>
      <w:pStyle w:val="3"/>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82B4D">
                          <w:pPr>
                            <w:pStyle w:val="1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5082B4D">
                    <w:pPr>
                      <w:pStyle w:val="1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B6B6">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1079500</wp:posOffset>
              </wp:positionH>
              <wp:positionV relativeFrom="page">
                <wp:posOffset>700405</wp:posOffset>
              </wp:positionV>
              <wp:extent cx="5760720" cy="8890"/>
              <wp:effectExtent l="3175" t="0" r="0" b="0"/>
              <wp:wrapNone/>
              <wp:docPr id="10" name="docshape1"/>
              <wp:cNvGraphicFramePr/>
              <a:graphic xmlns:a="http://schemas.openxmlformats.org/drawingml/2006/main">
                <a:graphicData uri="http://schemas.microsoft.com/office/word/2010/wordprocessingShape">
                  <wps:wsp>
                    <wps:cNvSpPr>
                      <a:spLocks noChangeArrowheads="1"/>
                    </wps:cNvSpPr>
                    <wps:spPr bwMode="auto">
                      <a:xfrm>
                        <a:off x="0" y="0"/>
                        <a:ext cx="576072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docshape1" o:spid="_x0000_s1026" o:spt="1" style="position:absolute;left:0pt;margin-left:85pt;margin-top:55.15pt;height:0.7pt;width:453.6pt;mso-position-horizontal-relative:page;mso-position-vertical-relative:page;z-index:-251657216;mso-width-relative:page;mso-height-relative:page;" fillcolor="#000000" filled="t" stroked="f" coordsize="21600,21600" o:gfxdata="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vESzY2QAAAAwBAAAPAAAAAAAAAAEAIAAA&#10;ACIAAABkcnMvZG93bnJldi54bWxQSwECFAAUAAAACACHTuJANoBWoQsCAAAmBAAADgAAAAAAAAAB&#10;ACAAAAAoAQAAZHJzL2Uyb0RvYy54bWxQSwUGAAAAAAYABgBZAQAApQUAAAAA&#10;">
              <v:fill on="t" focussize="0,0"/>
              <v:stroke on="f"/>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4656455</wp:posOffset>
              </wp:positionH>
              <wp:positionV relativeFrom="page">
                <wp:posOffset>544830</wp:posOffset>
              </wp:positionV>
              <wp:extent cx="2197735" cy="139700"/>
              <wp:effectExtent l="0" t="1905" r="3810" b="1270"/>
              <wp:wrapNone/>
              <wp:docPr id="9" name="docshape2"/>
              <wp:cNvGraphicFramePr/>
              <a:graphic xmlns:a="http://schemas.openxmlformats.org/drawingml/2006/main">
                <a:graphicData uri="http://schemas.microsoft.com/office/word/2010/wordprocessingShape">
                  <wps:wsp>
                    <wps:cNvSpPr txBox="1">
                      <a:spLocks noChangeArrowheads="1"/>
                    </wps:cNvSpPr>
                    <wps:spPr bwMode="auto">
                      <a:xfrm>
                        <a:off x="0" y="0"/>
                        <a:ext cx="2197735" cy="139700"/>
                      </a:xfrm>
                      <a:prstGeom prst="rect">
                        <a:avLst/>
                      </a:prstGeom>
                      <a:noFill/>
                      <a:ln>
                        <a:noFill/>
                      </a:ln>
                    </wps:spPr>
                    <wps:txbx>
                      <w:txbxContent>
                        <w:p w14:paraId="103D1F29">
                          <w:pPr>
                            <w:spacing w:line="220" w:lineRule="exact"/>
                            <w:ind w:left="20" w:firstLine="2314" w:firstLineChars="1300"/>
                            <w:rPr>
                              <w:sz w:val="18"/>
                            </w:rPr>
                          </w:pPr>
                          <w:r>
                            <w:rPr>
                              <w:spacing w:val="-1"/>
                              <w:sz w:val="18"/>
                            </w:rPr>
                            <w:t>公开招标文件</w:t>
                          </w:r>
                        </w:p>
                      </w:txbxContent>
                    </wps:txbx>
                    <wps:bodyPr rot="0" vert="horz" wrap="square" lIns="0" tIns="0" rIns="0" bIns="0" anchor="t" anchorCtr="0" upright="1">
                      <a:noAutofit/>
                    </wps:bodyPr>
                  </wps:wsp>
                </a:graphicData>
              </a:graphic>
            </wp:anchor>
          </w:drawing>
        </mc:Choice>
        <mc:Fallback>
          <w:pict>
            <v:shape id="docshape2" o:spid="_x0000_s1026" o:spt="202" type="#_x0000_t202" style="position:absolute;left:0pt;margin-left:366.65pt;margin-top:42.9pt;height:11pt;width:173.05pt;mso-position-horizontal-relative:page;mso-position-vertical-relative:page;z-index:-251656192;mso-width-relative:page;mso-height-relative:page;" filled="f" stroked="f" coordsize="21600,21600" o:gfxdata="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FZ4UDaAAAACwEAAA8AAAAAAAAAAQAgAAAAIgAAAGRycy9kb3du&#10;cmV2LnhtbFBLAQIUABQAAAAIAIdO4kBgoXBl/QEAAAMEAAAOAAAAAAAAAAEAIAAAACkBAABkcnMv&#10;ZTJvRG9jLnhtbFBLBQYAAAAABgAGAFkBAACYBQAAAAA=&#10;">
              <v:fill on="f" focussize="0,0"/>
              <v:stroke on="f"/>
              <v:imagedata o:title=""/>
              <o:lock v:ext="edit" aspectratio="f"/>
              <v:textbox inset="0mm,0mm,0mm,0mm">
                <w:txbxContent>
                  <w:p w14:paraId="103D1F29">
                    <w:pPr>
                      <w:spacing w:line="220" w:lineRule="exact"/>
                      <w:ind w:left="20" w:firstLine="2314" w:firstLineChars="1300"/>
                      <w:rPr>
                        <w:sz w:val="18"/>
                      </w:rPr>
                    </w:pPr>
                    <w:r>
                      <w:rPr>
                        <w:spacing w:val="-1"/>
                        <w:sz w:val="18"/>
                      </w:rPr>
                      <w:t>公开招标文件</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2FD0">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1079500</wp:posOffset>
              </wp:positionH>
              <wp:positionV relativeFrom="page">
                <wp:posOffset>700405</wp:posOffset>
              </wp:positionV>
              <wp:extent cx="5760720" cy="8890"/>
              <wp:effectExtent l="3175" t="0" r="0" b="0"/>
              <wp:wrapNone/>
              <wp:docPr id="8" name="docshape3"/>
              <wp:cNvGraphicFramePr/>
              <a:graphic xmlns:a="http://schemas.openxmlformats.org/drawingml/2006/main">
                <a:graphicData uri="http://schemas.microsoft.com/office/word/2010/wordprocessingShape">
                  <wps:wsp>
                    <wps:cNvSpPr>
                      <a:spLocks noChangeArrowheads="1"/>
                    </wps:cNvSpPr>
                    <wps:spPr bwMode="auto">
                      <a:xfrm>
                        <a:off x="0" y="0"/>
                        <a:ext cx="576072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docshape3" o:spid="_x0000_s1026" o:spt="1" style="position:absolute;left:0pt;margin-left:85pt;margin-top:55.15pt;height:0.7pt;width:453.6pt;mso-position-horizontal-relative:page;mso-position-vertical-relative:page;z-index:-251655168;mso-width-relative:page;mso-height-relative:page;" fillcolor="#000000" filled="t" stroked="f" coordsize="21600,21600" o:gfxdata="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xEs2NkAAAAMAQAADwAAAAAAAAABACAA&#10;AAAiAAAAZHJzL2Rvd25yZXYueG1sUEsBAhQAFAAAAAgAh07iQPrRLz0MAgAAJQQAAA4AAAAAAAAA&#10;AQAgAAAAKAEAAGRycy9lMm9Eb2MueG1sUEsFBgAAAAAGAAYAWQEAAKYFAAAAAA==&#10;">
              <v:fill on="t" focussize="0,0"/>
              <v:stroke on="f"/>
              <v:imagedata o:title=""/>
              <o:lock v:ext="edit" aspectratio="f"/>
            </v:rect>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4656455</wp:posOffset>
              </wp:positionH>
              <wp:positionV relativeFrom="page">
                <wp:posOffset>544830</wp:posOffset>
              </wp:positionV>
              <wp:extent cx="2197735" cy="139700"/>
              <wp:effectExtent l="0" t="1905" r="3810" b="1270"/>
              <wp:wrapNone/>
              <wp:docPr id="7" name="docshape4"/>
              <wp:cNvGraphicFramePr/>
              <a:graphic xmlns:a="http://schemas.openxmlformats.org/drawingml/2006/main">
                <a:graphicData uri="http://schemas.microsoft.com/office/word/2010/wordprocessingShape">
                  <wps:wsp>
                    <wps:cNvSpPr txBox="1">
                      <a:spLocks noChangeArrowheads="1"/>
                    </wps:cNvSpPr>
                    <wps:spPr bwMode="auto">
                      <a:xfrm>
                        <a:off x="0" y="0"/>
                        <a:ext cx="2197735" cy="139700"/>
                      </a:xfrm>
                      <a:prstGeom prst="rect">
                        <a:avLst/>
                      </a:prstGeom>
                      <a:noFill/>
                      <a:ln>
                        <a:noFill/>
                      </a:ln>
                    </wps:spPr>
                    <wps:txbx>
                      <w:txbxContent>
                        <w:p w14:paraId="26570101">
                          <w:pPr>
                            <w:spacing w:line="220" w:lineRule="exact"/>
                            <w:ind w:left="20" w:firstLine="2314" w:firstLineChars="1300"/>
                            <w:rPr>
                              <w:sz w:val="18"/>
                            </w:rPr>
                          </w:pPr>
                          <w:r>
                            <w:rPr>
                              <w:spacing w:val="-1"/>
                              <w:sz w:val="18"/>
                            </w:rPr>
                            <w:t>公开招标文件</w:t>
                          </w:r>
                        </w:p>
                      </w:txbxContent>
                    </wps:txbx>
                    <wps:bodyPr rot="0" vert="horz" wrap="square" lIns="0" tIns="0" rIns="0" bIns="0" anchor="t" anchorCtr="0" upright="1">
                      <a:noAutofit/>
                    </wps:bodyPr>
                  </wps:wsp>
                </a:graphicData>
              </a:graphic>
            </wp:anchor>
          </w:drawing>
        </mc:Choice>
        <mc:Fallback>
          <w:pict>
            <v:shape id="docshape4" o:spid="_x0000_s1026" o:spt="202" type="#_x0000_t202" style="position:absolute;left:0pt;margin-left:366.65pt;margin-top:42.9pt;height:11pt;width:173.05pt;mso-position-horizontal-relative:page;mso-position-vertical-relative:page;z-index:-251654144;mso-width-relative:page;mso-height-relative:page;" filled="f" stroked="f" coordsize="21600,21600" o:gfxdata="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WeFA2gAAAAsBAAAPAAAAAAAAAAEAIAAAACIAAABkcnMvZG93&#10;bnJldi54bWxQSwECFAAUAAAACACHTuJAwDDUtv4BAAADBAAADgAAAAAAAAABACAAAAApAQAAZHJz&#10;L2Uyb0RvYy54bWxQSwUGAAAAAAYABgBZAQAAmQUAAAAA&#10;">
              <v:fill on="f" focussize="0,0"/>
              <v:stroke on="f"/>
              <v:imagedata o:title=""/>
              <o:lock v:ext="edit" aspectratio="f"/>
              <v:textbox inset="0mm,0mm,0mm,0mm">
                <w:txbxContent>
                  <w:p w14:paraId="26570101">
                    <w:pPr>
                      <w:spacing w:line="220" w:lineRule="exact"/>
                      <w:ind w:left="20" w:firstLine="2314" w:firstLineChars="1300"/>
                      <w:rPr>
                        <w:sz w:val="18"/>
                      </w:rPr>
                    </w:pPr>
                    <w:r>
                      <w:rPr>
                        <w:spacing w:val="-1"/>
                        <w:sz w:val="18"/>
                      </w:rPr>
                      <w:t>公开招标文件</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36EA">
    <w:pPr>
      <w:pStyle w:val="18"/>
      <w:jc w:val="distribu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45B5">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4933950</wp:posOffset>
              </wp:positionH>
              <wp:positionV relativeFrom="page">
                <wp:posOffset>544830</wp:posOffset>
              </wp:positionV>
              <wp:extent cx="1920240" cy="139700"/>
              <wp:effectExtent l="0" t="1905" r="3810" b="1270"/>
              <wp:wrapNone/>
              <wp:docPr id="6" name="docshape15"/>
              <wp:cNvGraphicFramePr/>
              <a:graphic xmlns:a="http://schemas.openxmlformats.org/drawingml/2006/main">
                <a:graphicData uri="http://schemas.microsoft.com/office/word/2010/wordprocessingShape">
                  <wps:wsp>
                    <wps:cNvSpPr txBox="1">
                      <a:spLocks noChangeArrowheads="1"/>
                    </wps:cNvSpPr>
                    <wps:spPr bwMode="auto">
                      <a:xfrm>
                        <a:off x="0" y="0"/>
                        <a:ext cx="1920240" cy="139700"/>
                      </a:xfrm>
                      <a:prstGeom prst="rect">
                        <a:avLst/>
                      </a:prstGeom>
                      <a:noFill/>
                      <a:ln>
                        <a:noFill/>
                      </a:ln>
                    </wps:spPr>
                    <wps:txbx>
                      <w:txbxContent>
                        <w:p w14:paraId="2C68F0C8">
                          <w:pPr>
                            <w:spacing w:line="220" w:lineRule="exact"/>
                            <w:ind w:left="20"/>
                            <w:rPr>
                              <w:sz w:val="18"/>
                            </w:rPr>
                          </w:pPr>
                        </w:p>
                      </w:txbxContent>
                    </wps:txbx>
                    <wps:bodyPr rot="0" vert="horz" wrap="square" lIns="0" tIns="0" rIns="0" bIns="0" anchor="t" anchorCtr="0" upright="1">
                      <a:noAutofit/>
                    </wps:bodyPr>
                  </wps:wsp>
                </a:graphicData>
              </a:graphic>
            </wp:anchor>
          </w:drawing>
        </mc:Choice>
        <mc:Fallback>
          <w:pict>
            <v:shape id="docshape15" o:spid="_x0000_s1026" o:spt="202" type="#_x0000_t202" style="position:absolute;left:0pt;margin-left:388.5pt;margin-top:42.9pt;height:11pt;width:151.2pt;mso-position-horizontal-relative:page;mso-position-vertical-relative:page;z-index:-251652096;mso-width-relative:page;mso-height-relative:page;" filled="f" stroked="f" coordsize="21600,21600" o:gfxdata="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W3pSNkAAAALAQAADwAAAAAAAAABACAAAAAiAAAAZHJzL2Rvd25y&#10;ZXYueG1sUEsBAhQAFAAAAAgAh07iQNJSGpD9AQAABAQAAA4AAAAAAAAAAQAgAAAAKAEAAGRycy9l&#10;Mm9Eb2MueG1sUEsFBgAAAAAGAAYAWQEAAJcFAAAAAA==&#10;">
              <v:fill on="f" focussize="0,0"/>
              <v:stroke on="f"/>
              <v:imagedata o:title=""/>
              <o:lock v:ext="edit" aspectratio="f"/>
              <v:textbox inset="0mm,0mm,0mm,0mm">
                <w:txbxContent>
                  <w:p w14:paraId="2C68F0C8">
                    <w:pPr>
                      <w:spacing w:line="220" w:lineRule="exact"/>
                      <w:ind w:left="20"/>
                      <w:rPr>
                        <w:sz w:val="18"/>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1079500</wp:posOffset>
              </wp:positionH>
              <wp:positionV relativeFrom="page">
                <wp:posOffset>700405</wp:posOffset>
              </wp:positionV>
              <wp:extent cx="5760720" cy="8890"/>
              <wp:effectExtent l="3175" t="0" r="0" b="0"/>
              <wp:wrapNone/>
              <wp:docPr id="5" name="docshape14"/>
              <wp:cNvGraphicFramePr/>
              <a:graphic xmlns:a="http://schemas.openxmlformats.org/drawingml/2006/main">
                <a:graphicData uri="http://schemas.microsoft.com/office/word/2010/wordprocessingShape">
                  <wps:wsp>
                    <wps:cNvSpPr>
                      <a:spLocks noChangeArrowheads="1"/>
                    </wps:cNvSpPr>
                    <wps:spPr bwMode="auto">
                      <a:xfrm>
                        <a:off x="0" y="0"/>
                        <a:ext cx="576072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docshape14" o:spid="_x0000_s1026" o:spt="1" style="position:absolute;left:0pt;margin-left:85pt;margin-top:55.15pt;height:0.7pt;width:453.6pt;mso-position-horizontal-relative:page;mso-position-vertical-relative:page;z-index:-251653120;mso-width-relative:page;mso-height-relative:page;" fillcolor="#000000" filled="t" stroked="f" coordsize="21600,21600" o:gfxdata="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8RLNjZAAAADAEAAA8AAAAAAAAAAQAg&#10;AAAAIgAAAGRycy9kb3ducmV2LnhtbFBLAQIUABQAAAAIAIdO4kCpwRCPDQIAACYEAAAOAAAAAAAA&#10;AAEAIAAAACgBAABkcnMvZTJvRG9jLnhtbFBLBQYAAAAABgAGAFkBAACnBQ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1419" w:hanging="353"/>
      </w:pPr>
      <w:rPr>
        <w:rFonts w:hint="default" w:ascii="Arial" w:hAnsi="Arial" w:eastAsia="Arial" w:cs="Arial"/>
        <w:b w:val="0"/>
        <w:bCs w:val="0"/>
        <w:i w:val="0"/>
        <w:iCs w:val="0"/>
        <w:spacing w:val="-2"/>
        <w:w w:val="114"/>
        <w:sz w:val="24"/>
        <w:szCs w:val="24"/>
        <w:lang w:val="en-US" w:eastAsia="zh-CN" w:bidi="ar-SA"/>
      </w:rPr>
    </w:lvl>
    <w:lvl w:ilvl="1" w:tentative="0">
      <w:start w:val="0"/>
      <w:numFmt w:val="bullet"/>
      <w:lvlText w:val="•"/>
      <w:lvlJc w:val="left"/>
      <w:pPr>
        <w:ind w:left="2324" w:hanging="353"/>
      </w:pPr>
      <w:rPr>
        <w:rFonts w:hint="default"/>
        <w:lang w:val="en-US" w:eastAsia="zh-CN" w:bidi="ar-SA"/>
      </w:rPr>
    </w:lvl>
    <w:lvl w:ilvl="2" w:tentative="0">
      <w:start w:val="0"/>
      <w:numFmt w:val="bullet"/>
      <w:lvlText w:val="•"/>
      <w:lvlJc w:val="left"/>
      <w:pPr>
        <w:ind w:left="3229" w:hanging="353"/>
      </w:pPr>
      <w:rPr>
        <w:rFonts w:hint="default"/>
        <w:lang w:val="en-US" w:eastAsia="zh-CN" w:bidi="ar-SA"/>
      </w:rPr>
    </w:lvl>
    <w:lvl w:ilvl="3" w:tentative="0">
      <w:start w:val="0"/>
      <w:numFmt w:val="bullet"/>
      <w:lvlText w:val="•"/>
      <w:lvlJc w:val="left"/>
      <w:pPr>
        <w:ind w:left="4134" w:hanging="353"/>
      </w:pPr>
      <w:rPr>
        <w:rFonts w:hint="default"/>
        <w:lang w:val="en-US" w:eastAsia="zh-CN" w:bidi="ar-SA"/>
      </w:rPr>
    </w:lvl>
    <w:lvl w:ilvl="4" w:tentative="0">
      <w:start w:val="0"/>
      <w:numFmt w:val="bullet"/>
      <w:lvlText w:val="•"/>
      <w:lvlJc w:val="left"/>
      <w:pPr>
        <w:ind w:left="5038" w:hanging="353"/>
      </w:pPr>
      <w:rPr>
        <w:rFonts w:hint="default"/>
        <w:lang w:val="en-US" w:eastAsia="zh-CN" w:bidi="ar-SA"/>
      </w:rPr>
    </w:lvl>
    <w:lvl w:ilvl="5" w:tentative="0">
      <w:start w:val="0"/>
      <w:numFmt w:val="bullet"/>
      <w:lvlText w:val="•"/>
      <w:lvlJc w:val="left"/>
      <w:pPr>
        <w:ind w:left="5943" w:hanging="353"/>
      </w:pPr>
      <w:rPr>
        <w:rFonts w:hint="default"/>
        <w:lang w:val="en-US" w:eastAsia="zh-CN" w:bidi="ar-SA"/>
      </w:rPr>
    </w:lvl>
    <w:lvl w:ilvl="6" w:tentative="0">
      <w:start w:val="0"/>
      <w:numFmt w:val="bullet"/>
      <w:lvlText w:val="•"/>
      <w:lvlJc w:val="left"/>
      <w:pPr>
        <w:ind w:left="6848" w:hanging="353"/>
      </w:pPr>
      <w:rPr>
        <w:rFonts w:hint="default"/>
        <w:lang w:val="en-US" w:eastAsia="zh-CN" w:bidi="ar-SA"/>
      </w:rPr>
    </w:lvl>
    <w:lvl w:ilvl="7" w:tentative="0">
      <w:start w:val="0"/>
      <w:numFmt w:val="bullet"/>
      <w:lvlText w:val="•"/>
      <w:lvlJc w:val="left"/>
      <w:pPr>
        <w:ind w:left="7752" w:hanging="353"/>
      </w:pPr>
      <w:rPr>
        <w:rFonts w:hint="default"/>
        <w:lang w:val="en-US" w:eastAsia="zh-CN" w:bidi="ar-SA"/>
      </w:rPr>
    </w:lvl>
    <w:lvl w:ilvl="8" w:tentative="0">
      <w:start w:val="0"/>
      <w:numFmt w:val="bullet"/>
      <w:lvlText w:val="•"/>
      <w:lvlJc w:val="left"/>
      <w:pPr>
        <w:ind w:left="8657" w:hanging="353"/>
      </w:pPr>
      <w:rPr>
        <w:rFonts w:hint="default"/>
        <w:lang w:val="en-US" w:eastAsia="zh-CN" w:bidi="ar-SA"/>
      </w:rPr>
    </w:lvl>
  </w:abstractNum>
  <w:abstractNum w:abstractNumId="1">
    <w:nsid w:val="B0F1ACD9"/>
    <w:multiLevelType w:val="multilevel"/>
    <w:tmpl w:val="B0F1ACD9"/>
    <w:lvl w:ilvl="0" w:tentative="0">
      <w:start w:val="1"/>
      <w:numFmt w:val="decimal"/>
      <w:lvlText w:val="%1."/>
      <w:lvlJc w:val="left"/>
      <w:pPr>
        <w:ind w:left="401" w:hanging="348"/>
      </w:pPr>
      <w:rPr>
        <w:rFonts w:hint="default" w:ascii="Arial" w:hAnsi="Arial" w:eastAsia="Arial" w:cs="Arial"/>
        <w:b w:val="0"/>
        <w:bCs w:val="0"/>
        <w:i w:val="0"/>
        <w:iCs w:val="0"/>
        <w:spacing w:val="-2"/>
        <w:w w:val="114"/>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2">
    <w:nsid w:val="BE923771"/>
    <w:multiLevelType w:val="multilevel"/>
    <w:tmpl w:val="BE923771"/>
    <w:lvl w:ilvl="0" w:tentative="0">
      <w:start w:val="1"/>
      <w:numFmt w:val="decimal"/>
      <w:lvlText w:val="%1."/>
      <w:lvlJc w:val="left"/>
      <w:pPr>
        <w:ind w:left="401" w:hanging="348"/>
      </w:pPr>
      <w:rPr>
        <w:rFonts w:hint="default" w:ascii="Arial" w:hAnsi="Arial" w:eastAsia="Arial" w:cs="Arial"/>
        <w:b w:val="0"/>
        <w:bCs w:val="0"/>
        <w:i w:val="0"/>
        <w:iCs w:val="0"/>
        <w:spacing w:val="-2"/>
        <w:w w:val="114"/>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3">
    <w:nsid w:val="D7F9FE59"/>
    <w:multiLevelType w:val="multilevel"/>
    <w:tmpl w:val="D7F9FE59"/>
    <w:lvl w:ilvl="0" w:tentative="0">
      <w:start w:val="1"/>
      <w:numFmt w:val="decimal"/>
      <w:lvlText w:val="（%1）"/>
      <w:lvlJc w:val="left"/>
      <w:pPr>
        <w:ind w:left="1551" w:hanging="635"/>
      </w:pPr>
      <w:rPr>
        <w:rFonts w:hint="default" w:ascii="宋体" w:hAnsi="宋体" w:eastAsia="宋体" w:cs="宋体"/>
        <w:b w:val="0"/>
        <w:bCs w:val="0"/>
        <w:i w:val="0"/>
        <w:iCs w:val="0"/>
        <w:spacing w:val="-15"/>
        <w:w w:val="100"/>
        <w:sz w:val="22"/>
        <w:szCs w:val="22"/>
        <w:lang w:val="en-US" w:eastAsia="zh-CN" w:bidi="ar-SA"/>
      </w:rPr>
    </w:lvl>
    <w:lvl w:ilvl="1" w:tentative="0">
      <w:start w:val="0"/>
      <w:numFmt w:val="bullet"/>
      <w:lvlText w:val="•"/>
      <w:lvlJc w:val="left"/>
      <w:pPr>
        <w:ind w:left="2450" w:hanging="635"/>
      </w:pPr>
      <w:rPr>
        <w:rFonts w:hint="default"/>
        <w:lang w:val="en-US" w:eastAsia="zh-CN" w:bidi="ar-SA"/>
      </w:rPr>
    </w:lvl>
    <w:lvl w:ilvl="2" w:tentative="0">
      <w:start w:val="0"/>
      <w:numFmt w:val="bullet"/>
      <w:lvlText w:val="•"/>
      <w:lvlJc w:val="left"/>
      <w:pPr>
        <w:ind w:left="3341" w:hanging="635"/>
      </w:pPr>
      <w:rPr>
        <w:rFonts w:hint="default"/>
        <w:lang w:val="en-US" w:eastAsia="zh-CN" w:bidi="ar-SA"/>
      </w:rPr>
    </w:lvl>
    <w:lvl w:ilvl="3" w:tentative="0">
      <w:start w:val="0"/>
      <w:numFmt w:val="bullet"/>
      <w:lvlText w:val="•"/>
      <w:lvlJc w:val="left"/>
      <w:pPr>
        <w:ind w:left="4232" w:hanging="635"/>
      </w:pPr>
      <w:rPr>
        <w:rFonts w:hint="default"/>
        <w:lang w:val="en-US" w:eastAsia="zh-CN" w:bidi="ar-SA"/>
      </w:rPr>
    </w:lvl>
    <w:lvl w:ilvl="4" w:tentative="0">
      <w:start w:val="0"/>
      <w:numFmt w:val="bullet"/>
      <w:lvlText w:val="•"/>
      <w:lvlJc w:val="left"/>
      <w:pPr>
        <w:ind w:left="5122" w:hanging="635"/>
      </w:pPr>
      <w:rPr>
        <w:rFonts w:hint="default"/>
        <w:lang w:val="en-US" w:eastAsia="zh-CN" w:bidi="ar-SA"/>
      </w:rPr>
    </w:lvl>
    <w:lvl w:ilvl="5" w:tentative="0">
      <w:start w:val="0"/>
      <w:numFmt w:val="bullet"/>
      <w:lvlText w:val="•"/>
      <w:lvlJc w:val="left"/>
      <w:pPr>
        <w:ind w:left="6013" w:hanging="635"/>
      </w:pPr>
      <w:rPr>
        <w:rFonts w:hint="default"/>
        <w:lang w:val="en-US" w:eastAsia="zh-CN" w:bidi="ar-SA"/>
      </w:rPr>
    </w:lvl>
    <w:lvl w:ilvl="6" w:tentative="0">
      <w:start w:val="0"/>
      <w:numFmt w:val="bullet"/>
      <w:lvlText w:val="•"/>
      <w:lvlJc w:val="left"/>
      <w:pPr>
        <w:ind w:left="6904" w:hanging="635"/>
      </w:pPr>
      <w:rPr>
        <w:rFonts w:hint="default"/>
        <w:lang w:val="en-US" w:eastAsia="zh-CN" w:bidi="ar-SA"/>
      </w:rPr>
    </w:lvl>
    <w:lvl w:ilvl="7" w:tentative="0">
      <w:start w:val="0"/>
      <w:numFmt w:val="bullet"/>
      <w:lvlText w:val="•"/>
      <w:lvlJc w:val="left"/>
      <w:pPr>
        <w:ind w:left="7794" w:hanging="635"/>
      </w:pPr>
      <w:rPr>
        <w:rFonts w:hint="default"/>
        <w:lang w:val="en-US" w:eastAsia="zh-CN" w:bidi="ar-SA"/>
      </w:rPr>
    </w:lvl>
    <w:lvl w:ilvl="8" w:tentative="0">
      <w:start w:val="0"/>
      <w:numFmt w:val="bullet"/>
      <w:lvlText w:val="•"/>
      <w:lvlJc w:val="left"/>
      <w:pPr>
        <w:ind w:left="8685" w:hanging="635"/>
      </w:pPr>
      <w:rPr>
        <w:rFonts w:hint="default"/>
        <w:lang w:val="en-US" w:eastAsia="zh-CN" w:bidi="ar-SA"/>
      </w:rPr>
    </w:lvl>
  </w:abstractNum>
  <w:abstractNum w:abstractNumId="4">
    <w:nsid w:val="DCBA6B53"/>
    <w:multiLevelType w:val="multilevel"/>
    <w:tmpl w:val="DCBA6B53"/>
    <w:lvl w:ilvl="0" w:tentative="0">
      <w:start w:val="1"/>
      <w:numFmt w:val="decimal"/>
      <w:lvlText w:val="%1）"/>
      <w:lvlJc w:val="left"/>
      <w:pPr>
        <w:ind w:left="701" w:hanging="393"/>
      </w:pPr>
      <w:rPr>
        <w:rFonts w:hint="default" w:ascii="Arial" w:hAnsi="Arial" w:eastAsia="Arial" w:cs="Arial"/>
        <w:b w:val="0"/>
        <w:bCs w:val="0"/>
        <w:i w:val="0"/>
        <w:iCs w:val="0"/>
        <w:spacing w:val="-118"/>
        <w:w w:val="100"/>
        <w:sz w:val="22"/>
        <w:szCs w:val="22"/>
        <w:lang w:val="en-US" w:eastAsia="zh-CN" w:bidi="ar-SA"/>
      </w:rPr>
    </w:lvl>
    <w:lvl w:ilvl="1" w:tentative="0">
      <w:start w:val="0"/>
      <w:numFmt w:val="bullet"/>
      <w:lvlText w:val="•"/>
      <w:lvlJc w:val="left"/>
      <w:pPr>
        <w:ind w:left="1676" w:hanging="393"/>
      </w:pPr>
      <w:rPr>
        <w:rFonts w:hint="default"/>
        <w:lang w:val="en-US" w:eastAsia="zh-CN" w:bidi="ar-SA"/>
      </w:rPr>
    </w:lvl>
    <w:lvl w:ilvl="2" w:tentative="0">
      <w:start w:val="0"/>
      <w:numFmt w:val="bullet"/>
      <w:lvlText w:val="•"/>
      <w:lvlJc w:val="left"/>
      <w:pPr>
        <w:ind w:left="2653" w:hanging="393"/>
      </w:pPr>
      <w:rPr>
        <w:rFonts w:hint="default"/>
        <w:lang w:val="en-US" w:eastAsia="zh-CN" w:bidi="ar-SA"/>
      </w:rPr>
    </w:lvl>
    <w:lvl w:ilvl="3" w:tentative="0">
      <w:start w:val="0"/>
      <w:numFmt w:val="bullet"/>
      <w:lvlText w:val="•"/>
      <w:lvlJc w:val="left"/>
      <w:pPr>
        <w:ind w:left="3630" w:hanging="393"/>
      </w:pPr>
      <w:rPr>
        <w:rFonts w:hint="default"/>
        <w:lang w:val="en-US" w:eastAsia="zh-CN" w:bidi="ar-SA"/>
      </w:rPr>
    </w:lvl>
    <w:lvl w:ilvl="4" w:tentative="0">
      <w:start w:val="0"/>
      <w:numFmt w:val="bullet"/>
      <w:lvlText w:val="•"/>
      <w:lvlJc w:val="left"/>
      <w:pPr>
        <w:ind w:left="4606" w:hanging="393"/>
      </w:pPr>
      <w:rPr>
        <w:rFonts w:hint="default"/>
        <w:lang w:val="en-US" w:eastAsia="zh-CN" w:bidi="ar-SA"/>
      </w:rPr>
    </w:lvl>
    <w:lvl w:ilvl="5" w:tentative="0">
      <w:start w:val="0"/>
      <w:numFmt w:val="bullet"/>
      <w:lvlText w:val="•"/>
      <w:lvlJc w:val="left"/>
      <w:pPr>
        <w:ind w:left="5583" w:hanging="393"/>
      </w:pPr>
      <w:rPr>
        <w:rFonts w:hint="default"/>
        <w:lang w:val="en-US" w:eastAsia="zh-CN" w:bidi="ar-SA"/>
      </w:rPr>
    </w:lvl>
    <w:lvl w:ilvl="6" w:tentative="0">
      <w:start w:val="0"/>
      <w:numFmt w:val="bullet"/>
      <w:lvlText w:val="•"/>
      <w:lvlJc w:val="left"/>
      <w:pPr>
        <w:ind w:left="6560" w:hanging="393"/>
      </w:pPr>
      <w:rPr>
        <w:rFonts w:hint="default"/>
        <w:lang w:val="en-US" w:eastAsia="zh-CN" w:bidi="ar-SA"/>
      </w:rPr>
    </w:lvl>
    <w:lvl w:ilvl="7" w:tentative="0">
      <w:start w:val="0"/>
      <w:numFmt w:val="bullet"/>
      <w:lvlText w:val="•"/>
      <w:lvlJc w:val="left"/>
      <w:pPr>
        <w:ind w:left="7536" w:hanging="393"/>
      </w:pPr>
      <w:rPr>
        <w:rFonts w:hint="default"/>
        <w:lang w:val="en-US" w:eastAsia="zh-CN" w:bidi="ar-SA"/>
      </w:rPr>
    </w:lvl>
    <w:lvl w:ilvl="8" w:tentative="0">
      <w:start w:val="0"/>
      <w:numFmt w:val="bullet"/>
      <w:lvlText w:val="•"/>
      <w:lvlJc w:val="left"/>
      <w:pPr>
        <w:ind w:left="8513" w:hanging="393"/>
      </w:pPr>
      <w:rPr>
        <w:rFonts w:hint="default"/>
        <w:lang w:val="en-US" w:eastAsia="zh-CN" w:bidi="ar-SA"/>
      </w:rPr>
    </w:lvl>
  </w:abstractNum>
  <w:abstractNum w:abstractNumId="5">
    <w:nsid w:val="F4B5D9F5"/>
    <w:multiLevelType w:val="multilevel"/>
    <w:tmpl w:val="F4B5D9F5"/>
    <w:lvl w:ilvl="0" w:tentative="0">
      <w:start w:val="1"/>
      <w:numFmt w:val="decimal"/>
      <w:lvlText w:val="%1"/>
      <w:lvlJc w:val="left"/>
      <w:pPr>
        <w:ind w:left="1061" w:hanging="360"/>
      </w:pPr>
      <w:rPr>
        <w:rFonts w:hint="default" w:ascii="Arial" w:hAnsi="Arial" w:eastAsia="Arial" w:cs="Arial"/>
        <w:b w:val="0"/>
        <w:bCs w:val="0"/>
        <w:i w:val="0"/>
        <w:iCs w:val="0"/>
        <w:w w:val="114"/>
        <w:sz w:val="24"/>
        <w:szCs w:val="24"/>
        <w:lang w:val="en-US" w:eastAsia="zh-CN" w:bidi="ar-SA"/>
      </w:rPr>
    </w:lvl>
    <w:lvl w:ilvl="1" w:tentative="0">
      <w:start w:val="1"/>
      <w:numFmt w:val="decimal"/>
      <w:lvlText w:val="%1-%2"/>
      <w:lvlJc w:val="left"/>
      <w:pPr>
        <w:ind w:left="1212" w:hanging="512"/>
      </w:pPr>
      <w:rPr>
        <w:rFonts w:hint="default" w:ascii="Arial" w:hAnsi="Arial" w:eastAsia="Arial" w:cs="Arial"/>
        <w:b w:val="0"/>
        <w:bCs w:val="0"/>
        <w:i w:val="0"/>
        <w:iCs w:val="0"/>
        <w:spacing w:val="-2"/>
        <w:w w:val="112"/>
        <w:sz w:val="24"/>
        <w:szCs w:val="24"/>
        <w:lang w:val="en-US" w:eastAsia="zh-CN" w:bidi="ar-SA"/>
      </w:rPr>
    </w:lvl>
    <w:lvl w:ilvl="2" w:tentative="0">
      <w:start w:val="1"/>
      <w:numFmt w:val="decimal"/>
      <w:lvlText w:val="%1-%2-%3"/>
      <w:lvlJc w:val="left"/>
      <w:pPr>
        <w:ind w:left="1452" w:hanging="752"/>
      </w:pPr>
      <w:rPr>
        <w:rFonts w:hint="default" w:ascii="Arial" w:hAnsi="Arial" w:eastAsia="Arial" w:cs="Arial"/>
        <w:b w:val="0"/>
        <w:bCs w:val="0"/>
        <w:i w:val="0"/>
        <w:iCs w:val="0"/>
        <w:spacing w:val="-2"/>
        <w:w w:val="112"/>
        <w:sz w:val="24"/>
        <w:szCs w:val="24"/>
        <w:lang w:val="en-US" w:eastAsia="zh-CN" w:bidi="ar-SA"/>
      </w:rPr>
    </w:lvl>
    <w:lvl w:ilvl="3" w:tentative="0">
      <w:start w:val="1"/>
      <w:numFmt w:val="decimal"/>
      <w:lvlText w:val="%4."/>
      <w:lvlJc w:val="left"/>
      <w:pPr>
        <w:ind w:left="1410" w:hanging="229"/>
      </w:pPr>
      <w:rPr>
        <w:rFonts w:hint="default" w:ascii="Arial" w:hAnsi="Arial" w:eastAsia="Arial" w:cs="Arial"/>
        <w:b w:val="0"/>
        <w:bCs w:val="0"/>
        <w:i w:val="0"/>
        <w:iCs w:val="0"/>
        <w:spacing w:val="-2"/>
        <w:w w:val="114"/>
        <w:sz w:val="22"/>
        <w:szCs w:val="22"/>
        <w:lang w:val="en-US" w:eastAsia="zh-CN" w:bidi="ar-SA"/>
      </w:rPr>
    </w:lvl>
    <w:lvl w:ilvl="4" w:tentative="0">
      <w:start w:val="0"/>
      <w:numFmt w:val="bullet"/>
      <w:lvlText w:val="•"/>
      <w:lvlJc w:val="left"/>
      <w:pPr>
        <w:ind w:left="1460" w:hanging="229"/>
      </w:pPr>
      <w:rPr>
        <w:rFonts w:hint="default"/>
        <w:lang w:val="en-US" w:eastAsia="zh-CN" w:bidi="ar-SA"/>
      </w:rPr>
    </w:lvl>
    <w:lvl w:ilvl="5" w:tentative="0">
      <w:start w:val="0"/>
      <w:numFmt w:val="bullet"/>
      <w:lvlText w:val="•"/>
      <w:lvlJc w:val="left"/>
      <w:pPr>
        <w:ind w:left="2961" w:hanging="229"/>
      </w:pPr>
      <w:rPr>
        <w:rFonts w:hint="default"/>
        <w:lang w:val="en-US" w:eastAsia="zh-CN" w:bidi="ar-SA"/>
      </w:rPr>
    </w:lvl>
    <w:lvl w:ilvl="6" w:tentative="0">
      <w:start w:val="0"/>
      <w:numFmt w:val="bullet"/>
      <w:lvlText w:val="•"/>
      <w:lvlJc w:val="left"/>
      <w:pPr>
        <w:ind w:left="4462" w:hanging="229"/>
      </w:pPr>
      <w:rPr>
        <w:rFonts w:hint="default"/>
        <w:lang w:val="en-US" w:eastAsia="zh-CN" w:bidi="ar-SA"/>
      </w:rPr>
    </w:lvl>
    <w:lvl w:ilvl="7" w:tentative="0">
      <w:start w:val="0"/>
      <w:numFmt w:val="bullet"/>
      <w:lvlText w:val="•"/>
      <w:lvlJc w:val="left"/>
      <w:pPr>
        <w:ind w:left="5963" w:hanging="229"/>
      </w:pPr>
      <w:rPr>
        <w:rFonts w:hint="default"/>
        <w:lang w:val="en-US" w:eastAsia="zh-CN" w:bidi="ar-SA"/>
      </w:rPr>
    </w:lvl>
    <w:lvl w:ilvl="8" w:tentative="0">
      <w:start w:val="0"/>
      <w:numFmt w:val="bullet"/>
      <w:lvlText w:val="•"/>
      <w:lvlJc w:val="left"/>
      <w:pPr>
        <w:ind w:left="7464" w:hanging="229"/>
      </w:pPr>
      <w:rPr>
        <w:rFonts w:hint="default"/>
        <w:lang w:val="en-US" w:eastAsia="zh-CN" w:bidi="ar-SA"/>
      </w:rPr>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248C179"/>
    <w:multiLevelType w:val="multilevel"/>
    <w:tmpl w:val="0248C179"/>
    <w:lvl w:ilvl="0" w:tentative="0">
      <w:start w:val="1"/>
      <w:numFmt w:val="decimal"/>
      <w:lvlText w:val="%1"/>
      <w:lvlJc w:val="left"/>
      <w:pPr>
        <w:ind w:left="1061" w:hanging="360"/>
      </w:pPr>
      <w:rPr>
        <w:rFonts w:hint="default" w:ascii="Arial" w:hAnsi="Arial" w:eastAsia="Arial" w:cs="Arial"/>
        <w:b w:val="0"/>
        <w:bCs w:val="0"/>
        <w:i w:val="0"/>
        <w:iCs w:val="0"/>
        <w:w w:val="114"/>
        <w:sz w:val="24"/>
        <w:szCs w:val="24"/>
        <w:lang w:val="en-US" w:eastAsia="zh-CN" w:bidi="ar-SA"/>
      </w:rPr>
    </w:lvl>
    <w:lvl w:ilvl="1" w:tentative="0">
      <w:start w:val="1"/>
      <w:numFmt w:val="decimal"/>
      <w:lvlText w:val="%1.%2"/>
      <w:lvlJc w:val="left"/>
      <w:pPr>
        <w:ind w:left="1776" w:hanging="720"/>
      </w:pPr>
      <w:rPr>
        <w:rFonts w:hint="default" w:ascii="Arial" w:hAnsi="Arial" w:eastAsia="Arial" w:cs="Arial"/>
        <w:b w:val="0"/>
        <w:bCs w:val="0"/>
        <w:i w:val="0"/>
        <w:iCs w:val="0"/>
        <w:spacing w:val="-2"/>
        <w:w w:val="114"/>
        <w:sz w:val="24"/>
        <w:szCs w:val="24"/>
        <w:lang w:val="en-US" w:eastAsia="zh-CN" w:bidi="ar-SA"/>
      </w:rPr>
    </w:lvl>
    <w:lvl w:ilvl="2" w:tentative="0">
      <w:start w:val="1"/>
      <w:numFmt w:val="decimal"/>
      <w:lvlText w:val="%1.%2.%3"/>
      <w:lvlJc w:val="left"/>
      <w:pPr>
        <w:ind w:left="2681" w:hanging="845"/>
      </w:pPr>
      <w:rPr>
        <w:rFonts w:hint="default" w:ascii="Arial" w:hAnsi="Arial" w:eastAsia="Arial" w:cs="Arial"/>
        <w:b w:val="0"/>
        <w:bCs w:val="0"/>
        <w:i w:val="0"/>
        <w:iCs w:val="0"/>
        <w:spacing w:val="-2"/>
        <w:w w:val="114"/>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2848" w:hanging="845"/>
      </w:pPr>
      <w:rPr>
        <w:rFonts w:hint="default"/>
        <w:lang w:val="en-US" w:eastAsia="zh-CN" w:bidi="ar-SA"/>
      </w:rPr>
    </w:lvl>
    <w:lvl w:ilvl="5" w:tentative="0">
      <w:start w:val="0"/>
      <w:numFmt w:val="bullet"/>
      <w:lvlText w:val="•"/>
      <w:lvlJc w:val="left"/>
      <w:pPr>
        <w:ind w:left="2957" w:hanging="845"/>
      </w:pPr>
      <w:rPr>
        <w:rFonts w:hint="default"/>
        <w:lang w:val="en-US" w:eastAsia="zh-CN" w:bidi="ar-SA"/>
      </w:rPr>
    </w:lvl>
    <w:lvl w:ilvl="6" w:tentative="0">
      <w:start w:val="0"/>
      <w:numFmt w:val="bullet"/>
      <w:lvlText w:val="•"/>
      <w:lvlJc w:val="left"/>
      <w:pPr>
        <w:ind w:left="3066" w:hanging="845"/>
      </w:pPr>
      <w:rPr>
        <w:rFonts w:hint="default"/>
        <w:lang w:val="en-US" w:eastAsia="zh-CN" w:bidi="ar-SA"/>
      </w:rPr>
    </w:lvl>
    <w:lvl w:ilvl="7" w:tentative="0">
      <w:start w:val="0"/>
      <w:numFmt w:val="bullet"/>
      <w:lvlText w:val="•"/>
      <w:lvlJc w:val="left"/>
      <w:pPr>
        <w:ind w:left="3175" w:hanging="845"/>
      </w:pPr>
      <w:rPr>
        <w:rFonts w:hint="default"/>
        <w:lang w:val="en-US" w:eastAsia="zh-CN" w:bidi="ar-SA"/>
      </w:rPr>
    </w:lvl>
    <w:lvl w:ilvl="8" w:tentative="0">
      <w:start w:val="0"/>
      <w:numFmt w:val="bullet"/>
      <w:lvlText w:val="•"/>
      <w:lvlJc w:val="left"/>
      <w:pPr>
        <w:ind w:left="3284" w:hanging="845"/>
      </w:pPr>
      <w:rPr>
        <w:rFonts w:hint="default"/>
        <w:lang w:val="en-US" w:eastAsia="zh-CN" w:bidi="ar-SA"/>
      </w:rPr>
    </w:lvl>
  </w:abstractNum>
  <w:abstractNum w:abstractNumId="8">
    <w:nsid w:val="0E640482"/>
    <w:multiLevelType w:val="multilevel"/>
    <w:tmpl w:val="0E640482"/>
    <w:lvl w:ilvl="0" w:tentative="0">
      <w:start w:val="1"/>
      <w:numFmt w:val="decimal"/>
      <w:lvlText w:val="%1."/>
      <w:lvlJc w:val="left"/>
      <w:pPr>
        <w:ind w:left="701"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9">
    <w:nsid w:val="2470EC97"/>
    <w:multiLevelType w:val="multilevel"/>
    <w:tmpl w:val="2470EC97"/>
    <w:lvl w:ilvl="0" w:tentative="0">
      <w:start w:val="1"/>
      <w:numFmt w:val="decimal"/>
      <w:lvlText w:val="（%1）"/>
      <w:lvlJc w:val="left"/>
      <w:pPr>
        <w:ind w:left="1336" w:hanging="635"/>
      </w:pPr>
      <w:rPr>
        <w:rFonts w:hint="default" w:ascii="宋体" w:hAnsi="宋体" w:eastAsia="宋体" w:cs="宋体"/>
        <w:b w:val="0"/>
        <w:bCs w:val="0"/>
        <w:i w:val="0"/>
        <w:iCs w:val="0"/>
        <w:spacing w:val="-1"/>
        <w:w w:val="100"/>
        <w:sz w:val="22"/>
        <w:szCs w:val="22"/>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1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60382F6E"/>
    <w:multiLevelType w:val="multilevel"/>
    <w:tmpl w:val="60382F6E"/>
    <w:lvl w:ilvl="0" w:tentative="0">
      <w:start w:val="1"/>
      <w:numFmt w:val="decimal"/>
      <w:lvlText w:val="（%1）"/>
      <w:lvlJc w:val="left"/>
      <w:pPr>
        <w:ind w:left="1765" w:hanging="633"/>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2630" w:hanging="633"/>
      </w:pPr>
      <w:rPr>
        <w:rFonts w:hint="default"/>
        <w:lang w:val="en-US" w:eastAsia="zh-CN" w:bidi="ar-SA"/>
      </w:rPr>
    </w:lvl>
    <w:lvl w:ilvl="2" w:tentative="0">
      <w:start w:val="0"/>
      <w:numFmt w:val="bullet"/>
      <w:lvlText w:val="•"/>
      <w:lvlJc w:val="left"/>
      <w:pPr>
        <w:ind w:left="3501" w:hanging="633"/>
      </w:pPr>
      <w:rPr>
        <w:rFonts w:hint="default"/>
        <w:lang w:val="en-US" w:eastAsia="zh-CN" w:bidi="ar-SA"/>
      </w:rPr>
    </w:lvl>
    <w:lvl w:ilvl="3" w:tentative="0">
      <w:start w:val="0"/>
      <w:numFmt w:val="bullet"/>
      <w:lvlText w:val="•"/>
      <w:lvlJc w:val="left"/>
      <w:pPr>
        <w:ind w:left="4372" w:hanging="633"/>
      </w:pPr>
      <w:rPr>
        <w:rFonts w:hint="default"/>
        <w:lang w:val="en-US" w:eastAsia="zh-CN" w:bidi="ar-SA"/>
      </w:rPr>
    </w:lvl>
    <w:lvl w:ilvl="4" w:tentative="0">
      <w:start w:val="0"/>
      <w:numFmt w:val="bullet"/>
      <w:lvlText w:val="•"/>
      <w:lvlJc w:val="left"/>
      <w:pPr>
        <w:ind w:left="5242" w:hanging="633"/>
      </w:pPr>
      <w:rPr>
        <w:rFonts w:hint="default"/>
        <w:lang w:val="en-US" w:eastAsia="zh-CN" w:bidi="ar-SA"/>
      </w:rPr>
    </w:lvl>
    <w:lvl w:ilvl="5" w:tentative="0">
      <w:start w:val="0"/>
      <w:numFmt w:val="bullet"/>
      <w:lvlText w:val="•"/>
      <w:lvlJc w:val="left"/>
      <w:pPr>
        <w:ind w:left="6113" w:hanging="633"/>
      </w:pPr>
      <w:rPr>
        <w:rFonts w:hint="default"/>
        <w:lang w:val="en-US" w:eastAsia="zh-CN" w:bidi="ar-SA"/>
      </w:rPr>
    </w:lvl>
    <w:lvl w:ilvl="6" w:tentative="0">
      <w:start w:val="0"/>
      <w:numFmt w:val="bullet"/>
      <w:lvlText w:val="•"/>
      <w:lvlJc w:val="left"/>
      <w:pPr>
        <w:ind w:left="6984" w:hanging="633"/>
      </w:pPr>
      <w:rPr>
        <w:rFonts w:hint="default"/>
        <w:lang w:val="en-US" w:eastAsia="zh-CN" w:bidi="ar-SA"/>
      </w:rPr>
    </w:lvl>
    <w:lvl w:ilvl="7" w:tentative="0">
      <w:start w:val="0"/>
      <w:numFmt w:val="bullet"/>
      <w:lvlText w:val="•"/>
      <w:lvlJc w:val="left"/>
      <w:pPr>
        <w:ind w:left="7854" w:hanging="633"/>
      </w:pPr>
      <w:rPr>
        <w:rFonts w:hint="default"/>
        <w:lang w:val="en-US" w:eastAsia="zh-CN" w:bidi="ar-SA"/>
      </w:rPr>
    </w:lvl>
    <w:lvl w:ilvl="8" w:tentative="0">
      <w:start w:val="0"/>
      <w:numFmt w:val="bullet"/>
      <w:lvlText w:val="•"/>
      <w:lvlJc w:val="left"/>
      <w:pPr>
        <w:ind w:left="8725" w:hanging="633"/>
      </w:pPr>
      <w:rPr>
        <w:rFonts w:hint="default"/>
        <w:lang w:val="en-US" w:eastAsia="zh-CN" w:bidi="ar-SA"/>
      </w:rPr>
    </w:lvl>
  </w:abstractNum>
  <w:abstractNum w:abstractNumId="12">
    <w:nsid w:val="69C1A7C7"/>
    <w:multiLevelType w:val="singleLevel"/>
    <w:tmpl w:val="69C1A7C7"/>
    <w:lvl w:ilvl="0" w:tentative="0">
      <w:start w:val="2"/>
      <w:numFmt w:val="decimal"/>
      <w:suff w:val="nothing"/>
      <w:lvlText w:val="（%1）"/>
      <w:lvlJc w:val="left"/>
    </w:lvl>
  </w:abstractNum>
  <w:abstractNum w:abstractNumId="13">
    <w:nsid w:val="7C246926"/>
    <w:multiLevelType w:val="multilevel"/>
    <w:tmpl w:val="7C246926"/>
    <w:lvl w:ilvl="0" w:tentative="0">
      <w:start w:val="1"/>
      <w:numFmt w:val="decimal"/>
      <w:lvlText w:val="%1）"/>
      <w:lvlJc w:val="left"/>
      <w:pPr>
        <w:ind w:left="401" w:hanging="393"/>
      </w:pPr>
      <w:rPr>
        <w:rFonts w:hint="default" w:ascii="Arial" w:hAnsi="Arial" w:eastAsia="Arial" w:cs="Arial"/>
        <w:b w:val="0"/>
        <w:bCs w:val="0"/>
        <w:i w:val="0"/>
        <w:iCs w:val="0"/>
        <w:spacing w:val="-2"/>
        <w:w w:val="100"/>
        <w:sz w:val="22"/>
        <w:szCs w:val="22"/>
        <w:lang w:val="en-US" w:eastAsia="zh-CN" w:bidi="ar-SA"/>
      </w:rPr>
    </w:lvl>
    <w:lvl w:ilvl="1" w:tentative="0">
      <w:start w:val="1"/>
      <w:numFmt w:val="decimal"/>
      <w:lvlText w:val="%2."/>
      <w:lvlJc w:val="left"/>
      <w:pPr>
        <w:ind w:left="595" w:hanging="324"/>
      </w:pPr>
      <w:rPr>
        <w:rFonts w:hint="default" w:ascii="仿宋" w:hAnsi="仿宋" w:eastAsia="仿宋" w:cs="仿宋"/>
        <w:b w:val="0"/>
        <w:bCs w:val="0"/>
        <w:i w:val="0"/>
        <w:iCs w:val="0"/>
        <w:spacing w:val="-47"/>
        <w:w w:val="98"/>
        <w:sz w:val="30"/>
        <w:szCs w:val="30"/>
        <w:lang w:val="en-US" w:eastAsia="zh-CN" w:bidi="ar-SA"/>
      </w:rPr>
    </w:lvl>
    <w:lvl w:ilvl="2" w:tentative="0">
      <w:start w:val="1"/>
      <w:numFmt w:val="decimal"/>
      <w:lvlText w:val="%2-%3"/>
      <w:lvlJc w:val="left"/>
      <w:pPr>
        <w:ind w:left="401" w:hanging="452"/>
      </w:pPr>
      <w:rPr>
        <w:rFonts w:hint="default" w:ascii="Arial" w:hAnsi="Arial" w:eastAsia="Arial" w:cs="Arial"/>
        <w:b w:val="0"/>
        <w:bCs w:val="0"/>
        <w:i w:val="0"/>
        <w:iCs w:val="0"/>
        <w:spacing w:val="-2"/>
        <w:w w:val="112"/>
        <w:sz w:val="24"/>
        <w:szCs w:val="24"/>
        <w:lang w:val="en-US" w:eastAsia="zh-CN" w:bidi="ar-SA"/>
      </w:rPr>
    </w:lvl>
    <w:lvl w:ilvl="3" w:tentative="0">
      <w:start w:val="0"/>
      <w:numFmt w:val="bullet"/>
      <w:lvlText w:val="•"/>
      <w:lvlJc w:val="left"/>
      <w:pPr>
        <w:ind w:left="2659" w:hanging="452"/>
      </w:pPr>
      <w:rPr>
        <w:rFonts w:hint="default"/>
        <w:lang w:val="en-US" w:eastAsia="zh-CN" w:bidi="ar-SA"/>
      </w:rPr>
    </w:lvl>
    <w:lvl w:ilvl="4" w:tentative="0">
      <w:start w:val="0"/>
      <w:numFmt w:val="bullet"/>
      <w:lvlText w:val="•"/>
      <w:lvlJc w:val="left"/>
      <w:pPr>
        <w:ind w:left="3689" w:hanging="452"/>
      </w:pPr>
      <w:rPr>
        <w:rFonts w:hint="default"/>
        <w:lang w:val="en-US" w:eastAsia="zh-CN" w:bidi="ar-SA"/>
      </w:rPr>
    </w:lvl>
    <w:lvl w:ilvl="5" w:tentative="0">
      <w:start w:val="0"/>
      <w:numFmt w:val="bullet"/>
      <w:lvlText w:val="•"/>
      <w:lvlJc w:val="left"/>
      <w:pPr>
        <w:ind w:left="4718" w:hanging="452"/>
      </w:pPr>
      <w:rPr>
        <w:rFonts w:hint="default"/>
        <w:lang w:val="en-US" w:eastAsia="zh-CN" w:bidi="ar-SA"/>
      </w:rPr>
    </w:lvl>
    <w:lvl w:ilvl="6" w:tentative="0">
      <w:start w:val="0"/>
      <w:numFmt w:val="bullet"/>
      <w:lvlText w:val="•"/>
      <w:lvlJc w:val="left"/>
      <w:pPr>
        <w:ind w:left="5748" w:hanging="452"/>
      </w:pPr>
      <w:rPr>
        <w:rFonts w:hint="default"/>
        <w:lang w:val="en-US" w:eastAsia="zh-CN" w:bidi="ar-SA"/>
      </w:rPr>
    </w:lvl>
    <w:lvl w:ilvl="7" w:tentative="0">
      <w:start w:val="0"/>
      <w:numFmt w:val="bullet"/>
      <w:lvlText w:val="•"/>
      <w:lvlJc w:val="left"/>
      <w:pPr>
        <w:ind w:left="6778" w:hanging="452"/>
      </w:pPr>
      <w:rPr>
        <w:rFonts w:hint="default"/>
        <w:lang w:val="en-US" w:eastAsia="zh-CN" w:bidi="ar-SA"/>
      </w:rPr>
    </w:lvl>
    <w:lvl w:ilvl="8" w:tentative="0">
      <w:start w:val="0"/>
      <w:numFmt w:val="bullet"/>
      <w:lvlText w:val="•"/>
      <w:lvlJc w:val="left"/>
      <w:pPr>
        <w:ind w:left="7807" w:hanging="452"/>
      </w:pPr>
      <w:rPr>
        <w:rFonts w:hint="default"/>
        <w:lang w:val="en-US" w:eastAsia="zh-CN" w:bidi="ar-SA"/>
      </w:rPr>
    </w:lvl>
  </w:abstractNum>
  <w:num w:numId="1">
    <w:abstractNumId w:val="6"/>
  </w:num>
  <w:num w:numId="2">
    <w:abstractNumId w:val="10"/>
  </w:num>
  <w:num w:numId="3">
    <w:abstractNumId w:val="7"/>
  </w:num>
  <w:num w:numId="4">
    <w:abstractNumId w:val="12"/>
  </w:num>
  <w:num w:numId="5">
    <w:abstractNumId w:val="5"/>
  </w:num>
  <w:num w:numId="6">
    <w:abstractNumId w:val="9"/>
  </w:num>
  <w:num w:numId="7">
    <w:abstractNumId w:val="4"/>
  </w:num>
  <w:num w:numId="8">
    <w:abstractNumId w:val="3"/>
  </w:num>
  <w:num w:numId="9">
    <w:abstractNumId w:val="0"/>
  </w:num>
  <w:num w:numId="10">
    <w:abstractNumId w:val="11"/>
  </w:num>
  <w:num w:numId="11">
    <w:abstractNumId w:val="8"/>
  </w:num>
  <w:num w:numId="12">
    <w:abstractNumId w:val="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jMGFiNTdiNWI3OTdmNzFlYjViOTkxMzVmNTYyY2UifQ=="/>
  </w:docVars>
  <w:rsids>
    <w:rsidRoot w:val="005716B7"/>
    <w:rsid w:val="000222C0"/>
    <w:rsid w:val="00054C70"/>
    <w:rsid w:val="00056E23"/>
    <w:rsid w:val="00071D27"/>
    <w:rsid w:val="0008072B"/>
    <w:rsid w:val="0008416E"/>
    <w:rsid w:val="000B13BF"/>
    <w:rsid w:val="000B5E64"/>
    <w:rsid w:val="000D0679"/>
    <w:rsid w:val="000E4126"/>
    <w:rsid w:val="000E7463"/>
    <w:rsid w:val="000E7AEF"/>
    <w:rsid w:val="000F3AEC"/>
    <w:rsid w:val="00106240"/>
    <w:rsid w:val="00156788"/>
    <w:rsid w:val="001728F7"/>
    <w:rsid w:val="00175B09"/>
    <w:rsid w:val="00177A34"/>
    <w:rsid w:val="00196F3F"/>
    <w:rsid w:val="001A6EF0"/>
    <w:rsid w:val="001B08A6"/>
    <w:rsid w:val="001C2324"/>
    <w:rsid w:val="00282A2E"/>
    <w:rsid w:val="002A76D2"/>
    <w:rsid w:val="003031FB"/>
    <w:rsid w:val="00326D7E"/>
    <w:rsid w:val="0035422F"/>
    <w:rsid w:val="0035579C"/>
    <w:rsid w:val="0036248E"/>
    <w:rsid w:val="00364224"/>
    <w:rsid w:val="00376894"/>
    <w:rsid w:val="003F0C2A"/>
    <w:rsid w:val="00427D85"/>
    <w:rsid w:val="004360E2"/>
    <w:rsid w:val="00441447"/>
    <w:rsid w:val="00460EB6"/>
    <w:rsid w:val="00475C79"/>
    <w:rsid w:val="0047646F"/>
    <w:rsid w:val="004833EA"/>
    <w:rsid w:val="00483822"/>
    <w:rsid w:val="004C38E3"/>
    <w:rsid w:val="004C7621"/>
    <w:rsid w:val="004E7672"/>
    <w:rsid w:val="0050124B"/>
    <w:rsid w:val="00501588"/>
    <w:rsid w:val="005159EA"/>
    <w:rsid w:val="005456D9"/>
    <w:rsid w:val="005716B7"/>
    <w:rsid w:val="00573C8C"/>
    <w:rsid w:val="00580542"/>
    <w:rsid w:val="005953F9"/>
    <w:rsid w:val="005A0442"/>
    <w:rsid w:val="005A0EB6"/>
    <w:rsid w:val="005A7044"/>
    <w:rsid w:val="005F6700"/>
    <w:rsid w:val="00626E33"/>
    <w:rsid w:val="006420DE"/>
    <w:rsid w:val="006425FE"/>
    <w:rsid w:val="006431FD"/>
    <w:rsid w:val="006444D3"/>
    <w:rsid w:val="00657BE8"/>
    <w:rsid w:val="006654D6"/>
    <w:rsid w:val="006B3AB4"/>
    <w:rsid w:val="006D1F73"/>
    <w:rsid w:val="006E6092"/>
    <w:rsid w:val="00726150"/>
    <w:rsid w:val="00770846"/>
    <w:rsid w:val="00772986"/>
    <w:rsid w:val="00804773"/>
    <w:rsid w:val="0081331A"/>
    <w:rsid w:val="00831DA9"/>
    <w:rsid w:val="00835A7B"/>
    <w:rsid w:val="00874808"/>
    <w:rsid w:val="00880782"/>
    <w:rsid w:val="0088145A"/>
    <w:rsid w:val="00884E71"/>
    <w:rsid w:val="008946DC"/>
    <w:rsid w:val="008A6469"/>
    <w:rsid w:val="008B3078"/>
    <w:rsid w:val="008D1EA3"/>
    <w:rsid w:val="008F3CB6"/>
    <w:rsid w:val="00926C19"/>
    <w:rsid w:val="00927468"/>
    <w:rsid w:val="00982FDD"/>
    <w:rsid w:val="009A2084"/>
    <w:rsid w:val="009E7450"/>
    <w:rsid w:val="00A07FB5"/>
    <w:rsid w:val="00A13B69"/>
    <w:rsid w:val="00A410F3"/>
    <w:rsid w:val="00A56A15"/>
    <w:rsid w:val="00A83102"/>
    <w:rsid w:val="00A9341F"/>
    <w:rsid w:val="00A96117"/>
    <w:rsid w:val="00A9740E"/>
    <w:rsid w:val="00AC4479"/>
    <w:rsid w:val="00AC4E69"/>
    <w:rsid w:val="00AD10E6"/>
    <w:rsid w:val="00B36324"/>
    <w:rsid w:val="00B43A90"/>
    <w:rsid w:val="00B46401"/>
    <w:rsid w:val="00B646AE"/>
    <w:rsid w:val="00B975A1"/>
    <w:rsid w:val="00BD4EA1"/>
    <w:rsid w:val="00BF49E3"/>
    <w:rsid w:val="00BF62FC"/>
    <w:rsid w:val="00C358BF"/>
    <w:rsid w:val="00C93680"/>
    <w:rsid w:val="00C974F3"/>
    <w:rsid w:val="00CA148F"/>
    <w:rsid w:val="00CE5B5B"/>
    <w:rsid w:val="00CF54D1"/>
    <w:rsid w:val="00D02B3E"/>
    <w:rsid w:val="00D12BBE"/>
    <w:rsid w:val="00D24E96"/>
    <w:rsid w:val="00D27DAD"/>
    <w:rsid w:val="00D4263F"/>
    <w:rsid w:val="00D71334"/>
    <w:rsid w:val="00D93609"/>
    <w:rsid w:val="00DA5743"/>
    <w:rsid w:val="00DB73F5"/>
    <w:rsid w:val="00DD15B2"/>
    <w:rsid w:val="00DF0E74"/>
    <w:rsid w:val="00E00092"/>
    <w:rsid w:val="00E02975"/>
    <w:rsid w:val="00E15C48"/>
    <w:rsid w:val="00E20F3C"/>
    <w:rsid w:val="00E27560"/>
    <w:rsid w:val="00E35804"/>
    <w:rsid w:val="00E36121"/>
    <w:rsid w:val="00E52F76"/>
    <w:rsid w:val="00E723F3"/>
    <w:rsid w:val="00EA75A4"/>
    <w:rsid w:val="00EC6A36"/>
    <w:rsid w:val="00EC70FC"/>
    <w:rsid w:val="00EF643E"/>
    <w:rsid w:val="00F17879"/>
    <w:rsid w:val="00F613FE"/>
    <w:rsid w:val="00F61B7E"/>
    <w:rsid w:val="00F64486"/>
    <w:rsid w:val="00F701FE"/>
    <w:rsid w:val="00F976F8"/>
    <w:rsid w:val="00FC6E8A"/>
    <w:rsid w:val="00FE3394"/>
    <w:rsid w:val="00FF3578"/>
    <w:rsid w:val="014337F8"/>
    <w:rsid w:val="01973B44"/>
    <w:rsid w:val="01BA61B0"/>
    <w:rsid w:val="01CA216C"/>
    <w:rsid w:val="020E71AE"/>
    <w:rsid w:val="02443D1A"/>
    <w:rsid w:val="024737BC"/>
    <w:rsid w:val="02AF383B"/>
    <w:rsid w:val="032F6329"/>
    <w:rsid w:val="035B7606"/>
    <w:rsid w:val="036F0A05"/>
    <w:rsid w:val="037E320E"/>
    <w:rsid w:val="03CA5C6D"/>
    <w:rsid w:val="043D4E77"/>
    <w:rsid w:val="04640655"/>
    <w:rsid w:val="04663A13"/>
    <w:rsid w:val="04DC3F57"/>
    <w:rsid w:val="04DD069C"/>
    <w:rsid w:val="06826B71"/>
    <w:rsid w:val="069D1BFD"/>
    <w:rsid w:val="06A45082"/>
    <w:rsid w:val="06B2654D"/>
    <w:rsid w:val="070E5AAE"/>
    <w:rsid w:val="08A63279"/>
    <w:rsid w:val="08BD6B2F"/>
    <w:rsid w:val="090F21E4"/>
    <w:rsid w:val="0A2148F3"/>
    <w:rsid w:val="0A330817"/>
    <w:rsid w:val="0A8F3F52"/>
    <w:rsid w:val="0A9B7ACC"/>
    <w:rsid w:val="0B194FE6"/>
    <w:rsid w:val="0B2621C1"/>
    <w:rsid w:val="0B8D1111"/>
    <w:rsid w:val="0BDB33BE"/>
    <w:rsid w:val="0C2B45CF"/>
    <w:rsid w:val="0C3C77C2"/>
    <w:rsid w:val="0C6805B7"/>
    <w:rsid w:val="0CD71937"/>
    <w:rsid w:val="0CDB4EDC"/>
    <w:rsid w:val="0D445B34"/>
    <w:rsid w:val="0DE87C01"/>
    <w:rsid w:val="0DF93BBD"/>
    <w:rsid w:val="0E2F75DE"/>
    <w:rsid w:val="0E423A37"/>
    <w:rsid w:val="0E6574A4"/>
    <w:rsid w:val="0E912047"/>
    <w:rsid w:val="0EA452F3"/>
    <w:rsid w:val="0EC06396"/>
    <w:rsid w:val="0EC75A69"/>
    <w:rsid w:val="101C068A"/>
    <w:rsid w:val="103401BE"/>
    <w:rsid w:val="10D22427"/>
    <w:rsid w:val="11042C85"/>
    <w:rsid w:val="110C1E59"/>
    <w:rsid w:val="11123C29"/>
    <w:rsid w:val="1122342A"/>
    <w:rsid w:val="115208C6"/>
    <w:rsid w:val="12080BB5"/>
    <w:rsid w:val="12372F05"/>
    <w:rsid w:val="12502219"/>
    <w:rsid w:val="12AD1419"/>
    <w:rsid w:val="13D65FBA"/>
    <w:rsid w:val="142316E1"/>
    <w:rsid w:val="14370D83"/>
    <w:rsid w:val="14695808"/>
    <w:rsid w:val="146A620F"/>
    <w:rsid w:val="14AE3227"/>
    <w:rsid w:val="14B720DC"/>
    <w:rsid w:val="14C173FE"/>
    <w:rsid w:val="159D39C7"/>
    <w:rsid w:val="161B3163"/>
    <w:rsid w:val="16612C47"/>
    <w:rsid w:val="16906BA3"/>
    <w:rsid w:val="17334897"/>
    <w:rsid w:val="17884203"/>
    <w:rsid w:val="178E7A6B"/>
    <w:rsid w:val="17C61586"/>
    <w:rsid w:val="180B2FF6"/>
    <w:rsid w:val="18427EE6"/>
    <w:rsid w:val="185B536B"/>
    <w:rsid w:val="18690066"/>
    <w:rsid w:val="188C2294"/>
    <w:rsid w:val="189831B0"/>
    <w:rsid w:val="19040372"/>
    <w:rsid w:val="1958791B"/>
    <w:rsid w:val="19C03356"/>
    <w:rsid w:val="19E27D34"/>
    <w:rsid w:val="19F25ACA"/>
    <w:rsid w:val="1A395A96"/>
    <w:rsid w:val="1A564145"/>
    <w:rsid w:val="1AA03612"/>
    <w:rsid w:val="1AC35C7E"/>
    <w:rsid w:val="1AC62AAC"/>
    <w:rsid w:val="1AED55DE"/>
    <w:rsid w:val="1B3F5633"/>
    <w:rsid w:val="1BC75FEB"/>
    <w:rsid w:val="1BF400B9"/>
    <w:rsid w:val="1C2529FF"/>
    <w:rsid w:val="1C9C6787"/>
    <w:rsid w:val="1CA53B41"/>
    <w:rsid w:val="1CC974C2"/>
    <w:rsid w:val="1D1502E7"/>
    <w:rsid w:val="1D7106F1"/>
    <w:rsid w:val="1D7363AC"/>
    <w:rsid w:val="1DB25B36"/>
    <w:rsid w:val="1F374038"/>
    <w:rsid w:val="1F6E3CDF"/>
    <w:rsid w:val="1FDC6E9A"/>
    <w:rsid w:val="1FE741BD"/>
    <w:rsid w:val="1FF16DE9"/>
    <w:rsid w:val="1FF73CD4"/>
    <w:rsid w:val="20084133"/>
    <w:rsid w:val="2031368A"/>
    <w:rsid w:val="203E74A2"/>
    <w:rsid w:val="20CF69FF"/>
    <w:rsid w:val="21076199"/>
    <w:rsid w:val="2139403A"/>
    <w:rsid w:val="21C144C9"/>
    <w:rsid w:val="22433200"/>
    <w:rsid w:val="22DD3655"/>
    <w:rsid w:val="231F3C6E"/>
    <w:rsid w:val="2381561A"/>
    <w:rsid w:val="23D813CE"/>
    <w:rsid w:val="23FE1AD5"/>
    <w:rsid w:val="242B0867"/>
    <w:rsid w:val="24B93BAA"/>
    <w:rsid w:val="24CA5E5B"/>
    <w:rsid w:val="251F61A7"/>
    <w:rsid w:val="253507EA"/>
    <w:rsid w:val="25690EE6"/>
    <w:rsid w:val="25AC57D1"/>
    <w:rsid w:val="25CA361B"/>
    <w:rsid w:val="2632522F"/>
    <w:rsid w:val="266064AA"/>
    <w:rsid w:val="26691D5B"/>
    <w:rsid w:val="276205CD"/>
    <w:rsid w:val="27940A97"/>
    <w:rsid w:val="279938C3"/>
    <w:rsid w:val="28485A15"/>
    <w:rsid w:val="28952D42"/>
    <w:rsid w:val="289B3D96"/>
    <w:rsid w:val="28AF339E"/>
    <w:rsid w:val="29114058"/>
    <w:rsid w:val="29143B49"/>
    <w:rsid w:val="293F41A8"/>
    <w:rsid w:val="29AC63DB"/>
    <w:rsid w:val="2A383867"/>
    <w:rsid w:val="2AB5525D"/>
    <w:rsid w:val="2AC95D99"/>
    <w:rsid w:val="2AD4533E"/>
    <w:rsid w:val="2B4C3A9A"/>
    <w:rsid w:val="2BDD50A0"/>
    <w:rsid w:val="2C6C7E15"/>
    <w:rsid w:val="2C723060"/>
    <w:rsid w:val="2C8114F5"/>
    <w:rsid w:val="2C9E20A7"/>
    <w:rsid w:val="2D940DB4"/>
    <w:rsid w:val="2E026666"/>
    <w:rsid w:val="2E0F48DF"/>
    <w:rsid w:val="2E326EF8"/>
    <w:rsid w:val="2EAE2C44"/>
    <w:rsid w:val="2F414F6C"/>
    <w:rsid w:val="2F421FCC"/>
    <w:rsid w:val="2FA572A9"/>
    <w:rsid w:val="2FA96FE4"/>
    <w:rsid w:val="2FCA6E96"/>
    <w:rsid w:val="300E12F2"/>
    <w:rsid w:val="302C5C1C"/>
    <w:rsid w:val="30814668"/>
    <w:rsid w:val="308E66EC"/>
    <w:rsid w:val="30B8125D"/>
    <w:rsid w:val="311F68F3"/>
    <w:rsid w:val="319167A4"/>
    <w:rsid w:val="322748ED"/>
    <w:rsid w:val="32843FFE"/>
    <w:rsid w:val="32CC5CB8"/>
    <w:rsid w:val="334C28EE"/>
    <w:rsid w:val="33863895"/>
    <w:rsid w:val="338B0EAB"/>
    <w:rsid w:val="33A36558"/>
    <w:rsid w:val="344F3C87"/>
    <w:rsid w:val="348A1163"/>
    <w:rsid w:val="348A2DD0"/>
    <w:rsid w:val="34A1022C"/>
    <w:rsid w:val="355D73AD"/>
    <w:rsid w:val="356B689E"/>
    <w:rsid w:val="35967D7D"/>
    <w:rsid w:val="35A3428A"/>
    <w:rsid w:val="35C73DF8"/>
    <w:rsid w:val="35FA7C22"/>
    <w:rsid w:val="36395BD1"/>
    <w:rsid w:val="366651F9"/>
    <w:rsid w:val="36694A91"/>
    <w:rsid w:val="36C03B47"/>
    <w:rsid w:val="3731423F"/>
    <w:rsid w:val="37421CDE"/>
    <w:rsid w:val="37477FC6"/>
    <w:rsid w:val="37A20571"/>
    <w:rsid w:val="38075BF1"/>
    <w:rsid w:val="3870241E"/>
    <w:rsid w:val="38D155B2"/>
    <w:rsid w:val="38F31085"/>
    <w:rsid w:val="38F66DC7"/>
    <w:rsid w:val="39534219"/>
    <w:rsid w:val="39674429"/>
    <w:rsid w:val="398E2D6F"/>
    <w:rsid w:val="39C77313"/>
    <w:rsid w:val="39D325FE"/>
    <w:rsid w:val="3A0669FF"/>
    <w:rsid w:val="3A4D2A17"/>
    <w:rsid w:val="3AC10DCA"/>
    <w:rsid w:val="3B2D3039"/>
    <w:rsid w:val="3B703579"/>
    <w:rsid w:val="3BD57167"/>
    <w:rsid w:val="3C1934F8"/>
    <w:rsid w:val="3C855E7F"/>
    <w:rsid w:val="3C90308E"/>
    <w:rsid w:val="3CAE0935"/>
    <w:rsid w:val="3D4520CB"/>
    <w:rsid w:val="3DA037A5"/>
    <w:rsid w:val="3DA9265A"/>
    <w:rsid w:val="3E4123A7"/>
    <w:rsid w:val="3EFF2247"/>
    <w:rsid w:val="3F3D5750"/>
    <w:rsid w:val="3F6A406B"/>
    <w:rsid w:val="3FE6171A"/>
    <w:rsid w:val="40624D42"/>
    <w:rsid w:val="4080394E"/>
    <w:rsid w:val="410245E2"/>
    <w:rsid w:val="41504C2F"/>
    <w:rsid w:val="41A73354"/>
    <w:rsid w:val="42093FD6"/>
    <w:rsid w:val="4237620D"/>
    <w:rsid w:val="425006D2"/>
    <w:rsid w:val="42BD5CCF"/>
    <w:rsid w:val="430F2F5F"/>
    <w:rsid w:val="44426575"/>
    <w:rsid w:val="44986F84"/>
    <w:rsid w:val="44A92F3F"/>
    <w:rsid w:val="44C85ABB"/>
    <w:rsid w:val="4561343B"/>
    <w:rsid w:val="456C3F46"/>
    <w:rsid w:val="456F5F37"/>
    <w:rsid w:val="4582210E"/>
    <w:rsid w:val="45877724"/>
    <w:rsid w:val="45E83F3B"/>
    <w:rsid w:val="463C0EE8"/>
    <w:rsid w:val="465B03F1"/>
    <w:rsid w:val="466447C5"/>
    <w:rsid w:val="46A165C4"/>
    <w:rsid w:val="46DD1E66"/>
    <w:rsid w:val="473F5DDD"/>
    <w:rsid w:val="476E221E"/>
    <w:rsid w:val="47C07A28"/>
    <w:rsid w:val="481240AD"/>
    <w:rsid w:val="482621CD"/>
    <w:rsid w:val="4880757B"/>
    <w:rsid w:val="48B620CF"/>
    <w:rsid w:val="48C035B1"/>
    <w:rsid w:val="491D5CAA"/>
    <w:rsid w:val="49712D33"/>
    <w:rsid w:val="49A81A17"/>
    <w:rsid w:val="49BC2541"/>
    <w:rsid w:val="49F51830"/>
    <w:rsid w:val="49FB31BE"/>
    <w:rsid w:val="4A3B1576"/>
    <w:rsid w:val="4A9D535B"/>
    <w:rsid w:val="4ADA20A4"/>
    <w:rsid w:val="4B133808"/>
    <w:rsid w:val="4B353E5A"/>
    <w:rsid w:val="4C37213A"/>
    <w:rsid w:val="4C651E42"/>
    <w:rsid w:val="4CE865CF"/>
    <w:rsid w:val="4CEC4536"/>
    <w:rsid w:val="4D174D95"/>
    <w:rsid w:val="4D3F453D"/>
    <w:rsid w:val="4DEB6377"/>
    <w:rsid w:val="4E6964BC"/>
    <w:rsid w:val="4E761D21"/>
    <w:rsid w:val="4E994025"/>
    <w:rsid w:val="4EA36C51"/>
    <w:rsid w:val="4EB77275"/>
    <w:rsid w:val="4EF12465"/>
    <w:rsid w:val="4F6E38BB"/>
    <w:rsid w:val="4F804143"/>
    <w:rsid w:val="4FA03191"/>
    <w:rsid w:val="4FC155E1"/>
    <w:rsid w:val="4FE67A76"/>
    <w:rsid w:val="503F0BFC"/>
    <w:rsid w:val="50DE6667"/>
    <w:rsid w:val="50F65125"/>
    <w:rsid w:val="51785172"/>
    <w:rsid w:val="517F7502"/>
    <w:rsid w:val="51890380"/>
    <w:rsid w:val="51C70EA9"/>
    <w:rsid w:val="52C12FA8"/>
    <w:rsid w:val="52D11218"/>
    <w:rsid w:val="52D42114"/>
    <w:rsid w:val="52FB705C"/>
    <w:rsid w:val="53193986"/>
    <w:rsid w:val="53B1603C"/>
    <w:rsid w:val="541D74A6"/>
    <w:rsid w:val="54ED6E78"/>
    <w:rsid w:val="54F961C4"/>
    <w:rsid w:val="550656D6"/>
    <w:rsid w:val="55564A1D"/>
    <w:rsid w:val="55B70197"/>
    <w:rsid w:val="55C54866"/>
    <w:rsid w:val="563665FD"/>
    <w:rsid w:val="56690780"/>
    <w:rsid w:val="56957944"/>
    <w:rsid w:val="56C267F8"/>
    <w:rsid w:val="56D41079"/>
    <w:rsid w:val="57122BC6"/>
    <w:rsid w:val="57451056"/>
    <w:rsid w:val="579E445A"/>
    <w:rsid w:val="57E82409"/>
    <w:rsid w:val="57E83927"/>
    <w:rsid w:val="58613E05"/>
    <w:rsid w:val="58690FE6"/>
    <w:rsid w:val="587F6039"/>
    <w:rsid w:val="58805264"/>
    <w:rsid w:val="58F61102"/>
    <w:rsid w:val="59140BF0"/>
    <w:rsid w:val="59271423"/>
    <w:rsid w:val="5A332EC9"/>
    <w:rsid w:val="5A7B6CD4"/>
    <w:rsid w:val="5ADE6483"/>
    <w:rsid w:val="5AFA7FF3"/>
    <w:rsid w:val="5B1B6AC7"/>
    <w:rsid w:val="5B653C0C"/>
    <w:rsid w:val="5B781CF3"/>
    <w:rsid w:val="5BE019E6"/>
    <w:rsid w:val="5BE2525D"/>
    <w:rsid w:val="5BFA00EA"/>
    <w:rsid w:val="5C0527FA"/>
    <w:rsid w:val="5C6935FE"/>
    <w:rsid w:val="5C700ABB"/>
    <w:rsid w:val="5C742A0D"/>
    <w:rsid w:val="5CB31F4A"/>
    <w:rsid w:val="5CCA3B34"/>
    <w:rsid w:val="5CE2303B"/>
    <w:rsid w:val="5CE47042"/>
    <w:rsid w:val="5D6A28C1"/>
    <w:rsid w:val="5D951DF7"/>
    <w:rsid w:val="5D9C58DF"/>
    <w:rsid w:val="5DBA53AD"/>
    <w:rsid w:val="5E0E058B"/>
    <w:rsid w:val="5E1219A9"/>
    <w:rsid w:val="5E2977F0"/>
    <w:rsid w:val="5F0B3CC4"/>
    <w:rsid w:val="5F501670"/>
    <w:rsid w:val="5F942D12"/>
    <w:rsid w:val="5FC44C79"/>
    <w:rsid w:val="5FEF619A"/>
    <w:rsid w:val="603F7239"/>
    <w:rsid w:val="606B5A61"/>
    <w:rsid w:val="60A018AB"/>
    <w:rsid w:val="60D96503"/>
    <w:rsid w:val="6129748A"/>
    <w:rsid w:val="615F10FE"/>
    <w:rsid w:val="61646714"/>
    <w:rsid w:val="61A969AC"/>
    <w:rsid w:val="620C3034"/>
    <w:rsid w:val="62521EF7"/>
    <w:rsid w:val="626D4084"/>
    <w:rsid w:val="628F156F"/>
    <w:rsid w:val="62A274F4"/>
    <w:rsid w:val="62B32A9B"/>
    <w:rsid w:val="62CC6D88"/>
    <w:rsid w:val="62D81E0C"/>
    <w:rsid w:val="638B7F88"/>
    <w:rsid w:val="63961C1E"/>
    <w:rsid w:val="64250653"/>
    <w:rsid w:val="650F6997"/>
    <w:rsid w:val="65735ADB"/>
    <w:rsid w:val="65CE0600"/>
    <w:rsid w:val="65D025CA"/>
    <w:rsid w:val="65E46075"/>
    <w:rsid w:val="66430FEE"/>
    <w:rsid w:val="66BA58B8"/>
    <w:rsid w:val="67284C27"/>
    <w:rsid w:val="673B7432"/>
    <w:rsid w:val="678D378C"/>
    <w:rsid w:val="67956DF3"/>
    <w:rsid w:val="681D13CB"/>
    <w:rsid w:val="687F5BE1"/>
    <w:rsid w:val="688558EE"/>
    <w:rsid w:val="688665EB"/>
    <w:rsid w:val="6891598B"/>
    <w:rsid w:val="68B25FB7"/>
    <w:rsid w:val="68F11A21"/>
    <w:rsid w:val="694C1F68"/>
    <w:rsid w:val="699833FF"/>
    <w:rsid w:val="69D1246D"/>
    <w:rsid w:val="6A414B08"/>
    <w:rsid w:val="6A503CD9"/>
    <w:rsid w:val="6A5600DC"/>
    <w:rsid w:val="6A876FCF"/>
    <w:rsid w:val="6A8F4802"/>
    <w:rsid w:val="6AAF0927"/>
    <w:rsid w:val="6B1B3964"/>
    <w:rsid w:val="6B3357AB"/>
    <w:rsid w:val="6BD52B75"/>
    <w:rsid w:val="6BF80185"/>
    <w:rsid w:val="6C6B246D"/>
    <w:rsid w:val="6C9205D9"/>
    <w:rsid w:val="6CDE55CC"/>
    <w:rsid w:val="6D0C7D65"/>
    <w:rsid w:val="6D21195D"/>
    <w:rsid w:val="6D32370E"/>
    <w:rsid w:val="6D60371F"/>
    <w:rsid w:val="6D88378A"/>
    <w:rsid w:val="6DB66549"/>
    <w:rsid w:val="6E8E7239"/>
    <w:rsid w:val="6EAB14DE"/>
    <w:rsid w:val="6F235519"/>
    <w:rsid w:val="6FC25E71"/>
    <w:rsid w:val="6FDA1BEA"/>
    <w:rsid w:val="6FE54EC4"/>
    <w:rsid w:val="701012A8"/>
    <w:rsid w:val="705555C7"/>
    <w:rsid w:val="70774020"/>
    <w:rsid w:val="71983564"/>
    <w:rsid w:val="71CA3E9F"/>
    <w:rsid w:val="721750DD"/>
    <w:rsid w:val="724834E8"/>
    <w:rsid w:val="72844BCF"/>
    <w:rsid w:val="729558ED"/>
    <w:rsid w:val="72C46456"/>
    <w:rsid w:val="732B52E4"/>
    <w:rsid w:val="73C80282"/>
    <w:rsid w:val="74807C7E"/>
    <w:rsid w:val="74CB755A"/>
    <w:rsid w:val="75137DDD"/>
    <w:rsid w:val="759E3B4B"/>
    <w:rsid w:val="76424E1E"/>
    <w:rsid w:val="768544D7"/>
    <w:rsid w:val="76C61E2D"/>
    <w:rsid w:val="76FA37E4"/>
    <w:rsid w:val="7819395D"/>
    <w:rsid w:val="79276557"/>
    <w:rsid w:val="794E3ADA"/>
    <w:rsid w:val="79654980"/>
    <w:rsid w:val="79F53F55"/>
    <w:rsid w:val="7A431165"/>
    <w:rsid w:val="7A715CD2"/>
    <w:rsid w:val="7AE71AF0"/>
    <w:rsid w:val="7B70320D"/>
    <w:rsid w:val="7B8559BE"/>
    <w:rsid w:val="7B8F50FA"/>
    <w:rsid w:val="7C4F2043"/>
    <w:rsid w:val="7C703D67"/>
    <w:rsid w:val="7C8E50EB"/>
    <w:rsid w:val="7C9712F4"/>
    <w:rsid w:val="7CC80DF1"/>
    <w:rsid w:val="7CEE3771"/>
    <w:rsid w:val="7D0B583E"/>
    <w:rsid w:val="7D100C84"/>
    <w:rsid w:val="7D2F3C22"/>
    <w:rsid w:val="7D441C2B"/>
    <w:rsid w:val="7D4F1BCF"/>
    <w:rsid w:val="7DB55504"/>
    <w:rsid w:val="7E01590E"/>
    <w:rsid w:val="7EC8280C"/>
    <w:rsid w:val="7EE12CFA"/>
    <w:rsid w:val="7FA2248A"/>
    <w:rsid w:val="7FCC39AA"/>
    <w:rsid w:val="ED8EA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4">
    <w:name w:val="heading 1"/>
    <w:basedOn w:val="1"/>
    <w:next w:val="1"/>
    <w:qFormat/>
    <w:uiPriority w:val="1"/>
    <w:pPr>
      <w:ind w:left="9" w:right="122"/>
      <w:jc w:val="center"/>
      <w:outlineLvl w:val="0"/>
    </w:pPr>
    <w:rPr>
      <w:b/>
      <w:sz w:val="32"/>
      <w:szCs w:val="84"/>
    </w:rPr>
  </w:style>
  <w:style w:type="paragraph" w:styleId="5">
    <w:name w:val="heading 2"/>
    <w:basedOn w:val="1"/>
    <w:next w:val="6"/>
    <w:qFormat/>
    <w:uiPriority w:val="1"/>
    <w:pPr>
      <w:spacing w:before="9"/>
      <w:ind w:left="9" w:right="117"/>
      <w:jc w:val="center"/>
      <w:outlineLvl w:val="1"/>
    </w:pPr>
    <w:rPr>
      <w:sz w:val="52"/>
      <w:szCs w:val="52"/>
    </w:rPr>
  </w:style>
  <w:style w:type="paragraph" w:styleId="7">
    <w:name w:val="heading 3"/>
    <w:basedOn w:val="1"/>
    <w:next w:val="1"/>
    <w:qFormat/>
    <w:uiPriority w:val="1"/>
    <w:pPr>
      <w:spacing w:before="113"/>
      <w:ind w:left="8"/>
      <w:jc w:val="center"/>
      <w:outlineLvl w:val="2"/>
    </w:pPr>
    <w:rPr>
      <w:sz w:val="36"/>
      <w:szCs w:val="36"/>
    </w:rPr>
  </w:style>
  <w:style w:type="paragraph" w:styleId="8">
    <w:name w:val="heading 4"/>
    <w:basedOn w:val="1"/>
    <w:next w:val="1"/>
    <w:qFormat/>
    <w:uiPriority w:val="1"/>
    <w:pPr>
      <w:spacing w:before="61"/>
      <w:ind w:left="4"/>
      <w:jc w:val="center"/>
      <w:outlineLvl w:val="3"/>
    </w:pPr>
    <w:rPr>
      <w:sz w:val="28"/>
      <w:szCs w:val="28"/>
    </w:rPr>
  </w:style>
  <w:style w:type="paragraph" w:styleId="9">
    <w:name w:val="heading 5"/>
    <w:basedOn w:val="1"/>
    <w:next w:val="1"/>
    <w:qFormat/>
    <w:uiPriority w:val="1"/>
    <w:pPr>
      <w:spacing w:before="38"/>
      <w:ind w:left="208"/>
      <w:outlineLvl w:val="4"/>
    </w:pPr>
    <w:rPr>
      <w:i/>
      <w:iCs/>
      <w:sz w:val="25"/>
      <w:szCs w:val="25"/>
      <w:u w:val="single" w:color="00000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style>
  <w:style w:type="paragraph" w:styleId="3">
    <w:name w:val="Body Text"/>
    <w:basedOn w:val="1"/>
    <w:qFormat/>
    <w:uiPriority w:val="1"/>
    <w:rPr>
      <w:sz w:val="24"/>
      <w:szCs w:val="24"/>
    </w:rPr>
  </w:style>
  <w:style w:type="paragraph" w:styleId="6">
    <w:name w:val="Normal Indent"/>
    <w:basedOn w:val="1"/>
    <w:semiHidden/>
    <w:unhideWhenUsed/>
    <w:qFormat/>
    <w:uiPriority w:val="99"/>
    <w:pPr>
      <w:ind w:firstLine="420" w:firstLineChars="200"/>
    </w:pPr>
  </w:style>
  <w:style w:type="paragraph" w:styleId="10">
    <w:name w:val="annotation text"/>
    <w:basedOn w:val="1"/>
    <w:link w:val="38"/>
    <w:qFormat/>
    <w:uiPriority w:val="0"/>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spacing w:line="360" w:lineRule="auto"/>
      <w:ind w:firstLine="570"/>
    </w:pPr>
    <w:rPr>
      <w:sz w:val="24"/>
    </w:rPr>
  </w:style>
  <w:style w:type="paragraph" w:styleId="13">
    <w:name w:val="Block Text"/>
    <w:basedOn w:val="1"/>
    <w:qFormat/>
    <w:uiPriority w:val="0"/>
    <w:pPr>
      <w:widowControl/>
      <w:adjustRightInd w:val="0"/>
      <w:snapToGrid w:val="0"/>
      <w:ind w:left="852" w:leftChars="1" w:right="-185" w:rightChars="-88" w:hanging="850" w:hangingChars="405"/>
      <w:textAlignment w:val="bottom"/>
    </w:pPr>
    <w:rPr>
      <w:rFonts w:ascii="Garamond" w:hAnsi="Garamond"/>
    </w:rPr>
  </w:style>
  <w:style w:type="paragraph" w:styleId="14">
    <w:name w:val="Plain Text"/>
    <w:basedOn w:val="1"/>
    <w:qFormat/>
    <w:uiPriority w:val="0"/>
    <w:rPr>
      <w:rFonts w:hint="eastAsia" w:hAnsi="Courier New"/>
      <w:szCs w:val="20"/>
    </w:rPr>
  </w:style>
  <w:style w:type="paragraph" w:styleId="15">
    <w:name w:val="Body Text Indent 2"/>
    <w:basedOn w:val="1"/>
    <w:link w:val="37"/>
    <w:qFormat/>
    <w:uiPriority w:val="0"/>
    <w:pPr>
      <w:autoSpaceDE/>
      <w:autoSpaceDN/>
      <w:ind w:firstLine="480" w:firstLineChars="200"/>
      <w:jc w:val="both"/>
    </w:pPr>
    <w:rPr>
      <w:rFonts w:ascii="仿宋_GB2312" w:hAnsi="Times New Roman" w:eastAsia="仿宋_GB2312" w:cs="Times New Roman"/>
      <w:kern w:val="2"/>
      <w:sz w:val="24"/>
      <w:szCs w:val="24"/>
    </w:rPr>
  </w:style>
  <w:style w:type="paragraph" w:styleId="16">
    <w:name w:val="Balloon Text"/>
    <w:basedOn w:val="1"/>
    <w:link w:val="40"/>
    <w:qFormat/>
    <w:uiPriority w:val="0"/>
    <w:rPr>
      <w:sz w:val="18"/>
      <w:szCs w:val="18"/>
    </w:rPr>
  </w:style>
  <w:style w:type="paragraph" w:styleId="17">
    <w:name w:val="footer"/>
    <w:basedOn w:val="1"/>
    <w:unhideWhenUsed/>
    <w:qFormat/>
    <w:uiPriority w:val="0"/>
    <w:pPr>
      <w:tabs>
        <w:tab w:val="center" w:pos="4153"/>
        <w:tab w:val="right" w:pos="8306"/>
      </w:tabs>
      <w:snapToGrid w:val="0"/>
    </w:pPr>
    <w:rPr>
      <w:sz w:val="18"/>
      <w:szCs w:val="18"/>
    </w:rPr>
  </w:style>
  <w:style w:type="paragraph" w:styleId="18">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annotation subject"/>
    <w:basedOn w:val="10"/>
    <w:next w:val="10"/>
    <w:link w:val="39"/>
    <w:qFormat/>
    <w:uiPriority w:val="0"/>
    <w:rPr>
      <w:b/>
      <w:bCs/>
    </w:rPr>
  </w:style>
  <w:style w:type="paragraph" w:styleId="20">
    <w:name w:val="Body Text First Indent 2"/>
    <w:basedOn w:val="12"/>
    <w:qFormat/>
    <w:uiPriority w:val="0"/>
    <w:pPr>
      <w:spacing w:after="120" w:line="480" w:lineRule="exact"/>
      <w:ind w:left="420" w:leftChars="200" w:firstLine="420" w:firstLineChars="200"/>
    </w:pPr>
    <w:rPr>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1776" w:hanging="720"/>
    </w:pPr>
  </w:style>
  <w:style w:type="paragraph" w:customStyle="1" w:styleId="29">
    <w:name w:val="Table Paragraph"/>
    <w:basedOn w:val="1"/>
    <w:qFormat/>
    <w:uiPriority w:val="1"/>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修订1"/>
    <w:hidden/>
    <w:unhideWhenUsed/>
    <w:qFormat/>
    <w:uiPriority w:val="99"/>
    <w:rPr>
      <w:rFonts w:ascii="宋体" w:hAnsi="宋体" w:eastAsia="宋体" w:cs="宋体"/>
      <w:sz w:val="22"/>
      <w:szCs w:val="22"/>
      <w:lang w:val="en-US" w:eastAsia="zh-CN" w:bidi="ar-SA"/>
    </w:rPr>
  </w:style>
  <w:style w:type="paragraph" w:customStyle="1" w:styleId="32">
    <w:name w:val="列表段落1"/>
    <w:basedOn w:val="1"/>
    <w:qFormat/>
    <w:uiPriority w:val="34"/>
    <w:pPr>
      <w:ind w:firstLine="420" w:firstLineChars="200"/>
    </w:pPr>
    <w:rPr>
      <w:rFonts w:ascii="Calibri" w:hAnsi="Calibri"/>
    </w:rPr>
  </w:style>
  <w:style w:type="paragraph" w:customStyle="1" w:styleId="33">
    <w:name w:val="A正文"/>
    <w:qFormat/>
    <w:uiPriority w:val="0"/>
    <w:pPr>
      <w:adjustRightInd w:val="0"/>
      <w:snapToGrid w:val="0"/>
      <w:spacing w:line="500" w:lineRule="exact"/>
      <w:ind w:firstLine="200" w:firstLineChars="200"/>
      <w:jc w:val="both"/>
    </w:pPr>
    <w:rPr>
      <w:rFonts w:ascii="Times New Roman" w:hAnsi="Times New Roman" w:eastAsia="宋体" w:cs="Times New Roman"/>
      <w:kern w:val="2"/>
      <w:sz w:val="24"/>
      <w:szCs w:val="44"/>
      <w:lang w:val="en-US" w:eastAsia="zh-CN" w:bidi="ar-SA"/>
    </w:rPr>
  </w:style>
  <w:style w:type="paragraph" w:customStyle="1" w:styleId="34">
    <w:name w:val="五级"/>
    <w:basedOn w:val="1"/>
    <w:link w:val="41"/>
    <w:qFormat/>
    <w:uiPriority w:val="0"/>
    <w:pPr>
      <w:adjustRightInd w:val="0"/>
      <w:snapToGrid w:val="0"/>
      <w:spacing w:before="156" w:beforeLines="50" w:line="360" w:lineRule="auto"/>
      <w:ind w:left="65" w:leftChars="31" w:right="210" w:rightChars="100" w:firstLine="359" w:firstLineChars="149"/>
    </w:pPr>
    <w:rPr>
      <w:rFonts w:cs="Times New Roman"/>
      <w:b/>
      <w:sz w:val="24"/>
      <w:szCs w:val="24"/>
    </w:rPr>
  </w:style>
  <w:style w:type="paragraph" w:customStyle="1" w:styleId="35">
    <w:name w:val="修订2"/>
    <w:hidden/>
    <w:unhideWhenUsed/>
    <w:qFormat/>
    <w:uiPriority w:val="99"/>
    <w:rPr>
      <w:rFonts w:ascii="宋体" w:hAnsi="宋体" w:eastAsia="宋体" w:cs="宋体"/>
      <w:sz w:val="22"/>
      <w:szCs w:val="22"/>
      <w:lang w:val="en-US" w:eastAsia="zh-CN" w:bidi="ar-SA"/>
    </w:rPr>
  </w:style>
  <w:style w:type="character" w:customStyle="1" w:styleId="36">
    <w:name w:val="样式 小四 行距: 1.5 倍行距 Char"/>
    <w:qFormat/>
    <w:uiPriority w:val="0"/>
    <w:rPr>
      <w:rFonts w:eastAsia="宋体"/>
      <w:kern w:val="2"/>
      <w:sz w:val="24"/>
      <w:lang w:val="en-US" w:eastAsia="zh-CN"/>
    </w:rPr>
  </w:style>
  <w:style w:type="character" w:customStyle="1" w:styleId="37">
    <w:name w:val="正文文本缩进 2 Char"/>
    <w:basedOn w:val="23"/>
    <w:link w:val="15"/>
    <w:qFormat/>
    <w:uiPriority w:val="0"/>
    <w:rPr>
      <w:rFonts w:ascii="仿宋_GB2312" w:eastAsia="仿宋_GB2312"/>
      <w:kern w:val="2"/>
      <w:sz w:val="24"/>
      <w:szCs w:val="24"/>
    </w:rPr>
  </w:style>
  <w:style w:type="character" w:customStyle="1" w:styleId="38">
    <w:name w:val="批注文字 Char"/>
    <w:basedOn w:val="23"/>
    <w:link w:val="10"/>
    <w:qFormat/>
    <w:uiPriority w:val="0"/>
    <w:rPr>
      <w:rFonts w:ascii="宋体" w:hAnsi="宋体" w:cs="宋体"/>
      <w:sz w:val="22"/>
      <w:szCs w:val="22"/>
    </w:rPr>
  </w:style>
  <w:style w:type="character" w:customStyle="1" w:styleId="39">
    <w:name w:val="批注主题 Char"/>
    <w:basedOn w:val="38"/>
    <w:link w:val="19"/>
    <w:qFormat/>
    <w:uiPriority w:val="0"/>
    <w:rPr>
      <w:rFonts w:ascii="宋体" w:hAnsi="宋体" w:cs="宋体"/>
      <w:b/>
      <w:bCs/>
      <w:sz w:val="22"/>
      <w:szCs w:val="22"/>
    </w:rPr>
  </w:style>
  <w:style w:type="character" w:customStyle="1" w:styleId="40">
    <w:name w:val="批注框文本 Char"/>
    <w:basedOn w:val="23"/>
    <w:link w:val="16"/>
    <w:qFormat/>
    <w:uiPriority w:val="0"/>
    <w:rPr>
      <w:rFonts w:ascii="宋体" w:hAnsi="宋体" w:cs="宋体"/>
      <w:sz w:val="18"/>
      <w:szCs w:val="18"/>
    </w:rPr>
  </w:style>
  <w:style w:type="character" w:customStyle="1" w:styleId="41">
    <w:name w:val="五级 Char"/>
    <w:link w:val="34"/>
    <w:qFormat/>
    <w:uiPriority w:val="0"/>
    <w:rPr>
      <w:rFonts w:ascii="宋体" w:hAnsi="宋体"/>
      <w:b/>
      <w:sz w:val="24"/>
      <w:szCs w:val="24"/>
    </w:rPr>
  </w:style>
  <w:style w:type="character" w:customStyle="1" w:styleId="42">
    <w:name w:val="页眉 Char"/>
    <w:basedOn w:val="23"/>
    <w:link w:val="18"/>
    <w:qFormat/>
    <w:uiPriority w:val="99"/>
    <w:rPr>
      <w:rFonts w:ascii="宋体" w:hAnsi="宋体" w:cs="宋体"/>
      <w:sz w:val="18"/>
      <w:szCs w:val="18"/>
    </w:rPr>
  </w:style>
  <w:style w:type="character" w:customStyle="1" w:styleId="43">
    <w:name w:val="标题 2 Char Char"/>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f7aaee-e372-4f65-a34a-8744a1793689}"/>
        <w:style w:val=""/>
        <w:category>
          <w:name w:val="常规"/>
          <w:gallery w:val="placeholder"/>
        </w:category>
        <w:types>
          <w:type w:val="bbPlcHdr"/>
        </w:types>
        <w:behaviors>
          <w:behavior w:val="content"/>
        </w:behaviors>
        <w:description w:val=""/>
        <w:guid w:val="{F7F7AAEE-E372-4F65-A34A-8744A1793689}"/>
      </w:docPartPr>
      <w:docPartBody>
        <w:p w14:paraId="6DFA2621">
          <w:r>
            <w:rPr>
              <w:color w:val="808080"/>
            </w:rPr>
            <w:t>单击此处输入文字。</w:t>
          </w:r>
        </w:p>
      </w:docPartBody>
    </w:docPart>
    <w:docPart>
      <w:docPartPr>
        <w:name w:val="{130e6ce2-5398-4a1b-a1ed-dfd447fd7d49}"/>
        <w:style w:val=""/>
        <w:category>
          <w:name w:val="常规"/>
          <w:gallery w:val="placeholder"/>
        </w:category>
        <w:types>
          <w:type w:val="bbPlcHdr"/>
        </w:types>
        <w:behaviors>
          <w:behavior w:val="content"/>
        </w:behaviors>
        <w:description w:val=""/>
        <w:guid w:val="{130E6CE2-5398-4A1B-A1ED-DFD447FD7D49}"/>
      </w:docPartPr>
      <w:docPartBody>
        <w:p w14:paraId="5EB16208">
          <w:r>
            <w:rPr>
              <w:color w:val="808080"/>
            </w:rPr>
            <w:t>单击此处输入文字。</w:t>
          </w:r>
        </w:p>
      </w:docPartBody>
    </w:docPart>
    <w:docPart>
      <w:docPartPr>
        <w:name w:val="{ed0f96be-db4e-40a1-bc62-76872cf30172}"/>
        <w:style w:val=""/>
        <w:category>
          <w:name w:val="常规"/>
          <w:gallery w:val="placeholder"/>
        </w:category>
        <w:types>
          <w:type w:val="bbPlcHdr"/>
        </w:types>
        <w:behaviors>
          <w:behavior w:val="content"/>
        </w:behaviors>
        <w:description w:val=""/>
        <w:guid w:val="{ED0F96BE-DB4E-40A1-BC62-76872CF30172}"/>
      </w:docPartPr>
      <w:docPartBody>
        <w:p w14:paraId="72C101DA">
          <w:r>
            <w:rPr>
              <w:color w:val="808080"/>
            </w:rPr>
            <w:t>单击此处输入文字。</w:t>
          </w:r>
        </w:p>
      </w:docPartBody>
    </w:docPart>
    <w:docPart>
      <w:docPartPr>
        <w:name w:val="{59b8ecf2-e55e-4678-ac10-66c38ef0d6d9}"/>
        <w:style w:val=""/>
        <w:category>
          <w:name w:val="常规"/>
          <w:gallery w:val="placeholder"/>
        </w:category>
        <w:types>
          <w:type w:val="bbPlcHdr"/>
        </w:types>
        <w:behaviors>
          <w:behavior w:val="content"/>
        </w:behaviors>
        <w:description w:val=""/>
        <w:guid w:val="{59B8ECF2-E55E-4678-AC10-66C38EF0D6D9}"/>
      </w:docPartPr>
      <w:docPartBody>
        <w:p w14:paraId="491A7206">
          <w:r>
            <w:rPr>
              <w:color w:val="808080"/>
            </w:rPr>
            <w:t>单击此处输入文字。</w:t>
          </w:r>
        </w:p>
      </w:docPartBody>
    </w:docPart>
    <w:docPart>
      <w:docPartPr>
        <w:name w:val="{4c259e3a-91ae-4d9e-9fad-d630ee6ea01f}"/>
        <w:style w:val=""/>
        <w:category>
          <w:name w:val="常规"/>
          <w:gallery w:val="placeholder"/>
        </w:category>
        <w:types>
          <w:type w:val="bbPlcHdr"/>
        </w:types>
        <w:behaviors>
          <w:behavior w:val="content"/>
        </w:behaviors>
        <w:description w:val=""/>
        <w:guid w:val="{4C259E3A-91AE-4D9E-9FAD-D630EE6EA01F}"/>
      </w:docPartPr>
      <w:docPartBody>
        <w:p w14:paraId="047E147C">
          <w:r>
            <w:rPr>
              <w:color w:val="808080"/>
            </w:rPr>
            <w:t>单击此处输入文字。</w:t>
          </w:r>
        </w:p>
      </w:docPartBody>
    </w:docPart>
    <w:docPart>
      <w:docPartPr>
        <w:name w:val="{d95c918a-2b0a-4b75-a3e4-37993dc96b68}"/>
        <w:style w:val=""/>
        <w:category>
          <w:name w:val="常规"/>
          <w:gallery w:val="placeholder"/>
        </w:category>
        <w:types>
          <w:type w:val="bbPlcHdr"/>
        </w:types>
        <w:behaviors>
          <w:behavior w:val="content"/>
        </w:behaviors>
        <w:description w:val=""/>
        <w:guid w:val="{D95C918A-2B0A-4B75-A3E4-37993DC96B68}"/>
      </w:docPartPr>
      <w:docPartBody>
        <w:p w14:paraId="7E6ED6AA">
          <w:r>
            <w:rPr>
              <w:color w:val="808080"/>
            </w:rPr>
            <w:t>单击此处输入文字。</w:t>
          </w:r>
        </w:p>
      </w:docPartBody>
    </w:docPart>
    <w:docPart>
      <w:docPartPr>
        <w:name w:val="{31042baa-0da1-4a71-afa8-707529ad1cfe}"/>
        <w:style w:val=""/>
        <w:category>
          <w:name w:val="常规"/>
          <w:gallery w:val="placeholder"/>
        </w:category>
        <w:types>
          <w:type w:val="bbPlcHdr"/>
        </w:types>
        <w:behaviors>
          <w:behavior w:val="content"/>
        </w:behaviors>
        <w:description w:val=""/>
        <w:guid w:val="{31042BAA-0DA1-4A71-AFA8-707529AD1CFE}"/>
      </w:docPartPr>
      <w:docPartBody>
        <w:p w14:paraId="6D9D901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A"/>
    <w:rsid w:val="0001543C"/>
    <w:rsid w:val="0003665A"/>
    <w:rsid w:val="000A1DC6"/>
    <w:rsid w:val="000B5E64"/>
    <w:rsid w:val="0019494A"/>
    <w:rsid w:val="001C0F61"/>
    <w:rsid w:val="001D4008"/>
    <w:rsid w:val="002B122A"/>
    <w:rsid w:val="0035422F"/>
    <w:rsid w:val="00363F2A"/>
    <w:rsid w:val="0037168B"/>
    <w:rsid w:val="003A5D7B"/>
    <w:rsid w:val="004346E3"/>
    <w:rsid w:val="00523A4F"/>
    <w:rsid w:val="005837E7"/>
    <w:rsid w:val="006F3137"/>
    <w:rsid w:val="00733CB9"/>
    <w:rsid w:val="007618FC"/>
    <w:rsid w:val="007D4E1D"/>
    <w:rsid w:val="008F06FE"/>
    <w:rsid w:val="008F6522"/>
    <w:rsid w:val="009A2084"/>
    <w:rsid w:val="00A62A67"/>
    <w:rsid w:val="00B67F91"/>
    <w:rsid w:val="00BF611B"/>
    <w:rsid w:val="00BF7F66"/>
    <w:rsid w:val="00C225CC"/>
    <w:rsid w:val="00C75718"/>
    <w:rsid w:val="00CA03BD"/>
    <w:rsid w:val="00DD373F"/>
    <w:rsid w:val="00E646CC"/>
    <w:rsid w:val="00E64A16"/>
    <w:rsid w:val="00F613FE"/>
    <w:rsid w:val="00FE2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14168</Words>
  <Characters>15278</Characters>
  <Lines>315</Lines>
  <Paragraphs>88</Paragraphs>
  <TotalTime>21</TotalTime>
  <ScaleCrop>false</ScaleCrop>
  <LinksUpToDate>false</LinksUpToDate>
  <CharactersWithSpaces>15441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2026-03-22T04:16:00Z</dcterms:created>
  <dc:creator>尹皓</dc:creator>
  <cp:lastModifiedBy>J</cp:lastModifiedBy>
  <dcterms:modified xsi:type="dcterms:W3CDTF">2026-03-25T11:18:04Z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2023-10-22T00:00:00Z</vt:filetime>
  </property>
  <property fmtid="{D5CDD505-2E9C-101B-9397-08002B2CF9AE}" pid="4" name="Producer">
    <vt:lpwstr>PDF Editor 2.0 - Foxit Software</vt:lpwstr>
  </property>
  <property fmtid="{D5CDD505-2E9C-101B-9397-08002B2CF9AE}" pid="5" name="KSOProductBuildVer">
    <vt:lpwstr>2052-12.1.0.25225</vt:lpwstr>
  </property>
  <property fmtid="{D5CDD505-2E9C-101B-9397-08002B2CF9AE}" pid="6" name="ICV">
    <vt:lpwstr>5B8AF4E9EB8547048653C27EBD0885E2_13</vt:lpwstr>
  </property>
  <property fmtid="{D5CDD505-2E9C-101B-9397-08002B2CF9AE}" pid="7" name="KSOTemplateDocerSaveRecord">
    <vt:lpwstr>eyJoZGlkIjoiNTNjMGFiNTdiNWI3OTdmNzFlYjViOTkxMzVmNTYyY2UiLCJ1c2VySWQiOiI1MTEwODcwMzUifQ==</vt:lpwstr>
  </property>
</Properties>
</file>