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C94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成交结果公告</w:t>
      </w:r>
      <w:bookmarkEnd w:id="0"/>
      <w:bookmarkEnd w:id="1"/>
    </w:p>
    <w:p w14:paraId="07BB4C5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项目编号：BIECC-26CG10065 </w:t>
      </w:r>
    </w:p>
    <w:p w14:paraId="7AF3B4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>2026年残疾人创业能力提升项目</w:t>
      </w:r>
    </w:p>
    <w:p w14:paraId="0779777C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三、成交信息</w:t>
      </w:r>
    </w:p>
    <w:p w14:paraId="7E2D736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成交人：北京如常人力资源集团有限公司</w:t>
      </w:r>
    </w:p>
    <w:p w14:paraId="67FA5B9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成交人地址：北京市海淀区东北旺西路8号中关村软件园8号楼三层304A</w:t>
      </w:r>
    </w:p>
    <w:p w14:paraId="6EEA02E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155521.08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</w:p>
    <w:p w14:paraId="17F49E0D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四、主要标的信息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2CF4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9F0D5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FD2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F20B4DF">
            <w:pPr>
              <w:spacing w:line="360" w:lineRule="auto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  <w:t>服务名称：</w:t>
            </w:r>
            <w:r>
              <w:rPr>
                <w:rFonts w:hint="eastAsia" w:ascii="宋体" w:hAnsi="宋体" w:cs="宋体"/>
                <w:bCs/>
                <w:spacing w:val="-6"/>
                <w:sz w:val="24"/>
                <w:u w:val="none"/>
              </w:rPr>
              <w:t>2026年残疾人创业能力提升项目</w:t>
            </w:r>
          </w:p>
          <w:p w14:paraId="461AE398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  <w:t>服务范围：</w:t>
            </w:r>
            <w:r>
              <w:rPr>
                <w:rFonts w:hint="eastAsia"/>
                <w:kern w:val="0"/>
                <w:sz w:val="24"/>
                <w:highlight w:val="none"/>
              </w:rPr>
              <w:t>为采购人提供相关服务</w:t>
            </w:r>
          </w:p>
          <w:p w14:paraId="164BBA7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服务要求：满足磋商文件要求</w:t>
            </w:r>
          </w:p>
          <w:p w14:paraId="6D82C062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/>
                <w:sz w:val="24"/>
                <w:highlight w:val="none"/>
              </w:rPr>
              <w:t>自合同签订之日起至7月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底</w:t>
            </w:r>
          </w:p>
          <w:p w14:paraId="546FA58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服务标准：达标，满足服务要求。</w:t>
            </w:r>
          </w:p>
          <w:p w14:paraId="4F91F1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详见磋商文件</w:t>
            </w:r>
          </w:p>
        </w:tc>
      </w:tr>
    </w:tbl>
    <w:p w14:paraId="6EB04B8F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评审专家名单：吴建南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、崔启亮、孔莹莹</w:t>
      </w:r>
    </w:p>
    <w:p w14:paraId="1284388C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六、代理服务收费标准及金额：按原《招标代理服务收费管理暂行办法》（计价格[2002]1980号）和《关于招标代理服务收费有关问题的通知》（发改办价格[2003]857号）执行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以及代理协议的规定，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向成交人收取代理服务费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3000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 w14:paraId="726CB5AE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七、公告期限</w:t>
      </w:r>
    </w:p>
    <w:p w14:paraId="56A7AB3D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个工作日。</w:t>
      </w:r>
    </w:p>
    <w:p w14:paraId="4BE430C1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其他补充事宜</w:t>
      </w:r>
    </w:p>
    <w:p w14:paraId="16931B48">
      <w:pPr>
        <w:numPr>
          <w:ilvl w:val="0"/>
          <w:numId w:val="4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成交人综合得分：89.00</w:t>
      </w:r>
    </w:p>
    <w:p w14:paraId="7AA67E7C"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公告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29982DC6">
      <w:pPr>
        <w:spacing w:line="360" w:lineRule="auto"/>
        <w:rPr>
          <w:rFonts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1490555D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07A7C05E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57342863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.项目用途、简要技术要求、合同履行日期：</w:t>
      </w:r>
    </w:p>
    <w:p w14:paraId="2B58C381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项目用途：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>2026年残疾人创业能力提升项目</w:t>
      </w:r>
    </w:p>
    <w:p w14:paraId="18D682BD">
      <w:pPr>
        <w:spacing w:line="360" w:lineRule="auto"/>
        <w:contextualSpacing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采购方式：竞争性磋商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 w14:paraId="68A714B1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磋商内容：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>2026年残疾人创业能力提升项目</w:t>
      </w:r>
    </w:p>
    <w:p w14:paraId="6069591F">
      <w:pPr>
        <w:spacing w:line="360" w:lineRule="auto"/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合同履行日期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highlight w:val="none"/>
        </w:rPr>
        <w:t>自合同签订之日起至7月</w:t>
      </w:r>
      <w:r>
        <w:rPr>
          <w:rFonts w:hint="eastAsia"/>
          <w:sz w:val="24"/>
          <w:highlight w:val="none"/>
          <w:lang w:val="en-US" w:eastAsia="zh-CN"/>
        </w:rPr>
        <w:t>底</w:t>
      </w:r>
    </w:p>
    <w:p w14:paraId="546FAC26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.本公告同时在中国政府采购网、北京市政府采购网发布。</w:t>
      </w:r>
    </w:p>
    <w:p w14:paraId="6075065B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  <w:t>九、凡对本次公告内容提出询问，请按以下方式联系。　</w:t>
      </w:r>
    </w:p>
    <w:p w14:paraId="2B00F3FF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1.采购人信息</w:t>
      </w:r>
    </w:p>
    <w:p w14:paraId="6A892E63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名    称：北京市残疾人社会保障和就业服务中心</w:t>
      </w:r>
    </w:p>
    <w:p w14:paraId="40E28770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地    址：北京市东城区西革新里112号院1号楼</w:t>
      </w:r>
    </w:p>
    <w:p w14:paraId="28CFD1EE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联系方式：马老师，010-63295766</w:t>
      </w:r>
    </w:p>
    <w:p w14:paraId="4E843F05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2.采购代理机构信息</w:t>
      </w:r>
    </w:p>
    <w:p w14:paraId="4CEDFDEB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名    称：北京国际工程咨询有限公司</w:t>
      </w:r>
    </w:p>
    <w:p w14:paraId="202C5C26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地    址：北京市西城区广安门外大街甲275号</w:t>
      </w:r>
    </w:p>
    <w:p w14:paraId="2798C143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联系方式：王思宇、任英杰、李湘平、崔云龙、黄春艳、周圆圆010-63256361转6177</w:t>
      </w:r>
    </w:p>
    <w:p w14:paraId="407748EA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3.项目联系方式</w:t>
      </w:r>
    </w:p>
    <w:p w14:paraId="27440289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项目联系人：王思宇、任英杰、李湘平、崔云龙、黄春艳、周圆圆</w:t>
      </w:r>
    </w:p>
    <w:p w14:paraId="1B240881">
      <w:pPr>
        <w:spacing w:line="360" w:lineRule="auto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 xml:space="preserve">电      话：010-63256361转6177 </w:t>
      </w:r>
    </w:p>
    <w:p w14:paraId="1A2F451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十、附件</w:t>
      </w:r>
    </w:p>
    <w:p w14:paraId="0C5F445D">
      <w:pPr>
        <w:pStyle w:val="22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磋商文件</w:t>
      </w:r>
    </w:p>
    <w:p w14:paraId="2B55A6A6">
      <w:pPr>
        <w:pStyle w:val="22"/>
        <w:numPr>
          <w:ilvl w:val="0"/>
          <w:numId w:val="5"/>
        </w:numPr>
        <w:spacing w:line="360" w:lineRule="auto"/>
        <w:ind w:firstLineChars="0"/>
        <w:rPr>
          <w:rFonts w:hint="default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中小企业声明函</w:t>
      </w:r>
    </w:p>
    <w:p w14:paraId="413B4CCF">
      <w:pPr>
        <w:rPr>
          <w:highlight w:val="none"/>
        </w:rPr>
      </w:pPr>
    </w:p>
    <w:p w14:paraId="263B201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北京国际工程咨询有限公司</w:t>
      </w:r>
    </w:p>
    <w:p w14:paraId="041561FF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23C360"/>
    <w:multiLevelType w:val="singleLevel"/>
    <w:tmpl w:val="4C23C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1623A9"/>
    <w:rsid w:val="03E8198B"/>
    <w:rsid w:val="04152D12"/>
    <w:rsid w:val="0668197B"/>
    <w:rsid w:val="0E38654F"/>
    <w:rsid w:val="1627324D"/>
    <w:rsid w:val="175F76B8"/>
    <w:rsid w:val="1C9C2AA8"/>
    <w:rsid w:val="2E56300E"/>
    <w:rsid w:val="304C455E"/>
    <w:rsid w:val="34EC3BCC"/>
    <w:rsid w:val="3D794F75"/>
    <w:rsid w:val="3D9A6D5C"/>
    <w:rsid w:val="3E923516"/>
    <w:rsid w:val="42083827"/>
    <w:rsid w:val="45600A2B"/>
    <w:rsid w:val="49EB5226"/>
    <w:rsid w:val="4D0B06EA"/>
    <w:rsid w:val="4D7D4515"/>
    <w:rsid w:val="4D8B164C"/>
    <w:rsid w:val="52341225"/>
    <w:rsid w:val="53594762"/>
    <w:rsid w:val="60B02DBA"/>
    <w:rsid w:val="6B5156CC"/>
    <w:rsid w:val="6CC52AE2"/>
    <w:rsid w:val="79174C86"/>
    <w:rsid w:val="7C984A2F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5"/>
    <w:link w:val="8"/>
    <w:autoRedefine/>
    <w:qFormat/>
    <w:uiPriority w:val="0"/>
    <w:rPr>
      <w:rFonts w:ascii="宋体" w:hAnsi="Courier New"/>
    </w:rPr>
  </w:style>
  <w:style w:type="character" w:customStyle="1" w:styleId="21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867</Characters>
  <Lines>7</Lines>
  <Paragraphs>2</Paragraphs>
  <TotalTime>16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2026-04-21T03:07:07Z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eyJoZGlkIjoiOTBmYWU5MTFjNTdmMDg3OWQ3MmQyODI3ODk3MmZlMGQiLCJ1c2VySWQiOiIxNjQzMzc0NzIyIn0=</vt:lpwstr>
  </property>
</Properties>
</file>