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3AB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文化遗产日主题宣传及“文物说”节目制作</w:t>
      </w:r>
    </w:p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一、项目编号：11000026210200165356-XM001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二、项目名称：文化遗产日主题宣传及“文物说”节目制作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5F2E3086">
      <w:p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第一包：文化遗产日主题宣传及“文物说”节目制作（文化和自然遗产日专题活动）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供应商名称：北京时间有限公司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供应商地址：北京市海淀区西三环北路3号一区1号楼7层710</w:t>
      </w:r>
    </w:p>
    <w:p w14:paraId="5CAAB11B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226,500.00元（大写：贰</w:t>
      </w:r>
      <w:bookmarkStart w:id="14" w:name="_GoBack"/>
      <w:bookmarkEnd w:id="14"/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拾贰万陆仟伍佰元整）</w:t>
      </w:r>
    </w:p>
    <w:p w14:paraId="1B7E9E8D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第二包：文化遗产日主题宣传及“文物说”节目制作（文化和自然遗产日系列访谈和视频）</w:t>
      </w:r>
    </w:p>
    <w:p w14:paraId="532423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供应商名称：《环球人物》杂志社有限公司</w:t>
      </w:r>
    </w:p>
    <w:p w14:paraId="2B06A35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供应商地址：北京市朝阳区金台西路2号1号楼</w:t>
      </w:r>
    </w:p>
    <w:p w14:paraId="3223FF5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99,760.00元（大写：玖万玖仟柒佰陆拾元整）</w:t>
      </w:r>
    </w:p>
    <w:p w14:paraId="19D70A87">
      <w:pPr>
        <w:ind w:firstLine="562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第三包：文化遗产日主题宣传及“文物说”节目制作（2026年文物说）</w:t>
      </w:r>
    </w:p>
    <w:p w14:paraId="371AB37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供应商名称：北京歌华移动电视有限公司</w:t>
      </w:r>
    </w:p>
    <w:p w14:paraId="19DAA50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供应商地址：北京市东城区北小街青龙胡同1号歌华大厦A座809室</w:t>
      </w:r>
    </w:p>
    <w:p w14:paraId="77D34F73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中标金额：890,930.00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元（大写：捌拾玖万零玖佰叁拾元整）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文化遗产日主题宣传及“文物说”节目制作（文化和自然遗产日专题活动）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服务时间：项目自签订合同之日起至2026年11月30日前完成</w:t>
            </w:r>
          </w:p>
          <w:p w14:paraId="782A92D1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11C07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文化遗产日主题宣传及“文物说”节目制作（文化和自然遗产日系列访谈和视频）</w:t>
            </w:r>
          </w:p>
          <w:p w14:paraId="7B96F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5403C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758E9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服务时间：项目自签订合同之日起至2026年11月30日前完成</w:t>
            </w:r>
          </w:p>
          <w:p w14:paraId="512C4612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7C80F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文化遗产日主题宣传及“文物说”节目制作（2026年文物说）</w:t>
            </w:r>
          </w:p>
          <w:p w14:paraId="7E1E2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6D4D0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67DA1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服务时间：项目自签订合同之日起至2026年11月30日前完成</w:t>
            </w:r>
          </w:p>
          <w:p w14:paraId="7DAA759C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王宏、贾文凯、阮成、张亚娟、虞晓刚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58BC337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第一包：文化遗产日主题宣传及“文物说”节目制作（文化和自然遗产日专题活动）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0.3398万元</w:t>
      </w:r>
    </w:p>
    <w:p w14:paraId="2CF39E0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第二包：文化遗产日主题宣传及“文物说”节目制作（文化和自然遗产日系列访谈和视频）</w:t>
      </w:r>
    </w:p>
    <w:p w14:paraId="373469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2E9731A3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0.1496万元</w:t>
      </w:r>
    </w:p>
    <w:p w14:paraId="6207C46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第三包：文化遗产日主题宣传及“文物说”节目制作（2026年文物说）</w:t>
      </w:r>
    </w:p>
    <w:p w14:paraId="1A08AFF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7BA98819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1.3364万元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第一包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北京时间有限公司评审总得分82.82分，综合排名第一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；第二包《环球人物》杂志社有限公司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评审总得分79.20分，综合排名第一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；第三包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北京歌华移动电视有限公司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评审总得分85.74分，综合排名第一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北京市文物局综合事务中心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北京市通州区宋庄南三街211号院1号楼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白老师，010-55532954、15901437932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中源联盛咨询(北京)有限公司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北京市北京经济技术开发区万源街22号院1号楼4层402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  17302232925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谷乐、沈存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17302232925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B003162"/>
    <w:rsid w:val="0B6B4077"/>
    <w:rsid w:val="0C6A2581"/>
    <w:rsid w:val="0D7C7351"/>
    <w:rsid w:val="0DC839CB"/>
    <w:rsid w:val="0E082052"/>
    <w:rsid w:val="0EA24254"/>
    <w:rsid w:val="0EBE4E06"/>
    <w:rsid w:val="0ECC307F"/>
    <w:rsid w:val="0F0942D3"/>
    <w:rsid w:val="0FC22B86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A824F3A"/>
    <w:rsid w:val="1B3225F3"/>
    <w:rsid w:val="1B826631"/>
    <w:rsid w:val="1C654B13"/>
    <w:rsid w:val="1C876837"/>
    <w:rsid w:val="1CF206C6"/>
    <w:rsid w:val="1DAA4ED3"/>
    <w:rsid w:val="1DB23322"/>
    <w:rsid w:val="1DE71C83"/>
    <w:rsid w:val="1F3A2287"/>
    <w:rsid w:val="1F42113B"/>
    <w:rsid w:val="202D76F6"/>
    <w:rsid w:val="217C6D52"/>
    <w:rsid w:val="22BD7457"/>
    <w:rsid w:val="23867849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E5A3DAC"/>
    <w:rsid w:val="2F210D6D"/>
    <w:rsid w:val="2F882B9B"/>
    <w:rsid w:val="30185CCC"/>
    <w:rsid w:val="303E1E2C"/>
    <w:rsid w:val="30FF0C3A"/>
    <w:rsid w:val="32B617CD"/>
    <w:rsid w:val="33DB598F"/>
    <w:rsid w:val="34BF2BBB"/>
    <w:rsid w:val="34C957E7"/>
    <w:rsid w:val="34D32B0A"/>
    <w:rsid w:val="35223149"/>
    <w:rsid w:val="3D2A5291"/>
    <w:rsid w:val="3DC96858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1A14B7"/>
    <w:rsid w:val="47B82347"/>
    <w:rsid w:val="47FD3CCE"/>
    <w:rsid w:val="4C1C493F"/>
    <w:rsid w:val="4E265601"/>
    <w:rsid w:val="4EAC66E5"/>
    <w:rsid w:val="4ECD1F20"/>
    <w:rsid w:val="4F697E9B"/>
    <w:rsid w:val="4F7725B8"/>
    <w:rsid w:val="4FA90179"/>
    <w:rsid w:val="5095081C"/>
    <w:rsid w:val="51874608"/>
    <w:rsid w:val="52BA27BB"/>
    <w:rsid w:val="53EE096F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1140</Words>
  <Characters>1284</Characters>
  <Lines>57</Lines>
  <Paragraphs>16</Paragraphs>
  <TotalTime>20</TotalTime>
  <ScaleCrop>false</ScaleCrop>
  <LinksUpToDate>false</LinksUpToDate>
  <CharactersWithSpaces>1304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沅</cp:lastModifiedBy>
  <cp:lastPrinted>2020-03-23T07:37:00Z</cp:lastPrinted>
  <dcterms:modified xsi:type="dcterms:W3CDTF">2026-04-01T07:27:26Z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C03A830E49924A5785A5170896A8670A_13</vt:lpwstr>
  </property>
  <property fmtid="{D5CDD505-2E9C-101B-9397-08002B2CF9AE}" pid="4" name="KSOTemplateDocerSaveRecord">
    <vt:lpwstr>eyJoZGlkIjoiZjljNDkzNTEwNzhjOWI5NTE4YWFjMzA1ZGIyNjZiOGIiLCJ1c2VySWQiOiIyMTcxMDYxNzYifQ==</vt:lpwstr>
  </property>
</Properties>
</file>