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C28DCD">
      <w:pPr>
        <w:spacing w:line="360" w:lineRule="auto"/>
        <w:ind w:firstLine="300" w:firstLineChars="50"/>
        <w:rPr>
          <w:rFonts w:hint="eastAsia" w:eastAsia="宋体"/>
          <w:sz w:val="60"/>
          <w:szCs w:val="60"/>
          <w:highlight w:val="none"/>
          <w:lang w:eastAsia="zh-CN"/>
        </w:rPr>
      </w:pPr>
      <w:r>
        <w:rPr>
          <w:rFonts w:hint="eastAsia" w:eastAsia="宋体"/>
          <w:sz w:val="60"/>
          <w:szCs w:val="60"/>
          <w:highlight w:val="none"/>
          <w:lang w:eastAsia="zh-CN"/>
        </w:rPr>
        <w:drawing>
          <wp:inline distT="0" distB="0" distL="114300" distR="114300">
            <wp:extent cx="1859280" cy="520065"/>
            <wp:effectExtent l="0" t="0" r="7620" b="1333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9"/>
                    <a:stretch>
                      <a:fillRect/>
                    </a:stretch>
                  </pic:blipFill>
                  <pic:spPr>
                    <a:xfrm>
                      <a:off x="0" y="0"/>
                      <a:ext cx="1859280" cy="520065"/>
                    </a:xfrm>
                    <a:prstGeom prst="rect">
                      <a:avLst/>
                    </a:prstGeom>
                  </pic:spPr>
                </pic:pic>
              </a:graphicData>
            </a:graphic>
          </wp:inline>
        </w:drawing>
      </w:r>
    </w:p>
    <w:p w14:paraId="5C4268AD">
      <w:pPr>
        <w:spacing w:line="360" w:lineRule="auto"/>
        <w:ind w:firstLine="300" w:firstLineChars="50"/>
        <w:rPr>
          <w:rFonts w:hint="eastAsia" w:eastAsia="宋体"/>
          <w:sz w:val="60"/>
          <w:szCs w:val="60"/>
          <w:highlight w:val="none"/>
          <w:lang w:eastAsia="zh-CN"/>
        </w:rPr>
      </w:pPr>
    </w:p>
    <w:p w14:paraId="4ECDE74E">
      <w:pPr>
        <w:spacing w:line="360" w:lineRule="auto"/>
        <w:ind w:firstLine="300" w:firstLineChars="50"/>
        <w:rPr>
          <w:sz w:val="60"/>
          <w:szCs w:val="60"/>
        </w:rPr>
      </w:pPr>
    </w:p>
    <w:p w14:paraId="609D981A">
      <w:pPr>
        <w:jc w:val="center"/>
        <w:rPr>
          <w:b/>
          <w:bCs/>
          <w:sz w:val="60"/>
          <w:szCs w:val="60"/>
        </w:rPr>
      </w:pPr>
      <w:r>
        <w:rPr>
          <w:b/>
          <w:bCs/>
          <w:sz w:val="60"/>
          <w:szCs w:val="60"/>
        </w:rPr>
        <w:t>北京市政府采购项目</w:t>
      </w:r>
    </w:p>
    <w:p w14:paraId="36C11B45">
      <w:pPr>
        <w:jc w:val="center"/>
        <w:rPr>
          <w:b/>
          <w:bCs/>
          <w:sz w:val="60"/>
          <w:szCs w:val="60"/>
        </w:rPr>
      </w:pPr>
      <w:r>
        <w:rPr>
          <w:b/>
          <w:bCs/>
          <w:sz w:val="60"/>
          <w:szCs w:val="60"/>
        </w:rPr>
        <w:t>公开招标文件</w:t>
      </w:r>
    </w:p>
    <w:p w14:paraId="01DFE585">
      <w:pPr>
        <w:spacing w:line="360" w:lineRule="auto"/>
        <w:jc w:val="center"/>
        <w:rPr>
          <w:sz w:val="60"/>
          <w:szCs w:val="60"/>
        </w:rPr>
      </w:pPr>
    </w:p>
    <w:p w14:paraId="13763E3F">
      <w:pPr>
        <w:spacing w:line="360" w:lineRule="auto"/>
        <w:jc w:val="center"/>
        <w:rPr>
          <w:sz w:val="60"/>
          <w:szCs w:val="60"/>
        </w:rPr>
      </w:pPr>
    </w:p>
    <w:p w14:paraId="0D84AD64">
      <w:pPr>
        <w:spacing w:line="360" w:lineRule="auto"/>
        <w:jc w:val="both"/>
        <w:rPr>
          <w:sz w:val="60"/>
          <w:szCs w:val="60"/>
        </w:rPr>
      </w:pPr>
    </w:p>
    <w:p w14:paraId="5E3368AF">
      <w:pPr>
        <w:spacing w:line="360" w:lineRule="auto"/>
        <w:rPr>
          <w:sz w:val="60"/>
          <w:szCs w:val="60"/>
        </w:rPr>
      </w:pPr>
    </w:p>
    <w:p w14:paraId="1FC82124">
      <w:pPr>
        <w:tabs>
          <w:tab w:val="left" w:pos="3240"/>
          <w:tab w:val="left" w:pos="3420"/>
        </w:tabs>
        <w:spacing w:line="360" w:lineRule="auto"/>
        <w:ind w:left="2832" w:leftChars="444" w:hanging="1900" w:hangingChars="528"/>
        <w:jc w:val="left"/>
        <w:rPr>
          <w:rFonts w:hint="eastAsia"/>
          <w:bCs/>
          <w:sz w:val="36"/>
          <w:szCs w:val="36"/>
          <w:lang w:eastAsia="zh-CN"/>
        </w:rPr>
      </w:pPr>
      <w:r>
        <w:rPr>
          <w:bCs/>
          <w:sz w:val="36"/>
          <w:szCs w:val="36"/>
        </w:rPr>
        <w:t>项目名称：</w:t>
      </w:r>
      <w:r>
        <w:rPr>
          <w:rFonts w:hint="eastAsia"/>
          <w:bCs/>
          <w:sz w:val="36"/>
          <w:szCs w:val="36"/>
          <w:lang w:eastAsia="zh-CN"/>
        </w:rPr>
        <w:t>国有林场森林综合管护项目-林业有害生物防治服务</w:t>
      </w:r>
    </w:p>
    <w:p w14:paraId="36189D64">
      <w:pPr>
        <w:tabs>
          <w:tab w:val="left" w:pos="3240"/>
          <w:tab w:val="left" w:pos="3420"/>
        </w:tabs>
        <w:spacing w:line="360" w:lineRule="auto"/>
        <w:ind w:left="2832" w:leftChars="444" w:hanging="1900" w:hangingChars="528"/>
        <w:jc w:val="left"/>
        <w:rPr>
          <w:rFonts w:hint="default"/>
          <w:bCs/>
          <w:sz w:val="36"/>
          <w:szCs w:val="36"/>
          <w:lang w:val="en-US" w:eastAsia="zh-CN"/>
        </w:rPr>
      </w:pPr>
      <w:r>
        <w:rPr>
          <w:bCs/>
          <w:sz w:val="36"/>
          <w:szCs w:val="36"/>
        </w:rPr>
        <w:t>项目编号</w:t>
      </w:r>
      <w:r>
        <w:rPr>
          <w:rFonts w:hint="eastAsia"/>
          <w:bCs/>
          <w:sz w:val="36"/>
          <w:szCs w:val="36"/>
          <w:lang w:eastAsia="zh-CN"/>
        </w:rPr>
        <w:t>：</w:t>
      </w:r>
      <w:r>
        <w:rPr>
          <w:bCs/>
          <w:sz w:val="36"/>
          <w:szCs w:val="36"/>
        </w:rPr>
        <w:fldChar w:fldCharType="begin"/>
      </w:r>
      <w:r>
        <w:rPr>
          <w:bCs/>
          <w:sz w:val="36"/>
          <w:szCs w:val="36"/>
        </w:rPr>
        <w:instrText xml:space="preserve"> HYPERLINK "http://219.232.204.193:8080/frontend/plan/project_detail.html?projectUuid=2b0f69e4-b838-4722-89d8-312430ccc811" </w:instrText>
      </w:r>
      <w:r>
        <w:rPr>
          <w:bCs/>
          <w:sz w:val="36"/>
          <w:szCs w:val="36"/>
        </w:rPr>
        <w:fldChar w:fldCharType="separate"/>
      </w:r>
      <w:r>
        <w:rPr>
          <w:rFonts w:hint="default"/>
          <w:bCs/>
          <w:sz w:val="36"/>
          <w:szCs w:val="36"/>
        </w:rPr>
        <w:t>11000026210200167550-XM002</w:t>
      </w:r>
      <w:r>
        <w:rPr>
          <w:rFonts w:hint="default"/>
          <w:bCs/>
          <w:sz w:val="36"/>
          <w:szCs w:val="36"/>
        </w:rPr>
        <w:fldChar w:fldCharType="end"/>
      </w:r>
    </w:p>
    <w:p w14:paraId="1B7D6DFE">
      <w:pPr>
        <w:tabs>
          <w:tab w:val="left" w:pos="3240"/>
          <w:tab w:val="left" w:pos="3420"/>
        </w:tabs>
        <w:spacing w:line="360" w:lineRule="auto"/>
        <w:ind w:left="2832" w:leftChars="444" w:hanging="1900" w:hangingChars="528"/>
        <w:jc w:val="left"/>
        <w:rPr>
          <w:rFonts w:hint="eastAsia"/>
          <w:bCs/>
          <w:sz w:val="36"/>
          <w:szCs w:val="36"/>
          <w:lang w:eastAsia="zh-CN"/>
        </w:rPr>
      </w:pPr>
      <w:r>
        <w:rPr>
          <w:rFonts w:hint="eastAsia"/>
          <w:bCs/>
          <w:sz w:val="36"/>
          <w:szCs w:val="36"/>
          <w:lang w:val="en-US" w:eastAsia="zh-CN"/>
        </w:rPr>
        <w:t>招标编号：JJBJ26040183</w:t>
      </w:r>
    </w:p>
    <w:p w14:paraId="4F11EA3D">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北京市八达岭林场管理处</w:t>
      </w:r>
    </w:p>
    <w:p w14:paraId="430576F9">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采购代理机构：</w:t>
      </w:r>
      <w:r>
        <w:rPr>
          <w:rFonts w:hint="eastAsia" w:ascii="宋体" w:hAnsi="宋体" w:cs="宋体"/>
          <w:spacing w:val="-11"/>
          <w:sz w:val="36"/>
          <w:szCs w:val="36"/>
          <w:lang w:eastAsia="zh-CN"/>
        </w:rPr>
        <w:t>建经投资咨询有限公司</w:t>
      </w:r>
    </w:p>
    <w:p w14:paraId="070FE621">
      <w:pPr>
        <w:widowControl/>
        <w:jc w:val="left"/>
        <w:rPr>
          <w:b/>
          <w:bCs/>
          <w:sz w:val="44"/>
        </w:rPr>
      </w:pPr>
      <w:r>
        <w:rPr>
          <w:b/>
          <w:bCs/>
          <w:sz w:val="44"/>
        </w:rPr>
        <w:br w:type="page"/>
      </w:r>
    </w:p>
    <w:p w14:paraId="76FFC08A">
      <w:pPr>
        <w:pStyle w:val="163"/>
        <w:spacing w:line="360" w:lineRule="auto"/>
        <w:ind w:firstLine="723" w:firstLineChars="200"/>
        <w:rPr>
          <w:rFonts w:ascii="Times New Roman" w:hAnsi="Times New Roman" w:cs="Times New Roman"/>
          <w:b/>
          <w:sz w:val="36"/>
          <w:szCs w:val="36"/>
        </w:rPr>
      </w:pPr>
      <w:bookmarkStart w:id="0" w:name="_Toc74227630"/>
      <w:bookmarkStart w:id="1" w:name="_Toc99301417"/>
    </w:p>
    <w:bookmarkEnd w:id="0"/>
    <w:bookmarkEnd w:id="1"/>
    <w:p w14:paraId="08B2242B">
      <w:pPr>
        <w:spacing w:line="360" w:lineRule="auto"/>
        <w:jc w:val="center"/>
        <w:outlineLvl w:val="0"/>
        <w:rPr>
          <w:b/>
          <w:sz w:val="36"/>
          <w:szCs w:val="36"/>
        </w:rPr>
      </w:pPr>
      <w:bookmarkStart w:id="2" w:name="_Toc99301418"/>
      <w:r>
        <w:rPr>
          <w:b/>
          <w:sz w:val="36"/>
          <w:szCs w:val="36"/>
        </w:rPr>
        <w:t>目      录</w:t>
      </w:r>
      <w:bookmarkEnd w:id="2"/>
    </w:p>
    <w:p w14:paraId="7DC7E8CF"/>
    <w:p w14:paraId="6FB0D57A"/>
    <w:p w14:paraId="14EAC779"/>
    <w:p w14:paraId="638710BF">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313C421">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358BE8E3">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4C1EAA52">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70FBA3DB">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fldChar w:fldCharType="end"/>
      </w:r>
    </w:p>
    <w:p w14:paraId="653C2115">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4BB6E933">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6A5C7261">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65</w:t>
      </w:r>
      <w:r>
        <w:rPr>
          <w:rFonts w:ascii="Times New Roman" w:hAnsi="Times New Roman"/>
        </w:rPr>
        <w:fldChar w:fldCharType="end"/>
      </w:r>
      <w:r>
        <w:rPr>
          <w:rFonts w:ascii="Times New Roman" w:hAnsi="Times New Roman"/>
        </w:rPr>
        <w:fldChar w:fldCharType="end"/>
      </w:r>
    </w:p>
    <w:p w14:paraId="21F2B979">
      <w:pPr>
        <w:pStyle w:val="31"/>
        <w:spacing w:line="480" w:lineRule="auto"/>
        <w:rPr>
          <w:rFonts w:ascii="Times New Roman" w:hAnsi="Times New Roman" w:eastAsiaTheme="minorEastAsia"/>
          <w:b w:val="0"/>
        </w:rPr>
      </w:pPr>
      <w:r>
        <w:rPr>
          <w:rFonts w:ascii="Times New Roman" w:hAnsi="Times New Roman"/>
          <w:b w:val="0"/>
        </w:rPr>
        <w:fldChar w:fldCharType="end"/>
      </w:r>
    </w:p>
    <w:p w14:paraId="0F989890"/>
    <w:p w14:paraId="07A7DAE8">
      <w:pPr>
        <w:pStyle w:val="31"/>
        <w:spacing w:line="360" w:lineRule="auto"/>
        <w:rPr>
          <w:rFonts w:ascii="Times New Roman" w:hAnsi="Times New Roman"/>
          <w:b w:val="0"/>
        </w:rPr>
      </w:pPr>
    </w:p>
    <w:p w14:paraId="0D0CB915">
      <w:pPr>
        <w:pStyle w:val="18"/>
        <w:spacing w:before="104" w:line="300" w:lineRule="auto"/>
        <w:ind w:left="284"/>
        <w:rPr>
          <w:rFonts w:hint="eastAsia" w:cs="宋体"/>
        </w:rPr>
      </w:pPr>
      <w:r>
        <w:rPr>
          <w:rFonts w:hint="eastAsia" w:cs="宋体"/>
          <w:spacing w:val="8"/>
        </w:rPr>
        <w:t>注：采购文件条款中以“■”形式标记的内容适用于本项目</w:t>
      </w:r>
      <w:r>
        <w:rPr>
          <w:rFonts w:hint="eastAsia" w:cs="宋体"/>
          <w:spacing w:val="7"/>
        </w:rPr>
        <w:t>，以“□”形式标记的内容不</w:t>
      </w:r>
      <w:r>
        <w:rPr>
          <w:rFonts w:hint="eastAsia" w:cs="宋体"/>
          <w:spacing w:val="-1"/>
        </w:rPr>
        <w:t>适用于本项目。</w:t>
      </w:r>
    </w:p>
    <w:p w14:paraId="292D61EA"/>
    <w:p w14:paraId="1EFA1D43">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5FA3A4E9">
      <w:pPr>
        <w:spacing w:line="360" w:lineRule="auto"/>
        <w:ind w:firstLine="640" w:firstLineChars="200"/>
        <w:rPr>
          <w:sz w:val="32"/>
          <w:szCs w:val="32"/>
        </w:rPr>
      </w:pPr>
    </w:p>
    <w:p w14:paraId="11E8771E">
      <w:pPr>
        <w:pStyle w:val="4"/>
        <w:spacing w:before="0" w:line="360" w:lineRule="auto"/>
        <w:jc w:val="left"/>
        <w:rPr>
          <w:rFonts w:ascii="Times New Roman" w:hAnsi="Times New Roman" w:eastAsia="宋体"/>
          <w:sz w:val="24"/>
          <w:szCs w:val="24"/>
        </w:rPr>
      </w:pPr>
      <w:bookmarkStart w:id="4" w:name="_Toc35393790"/>
      <w:bookmarkStart w:id="5" w:name="_Toc35393621"/>
      <w:bookmarkStart w:id="6" w:name="_Toc28359002"/>
      <w:bookmarkStart w:id="7" w:name="_Toc28359079"/>
      <w:bookmarkStart w:id="8" w:name="_Hlk24379207"/>
      <w:r>
        <w:rPr>
          <w:rFonts w:ascii="Times New Roman" w:hAnsi="Times New Roman" w:eastAsia="宋体"/>
          <w:sz w:val="24"/>
          <w:szCs w:val="24"/>
        </w:rPr>
        <w:t>一、项目基本情况</w:t>
      </w:r>
      <w:bookmarkEnd w:id="4"/>
      <w:bookmarkEnd w:id="5"/>
      <w:bookmarkEnd w:id="6"/>
      <w:bookmarkEnd w:id="7"/>
    </w:p>
    <w:p w14:paraId="114D8767">
      <w:pPr>
        <w:spacing w:line="360" w:lineRule="auto"/>
        <w:ind w:firstLine="480" w:firstLineChars="200"/>
        <w:rPr>
          <w:rFonts w:hint="eastAsia"/>
          <w:sz w:val="24"/>
          <w:lang w:val="en-US" w:eastAsia="zh-CN"/>
        </w:rPr>
      </w:pPr>
      <w:r>
        <w:rPr>
          <w:sz w:val="24"/>
        </w:rPr>
        <w:t>1.项目编</w:t>
      </w:r>
      <w:r>
        <w:rPr>
          <w:rFonts w:hint="eastAsia"/>
          <w:sz w:val="24"/>
          <w:lang w:eastAsia="zh-CN"/>
        </w:rPr>
        <w:t>号：</w:t>
      </w:r>
      <w:r>
        <w:rPr>
          <w:sz w:val="24"/>
        </w:rPr>
        <w:fldChar w:fldCharType="begin"/>
      </w:r>
      <w:r>
        <w:rPr>
          <w:sz w:val="24"/>
        </w:rPr>
        <w:instrText xml:space="preserve"> HYPERLINK "http://219.232.204.193:8080/frontend/plan/project_detail.html?projectUuid=2b0f69e4-b838-4722-89d8-312430ccc811" </w:instrText>
      </w:r>
      <w:r>
        <w:rPr>
          <w:sz w:val="24"/>
        </w:rPr>
        <w:fldChar w:fldCharType="separate"/>
      </w:r>
      <w:r>
        <w:rPr>
          <w:rFonts w:hint="default"/>
          <w:sz w:val="24"/>
        </w:rPr>
        <w:t>11000026210200167550-XM002</w:t>
      </w:r>
      <w:r>
        <w:rPr>
          <w:rFonts w:hint="default"/>
          <w:sz w:val="24"/>
        </w:rPr>
        <w:fldChar w:fldCharType="end"/>
      </w:r>
    </w:p>
    <w:bookmarkEnd w:id="8"/>
    <w:p w14:paraId="476781E8">
      <w:pPr>
        <w:tabs>
          <w:tab w:val="left" w:pos="312"/>
        </w:tabs>
        <w:spacing w:line="360" w:lineRule="auto"/>
        <w:ind w:left="480"/>
        <w:rPr>
          <w:rFonts w:hint="eastAsia" w:eastAsia="宋体"/>
          <w:sz w:val="24"/>
          <w:u w:val="single"/>
          <w:lang w:eastAsia="zh-CN"/>
        </w:rPr>
      </w:pPr>
      <w:r>
        <w:rPr>
          <w:rFonts w:hint="eastAsia"/>
          <w:sz w:val="24"/>
        </w:rPr>
        <w:t>2.</w:t>
      </w:r>
      <w:r>
        <w:rPr>
          <w:sz w:val="24"/>
        </w:rPr>
        <w:t>项目名称：</w:t>
      </w:r>
      <w:bookmarkStart w:id="9" w:name="OLE_LINK4"/>
      <w:r>
        <w:rPr>
          <w:rFonts w:hint="eastAsia" w:ascii="Times New Roman" w:hAnsi="Times New Roman" w:eastAsia="宋体" w:cs="Times New Roman"/>
          <w:sz w:val="24"/>
          <w:lang w:eastAsia="zh-CN"/>
        </w:rPr>
        <w:t>国有林场森林综合管护项目-林业有害生物防治服务</w:t>
      </w:r>
    </w:p>
    <w:bookmarkEnd w:id="9"/>
    <w:p w14:paraId="422063D7">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3.项目预算金额：</w:t>
      </w:r>
      <w:r>
        <w:rPr>
          <w:rFonts w:hint="eastAsia"/>
          <w:color w:val="auto"/>
          <w:sz w:val="24"/>
          <w:highlight w:val="none"/>
          <w:u w:val="none"/>
          <w:lang w:val="en-US" w:eastAsia="zh-CN"/>
        </w:rPr>
        <w:t>55.433215</w:t>
      </w:r>
      <w:r>
        <w:rPr>
          <w:rFonts w:hint="eastAsia" w:ascii="宋体" w:hAnsi="宋体" w:eastAsia="宋体" w:cs="宋体"/>
          <w:color w:val="auto"/>
          <w:sz w:val="24"/>
          <w:szCs w:val="24"/>
        </w:rPr>
        <w:t>万元、项目最高限价（如有）：</w:t>
      </w:r>
      <w:r>
        <w:rPr>
          <w:rFonts w:hint="eastAsia"/>
          <w:color w:val="auto"/>
          <w:sz w:val="24"/>
          <w:highlight w:val="none"/>
          <w:u w:val="none"/>
          <w:lang w:val="en-US" w:eastAsia="zh-CN"/>
        </w:rPr>
        <w:t>55.433215</w:t>
      </w:r>
      <w:r>
        <w:rPr>
          <w:rFonts w:hint="eastAsia" w:ascii="宋体" w:hAnsi="宋体" w:eastAsia="宋体" w:cs="宋体"/>
          <w:color w:val="auto"/>
          <w:sz w:val="24"/>
          <w:szCs w:val="24"/>
        </w:rPr>
        <w:t>万元</w:t>
      </w:r>
    </w:p>
    <w:p w14:paraId="57C24F77">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4.采购需求：</w:t>
      </w:r>
    </w:p>
    <w:tbl>
      <w:tblPr>
        <w:tblStyle w:val="44"/>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260"/>
        <w:gridCol w:w="1470"/>
        <w:gridCol w:w="863"/>
        <w:gridCol w:w="3721"/>
      </w:tblGrid>
      <w:tr w14:paraId="7020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5DF267B">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2260" w:type="dxa"/>
            <w:vAlign w:val="center"/>
          </w:tcPr>
          <w:p w14:paraId="43E3AF19">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470" w:type="dxa"/>
            <w:vAlign w:val="center"/>
          </w:tcPr>
          <w:p w14:paraId="723B544B">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63" w:type="dxa"/>
            <w:vAlign w:val="center"/>
          </w:tcPr>
          <w:p w14:paraId="0EDDA6BE">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721" w:type="dxa"/>
            <w:vAlign w:val="center"/>
          </w:tcPr>
          <w:p w14:paraId="64FDB227">
            <w:pPr>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07F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97" w:type="dxa"/>
            <w:vAlign w:val="center"/>
          </w:tcPr>
          <w:p w14:paraId="6FF1AC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01</w:t>
            </w:r>
          </w:p>
        </w:tc>
        <w:tc>
          <w:tcPr>
            <w:tcW w:w="2260" w:type="dxa"/>
            <w:vAlign w:val="center"/>
          </w:tcPr>
          <w:p w14:paraId="326DA946">
            <w:pPr>
              <w:jc w:val="center"/>
              <w:rPr>
                <w:rFonts w:hint="eastAsia" w:ascii="宋体" w:hAnsi="宋体" w:eastAsia="宋体" w:cs="宋体"/>
                <w:bCs/>
                <w:color w:val="auto"/>
                <w:sz w:val="24"/>
                <w:szCs w:val="24"/>
                <w:highlight w:val="none"/>
                <w:lang w:eastAsia="zh-CN"/>
              </w:rPr>
            </w:pPr>
            <w:r>
              <w:rPr>
                <w:rFonts w:hint="eastAsia" w:ascii="Times New Roman" w:hAnsi="Times New Roman" w:eastAsia="宋体" w:cs="Times New Roman"/>
                <w:sz w:val="24"/>
                <w:highlight w:val="none"/>
                <w:lang w:eastAsia="zh-CN"/>
              </w:rPr>
              <w:t>国有林场森林综合管护项目-林业有害生物防治服务</w:t>
            </w:r>
          </w:p>
        </w:tc>
        <w:tc>
          <w:tcPr>
            <w:tcW w:w="1470" w:type="dxa"/>
            <w:vAlign w:val="center"/>
          </w:tcPr>
          <w:p w14:paraId="53D13375">
            <w:pPr>
              <w:jc w:val="center"/>
              <w:rPr>
                <w:rFonts w:hint="default"/>
                <w:color w:val="auto"/>
                <w:sz w:val="24"/>
                <w:highlight w:val="none"/>
                <w:u w:val="none"/>
                <w:lang w:val="en-US" w:eastAsia="zh-CN"/>
              </w:rPr>
            </w:pPr>
            <w:r>
              <w:rPr>
                <w:rFonts w:hint="eastAsia"/>
                <w:color w:val="auto"/>
                <w:sz w:val="24"/>
                <w:highlight w:val="none"/>
                <w:u w:val="none"/>
                <w:lang w:val="en-US" w:eastAsia="zh-CN"/>
              </w:rPr>
              <w:t>55.433215</w:t>
            </w:r>
          </w:p>
        </w:tc>
        <w:tc>
          <w:tcPr>
            <w:tcW w:w="863" w:type="dxa"/>
            <w:vAlign w:val="center"/>
          </w:tcPr>
          <w:p w14:paraId="7ABE7427">
            <w:pPr>
              <w:jc w:val="center"/>
              <w:rPr>
                <w:rFonts w:hint="default" w:ascii="Times New Roman" w:hAnsi="Times New Roman" w:eastAsia="宋体" w:cs="Times New Roman"/>
                <w:color w:val="auto"/>
                <w:sz w:val="24"/>
                <w:highlight w:val="none"/>
                <w:u w:val="none"/>
                <w:lang w:val="en-US" w:eastAsia="zh-CN"/>
              </w:rPr>
            </w:pPr>
            <w:r>
              <w:rPr>
                <w:rFonts w:hint="eastAsia" w:cs="Times New Roman"/>
                <w:color w:val="auto"/>
                <w:sz w:val="24"/>
                <w:highlight w:val="none"/>
                <w:u w:val="none"/>
                <w:lang w:val="en-US" w:eastAsia="zh-CN"/>
              </w:rPr>
              <w:t>1</w:t>
            </w:r>
          </w:p>
        </w:tc>
        <w:tc>
          <w:tcPr>
            <w:tcW w:w="3721" w:type="dxa"/>
            <w:vAlign w:val="center"/>
          </w:tcPr>
          <w:p w14:paraId="60AC57FF">
            <w:pPr>
              <w:keepNext w:val="0"/>
              <w:keepLines w:val="0"/>
              <w:widowControl/>
              <w:suppressLineNumbers w:val="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林业有害生物固定监测、林业有害生物专项调查、防治及物资购置三部分内容。</w:t>
            </w:r>
            <w:r>
              <w:rPr>
                <w:rFonts w:hint="eastAsia" w:cs="Times New Roman"/>
                <w:sz w:val="24"/>
                <w:highlight w:val="none"/>
                <w:lang w:val="en-US" w:eastAsia="zh-CN"/>
              </w:rPr>
              <w:t>（采购需求详见招标文件第五章）</w:t>
            </w:r>
          </w:p>
        </w:tc>
      </w:tr>
    </w:tbl>
    <w:p w14:paraId="7CAEB997">
      <w:pPr>
        <w:spacing w:line="360" w:lineRule="auto"/>
        <w:ind w:firstLine="480" w:firstLineChars="200"/>
        <w:rPr>
          <w:rFonts w:hint="eastAsia" w:ascii="宋体" w:hAnsi="宋体" w:eastAsia="宋体" w:cs="宋体"/>
          <w:color w:val="auto"/>
          <w:sz w:val="24"/>
          <w:szCs w:val="24"/>
        </w:rPr>
      </w:pPr>
    </w:p>
    <w:p w14:paraId="0D830116">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5.合同履行期限：</w:t>
      </w:r>
      <w:r>
        <w:rPr>
          <w:rFonts w:hint="eastAsia" w:ascii="宋体" w:hAnsi="宋体"/>
          <w:sz w:val="24"/>
        </w:rPr>
        <w:t>自合同签订之日起至</w:t>
      </w:r>
      <w:r>
        <w:rPr>
          <w:rFonts w:hint="eastAsia" w:ascii="宋体" w:hAnsi="宋体"/>
          <w:sz w:val="24"/>
          <w:lang w:val="en-US" w:eastAsia="zh-CN"/>
        </w:rPr>
        <w:t>2026年</w:t>
      </w:r>
      <w:r>
        <w:rPr>
          <w:rFonts w:hint="eastAsia" w:ascii="宋体" w:hAnsi="宋体"/>
          <w:sz w:val="24"/>
        </w:rPr>
        <w:t>12月31日</w:t>
      </w:r>
      <w:r>
        <w:rPr>
          <w:rFonts w:hint="eastAsia" w:ascii="宋体" w:hAnsi="宋体" w:cs="宋体"/>
          <w:sz w:val="24"/>
          <w:szCs w:val="24"/>
        </w:rPr>
        <w:t>。</w:t>
      </w:r>
    </w:p>
    <w:p w14:paraId="7C64DF43">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6.本项目是否接受联合体投标：</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是  ▇否。</w:t>
      </w:r>
    </w:p>
    <w:p w14:paraId="552E75F8">
      <w:pPr>
        <w:spacing w:line="360" w:lineRule="auto"/>
        <w:ind w:firstLine="480" w:firstLineChars="200"/>
        <w:rPr>
          <w:rFonts w:ascii="Times New Roman" w:hAnsi="Times New Roman" w:cs="Times New Roman"/>
          <w:sz w:val="24"/>
        </w:rPr>
      </w:pPr>
    </w:p>
    <w:p w14:paraId="343A8F53">
      <w:pPr>
        <w:pStyle w:val="4"/>
        <w:spacing w:before="0" w:line="360" w:lineRule="auto"/>
        <w:jc w:val="left"/>
        <w:rPr>
          <w:rFonts w:ascii="Times New Roman" w:hAnsi="Times New Roman" w:eastAsia="宋体"/>
          <w:sz w:val="24"/>
          <w:szCs w:val="24"/>
        </w:rPr>
      </w:pPr>
      <w:bookmarkStart w:id="10" w:name="_Toc35393791"/>
      <w:bookmarkStart w:id="11" w:name="_Toc35393622"/>
      <w:bookmarkStart w:id="12" w:name="_Toc28359003"/>
      <w:bookmarkStart w:id="13" w:name="_Toc28359080"/>
      <w:r>
        <w:rPr>
          <w:rFonts w:ascii="Times New Roman" w:hAnsi="Times New Roman" w:eastAsia="宋体"/>
          <w:sz w:val="24"/>
          <w:szCs w:val="24"/>
        </w:rPr>
        <w:t>二、申请人的资格要求（须同时满足）</w:t>
      </w:r>
      <w:bookmarkEnd w:id="10"/>
      <w:bookmarkEnd w:id="11"/>
      <w:bookmarkEnd w:id="12"/>
      <w:bookmarkEnd w:id="13"/>
    </w:p>
    <w:p w14:paraId="16E29611">
      <w:pPr>
        <w:spacing w:line="360" w:lineRule="auto"/>
        <w:ind w:firstLine="480" w:firstLineChars="200"/>
        <w:rPr>
          <w:sz w:val="24"/>
        </w:rPr>
      </w:pPr>
      <w:r>
        <w:rPr>
          <w:sz w:val="24"/>
        </w:rPr>
        <w:t>1.满足《中华人民共和国政府采购法》第二十二条规定；</w:t>
      </w:r>
    </w:p>
    <w:p w14:paraId="2F2BA5AD">
      <w:pPr>
        <w:spacing w:line="360" w:lineRule="auto"/>
        <w:ind w:firstLine="480" w:firstLineChars="200"/>
        <w:rPr>
          <w:sz w:val="24"/>
          <w:highlight w:val="none"/>
        </w:rPr>
      </w:pPr>
      <w:bookmarkStart w:id="14" w:name="_Hlk191481981"/>
      <w:bookmarkStart w:id="15" w:name="_Toc28359081"/>
      <w:bookmarkStart w:id="16" w:name="_Toc28359004"/>
      <w:r>
        <w:rPr>
          <w:sz w:val="24"/>
          <w:highlight w:val="none"/>
        </w:rPr>
        <w:t>2.落实政府采购政策需满足的资格要求：</w:t>
      </w:r>
    </w:p>
    <w:p w14:paraId="2621FE9D">
      <w:pPr>
        <w:spacing w:line="360" w:lineRule="auto"/>
        <w:ind w:firstLine="480" w:firstLineChars="200"/>
        <w:rPr>
          <w:sz w:val="24"/>
          <w:highlight w:val="none"/>
        </w:rPr>
      </w:pPr>
      <w:r>
        <w:rPr>
          <w:sz w:val="24"/>
          <w:highlight w:val="none"/>
        </w:rPr>
        <w:t>2.1 中小企业政策</w:t>
      </w:r>
    </w:p>
    <w:p w14:paraId="22037C01">
      <w:pPr>
        <w:spacing w:line="360" w:lineRule="auto"/>
        <w:ind w:firstLine="480" w:firstLineChars="200"/>
        <w:rPr>
          <w:sz w:val="24"/>
          <w:highlight w:val="none"/>
        </w:rPr>
      </w:pPr>
      <w:r>
        <w:rPr>
          <w:sz w:val="24"/>
          <w:highlight w:val="none"/>
        </w:rPr>
        <w:t>□本项目不专门面向中小企业预留采购份额。</w:t>
      </w:r>
    </w:p>
    <w:p w14:paraId="46638E74">
      <w:pPr>
        <w:spacing w:line="360" w:lineRule="auto"/>
        <w:ind w:firstLine="480" w:firstLineChars="200"/>
        <w:rPr>
          <w:sz w:val="24"/>
          <w:highlight w:val="none"/>
        </w:rPr>
      </w:pPr>
      <w:r>
        <w:rPr>
          <w:rFonts w:hint="eastAsia"/>
          <w:sz w:val="24"/>
          <w:highlight w:val="none"/>
        </w:rPr>
        <w:t>■</w:t>
      </w:r>
      <w:r>
        <w:rPr>
          <w:sz w:val="24"/>
          <w:highlight w:val="none"/>
        </w:rPr>
        <w:t xml:space="preserve">本项目专门面向 </w:t>
      </w:r>
      <w:r>
        <w:rPr>
          <w:rFonts w:hint="eastAsia" w:ascii="宋体" w:hAnsi="宋体" w:cs="宋体"/>
          <w:b/>
          <w:bCs/>
          <w:spacing w:val="1"/>
          <w:sz w:val="24"/>
          <w:highlight w:val="none"/>
        </w:rPr>
        <w:t>■</w:t>
      </w:r>
      <w:r>
        <w:rPr>
          <w:sz w:val="24"/>
          <w:highlight w:val="none"/>
        </w:rPr>
        <w:t xml:space="preserve"> 中小□小微企业  采购。即：提供的货物全部由符合政策要求的小微企业制造、服务全部由符合政策要求的小微企业承接。</w:t>
      </w:r>
    </w:p>
    <w:p w14:paraId="52317748">
      <w:pPr>
        <w:spacing w:line="360" w:lineRule="auto"/>
        <w:ind w:firstLine="480" w:firstLineChars="200"/>
        <w:rPr>
          <w:sz w:val="24"/>
        </w:rPr>
      </w:pPr>
      <w:r>
        <w:rPr>
          <w:sz w:val="24"/>
          <w:highlight w:val="none"/>
        </w:rPr>
        <w:t>□本项目预留部分采购项目预算专门面向中小企业采购。对于预留</w:t>
      </w:r>
      <w:r>
        <w:rPr>
          <w:sz w:val="24"/>
        </w:rPr>
        <w:t>份额，提供的货物由符合政策要求的中小企业制造、服务由符合政策要求的中小企业承接。预留份额通过以下措施进行：__</w:t>
      </w:r>
      <w:r>
        <w:rPr>
          <w:rFonts w:hint="eastAsia"/>
          <w:sz w:val="24"/>
        </w:rPr>
        <w:t>/</w:t>
      </w:r>
      <w:r>
        <w:rPr>
          <w:sz w:val="24"/>
        </w:rPr>
        <w:t>____。</w:t>
      </w:r>
    </w:p>
    <w:p w14:paraId="0B2DD516">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44DCBD2B">
      <w:pPr>
        <w:spacing w:line="360" w:lineRule="auto"/>
        <w:ind w:firstLine="480" w:firstLineChars="200"/>
        <w:rPr>
          <w:i/>
          <w:iCs/>
          <w:sz w:val="24"/>
          <w:u w:val="single"/>
        </w:rPr>
      </w:pPr>
      <w:r>
        <w:rPr>
          <w:sz w:val="24"/>
        </w:rPr>
        <w:t>3.本项目的特定资格要求：</w:t>
      </w:r>
    </w:p>
    <w:p w14:paraId="78F976C1">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3.1本项目是否属于政府购买服务：</w:t>
      </w:r>
    </w:p>
    <w:p w14:paraId="6FC69272">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p w14:paraId="5322A098">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□是，公益一类事业单位、使用事业编制且由财政拨款保障的群团组织，不得作为承接主体；</w:t>
      </w:r>
    </w:p>
    <w:p w14:paraId="34048166">
      <w:pPr>
        <w:pageBreakBefore w:val="0"/>
        <w:tabs>
          <w:tab w:val="left" w:pos="900"/>
          <w:tab w:val="left" w:pos="1134"/>
          <w:tab w:val="left" w:pos="1589"/>
          <w:tab w:val="left" w:pos="5521"/>
        </w:tabs>
        <w:kinsoku/>
        <w:wordWrap/>
        <w:overflowPunct/>
        <w:topLinePunct w:val="0"/>
        <w:bidi w:val="0"/>
        <w:snapToGrid w:val="0"/>
        <w:spacing w:line="360" w:lineRule="auto"/>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3.2其他特定资格要求：</w:t>
      </w:r>
      <w:r>
        <w:rPr>
          <w:rFonts w:hint="eastAsia" w:ascii="宋体" w:hAnsi="宋体" w:cs="宋体"/>
          <w:color w:val="auto"/>
          <w:sz w:val="24"/>
          <w:szCs w:val="24"/>
          <w:lang w:val="en-US" w:eastAsia="zh-CN"/>
        </w:rPr>
        <w:t>/。</w:t>
      </w:r>
    </w:p>
    <w:bookmarkEnd w:id="14"/>
    <w:p w14:paraId="209AB12A">
      <w:pPr>
        <w:spacing w:line="360" w:lineRule="auto"/>
        <w:ind w:firstLine="480" w:firstLineChars="200"/>
        <w:rPr>
          <w:i/>
          <w:iCs/>
          <w:sz w:val="24"/>
          <w:u w:val="single"/>
        </w:rPr>
      </w:pPr>
    </w:p>
    <w:bookmarkEnd w:id="15"/>
    <w:bookmarkEnd w:id="16"/>
    <w:p w14:paraId="4DB867BD">
      <w:pPr>
        <w:pStyle w:val="4"/>
        <w:widowControl/>
        <w:spacing w:before="0" w:line="360" w:lineRule="auto"/>
        <w:jc w:val="left"/>
        <w:rPr>
          <w:rFonts w:ascii="Times New Roman" w:hAnsi="Times New Roman" w:eastAsia="宋体"/>
          <w:sz w:val="24"/>
          <w:szCs w:val="24"/>
        </w:rPr>
      </w:pPr>
      <w:bookmarkStart w:id="17" w:name="_Toc35393792"/>
      <w:bookmarkStart w:id="18" w:name="_Toc35393623"/>
      <w:r>
        <w:rPr>
          <w:rFonts w:ascii="Times New Roman" w:hAnsi="Times New Roman" w:eastAsia="宋体"/>
          <w:sz w:val="24"/>
          <w:szCs w:val="24"/>
        </w:rPr>
        <w:t>三、获取招标文件</w:t>
      </w:r>
      <w:bookmarkEnd w:id="17"/>
      <w:bookmarkEnd w:id="18"/>
    </w:p>
    <w:p w14:paraId="1839305E">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highlight w:val="none"/>
          <w:lang w:bidi="ar"/>
        </w:rPr>
        <w:t>1.时间：</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02</w:t>
      </w:r>
      <w:r>
        <w:rPr>
          <w:rFonts w:hint="eastAsia" w:ascii="宋体" w:hAnsi="宋体" w:eastAsia="宋体" w:cs="宋体"/>
          <w:sz w:val="24"/>
          <w:szCs w:val="24"/>
          <w:highlight w:val="none"/>
          <w:lang w:bidi="ar"/>
        </w:rPr>
        <w:t>日至</w:t>
      </w:r>
      <w:r>
        <w:rPr>
          <w:rFonts w:hint="eastAsia" w:ascii="宋体" w:hAnsi="宋体" w:eastAsia="宋体" w:cs="宋体"/>
          <w:sz w:val="24"/>
          <w:szCs w:val="24"/>
          <w:highlight w:val="none"/>
          <w:u w:val="single"/>
          <w:lang w:bidi="ar"/>
        </w:rPr>
        <w:t>202</w:t>
      </w:r>
      <w:r>
        <w:rPr>
          <w:rFonts w:hint="eastAsia" w:ascii="宋体" w:hAnsi="宋体" w:cs="宋体"/>
          <w:sz w:val="24"/>
          <w:szCs w:val="24"/>
          <w:highlight w:val="none"/>
          <w:u w:val="single"/>
          <w:lang w:val="en-US" w:eastAsia="zh-CN" w:bidi="ar"/>
        </w:rPr>
        <w:t>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09</w:t>
      </w:r>
      <w:r>
        <w:rPr>
          <w:rFonts w:hint="eastAsia" w:ascii="宋体" w:hAnsi="宋体" w:eastAsia="宋体" w:cs="宋体"/>
          <w:sz w:val="24"/>
          <w:szCs w:val="24"/>
          <w:highlight w:val="none"/>
          <w:lang w:bidi="ar"/>
        </w:rPr>
        <w:t>日，每天上午</w:t>
      </w:r>
      <w:r>
        <w:rPr>
          <w:rFonts w:hint="eastAsia" w:ascii="宋体" w:hAnsi="宋体" w:cs="宋体"/>
          <w:sz w:val="24"/>
          <w:szCs w:val="24"/>
          <w:highlight w:val="none"/>
          <w:u w:val="single"/>
          <w:lang w:val="en-US" w:eastAsia="zh-CN" w:bidi="ar"/>
        </w:rPr>
        <w:t>09:00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，下午</w:t>
      </w:r>
      <w:r>
        <w:rPr>
          <w:rFonts w:hint="eastAsia" w:ascii="宋体" w:hAnsi="宋体" w:cs="宋体"/>
          <w:sz w:val="24"/>
          <w:szCs w:val="24"/>
          <w:u w:val="single"/>
          <w:lang w:val="en-US" w:eastAsia="zh-CN" w:bidi="ar"/>
        </w:rPr>
        <w:t>12:00</w:t>
      </w:r>
      <w:r>
        <w:rPr>
          <w:rFonts w:hint="eastAsia" w:ascii="宋体" w:hAnsi="宋体" w:eastAsia="宋体" w:cs="宋体"/>
          <w:sz w:val="24"/>
          <w:szCs w:val="24"/>
          <w:lang w:bidi="ar"/>
        </w:rPr>
        <w:t>至</w:t>
      </w:r>
      <w:r>
        <w:rPr>
          <w:rFonts w:hint="eastAsia" w:ascii="宋体" w:hAnsi="宋体" w:cs="宋体"/>
          <w:sz w:val="24"/>
          <w:szCs w:val="24"/>
          <w:u w:val="single"/>
          <w:lang w:val="en-US" w:eastAsia="zh-CN" w:bidi="ar"/>
        </w:rPr>
        <w:t>24:00</w:t>
      </w:r>
      <w:r>
        <w:rPr>
          <w:rFonts w:hint="eastAsia" w:ascii="宋体" w:hAnsi="宋体" w:eastAsia="宋体" w:cs="宋体"/>
          <w:sz w:val="24"/>
          <w:szCs w:val="24"/>
          <w:lang w:bidi="ar"/>
        </w:rPr>
        <w:t>（北京时间，法定节假日除外）。</w:t>
      </w:r>
    </w:p>
    <w:p w14:paraId="699368B1">
      <w:pPr>
        <w:adjustRightInd w:val="0"/>
        <w:snapToGrid w:val="0"/>
        <w:spacing w:line="360" w:lineRule="auto"/>
        <w:ind w:firstLine="480" w:firstLineChars="200"/>
        <w:rPr>
          <w:sz w:val="24"/>
        </w:rPr>
      </w:pPr>
      <w:r>
        <w:rPr>
          <w:sz w:val="24"/>
          <w:lang w:bidi="ar"/>
        </w:rPr>
        <w:t>2.地点：北京市政府采购电子交易平台</w:t>
      </w:r>
    </w:p>
    <w:p w14:paraId="443DB303">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C005DB5">
      <w:pPr>
        <w:widowControl/>
        <w:adjustRightInd w:val="0"/>
        <w:snapToGrid w:val="0"/>
        <w:spacing w:line="360" w:lineRule="auto"/>
        <w:ind w:firstLine="480" w:firstLineChars="200"/>
        <w:jc w:val="left"/>
        <w:rPr>
          <w:sz w:val="24"/>
        </w:rPr>
      </w:pPr>
      <w:r>
        <w:rPr>
          <w:sz w:val="24"/>
          <w:lang w:bidi="ar"/>
        </w:rPr>
        <w:t>4.售价：0元。</w:t>
      </w:r>
    </w:p>
    <w:p w14:paraId="6158E956">
      <w:pPr>
        <w:tabs>
          <w:tab w:val="left" w:pos="900"/>
          <w:tab w:val="left" w:pos="1980"/>
        </w:tabs>
        <w:snapToGrid w:val="0"/>
        <w:spacing w:line="360" w:lineRule="auto"/>
        <w:ind w:left="840"/>
        <w:rPr>
          <w:sz w:val="24"/>
        </w:rPr>
      </w:pPr>
    </w:p>
    <w:p w14:paraId="77C9E902">
      <w:pPr>
        <w:pStyle w:val="4"/>
        <w:widowControl/>
        <w:spacing w:before="0" w:line="360" w:lineRule="auto"/>
        <w:jc w:val="left"/>
        <w:rPr>
          <w:rFonts w:ascii="Times New Roman" w:hAnsi="Times New Roman" w:eastAsia="宋体"/>
          <w:sz w:val="24"/>
          <w:szCs w:val="24"/>
        </w:rPr>
      </w:pPr>
      <w:bookmarkStart w:id="19" w:name="_Toc28359005"/>
      <w:bookmarkStart w:id="20" w:name="_Toc28359082"/>
      <w:bookmarkStart w:id="21" w:name="_Toc35393624"/>
      <w:bookmarkStart w:id="22" w:name="_Toc35393793"/>
      <w:r>
        <w:rPr>
          <w:rFonts w:ascii="Times New Roman" w:hAnsi="Times New Roman" w:eastAsia="宋体"/>
          <w:sz w:val="24"/>
          <w:szCs w:val="24"/>
        </w:rPr>
        <w:t>四、提交投标文件</w:t>
      </w:r>
      <w:bookmarkEnd w:id="19"/>
      <w:bookmarkEnd w:id="20"/>
      <w:r>
        <w:rPr>
          <w:rFonts w:ascii="Times New Roman" w:hAnsi="Times New Roman" w:eastAsia="宋体"/>
          <w:sz w:val="24"/>
          <w:szCs w:val="24"/>
        </w:rPr>
        <w:t>截止时间、开标时间和地点</w:t>
      </w:r>
      <w:bookmarkEnd w:id="21"/>
      <w:bookmarkEnd w:id="22"/>
    </w:p>
    <w:p w14:paraId="4F5E7A3D">
      <w:pPr>
        <w:spacing w:line="360" w:lineRule="auto"/>
        <w:ind w:firstLine="480" w:firstLineChars="200"/>
        <w:rPr>
          <w:bCs/>
          <w:sz w:val="24"/>
          <w:u w:val="single"/>
        </w:rPr>
      </w:pPr>
      <w:r>
        <w:rPr>
          <w:sz w:val="24"/>
          <w:lang w:bidi="ar"/>
        </w:rPr>
        <w:t>投标截止时间、开标时</w:t>
      </w:r>
      <w:r>
        <w:rPr>
          <w:sz w:val="24"/>
          <w:highlight w:val="none"/>
          <w:lang w:bidi="ar"/>
        </w:rPr>
        <w:t>间：</w:t>
      </w:r>
      <w:r>
        <w:rPr>
          <w:rFonts w:hint="eastAsia"/>
          <w:sz w:val="24"/>
          <w:highlight w:val="none"/>
          <w:u w:val="single"/>
          <w:lang w:bidi="ar"/>
        </w:rPr>
        <w:t>2026</w:t>
      </w:r>
      <w:r>
        <w:rPr>
          <w:sz w:val="24"/>
          <w:highlight w:val="none"/>
          <w:lang w:bidi="ar"/>
        </w:rPr>
        <w:t>年</w:t>
      </w:r>
      <w:r>
        <w:rPr>
          <w:rFonts w:hint="eastAsia"/>
          <w:sz w:val="24"/>
          <w:highlight w:val="none"/>
          <w:u w:val="single"/>
          <w:lang w:val="en-US" w:eastAsia="zh-CN" w:bidi="ar"/>
        </w:rPr>
        <w:t>04</w:t>
      </w:r>
      <w:r>
        <w:rPr>
          <w:sz w:val="24"/>
          <w:highlight w:val="none"/>
          <w:lang w:bidi="ar"/>
        </w:rPr>
        <w:t>月</w:t>
      </w:r>
      <w:r>
        <w:rPr>
          <w:rFonts w:hint="eastAsia"/>
          <w:sz w:val="24"/>
          <w:highlight w:val="none"/>
          <w:u w:val="single"/>
          <w:lang w:val="en-US" w:eastAsia="zh-CN" w:bidi="ar"/>
        </w:rPr>
        <w:t>23</w:t>
      </w:r>
      <w:r>
        <w:rPr>
          <w:sz w:val="24"/>
          <w:highlight w:val="none"/>
          <w:lang w:bidi="ar"/>
        </w:rPr>
        <w:t>日</w:t>
      </w:r>
      <w:r>
        <w:rPr>
          <w:rFonts w:hint="eastAsia"/>
          <w:sz w:val="24"/>
          <w:highlight w:val="none"/>
          <w:u w:val="single"/>
          <w:lang w:val="en-US" w:eastAsia="zh-CN" w:bidi="ar"/>
        </w:rPr>
        <w:t>13</w:t>
      </w:r>
      <w:r>
        <w:rPr>
          <w:sz w:val="24"/>
          <w:highlight w:val="none"/>
          <w:lang w:bidi="ar"/>
        </w:rPr>
        <w:t>点</w:t>
      </w:r>
      <w:r>
        <w:rPr>
          <w:rFonts w:hint="eastAsia"/>
          <w:sz w:val="24"/>
          <w:highlight w:val="none"/>
          <w:u w:val="single"/>
          <w:lang w:bidi="ar"/>
        </w:rPr>
        <w:t>00</w:t>
      </w:r>
      <w:r>
        <w:rPr>
          <w:sz w:val="24"/>
          <w:highlight w:val="none"/>
          <w:lang w:bidi="ar"/>
        </w:rPr>
        <w:t>分</w:t>
      </w:r>
      <w:r>
        <w:rPr>
          <w:bCs/>
          <w:sz w:val="24"/>
          <w:highlight w:val="none"/>
          <w:lang w:bidi="ar"/>
        </w:rPr>
        <w:t>（北</w:t>
      </w:r>
      <w:r>
        <w:rPr>
          <w:bCs/>
          <w:sz w:val="24"/>
          <w:lang w:bidi="ar"/>
        </w:rPr>
        <w:t>京时间）</w:t>
      </w:r>
      <w:r>
        <w:rPr>
          <w:iCs/>
          <w:sz w:val="24"/>
          <w:lang w:bidi="ar"/>
        </w:rPr>
        <w:t>。</w:t>
      </w:r>
    </w:p>
    <w:p w14:paraId="420BE86C">
      <w:pPr>
        <w:adjustRightInd w:val="0"/>
        <w:snapToGrid w:val="0"/>
        <w:spacing w:line="360" w:lineRule="auto"/>
        <w:ind w:firstLine="480" w:firstLineChars="200"/>
        <w:rPr>
          <w:bCs/>
          <w:sz w:val="24"/>
          <w:u w:val="single"/>
        </w:rPr>
      </w:pPr>
      <w:r>
        <w:rPr>
          <w:sz w:val="24"/>
          <w:lang w:bidi="ar"/>
        </w:rPr>
        <w:t>地点：北京市政府采购电子交易平台</w:t>
      </w:r>
    </w:p>
    <w:p w14:paraId="1FFE8AC6">
      <w:pPr>
        <w:pStyle w:val="4"/>
        <w:spacing w:before="0" w:line="360" w:lineRule="auto"/>
        <w:jc w:val="left"/>
        <w:rPr>
          <w:rFonts w:ascii="Times New Roman" w:hAnsi="Times New Roman" w:eastAsia="宋体"/>
          <w:sz w:val="24"/>
          <w:szCs w:val="24"/>
        </w:rPr>
      </w:pPr>
      <w:bookmarkStart w:id="23" w:name="_Toc28359084"/>
      <w:bookmarkStart w:id="24" w:name="_Toc35393794"/>
      <w:bookmarkStart w:id="25" w:name="_Toc28359007"/>
      <w:bookmarkStart w:id="26" w:name="_Toc35393625"/>
      <w:r>
        <w:rPr>
          <w:rFonts w:ascii="Times New Roman" w:hAnsi="Times New Roman" w:eastAsia="宋体"/>
          <w:sz w:val="24"/>
          <w:szCs w:val="24"/>
        </w:rPr>
        <w:t>五、公告期限</w:t>
      </w:r>
      <w:bookmarkEnd w:id="23"/>
      <w:bookmarkEnd w:id="24"/>
      <w:bookmarkEnd w:id="25"/>
      <w:bookmarkEnd w:id="26"/>
    </w:p>
    <w:p w14:paraId="1EB9C660">
      <w:pPr>
        <w:spacing w:line="360" w:lineRule="auto"/>
        <w:ind w:firstLine="480" w:firstLineChars="200"/>
        <w:rPr>
          <w:kern w:val="0"/>
          <w:sz w:val="24"/>
        </w:rPr>
      </w:pPr>
      <w:r>
        <w:rPr>
          <w:kern w:val="0"/>
          <w:sz w:val="24"/>
        </w:rPr>
        <w:t>自本公告发布之日起5个工作日。</w:t>
      </w:r>
    </w:p>
    <w:p w14:paraId="4C688DBA">
      <w:pPr>
        <w:spacing w:line="360" w:lineRule="auto"/>
        <w:ind w:firstLine="480" w:firstLineChars="200"/>
        <w:rPr>
          <w:kern w:val="0"/>
          <w:sz w:val="24"/>
        </w:rPr>
      </w:pPr>
    </w:p>
    <w:p w14:paraId="73BAE95A">
      <w:pPr>
        <w:pStyle w:val="4"/>
        <w:spacing w:before="0" w:line="360" w:lineRule="auto"/>
        <w:jc w:val="left"/>
        <w:rPr>
          <w:rFonts w:ascii="Times New Roman" w:hAnsi="Times New Roman" w:eastAsia="宋体"/>
          <w:sz w:val="24"/>
          <w:szCs w:val="24"/>
        </w:rPr>
      </w:pPr>
      <w:bookmarkStart w:id="27" w:name="_Toc35393795"/>
      <w:bookmarkStart w:id="28" w:name="_Toc35393626"/>
      <w:r>
        <w:rPr>
          <w:rFonts w:ascii="Times New Roman" w:hAnsi="Times New Roman" w:eastAsia="宋体"/>
          <w:sz w:val="24"/>
          <w:szCs w:val="24"/>
        </w:rPr>
        <w:t>六、其他补充事宜</w:t>
      </w:r>
      <w:bookmarkEnd w:id="27"/>
      <w:bookmarkEnd w:id="28"/>
    </w:p>
    <w:p w14:paraId="3C8301EB">
      <w:pPr>
        <w:tabs>
          <w:tab w:val="left" w:pos="143"/>
          <w:tab w:val="left" w:pos="148"/>
        </w:tabs>
        <w:spacing w:before="184" w:line="360" w:lineRule="auto"/>
        <w:ind w:left="14" w:firstLine="495"/>
        <w:rPr>
          <w:rFonts w:hint="eastAsia" w:ascii="宋体" w:hAnsi="宋体" w:cs="宋体"/>
          <w:sz w:val="24"/>
        </w:rPr>
      </w:pPr>
      <w:bookmarkStart w:id="29" w:name="OLE_LINK14"/>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18E73FBB">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0318DF11">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EDC35EC">
      <w:pPr>
        <w:adjustRightInd w:val="0"/>
        <w:snapToGrid w:val="0"/>
        <w:spacing w:line="360" w:lineRule="auto"/>
        <w:ind w:firstLine="480" w:firstLineChars="200"/>
        <w:rPr>
          <w:sz w:val="24"/>
          <w:lang w:bidi="ar"/>
        </w:rPr>
      </w:pPr>
      <w:r>
        <w:rPr>
          <w:sz w:val="24"/>
          <w:lang w:bidi="ar"/>
        </w:rPr>
        <w:t>CA数字证书服务热线 010-58511086</w:t>
      </w:r>
    </w:p>
    <w:p w14:paraId="5710E216">
      <w:pPr>
        <w:adjustRightInd w:val="0"/>
        <w:snapToGrid w:val="0"/>
        <w:spacing w:line="360" w:lineRule="auto"/>
        <w:ind w:firstLine="480" w:firstLineChars="200"/>
        <w:rPr>
          <w:sz w:val="24"/>
        </w:rPr>
      </w:pPr>
      <w:r>
        <w:rPr>
          <w:sz w:val="24"/>
          <w:lang w:bidi="ar"/>
        </w:rPr>
        <w:t>电子营业执照服务热线 400-699-7000</w:t>
      </w:r>
    </w:p>
    <w:p w14:paraId="5E30633C">
      <w:pPr>
        <w:adjustRightInd w:val="0"/>
        <w:snapToGrid w:val="0"/>
        <w:spacing w:line="360" w:lineRule="auto"/>
        <w:ind w:firstLine="480" w:firstLineChars="200"/>
        <w:rPr>
          <w:sz w:val="24"/>
        </w:rPr>
      </w:pPr>
      <w:r>
        <w:rPr>
          <w:sz w:val="24"/>
          <w:lang w:bidi="ar"/>
        </w:rPr>
        <w:t>技术支持服务热线    010-86483801</w:t>
      </w:r>
    </w:p>
    <w:p w14:paraId="408150BD">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6E4A2ACB">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7AE7A006">
      <w:pPr>
        <w:adjustRightInd w:val="0"/>
        <w:snapToGrid w:val="0"/>
        <w:spacing w:line="360" w:lineRule="auto"/>
        <w:ind w:firstLine="480" w:firstLineChars="200"/>
        <w:rPr>
          <w:sz w:val="24"/>
          <w:lang w:bidi="ar"/>
        </w:rPr>
      </w:pPr>
      <w:r>
        <w:rPr>
          <w:sz w:val="24"/>
          <w:lang w:bidi="ar"/>
        </w:rPr>
        <w:t>3.2注册</w:t>
      </w:r>
    </w:p>
    <w:p w14:paraId="631D0B7B">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38F6AA5">
      <w:pPr>
        <w:widowControl/>
        <w:adjustRightInd w:val="0"/>
        <w:snapToGrid w:val="0"/>
        <w:spacing w:line="360" w:lineRule="auto"/>
        <w:ind w:firstLine="480" w:firstLineChars="200"/>
        <w:jc w:val="left"/>
        <w:rPr>
          <w:sz w:val="24"/>
          <w:lang w:bidi="ar"/>
        </w:rPr>
      </w:pPr>
      <w:r>
        <w:rPr>
          <w:sz w:val="24"/>
          <w:lang w:bidi="ar"/>
        </w:rPr>
        <w:t>3.3驱动、客户端下载</w:t>
      </w:r>
    </w:p>
    <w:p w14:paraId="0E83CCC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B22EB2F">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926D10C">
      <w:pPr>
        <w:adjustRightInd w:val="0"/>
        <w:snapToGrid w:val="0"/>
        <w:spacing w:line="360" w:lineRule="auto"/>
        <w:ind w:firstLine="480" w:firstLineChars="200"/>
        <w:rPr>
          <w:sz w:val="24"/>
          <w:lang w:bidi="ar"/>
        </w:rPr>
      </w:pPr>
      <w:r>
        <w:rPr>
          <w:sz w:val="24"/>
          <w:lang w:bidi="ar"/>
        </w:rPr>
        <w:t>3.4 获取电子招标文件</w:t>
      </w:r>
    </w:p>
    <w:p w14:paraId="1F25E1E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10903F7">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421D7ED">
      <w:pPr>
        <w:adjustRightInd w:val="0"/>
        <w:snapToGrid w:val="0"/>
        <w:spacing w:line="360" w:lineRule="auto"/>
        <w:ind w:firstLine="480" w:firstLineChars="200"/>
        <w:rPr>
          <w:sz w:val="24"/>
          <w:lang w:bidi="ar"/>
        </w:rPr>
      </w:pPr>
      <w:r>
        <w:rPr>
          <w:sz w:val="24"/>
          <w:lang w:bidi="ar"/>
        </w:rPr>
        <w:t>3.5编制电子投标文件</w:t>
      </w:r>
    </w:p>
    <w:p w14:paraId="4229BD7B">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3B3515F">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50459B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65B7D87">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0E51696D">
      <w:pPr>
        <w:spacing w:line="360" w:lineRule="auto"/>
        <w:ind w:firstLine="480" w:firstLineChars="200"/>
        <w:rPr>
          <w:sz w:val="24"/>
          <w:lang w:eastAsia="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286D0AC">
      <w:pPr>
        <w:spacing w:line="360" w:lineRule="auto"/>
        <w:ind w:firstLine="480" w:firstLineChars="200"/>
        <w:rPr>
          <w:rFonts w:hint="eastAsia"/>
          <w:sz w:val="24"/>
          <w:lang w:val="zh-TW" w:eastAsia="zh-CN" w:bidi="ar"/>
        </w:rPr>
      </w:pPr>
      <w:r>
        <w:rPr>
          <w:rFonts w:hint="eastAsia"/>
          <w:sz w:val="24"/>
          <w:lang w:bidi="ar"/>
        </w:rPr>
        <w:t>招标编号：</w:t>
      </w:r>
      <w:bookmarkEnd w:id="29"/>
      <w:bookmarkStart w:id="966" w:name="_GoBack"/>
      <w:r>
        <w:rPr>
          <w:rFonts w:hint="eastAsia"/>
          <w:sz w:val="24"/>
          <w:lang w:val="en-US" w:eastAsia="zh-CN" w:bidi="ar"/>
        </w:rPr>
        <w:t xml:space="preserve"> JJBJ26040183</w:t>
      </w:r>
    </w:p>
    <w:bookmarkEnd w:id="966"/>
    <w:p w14:paraId="5073B444">
      <w:pPr>
        <w:spacing w:line="360" w:lineRule="auto"/>
        <w:ind w:firstLine="464" w:firstLineChars="200"/>
        <w:jc w:val="both"/>
        <w:rPr>
          <w:rFonts w:hint="eastAsia" w:ascii="宋体" w:hAnsi="宋体" w:eastAsia="宋体" w:cs="宋体"/>
          <w:color w:val="auto"/>
          <w:spacing w:val="-4"/>
          <w:sz w:val="24"/>
          <w:szCs w:val="24"/>
          <w:highlight w:val="yellow"/>
          <w:lang w:val="en-US" w:eastAsia="zh-CN"/>
        </w:rPr>
      </w:pPr>
    </w:p>
    <w:p w14:paraId="36B50496">
      <w:pPr>
        <w:pStyle w:val="4"/>
        <w:spacing w:before="0" w:line="360" w:lineRule="auto"/>
        <w:jc w:val="left"/>
        <w:rPr>
          <w:rFonts w:ascii="Times New Roman" w:hAnsi="Times New Roman" w:eastAsia="宋体"/>
          <w:sz w:val="24"/>
          <w:szCs w:val="24"/>
        </w:rPr>
      </w:pPr>
      <w:bookmarkStart w:id="30" w:name="_Toc35393627"/>
      <w:bookmarkStart w:id="31" w:name="_Toc35393796"/>
      <w:bookmarkStart w:id="32" w:name="_Toc28359008"/>
      <w:bookmarkStart w:id="33" w:name="_Toc28359085"/>
      <w:r>
        <w:rPr>
          <w:rFonts w:ascii="Times New Roman" w:hAnsi="Times New Roman" w:eastAsia="宋体"/>
          <w:sz w:val="24"/>
          <w:szCs w:val="24"/>
        </w:rPr>
        <w:t>七、对本次招标提出询问，请按以下方式联系。</w:t>
      </w:r>
      <w:bookmarkEnd w:id="30"/>
      <w:bookmarkEnd w:id="31"/>
      <w:bookmarkEnd w:id="32"/>
      <w:bookmarkEnd w:id="33"/>
    </w:p>
    <w:p w14:paraId="6C37557C">
      <w:pPr>
        <w:spacing w:line="360" w:lineRule="auto"/>
        <w:ind w:left="1080" w:leftChars="371" w:hanging="301" w:hangingChars="125"/>
        <w:jc w:val="left"/>
        <w:rPr>
          <w:b/>
          <w:sz w:val="24"/>
        </w:rPr>
      </w:pPr>
      <w:r>
        <w:rPr>
          <w:b/>
          <w:sz w:val="24"/>
        </w:rPr>
        <w:t>1.采购人信息</w:t>
      </w:r>
    </w:p>
    <w:p w14:paraId="210D9469">
      <w:pPr>
        <w:widowControl/>
        <w:spacing w:line="360" w:lineRule="auto"/>
        <w:ind w:firstLine="720" w:firstLineChars="300"/>
        <w:jc w:val="left"/>
        <w:rPr>
          <w:rFonts w:hint="eastAsia" w:ascii="宋体" w:hAnsi="宋体" w:cs="宋体"/>
          <w:sz w:val="24"/>
          <w:u w:val="single"/>
          <w:lang w:eastAsia="zh-CN"/>
        </w:rPr>
      </w:pPr>
      <w:bookmarkStart w:id="34" w:name="_Toc28359009"/>
      <w:bookmarkStart w:id="35" w:name="_Toc28359086"/>
      <w:r>
        <w:rPr>
          <w:rFonts w:hint="eastAsia" w:ascii="宋体" w:hAnsi="宋体" w:cs="宋体"/>
          <w:sz w:val="24"/>
        </w:rPr>
        <w:t>名称：</w:t>
      </w:r>
      <w:r>
        <w:rPr>
          <w:rFonts w:hint="eastAsia" w:ascii="宋体" w:hAnsi="宋体" w:cs="宋体"/>
          <w:sz w:val="24"/>
          <w:u w:val="single"/>
          <w:lang w:eastAsia="zh-CN"/>
        </w:rPr>
        <w:t>北京市八达岭林场管理处</w:t>
      </w:r>
    </w:p>
    <w:p w14:paraId="7EDBD01B">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sz w:val="24"/>
        </w:rPr>
        <w:t>地址：</w:t>
      </w:r>
      <w:r>
        <w:rPr>
          <w:rFonts w:hint="eastAsia" w:ascii="宋体" w:hAnsi="宋体" w:cs="宋体"/>
          <w:color w:val="auto"/>
          <w:sz w:val="24"/>
          <w:u w:val="single"/>
          <w:shd w:val="clear"/>
          <w:lang w:val="en-US" w:eastAsia="zh-CN"/>
        </w:rPr>
        <w:t xml:space="preserve">北京市延庆区八达岭镇青龙桥 </w:t>
      </w:r>
    </w:p>
    <w:p w14:paraId="0F6D4EC0">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color w:val="auto"/>
          <w:sz w:val="24"/>
          <w:shd w:val="clear"/>
        </w:rPr>
        <w:t>联系方式</w:t>
      </w:r>
      <w:r>
        <w:rPr>
          <w:rFonts w:hint="eastAsia" w:ascii="宋体" w:hAnsi="宋体" w:cs="宋体"/>
          <w:color w:val="auto"/>
          <w:sz w:val="24"/>
          <w:u w:val="none"/>
          <w:shd w:val="clear"/>
          <w:lang w:val="en-US" w:eastAsia="zh-CN"/>
        </w:rPr>
        <w:t>：</w:t>
      </w:r>
      <w:r>
        <w:rPr>
          <w:rFonts w:hint="eastAsia" w:ascii="宋体" w:hAnsi="宋体" w:cs="宋体"/>
          <w:color w:val="auto"/>
          <w:sz w:val="24"/>
          <w:u w:val="single"/>
          <w:shd w:val="clear"/>
          <w:lang w:val="en-US" w:eastAsia="zh-CN"/>
        </w:rPr>
        <w:t>李工 010-69135850</w:t>
      </w:r>
    </w:p>
    <w:p w14:paraId="5E7DA8EC">
      <w:pPr>
        <w:widowControl/>
        <w:spacing w:line="360" w:lineRule="auto"/>
        <w:ind w:firstLine="720" w:firstLineChars="300"/>
        <w:jc w:val="left"/>
        <w:rPr>
          <w:rFonts w:hint="eastAsia" w:ascii="宋体" w:hAnsi="宋体" w:cs="宋体"/>
          <w:sz w:val="24"/>
          <w:u w:val="single"/>
        </w:rPr>
      </w:pPr>
    </w:p>
    <w:p w14:paraId="6F8DED40">
      <w:pPr>
        <w:spacing w:line="360" w:lineRule="auto"/>
        <w:ind w:firstLine="720" w:firstLineChars="300"/>
        <w:jc w:val="left"/>
        <w:rPr>
          <w:rFonts w:hint="eastAsia" w:ascii="宋体" w:hAnsi="宋体" w:cs="宋体"/>
          <w:sz w:val="24"/>
        </w:rPr>
      </w:pPr>
    </w:p>
    <w:p w14:paraId="6BD4AA0D">
      <w:pPr>
        <w:spacing w:line="360" w:lineRule="auto"/>
        <w:ind w:firstLine="723" w:firstLineChars="300"/>
        <w:jc w:val="left"/>
        <w:rPr>
          <w:b/>
          <w:sz w:val="24"/>
        </w:rPr>
      </w:pPr>
      <w:r>
        <w:rPr>
          <w:b/>
          <w:sz w:val="24"/>
        </w:rPr>
        <w:t>2.采购代理机构信息</w:t>
      </w:r>
      <w:bookmarkEnd w:id="34"/>
      <w:bookmarkEnd w:id="35"/>
    </w:p>
    <w:p w14:paraId="138E3AD9">
      <w:pPr>
        <w:spacing w:line="360" w:lineRule="auto"/>
        <w:ind w:left="1079" w:leftChars="371" w:hanging="300" w:hangingChars="125"/>
        <w:jc w:val="left"/>
        <w:rPr>
          <w:rFonts w:hint="eastAsia" w:eastAsia="宋体"/>
          <w:sz w:val="24"/>
          <w:highlight w:val="green"/>
          <w:lang w:eastAsia="zh-CN"/>
        </w:rPr>
      </w:pPr>
      <w:bookmarkStart w:id="36" w:name="_Toc28359087"/>
      <w:bookmarkStart w:id="37" w:name="_Toc28359010"/>
      <w:r>
        <w:rPr>
          <w:sz w:val="24"/>
          <w:highlight w:val="none"/>
        </w:rPr>
        <w:t>名    称：</w:t>
      </w:r>
      <w:bookmarkStart w:id="38" w:name="_Hlk218672654"/>
      <w:r>
        <w:rPr>
          <w:rFonts w:hint="eastAsia" w:ascii="Times New Roman" w:hAnsi="Times New Roman" w:eastAsia="宋体" w:cs="Times New Roman"/>
          <w:kern w:val="2"/>
          <w:sz w:val="24"/>
          <w:szCs w:val="24"/>
          <w:highlight w:val="none"/>
          <w:u w:val="single"/>
          <w:lang w:val="en-US" w:eastAsia="zh-CN" w:bidi="ar-SA"/>
        </w:rPr>
        <w:t>建</w:t>
      </w:r>
      <w:r>
        <w:rPr>
          <w:rFonts w:hint="eastAsia" w:ascii="Times New Roman" w:hAnsi="Times New Roman" w:eastAsia="宋体" w:cs="Times New Roman"/>
          <w:kern w:val="2"/>
          <w:sz w:val="24"/>
          <w:szCs w:val="24"/>
          <w:u w:val="single"/>
          <w:lang w:val="en-US" w:eastAsia="zh-CN" w:bidi="ar-SA"/>
        </w:rPr>
        <w:t>经投资咨询有限公司</w:t>
      </w:r>
    </w:p>
    <w:bookmarkEnd w:id="36"/>
    <w:bookmarkEnd w:id="37"/>
    <w:bookmarkEnd w:id="38"/>
    <w:p w14:paraId="3CBEDC9B">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北京市丰台区188号总部基地17区18号楼13层</w:t>
      </w:r>
    </w:p>
    <w:p w14:paraId="74EBDB14">
      <w:pPr>
        <w:pageBreakBefore w:val="0"/>
        <w:kinsoku/>
        <w:wordWrap/>
        <w:overflowPunct/>
        <w:topLinePunct w:val="0"/>
        <w:bidi w:val="0"/>
        <w:spacing w:line="360" w:lineRule="auto"/>
        <w:ind w:left="1079" w:leftChars="371" w:hanging="300" w:hangingChars="125"/>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highlight w:val="none"/>
          <w:u w:val="single"/>
        </w:rPr>
        <w:t>向生建、王欣、张鹏、杨梦洁、陈文彪，010-51361371、</w:t>
      </w:r>
      <w:r>
        <w:rPr>
          <w:rFonts w:hint="eastAsia" w:ascii="宋体" w:hAnsi="宋体" w:cs="宋体"/>
          <w:color w:val="auto"/>
          <w:sz w:val="24"/>
          <w:highlight w:val="none"/>
          <w:u w:val="single"/>
          <w:lang w:val="en-US" w:eastAsia="zh-CN"/>
        </w:rPr>
        <w:t>18611315545</w:t>
      </w:r>
    </w:p>
    <w:p w14:paraId="0522CC0F">
      <w:pPr>
        <w:pageBreakBefore w:val="0"/>
        <w:kinsoku/>
        <w:wordWrap/>
        <w:overflowPunct/>
        <w:topLinePunct w:val="0"/>
        <w:bidi w:val="0"/>
        <w:spacing w:line="360" w:lineRule="auto"/>
        <w:ind w:left="1080" w:leftChars="371" w:hanging="301" w:hangingChars="125"/>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3.项目联系方式</w:t>
      </w:r>
    </w:p>
    <w:p w14:paraId="72914E15">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highlight w:val="none"/>
          <w:u w:val="single"/>
        </w:rPr>
        <w:t>向生建、王欣、张鹏、杨梦洁、陈文彪</w:t>
      </w:r>
    </w:p>
    <w:p w14:paraId="6DF7D2AB">
      <w:pPr>
        <w:spacing w:line="360" w:lineRule="auto"/>
        <w:ind w:left="1079" w:leftChars="371" w:hanging="300" w:hangingChars="125"/>
        <w:jc w:val="left"/>
        <w:rPr>
          <w:color w:val="auto"/>
          <w:sz w:val="24"/>
        </w:rPr>
      </w:pPr>
      <w:r>
        <w:rPr>
          <w:rFonts w:hint="eastAsia" w:ascii="宋体" w:hAnsi="宋体" w:eastAsia="宋体" w:cs="宋体"/>
          <w:color w:val="auto"/>
          <w:sz w:val="24"/>
          <w:szCs w:val="24"/>
          <w:highlight w:val="none"/>
        </w:rPr>
        <w:t>电      话：</w:t>
      </w:r>
      <w:r>
        <w:rPr>
          <w:rFonts w:hint="eastAsia" w:ascii="宋体" w:hAnsi="宋体" w:cs="宋体"/>
          <w:color w:val="auto"/>
          <w:sz w:val="24"/>
          <w:highlight w:val="none"/>
          <w:u w:val="single"/>
        </w:rPr>
        <w:t>010-51361371、</w:t>
      </w:r>
      <w:r>
        <w:rPr>
          <w:rFonts w:hint="eastAsia" w:ascii="宋体" w:hAnsi="宋体" w:cs="宋体"/>
          <w:color w:val="auto"/>
          <w:sz w:val="24"/>
          <w:highlight w:val="none"/>
          <w:u w:val="single"/>
          <w:lang w:val="en-US" w:eastAsia="zh-CN"/>
        </w:rPr>
        <w:t>18611315545</w:t>
      </w:r>
    </w:p>
    <w:p w14:paraId="68FDD545">
      <w:pPr>
        <w:widowControl/>
        <w:jc w:val="left"/>
        <w:rPr>
          <w:sz w:val="24"/>
        </w:rPr>
      </w:pPr>
      <w:r>
        <w:rPr>
          <w:sz w:val="24"/>
        </w:rPr>
        <w:br w:type="page"/>
      </w:r>
    </w:p>
    <w:p w14:paraId="54A88BEF">
      <w:pPr>
        <w:spacing w:line="360" w:lineRule="auto"/>
        <w:ind w:right="960"/>
        <w:rPr>
          <w:sz w:val="24"/>
        </w:rPr>
      </w:pPr>
    </w:p>
    <w:p w14:paraId="7D79910E">
      <w:pPr>
        <w:spacing w:line="360" w:lineRule="auto"/>
        <w:jc w:val="center"/>
        <w:outlineLvl w:val="0"/>
        <w:rPr>
          <w:b/>
          <w:sz w:val="32"/>
          <w:szCs w:val="32"/>
        </w:rPr>
      </w:pPr>
      <w:bookmarkStart w:id="39" w:name="_Toc99301420"/>
      <w:bookmarkStart w:id="40" w:name="_Toc265228423"/>
      <w:bookmarkStart w:id="41" w:name="_Toc127151777"/>
      <w:bookmarkStart w:id="42" w:name="_Toc264969275"/>
      <w:bookmarkStart w:id="43" w:name="_Toc353825548"/>
      <w:bookmarkStart w:id="44" w:name="_Toc150774783"/>
      <w:bookmarkStart w:id="45" w:name="_Toc226965856"/>
      <w:bookmarkStart w:id="46" w:name="_Toc353873938"/>
      <w:bookmarkStart w:id="47" w:name="_Toc512937850"/>
      <w:bookmarkStart w:id="48" w:name="_Toc195842950"/>
      <w:bookmarkStart w:id="49" w:name="_Toc305158854"/>
      <w:bookmarkStart w:id="50" w:name="_Toc305158928"/>
      <w:bookmarkStart w:id="51" w:name="_Toc127161488"/>
      <w:r>
        <w:rPr>
          <w:b/>
          <w:sz w:val="36"/>
          <w:szCs w:val="36"/>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02038AD7">
      <w:pPr>
        <w:pStyle w:val="4"/>
        <w:tabs>
          <w:tab w:val="center" w:pos="4592"/>
          <w:tab w:val="left" w:pos="7860"/>
        </w:tabs>
        <w:spacing w:before="0" w:line="360" w:lineRule="auto"/>
        <w:rPr>
          <w:rFonts w:ascii="Times New Roman" w:hAnsi="Times New Roman" w:eastAsia="宋体"/>
          <w:sz w:val="28"/>
        </w:rPr>
      </w:pPr>
      <w:bookmarkStart w:id="52" w:name="_Toc151193617"/>
      <w:bookmarkStart w:id="53" w:name="_Toc150774724"/>
      <w:bookmarkStart w:id="54" w:name="_Toc127161433"/>
      <w:bookmarkStart w:id="55" w:name="_Toc164229360"/>
      <w:bookmarkStart w:id="56" w:name="_Toc151193907"/>
      <w:bookmarkStart w:id="57" w:name="_Toc195842884"/>
      <w:bookmarkStart w:id="58" w:name="_Toc164608788"/>
      <w:bookmarkStart w:id="59" w:name="_Toc226337215"/>
      <w:bookmarkStart w:id="60" w:name="_Toc226965709"/>
      <w:bookmarkStart w:id="61" w:name="_Toc142311021"/>
      <w:bookmarkStart w:id="62" w:name="_Toc151193833"/>
      <w:bookmarkStart w:id="63" w:name="_Toc226965792"/>
      <w:bookmarkStart w:id="64" w:name="_Toc127151519"/>
      <w:bookmarkStart w:id="65" w:name="_Toc151193689"/>
      <w:bookmarkStart w:id="66" w:name="_Toc164608633"/>
      <w:bookmarkStart w:id="67" w:name="_Toc151193761"/>
      <w:bookmarkStart w:id="68" w:name="_Toc149720812"/>
      <w:bookmarkStart w:id="69" w:name="_Toc226309763"/>
      <w:bookmarkStart w:id="70" w:name="_Toc127151720"/>
      <w:bookmarkStart w:id="71" w:name="_Toc150480757"/>
      <w:bookmarkStart w:id="72" w:name="_Toc520356144"/>
      <w:bookmarkStart w:id="73" w:name="_Toc150774619"/>
      <w:bookmarkStart w:id="74" w:name="_Toc164351613"/>
      <w:bookmarkStart w:id="75" w:name="_Toc164229214"/>
      <w:bookmarkStart w:id="76" w:name="_Toc151190146"/>
      <w:bookmarkStart w:id="77" w:name="_Toc150509270"/>
      <w:r>
        <w:rPr>
          <w:rFonts w:ascii="Times New Roman" w:hAnsi="Times New Roman" w:eastAsia="宋体"/>
          <w:sz w:val="28"/>
        </w:rPr>
        <w:t>投标人须知资料表</w:t>
      </w:r>
    </w:p>
    <w:p w14:paraId="3899056E">
      <w:pPr>
        <w:jc w:val="center"/>
        <w:rPr>
          <w:b/>
          <w:sz w:val="28"/>
          <w:szCs w:val="28"/>
        </w:rPr>
      </w:pPr>
    </w:p>
    <w:p w14:paraId="515EC3BF">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7682"/>
      </w:tblGrid>
      <w:tr w14:paraId="65BC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5A1F518">
            <w:pPr>
              <w:spacing w:line="300" w:lineRule="auto"/>
              <w:jc w:val="center"/>
              <w:rPr>
                <w:rFonts w:hint="eastAsia" w:ascii="宋体" w:hAnsi="宋体" w:cs="宋体"/>
                <w:b/>
                <w:bCs/>
                <w:sz w:val="24"/>
              </w:rPr>
            </w:pPr>
            <w:r>
              <w:rPr>
                <w:rFonts w:hint="eastAsia" w:ascii="宋体" w:hAnsi="宋体" w:cs="宋体"/>
                <w:b/>
                <w:sz w:val="24"/>
              </w:rPr>
              <w:t>条款号</w:t>
            </w:r>
          </w:p>
        </w:tc>
        <w:tc>
          <w:tcPr>
            <w:tcW w:w="1559" w:type="dxa"/>
            <w:vAlign w:val="center"/>
          </w:tcPr>
          <w:p w14:paraId="56A6EF14">
            <w:pPr>
              <w:spacing w:line="300" w:lineRule="auto"/>
              <w:jc w:val="center"/>
              <w:rPr>
                <w:rFonts w:hint="eastAsia" w:ascii="宋体" w:hAnsi="宋体" w:cs="宋体"/>
                <w:b/>
                <w:bCs/>
                <w:sz w:val="24"/>
              </w:rPr>
            </w:pPr>
            <w:r>
              <w:rPr>
                <w:rFonts w:hint="eastAsia" w:ascii="宋体" w:hAnsi="宋体" w:cs="宋体"/>
                <w:b/>
                <w:bCs/>
                <w:sz w:val="24"/>
              </w:rPr>
              <w:t>条目</w:t>
            </w:r>
          </w:p>
        </w:tc>
        <w:tc>
          <w:tcPr>
            <w:tcW w:w="7682" w:type="dxa"/>
            <w:vAlign w:val="center"/>
          </w:tcPr>
          <w:p w14:paraId="720CA3E7">
            <w:pPr>
              <w:spacing w:line="300" w:lineRule="auto"/>
              <w:jc w:val="center"/>
              <w:rPr>
                <w:rFonts w:hint="eastAsia" w:ascii="宋体" w:hAnsi="宋体" w:cs="宋体"/>
                <w:b/>
                <w:bCs/>
                <w:sz w:val="24"/>
              </w:rPr>
            </w:pPr>
            <w:r>
              <w:rPr>
                <w:rFonts w:hint="eastAsia" w:ascii="宋体" w:hAnsi="宋体" w:cs="宋体"/>
                <w:b/>
                <w:bCs/>
                <w:sz w:val="24"/>
              </w:rPr>
              <w:t>内容</w:t>
            </w:r>
          </w:p>
        </w:tc>
      </w:tr>
      <w:tr w14:paraId="1639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DA62AA">
            <w:pPr>
              <w:pStyle w:val="24"/>
              <w:adjustRightInd w:val="0"/>
              <w:snapToGrid w:val="0"/>
              <w:spacing w:line="300" w:lineRule="auto"/>
              <w:jc w:val="center"/>
              <w:rPr>
                <w:rFonts w:hAnsi="宋体" w:cs="宋体"/>
                <w:sz w:val="24"/>
                <w:szCs w:val="24"/>
              </w:rPr>
            </w:pPr>
            <w:r>
              <w:rPr>
                <w:rFonts w:hint="default" w:hAnsi="宋体" w:cs="宋体"/>
                <w:sz w:val="24"/>
                <w:szCs w:val="24"/>
              </w:rPr>
              <w:t>2.2</w:t>
            </w:r>
          </w:p>
        </w:tc>
        <w:tc>
          <w:tcPr>
            <w:tcW w:w="1559" w:type="dxa"/>
            <w:vAlign w:val="center"/>
          </w:tcPr>
          <w:p w14:paraId="2AC48BF1">
            <w:pPr>
              <w:spacing w:line="300" w:lineRule="auto"/>
              <w:jc w:val="center"/>
              <w:rPr>
                <w:rFonts w:hint="eastAsia" w:ascii="宋体" w:hAnsi="宋体" w:cs="宋体"/>
                <w:sz w:val="24"/>
              </w:rPr>
            </w:pPr>
            <w:r>
              <w:rPr>
                <w:rFonts w:hint="eastAsia" w:ascii="宋体" w:hAnsi="宋体" w:cs="宋体"/>
                <w:sz w:val="24"/>
              </w:rPr>
              <w:t>项目属性</w:t>
            </w:r>
          </w:p>
        </w:tc>
        <w:tc>
          <w:tcPr>
            <w:tcW w:w="7682" w:type="dxa"/>
            <w:vAlign w:val="center"/>
          </w:tcPr>
          <w:p w14:paraId="026D33D1">
            <w:pPr>
              <w:spacing w:line="300" w:lineRule="auto"/>
              <w:jc w:val="left"/>
              <w:rPr>
                <w:rFonts w:hint="eastAsia" w:ascii="宋体" w:hAnsi="宋体" w:cs="宋体"/>
                <w:sz w:val="24"/>
              </w:rPr>
            </w:pPr>
            <w:r>
              <w:rPr>
                <w:rFonts w:hint="eastAsia" w:ascii="宋体" w:hAnsi="宋体" w:cs="宋体"/>
                <w:sz w:val="24"/>
              </w:rPr>
              <w:t>项目属性：</w:t>
            </w:r>
          </w:p>
          <w:p w14:paraId="53433210">
            <w:pPr>
              <w:spacing w:line="300" w:lineRule="auto"/>
              <w:jc w:val="left"/>
              <w:rPr>
                <w:rFonts w:hint="eastAsia" w:ascii="宋体" w:hAnsi="宋体" w:cs="宋体"/>
                <w:sz w:val="24"/>
              </w:rPr>
            </w:pPr>
            <w:r>
              <w:rPr>
                <w:rFonts w:hint="eastAsia" w:ascii="宋体" w:hAnsi="宋体" w:cs="宋体"/>
                <w:sz w:val="24"/>
              </w:rPr>
              <w:t>■服务</w:t>
            </w:r>
          </w:p>
          <w:p w14:paraId="537F07FA">
            <w:pPr>
              <w:spacing w:line="300" w:lineRule="auto"/>
              <w:jc w:val="left"/>
              <w:rPr>
                <w:rFonts w:hint="eastAsia" w:ascii="宋体" w:hAnsi="宋体" w:cs="宋体"/>
                <w:sz w:val="24"/>
              </w:rPr>
            </w:pPr>
            <w:r>
              <w:rPr>
                <w:rFonts w:hint="eastAsia" w:ascii="宋体" w:hAnsi="宋体" w:cs="宋体"/>
                <w:sz w:val="24"/>
              </w:rPr>
              <w:t>□货物</w:t>
            </w:r>
          </w:p>
        </w:tc>
      </w:tr>
      <w:tr w14:paraId="17A2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55AD8E">
            <w:pPr>
              <w:pStyle w:val="24"/>
              <w:adjustRightInd w:val="0"/>
              <w:snapToGrid w:val="0"/>
              <w:spacing w:line="300" w:lineRule="auto"/>
              <w:jc w:val="center"/>
              <w:rPr>
                <w:rFonts w:hAnsi="宋体" w:cs="宋体"/>
                <w:sz w:val="24"/>
                <w:szCs w:val="24"/>
              </w:rPr>
            </w:pPr>
            <w:r>
              <w:rPr>
                <w:rFonts w:hint="default" w:hAnsi="宋体" w:cs="宋体"/>
                <w:sz w:val="24"/>
                <w:szCs w:val="24"/>
              </w:rPr>
              <w:t>2.3</w:t>
            </w:r>
          </w:p>
        </w:tc>
        <w:tc>
          <w:tcPr>
            <w:tcW w:w="1559" w:type="dxa"/>
            <w:vAlign w:val="center"/>
          </w:tcPr>
          <w:p w14:paraId="2F1BF169">
            <w:pPr>
              <w:spacing w:line="300" w:lineRule="auto"/>
              <w:jc w:val="center"/>
              <w:rPr>
                <w:rFonts w:hint="eastAsia" w:ascii="宋体" w:hAnsi="宋体" w:cs="宋体"/>
                <w:sz w:val="24"/>
              </w:rPr>
            </w:pPr>
            <w:r>
              <w:rPr>
                <w:rFonts w:hint="eastAsia" w:ascii="宋体" w:hAnsi="宋体" w:cs="宋体"/>
                <w:sz w:val="24"/>
              </w:rPr>
              <w:t>科研仪器设备</w:t>
            </w:r>
          </w:p>
        </w:tc>
        <w:tc>
          <w:tcPr>
            <w:tcW w:w="7682" w:type="dxa"/>
            <w:vAlign w:val="center"/>
          </w:tcPr>
          <w:p w14:paraId="7452C4CC">
            <w:pPr>
              <w:spacing w:line="300" w:lineRule="auto"/>
              <w:jc w:val="left"/>
              <w:rPr>
                <w:rFonts w:hint="eastAsia" w:ascii="宋体" w:hAnsi="宋体" w:cs="宋体"/>
                <w:sz w:val="24"/>
              </w:rPr>
            </w:pPr>
            <w:r>
              <w:rPr>
                <w:rFonts w:hint="eastAsia" w:ascii="宋体" w:hAnsi="宋体" w:cs="宋体"/>
                <w:sz w:val="24"/>
              </w:rPr>
              <w:t>是否属于科研仪器设备采购项目：</w:t>
            </w:r>
          </w:p>
          <w:p w14:paraId="18536E38">
            <w:pPr>
              <w:spacing w:line="300" w:lineRule="auto"/>
              <w:jc w:val="left"/>
              <w:rPr>
                <w:rFonts w:hint="eastAsia" w:ascii="宋体" w:hAnsi="宋体" w:cs="宋体"/>
                <w:sz w:val="24"/>
              </w:rPr>
            </w:pPr>
            <w:r>
              <w:rPr>
                <w:rFonts w:hint="eastAsia" w:ascii="宋体" w:hAnsi="宋体" w:cs="宋体"/>
                <w:sz w:val="24"/>
              </w:rPr>
              <w:t>□是</w:t>
            </w:r>
          </w:p>
          <w:p w14:paraId="15C87C5B">
            <w:pPr>
              <w:spacing w:line="300" w:lineRule="auto"/>
              <w:jc w:val="left"/>
              <w:rPr>
                <w:rFonts w:hint="eastAsia" w:ascii="宋体" w:hAnsi="宋体" w:cs="宋体"/>
                <w:sz w:val="24"/>
              </w:rPr>
            </w:pPr>
            <w:r>
              <w:rPr>
                <w:rFonts w:hint="eastAsia" w:ascii="宋体" w:hAnsi="宋体" w:cs="宋体"/>
                <w:sz w:val="24"/>
              </w:rPr>
              <w:t>■否</w:t>
            </w:r>
          </w:p>
        </w:tc>
      </w:tr>
      <w:tr w14:paraId="47FD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BC87DA">
            <w:pPr>
              <w:pStyle w:val="24"/>
              <w:adjustRightInd w:val="0"/>
              <w:snapToGrid w:val="0"/>
              <w:spacing w:line="300" w:lineRule="auto"/>
              <w:jc w:val="center"/>
              <w:rPr>
                <w:rFonts w:hAnsi="宋体" w:cs="宋体"/>
                <w:sz w:val="24"/>
                <w:szCs w:val="24"/>
              </w:rPr>
            </w:pPr>
            <w:r>
              <w:rPr>
                <w:rFonts w:hint="default" w:hAnsi="宋体" w:cs="宋体"/>
                <w:sz w:val="24"/>
                <w:szCs w:val="24"/>
              </w:rPr>
              <w:t>2.4</w:t>
            </w:r>
          </w:p>
        </w:tc>
        <w:tc>
          <w:tcPr>
            <w:tcW w:w="1559" w:type="dxa"/>
            <w:vAlign w:val="center"/>
          </w:tcPr>
          <w:p w14:paraId="5C0EB345">
            <w:pPr>
              <w:spacing w:line="300" w:lineRule="auto"/>
              <w:jc w:val="center"/>
              <w:rPr>
                <w:rFonts w:hint="eastAsia" w:ascii="宋体" w:hAnsi="宋体" w:cs="宋体"/>
                <w:sz w:val="24"/>
              </w:rPr>
            </w:pPr>
            <w:r>
              <w:rPr>
                <w:rFonts w:hint="eastAsia" w:ascii="宋体" w:hAnsi="宋体" w:cs="宋体"/>
                <w:sz w:val="24"/>
              </w:rPr>
              <w:t>核心产品</w:t>
            </w:r>
          </w:p>
        </w:tc>
        <w:tc>
          <w:tcPr>
            <w:tcW w:w="7682" w:type="dxa"/>
            <w:vAlign w:val="center"/>
          </w:tcPr>
          <w:p w14:paraId="0E9AB3A3">
            <w:pPr>
              <w:pStyle w:val="24"/>
              <w:adjustRightInd w:val="0"/>
              <w:snapToGrid w:val="0"/>
              <w:spacing w:line="300" w:lineRule="auto"/>
              <w:rPr>
                <w:rFonts w:hAnsi="宋体" w:cs="宋体"/>
                <w:sz w:val="24"/>
                <w:szCs w:val="24"/>
              </w:rPr>
            </w:pPr>
            <w:r>
              <w:rPr>
                <w:rFonts w:hAnsi="宋体" w:cs="宋体"/>
                <w:sz w:val="24"/>
                <w:szCs w:val="24"/>
              </w:rPr>
              <w:t>■关于核心产品本项目不适用。</w:t>
            </w:r>
          </w:p>
          <w:p w14:paraId="14744C89">
            <w:pPr>
              <w:pStyle w:val="24"/>
              <w:adjustRightInd w:val="0"/>
              <w:snapToGrid w:val="0"/>
              <w:spacing w:line="300" w:lineRule="auto"/>
              <w:rPr>
                <w:rFonts w:hAnsi="宋体" w:cs="宋体"/>
                <w:sz w:val="24"/>
                <w:szCs w:val="24"/>
              </w:rPr>
            </w:pPr>
            <w:r>
              <w:rPr>
                <w:rFonts w:hAnsi="宋体" w:cs="宋体"/>
                <w:sz w:val="24"/>
                <w:szCs w:val="24"/>
              </w:rPr>
              <w:t>□本项目__包为单一产品采购项目。</w:t>
            </w:r>
          </w:p>
          <w:p w14:paraId="12E5747A">
            <w:pPr>
              <w:spacing w:line="300" w:lineRule="auto"/>
              <w:jc w:val="left"/>
              <w:rPr>
                <w:rFonts w:hint="eastAsia" w:ascii="宋体" w:hAnsi="宋体" w:cs="宋体"/>
                <w:sz w:val="24"/>
              </w:rPr>
            </w:pPr>
            <w:r>
              <w:rPr>
                <w:rFonts w:hint="eastAsia" w:ascii="宋体" w:hAnsi="宋体" w:cs="宋体"/>
                <w:sz w:val="24"/>
              </w:rPr>
              <w:t>□本项目__包为非单一产品采购项目，核心产品为：____。</w:t>
            </w:r>
          </w:p>
        </w:tc>
      </w:tr>
      <w:tr w14:paraId="2172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69A01C6">
            <w:pPr>
              <w:pStyle w:val="24"/>
              <w:adjustRightInd w:val="0"/>
              <w:snapToGrid w:val="0"/>
              <w:spacing w:line="300" w:lineRule="auto"/>
              <w:jc w:val="center"/>
              <w:rPr>
                <w:rFonts w:hAnsi="宋体" w:cs="宋体"/>
                <w:sz w:val="24"/>
                <w:szCs w:val="24"/>
              </w:rPr>
            </w:pPr>
            <w:r>
              <w:rPr>
                <w:rFonts w:hint="default" w:hAnsi="宋体" w:cs="宋体"/>
                <w:sz w:val="24"/>
                <w:szCs w:val="24"/>
              </w:rPr>
              <w:t>3.1</w:t>
            </w:r>
          </w:p>
        </w:tc>
        <w:tc>
          <w:tcPr>
            <w:tcW w:w="1559" w:type="dxa"/>
            <w:vAlign w:val="center"/>
          </w:tcPr>
          <w:p w14:paraId="577580B5">
            <w:pPr>
              <w:spacing w:line="300" w:lineRule="auto"/>
              <w:jc w:val="center"/>
              <w:rPr>
                <w:rFonts w:hint="eastAsia" w:ascii="宋体" w:hAnsi="宋体" w:cs="宋体"/>
                <w:sz w:val="24"/>
              </w:rPr>
            </w:pPr>
            <w:r>
              <w:rPr>
                <w:rFonts w:hint="eastAsia" w:ascii="宋体" w:hAnsi="宋体" w:cs="宋体"/>
                <w:sz w:val="24"/>
              </w:rPr>
              <w:t>现场考察</w:t>
            </w:r>
          </w:p>
        </w:tc>
        <w:tc>
          <w:tcPr>
            <w:tcW w:w="7682" w:type="dxa"/>
            <w:vAlign w:val="center"/>
          </w:tcPr>
          <w:p w14:paraId="45E31D05">
            <w:pPr>
              <w:spacing w:line="300" w:lineRule="auto"/>
              <w:jc w:val="left"/>
              <w:rPr>
                <w:rFonts w:hint="eastAsia" w:ascii="宋体" w:hAnsi="宋体" w:cs="宋体"/>
                <w:sz w:val="24"/>
              </w:rPr>
            </w:pPr>
            <w:r>
              <w:rPr>
                <w:rFonts w:hint="eastAsia" w:ascii="宋体" w:hAnsi="宋体" w:cs="宋体"/>
                <w:sz w:val="24"/>
              </w:rPr>
              <w:t>■不组织</w:t>
            </w:r>
          </w:p>
          <w:p w14:paraId="247CBB76">
            <w:pPr>
              <w:spacing w:line="30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1B076E86">
            <w:pPr>
              <w:pStyle w:val="24"/>
              <w:adjustRightInd w:val="0"/>
              <w:snapToGrid w:val="0"/>
              <w:spacing w:line="300" w:lineRule="auto"/>
              <w:rPr>
                <w:rFonts w:hAnsi="宋体" w:cs="宋体"/>
                <w:sz w:val="24"/>
                <w:szCs w:val="24"/>
              </w:rPr>
            </w:pPr>
            <w:r>
              <w:rPr>
                <w:rFonts w:hAnsi="宋体" w:cs="宋体"/>
                <w:sz w:val="24"/>
                <w:szCs w:val="24"/>
              </w:rPr>
              <w:t>考察地点：____________。</w:t>
            </w:r>
          </w:p>
        </w:tc>
      </w:tr>
      <w:tr w14:paraId="73A1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A47228B">
            <w:pPr>
              <w:pStyle w:val="24"/>
              <w:adjustRightInd w:val="0"/>
              <w:snapToGrid w:val="0"/>
              <w:spacing w:line="300" w:lineRule="auto"/>
              <w:jc w:val="center"/>
              <w:rPr>
                <w:rFonts w:hAnsi="宋体" w:cs="宋体"/>
                <w:sz w:val="24"/>
                <w:szCs w:val="24"/>
              </w:rPr>
            </w:pPr>
          </w:p>
        </w:tc>
        <w:tc>
          <w:tcPr>
            <w:tcW w:w="1559" w:type="dxa"/>
            <w:vAlign w:val="center"/>
          </w:tcPr>
          <w:p w14:paraId="79C387A1">
            <w:pPr>
              <w:spacing w:line="300" w:lineRule="auto"/>
              <w:jc w:val="center"/>
              <w:rPr>
                <w:rFonts w:hint="eastAsia" w:ascii="宋体" w:hAnsi="宋体" w:cs="宋体"/>
                <w:sz w:val="24"/>
              </w:rPr>
            </w:pPr>
            <w:r>
              <w:rPr>
                <w:rFonts w:hint="eastAsia" w:ascii="宋体" w:hAnsi="宋体" w:cs="宋体"/>
                <w:sz w:val="24"/>
              </w:rPr>
              <w:t>开标前答疑会</w:t>
            </w:r>
          </w:p>
        </w:tc>
        <w:tc>
          <w:tcPr>
            <w:tcW w:w="7682" w:type="dxa"/>
            <w:vAlign w:val="center"/>
          </w:tcPr>
          <w:p w14:paraId="5BBBD7A0">
            <w:pPr>
              <w:spacing w:line="300" w:lineRule="auto"/>
              <w:jc w:val="left"/>
              <w:rPr>
                <w:rFonts w:hint="eastAsia" w:ascii="宋体" w:hAnsi="宋体" w:cs="宋体"/>
                <w:sz w:val="24"/>
              </w:rPr>
            </w:pPr>
            <w:r>
              <w:rPr>
                <w:rFonts w:hint="eastAsia" w:ascii="宋体" w:hAnsi="宋体" w:cs="宋体"/>
                <w:sz w:val="24"/>
              </w:rPr>
              <w:t>■不召开</w:t>
            </w:r>
          </w:p>
          <w:p w14:paraId="258CBFD6">
            <w:pPr>
              <w:spacing w:line="30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271EFA11">
            <w:pPr>
              <w:spacing w:line="300" w:lineRule="auto"/>
              <w:jc w:val="left"/>
              <w:rPr>
                <w:rFonts w:hint="eastAsia" w:ascii="宋体" w:hAnsi="宋体" w:cs="宋体"/>
                <w:sz w:val="24"/>
              </w:rPr>
            </w:pPr>
            <w:r>
              <w:rPr>
                <w:rFonts w:hint="eastAsia" w:ascii="宋体" w:hAnsi="宋体" w:cs="宋体"/>
                <w:sz w:val="24"/>
              </w:rPr>
              <w:t>召开地点：____________。</w:t>
            </w:r>
          </w:p>
        </w:tc>
      </w:tr>
      <w:tr w14:paraId="3A22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164446">
            <w:pPr>
              <w:pStyle w:val="24"/>
              <w:adjustRightInd w:val="0"/>
              <w:snapToGrid w:val="0"/>
              <w:spacing w:line="300" w:lineRule="auto"/>
              <w:jc w:val="center"/>
              <w:rPr>
                <w:rFonts w:hAnsi="宋体" w:cs="宋体"/>
                <w:sz w:val="24"/>
                <w:szCs w:val="24"/>
              </w:rPr>
            </w:pPr>
            <w:r>
              <w:rPr>
                <w:rFonts w:hint="default" w:hAnsi="宋体" w:cs="宋体"/>
                <w:sz w:val="24"/>
                <w:szCs w:val="24"/>
              </w:rPr>
              <w:t>4.1</w:t>
            </w:r>
          </w:p>
        </w:tc>
        <w:tc>
          <w:tcPr>
            <w:tcW w:w="1559" w:type="dxa"/>
            <w:vAlign w:val="center"/>
          </w:tcPr>
          <w:p w14:paraId="187FC911">
            <w:pPr>
              <w:spacing w:line="300" w:lineRule="auto"/>
              <w:jc w:val="center"/>
              <w:rPr>
                <w:rFonts w:hint="eastAsia" w:ascii="宋体" w:hAnsi="宋体" w:cs="宋体"/>
                <w:sz w:val="24"/>
              </w:rPr>
            </w:pPr>
            <w:r>
              <w:rPr>
                <w:rFonts w:hint="eastAsia" w:ascii="宋体" w:hAnsi="宋体" w:cs="宋体"/>
                <w:sz w:val="24"/>
              </w:rPr>
              <w:t>样品</w:t>
            </w:r>
          </w:p>
        </w:tc>
        <w:tc>
          <w:tcPr>
            <w:tcW w:w="7682" w:type="dxa"/>
            <w:vAlign w:val="center"/>
          </w:tcPr>
          <w:p w14:paraId="75AE100C">
            <w:pPr>
              <w:spacing w:line="300" w:lineRule="auto"/>
              <w:jc w:val="left"/>
              <w:rPr>
                <w:rFonts w:hint="eastAsia" w:ascii="宋体" w:hAnsi="宋体" w:cs="宋体"/>
                <w:sz w:val="24"/>
              </w:rPr>
            </w:pPr>
            <w:r>
              <w:rPr>
                <w:rFonts w:hint="eastAsia" w:ascii="宋体" w:hAnsi="宋体" w:cs="宋体"/>
                <w:sz w:val="24"/>
              </w:rPr>
              <w:t>投标样品递交：</w:t>
            </w:r>
          </w:p>
          <w:p w14:paraId="4B7E5E96">
            <w:pPr>
              <w:spacing w:line="300" w:lineRule="auto"/>
              <w:jc w:val="left"/>
              <w:rPr>
                <w:rFonts w:hint="eastAsia" w:ascii="宋体" w:hAnsi="宋体" w:cs="宋体"/>
                <w:sz w:val="24"/>
              </w:rPr>
            </w:pPr>
            <w:r>
              <w:rPr>
                <w:rFonts w:hint="eastAsia" w:ascii="宋体" w:hAnsi="宋体" w:cs="宋体"/>
                <w:sz w:val="24"/>
              </w:rPr>
              <w:t>■不需要</w:t>
            </w:r>
          </w:p>
          <w:p w14:paraId="1C6C4516">
            <w:pPr>
              <w:spacing w:line="300" w:lineRule="auto"/>
              <w:jc w:val="left"/>
              <w:rPr>
                <w:rFonts w:hint="eastAsia" w:ascii="宋体" w:hAnsi="宋体" w:cs="宋体"/>
                <w:sz w:val="24"/>
              </w:rPr>
            </w:pPr>
            <w:r>
              <w:rPr>
                <w:rFonts w:hint="eastAsia" w:ascii="宋体" w:hAnsi="宋体" w:cs="宋体"/>
                <w:sz w:val="24"/>
              </w:rPr>
              <w:t>□需要，具体要求如下：</w:t>
            </w:r>
          </w:p>
          <w:p w14:paraId="416143E7">
            <w:pPr>
              <w:spacing w:line="300" w:lineRule="auto"/>
              <w:jc w:val="left"/>
              <w:rPr>
                <w:rFonts w:hint="eastAsia" w:ascii="宋体" w:hAnsi="宋体" w:cs="宋体"/>
                <w:sz w:val="24"/>
                <w:u w:val="single"/>
              </w:rPr>
            </w:pPr>
            <w:r>
              <w:rPr>
                <w:rFonts w:hint="eastAsia" w:ascii="宋体" w:hAnsi="宋体" w:cs="宋体"/>
                <w:sz w:val="24"/>
              </w:rPr>
              <w:t>（1）样品制作的标准和要求：_________；</w:t>
            </w:r>
          </w:p>
          <w:p w14:paraId="3E4D8AE6">
            <w:pPr>
              <w:spacing w:line="300" w:lineRule="auto"/>
              <w:jc w:val="left"/>
              <w:rPr>
                <w:rFonts w:hint="eastAsia" w:ascii="宋体" w:hAnsi="宋体" w:cs="宋体"/>
                <w:sz w:val="24"/>
              </w:rPr>
            </w:pPr>
            <w:r>
              <w:rPr>
                <w:rFonts w:hint="eastAsia" w:ascii="宋体" w:hAnsi="宋体" w:cs="宋体"/>
                <w:sz w:val="24"/>
              </w:rPr>
              <w:t>（2）是否需要随样品提交相关检测报告：</w:t>
            </w:r>
          </w:p>
          <w:p w14:paraId="227EF734">
            <w:pPr>
              <w:spacing w:line="300" w:lineRule="auto"/>
              <w:ind w:firstLine="600" w:firstLineChars="250"/>
              <w:jc w:val="left"/>
              <w:rPr>
                <w:rFonts w:hint="eastAsia" w:ascii="宋体" w:hAnsi="宋体" w:cs="宋体"/>
                <w:sz w:val="24"/>
              </w:rPr>
            </w:pPr>
            <w:r>
              <w:rPr>
                <w:rFonts w:hint="eastAsia" w:ascii="宋体" w:hAnsi="宋体" w:cs="宋体"/>
                <w:sz w:val="24"/>
              </w:rPr>
              <w:t>□不需要</w:t>
            </w:r>
          </w:p>
          <w:p w14:paraId="65B124EF">
            <w:pPr>
              <w:spacing w:line="300" w:lineRule="auto"/>
              <w:ind w:firstLine="600" w:firstLineChars="250"/>
              <w:jc w:val="left"/>
              <w:rPr>
                <w:rFonts w:hint="eastAsia" w:ascii="宋体" w:hAnsi="宋体" w:cs="宋体"/>
                <w:sz w:val="24"/>
              </w:rPr>
            </w:pPr>
            <w:r>
              <w:rPr>
                <w:rFonts w:hint="eastAsia" w:ascii="宋体" w:hAnsi="宋体" w:cs="宋体"/>
                <w:sz w:val="24"/>
              </w:rPr>
              <w:t>□需要</w:t>
            </w:r>
          </w:p>
          <w:p w14:paraId="08AE4FFF">
            <w:pPr>
              <w:spacing w:line="300" w:lineRule="auto"/>
              <w:jc w:val="left"/>
              <w:rPr>
                <w:rFonts w:hint="eastAsia" w:ascii="宋体" w:hAnsi="宋体" w:cs="宋体"/>
                <w:sz w:val="24"/>
              </w:rPr>
            </w:pPr>
            <w:r>
              <w:rPr>
                <w:rFonts w:hint="eastAsia" w:ascii="宋体" w:hAnsi="宋体" w:cs="宋体"/>
                <w:sz w:val="24"/>
              </w:rPr>
              <w:t>（3）样品递交要求：_________；</w:t>
            </w:r>
          </w:p>
          <w:p w14:paraId="3382BBA6">
            <w:pPr>
              <w:spacing w:line="300" w:lineRule="auto"/>
              <w:jc w:val="left"/>
              <w:rPr>
                <w:rFonts w:hint="eastAsia" w:ascii="宋体" w:hAnsi="宋体" w:cs="宋体"/>
                <w:sz w:val="24"/>
              </w:rPr>
            </w:pPr>
            <w:r>
              <w:rPr>
                <w:rFonts w:hint="eastAsia" w:ascii="宋体" w:hAnsi="宋体" w:cs="宋体"/>
                <w:sz w:val="24"/>
              </w:rPr>
              <w:t>（4）未中标人样品退还：_________；</w:t>
            </w:r>
          </w:p>
          <w:p w14:paraId="29B01557">
            <w:pPr>
              <w:spacing w:line="300" w:lineRule="auto"/>
              <w:jc w:val="left"/>
              <w:rPr>
                <w:rFonts w:hint="eastAsia" w:ascii="宋体" w:hAnsi="宋体" w:cs="宋体"/>
                <w:sz w:val="24"/>
                <w:u w:val="single"/>
              </w:rPr>
            </w:pPr>
            <w:r>
              <w:rPr>
                <w:rFonts w:hint="eastAsia" w:ascii="宋体" w:hAnsi="宋体" w:cs="宋体"/>
                <w:sz w:val="24"/>
              </w:rPr>
              <w:t>（5）中标人样品保管、封存及退还：_________；</w:t>
            </w:r>
          </w:p>
          <w:p w14:paraId="108F9E02">
            <w:pPr>
              <w:spacing w:line="300" w:lineRule="auto"/>
              <w:jc w:val="left"/>
              <w:rPr>
                <w:rFonts w:hint="eastAsia" w:ascii="宋体" w:hAnsi="宋体" w:cs="宋体"/>
                <w:sz w:val="24"/>
              </w:rPr>
            </w:pPr>
            <w:r>
              <w:rPr>
                <w:rFonts w:hint="eastAsia" w:ascii="宋体" w:hAnsi="宋体" w:cs="宋体"/>
                <w:sz w:val="24"/>
              </w:rPr>
              <w:t>（6）其他要求（如有）：_________。</w:t>
            </w:r>
          </w:p>
        </w:tc>
      </w:tr>
      <w:tr w14:paraId="1547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08935EB">
            <w:pPr>
              <w:pStyle w:val="24"/>
              <w:adjustRightInd w:val="0"/>
              <w:snapToGrid w:val="0"/>
              <w:spacing w:line="300" w:lineRule="auto"/>
              <w:jc w:val="center"/>
              <w:rPr>
                <w:rFonts w:hAnsi="宋体" w:cs="宋体"/>
                <w:sz w:val="24"/>
                <w:szCs w:val="24"/>
              </w:rPr>
            </w:pPr>
            <w:r>
              <w:rPr>
                <w:rFonts w:hint="default" w:hAnsi="宋体" w:cs="宋体"/>
                <w:sz w:val="24"/>
                <w:szCs w:val="24"/>
              </w:rPr>
              <w:t>5.2.5</w:t>
            </w:r>
          </w:p>
        </w:tc>
        <w:tc>
          <w:tcPr>
            <w:tcW w:w="1559" w:type="dxa"/>
            <w:vAlign w:val="center"/>
          </w:tcPr>
          <w:p w14:paraId="33B8894C">
            <w:pPr>
              <w:spacing w:line="300" w:lineRule="auto"/>
              <w:jc w:val="center"/>
              <w:rPr>
                <w:rFonts w:hint="eastAsia" w:ascii="宋体" w:hAnsi="宋体" w:cs="宋体"/>
                <w:sz w:val="24"/>
              </w:rPr>
            </w:pPr>
            <w:r>
              <w:rPr>
                <w:rFonts w:hint="eastAsia" w:ascii="宋体" w:hAnsi="宋体" w:cs="宋体"/>
                <w:sz w:val="24"/>
              </w:rPr>
              <w:t>标的所属行业</w:t>
            </w:r>
          </w:p>
        </w:tc>
        <w:tc>
          <w:tcPr>
            <w:tcW w:w="7682" w:type="dxa"/>
            <w:vAlign w:val="center"/>
          </w:tcPr>
          <w:p w14:paraId="7B9E15A0">
            <w:pPr>
              <w:spacing w:line="30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4"/>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A91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BBD8524">
                  <w:pPr>
                    <w:spacing w:line="300" w:lineRule="auto"/>
                    <w:jc w:val="center"/>
                    <w:rPr>
                      <w:rFonts w:hint="eastAsia" w:ascii="宋体" w:hAnsi="宋体" w:cs="宋体"/>
                      <w:bCs/>
                      <w:sz w:val="24"/>
                    </w:rPr>
                  </w:pPr>
                  <w:r>
                    <w:rPr>
                      <w:rFonts w:hint="eastAsia" w:ascii="宋体" w:hAnsi="宋体" w:cs="宋体"/>
                      <w:bCs/>
                      <w:sz w:val="24"/>
                    </w:rPr>
                    <w:t>标段号</w:t>
                  </w:r>
                </w:p>
              </w:tc>
              <w:tc>
                <w:tcPr>
                  <w:tcW w:w="2800" w:type="dxa"/>
                  <w:tcBorders>
                    <w:top w:val="single" w:color="auto" w:sz="4" w:space="0"/>
                    <w:left w:val="single" w:color="auto" w:sz="4" w:space="0"/>
                    <w:bottom w:val="single" w:color="auto" w:sz="4" w:space="0"/>
                    <w:right w:val="single" w:color="auto" w:sz="4" w:space="0"/>
                  </w:tcBorders>
                  <w:vAlign w:val="center"/>
                </w:tcPr>
                <w:p w14:paraId="262A3C62">
                  <w:pPr>
                    <w:spacing w:line="300" w:lineRule="auto"/>
                    <w:jc w:val="center"/>
                    <w:rPr>
                      <w:rFonts w:hint="eastAsia"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0ACAD360">
                  <w:pPr>
                    <w:spacing w:line="300" w:lineRule="auto"/>
                    <w:jc w:val="center"/>
                    <w:rPr>
                      <w:rFonts w:hint="eastAsia" w:ascii="宋体" w:hAnsi="宋体" w:cs="宋体"/>
                      <w:sz w:val="24"/>
                    </w:rPr>
                  </w:pPr>
                  <w:r>
                    <w:rPr>
                      <w:rFonts w:hint="eastAsia" w:ascii="宋体" w:hAnsi="宋体" w:cs="宋体"/>
                      <w:sz w:val="24"/>
                    </w:rPr>
                    <w:t>中小企业划分标准所属行业</w:t>
                  </w:r>
                </w:p>
              </w:tc>
            </w:tr>
            <w:tr w14:paraId="51AE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2F6BFE8">
                  <w:pPr>
                    <w:spacing w:line="300" w:lineRule="auto"/>
                    <w:jc w:val="center"/>
                    <w:rPr>
                      <w:rFonts w:hint="eastAsia" w:ascii="宋体" w:hAnsi="宋体" w:eastAsia="宋体" w:cs="宋体"/>
                      <w:bCs/>
                      <w:sz w:val="24"/>
                      <w:lang w:eastAsia="zh-CN"/>
                    </w:rPr>
                  </w:pPr>
                  <w:r>
                    <w:rPr>
                      <w:rFonts w:ascii="宋体" w:hAnsi="宋体" w:cs="宋体"/>
                      <w:bCs/>
                      <w:sz w:val="24"/>
                    </w:rPr>
                    <w:t>0</w:t>
                  </w:r>
                  <w:r>
                    <w:rPr>
                      <w:rFonts w:hint="eastAsia" w:ascii="宋体" w:hAnsi="宋体" w:cs="宋体"/>
                      <w:bCs/>
                      <w:sz w:val="24"/>
                      <w:lang w:val="en-US" w:eastAsia="zh-CN"/>
                    </w:rPr>
                    <w:t>3</w:t>
                  </w:r>
                </w:p>
              </w:tc>
              <w:tc>
                <w:tcPr>
                  <w:tcW w:w="2800" w:type="dxa"/>
                  <w:tcBorders>
                    <w:top w:val="single" w:color="auto" w:sz="4" w:space="0"/>
                    <w:left w:val="single" w:color="auto" w:sz="4" w:space="0"/>
                    <w:bottom w:val="single" w:color="auto" w:sz="4" w:space="0"/>
                    <w:right w:val="single" w:color="auto" w:sz="4" w:space="0"/>
                  </w:tcBorders>
                  <w:vAlign w:val="center"/>
                </w:tcPr>
                <w:p w14:paraId="564834C4">
                  <w:pPr>
                    <w:spacing w:line="300" w:lineRule="auto"/>
                    <w:jc w:val="center"/>
                    <w:rPr>
                      <w:rFonts w:hint="eastAsia" w:ascii="宋体" w:hAnsi="宋体" w:eastAsia="宋体" w:cs="宋体"/>
                      <w:bCs/>
                      <w:sz w:val="24"/>
                      <w:lang w:eastAsia="zh-CN"/>
                    </w:rPr>
                  </w:pPr>
                  <w:r>
                    <w:rPr>
                      <w:rFonts w:hint="eastAsia" w:ascii="Times New Roman" w:hAnsi="Times New Roman" w:eastAsia="宋体" w:cs="Times New Roman"/>
                      <w:sz w:val="24"/>
                      <w:lang w:eastAsia="zh-CN"/>
                    </w:rPr>
                    <w:t>国有林场森林综合管护项目-林业有害生物防治服务</w:t>
                  </w:r>
                </w:p>
              </w:tc>
              <w:tc>
                <w:tcPr>
                  <w:tcW w:w="3239" w:type="dxa"/>
                  <w:tcBorders>
                    <w:top w:val="single" w:color="auto" w:sz="4" w:space="0"/>
                    <w:left w:val="single" w:color="auto" w:sz="4" w:space="0"/>
                    <w:bottom w:val="single" w:color="auto" w:sz="4" w:space="0"/>
                    <w:right w:val="single" w:color="auto" w:sz="4" w:space="0"/>
                  </w:tcBorders>
                  <w:vAlign w:val="center"/>
                </w:tcPr>
                <w:p w14:paraId="2761DFAE">
                  <w:pPr>
                    <w:spacing w:line="300" w:lineRule="auto"/>
                    <w:jc w:val="center"/>
                    <w:rPr>
                      <w:rFonts w:hint="eastAsia" w:ascii="宋体" w:hAnsi="宋体" w:cs="宋体"/>
                      <w:bCs/>
                      <w:sz w:val="24"/>
                    </w:rPr>
                  </w:pPr>
                  <w:r>
                    <w:rPr>
                      <w:rFonts w:hint="eastAsia" w:ascii="宋体" w:hAnsi="宋体" w:eastAsia="宋体" w:cs="宋体"/>
                      <w:i w:val="0"/>
                      <w:iCs w:val="0"/>
                      <w:caps w:val="0"/>
                      <w:color w:val="333333"/>
                      <w:spacing w:val="0"/>
                      <w:sz w:val="24"/>
                      <w:szCs w:val="24"/>
                      <w:shd w:val="clear" w:fill="FFFFFF"/>
                    </w:rPr>
                    <w:t>农、林、牧、渔业</w:t>
                  </w:r>
                </w:p>
              </w:tc>
            </w:tr>
          </w:tbl>
          <w:p w14:paraId="2DDD4C81">
            <w:pPr>
              <w:spacing w:line="300" w:lineRule="auto"/>
              <w:jc w:val="left"/>
              <w:rPr>
                <w:rFonts w:hint="eastAsia" w:ascii="宋体" w:hAnsi="宋体" w:cs="宋体"/>
                <w:sz w:val="24"/>
              </w:rPr>
            </w:pPr>
          </w:p>
        </w:tc>
      </w:tr>
      <w:tr w14:paraId="0B3C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35AAB84">
            <w:pPr>
              <w:pStyle w:val="24"/>
              <w:adjustRightInd w:val="0"/>
              <w:snapToGrid w:val="0"/>
              <w:spacing w:line="300" w:lineRule="auto"/>
              <w:jc w:val="center"/>
              <w:rPr>
                <w:rFonts w:hAnsi="宋体" w:cs="宋体"/>
                <w:sz w:val="24"/>
                <w:szCs w:val="24"/>
              </w:rPr>
            </w:pPr>
            <w:r>
              <w:rPr>
                <w:rFonts w:hint="default" w:hAnsi="宋体" w:cs="宋体"/>
                <w:sz w:val="24"/>
                <w:szCs w:val="24"/>
              </w:rPr>
              <w:br w:type="page"/>
            </w:r>
            <w:r>
              <w:rPr>
                <w:rFonts w:hint="default" w:hAnsi="宋体" w:cs="宋体"/>
                <w:sz w:val="24"/>
                <w:szCs w:val="24"/>
              </w:rPr>
              <w:t>11.2</w:t>
            </w:r>
          </w:p>
        </w:tc>
        <w:tc>
          <w:tcPr>
            <w:tcW w:w="1559" w:type="dxa"/>
            <w:vAlign w:val="center"/>
          </w:tcPr>
          <w:p w14:paraId="5C0DC0FC">
            <w:pPr>
              <w:spacing w:line="300" w:lineRule="auto"/>
              <w:jc w:val="center"/>
              <w:rPr>
                <w:rFonts w:hint="eastAsia" w:ascii="宋体" w:hAnsi="宋体" w:cs="宋体"/>
                <w:sz w:val="24"/>
              </w:rPr>
            </w:pPr>
            <w:r>
              <w:rPr>
                <w:rFonts w:hint="eastAsia" w:ascii="宋体" w:hAnsi="宋体" w:cs="宋体"/>
                <w:sz w:val="24"/>
              </w:rPr>
              <w:t>投标报价</w:t>
            </w:r>
          </w:p>
        </w:tc>
        <w:tc>
          <w:tcPr>
            <w:tcW w:w="7682" w:type="dxa"/>
            <w:vAlign w:val="center"/>
          </w:tcPr>
          <w:p w14:paraId="765A74F7">
            <w:pPr>
              <w:spacing w:line="300" w:lineRule="auto"/>
              <w:jc w:val="left"/>
              <w:rPr>
                <w:rFonts w:hint="eastAsia" w:ascii="宋体" w:hAnsi="宋体" w:cs="宋体"/>
                <w:sz w:val="24"/>
              </w:rPr>
            </w:pPr>
            <w:r>
              <w:rPr>
                <w:rFonts w:hint="eastAsia" w:ascii="宋体" w:hAnsi="宋体" w:cs="宋体"/>
                <w:sz w:val="24"/>
              </w:rPr>
              <w:t>投标报价的特殊规定：</w:t>
            </w:r>
          </w:p>
          <w:p w14:paraId="6F93B5BD">
            <w:pPr>
              <w:spacing w:line="300" w:lineRule="auto"/>
              <w:jc w:val="left"/>
              <w:rPr>
                <w:rFonts w:hint="eastAsia" w:ascii="宋体" w:hAnsi="宋体" w:cs="宋体"/>
                <w:sz w:val="24"/>
              </w:rPr>
            </w:pPr>
            <w:r>
              <w:rPr>
                <w:rFonts w:hint="eastAsia" w:ascii="宋体" w:hAnsi="宋体" w:cs="宋体"/>
                <w:sz w:val="24"/>
              </w:rPr>
              <w:t>■无</w:t>
            </w:r>
          </w:p>
          <w:p w14:paraId="003BE41A">
            <w:pPr>
              <w:spacing w:line="300" w:lineRule="auto"/>
              <w:jc w:val="left"/>
              <w:rPr>
                <w:rFonts w:hint="eastAsia" w:ascii="宋体" w:hAnsi="宋体" w:cs="宋体"/>
                <w:sz w:val="24"/>
              </w:rPr>
            </w:pPr>
            <w:r>
              <w:rPr>
                <w:rFonts w:hint="eastAsia" w:ascii="宋体" w:hAnsi="宋体" w:cs="宋体"/>
                <w:sz w:val="24"/>
              </w:rPr>
              <w:t>□有，具体情形：_____。</w:t>
            </w:r>
          </w:p>
        </w:tc>
      </w:tr>
      <w:tr w14:paraId="238B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57D4F22D">
            <w:pPr>
              <w:pStyle w:val="24"/>
              <w:adjustRightInd w:val="0"/>
              <w:snapToGrid w:val="0"/>
              <w:spacing w:line="300" w:lineRule="auto"/>
              <w:jc w:val="center"/>
              <w:rPr>
                <w:rFonts w:hAnsi="宋体" w:cs="宋体"/>
                <w:sz w:val="24"/>
                <w:szCs w:val="24"/>
              </w:rPr>
            </w:pPr>
            <w:r>
              <w:rPr>
                <w:rFonts w:hint="default" w:hAnsi="宋体" w:cs="宋体"/>
                <w:sz w:val="24"/>
                <w:szCs w:val="24"/>
              </w:rPr>
              <w:t>12.1</w:t>
            </w:r>
          </w:p>
        </w:tc>
        <w:tc>
          <w:tcPr>
            <w:tcW w:w="1559" w:type="dxa"/>
            <w:vMerge w:val="restart"/>
            <w:vAlign w:val="center"/>
          </w:tcPr>
          <w:p w14:paraId="616BD6DA">
            <w:pPr>
              <w:spacing w:line="300" w:lineRule="auto"/>
              <w:jc w:val="center"/>
              <w:rPr>
                <w:rFonts w:hint="eastAsia" w:ascii="宋体" w:hAnsi="宋体" w:cs="宋体"/>
                <w:sz w:val="24"/>
              </w:rPr>
            </w:pPr>
            <w:r>
              <w:rPr>
                <w:rFonts w:hint="eastAsia" w:ascii="宋体" w:hAnsi="宋体" w:cs="宋体"/>
                <w:sz w:val="24"/>
              </w:rPr>
              <w:t>投标保证金</w:t>
            </w:r>
          </w:p>
        </w:tc>
        <w:tc>
          <w:tcPr>
            <w:tcW w:w="7682" w:type="dxa"/>
            <w:vAlign w:val="center"/>
          </w:tcPr>
          <w:p w14:paraId="76BF86C7">
            <w:pPr>
              <w:pStyle w:val="256"/>
              <w:adjustRightInd w:val="0"/>
              <w:snapToGrid w:val="0"/>
              <w:spacing w:line="300" w:lineRule="auto"/>
              <w:ind w:firstLine="6"/>
              <w:rPr>
                <w:rFonts w:hint="eastAsia"/>
                <w:lang w:eastAsia="zh-CN"/>
              </w:rPr>
            </w:pPr>
            <w:r>
              <w:rPr>
                <w:rFonts w:hint="eastAsia"/>
                <w:lang w:eastAsia="zh-CN"/>
              </w:rPr>
              <w:t>1.投标保证金金额：</w:t>
            </w:r>
          </w:p>
          <w:p w14:paraId="458AAF6A">
            <w:pPr>
              <w:pStyle w:val="256"/>
              <w:spacing w:line="300" w:lineRule="auto"/>
              <w:ind w:firstLine="612" w:firstLineChars="300"/>
              <w:rPr>
                <w:rFonts w:hint="eastAsia"/>
                <w:spacing w:val="-18"/>
                <w:lang w:eastAsia="zh-CN"/>
              </w:rPr>
            </w:pPr>
            <w:r>
              <w:rPr>
                <w:rFonts w:hint="eastAsia"/>
                <w:spacing w:val="-18"/>
                <w:u w:val="single"/>
                <w:lang w:val="en-US" w:eastAsia="zh-CN"/>
              </w:rPr>
              <w:t>1.1086</w:t>
            </w:r>
            <w:r>
              <w:rPr>
                <w:rFonts w:hint="eastAsia"/>
                <w:spacing w:val="-18"/>
                <w:u w:val="single"/>
                <w:lang w:eastAsia="zh-CN"/>
              </w:rPr>
              <w:t>万元</w:t>
            </w:r>
            <w:r>
              <w:rPr>
                <w:rFonts w:hint="eastAsia"/>
                <w:spacing w:val="-18"/>
                <w:lang w:eastAsia="zh-CN"/>
              </w:rPr>
              <w:t>；</w:t>
            </w:r>
          </w:p>
          <w:p w14:paraId="357943EE">
            <w:pPr>
              <w:pStyle w:val="256"/>
              <w:spacing w:line="300" w:lineRule="auto"/>
              <w:ind w:firstLine="6"/>
              <w:rPr>
                <w:rFonts w:hint="eastAsia"/>
                <w:spacing w:val="-18"/>
                <w:lang w:eastAsia="zh-CN"/>
              </w:rPr>
            </w:pPr>
            <w:r>
              <w:rPr>
                <w:rFonts w:hint="eastAsia"/>
                <w:spacing w:val="-18"/>
                <w:lang w:eastAsia="zh-CN"/>
              </w:rPr>
              <w:t>2.保证金形式：</w:t>
            </w:r>
          </w:p>
          <w:p w14:paraId="6CF16E39">
            <w:pPr>
              <w:pStyle w:val="256"/>
              <w:spacing w:line="300" w:lineRule="auto"/>
              <w:ind w:firstLine="6"/>
              <w:rPr>
                <w:rFonts w:hint="eastAsia"/>
                <w:spacing w:val="-18"/>
                <w:lang w:eastAsia="zh-CN"/>
              </w:rPr>
            </w:pPr>
            <w:r>
              <w:rPr>
                <w:rFonts w:hint="eastAsia"/>
                <w:spacing w:val="-18"/>
                <w:lang w:eastAsia="zh-CN"/>
              </w:rPr>
              <w:t>（1）银行转账（对公转账）、支票、汇票、本票等非现金形式，并在投标文件中附投标保证金缴纳凭证复印件。</w:t>
            </w:r>
          </w:p>
          <w:p w14:paraId="7EFC6BD4">
            <w:pPr>
              <w:pStyle w:val="256"/>
              <w:spacing w:line="300" w:lineRule="auto"/>
              <w:ind w:firstLine="6"/>
              <w:rPr>
                <w:rFonts w:hint="eastAsia"/>
                <w:spacing w:val="-18"/>
                <w:lang w:eastAsia="zh-CN"/>
              </w:rPr>
            </w:pPr>
            <w:r>
              <w:rPr>
                <w:rFonts w:hint="eastAsia"/>
                <w:spacing w:val="-18"/>
                <w:lang w:eastAsia="zh-CN"/>
              </w:rPr>
              <w:t>（2）由具有融资性担保机构经营许可证的试点专业担保机构出具的投标担保函。</w:t>
            </w:r>
          </w:p>
          <w:p w14:paraId="6AE2813A">
            <w:pPr>
              <w:pStyle w:val="256"/>
              <w:spacing w:line="300" w:lineRule="auto"/>
              <w:ind w:firstLine="6"/>
              <w:rPr>
                <w:rFonts w:hint="eastAsia"/>
                <w:lang w:eastAsia="zh-CN"/>
              </w:rPr>
            </w:pPr>
            <w:r>
              <w:rPr>
                <w:rFonts w:hint="eastAsia"/>
                <w:spacing w:val="-25"/>
                <w:lang w:eastAsia="zh-CN"/>
              </w:rPr>
              <w:t>3.递交方式：</w:t>
            </w:r>
          </w:p>
          <w:p w14:paraId="5A167CB4">
            <w:pPr>
              <w:pStyle w:val="256"/>
              <w:spacing w:line="300" w:lineRule="auto"/>
              <w:ind w:firstLine="6"/>
              <w:rPr>
                <w:rFonts w:hint="eastAsia"/>
                <w:lang w:eastAsia="zh-CN"/>
              </w:rPr>
            </w:pPr>
            <w:r>
              <w:rPr>
                <w:rFonts w:hint="eastAsia"/>
                <w:spacing w:val="-24"/>
                <w:lang w:eastAsia="zh-CN"/>
              </w:rPr>
              <w:t>（1）递交要求：</w:t>
            </w:r>
          </w:p>
          <w:p w14:paraId="0201A45C">
            <w:pPr>
              <w:pStyle w:val="256"/>
              <w:spacing w:line="300" w:lineRule="auto"/>
              <w:ind w:firstLine="6"/>
              <w:rPr>
                <w:rFonts w:hint="eastAsia"/>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3BA9135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账户名称: </w:t>
            </w:r>
            <w:r>
              <w:rPr>
                <w:rFonts w:hint="eastAsia" w:ascii="宋体" w:hAnsi="宋体" w:eastAsia="宋体" w:cs="宋体"/>
                <w:color w:val="auto"/>
                <w:spacing w:val="-8"/>
                <w:sz w:val="24"/>
                <w:szCs w:val="24"/>
                <w:highlight w:val="none"/>
                <w:u w:val="single"/>
              </w:rPr>
              <w:t>建经投资咨询有限公司北京分公司</w:t>
            </w:r>
          </w:p>
          <w:p w14:paraId="5A1AA94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    号: </w:t>
            </w:r>
            <w:r>
              <w:rPr>
                <w:rFonts w:hint="eastAsia" w:ascii="宋体" w:hAnsi="宋体" w:cs="宋体"/>
                <w:color w:val="auto"/>
                <w:spacing w:val="-8"/>
                <w:sz w:val="24"/>
                <w:highlight w:val="none"/>
                <w:u w:val="single"/>
              </w:rPr>
              <w:t>1101041060000158493</w:t>
            </w:r>
          </w:p>
          <w:p w14:paraId="50E92CC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rPr>
              <w:t xml:space="preserve">开户银行: </w:t>
            </w:r>
            <w:r>
              <w:rPr>
                <w:rFonts w:hint="eastAsia" w:ascii="宋体" w:hAnsi="宋体" w:eastAsia="宋体" w:cs="宋体"/>
                <w:color w:val="auto"/>
                <w:spacing w:val="-8"/>
                <w:sz w:val="24"/>
                <w:szCs w:val="24"/>
                <w:highlight w:val="none"/>
                <w:u w:val="single"/>
              </w:rPr>
              <w:t>杭州银行股份有限公司北京上地支行</w:t>
            </w:r>
          </w:p>
          <w:p w14:paraId="14CE643B">
            <w:pPr>
              <w:rPr>
                <w:rFonts w:hint="eastAsia" w:ascii="宋体" w:hAnsi="宋体" w:cs="宋体"/>
                <w:sz w:val="24"/>
              </w:rPr>
            </w:pPr>
            <w:r>
              <w:rPr>
                <w:rFonts w:hint="eastAsia" w:ascii="宋体" w:hAnsi="宋体" w:cs="宋体"/>
                <w:sz w:val="24"/>
                <w:lang w:bidi="ar"/>
              </w:rPr>
              <w:t>■采用招标担保函形式递交的应随响应文件一并提交</w:t>
            </w:r>
            <w:r>
              <w:rPr>
                <w:rFonts w:hint="eastAsia" w:ascii="宋体" w:hAnsi="宋体" w:cs="宋体"/>
                <w:sz w:val="24"/>
                <w:lang w:eastAsia="zh-CN" w:bidi="ar"/>
              </w:rPr>
              <w:t>至</w:t>
            </w:r>
            <w:r>
              <w:rPr>
                <w:rFonts w:hint="eastAsia" w:ascii="宋体" w:hAnsi="宋体" w:cs="宋体"/>
                <w:sz w:val="24"/>
                <w:lang w:bidi="ar"/>
              </w:rPr>
              <w:t>系统平台。</w:t>
            </w:r>
          </w:p>
          <w:p w14:paraId="566AADEB">
            <w:pPr>
              <w:pStyle w:val="256"/>
              <w:spacing w:line="300" w:lineRule="auto"/>
              <w:ind w:firstLine="6"/>
              <w:jc w:val="left"/>
              <w:rPr>
                <w:rFonts w:hint="eastAsia"/>
                <w:lang w:eastAsia="zh-CN"/>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4870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C2C9C2">
            <w:pPr>
              <w:pStyle w:val="24"/>
              <w:adjustRightInd w:val="0"/>
              <w:snapToGrid w:val="0"/>
              <w:spacing w:line="300" w:lineRule="auto"/>
              <w:jc w:val="center"/>
              <w:rPr>
                <w:rFonts w:hAnsi="宋体" w:cs="宋体"/>
                <w:sz w:val="24"/>
                <w:szCs w:val="24"/>
              </w:rPr>
            </w:pPr>
            <w:r>
              <w:rPr>
                <w:rFonts w:hint="default" w:hAnsi="宋体" w:cs="宋体"/>
                <w:sz w:val="24"/>
                <w:szCs w:val="24"/>
              </w:rPr>
              <w:t>12.8.2</w:t>
            </w:r>
          </w:p>
        </w:tc>
        <w:tc>
          <w:tcPr>
            <w:tcW w:w="1559" w:type="dxa"/>
            <w:vMerge w:val="continue"/>
            <w:vAlign w:val="center"/>
          </w:tcPr>
          <w:p w14:paraId="7534C587">
            <w:pPr>
              <w:spacing w:line="300" w:lineRule="auto"/>
              <w:jc w:val="center"/>
              <w:rPr>
                <w:rFonts w:hint="eastAsia" w:ascii="宋体" w:hAnsi="宋体" w:cs="宋体"/>
                <w:sz w:val="24"/>
              </w:rPr>
            </w:pPr>
          </w:p>
        </w:tc>
        <w:tc>
          <w:tcPr>
            <w:tcW w:w="7682" w:type="dxa"/>
            <w:vAlign w:val="center"/>
          </w:tcPr>
          <w:p w14:paraId="1CC9CFD2">
            <w:pPr>
              <w:spacing w:line="300" w:lineRule="auto"/>
              <w:jc w:val="left"/>
              <w:rPr>
                <w:rFonts w:hint="eastAsia" w:ascii="宋体" w:hAnsi="宋体" w:cs="宋体"/>
                <w:sz w:val="24"/>
              </w:rPr>
            </w:pPr>
            <w:r>
              <w:rPr>
                <w:rFonts w:hint="eastAsia" w:ascii="宋体" w:hAnsi="宋体" w:cs="宋体"/>
                <w:sz w:val="24"/>
              </w:rPr>
              <w:t>投标保证金可以不予退还的其他情形：</w:t>
            </w:r>
          </w:p>
          <w:p w14:paraId="69255F37">
            <w:pPr>
              <w:spacing w:line="300" w:lineRule="auto"/>
              <w:jc w:val="left"/>
              <w:rPr>
                <w:rFonts w:hint="eastAsia" w:ascii="宋体" w:hAnsi="宋体" w:cs="宋体"/>
                <w:sz w:val="24"/>
              </w:rPr>
            </w:pPr>
            <w:r>
              <w:rPr>
                <w:rFonts w:hint="eastAsia" w:ascii="宋体" w:hAnsi="宋体" w:cs="宋体"/>
                <w:sz w:val="24"/>
              </w:rPr>
              <w:t>□无</w:t>
            </w:r>
          </w:p>
          <w:p w14:paraId="31176EC1">
            <w:pPr>
              <w:pStyle w:val="256"/>
              <w:spacing w:line="300" w:lineRule="auto"/>
              <w:rPr>
                <w:rFonts w:hint="eastAsia"/>
                <w:lang w:eastAsia="zh-CN"/>
              </w:rPr>
            </w:pPr>
            <w:r>
              <w:rPr>
                <w:rFonts w:hint="eastAsia"/>
                <w:b/>
                <w:bCs/>
                <w:spacing w:val="-10"/>
                <w:lang w:eastAsia="zh-CN"/>
              </w:rPr>
              <w:t>■</w:t>
            </w:r>
            <w:r>
              <w:rPr>
                <w:rFonts w:hint="eastAsia"/>
                <w:spacing w:val="-10"/>
                <w:lang w:eastAsia="zh-CN"/>
              </w:rPr>
              <w:t>有，具体情形：</w:t>
            </w:r>
          </w:p>
          <w:p w14:paraId="6FA4CA53">
            <w:pPr>
              <w:pStyle w:val="256"/>
              <w:spacing w:line="300" w:lineRule="auto"/>
              <w:rPr>
                <w:rFonts w:hint="eastAsia"/>
                <w:lang w:eastAsia="zh-CN"/>
              </w:rPr>
            </w:pPr>
            <w:r>
              <w:rPr>
                <w:rFonts w:hint="eastAsia"/>
                <w:spacing w:val="-4"/>
                <w:lang w:eastAsia="zh-CN"/>
              </w:rPr>
              <w:t>（1）投标截止后，供应商撤销投标的；</w:t>
            </w:r>
          </w:p>
          <w:p w14:paraId="7A42B825">
            <w:pPr>
              <w:pStyle w:val="256"/>
              <w:spacing w:line="300" w:lineRule="auto"/>
              <w:ind w:firstLine="8"/>
              <w:rPr>
                <w:rFonts w:hint="eastAsia"/>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5352DBFC">
            <w:pPr>
              <w:pStyle w:val="24"/>
              <w:adjustRightInd w:val="0"/>
              <w:snapToGrid w:val="0"/>
              <w:spacing w:line="300" w:lineRule="auto"/>
              <w:rPr>
                <w:rFonts w:hAnsi="宋体" w:cs="宋体"/>
                <w:spacing w:val="2"/>
                <w:sz w:val="24"/>
                <w:szCs w:val="24"/>
              </w:rPr>
            </w:pPr>
            <w:r>
              <w:rPr>
                <w:rFonts w:hAnsi="宋体" w:cs="宋体"/>
                <w:spacing w:val="2"/>
                <w:sz w:val="24"/>
                <w:szCs w:val="24"/>
              </w:rPr>
              <w:t>（3）中标人擅自放弃中标的；</w:t>
            </w:r>
          </w:p>
          <w:p w14:paraId="6C254164">
            <w:pPr>
              <w:pStyle w:val="24"/>
              <w:adjustRightInd w:val="0"/>
              <w:snapToGrid w:val="0"/>
              <w:spacing w:line="300" w:lineRule="auto"/>
              <w:rPr>
                <w:rFonts w:hAnsi="宋体" w:cs="宋体"/>
                <w:spacing w:val="2"/>
                <w:sz w:val="24"/>
                <w:szCs w:val="24"/>
              </w:rPr>
            </w:pPr>
            <w:r>
              <w:rPr>
                <w:rFonts w:hAnsi="宋体" w:cs="宋体"/>
                <w:spacing w:val="2"/>
                <w:sz w:val="24"/>
                <w:szCs w:val="24"/>
              </w:rPr>
              <w:t>（4）中标人未按招标文件规定按时足额缴纳中标服务费的。</w:t>
            </w:r>
          </w:p>
        </w:tc>
      </w:tr>
      <w:tr w14:paraId="6C78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569E54">
            <w:pPr>
              <w:pStyle w:val="24"/>
              <w:adjustRightInd w:val="0"/>
              <w:snapToGrid w:val="0"/>
              <w:spacing w:line="300" w:lineRule="auto"/>
              <w:jc w:val="center"/>
              <w:rPr>
                <w:rFonts w:hAnsi="宋体" w:cs="宋体"/>
                <w:sz w:val="24"/>
                <w:szCs w:val="24"/>
              </w:rPr>
            </w:pPr>
            <w:r>
              <w:rPr>
                <w:rFonts w:hint="default" w:hAnsi="宋体" w:cs="宋体"/>
                <w:sz w:val="24"/>
                <w:szCs w:val="24"/>
              </w:rPr>
              <w:t>13.1</w:t>
            </w:r>
          </w:p>
        </w:tc>
        <w:tc>
          <w:tcPr>
            <w:tcW w:w="1559" w:type="dxa"/>
            <w:vAlign w:val="center"/>
          </w:tcPr>
          <w:p w14:paraId="4C66E905">
            <w:pPr>
              <w:spacing w:line="300" w:lineRule="auto"/>
              <w:jc w:val="center"/>
              <w:rPr>
                <w:rFonts w:hint="eastAsia" w:ascii="宋体" w:hAnsi="宋体" w:cs="宋体"/>
                <w:sz w:val="24"/>
              </w:rPr>
            </w:pPr>
            <w:r>
              <w:rPr>
                <w:rFonts w:hint="eastAsia" w:ascii="宋体" w:hAnsi="宋体" w:cs="宋体"/>
                <w:sz w:val="24"/>
              </w:rPr>
              <w:t>投标有效期</w:t>
            </w:r>
          </w:p>
        </w:tc>
        <w:tc>
          <w:tcPr>
            <w:tcW w:w="7682" w:type="dxa"/>
            <w:vAlign w:val="center"/>
          </w:tcPr>
          <w:p w14:paraId="0568EDF1">
            <w:pPr>
              <w:spacing w:line="300" w:lineRule="auto"/>
              <w:jc w:val="left"/>
              <w:rPr>
                <w:rFonts w:hint="eastAsia" w:ascii="宋体" w:hAnsi="宋体" w:cs="宋体"/>
                <w:sz w:val="24"/>
              </w:rPr>
            </w:pPr>
            <w:r>
              <w:rPr>
                <w:rFonts w:hint="eastAsia" w:ascii="宋体" w:hAnsi="宋体" w:cs="宋体"/>
                <w:sz w:val="24"/>
              </w:rPr>
              <w:t>自提交投标文件的截止之日起算</w:t>
            </w:r>
            <w:r>
              <w:rPr>
                <w:rFonts w:ascii="宋体" w:hAnsi="宋体" w:cs="宋体"/>
                <w:sz w:val="24"/>
              </w:rPr>
              <w:t>90</w:t>
            </w:r>
            <w:r>
              <w:rPr>
                <w:rFonts w:hint="eastAsia" w:ascii="宋体" w:hAnsi="宋体" w:cs="宋体"/>
                <w:sz w:val="24"/>
              </w:rPr>
              <w:t>日历天。</w:t>
            </w:r>
          </w:p>
        </w:tc>
      </w:tr>
      <w:tr w14:paraId="2BED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148AE8">
            <w:pPr>
              <w:pStyle w:val="24"/>
              <w:adjustRightInd w:val="0"/>
              <w:snapToGrid w:val="0"/>
              <w:spacing w:line="300" w:lineRule="auto"/>
              <w:jc w:val="center"/>
              <w:rPr>
                <w:rFonts w:hAnsi="宋体" w:cs="宋体"/>
                <w:sz w:val="24"/>
                <w:szCs w:val="24"/>
              </w:rPr>
            </w:pPr>
            <w:r>
              <w:rPr>
                <w:rFonts w:hint="default" w:hAnsi="宋体" w:cs="宋体"/>
                <w:sz w:val="24"/>
                <w:szCs w:val="24"/>
              </w:rPr>
              <w:t>18.2</w:t>
            </w:r>
          </w:p>
        </w:tc>
        <w:tc>
          <w:tcPr>
            <w:tcW w:w="1559" w:type="dxa"/>
            <w:vAlign w:val="center"/>
          </w:tcPr>
          <w:p w14:paraId="0E94A647">
            <w:pPr>
              <w:spacing w:line="300" w:lineRule="auto"/>
              <w:jc w:val="center"/>
              <w:rPr>
                <w:rFonts w:hint="eastAsia" w:ascii="宋体" w:hAnsi="宋体" w:cs="宋体"/>
                <w:sz w:val="24"/>
              </w:rPr>
            </w:pPr>
            <w:r>
              <w:rPr>
                <w:rFonts w:hint="eastAsia" w:ascii="宋体" w:hAnsi="宋体" w:cs="宋体"/>
                <w:sz w:val="24"/>
              </w:rPr>
              <w:t>解密时间</w:t>
            </w:r>
          </w:p>
        </w:tc>
        <w:tc>
          <w:tcPr>
            <w:tcW w:w="7682" w:type="dxa"/>
            <w:vAlign w:val="center"/>
          </w:tcPr>
          <w:p w14:paraId="5A34FEE4">
            <w:pPr>
              <w:spacing w:line="300" w:lineRule="auto"/>
              <w:jc w:val="left"/>
              <w:rPr>
                <w:rFonts w:hint="eastAsia" w:ascii="宋体" w:hAnsi="宋体" w:cs="宋体"/>
                <w:sz w:val="24"/>
                <w:u w:val="single"/>
              </w:rPr>
            </w:pPr>
            <w:r>
              <w:rPr>
                <w:rFonts w:hint="eastAsia" w:ascii="宋体" w:hAnsi="宋体" w:cs="宋体"/>
                <w:sz w:val="24"/>
              </w:rPr>
              <w:t>解密时间：</w:t>
            </w:r>
            <w:r>
              <w:rPr>
                <w:rFonts w:ascii="宋体" w:hAnsi="宋体" w:cs="宋体"/>
                <w:b/>
                <w:bCs/>
                <w:sz w:val="24"/>
                <w:u w:val="single"/>
              </w:rPr>
              <w:t xml:space="preserve"> 20 </w:t>
            </w:r>
            <w:r>
              <w:rPr>
                <w:rFonts w:hint="eastAsia" w:ascii="宋体" w:hAnsi="宋体" w:cs="宋体"/>
                <w:sz w:val="24"/>
              </w:rPr>
              <w:t>分钟</w:t>
            </w:r>
          </w:p>
        </w:tc>
      </w:tr>
      <w:tr w14:paraId="5142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3CA5E6">
            <w:pPr>
              <w:pStyle w:val="24"/>
              <w:adjustRightInd w:val="0"/>
              <w:snapToGrid w:val="0"/>
              <w:spacing w:line="300" w:lineRule="auto"/>
              <w:jc w:val="center"/>
              <w:rPr>
                <w:rFonts w:hAnsi="宋体" w:cs="宋体"/>
                <w:sz w:val="24"/>
                <w:szCs w:val="24"/>
              </w:rPr>
            </w:pPr>
            <w:r>
              <w:rPr>
                <w:rFonts w:hint="default" w:hAnsi="宋体" w:cs="宋体"/>
                <w:sz w:val="24"/>
                <w:szCs w:val="24"/>
              </w:rPr>
              <w:t>22.1</w:t>
            </w:r>
          </w:p>
        </w:tc>
        <w:tc>
          <w:tcPr>
            <w:tcW w:w="1559" w:type="dxa"/>
            <w:vAlign w:val="center"/>
          </w:tcPr>
          <w:p w14:paraId="171B69DB">
            <w:pPr>
              <w:spacing w:line="300" w:lineRule="auto"/>
              <w:jc w:val="center"/>
              <w:rPr>
                <w:rFonts w:hint="eastAsia" w:ascii="宋体" w:hAnsi="宋体" w:cs="宋体"/>
                <w:sz w:val="24"/>
              </w:rPr>
            </w:pPr>
            <w:r>
              <w:rPr>
                <w:rFonts w:hint="eastAsia" w:ascii="宋体" w:hAnsi="宋体" w:cs="宋体"/>
                <w:sz w:val="24"/>
              </w:rPr>
              <w:t>确定中标人</w:t>
            </w:r>
          </w:p>
        </w:tc>
        <w:tc>
          <w:tcPr>
            <w:tcW w:w="7682" w:type="dxa"/>
            <w:vAlign w:val="center"/>
          </w:tcPr>
          <w:p w14:paraId="4ADB3AC6">
            <w:pPr>
              <w:pStyle w:val="24"/>
              <w:adjustRightInd w:val="0"/>
              <w:snapToGrid w:val="0"/>
              <w:spacing w:line="300" w:lineRule="auto"/>
              <w:rPr>
                <w:rFonts w:hAnsi="宋体" w:cs="宋体"/>
                <w:sz w:val="24"/>
                <w:szCs w:val="24"/>
              </w:rPr>
            </w:pPr>
            <w:r>
              <w:rPr>
                <w:rFonts w:hAnsi="宋体" w:cs="宋体"/>
                <w:sz w:val="24"/>
                <w:szCs w:val="24"/>
              </w:rPr>
              <w:t>中标候选人并列的，采购人是否委托评标委员会确定中标人：</w:t>
            </w:r>
          </w:p>
          <w:p w14:paraId="2B822F1F">
            <w:pPr>
              <w:pStyle w:val="24"/>
              <w:adjustRightInd w:val="0"/>
              <w:snapToGrid w:val="0"/>
              <w:spacing w:line="300" w:lineRule="auto"/>
              <w:rPr>
                <w:rFonts w:hAnsi="宋体" w:cs="宋体"/>
                <w:sz w:val="24"/>
                <w:szCs w:val="24"/>
              </w:rPr>
            </w:pPr>
            <w:r>
              <w:rPr>
                <w:rFonts w:hAnsi="宋体" w:cs="宋体"/>
                <w:b/>
                <w:bCs/>
                <w:spacing w:val="-17"/>
                <w:sz w:val="24"/>
                <w:szCs w:val="24"/>
              </w:rPr>
              <w:t>■</w:t>
            </w:r>
            <w:r>
              <w:rPr>
                <w:rFonts w:hAnsi="宋体" w:cs="宋体"/>
                <w:sz w:val="24"/>
                <w:szCs w:val="24"/>
              </w:rPr>
              <w:t>否</w:t>
            </w:r>
          </w:p>
          <w:p w14:paraId="29A9AD57">
            <w:pPr>
              <w:pStyle w:val="24"/>
              <w:adjustRightInd w:val="0"/>
              <w:snapToGrid w:val="0"/>
              <w:spacing w:line="300" w:lineRule="auto"/>
              <w:rPr>
                <w:rFonts w:hAnsi="宋体" w:cs="宋体"/>
                <w:sz w:val="24"/>
                <w:szCs w:val="24"/>
              </w:rPr>
            </w:pPr>
            <w:r>
              <w:rPr>
                <w:rFonts w:hAnsi="宋体" w:cs="宋体"/>
                <w:sz w:val="24"/>
                <w:szCs w:val="24"/>
              </w:rPr>
              <w:t>□是</w:t>
            </w:r>
          </w:p>
          <w:p w14:paraId="4BFADAA8">
            <w:pPr>
              <w:pStyle w:val="24"/>
              <w:adjustRightInd w:val="0"/>
              <w:snapToGrid w:val="0"/>
              <w:spacing w:line="300" w:lineRule="auto"/>
              <w:rPr>
                <w:rFonts w:hAnsi="宋体" w:cs="宋体"/>
                <w:sz w:val="24"/>
                <w:szCs w:val="24"/>
              </w:rPr>
            </w:pPr>
            <w:r>
              <w:rPr>
                <w:rFonts w:hAnsi="宋体" w:cs="宋体"/>
                <w:sz w:val="24"/>
                <w:szCs w:val="24"/>
              </w:rPr>
              <w:t>中标候选人并列的，按照以下方式确定中标人：</w:t>
            </w:r>
            <w:r>
              <w:rPr>
                <w:rFonts w:hint="default" w:hAnsi="宋体" w:cs="宋体"/>
                <w:sz w:val="24"/>
                <w:szCs w:val="24"/>
              </w:rPr>
              <w:t xml:space="preserve"> </w:t>
            </w:r>
          </w:p>
          <w:p w14:paraId="75262DC1">
            <w:pPr>
              <w:pStyle w:val="24"/>
              <w:adjustRightInd w:val="0"/>
              <w:snapToGrid w:val="0"/>
              <w:spacing w:line="300" w:lineRule="auto"/>
              <w:rPr>
                <w:rFonts w:hAnsi="宋体" w:cs="宋体"/>
                <w:sz w:val="24"/>
                <w:szCs w:val="24"/>
              </w:rPr>
            </w:pPr>
            <w:r>
              <w:rPr>
                <w:rFonts w:hAnsi="宋体" w:cs="宋体"/>
                <w:b/>
                <w:bCs/>
                <w:spacing w:val="-4"/>
                <w:sz w:val="24"/>
                <w:szCs w:val="24"/>
              </w:rPr>
              <w:t>■</w:t>
            </w:r>
            <w:r>
              <w:rPr>
                <w:rFonts w:hAnsi="宋体" w:cs="宋体"/>
                <w:sz w:val="24"/>
                <w:szCs w:val="24"/>
              </w:rPr>
              <w:t>得分且投标报价均相同的，以</w:t>
            </w:r>
            <w:r>
              <w:rPr>
                <w:rFonts w:hAnsi="宋体" w:cs="宋体"/>
                <w:sz w:val="24"/>
                <w:szCs w:val="24"/>
                <w:u w:val="single"/>
              </w:rPr>
              <w:t>技术部分评审</w:t>
            </w:r>
            <w:r>
              <w:rPr>
                <w:rFonts w:hAnsi="宋体" w:cs="宋体"/>
                <w:sz w:val="24"/>
                <w:szCs w:val="24"/>
              </w:rPr>
              <w:t>得分高者为中标人</w:t>
            </w:r>
          </w:p>
          <w:p w14:paraId="1267AF00">
            <w:pPr>
              <w:spacing w:line="300" w:lineRule="auto"/>
              <w:jc w:val="left"/>
              <w:rPr>
                <w:rFonts w:hint="eastAsia" w:ascii="宋体" w:hAnsi="宋体" w:cs="宋体"/>
                <w:sz w:val="24"/>
                <w:u w:val="single"/>
              </w:rPr>
            </w:pPr>
            <w:r>
              <w:rPr>
                <w:rFonts w:hint="eastAsia" w:ascii="宋体" w:hAnsi="宋体" w:cs="宋体"/>
                <w:sz w:val="24"/>
              </w:rPr>
              <w:t>□随机抽取</w:t>
            </w:r>
          </w:p>
        </w:tc>
      </w:tr>
      <w:tr w14:paraId="5350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34158C">
            <w:pPr>
              <w:pStyle w:val="24"/>
              <w:adjustRightInd w:val="0"/>
              <w:snapToGrid w:val="0"/>
              <w:spacing w:line="300" w:lineRule="auto"/>
              <w:jc w:val="center"/>
              <w:rPr>
                <w:rFonts w:hAnsi="宋体" w:cs="宋体"/>
                <w:sz w:val="24"/>
                <w:szCs w:val="24"/>
              </w:rPr>
            </w:pPr>
            <w:r>
              <w:rPr>
                <w:rFonts w:hint="default" w:hAnsi="宋体" w:cs="宋体"/>
                <w:sz w:val="24"/>
                <w:szCs w:val="24"/>
              </w:rPr>
              <w:t>25.5</w:t>
            </w:r>
          </w:p>
        </w:tc>
        <w:tc>
          <w:tcPr>
            <w:tcW w:w="1559" w:type="dxa"/>
            <w:vAlign w:val="center"/>
          </w:tcPr>
          <w:p w14:paraId="34756A8B">
            <w:pPr>
              <w:spacing w:line="300" w:lineRule="auto"/>
              <w:jc w:val="center"/>
              <w:rPr>
                <w:rFonts w:hint="eastAsia" w:ascii="宋体" w:hAnsi="宋体" w:cs="宋体"/>
                <w:sz w:val="24"/>
              </w:rPr>
            </w:pPr>
            <w:r>
              <w:rPr>
                <w:rFonts w:hint="eastAsia" w:ascii="宋体" w:hAnsi="宋体" w:cs="宋体"/>
                <w:sz w:val="24"/>
              </w:rPr>
              <w:t>分包</w:t>
            </w:r>
          </w:p>
        </w:tc>
        <w:tc>
          <w:tcPr>
            <w:tcW w:w="7682" w:type="dxa"/>
            <w:vAlign w:val="center"/>
          </w:tcPr>
          <w:p w14:paraId="2A30D283">
            <w:pPr>
              <w:spacing w:line="30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14:paraId="4471D0EB">
            <w:pPr>
              <w:spacing w:line="300" w:lineRule="auto"/>
              <w:jc w:val="left"/>
              <w:rPr>
                <w:rFonts w:hint="eastAsia" w:ascii="宋体" w:hAnsi="宋体" w:cs="宋体"/>
                <w:sz w:val="24"/>
              </w:rPr>
            </w:pPr>
            <w:r>
              <w:rPr>
                <w:rFonts w:hint="eastAsia" w:ascii="宋体" w:hAnsi="宋体" w:cs="宋体"/>
                <w:b/>
                <w:bCs/>
                <w:spacing w:val="-2"/>
                <w:sz w:val="24"/>
              </w:rPr>
              <w:t>■</w:t>
            </w:r>
            <w:r>
              <w:rPr>
                <w:rFonts w:hint="eastAsia" w:ascii="宋体" w:hAnsi="宋体" w:cs="宋体"/>
                <w:sz w:val="24"/>
              </w:rPr>
              <w:t>不允许</w:t>
            </w:r>
          </w:p>
          <w:p w14:paraId="303970B5">
            <w:pPr>
              <w:spacing w:line="300" w:lineRule="auto"/>
              <w:jc w:val="left"/>
              <w:rPr>
                <w:rFonts w:hint="eastAsia" w:ascii="宋体" w:hAnsi="宋体" w:cs="宋体"/>
                <w:sz w:val="24"/>
              </w:rPr>
            </w:pPr>
            <w:r>
              <w:rPr>
                <w:rFonts w:hint="eastAsia" w:ascii="宋体" w:hAnsi="宋体" w:cs="宋体"/>
                <w:sz w:val="24"/>
              </w:rPr>
              <w:t>□允许，具体要求：</w:t>
            </w:r>
          </w:p>
          <w:p w14:paraId="1454A2D2">
            <w:pPr>
              <w:spacing w:line="300" w:lineRule="auto"/>
              <w:jc w:val="left"/>
              <w:rPr>
                <w:rFonts w:hint="eastAsia" w:ascii="宋体" w:hAnsi="宋体" w:cs="宋体"/>
                <w:sz w:val="24"/>
              </w:rPr>
            </w:pPr>
            <w:r>
              <w:rPr>
                <w:rFonts w:hint="eastAsia" w:ascii="宋体" w:hAnsi="宋体" w:cs="宋体"/>
                <w:sz w:val="24"/>
              </w:rPr>
              <w:t>（1）可以分包履行的具体内容：_____；</w:t>
            </w:r>
          </w:p>
          <w:p w14:paraId="253875A7">
            <w:pPr>
              <w:spacing w:line="300" w:lineRule="auto"/>
              <w:jc w:val="left"/>
              <w:rPr>
                <w:rFonts w:hint="eastAsia" w:ascii="宋体" w:hAnsi="宋体" w:cs="宋体"/>
                <w:sz w:val="24"/>
              </w:rPr>
            </w:pPr>
            <w:r>
              <w:rPr>
                <w:rFonts w:hint="eastAsia" w:ascii="宋体" w:hAnsi="宋体" w:cs="宋体"/>
                <w:sz w:val="24"/>
              </w:rPr>
              <w:t>（2）允许分包的金额或者比例：_____；</w:t>
            </w:r>
          </w:p>
          <w:p w14:paraId="333E168D">
            <w:pPr>
              <w:spacing w:line="300" w:lineRule="auto"/>
              <w:jc w:val="left"/>
              <w:rPr>
                <w:rFonts w:hint="eastAsia" w:ascii="宋体" w:hAnsi="宋体" w:cs="宋体"/>
                <w:sz w:val="24"/>
                <w:u w:val="single"/>
              </w:rPr>
            </w:pPr>
            <w:r>
              <w:rPr>
                <w:rFonts w:hint="eastAsia" w:ascii="宋体" w:hAnsi="宋体" w:cs="宋体"/>
                <w:sz w:val="24"/>
              </w:rPr>
              <w:t>（3）其他要求：_____。</w:t>
            </w:r>
          </w:p>
        </w:tc>
      </w:tr>
      <w:tr w14:paraId="1814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5FA4B6">
            <w:pPr>
              <w:pStyle w:val="24"/>
              <w:adjustRightInd w:val="0"/>
              <w:snapToGrid w:val="0"/>
              <w:spacing w:line="300" w:lineRule="auto"/>
              <w:jc w:val="center"/>
              <w:rPr>
                <w:rFonts w:hAnsi="宋体" w:cs="宋体"/>
                <w:sz w:val="24"/>
                <w:szCs w:val="24"/>
              </w:rPr>
            </w:pPr>
            <w:r>
              <w:rPr>
                <w:rFonts w:hint="default" w:hAnsi="宋体" w:cs="宋体"/>
                <w:sz w:val="24"/>
                <w:szCs w:val="24"/>
              </w:rPr>
              <w:t>25.6</w:t>
            </w:r>
          </w:p>
        </w:tc>
        <w:tc>
          <w:tcPr>
            <w:tcW w:w="1559" w:type="dxa"/>
            <w:vAlign w:val="center"/>
          </w:tcPr>
          <w:p w14:paraId="28DB18DE">
            <w:pPr>
              <w:spacing w:line="300" w:lineRule="auto"/>
              <w:jc w:val="center"/>
              <w:rPr>
                <w:rFonts w:hint="eastAsia" w:ascii="宋体" w:hAnsi="宋体" w:cs="宋体"/>
                <w:sz w:val="24"/>
              </w:rPr>
            </w:pPr>
            <w:r>
              <w:rPr>
                <w:rFonts w:hint="eastAsia" w:ascii="宋体" w:hAnsi="宋体" w:cs="宋体"/>
                <w:sz w:val="24"/>
              </w:rPr>
              <w:t>政采贷</w:t>
            </w:r>
          </w:p>
        </w:tc>
        <w:tc>
          <w:tcPr>
            <w:tcW w:w="7682" w:type="dxa"/>
            <w:vAlign w:val="center"/>
          </w:tcPr>
          <w:p w14:paraId="5F76DE77">
            <w:pPr>
              <w:spacing w:line="300" w:lineRule="auto"/>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ABD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8E1C76">
            <w:pPr>
              <w:pStyle w:val="24"/>
              <w:adjustRightInd w:val="0"/>
              <w:snapToGrid w:val="0"/>
              <w:spacing w:line="300" w:lineRule="auto"/>
              <w:jc w:val="center"/>
              <w:rPr>
                <w:rFonts w:hAnsi="宋体" w:cs="宋体"/>
                <w:sz w:val="24"/>
                <w:szCs w:val="24"/>
              </w:rPr>
            </w:pPr>
            <w:r>
              <w:rPr>
                <w:rFonts w:hint="default" w:hAnsi="宋体" w:cs="宋体"/>
                <w:sz w:val="24"/>
                <w:szCs w:val="24"/>
              </w:rPr>
              <w:t>26.1.1</w:t>
            </w:r>
          </w:p>
        </w:tc>
        <w:tc>
          <w:tcPr>
            <w:tcW w:w="1559" w:type="dxa"/>
            <w:vAlign w:val="center"/>
          </w:tcPr>
          <w:p w14:paraId="3C2A4B2F">
            <w:pPr>
              <w:spacing w:line="300" w:lineRule="auto"/>
              <w:jc w:val="center"/>
              <w:rPr>
                <w:rFonts w:hint="eastAsia" w:ascii="宋体" w:hAnsi="宋体" w:cs="宋体"/>
                <w:sz w:val="24"/>
              </w:rPr>
            </w:pPr>
            <w:r>
              <w:rPr>
                <w:rFonts w:hint="eastAsia" w:ascii="宋体" w:hAnsi="宋体" w:cs="宋体"/>
                <w:sz w:val="24"/>
              </w:rPr>
              <w:t>询问</w:t>
            </w:r>
          </w:p>
        </w:tc>
        <w:tc>
          <w:tcPr>
            <w:tcW w:w="7682" w:type="dxa"/>
            <w:vAlign w:val="center"/>
          </w:tcPr>
          <w:p w14:paraId="69E95EC3">
            <w:pPr>
              <w:spacing w:line="300" w:lineRule="auto"/>
              <w:jc w:val="left"/>
              <w:rPr>
                <w:rFonts w:hint="eastAsia" w:ascii="宋体" w:hAnsi="宋体" w:cs="宋体"/>
                <w:sz w:val="24"/>
              </w:rPr>
            </w:pPr>
            <w:r>
              <w:rPr>
                <w:rFonts w:hint="eastAsia" w:ascii="宋体" w:hAnsi="宋体" w:cs="宋体"/>
                <w:sz w:val="24"/>
              </w:rPr>
              <w:t>询问送达形式：书面送达或电话联系项目联系人后电子邮件送达。</w:t>
            </w:r>
          </w:p>
        </w:tc>
      </w:tr>
      <w:tr w14:paraId="7195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55F838">
            <w:pPr>
              <w:pStyle w:val="24"/>
              <w:adjustRightInd w:val="0"/>
              <w:snapToGrid w:val="0"/>
              <w:spacing w:line="300" w:lineRule="auto"/>
              <w:jc w:val="center"/>
              <w:rPr>
                <w:rFonts w:hAnsi="宋体" w:cs="宋体"/>
                <w:sz w:val="24"/>
                <w:szCs w:val="24"/>
              </w:rPr>
            </w:pPr>
            <w:r>
              <w:rPr>
                <w:rFonts w:hint="default" w:hAnsi="宋体" w:cs="宋体"/>
                <w:sz w:val="24"/>
                <w:szCs w:val="24"/>
              </w:rPr>
              <w:t>26.3</w:t>
            </w:r>
          </w:p>
        </w:tc>
        <w:tc>
          <w:tcPr>
            <w:tcW w:w="1559" w:type="dxa"/>
            <w:vAlign w:val="center"/>
          </w:tcPr>
          <w:p w14:paraId="17ABE495">
            <w:pPr>
              <w:spacing w:line="300" w:lineRule="auto"/>
              <w:jc w:val="center"/>
              <w:rPr>
                <w:rFonts w:hint="eastAsia" w:ascii="宋体" w:hAnsi="宋体" w:cs="宋体"/>
                <w:sz w:val="24"/>
              </w:rPr>
            </w:pPr>
            <w:r>
              <w:rPr>
                <w:rFonts w:hint="eastAsia" w:ascii="宋体" w:hAnsi="宋体" w:cs="宋体"/>
                <w:sz w:val="24"/>
              </w:rPr>
              <w:t>联系方式</w:t>
            </w:r>
          </w:p>
        </w:tc>
        <w:tc>
          <w:tcPr>
            <w:tcW w:w="7682" w:type="dxa"/>
            <w:vAlign w:val="center"/>
          </w:tcPr>
          <w:p w14:paraId="44997AC2">
            <w:pPr>
              <w:pStyle w:val="256"/>
              <w:spacing w:line="300" w:lineRule="auto"/>
              <w:ind w:hanging="1"/>
              <w:rPr>
                <w:rFonts w:hint="eastAsia"/>
                <w:spacing w:val="6"/>
                <w:lang w:eastAsia="zh-CN"/>
              </w:rPr>
            </w:pPr>
            <w:r>
              <w:rPr>
                <w:rFonts w:hint="eastAsia"/>
                <w:spacing w:val="-6"/>
                <w:lang w:eastAsia="zh-CN"/>
              </w:rPr>
              <w:t>接收询问和质疑的联系方式：</w:t>
            </w:r>
            <w:r>
              <w:rPr>
                <w:rFonts w:hint="eastAsia"/>
                <w:spacing w:val="6"/>
                <w:lang w:eastAsia="zh-CN"/>
              </w:rPr>
              <w:t xml:space="preserve"> </w:t>
            </w:r>
          </w:p>
          <w:p w14:paraId="5F59462E">
            <w:pPr>
              <w:pStyle w:val="256"/>
              <w:spacing w:line="300" w:lineRule="auto"/>
              <w:ind w:hanging="1"/>
              <w:rPr>
                <w:rFonts w:hint="eastAsia"/>
                <w:spacing w:val="-2"/>
                <w:u w:val="single"/>
                <w:lang w:eastAsia="zh-CN"/>
              </w:rPr>
            </w:pPr>
            <w:r>
              <w:rPr>
                <w:rFonts w:hint="eastAsia"/>
                <w:spacing w:val="-2"/>
                <w:lang w:eastAsia="zh-CN"/>
              </w:rPr>
              <w:t>联系部门：</w:t>
            </w:r>
            <w:r>
              <w:rPr>
                <w:rFonts w:hint="eastAsia"/>
                <w:spacing w:val="-2"/>
                <w:u w:val="single"/>
                <w:lang w:eastAsia="zh-CN"/>
              </w:rPr>
              <w:t>采购部</w:t>
            </w:r>
          </w:p>
          <w:p w14:paraId="0B159E88">
            <w:pPr>
              <w:keepNext w:val="0"/>
              <w:keepLines w:val="0"/>
              <w:pageBreakBefore w:val="0"/>
              <w:wordWrap/>
              <w:overflowPunct/>
              <w:topLinePunct w:val="0"/>
              <w:bidi w:val="0"/>
              <w:jc w:val="left"/>
              <w:rPr>
                <w:rFonts w:hint="eastAsia" w:ascii="宋体" w:hAnsi="宋体" w:eastAsia="宋体" w:cs="宋体"/>
                <w:sz w:val="24"/>
                <w:szCs w:val="24"/>
                <w:highlight w:val="none"/>
              </w:rPr>
            </w:pPr>
            <w:r>
              <w:rPr>
                <w:rFonts w:hint="eastAsia"/>
                <w:spacing w:val="-2"/>
                <w:lang w:eastAsia="zh-CN"/>
              </w:rPr>
              <w:t>联系电话：</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010-51361371</w:t>
            </w:r>
            <w:r>
              <w:rPr>
                <w:rFonts w:hint="eastAsia" w:ascii="宋体" w:hAnsi="宋体" w:eastAsia="宋体" w:cs="宋体"/>
                <w:sz w:val="24"/>
                <w:szCs w:val="24"/>
                <w:highlight w:val="none"/>
              </w:rPr>
              <w:t>；</w:t>
            </w:r>
          </w:p>
          <w:p w14:paraId="2B997E0F">
            <w:pPr>
              <w:pStyle w:val="256"/>
              <w:spacing w:line="300" w:lineRule="auto"/>
              <w:rPr>
                <w:rFonts w:hint="eastAsia"/>
                <w:lang w:eastAsia="zh-CN"/>
              </w:rPr>
            </w:pPr>
            <w:r>
              <w:rPr>
                <w:rFonts w:hint="eastAsia" w:ascii="宋体" w:hAnsi="宋体" w:eastAsia="宋体" w:cs="宋体"/>
                <w:sz w:val="24"/>
                <w:szCs w:val="24"/>
                <w:highlight w:val="none"/>
              </w:rPr>
              <w:t>通讯地址：</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北京市丰台区188号总部基地17区18号楼13层</w:t>
            </w:r>
            <w:r>
              <w:rPr>
                <w:rFonts w:hint="eastAsia" w:ascii="宋体" w:hAnsi="宋体" w:eastAsia="宋体" w:cs="宋体"/>
                <w:sz w:val="24"/>
                <w:szCs w:val="24"/>
                <w:highlight w:val="none"/>
              </w:rPr>
              <w:t>。</w:t>
            </w:r>
          </w:p>
        </w:tc>
      </w:tr>
      <w:tr w14:paraId="06EE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00E7F9">
            <w:pPr>
              <w:pStyle w:val="24"/>
              <w:adjustRightInd w:val="0"/>
              <w:snapToGrid w:val="0"/>
              <w:spacing w:line="300" w:lineRule="auto"/>
              <w:jc w:val="center"/>
              <w:rPr>
                <w:rFonts w:hAnsi="宋体" w:cs="宋体"/>
                <w:sz w:val="24"/>
                <w:szCs w:val="24"/>
              </w:rPr>
            </w:pPr>
            <w:r>
              <w:rPr>
                <w:rFonts w:hint="default" w:hAnsi="宋体" w:cs="宋体"/>
                <w:sz w:val="24"/>
                <w:szCs w:val="24"/>
              </w:rPr>
              <w:t>27</w:t>
            </w:r>
          </w:p>
        </w:tc>
        <w:tc>
          <w:tcPr>
            <w:tcW w:w="1559" w:type="dxa"/>
            <w:tcBorders>
              <w:top w:val="single" w:color="auto" w:sz="4" w:space="0"/>
              <w:left w:val="single" w:color="auto" w:sz="4" w:space="0"/>
              <w:bottom w:val="single" w:color="auto" w:sz="4" w:space="0"/>
              <w:right w:val="single" w:color="auto" w:sz="4" w:space="0"/>
            </w:tcBorders>
            <w:vAlign w:val="center"/>
          </w:tcPr>
          <w:p w14:paraId="2D663DEA">
            <w:pPr>
              <w:spacing w:line="300" w:lineRule="auto"/>
              <w:jc w:val="center"/>
              <w:rPr>
                <w:rFonts w:hint="eastAsia" w:ascii="宋体" w:hAnsi="宋体" w:cs="宋体"/>
                <w:sz w:val="24"/>
              </w:rPr>
            </w:pPr>
            <w:r>
              <w:rPr>
                <w:rFonts w:hint="eastAsia" w:ascii="宋体" w:hAnsi="宋体" w:cs="宋体"/>
                <w:sz w:val="24"/>
              </w:rPr>
              <w:t>代理费</w:t>
            </w:r>
          </w:p>
        </w:tc>
        <w:tc>
          <w:tcPr>
            <w:tcW w:w="7682" w:type="dxa"/>
            <w:tcBorders>
              <w:top w:val="single" w:color="auto" w:sz="4" w:space="0"/>
              <w:left w:val="single" w:color="auto" w:sz="4" w:space="0"/>
              <w:bottom w:val="single" w:color="auto" w:sz="4" w:space="0"/>
              <w:right w:val="single" w:color="auto" w:sz="4" w:space="0"/>
            </w:tcBorders>
            <w:vAlign w:val="center"/>
          </w:tcPr>
          <w:p w14:paraId="31F2A649">
            <w:pPr>
              <w:spacing w:line="300" w:lineRule="auto"/>
              <w:jc w:val="left"/>
              <w:rPr>
                <w:rFonts w:hint="eastAsia" w:ascii="宋体" w:hAnsi="宋体" w:cs="宋体"/>
                <w:sz w:val="24"/>
              </w:rPr>
            </w:pPr>
            <w:r>
              <w:rPr>
                <w:rFonts w:hint="eastAsia" w:ascii="宋体" w:hAnsi="宋体" w:cs="宋体"/>
                <w:sz w:val="24"/>
              </w:rPr>
              <w:t>收费对象：</w:t>
            </w:r>
          </w:p>
          <w:p w14:paraId="21C10334">
            <w:pPr>
              <w:spacing w:line="300" w:lineRule="auto"/>
              <w:jc w:val="left"/>
              <w:rPr>
                <w:rFonts w:hint="eastAsia" w:ascii="宋体" w:hAnsi="宋体" w:cs="宋体"/>
                <w:sz w:val="24"/>
              </w:rPr>
            </w:pPr>
            <w:r>
              <w:rPr>
                <w:rFonts w:hint="eastAsia" w:ascii="宋体" w:hAnsi="宋体" w:cs="宋体"/>
                <w:sz w:val="24"/>
              </w:rPr>
              <w:t>□采购人</w:t>
            </w:r>
          </w:p>
          <w:p w14:paraId="39DA70FC">
            <w:pPr>
              <w:pStyle w:val="256"/>
              <w:spacing w:line="300" w:lineRule="auto"/>
              <w:ind w:hanging="16"/>
              <w:rPr>
                <w:rFonts w:hint="eastAsia"/>
                <w:lang w:eastAsia="zh-CN"/>
              </w:rPr>
            </w:pPr>
            <w:r>
              <w:rPr>
                <w:rFonts w:hint="eastAsia"/>
                <w:b/>
                <w:bCs/>
                <w:spacing w:val="-2"/>
                <w:lang w:eastAsia="zh-CN"/>
              </w:rPr>
              <w:t>■</w:t>
            </w:r>
            <w:r>
              <w:rPr>
                <w:rFonts w:hint="eastAsia"/>
                <w:spacing w:val="-2"/>
                <w:lang w:eastAsia="zh-CN"/>
              </w:rPr>
              <w:t>中标人</w:t>
            </w:r>
          </w:p>
          <w:p w14:paraId="687E0F1D">
            <w:pPr>
              <w:pStyle w:val="256"/>
              <w:spacing w:line="300" w:lineRule="auto"/>
              <w:ind w:firstLine="5"/>
              <w:rPr>
                <w:rFonts w:hint="eastAsia"/>
                <w:lang w:eastAsia="zh-CN"/>
              </w:rPr>
            </w:pPr>
            <w:r>
              <w:rPr>
                <w:rFonts w:hint="eastAsia"/>
                <w:spacing w:val="-9"/>
                <w:lang w:eastAsia="zh-CN"/>
              </w:rPr>
              <w:t>收费标准：</w:t>
            </w:r>
            <w:r>
              <w:rPr>
                <w:rFonts w:hint="eastAsia"/>
                <w:lang w:eastAsia="zh-CN"/>
              </w:rPr>
              <w:t>本项目招标代理服务费按照招标代理协议规定收取；由中标方在领取《中标通知书》后5日内向乙方一次性支付。</w:t>
            </w:r>
          </w:p>
          <w:p w14:paraId="75C3C0AB">
            <w:pPr>
              <w:pStyle w:val="256"/>
              <w:spacing w:line="300" w:lineRule="auto"/>
              <w:rPr>
                <w:rFonts w:hint="eastAsia"/>
                <w:lang w:eastAsia="zh-CN"/>
              </w:rPr>
            </w:pPr>
            <w:r>
              <w:rPr>
                <w:rFonts w:hint="eastAsia"/>
                <w:spacing w:val="-14"/>
                <w:lang w:eastAsia="zh-CN"/>
              </w:rPr>
              <w:t>服务费开户行及账号</w:t>
            </w:r>
          </w:p>
          <w:p w14:paraId="232B9D92">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账户名称: 建经投资咨询有限公司北京分公司</w:t>
            </w:r>
          </w:p>
          <w:p w14:paraId="4EC2DBEB">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    号: 11050170360000000627</w:t>
            </w:r>
          </w:p>
          <w:p w14:paraId="21C2BDCB">
            <w:pPr>
              <w:spacing w:line="300" w:lineRule="auto"/>
              <w:jc w:val="left"/>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开户银行: 中国建设银行北京市分行长安支行营业部</w:t>
            </w:r>
          </w:p>
          <w:p w14:paraId="588196C9">
            <w:pPr>
              <w:spacing w:line="300" w:lineRule="auto"/>
              <w:jc w:val="left"/>
              <w:rPr>
                <w:rFonts w:hint="eastAsia" w:ascii="宋体" w:hAnsi="宋体" w:cs="宋体"/>
                <w:sz w:val="24"/>
              </w:rPr>
            </w:pPr>
            <w:r>
              <w:rPr>
                <w:rFonts w:hint="eastAsia" w:ascii="宋体" w:hAnsi="宋体" w:cs="宋体"/>
                <w:spacing w:val="-16"/>
                <w:sz w:val="24"/>
              </w:rPr>
              <w:t>缴纳时间：中标人在中标通知书发出后5个工作日内向采购代理机构支付。</w:t>
            </w:r>
          </w:p>
        </w:tc>
      </w:tr>
      <w:tr w14:paraId="24A9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D4A3ACC">
            <w:pPr>
              <w:pStyle w:val="256"/>
              <w:spacing w:line="300" w:lineRule="auto"/>
              <w:jc w:val="center"/>
              <w:rPr>
                <w:rFonts w:hint="eastAsia"/>
              </w:rPr>
            </w:pPr>
            <w:r>
              <w:rPr>
                <w:rFonts w:hint="eastAsia"/>
                <w:spacing w:val="-7"/>
              </w:rPr>
              <w:t>28</w:t>
            </w:r>
          </w:p>
        </w:tc>
        <w:tc>
          <w:tcPr>
            <w:tcW w:w="1559" w:type="dxa"/>
            <w:tcBorders>
              <w:top w:val="single" w:color="auto" w:sz="4" w:space="0"/>
              <w:left w:val="single" w:color="auto" w:sz="4" w:space="0"/>
              <w:bottom w:val="single" w:color="auto" w:sz="4" w:space="0"/>
              <w:right w:val="single" w:color="auto" w:sz="4" w:space="0"/>
            </w:tcBorders>
            <w:vAlign w:val="center"/>
          </w:tcPr>
          <w:p w14:paraId="51FED78D">
            <w:pPr>
              <w:spacing w:line="300" w:lineRule="auto"/>
              <w:jc w:val="center"/>
            </w:pPr>
            <w:r>
              <w:rPr>
                <w:rFonts w:hint="eastAsia" w:ascii="宋体" w:hAnsi="宋体" w:cs="宋体"/>
                <w:sz w:val="24"/>
              </w:rPr>
              <w:t>开启异常情况的处理</w:t>
            </w:r>
          </w:p>
        </w:tc>
        <w:tc>
          <w:tcPr>
            <w:tcW w:w="7682" w:type="dxa"/>
            <w:tcBorders>
              <w:top w:val="single" w:color="auto" w:sz="4" w:space="0"/>
              <w:left w:val="single" w:color="auto" w:sz="4" w:space="0"/>
              <w:bottom w:val="single" w:color="auto" w:sz="4" w:space="0"/>
              <w:right w:val="single" w:color="auto" w:sz="4" w:space="0"/>
            </w:tcBorders>
          </w:tcPr>
          <w:p w14:paraId="6FA929A6">
            <w:pPr>
              <w:pStyle w:val="256"/>
              <w:spacing w:line="300" w:lineRule="auto"/>
              <w:rPr>
                <w:rFonts w:hint="eastAsia"/>
                <w:lang w:eastAsia="zh-CN"/>
              </w:rPr>
            </w:pPr>
            <w:r>
              <w:rPr>
                <w:rFonts w:hint="eastAsia"/>
                <w:spacing w:val="-14"/>
                <w:lang w:eastAsia="zh-CN"/>
              </w:rPr>
              <w:t>解密失败的补救方案：</w:t>
            </w:r>
          </w:p>
          <w:p w14:paraId="1015B687">
            <w:pPr>
              <w:pStyle w:val="256"/>
              <w:spacing w:line="300" w:lineRule="auto"/>
              <w:ind w:firstLine="15"/>
              <w:rPr>
                <w:rFonts w:hint="eastAsia"/>
                <w:lang w:eastAsia="zh-CN"/>
              </w:rPr>
            </w:pPr>
            <w:r>
              <w:rPr>
                <w:rFonts w:hint="eastAsia"/>
                <w:spacing w:val="-17"/>
                <w:lang w:eastAsia="zh-CN"/>
              </w:rPr>
              <w:t>1）因不可抗力原因（采购代理机构解密时停电、网络瘫痪、系统故障</w:t>
            </w:r>
            <w:r>
              <w:rPr>
                <w:rFonts w:hint="eastAsia"/>
                <w:spacing w:val="-15"/>
                <w:lang w:eastAsia="zh-CN"/>
              </w:rPr>
              <w:t>等</w:t>
            </w:r>
            <w:r>
              <w:rPr>
                <w:rFonts w:hint="eastAsia"/>
                <w:spacing w:val="-20"/>
                <w:lang w:eastAsia="zh-CN"/>
              </w:rPr>
              <w:t>），</w:t>
            </w:r>
            <w:r>
              <w:rPr>
                <w:rFonts w:hint="eastAsia"/>
                <w:spacing w:val="-15"/>
                <w:lang w:eastAsia="zh-CN"/>
              </w:rPr>
              <w:t>解密时间推迟，推迟的具体时间根据现场情况确定。</w:t>
            </w:r>
          </w:p>
          <w:p w14:paraId="2C28E751">
            <w:pPr>
              <w:pStyle w:val="256"/>
              <w:spacing w:line="300" w:lineRule="auto"/>
              <w:ind w:firstLine="3"/>
              <w:rPr>
                <w:rFonts w:hint="eastAsia"/>
                <w:spacing w:val="-16"/>
                <w:lang w:eastAsia="zh-CN"/>
              </w:rPr>
            </w:pPr>
            <w:r>
              <w:rPr>
                <w:rFonts w:hint="eastAsia"/>
                <w:spacing w:val="-16"/>
                <w:lang w:eastAsia="zh-CN"/>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w:t>
            </w:r>
            <w:r>
              <w:rPr>
                <w:rFonts w:hint="eastAsia"/>
                <w:spacing w:val="1"/>
                <w:lang w:eastAsia="zh-CN"/>
              </w:rPr>
              <w:t>，</w:t>
            </w:r>
            <w:r>
              <w:rPr>
                <w:rFonts w:hint="eastAsia"/>
                <w:spacing w:val="-18"/>
                <w:lang w:eastAsia="zh-CN"/>
              </w:rPr>
              <w:t>开启继续进行，投标文件已解密的投标人少于三个的，采购人将依</w:t>
            </w:r>
            <w:r>
              <w:rPr>
                <w:rFonts w:hint="eastAsia"/>
                <w:spacing w:val="-13"/>
                <w:lang w:eastAsia="zh-CN"/>
              </w:rPr>
              <w:t>法重新招标。</w:t>
            </w:r>
          </w:p>
        </w:tc>
      </w:tr>
      <w:tr w14:paraId="614F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282A158">
            <w:pPr>
              <w:pStyle w:val="256"/>
              <w:spacing w:line="300" w:lineRule="auto"/>
              <w:jc w:val="center"/>
              <w:rPr>
                <w:rFonts w:hint="default" w:eastAsia="宋体"/>
                <w:spacing w:val="-7"/>
                <w:lang w:val="en-US" w:eastAsia="zh-CN"/>
              </w:rPr>
            </w:pPr>
            <w:r>
              <w:rPr>
                <w:rFonts w:hint="eastAsia"/>
                <w:spacing w:val="-7"/>
                <w:lang w:val="en-US" w:eastAsia="zh-CN"/>
              </w:rPr>
              <w:t>29</w:t>
            </w:r>
          </w:p>
        </w:tc>
        <w:tc>
          <w:tcPr>
            <w:tcW w:w="1559" w:type="dxa"/>
            <w:tcBorders>
              <w:top w:val="single" w:color="auto" w:sz="4" w:space="0"/>
              <w:left w:val="single" w:color="auto" w:sz="4" w:space="0"/>
              <w:bottom w:val="single" w:color="auto" w:sz="4" w:space="0"/>
              <w:right w:val="single" w:color="auto" w:sz="4" w:space="0"/>
            </w:tcBorders>
            <w:vAlign w:val="center"/>
          </w:tcPr>
          <w:p w14:paraId="71B9D18B">
            <w:pPr>
              <w:spacing w:line="300" w:lineRule="auto"/>
              <w:jc w:val="center"/>
              <w:rPr>
                <w:rFonts w:hint="eastAsia" w:ascii="宋体" w:hAnsi="宋体" w:eastAsia="宋体" w:cs="宋体"/>
                <w:sz w:val="24"/>
                <w:lang w:val="en-US" w:eastAsia="zh-CN"/>
              </w:rPr>
            </w:pPr>
            <w:r>
              <w:rPr>
                <w:rFonts w:hint="eastAsia" w:ascii="宋体" w:hAnsi="宋体" w:cs="宋体"/>
                <w:sz w:val="24"/>
                <w:lang w:val="en-US" w:eastAsia="zh-CN"/>
              </w:rPr>
              <w:t>其它</w:t>
            </w:r>
          </w:p>
        </w:tc>
        <w:tc>
          <w:tcPr>
            <w:tcW w:w="7682" w:type="dxa"/>
            <w:tcBorders>
              <w:top w:val="single" w:color="auto" w:sz="4" w:space="0"/>
              <w:left w:val="single" w:color="auto" w:sz="4" w:space="0"/>
              <w:bottom w:val="single" w:color="auto" w:sz="4" w:space="0"/>
              <w:right w:val="single" w:color="auto" w:sz="4" w:space="0"/>
            </w:tcBorders>
          </w:tcPr>
          <w:p w14:paraId="552AB495">
            <w:pPr>
              <w:pStyle w:val="256"/>
              <w:spacing w:line="300" w:lineRule="auto"/>
              <w:ind w:firstLine="3"/>
              <w:rPr>
                <w:rFonts w:hint="default" w:eastAsia="宋体"/>
                <w:spacing w:val="-16"/>
                <w:lang w:val="en-US" w:eastAsia="zh-CN"/>
              </w:rPr>
            </w:pPr>
            <w:r>
              <w:rPr>
                <w:rFonts w:hint="eastAsia"/>
                <w:spacing w:val="-18"/>
                <w:lang w:val="en-US" w:eastAsia="zh-CN"/>
              </w:rPr>
              <w:t>开标后3日内邮寄2份纸质版投标文件，邮寄地址：</w:t>
            </w:r>
            <w:r>
              <w:rPr>
                <w:rFonts w:hint="eastAsia"/>
                <w:spacing w:val="-18"/>
                <w:lang w:eastAsia="zh-CN"/>
              </w:rPr>
              <w:t>北京市丰台区188号总部基地17区18号楼13层</w:t>
            </w:r>
            <w:r>
              <w:rPr>
                <w:rFonts w:hint="eastAsia"/>
                <w:spacing w:val="-18"/>
                <w:lang w:val="en-US" w:eastAsia="zh-CN"/>
              </w:rPr>
              <w:t>会议室</w:t>
            </w:r>
            <w:r>
              <w:rPr>
                <w:rFonts w:hint="eastAsia"/>
                <w:spacing w:val="-18"/>
                <w:lang w:eastAsia="zh-CN"/>
              </w:rPr>
              <w:t>，</w:t>
            </w:r>
            <w:r>
              <w:rPr>
                <w:rFonts w:hint="eastAsia"/>
                <w:spacing w:val="-18"/>
                <w:lang w:val="en-US" w:eastAsia="zh-CN"/>
              </w:rPr>
              <w:t>收件人：向生建，联系电话：</w:t>
            </w:r>
            <w:r>
              <w:rPr>
                <w:rFonts w:hint="eastAsia"/>
                <w:spacing w:val="-18"/>
                <w:lang w:eastAsia="zh-CN"/>
              </w:rPr>
              <w:t>156</w:t>
            </w:r>
            <w:r>
              <w:rPr>
                <w:rFonts w:hint="eastAsia"/>
                <w:spacing w:val="-18"/>
                <w:lang w:val="en-US" w:eastAsia="zh-CN"/>
              </w:rPr>
              <w:t>52749571</w:t>
            </w:r>
          </w:p>
        </w:tc>
      </w:tr>
    </w:tbl>
    <w:p w14:paraId="33A73DE3">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276" w:header="851" w:footer="851" w:gutter="0"/>
          <w:pgNumType w:start="1"/>
          <w:cols w:space="720" w:num="1"/>
          <w:titlePg/>
          <w:docGrid w:linePitch="462" w:charSpace="0"/>
        </w:sectPr>
      </w:pPr>
    </w:p>
    <w:p w14:paraId="23AC08A7">
      <w:pPr>
        <w:spacing w:before="240" w:beforeLines="100" w:after="240" w:afterLines="100"/>
        <w:jc w:val="center"/>
        <w:rPr>
          <w:b/>
          <w:sz w:val="28"/>
          <w:szCs w:val="28"/>
        </w:rPr>
      </w:pPr>
      <w:bookmarkStart w:id="78" w:name="_Toc195842882"/>
      <w:bookmarkStart w:id="79" w:name="_Toc150774722"/>
      <w:bookmarkStart w:id="80" w:name="_Toc305158859"/>
      <w:bookmarkStart w:id="81" w:name="_Toc353873662"/>
      <w:bookmarkStart w:id="82" w:name="_Toc265228355"/>
      <w:bookmarkStart w:id="83" w:name="_Toc264969207"/>
      <w:bookmarkStart w:id="84" w:name="_Toc226337213"/>
      <w:bookmarkStart w:id="85" w:name="_Toc142311019"/>
      <w:bookmarkStart w:id="86" w:name="_Toc353873932"/>
      <w:bookmarkStart w:id="87" w:name="_Toc305158785"/>
      <w:bookmarkStart w:id="88" w:name="_Toc226965790"/>
      <w:bookmarkStart w:id="89" w:name="_Toc150480755"/>
      <w:bookmarkStart w:id="90" w:name="_Toc127151517"/>
      <w:bookmarkStart w:id="91" w:name="_Toc353825542"/>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0553254">
      <w:pPr>
        <w:pStyle w:val="4"/>
        <w:tabs>
          <w:tab w:val="center" w:pos="4592"/>
          <w:tab w:val="left" w:pos="7860"/>
        </w:tabs>
        <w:spacing w:before="0" w:line="360" w:lineRule="auto"/>
        <w:jc w:val="left"/>
        <w:rPr>
          <w:rFonts w:ascii="Times New Roman" w:hAnsi="Times New Roman" w:eastAsia="宋体"/>
          <w:sz w:val="28"/>
        </w:rPr>
      </w:pPr>
      <w:bookmarkStart w:id="92" w:name="_Toc127151518"/>
      <w:bookmarkStart w:id="93" w:name="_Toc520356143"/>
      <w:r>
        <w:rPr>
          <w:rFonts w:ascii="Times New Roman" w:hAnsi="Times New Roman" w:eastAsia="宋体"/>
          <w:sz w:val="28"/>
        </w:rPr>
        <w:tab/>
      </w:r>
      <w:bookmarkStart w:id="94" w:name="_Toc151193616"/>
      <w:bookmarkStart w:id="95" w:name="_Toc151193906"/>
      <w:bookmarkStart w:id="96" w:name="_Toc151193688"/>
      <w:bookmarkStart w:id="97" w:name="_Toc305158860"/>
      <w:bookmarkStart w:id="98" w:name="_Toc226965708"/>
      <w:bookmarkStart w:id="99" w:name="_Toc226337214"/>
      <w:bookmarkStart w:id="100" w:name="_Toc150774618"/>
      <w:bookmarkStart w:id="101" w:name="_Toc226309762"/>
      <w:bookmarkStart w:id="102" w:name="_Toc150480756"/>
      <w:bookmarkStart w:id="103" w:name="_Toc195842883"/>
      <w:bookmarkStart w:id="104" w:name="_Toc264969208"/>
      <w:bookmarkStart w:id="105" w:name="_Toc150774723"/>
      <w:bookmarkStart w:id="106" w:name="_Toc305158786"/>
      <w:bookmarkStart w:id="107" w:name="_Toc226965791"/>
      <w:bookmarkStart w:id="108" w:name="_Toc151193832"/>
      <w:bookmarkStart w:id="109" w:name="_Toc151193760"/>
      <w:bookmarkStart w:id="110" w:name="_Toc142311020"/>
      <w:bookmarkStart w:id="111" w:name="_Toc265228356"/>
      <w:bookmarkStart w:id="112" w:name="_Toc150509269"/>
      <w:bookmarkStart w:id="113" w:name="_Toc151190145"/>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rPr>
        <w:tab/>
      </w:r>
    </w:p>
    <w:p w14:paraId="30F21F9A">
      <w:pPr>
        <w:numPr>
          <w:ilvl w:val="0"/>
          <w:numId w:val="9"/>
        </w:numPr>
        <w:tabs>
          <w:tab w:val="left" w:pos="360"/>
          <w:tab w:val="clear" w:pos="900"/>
        </w:tabs>
        <w:snapToGrid w:val="0"/>
        <w:spacing w:line="360" w:lineRule="auto"/>
        <w:ind w:left="357" w:hanging="357"/>
        <w:outlineLvl w:val="1"/>
        <w:rPr>
          <w:sz w:val="24"/>
        </w:rPr>
      </w:pPr>
      <w:bookmarkStart w:id="114" w:name="_Toc265228357"/>
      <w:bookmarkStart w:id="115" w:name="_Toc305158787"/>
      <w:bookmarkStart w:id="116" w:name="_Toc305158861"/>
      <w:bookmarkStart w:id="117" w:name="_Toc264969209"/>
      <w:r>
        <w:rPr>
          <w:sz w:val="24"/>
        </w:rPr>
        <w:t>采购人、采购代理机构、投标人</w:t>
      </w:r>
      <w:bookmarkEnd w:id="114"/>
      <w:bookmarkEnd w:id="115"/>
      <w:bookmarkEnd w:id="116"/>
      <w:bookmarkEnd w:id="117"/>
      <w:r>
        <w:rPr>
          <w:sz w:val="24"/>
        </w:rPr>
        <w:t>、联合体</w:t>
      </w:r>
    </w:p>
    <w:p w14:paraId="77EC4222">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156330C">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2F71E0ED">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4B337B9">
      <w:pPr>
        <w:numPr>
          <w:ilvl w:val="0"/>
          <w:numId w:val="9"/>
        </w:numPr>
        <w:tabs>
          <w:tab w:val="left" w:pos="360"/>
          <w:tab w:val="clear" w:pos="900"/>
        </w:tabs>
        <w:snapToGrid w:val="0"/>
        <w:spacing w:line="360" w:lineRule="auto"/>
        <w:ind w:left="357" w:hanging="357"/>
        <w:outlineLvl w:val="1"/>
        <w:rPr>
          <w:sz w:val="24"/>
        </w:rPr>
      </w:pPr>
      <w:bookmarkStart w:id="118" w:name="_Toc195842885"/>
      <w:bookmarkStart w:id="119" w:name="_Toc151193834"/>
      <w:bookmarkStart w:id="120" w:name="_Toc164351614"/>
      <w:bookmarkStart w:id="121" w:name="_Toc127161434"/>
      <w:bookmarkStart w:id="122" w:name="_Toc127151721"/>
      <w:bookmarkStart w:id="123" w:name="_Toc164229215"/>
      <w:bookmarkStart w:id="124" w:name="_Toc164608789"/>
      <w:bookmarkStart w:id="125" w:name="_Toc150774725"/>
      <w:bookmarkStart w:id="126" w:name="_Toc305158788"/>
      <w:bookmarkStart w:id="127" w:name="_Toc142311022"/>
      <w:bookmarkStart w:id="128" w:name="_Toc305158862"/>
      <w:bookmarkStart w:id="129" w:name="_Toc151193618"/>
      <w:bookmarkStart w:id="130" w:name="_Toc265228358"/>
      <w:bookmarkStart w:id="131" w:name="_Toc151193908"/>
      <w:bookmarkStart w:id="132" w:name="_Toc149720813"/>
      <w:bookmarkStart w:id="133" w:name="_Toc150509271"/>
      <w:bookmarkStart w:id="134" w:name="_Toc264969210"/>
      <w:bookmarkStart w:id="135" w:name="_Toc151193690"/>
      <w:bookmarkStart w:id="136" w:name="_Toc226337216"/>
      <w:bookmarkStart w:id="137" w:name="_Toc150774620"/>
      <w:bookmarkStart w:id="138" w:name="_Toc151193762"/>
      <w:bookmarkStart w:id="139" w:name="_Toc151190147"/>
      <w:bookmarkStart w:id="140" w:name="_Toc164608634"/>
      <w:bookmarkStart w:id="141" w:name="_Toc127151520"/>
      <w:bookmarkStart w:id="142" w:name="_Toc226965710"/>
      <w:bookmarkStart w:id="143" w:name="_Toc226965793"/>
      <w:bookmarkStart w:id="144" w:name="_Toc150480758"/>
      <w:bookmarkStart w:id="145" w:name="_Toc164229361"/>
      <w:bookmarkStart w:id="146" w:name="_Toc226309764"/>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5D748BC1">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86CB19B">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7D4CECD1">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4C401FA">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03B11E2C">
      <w:pPr>
        <w:numPr>
          <w:ilvl w:val="0"/>
          <w:numId w:val="9"/>
        </w:numPr>
        <w:tabs>
          <w:tab w:val="left" w:pos="360"/>
        </w:tabs>
        <w:snapToGrid w:val="0"/>
        <w:spacing w:line="360" w:lineRule="auto"/>
        <w:ind w:left="357" w:hanging="357"/>
        <w:outlineLvl w:val="1"/>
        <w:rPr>
          <w:sz w:val="24"/>
        </w:rPr>
      </w:pPr>
      <w:r>
        <w:rPr>
          <w:sz w:val="24"/>
        </w:rPr>
        <w:t>现场考察、开标前答疑会</w:t>
      </w:r>
    </w:p>
    <w:p w14:paraId="07DD937D">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151190149"/>
      <w:bookmarkStart w:id="148" w:name="_Toc127151522"/>
      <w:bookmarkStart w:id="149" w:name="_Toc305158790"/>
      <w:bookmarkStart w:id="150" w:name="_Toc226965795"/>
      <w:bookmarkStart w:id="151" w:name="_Toc151193764"/>
      <w:bookmarkStart w:id="152" w:name="_Toc150774727"/>
      <w:bookmarkStart w:id="153" w:name="_Toc520356146"/>
      <w:bookmarkStart w:id="154" w:name="_Toc150509273"/>
      <w:bookmarkStart w:id="155" w:name="_Toc264969212"/>
      <w:bookmarkStart w:id="156" w:name="_Toc150480760"/>
      <w:bookmarkStart w:id="157" w:name="_Toc265228360"/>
      <w:bookmarkStart w:id="158" w:name="_Toc151193836"/>
      <w:bookmarkStart w:id="159" w:name="_Toc150774622"/>
      <w:bookmarkStart w:id="160" w:name="_Toc305158864"/>
      <w:bookmarkStart w:id="161" w:name="_Toc151193620"/>
      <w:bookmarkStart w:id="162" w:name="_Toc151193692"/>
      <w:bookmarkStart w:id="163" w:name="_Toc151193910"/>
      <w:bookmarkStart w:id="164" w:name="_Toc226337218"/>
      <w:bookmarkStart w:id="165" w:name="_Toc142311024"/>
      <w:bookmarkStart w:id="166" w:name="_Toc226309766"/>
      <w:bookmarkStart w:id="167" w:name="_Toc226965712"/>
      <w:bookmarkStart w:id="168" w:name="_Toc195842887"/>
    </w:p>
    <w:p w14:paraId="137EE4CB">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3C1BE206">
      <w:pPr>
        <w:numPr>
          <w:ilvl w:val="0"/>
          <w:numId w:val="9"/>
        </w:numPr>
        <w:tabs>
          <w:tab w:val="left" w:pos="360"/>
        </w:tabs>
        <w:snapToGrid w:val="0"/>
        <w:spacing w:line="360" w:lineRule="auto"/>
        <w:ind w:left="357" w:hanging="357"/>
        <w:outlineLvl w:val="1"/>
        <w:rPr>
          <w:sz w:val="24"/>
        </w:rPr>
      </w:pPr>
      <w:r>
        <w:rPr>
          <w:sz w:val="24"/>
        </w:rPr>
        <w:t>样品</w:t>
      </w:r>
    </w:p>
    <w:p w14:paraId="4E794578">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6E7D5989">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E66D8A1">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2F92B42">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00152563">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A8CC266">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50A94308">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EBF8BE3">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5D41118D">
      <w:pPr>
        <w:numPr>
          <w:ilvl w:val="2"/>
          <w:numId w:val="9"/>
        </w:numPr>
        <w:snapToGrid w:val="0"/>
        <w:spacing w:line="360" w:lineRule="auto"/>
        <w:rPr>
          <w:sz w:val="24"/>
        </w:rPr>
      </w:pPr>
      <w:r>
        <w:rPr>
          <w:sz w:val="24"/>
        </w:rPr>
        <w:t>中小企业定义：</w:t>
      </w:r>
    </w:p>
    <w:p w14:paraId="75EC2D5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309</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28EE754B">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5.2.1.2</w:t>
      </w:r>
      <w:r>
        <w:rPr>
          <w:sz w:val="24"/>
        </w:rPr>
        <w:t>供应商提供的货物、工程或者服务符合下列情形的，享受中小企业扶持政策：</w:t>
      </w:r>
    </w:p>
    <w:p w14:paraId="76983C4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31E51B6C">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0C88353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D3A337F">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158C1567">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2AD8AF8">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B84E852">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C7DBED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5.2.3.1</w:t>
      </w: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102AEB4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5.2.3.2</w:t>
      </w:r>
      <w:r>
        <w:rPr>
          <w:sz w:val="24"/>
        </w:rPr>
        <w:t>依法与安置的每位残疾人签订了一年以上（含一年）的劳动合同或服务协议；</w:t>
      </w:r>
    </w:p>
    <w:p w14:paraId="2D92E1AD">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5.2.3.3</w:t>
      </w:r>
      <w:r>
        <w:rPr>
          <w:sz w:val="24"/>
        </w:rPr>
        <w:t>为安置的每位残疾人按月足额缴纳了基本养老保险、基本医疗保险、失业保险、工伤保险和生育保险等社会保险费；</w:t>
      </w:r>
    </w:p>
    <w:p w14:paraId="2A410F94">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5.2.3.4</w:t>
      </w:r>
      <w:r>
        <w:rPr>
          <w:sz w:val="24"/>
        </w:rPr>
        <w:t>通过银行等金融机构向安置的每位残疾人，按月支付了不低于单位所在区县适用的经省级人民政府批准的月最低工资标准的工资；</w:t>
      </w:r>
    </w:p>
    <w:p w14:paraId="0DB39800">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5.2.3.5</w:t>
      </w:r>
      <w:r>
        <w:rPr>
          <w:sz w:val="24"/>
        </w:rPr>
        <w:t>提供本单位制造的货物、承担的工程或者服务（以下简称产品），或者提供其他残疾人福利性单位制造的货物（不包括使用非残疾人福利性单位注册商标的货物）；</w:t>
      </w:r>
    </w:p>
    <w:p w14:paraId="6AB45984">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5.2.3.6</w:t>
      </w: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2060A33">
      <w:pPr>
        <w:numPr>
          <w:ilvl w:val="2"/>
          <w:numId w:val="9"/>
        </w:numPr>
        <w:snapToGrid w:val="0"/>
        <w:spacing w:line="360" w:lineRule="auto"/>
        <w:rPr>
          <w:sz w:val="24"/>
        </w:rPr>
      </w:pPr>
      <w:r>
        <w:rPr>
          <w:sz w:val="24"/>
        </w:rPr>
        <w:t>本项目是否专门面向中小企业预留采购份额见第一章《投标邀请》。</w:t>
      </w:r>
    </w:p>
    <w:p w14:paraId="264A5895">
      <w:pPr>
        <w:numPr>
          <w:ilvl w:val="2"/>
          <w:numId w:val="9"/>
        </w:numPr>
        <w:snapToGrid w:val="0"/>
        <w:spacing w:line="360" w:lineRule="auto"/>
        <w:rPr>
          <w:sz w:val="24"/>
        </w:rPr>
      </w:pPr>
      <w:r>
        <w:rPr>
          <w:sz w:val="24"/>
        </w:rPr>
        <w:t>采购标的对应的中小企业划分标准所属行业见《投标人须知资料表》。</w:t>
      </w:r>
    </w:p>
    <w:p w14:paraId="1066E648">
      <w:pPr>
        <w:numPr>
          <w:ilvl w:val="2"/>
          <w:numId w:val="9"/>
        </w:numPr>
        <w:snapToGrid w:val="0"/>
        <w:spacing w:line="360" w:lineRule="auto"/>
        <w:rPr>
          <w:sz w:val="24"/>
        </w:rPr>
      </w:pPr>
      <w:r>
        <w:rPr>
          <w:sz w:val="24"/>
        </w:rPr>
        <w:t>小微企业价格评审优惠的政策调整：见第四章《评标程序、评标方法和评标标准》。</w:t>
      </w:r>
    </w:p>
    <w:p w14:paraId="2F9E1124">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1A8F8FAD">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96F6C2">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02956F9">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F915999">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0E284CD2">
      <w:pPr>
        <w:numPr>
          <w:ilvl w:val="1"/>
          <w:numId w:val="9"/>
        </w:numPr>
        <w:tabs>
          <w:tab w:val="left" w:pos="1080"/>
          <w:tab w:val="left" w:pos="2014"/>
        </w:tabs>
        <w:snapToGrid w:val="0"/>
        <w:spacing w:line="360" w:lineRule="auto"/>
        <w:ind w:left="1080" w:hanging="720"/>
        <w:rPr>
          <w:sz w:val="24"/>
        </w:rPr>
      </w:pPr>
      <w:r>
        <w:rPr>
          <w:sz w:val="24"/>
        </w:rPr>
        <w:t>正版软件</w:t>
      </w:r>
    </w:p>
    <w:p w14:paraId="525A50D4">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D87C9F5">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423B2DC7">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0859936">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3D72B000">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179988B">
      <w:pPr>
        <w:numPr>
          <w:ilvl w:val="1"/>
          <w:numId w:val="9"/>
        </w:numPr>
        <w:tabs>
          <w:tab w:val="left" w:pos="1080"/>
          <w:tab w:val="left" w:pos="2014"/>
        </w:tabs>
        <w:snapToGrid w:val="0"/>
        <w:spacing w:line="360" w:lineRule="auto"/>
        <w:ind w:left="1080" w:hanging="720"/>
        <w:rPr>
          <w:sz w:val="24"/>
        </w:rPr>
      </w:pPr>
      <w:r>
        <w:rPr>
          <w:sz w:val="24"/>
        </w:rPr>
        <w:t>采购需求标准</w:t>
      </w:r>
    </w:p>
    <w:p w14:paraId="43B9A19F">
      <w:pPr>
        <w:numPr>
          <w:ilvl w:val="2"/>
          <w:numId w:val="9"/>
        </w:numPr>
        <w:tabs>
          <w:tab w:val="left" w:pos="2014"/>
        </w:tabs>
        <w:snapToGrid w:val="0"/>
        <w:spacing w:line="360" w:lineRule="auto"/>
        <w:rPr>
          <w:sz w:val="24"/>
        </w:rPr>
      </w:pPr>
      <w:r>
        <w:rPr>
          <w:sz w:val="24"/>
        </w:rPr>
        <w:t>商品包装、快递包装政府采购需求标准（试行）</w:t>
      </w:r>
    </w:p>
    <w:p w14:paraId="0C09A71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F12C28A">
      <w:pPr>
        <w:numPr>
          <w:ilvl w:val="2"/>
          <w:numId w:val="9"/>
        </w:numPr>
        <w:tabs>
          <w:tab w:val="left" w:pos="2014"/>
        </w:tabs>
        <w:snapToGrid w:val="0"/>
        <w:spacing w:line="360" w:lineRule="auto"/>
        <w:rPr>
          <w:sz w:val="24"/>
        </w:rPr>
      </w:pPr>
      <w:bookmarkStart w:id="169" w:name="_Hlk164953935"/>
      <w:r>
        <w:rPr>
          <w:sz w:val="24"/>
        </w:rPr>
        <w:t xml:space="preserve">其他政府采购需求标准 </w:t>
      </w:r>
    </w:p>
    <w:bookmarkEnd w:id="169"/>
    <w:p w14:paraId="4B49CBC4">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20223E90">
      <w:pPr>
        <w:numPr>
          <w:ilvl w:val="0"/>
          <w:numId w:val="9"/>
        </w:numPr>
        <w:tabs>
          <w:tab w:val="left" w:pos="360"/>
        </w:tabs>
        <w:snapToGrid w:val="0"/>
        <w:spacing w:line="360" w:lineRule="auto"/>
        <w:ind w:left="357" w:hanging="357"/>
        <w:outlineLvl w:val="1"/>
        <w:rPr>
          <w:sz w:val="24"/>
        </w:rPr>
      </w:pPr>
      <w:r>
        <w:rPr>
          <w:sz w:val="24"/>
        </w:rPr>
        <w:t>投标费用</w:t>
      </w:r>
    </w:p>
    <w:p w14:paraId="152AB90D">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8F8FA1C">
      <w:pPr>
        <w:tabs>
          <w:tab w:val="left" w:pos="1080"/>
        </w:tabs>
        <w:snapToGrid w:val="0"/>
        <w:spacing w:line="360" w:lineRule="auto"/>
        <w:ind w:left="1080"/>
        <w:rPr>
          <w:sz w:val="28"/>
        </w:rPr>
      </w:pPr>
      <w:bookmarkStart w:id="171" w:name="_1.8_计量单位"/>
      <w:bookmarkEnd w:id="171"/>
    </w:p>
    <w:p w14:paraId="28BD12C1">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5B3E725">
      <w:pPr>
        <w:numPr>
          <w:ilvl w:val="0"/>
          <w:numId w:val="9"/>
        </w:numPr>
        <w:tabs>
          <w:tab w:val="left" w:pos="360"/>
        </w:tabs>
        <w:snapToGrid w:val="0"/>
        <w:spacing w:line="360" w:lineRule="auto"/>
        <w:ind w:left="357" w:hanging="357"/>
        <w:outlineLvl w:val="1"/>
        <w:rPr>
          <w:sz w:val="24"/>
        </w:rPr>
      </w:pPr>
      <w:bookmarkStart w:id="172" w:name="_Toc127161437"/>
      <w:bookmarkStart w:id="173" w:name="_Toc151193765"/>
      <w:bookmarkStart w:id="174" w:name="_Toc150774728"/>
      <w:bookmarkStart w:id="175" w:name="_Toc164608792"/>
      <w:bookmarkStart w:id="176" w:name="_Toc127151523"/>
      <w:bookmarkStart w:id="177" w:name="_Toc127151724"/>
      <w:bookmarkStart w:id="178" w:name="_Toc226965713"/>
      <w:bookmarkStart w:id="179" w:name="_Toc520356147"/>
      <w:bookmarkStart w:id="180" w:name="_Toc265228361"/>
      <w:bookmarkStart w:id="181" w:name="_Toc164229364"/>
      <w:bookmarkStart w:id="182" w:name="_Toc164229218"/>
      <w:bookmarkStart w:id="183" w:name="_Toc226309767"/>
      <w:bookmarkStart w:id="184" w:name="_Toc226337219"/>
      <w:bookmarkStart w:id="185" w:name="_Toc305158865"/>
      <w:bookmarkStart w:id="186" w:name="_Toc151193693"/>
      <w:bookmarkStart w:id="187" w:name="_Toc305158791"/>
      <w:bookmarkStart w:id="188" w:name="_Toc151190150"/>
      <w:bookmarkStart w:id="189" w:name="_Toc226965796"/>
      <w:bookmarkStart w:id="190" w:name="_Toc142311025"/>
      <w:bookmarkStart w:id="191" w:name="_Toc195842888"/>
      <w:bookmarkStart w:id="192" w:name="_Toc151193621"/>
      <w:bookmarkStart w:id="193" w:name="_Toc164608637"/>
      <w:bookmarkStart w:id="194" w:name="_Toc151193837"/>
      <w:bookmarkStart w:id="195" w:name="_Toc151193911"/>
      <w:bookmarkStart w:id="196" w:name="_Toc264969213"/>
      <w:bookmarkStart w:id="197" w:name="_Toc164351617"/>
      <w:bookmarkStart w:id="198" w:name="_Toc150509274"/>
      <w:bookmarkStart w:id="199" w:name="_Toc149720816"/>
      <w:bookmarkStart w:id="200" w:name="_Toc150774623"/>
      <w:bookmarkStart w:id="201" w:name="_Toc150480761"/>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7E2200D7">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5CD649BB">
      <w:pPr>
        <w:numPr>
          <w:ilvl w:val="0"/>
          <w:numId w:val="10"/>
        </w:numPr>
        <w:tabs>
          <w:tab w:val="left" w:pos="1980"/>
          <w:tab w:val="left" w:pos="2520"/>
        </w:tabs>
        <w:snapToGrid w:val="0"/>
        <w:spacing w:line="360" w:lineRule="auto"/>
        <w:ind w:left="1440" w:firstLine="5"/>
        <w:rPr>
          <w:sz w:val="24"/>
        </w:rPr>
      </w:pPr>
      <w:r>
        <w:rPr>
          <w:sz w:val="24"/>
        </w:rPr>
        <w:t>投标邀请</w:t>
      </w:r>
    </w:p>
    <w:p w14:paraId="4B5B4855">
      <w:pPr>
        <w:numPr>
          <w:ilvl w:val="0"/>
          <w:numId w:val="10"/>
        </w:numPr>
        <w:tabs>
          <w:tab w:val="left" w:pos="1980"/>
          <w:tab w:val="left" w:pos="2520"/>
        </w:tabs>
        <w:snapToGrid w:val="0"/>
        <w:spacing w:line="360" w:lineRule="auto"/>
        <w:ind w:left="1440" w:firstLine="5"/>
        <w:rPr>
          <w:sz w:val="24"/>
        </w:rPr>
      </w:pPr>
      <w:r>
        <w:rPr>
          <w:sz w:val="24"/>
        </w:rPr>
        <w:t>投标人须知</w:t>
      </w:r>
    </w:p>
    <w:p w14:paraId="34E15485">
      <w:pPr>
        <w:numPr>
          <w:ilvl w:val="0"/>
          <w:numId w:val="10"/>
        </w:numPr>
        <w:tabs>
          <w:tab w:val="left" w:pos="1980"/>
          <w:tab w:val="left" w:pos="2520"/>
        </w:tabs>
        <w:snapToGrid w:val="0"/>
        <w:spacing w:line="360" w:lineRule="auto"/>
        <w:ind w:left="1440" w:firstLine="5"/>
        <w:rPr>
          <w:sz w:val="24"/>
        </w:rPr>
      </w:pPr>
      <w:r>
        <w:rPr>
          <w:sz w:val="24"/>
        </w:rPr>
        <w:t>资格审查</w:t>
      </w:r>
    </w:p>
    <w:p w14:paraId="178A6337">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1A459BA3">
      <w:pPr>
        <w:numPr>
          <w:ilvl w:val="0"/>
          <w:numId w:val="10"/>
        </w:numPr>
        <w:tabs>
          <w:tab w:val="left" w:pos="1980"/>
          <w:tab w:val="left" w:pos="2520"/>
        </w:tabs>
        <w:snapToGrid w:val="0"/>
        <w:spacing w:line="360" w:lineRule="auto"/>
        <w:ind w:left="1440" w:firstLine="5"/>
        <w:rPr>
          <w:sz w:val="24"/>
        </w:rPr>
      </w:pPr>
      <w:r>
        <w:rPr>
          <w:sz w:val="24"/>
        </w:rPr>
        <w:t>采购需求</w:t>
      </w:r>
    </w:p>
    <w:p w14:paraId="0FE3469E">
      <w:pPr>
        <w:numPr>
          <w:ilvl w:val="0"/>
          <w:numId w:val="10"/>
        </w:numPr>
        <w:tabs>
          <w:tab w:val="left" w:pos="1980"/>
          <w:tab w:val="left" w:pos="2520"/>
        </w:tabs>
        <w:snapToGrid w:val="0"/>
        <w:spacing w:line="360" w:lineRule="auto"/>
        <w:ind w:left="1440" w:firstLine="5"/>
        <w:rPr>
          <w:sz w:val="24"/>
        </w:rPr>
      </w:pPr>
      <w:r>
        <w:rPr>
          <w:sz w:val="24"/>
        </w:rPr>
        <w:t>拟签订的合同文本</w:t>
      </w:r>
    </w:p>
    <w:p w14:paraId="7A730288">
      <w:pPr>
        <w:numPr>
          <w:ilvl w:val="0"/>
          <w:numId w:val="10"/>
        </w:numPr>
        <w:tabs>
          <w:tab w:val="left" w:pos="1980"/>
          <w:tab w:val="left" w:pos="2520"/>
        </w:tabs>
        <w:snapToGrid w:val="0"/>
        <w:spacing w:line="360" w:lineRule="auto"/>
        <w:ind w:left="1440" w:firstLine="5"/>
        <w:rPr>
          <w:sz w:val="24"/>
        </w:rPr>
      </w:pPr>
      <w:r>
        <w:rPr>
          <w:sz w:val="24"/>
        </w:rPr>
        <w:t>投标文件格式</w:t>
      </w:r>
    </w:p>
    <w:p w14:paraId="176AC957">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699DB67">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0712340D">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9AD4B4D">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7935A4B">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FFA2AA1">
      <w:pPr>
        <w:tabs>
          <w:tab w:val="left" w:pos="1080"/>
          <w:tab w:val="left" w:pos="1561"/>
        </w:tabs>
        <w:snapToGrid w:val="0"/>
        <w:spacing w:line="360" w:lineRule="auto"/>
        <w:ind w:left="1080"/>
        <w:rPr>
          <w:sz w:val="28"/>
        </w:rPr>
      </w:pPr>
      <w:bookmarkStart w:id="202" w:name="_Toc516367020"/>
      <w:bookmarkStart w:id="203" w:name="_Toc150480764"/>
      <w:bookmarkStart w:id="204" w:name="_Toc151193840"/>
      <w:bookmarkStart w:id="205" w:name="_Toc151193696"/>
      <w:bookmarkStart w:id="206" w:name="_Toc151193768"/>
      <w:bookmarkStart w:id="207" w:name="_Toc265228364"/>
      <w:bookmarkStart w:id="208" w:name="_Toc305158794"/>
      <w:bookmarkStart w:id="209" w:name="_Toc226965716"/>
      <w:bookmarkStart w:id="210" w:name="_Toc226309770"/>
      <w:bookmarkStart w:id="211" w:name="_Toc305158868"/>
      <w:bookmarkStart w:id="212" w:name="_Toc226337222"/>
      <w:bookmarkStart w:id="213" w:name="_Toc150774731"/>
      <w:bookmarkStart w:id="214" w:name="_Toc151190153"/>
      <w:bookmarkStart w:id="215" w:name="_Toc151193914"/>
      <w:bookmarkStart w:id="216" w:name="_Toc150774626"/>
      <w:bookmarkStart w:id="217" w:name="_Toc127151526"/>
      <w:bookmarkStart w:id="218" w:name="_Toc226965799"/>
      <w:bookmarkStart w:id="219" w:name="_Toc264969216"/>
      <w:bookmarkStart w:id="220" w:name="_Toc195842891"/>
      <w:bookmarkStart w:id="221" w:name="_Toc520356150"/>
      <w:bookmarkStart w:id="222" w:name="_Toc142311028"/>
      <w:bookmarkStart w:id="223" w:name="_Toc150509277"/>
      <w:bookmarkStart w:id="224" w:name="_Toc151193624"/>
    </w:p>
    <w:p w14:paraId="3632EA96">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47AE3FC9">
      <w:pPr>
        <w:numPr>
          <w:ilvl w:val="0"/>
          <w:numId w:val="9"/>
        </w:numPr>
        <w:tabs>
          <w:tab w:val="left" w:pos="360"/>
        </w:tabs>
        <w:snapToGrid w:val="0"/>
        <w:spacing w:line="360" w:lineRule="auto"/>
        <w:ind w:left="357" w:hanging="357"/>
        <w:outlineLvl w:val="1"/>
        <w:rPr>
          <w:sz w:val="24"/>
        </w:rPr>
      </w:pPr>
      <w:bookmarkStart w:id="225" w:name="_Toc127151527"/>
      <w:bookmarkStart w:id="226" w:name="_Toc150774732"/>
      <w:bookmarkStart w:id="227" w:name="_Toc265228365"/>
      <w:bookmarkStart w:id="228" w:name="_Toc127161441"/>
      <w:bookmarkStart w:id="229" w:name="_Toc195842892"/>
      <w:bookmarkStart w:id="230" w:name="_Toc226337223"/>
      <w:bookmarkStart w:id="231" w:name="_Toc151193915"/>
      <w:bookmarkStart w:id="232" w:name="_Toc520356151"/>
      <w:bookmarkStart w:id="233" w:name="_Toc305158795"/>
      <w:bookmarkStart w:id="234" w:name="_Toc164229368"/>
      <w:bookmarkStart w:id="235" w:name="_Toc127151728"/>
      <w:bookmarkStart w:id="236" w:name="_Toc226965717"/>
      <w:bookmarkStart w:id="237" w:name="_Toc150774627"/>
      <w:bookmarkStart w:id="238" w:name="_Toc142311029"/>
      <w:bookmarkStart w:id="239" w:name="_Toc149720820"/>
      <w:bookmarkStart w:id="240" w:name="_Toc151193841"/>
      <w:bookmarkStart w:id="241" w:name="_Toc150509278"/>
      <w:bookmarkStart w:id="242" w:name="_Toc150480765"/>
      <w:bookmarkStart w:id="243" w:name="_Toc151193697"/>
      <w:bookmarkStart w:id="244" w:name="_Toc151193625"/>
      <w:bookmarkStart w:id="245" w:name="_Toc226309771"/>
      <w:bookmarkStart w:id="246" w:name="_Toc151193769"/>
      <w:bookmarkStart w:id="247" w:name="_Toc516367021"/>
      <w:bookmarkStart w:id="248" w:name="_Toc164608641"/>
      <w:bookmarkStart w:id="249" w:name="_Toc305158869"/>
      <w:bookmarkStart w:id="250" w:name="_Toc226965800"/>
      <w:bookmarkStart w:id="251" w:name="_Toc264969217"/>
      <w:bookmarkStart w:id="252" w:name="_Toc151190154"/>
      <w:bookmarkStart w:id="253" w:name="_Toc164351621"/>
      <w:bookmarkStart w:id="254" w:name="_Toc164608796"/>
      <w:bookmarkStart w:id="255" w:name="_Toc164229222"/>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5D4D0826">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C579867">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B6A8BB4">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36CC946">
      <w:pPr>
        <w:numPr>
          <w:ilvl w:val="0"/>
          <w:numId w:val="9"/>
        </w:numPr>
        <w:tabs>
          <w:tab w:val="left" w:pos="360"/>
        </w:tabs>
        <w:snapToGrid w:val="0"/>
        <w:spacing w:line="360" w:lineRule="auto"/>
        <w:ind w:left="357" w:hanging="357"/>
        <w:outlineLvl w:val="1"/>
        <w:rPr>
          <w:sz w:val="24"/>
        </w:rPr>
      </w:pPr>
      <w:bookmarkStart w:id="256" w:name="_Ref467306195"/>
      <w:bookmarkStart w:id="257" w:name="_Toc516367022"/>
      <w:bookmarkStart w:id="258" w:name="_Ref467306676"/>
      <w:bookmarkStart w:id="259" w:name="_Toc226337224"/>
      <w:bookmarkStart w:id="260" w:name="_Toc164608797"/>
      <w:bookmarkStart w:id="261" w:name="_Toc150774733"/>
      <w:bookmarkStart w:id="262" w:name="_Toc264969218"/>
      <w:bookmarkStart w:id="263" w:name="_Toc164229369"/>
      <w:bookmarkStart w:id="264" w:name="_Toc150480766"/>
      <w:bookmarkStart w:id="265" w:name="_Toc305158870"/>
      <w:bookmarkStart w:id="266" w:name="_Toc226965801"/>
      <w:bookmarkStart w:id="267" w:name="_Toc150509279"/>
      <w:bookmarkStart w:id="268" w:name="_Toc151193842"/>
      <w:bookmarkStart w:id="269" w:name="_Toc164608642"/>
      <w:bookmarkStart w:id="270" w:name="_Toc142311030"/>
      <w:bookmarkStart w:id="271" w:name="_Toc520356152"/>
      <w:bookmarkStart w:id="272" w:name="_Toc195842893"/>
      <w:bookmarkStart w:id="273" w:name="_Toc127161442"/>
      <w:bookmarkStart w:id="274" w:name="_Toc151190155"/>
      <w:bookmarkStart w:id="275" w:name="_Toc151193626"/>
      <w:bookmarkStart w:id="276" w:name="_Toc127151729"/>
      <w:bookmarkStart w:id="277" w:name="_Toc151193698"/>
      <w:bookmarkStart w:id="278" w:name="_Toc149720821"/>
      <w:bookmarkStart w:id="279" w:name="_Toc151193770"/>
      <w:bookmarkStart w:id="280" w:name="_Toc226309772"/>
      <w:bookmarkStart w:id="281" w:name="_Toc226965718"/>
      <w:bookmarkStart w:id="282" w:name="_Toc151193916"/>
      <w:bookmarkStart w:id="283" w:name="_Toc150774628"/>
      <w:bookmarkStart w:id="284" w:name="_Toc265228366"/>
      <w:bookmarkStart w:id="285" w:name="_Toc164229223"/>
      <w:bookmarkStart w:id="286" w:name="_Toc164351622"/>
      <w:bookmarkStart w:id="287" w:name="_Toc305158796"/>
      <w:bookmarkStart w:id="288" w:name="_Toc127151528"/>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4DDF3800">
      <w:pPr>
        <w:numPr>
          <w:ilvl w:val="1"/>
          <w:numId w:val="9"/>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30D2DD57">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366BB69">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9262A67">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585B426">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9"/>
    </w:p>
    <w:p w14:paraId="327D8A50">
      <w:pPr>
        <w:numPr>
          <w:ilvl w:val="0"/>
          <w:numId w:val="9"/>
        </w:numPr>
        <w:tabs>
          <w:tab w:val="left" w:pos="360"/>
        </w:tabs>
        <w:snapToGrid w:val="0"/>
        <w:spacing w:line="360" w:lineRule="auto"/>
        <w:ind w:left="357" w:hanging="357"/>
        <w:outlineLvl w:val="1"/>
        <w:rPr>
          <w:sz w:val="24"/>
        </w:rPr>
      </w:pPr>
      <w:bookmarkStart w:id="290" w:name="_Toc149720823"/>
      <w:bookmarkStart w:id="291" w:name="_Toc151193628"/>
      <w:bookmarkStart w:id="292" w:name="_Toc151193918"/>
      <w:bookmarkStart w:id="293" w:name="_Toc151193700"/>
      <w:bookmarkStart w:id="294" w:name="_Toc127161444"/>
      <w:bookmarkStart w:id="295" w:name="_Toc164608799"/>
      <w:bookmarkStart w:id="296" w:name="_Toc151190157"/>
      <w:bookmarkStart w:id="297" w:name="_Toc164229371"/>
      <w:bookmarkStart w:id="298" w:name="_Toc150480768"/>
      <w:bookmarkStart w:id="299" w:name="_Toc151193844"/>
      <w:bookmarkStart w:id="300" w:name="_Toc127151530"/>
      <w:bookmarkStart w:id="301" w:name="_Toc164351624"/>
      <w:bookmarkStart w:id="302" w:name="_Toc150774630"/>
      <w:bookmarkStart w:id="303" w:name="_Toc164229225"/>
      <w:bookmarkStart w:id="304" w:name="_Toc142311032"/>
      <w:bookmarkStart w:id="305" w:name="_Toc164608644"/>
      <w:bookmarkStart w:id="306" w:name="_Toc127151731"/>
      <w:bookmarkStart w:id="307" w:name="_Toc150509281"/>
      <w:bookmarkStart w:id="308" w:name="_Toc520356155"/>
      <w:bookmarkStart w:id="309" w:name="_Toc151193772"/>
      <w:bookmarkStart w:id="310" w:name="_Toc150774735"/>
      <w:bookmarkStart w:id="311" w:name="_Toc195842895"/>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8B88F04">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3EB96502">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05A8E838">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0FEF7FE">
      <w:pPr>
        <w:numPr>
          <w:ilvl w:val="2"/>
          <w:numId w:val="9"/>
        </w:numPr>
        <w:snapToGrid w:val="0"/>
        <w:spacing w:line="360" w:lineRule="auto"/>
        <w:rPr>
          <w:sz w:val="24"/>
        </w:rPr>
      </w:pPr>
      <w:r>
        <w:rPr>
          <w:sz w:val="24"/>
        </w:rPr>
        <w:t xml:space="preserve">按照招标文件要求完成本项目的全部相关费用。 </w:t>
      </w:r>
    </w:p>
    <w:p w14:paraId="6065E8D3">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6C08C3C">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351333EA">
      <w:pPr>
        <w:numPr>
          <w:ilvl w:val="0"/>
          <w:numId w:val="9"/>
        </w:numPr>
        <w:tabs>
          <w:tab w:val="left" w:pos="360"/>
        </w:tabs>
        <w:snapToGrid w:val="0"/>
        <w:spacing w:line="360" w:lineRule="auto"/>
        <w:ind w:left="357" w:hanging="357"/>
        <w:outlineLvl w:val="1"/>
        <w:rPr>
          <w:sz w:val="24"/>
        </w:rPr>
      </w:pPr>
      <w:bookmarkStart w:id="312" w:name="_Toc520356156"/>
      <w:bookmarkStart w:id="313" w:name="_Toc164608800"/>
      <w:bookmarkStart w:id="314" w:name="_Toc127151531"/>
      <w:bookmarkStart w:id="315" w:name="_Toc149720824"/>
      <w:bookmarkStart w:id="316" w:name="_Toc226337227"/>
      <w:bookmarkStart w:id="317" w:name="_Toc151193701"/>
      <w:bookmarkStart w:id="318" w:name="_Toc151190158"/>
      <w:bookmarkStart w:id="319" w:name="_Toc226309775"/>
      <w:bookmarkStart w:id="320" w:name="_Toc150509282"/>
      <w:bookmarkStart w:id="321" w:name="_Toc150480769"/>
      <w:bookmarkStart w:id="322" w:name="_Toc195842896"/>
      <w:bookmarkStart w:id="323" w:name="_Toc265228369"/>
      <w:bookmarkStart w:id="324" w:name="_Toc151193629"/>
      <w:bookmarkStart w:id="325" w:name="_Toc150774631"/>
      <w:bookmarkStart w:id="326" w:name="_Toc305158873"/>
      <w:bookmarkStart w:id="327" w:name="_Toc150774736"/>
      <w:bookmarkStart w:id="328" w:name="_Toc164351625"/>
      <w:bookmarkStart w:id="329" w:name="_Toc164608645"/>
      <w:bookmarkStart w:id="330" w:name="_Toc305158799"/>
      <w:bookmarkStart w:id="331" w:name="_Toc226965721"/>
      <w:bookmarkStart w:id="332" w:name="_Toc164229226"/>
      <w:bookmarkStart w:id="333" w:name="_Toc264969221"/>
      <w:bookmarkStart w:id="334" w:name="_Ref467306513"/>
      <w:bookmarkStart w:id="335" w:name="_Toc142311033"/>
      <w:bookmarkStart w:id="336" w:name="_Toc226965804"/>
      <w:bookmarkStart w:id="337" w:name="_Toc164229372"/>
      <w:bookmarkStart w:id="338" w:name="_Toc127151732"/>
      <w:bookmarkStart w:id="339" w:name="_Toc127161445"/>
      <w:bookmarkStart w:id="340" w:name="_Toc151193773"/>
      <w:bookmarkStart w:id="341" w:name="_Toc151193845"/>
      <w:bookmarkStart w:id="342" w:name="_Toc151193919"/>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1BBADD76">
      <w:pPr>
        <w:numPr>
          <w:ilvl w:val="1"/>
          <w:numId w:val="9"/>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7DC9E639">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2C01A15">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1D653472">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4C783C63">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1C0C4FFA">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0393333C">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4D11D7DA">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1AF9B937">
      <w:pPr>
        <w:numPr>
          <w:ilvl w:val="2"/>
          <w:numId w:val="9"/>
        </w:numPr>
        <w:snapToGrid w:val="0"/>
        <w:spacing w:line="360" w:lineRule="auto"/>
        <w:rPr>
          <w:sz w:val="24"/>
        </w:rPr>
      </w:pPr>
      <w:r>
        <w:rPr>
          <w:sz w:val="24"/>
        </w:rPr>
        <w:t>中标人的投标保证金，自采购合同签订之日起5个工作日内退还中标人；</w:t>
      </w:r>
    </w:p>
    <w:p w14:paraId="0025BB78">
      <w:pPr>
        <w:numPr>
          <w:ilvl w:val="2"/>
          <w:numId w:val="9"/>
        </w:numPr>
        <w:snapToGrid w:val="0"/>
        <w:spacing w:line="360" w:lineRule="auto"/>
        <w:rPr>
          <w:sz w:val="24"/>
        </w:rPr>
      </w:pPr>
      <w:r>
        <w:rPr>
          <w:sz w:val="24"/>
        </w:rPr>
        <w:t>未中标投标人的投标保证金，自中标通知书发出之日起5个工作日内退还未中标人；</w:t>
      </w:r>
    </w:p>
    <w:p w14:paraId="35CD41B5">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62CA966">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585ADCA">
      <w:pPr>
        <w:numPr>
          <w:ilvl w:val="2"/>
          <w:numId w:val="9"/>
        </w:numPr>
        <w:snapToGrid w:val="0"/>
        <w:spacing w:line="360" w:lineRule="auto"/>
        <w:rPr>
          <w:sz w:val="24"/>
        </w:rPr>
      </w:pPr>
      <w:r>
        <w:rPr>
          <w:sz w:val="24"/>
        </w:rPr>
        <w:t>投标有效期内投标人撤销投标文件的；</w:t>
      </w:r>
    </w:p>
    <w:p w14:paraId="129CFEAE">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2595EEE2">
      <w:pPr>
        <w:numPr>
          <w:ilvl w:val="0"/>
          <w:numId w:val="9"/>
        </w:numPr>
        <w:tabs>
          <w:tab w:val="left" w:pos="360"/>
        </w:tabs>
        <w:snapToGrid w:val="0"/>
        <w:spacing w:line="360" w:lineRule="auto"/>
        <w:ind w:left="357" w:hanging="357"/>
        <w:outlineLvl w:val="1"/>
        <w:rPr>
          <w:sz w:val="24"/>
        </w:rPr>
      </w:pPr>
      <w:bookmarkStart w:id="345" w:name="_Toc142311034"/>
      <w:bookmarkStart w:id="346" w:name="_Toc226337228"/>
      <w:bookmarkStart w:id="347" w:name="_Toc164229227"/>
      <w:bookmarkStart w:id="348" w:name="_Toc164608801"/>
      <w:bookmarkStart w:id="349" w:name="_Toc150509283"/>
      <w:bookmarkStart w:id="350" w:name="_Toc149720825"/>
      <w:bookmarkStart w:id="351" w:name="_Toc151193920"/>
      <w:bookmarkStart w:id="352" w:name="_Toc151193774"/>
      <w:bookmarkStart w:id="353" w:name="_Toc305158800"/>
      <w:bookmarkStart w:id="354" w:name="_Toc164351626"/>
      <w:bookmarkStart w:id="355" w:name="_Toc127151532"/>
      <w:bookmarkStart w:id="356" w:name="_Toc150774632"/>
      <w:bookmarkStart w:id="357" w:name="_Toc226965722"/>
      <w:bookmarkStart w:id="358" w:name="_Toc164229373"/>
      <w:bookmarkStart w:id="359" w:name="_Toc264969222"/>
      <w:bookmarkStart w:id="360" w:name="_Toc151190159"/>
      <w:bookmarkStart w:id="361" w:name="_Toc520356157"/>
      <w:bookmarkStart w:id="362" w:name="_Toc151193630"/>
      <w:bookmarkStart w:id="363" w:name="_Toc265228370"/>
      <w:bookmarkStart w:id="364" w:name="_Toc226965805"/>
      <w:bookmarkStart w:id="365" w:name="_Toc226309776"/>
      <w:bookmarkStart w:id="366" w:name="_Toc150774737"/>
      <w:bookmarkStart w:id="367" w:name="_Toc164608646"/>
      <w:bookmarkStart w:id="368" w:name="_Toc151193702"/>
      <w:bookmarkStart w:id="369" w:name="_Toc195842897"/>
      <w:bookmarkStart w:id="370" w:name="_Toc150480770"/>
      <w:bookmarkStart w:id="371" w:name="_Toc127151733"/>
      <w:bookmarkStart w:id="372" w:name="_Toc151193846"/>
      <w:bookmarkStart w:id="373" w:name="_Toc305158874"/>
      <w:bookmarkStart w:id="374" w:name="_Toc127161446"/>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24673991">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4331D0D">
      <w:pPr>
        <w:numPr>
          <w:ilvl w:val="0"/>
          <w:numId w:val="9"/>
        </w:numPr>
        <w:tabs>
          <w:tab w:val="left" w:pos="360"/>
        </w:tabs>
        <w:snapToGrid w:val="0"/>
        <w:spacing w:line="360" w:lineRule="auto"/>
        <w:ind w:left="357" w:hanging="357"/>
        <w:outlineLvl w:val="1"/>
        <w:rPr>
          <w:sz w:val="24"/>
        </w:rPr>
      </w:pPr>
      <w:bookmarkStart w:id="375" w:name="_Toc305158875"/>
      <w:bookmarkStart w:id="376" w:name="_Toc226337229"/>
      <w:bookmarkStart w:id="377" w:name="_Toc264969223"/>
      <w:bookmarkStart w:id="378" w:name="_Toc127151734"/>
      <w:bookmarkStart w:id="379" w:name="_Toc127161447"/>
      <w:bookmarkStart w:id="380" w:name="_Toc149720826"/>
      <w:bookmarkStart w:id="381" w:name="_Toc151193631"/>
      <w:bookmarkStart w:id="382" w:name="_Toc164229228"/>
      <w:bookmarkStart w:id="383" w:name="_Toc151193703"/>
      <w:bookmarkStart w:id="384" w:name="_Toc164608647"/>
      <w:bookmarkStart w:id="385" w:name="_Toc164229374"/>
      <w:bookmarkStart w:id="386" w:name="_Toc151193775"/>
      <w:bookmarkStart w:id="387" w:name="_Toc150774633"/>
      <w:bookmarkStart w:id="388" w:name="_Toc520356158"/>
      <w:bookmarkStart w:id="389" w:name="_Toc127151533"/>
      <w:bookmarkStart w:id="390" w:name="_Toc142311035"/>
      <w:bookmarkStart w:id="391" w:name="_Toc265228371"/>
      <w:bookmarkStart w:id="392" w:name="_Toc164608802"/>
      <w:bookmarkStart w:id="393" w:name="_Toc305158801"/>
      <w:bookmarkStart w:id="394" w:name="_Toc151193847"/>
      <w:bookmarkStart w:id="395" w:name="_Toc151190160"/>
      <w:bookmarkStart w:id="396" w:name="_Toc226965806"/>
      <w:bookmarkStart w:id="397" w:name="_Toc151193921"/>
      <w:bookmarkStart w:id="398" w:name="_Toc150774738"/>
      <w:bookmarkStart w:id="399" w:name="_Toc150480771"/>
      <w:bookmarkStart w:id="400" w:name="_Toc150509284"/>
      <w:bookmarkStart w:id="401" w:name="_Toc226309777"/>
      <w:bookmarkStart w:id="402" w:name="_Toc195842898"/>
      <w:bookmarkStart w:id="403" w:name="_Toc164351627"/>
      <w:bookmarkStart w:id="404" w:name="_Toc226965723"/>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7FD9149A">
      <w:pPr>
        <w:numPr>
          <w:ilvl w:val="1"/>
          <w:numId w:val="9"/>
        </w:numPr>
        <w:tabs>
          <w:tab w:val="left" w:pos="1080"/>
          <w:tab w:val="left" w:pos="2014"/>
        </w:tabs>
        <w:snapToGrid w:val="0"/>
        <w:spacing w:line="360" w:lineRule="auto"/>
        <w:ind w:left="1077" w:hanging="720"/>
        <w:rPr>
          <w:sz w:val="24"/>
        </w:rPr>
      </w:pPr>
      <w:bookmarkStart w:id="405" w:name="_Toc226337230"/>
      <w:bookmarkStart w:id="406" w:name="_Toc151190161"/>
      <w:bookmarkStart w:id="407" w:name="_Toc150480772"/>
      <w:bookmarkStart w:id="408" w:name="_Toc195842899"/>
      <w:bookmarkStart w:id="409" w:name="_Toc226965724"/>
      <w:bookmarkStart w:id="410" w:name="_Toc150774739"/>
      <w:bookmarkStart w:id="411" w:name="_Toc151193632"/>
      <w:bookmarkStart w:id="412" w:name="_Toc305158802"/>
      <w:bookmarkStart w:id="413" w:name="_Toc142311036"/>
      <w:bookmarkStart w:id="414" w:name="_Toc151193704"/>
      <w:bookmarkStart w:id="415" w:name="_Toc520356159"/>
      <w:bookmarkStart w:id="416" w:name="_Toc151193848"/>
      <w:bookmarkStart w:id="417" w:name="_Toc127151534"/>
      <w:bookmarkStart w:id="418" w:name="_Toc226965807"/>
      <w:bookmarkStart w:id="419" w:name="_Toc305158876"/>
      <w:bookmarkStart w:id="420" w:name="_Toc265228372"/>
      <w:bookmarkStart w:id="421" w:name="_Toc150509285"/>
      <w:bookmarkStart w:id="422" w:name="_Toc264969224"/>
      <w:bookmarkStart w:id="423" w:name="_Toc151193776"/>
      <w:bookmarkStart w:id="424" w:name="_Toc226309778"/>
      <w:bookmarkStart w:id="425" w:name="_Toc151193922"/>
      <w:bookmarkStart w:id="426" w:name="_Toc1507746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688CEB96">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34F539A">
      <w:pPr>
        <w:tabs>
          <w:tab w:val="left" w:pos="1080"/>
        </w:tabs>
        <w:snapToGrid w:val="0"/>
        <w:spacing w:line="360" w:lineRule="auto"/>
        <w:ind w:left="1143" w:leftChars="200" w:hanging="723" w:hangingChars="300"/>
        <w:rPr>
          <w:rFonts w:hint="eastAsia" w:ascii="宋体" w:hAnsi="宋体" w:cs="宋体"/>
          <w:b/>
          <w:bCs/>
          <w:color w:val="000000"/>
          <w:sz w:val="24"/>
        </w:rPr>
      </w:pPr>
      <w:r>
        <w:rPr>
          <w:rFonts w:hint="eastAsia" w:ascii="宋体" w:hAnsi="宋体" w:cs="宋体"/>
          <w:b/>
          <w:bCs/>
          <w:color w:val="000000"/>
          <w:sz w:val="24"/>
        </w:rPr>
        <w:t>14.3  每本投标文件均需编辑页码。均从封面页开始为第1页，页码格式统一采用：1.2.3.格式，并位于每一页底端的中间位置，连续编辑(或每本文件在每一页底端的中间标注页码)，其中文件中的空白页不得编辑页码。每本文件，单独编辑起始页码。其他格式均为不符合招标文件要求。</w:t>
      </w:r>
    </w:p>
    <w:p w14:paraId="41630897">
      <w:pPr>
        <w:tabs>
          <w:tab w:val="left" w:pos="900"/>
          <w:tab w:val="left" w:pos="1080"/>
        </w:tabs>
        <w:snapToGrid w:val="0"/>
        <w:spacing w:line="360" w:lineRule="auto"/>
        <w:ind w:left="357"/>
      </w:pPr>
    </w:p>
    <w:p w14:paraId="1CAA76F5">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949B2F2">
      <w:pPr>
        <w:numPr>
          <w:ilvl w:val="0"/>
          <w:numId w:val="9"/>
        </w:numPr>
        <w:tabs>
          <w:tab w:val="left" w:pos="360"/>
        </w:tabs>
        <w:snapToGrid w:val="0"/>
        <w:spacing w:line="360" w:lineRule="auto"/>
        <w:ind w:left="357" w:hanging="357"/>
        <w:outlineLvl w:val="1"/>
        <w:rPr>
          <w:sz w:val="24"/>
        </w:rPr>
      </w:pPr>
      <w:bookmarkStart w:id="427" w:name="_Toc127151535"/>
      <w:bookmarkStart w:id="428" w:name="_Toc226965725"/>
      <w:bookmarkStart w:id="429" w:name="_Toc195842900"/>
      <w:bookmarkStart w:id="430" w:name="_Toc164608804"/>
      <w:bookmarkStart w:id="431" w:name="_Toc265228373"/>
      <w:bookmarkStart w:id="432" w:name="_Toc226965808"/>
      <w:bookmarkStart w:id="433" w:name="_Toc142311037"/>
      <w:bookmarkStart w:id="434" w:name="_Toc150480773"/>
      <w:bookmarkStart w:id="435" w:name="_Toc520356160"/>
      <w:bookmarkStart w:id="436" w:name="_Toc151193777"/>
      <w:bookmarkStart w:id="437" w:name="_Toc151190162"/>
      <w:bookmarkStart w:id="438" w:name="_Toc149720828"/>
      <w:bookmarkStart w:id="439" w:name="_Toc164608649"/>
      <w:bookmarkStart w:id="440" w:name="_Toc164229376"/>
      <w:bookmarkStart w:id="441" w:name="_Toc305158877"/>
      <w:bookmarkStart w:id="442" w:name="_Toc164229230"/>
      <w:bookmarkStart w:id="443" w:name="_Toc151193705"/>
      <w:bookmarkStart w:id="444" w:name="_Toc127151736"/>
      <w:bookmarkStart w:id="445" w:name="_Toc150509286"/>
      <w:bookmarkStart w:id="446" w:name="_Toc305158803"/>
      <w:bookmarkStart w:id="447" w:name="_Toc151193633"/>
      <w:bookmarkStart w:id="448" w:name="_Toc151193923"/>
      <w:bookmarkStart w:id="449" w:name="_Toc151193849"/>
      <w:bookmarkStart w:id="450" w:name="_Toc264969225"/>
      <w:bookmarkStart w:id="451" w:name="_Toc150774740"/>
      <w:bookmarkStart w:id="452" w:name="_Toc150774635"/>
      <w:bookmarkStart w:id="453" w:name="_Toc226337231"/>
      <w:bookmarkStart w:id="454" w:name="_Toc164351629"/>
      <w:bookmarkStart w:id="455" w:name="_Toc127161449"/>
      <w:bookmarkStart w:id="456" w:name="_Toc226309779"/>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7E33169E">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DEF7AEC">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608B6951">
      <w:pPr>
        <w:numPr>
          <w:ilvl w:val="0"/>
          <w:numId w:val="9"/>
        </w:numPr>
        <w:tabs>
          <w:tab w:val="left" w:pos="360"/>
        </w:tabs>
        <w:snapToGrid w:val="0"/>
        <w:spacing w:line="360" w:lineRule="auto"/>
        <w:ind w:left="357" w:hanging="357"/>
        <w:outlineLvl w:val="1"/>
        <w:rPr>
          <w:sz w:val="24"/>
        </w:rPr>
      </w:pPr>
      <w:bookmarkStart w:id="457" w:name="_Toc226309780"/>
      <w:bookmarkStart w:id="458" w:name="_Toc195842901"/>
      <w:bookmarkStart w:id="459" w:name="_Toc164229231"/>
      <w:bookmarkStart w:id="460" w:name="_Toc305158804"/>
      <w:bookmarkStart w:id="461" w:name="_Toc226965726"/>
      <w:bookmarkStart w:id="462" w:name="_Toc226337232"/>
      <w:bookmarkStart w:id="463" w:name="_Toc265228374"/>
      <w:bookmarkStart w:id="464" w:name="_Toc164608650"/>
      <w:bookmarkStart w:id="465" w:name="_Toc127151737"/>
      <w:bookmarkStart w:id="466" w:name="_Toc151193778"/>
      <w:bookmarkStart w:id="467" w:name="_Toc151190163"/>
      <w:bookmarkStart w:id="468" w:name="_Toc164608805"/>
      <w:bookmarkStart w:id="469" w:name="_Toc151193924"/>
      <w:bookmarkStart w:id="470" w:name="_Toc226965809"/>
      <w:bookmarkStart w:id="471" w:name="_Toc151193850"/>
      <w:bookmarkStart w:id="472" w:name="_Toc127161450"/>
      <w:bookmarkStart w:id="473" w:name="_Toc150774636"/>
      <w:bookmarkStart w:id="474" w:name="_Toc149720829"/>
      <w:bookmarkStart w:id="475" w:name="_Toc151193634"/>
      <w:bookmarkStart w:id="476" w:name="_Toc142311038"/>
      <w:bookmarkStart w:id="477" w:name="_Toc151193706"/>
      <w:bookmarkStart w:id="478" w:name="_Toc264969226"/>
      <w:bookmarkStart w:id="479" w:name="_Toc164229377"/>
      <w:bookmarkStart w:id="480" w:name="_Toc164351630"/>
      <w:bookmarkStart w:id="481" w:name="_Toc150509287"/>
      <w:bookmarkStart w:id="482" w:name="_Toc520356161"/>
      <w:bookmarkStart w:id="483" w:name="_Toc150774741"/>
      <w:bookmarkStart w:id="484" w:name="_Toc150480774"/>
      <w:bookmarkStart w:id="485" w:name="_Toc305158878"/>
      <w:bookmarkStart w:id="486" w:name="_Toc127151536"/>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517F39A1">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31F3CC5B">
      <w:pPr>
        <w:numPr>
          <w:ilvl w:val="0"/>
          <w:numId w:val="9"/>
        </w:numPr>
        <w:tabs>
          <w:tab w:val="left" w:pos="360"/>
        </w:tabs>
        <w:snapToGrid w:val="0"/>
        <w:spacing w:line="360" w:lineRule="auto"/>
        <w:ind w:left="357" w:hanging="357"/>
        <w:outlineLvl w:val="1"/>
        <w:rPr>
          <w:sz w:val="24"/>
        </w:rPr>
      </w:pPr>
      <w:bookmarkStart w:id="487" w:name="_Toc150774637"/>
      <w:bookmarkStart w:id="488" w:name="_Toc150509288"/>
      <w:bookmarkStart w:id="489" w:name="_Toc151193635"/>
      <w:bookmarkStart w:id="490" w:name="_Toc264969227"/>
      <w:bookmarkStart w:id="491" w:name="_Toc164229232"/>
      <w:bookmarkStart w:id="492" w:name="_Toc195842902"/>
      <w:bookmarkStart w:id="493" w:name="_Toc305158805"/>
      <w:bookmarkStart w:id="494" w:name="_Toc226337233"/>
      <w:bookmarkStart w:id="495" w:name="_Toc151190164"/>
      <w:bookmarkStart w:id="496" w:name="_Toc520356162"/>
      <w:bookmarkStart w:id="497" w:name="_Toc150480775"/>
      <w:bookmarkStart w:id="498" w:name="_Toc127161451"/>
      <w:bookmarkStart w:id="499" w:name="_Toc164608651"/>
      <w:bookmarkStart w:id="500" w:name="_Toc142311039"/>
      <w:bookmarkStart w:id="501" w:name="_Toc164229378"/>
      <w:bookmarkStart w:id="502" w:name="_Toc226965727"/>
      <w:bookmarkStart w:id="503" w:name="_Toc151193851"/>
      <w:bookmarkStart w:id="504" w:name="_Toc149720830"/>
      <w:bookmarkStart w:id="505" w:name="_Toc151193779"/>
      <w:bookmarkStart w:id="506" w:name="_Toc226309781"/>
      <w:bookmarkStart w:id="507" w:name="_Toc265228375"/>
      <w:bookmarkStart w:id="508" w:name="_Toc164608806"/>
      <w:bookmarkStart w:id="509" w:name="_Toc127151537"/>
      <w:bookmarkStart w:id="510" w:name="_Toc305158879"/>
      <w:bookmarkStart w:id="511" w:name="_Toc226965810"/>
      <w:bookmarkStart w:id="512" w:name="_Toc150774742"/>
      <w:bookmarkStart w:id="513" w:name="_Toc151193707"/>
      <w:bookmarkStart w:id="514" w:name="_Toc164351631"/>
      <w:bookmarkStart w:id="515" w:name="_Toc127151738"/>
      <w:bookmarkStart w:id="516" w:name="_Toc151193925"/>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7EE60594">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E086600">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18BB0583">
      <w:pPr>
        <w:spacing w:line="360" w:lineRule="auto"/>
        <w:rPr>
          <w:sz w:val="24"/>
        </w:rPr>
      </w:pPr>
    </w:p>
    <w:p w14:paraId="5C7CF35F">
      <w:pPr>
        <w:pStyle w:val="4"/>
        <w:spacing w:before="0" w:line="360" w:lineRule="auto"/>
        <w:rPr>
          <w:rFonts w:ascii="Times New Roman" w:hAnsi="Times New Roman" w:eastAsia="宋体"/>
          <w:sz w:val="28"/>
        </w:rPr>
      </w:pPr>
      <w:bookmarkStart w:id="517" w:name="_Toc226309782"/>
      <w:bookmarkStart w:id="518" w:name="_Toc226337234"/>
      <w:bookmarkStart w:id="519" w:name="_Toc150480776"/>
      <w:bookmarkStart w:id="520" w:name="_Toc150509289"/>
      <w:bookmarkStart w:id="521" w:name="_Toc226965811"/>
      <w:bookmarkStart w:id="522" w:name="_Toc151190165"/>
      <w:bookmarkStart w:id="523" w:name="_Toc195842903"/>
      <w:bookmarkStart w:id="524" w:name="_Toc142311040"/>
      <w:bookmarkStart w:id="525" w:name="_Toc151193926"/>
      <w:bookmarkStart w:id="526" w:name="_Toc151193708"/>
      <w:bookmarkStart w:id="527" w:name="_Toc151193780"/>
      <w:bookmarkStart w:id="528" w:name="_Toc226965728"/>
      <w:bookmarkStart w:id="529" w:name="_Toc520356163"/>
      <w:bookmarkStart w:id="530" w:name="_Toc151193852"/>
      <w:bookmarkStart w:id="531" w:name="_Toc264969228"/>
      <w:bookmarkStart w:id="532" w:name="_Toc150774638"/>
      <w:bookmarkStart w:id="533" w:name="_Toc127151538"/>
      <w:bookmarkStart w:id="534" w:name="_Toc150774743"/>
      <w:bookmarkStart w:id="535" w:name="_Toc265228376"/>
      <w:bookmarkStart w:id="536" w:name="_Toc151193636"/>
      <w:bookmarkStart w:id="537" w:name="_Toc305158880"/>
      <w:bookmarkStart w:id="538" w:name="_Toc305158806"/>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E3A1E4F">
      <w:pPr>
        <w:numPr>
          <w:ilvl w:val="0"/>
          <w:numId w:val="9"/>
        </w:numPr>
        <w:tabs>
          <w:tab w:val="left" w:pos="360"/>
        </w:tabs>
        <w:snapToGrid w:val="0"/>
        <w:spacing w:line="360" w:lineRule="auto"/>
        <w:ind w:left="357" w:hanging="357"/>
        <w:outlineLvl w:val="1"/>
        <w:rPr>
          <w:sz w:val="24"/>
        </w:rPr>
      </w:pPr>
      <w:bookmarkStart w:id="539" w:name="_Toc151193709"/>
      <w:bookmarkStart w:id="540" w:name="_Toc150509290"/>
      <w:bookmarkStart w:id="541" w:name="_Toc149720832"/>
      <w:bookmarkStart w:id="542" w:name="_Toc151193927"/>
      <w:bookmarkStart w:id="543" w:name="_Toc305158881"/>
      <w:bookmarkStart w:id="544" w:name="_Toc150480777"/>
      <w:bookmarkStart w:id="545" w:name="_Toc164608808"/>
      <w:bookmarkStart w:id="546" w:name="_Toc164608653"/>
      <w:bookmarkStart w:id="547" w:name="_Toc264969229"/>
      <w:bookmarkStart w:id="548" w:name="_Toc226965812"/>
      <w:bookmarkStart w:id="549" w:name="_Toc305158807"/>
      <w:bookmarkStart w:id="550" w:name="_Toc142311041"/>
      <w:bookmarkStart w:id="551" w:name="_Toc150774744"/>
      <w:bookmarkStart w:id="552" w:name="_Toc164229234"/>
      <w:bookmarkStart w:id="553" w:name="_Toc127151740"/>
      <w:bookmarkStart w:id="554" w:name="_Toc265228377"/>
      <w:bookmarkStart w:id="555" w:name="_Toc226965729"/>
      <w:bookmarkStart w:id="556" w:name="_Toc226309783"/>
      <w:bookmarkStart w:id="557" w:name="_Toc195842904"/>
      <w:bookmarkStart w:id="558" w:name="_Toc151190166"/>
      <w:bookmarkStart w:id="559" w:name="_Toc164229380"/>
      <w:bookmarkStart w:id="560" w:name="_Toc151193637"/>
      <w:bookmarkStart w:id="561" w:name="_Toc127161453"/>
      <w:bookmarkStart w:id="562" w:name="_Toc520356164"/>
      <w:bookmarkStart w:id="563" w:name="_Toc150774639"/>
      <w:bookmarkStart w:id="564" w:name="_Toc164351633"/>
      <w:bookmarkStart w:id="565" w:name="_Toc226337235"/>
      <w:bookmarkStart w:id="566" w:name="_Toc151193853"/>
      <w:bookmarkStart w:id="567" w:name="_Toc151193781"/>
      <w:bookmarkStart w:id="568" w:name="_Toc127151539"/>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8F7DDAC">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2F60791E">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7EC9DA98">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3AC59E16">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A2366F8">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37CFC77D">
      <w:pPr>
        <w:numPr>
          <w:ilvl w:val="0"/>
          <w:numId w:val="9"/>
        </w:numPr>
        <w:tabs>
          <w:tab w:val="left" w:pos="360"/>
        </w:tabs>
        <w:snapToGrid w:val="0"/>
        <w:spacing w:line="360" w:lineRule="auto"/>
        <w:ind w:left="357" w:hanging="357"/>
        <w:outlineLvl w:val="1"/>
        <w:rPr>
          <w:sz w:val="24"/>
        </w:rPr>
      </w:pPr>
      <w:r>
        <w:rPr>
          <w:sz w:val="24"/>
        </w:rPr>
        <w:t>资格审查</w:t>
      </w:r>
    </w:p>
    <w:p w14:paraId="5D0EC1F5">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70"/>
    <w:p w14:paraId="0C7AB8CB">
      <w:pPr>
        <w:numPr>
          <w:ilvl w:val="0"/>
          <w:numId w:val="9"/>
        </w:numPr>
        <w:tabs>
          <w:tab w:val="left" w:pos="360"/>
        </w:tabs>
        <w:snapToGrid w:val="0"/>
        <w:spacing w:line="360" w:lineRule="auto"/>
        <w:ind w:left="357" w:hanging="357"/>
        <w:outlineLvl w:val="1"/>
        <w:rPr>
          <w:sz w:val="24"/>
        </w:rPr>
      </w:pPr>
      <w:bookmarkStart w:id="572" w:name="_Toc226965730"/>
      <w:bookmarkStart w:id="573" w:name="_Toc149720833"/>
      <w:bookmarkStart w:id="574" w:name="_Toc127151540"/>
      <w:bookmarkStart w:id="575" w:name="_Toc164229235"/>
      <w:bookmarkStart w:id="576" w:name="_Toc226965813"/>
      <w:bookmarkStart w:id="577" w:name="_Toc164229381"/>
      <w:bookmarkStart w:id="578" w:name="_Toc150774745"/>
      <w:bookmarkStart w:id="579" w:name="_Toc264969230"/>
      <w:bookmarkStart w:id="580" w:name="_Toc150509291"/>
      <w:bookmarkStart w:id="581" w:name="_Toc305158808"/>
      <w:bookmarkStart w:id="582" w:name="_Toc305158882"/>
      <w:bookmarkStart w:id="583" w:name="_Toc164608654"/>
      <w:bookmarkStart w:id="584" w:name="_Toc151193854"/>
      <w:bookmarkStart w:id="585" w:name="_Toc150774640"/>
      <w:bookmarkStart w:id="586" w:name="_Toc127161454"/>
      <w:bookmarkStart w:id="587" w:name="_Toc226337236"/>
      <w:bookmarkStart w:id="588" w:name="_Toc142311042"/>
      <w:bookmarkStart w:id="589" w:name="_Toc151193710"/>
      <w:bookmarkStart w:id="590" w:name="_Toc127151741"/>
      <w:bookmarkStart w:id="591" w:name="_Toc226309784"/>
      <w:bookmarkStart w:id="592" w:name="_Toc151190167"/>
      <w:bookmarkStart w:id="593" w:name="_Toc151193638"/>
      <w:bookmarkStart w:id="594" w:name="_Toc164608809"/>
      <w:bookmarkStart w:id="595" w:name="_Toc151193928"/>
      <w:bookmarkStart w:id="596" w:name="_Toc151193782"/>
      <w:bookmarkStart w:id="597" w:name="_Toc195842905"/>
      <w:bookmarkStart w:id="598" w:name="_Toc150480778"/>
      <w:bookmarkStart w:id="599" w:name="_Toc265228378"/>
      <w:bookmarkStart w:id="600" w:name="_Toc164351634"/>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4C3504E">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9C60B77">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1A83572B">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41EBAD34">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26BA06C7">
      <w:pPr>
        <w:tabs>
          <w:tab w:val="left" w:pos="360"/>
          <w:tab w:val="left" w:pos="1080"/>
        </w:tabs>
        <w:snapToGrid w:val="0"/>
        <w:spacing w:line="360" w:lineRule="auto"/>
        <w:ind w:left="1080"/>
        <w:rPr>
          <w:sz w:val="24"/>
        </w:rPr>
      </w:pPr>
    </w:p>
    <w:p w14:paraId="2BC7C8CD">
      <w:pPr>
        <w:pStyle w:val="4"/>
        <w:spacing w:before="0" w:line="360" w:lineRule="auto"/>
        <w:rPr>
          <w:rFonts w:ascii="Times New Roman" w:hAnsi="Times New Roman" w:eastAsia="宋体"/>
          <w:sz w:val="28"/>
        </w:rPr>
      </w:pPr>
      <w:bookmarkStart w:id="603" w:name="_Toc151193859"/>
      <w:bookmarkStart w:id="604" w:name="_Toc226965818"/>
      <w:bookmarkStart w:id="605" w:name="_Toc151193643"/>
      <w:bookmarkStart w:id="606" w:name="_Toc150480783"/>
      <w:bookmarkStart w:id="607" w:name="_Toc195842910"/>
      <w:bookmarkStart w:id="608" w:name="_Toc226337241"/>
      <w:bookmarkStart w:id="609" w:name="_Toc226965735"/>
      <w:bookmarkStart w:id="610" w:name="_Toc151193933"/>
      <w:bookmarkStart w:id="611" w:name="_Toc150509296"/>
      <w:bookmarkStart w:id="612" w:name="_Toc305158813"/>
      <w:bookmarkStart w:id="613" w:name="_Toc150774750"/>
      <w:bookmarkStart w:id="614" w:name="_Toc265228383"/>
      <w:bookmarkStart w:id="615" w:name="_Toc127151545"/>
      <w:bookmarkStart w:id="616" w:name="_Toc151193715"/>
      <w:bookmarkStart w:id="617" w:name="_Toc264969235"/>
      <w:bookmarkStart w:id="618" w:name="_Toc150774645"/>
      <w:bookmarkStart w:id="619" w:name="_Toc142311047"/>
      <w:bookmarkStart w:id="620" w:name="_Toc151193787"/>
      <w:bookmarkStart w:id="621" w:name="_Toc226309789"/>
      <w:bookmarkStart w:id="622" w:name="_Toc151190172"/>
      <w:bookmarkStart w:id="623" w:name="_Toc305158887"/>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226965737"/>
      <w:bookmarkStart w:id="625" w:name="_Toc226337243"/>
      <w:bookmarkStart w:id="626" w:name="_Toc151193789"/>
      <w:bookmarkStart w:id="627" w:name="_Toc226309791"/>
      <w:bookmarkStart w:id="628" w:name="_Toc151193645"/>
      <w:bookmarkStart w:id="629" w:name="_Toc164351641"/>
      <w:bookmarkStart w:id="630" w:name="_Toc142311049"/>
      <w:bookmarkStart w:id="631" w:name="_Toc127161461"/>
      <w:bookmarkStart w:id="632" w:name="_Toc226965820"/>
      <w:bookmarkStart w:id="633" w:name="_Toc150509298"/>
      <w:bookmarkStart w:id="634" w:name="_Toc151193717"/>
      <w:bookmarkStart w:id="635" w:name="_Toc305158815"/>
      <w:bookmarkStart w:id="636" w:name="_Toc264969237"/>
      <w:bookmarkStart w:id="637" w:name="_Toc164229388"/>
      <w:bookmarkStart w:id="638" w:name="_Toc195842912"/>
      <w:bookmarkStart w:id="639" w:name="_Toc151193935"/>
      <w:bookmarkStart w:id="640" w:name="_Toc150774647"/>
      <w:bookmarkStart w:id="641" w:name="_Toc164608816"/>
      <w:bookmarkStart w:id="642" w:name="_Toc127151748"/>
      <w:bookmarkStart w:id="643" w:name="_Toc150480785"/>
      <w:bookmarkStart w:id="644" w:name="_Toc127151547"/>
      <w:bookmarkStart w:id="645" w:name="_Toc305158889"/>
      <w:bookmarkStart w:id="646" w:name="_Toc164229242"/>
      <w:bookmarkStart w:id="647" w:name="_Toc150774752"/>
      <w:bookmarkStart w:id="648" w:name="_Toc265228385"/>
      <w:bookmarkStart w:id="649" w:name="_Toc164608661"/>
      <w:bookmarkStart w:id="650" w:name="_Toc151193861"/>
      <w:bookmarkStart w:id="651" w:name="_Toc149720840"/>
      <w:bookmarkStart w:id="652" w:name="_Toc151190174"/>
    </w:p>
    <w:p w14:paraId="0BDC018E">
      <w:pPr>
        <w:numPr>
          <w:ilvl w:val="0"/>
          <w:numId w:val="9"/>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5F3DA045">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7874E05F">
      <w:pPr>
        <w:numPr>
          <w:ilvl w:val="0"/>
          <w:numId w:val="9"/>
        </w:numPr>
        <w:tabs>
          <w:tab w:val="left" w:pos="360"/>
        </w:tabs>
        <w:snapToGrid w:val="0"/>
        <w:spacing w:line="360" w:lineRule="auto"/>
        <w:ind w:left="357" w:hanging="357"/>
        <w:outlineLvl w:val="1"/>
        <w:rPr>
          <w:sz w:val="24"/>
        </w:rPr>
      </w:pPr>
      <w:bookmarkStart w:id="653" w:name="_Toc305158817"/>
      <w:bookmarkStart w:id="654" w:name="_Toc305158891"/>
      <w:bookmarkStart w:id="655" w:name="_Toc127151750"/>
      <w:bookmarkStart w:id="656" w:name="_Toc150774754"/>
      <w:bookmarkStart w:id="657" w:name="_Toc150480787"/>
      <w:bookmarkStart w:id="658" w:name="_Toc164229244"/>
      <w:bookmarkStart w:id="659" w:name="_Toc265228387"/>
      <w:bookmarkStart w:id="660" w:name="_Toc127151549"/>
      <w:bookmarkStart w:id="661" w:name="_Toc164608663"/>
      <w:bookmarkStart w:id="662" w:name="_Toc226965739"/>
      <w:bookmarkStart w:id="663" w:name="_Toc151193719"/>
      <w:bookmarkStart w:id="664" w:name="_Toc226337245"/>
      <w:bookmarkStart w:id="665" w:name="_Toc195842914"/>
      <w:bookmarkStart w:id="666" w:name="_Toc151193937"/>
      <w:bookmarkStart w:id="667" w:name="_Toc226965822"/>
      <w:bookmarkStart w:id="668" w:name="_Toc151190176"/>
      <w:bookmarkStart w:id="669" w:name="_Toc264969239"/>
      <w:bookmarkStart w:id="670" w:name="_Toc127161463"/>
      <w:bookmarkStart w:id="671" w:name="_Toc151193863"/>
      <w:bookmarkStart w:id="672" w:name="_Toc150509300"/>
      <w:bookmarkStart w:id="673" w:name="_Toc150774649"/>
      <w:bookmarkStart w:id="674" w:name="_Toc164608818"/>
      <w:bookmarkStart w:id="675" w:name="_Toc151193647"/>
      <w:bookmarkStart w:id="676" w:name="_Toc164351643"/>
      <w:bookmarkStart w:id="677" w:name="_Toc226309793"/>
      <w:bookmarkStart w:id="678" w:name="_Toc164229390"/>
      <w:bookmarkStart w:id="679" w:name="_Toc149720842"/>
      <w:bookmarkStart w:id="680" w:name="_Toc151193791"/>
      <w:bookmarkStart w:id="681" w:name="_Toc142311051"/>
      <w:bookmarkStart w:id="682" w:name="_Toc520356176"/>
      <w:bookmarkStart w:id="683" w:name="_Ref467306425"/>
      <w:bookmarkStart w:id="684" w:name="_Ref467307090"/>
      <w:r>
        <w:rPr>
          <w:sz w:val="24"/>
        </w:rPr>
        <w:t>中标公告与中标通知书</w:t>
      </w:r>
      <w:bookmarkEnd w:id="653"/>
      <w:bookmarkEnd w:id="654"/>
    </w:p>
    <w:p w14:paraId="71673F23">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rPr>
        <w:t>、中国政府采购网</w:t>
      </w:r>
      <w:r>
        <w:rPr>
          <w:color w:val="000000"/>
          <w:kern w:val="0"/>
          <w:sz w:val="24"/>
        </w:rPr>
        <w:t>公告中标结果</w:t>
      </w:r>
      <w:r>
        <w:rPr>
          <w:sz w:val="24"/>
        </w:rPr>
        <w:t>，同时向中标人发出中标通知书，中标公告期限为1个工作日。</w:t>
      </w:r>
    </w:p>
    <w:p w14:paraId="69E07D54">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B2B712A">
      <w:pPr>
        <w:numPr>
          <w:ilvl w:val="0"/>
          <w:numId w:val="9"/>
        </w:numPr>
        <w:tabs>
          <w:tab w:val="left" w:pos="360"/>
        </w:tabs>
        <w:snapToGrid w:val="0"/>
        <w:spacing w:line="360" w:lineRule="auto"/>
        <w:ind w:left="357" w:hanging="357"/>
        <w:outlineLvl w:val="1"/>
        <w:rPr>
          <w:sz w:val="24"/>
        </w:rPr>
      </w:pPr>
      <w:r>
        <w:rPr>
          <w:sz w:val="24"/>
        </w:rPr>
        <w:t>废标</w:t>
      </w:r>
    </w:p>
    <w:p w14:paraId="52C222A3">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7C8FD4A4">
      <w:pPr>
        <w:numPr>
          <w:ilvl w:val="2"/>
          <w:numId w:val="9"/>
        </w:numPr>
        <w:snapToGrid w:val="0"/>
        <w:spacing w:line="360" w:lineRule="auto"/>
        <w:rPr>
          <w:sz w:val="24"/>
        </w:rPr>
      </w:pPr>
      <w:r>
        <w:rPr>
          <w:sz w:val="24"/>
        </w:rPr>
        <w:t>符合专业条件的供应商或者对招标文件作实质响应的供应商不足三家的；</w:t>
      </w:r>
    </w:p>
    <w:p w14:paraId="68168205">
      <w:pPr>
        <w:numPr>
          <w:ilvl w:val="2"/>
          <w:numId w:val="9"/>
        </w:numPr>
        <w:snapToGrid w:val="0"/>
        <w:spacing w:line="360" w:lineRule="auto"/>
        <w:rPr>
          <w:sz w:val="24"/>
        </w:rPr>
      </w:pPr>
      <w:r>
        <w:rPr>
          <w:sz w:val="24"/>
        </w:rPr>
        <w:t>出现影响采购公正的违法、违规行为的；</w:t>
      </w:r>
    </w:p>
    <w:p w14:paraId="53DA6C5A">
      <w:pPr>
        <w:numPr>
          <w:ilvl w:val="2"/>
          <w:numId w:val="9"/>
        </w:numPr>
        <w:snapToGrid w:val="0"/>
        <w:spacing w:line="360" w:lineRule="auto"/>
        <w:rPr>
          <w:sz w:val="24"/>
        </w:rPr>
      </w:pPr>
      <w:r>
        <w:rPr>
          <w:sz w:val="24"/>
        </w:rPr>
        <w:t>投标人的报价均超过了采购预算，采购人不能支付的；</w:t>
      </w:r>
    </w:p>
    <w:p w14:paraId="77F3166F">
      <w:pPr>
        <w:numPr>
          <w:ilvl w:val="2"/>
          <w:numId w:val="9"/>
        </w:numPr>
        <w:snapToGrid w:val="0"/>
        <w:spacing w:line="360" w:lineRule="auto"/>
        <w:rPr>
          <w:sz w:val="24"/>
        </w:rPr>
      </w:pPr>
      <w:r>
        <w:rPr>
          <w:sz w:val="24"/>
        </w:rPr>
        <w:t>因重大变故，采购任务取消的。</w:t>
      </w:r>
    </w:p>
    <w:p w14:paraId="14C78A46">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4F75A071">
      <w:pPr>
        <w:numPr>
          <w:ilvl w:val="0"/>
          <w:numId w:val="9"/>
        </w:numPr>
        <w:tabs>
          <w:tab w:val="left" w:pos="360"/>
        </w:tabs>
        <w:snapToGrid w:val="0"/>
        <w:spacing w:line="360" w:lineRule="auto"/>
        <w:ind w:left="357" w:hanging="357"/>
        <w:outlineLvl w:val="1"/>
        <w:rPr>
          <w:sz w:val="24"/>
        </w:rPr>
      </w:pPr>
      <w:bookmarkStart w:id="685" w:name="_Toc151193648"/>
      <w:bookmarkStart w:id="686" w:name="_Toc150774650"/>
      <w:bookmarkStart w:id="687" w:name="_Toc151193720"/>
      <w:bookmarkStart w:id="688" w:name="_Toc520356175"/>
      <w:bookmarkStart w:id="689" w:name="_Toc150480788"/>
      <w:bookmarkStart w:id="690" w:name="_Toc305158892"/>
      <w:bookmarkStart w:id="691" w:name="_Ref467307204"/>
      <w:bookmarkStart w:id="692" w:name="_Toc195842915"/>
      <w:bookmarkStart w:id="693" w:name="_Toc164351644"/>
      <w:bookmarkStart w:id="694" w:name="_Ref467306978"/>
      <w:bookmarkStart w:id="695" w:name="_Toc151190177"/>
      <w:bookmarkStart w:id="696" w:name="_Toc127151550"/>
      <w:bookmarkStart w:id="697" w:name="_Toc226337246"/>
      <w:bookmarkStart w:id="698" w:name="_Toc164229391"/>
      <w:bookmarkStart w:id="699" w:name="_Toc151193792"/>
      <w:bookmarkStart w:id="700" w:name="_Toc127161464"/>
      <w:bookmarkStart w:id="701" w:name="_Toc226965740"/>
      <w:bookmarkStart w:id="702" w:name="_Toc150774755"/>
      <w:bookmarkStart w:id="703" w:name="_Toc305158818"/>
      <w:bookmarkStart w:id="704" w:name="_Toc150509301"/>
      <w:bookmarkStart w:id="705" w:name="_Toc265228388"/>
      <w:bookmarkStart w:id="706" w:name="_Toc226309794"/>
      <w:bookmarkStart w:id="707" w:name="_Toc151193938"/>
      <w:bookmarkStart w:id="708" w:name="_Toc142311052"/>
      <w:bookmarkStart w:id="709" w:name="_Toc164229245"/>
      <w:bookmarkStart w:id="710" w:name="_Ref467307062"/>
      <w:bookmarkStart w:id="711" w:name="_Toc149720843"/>
      <w:bookmarkStart w:id="712" w:name="_Toc127151751"/>
      <w:bookmarkStart w:id="713" w:name="_Ref467306377"/>
      <w:bookmarkStart w:id="714" w:name="_Toc164608819"/>
      <w:bookmarkStart w:id="715" w:name="_Toc151193864"/>
      <w:bookmarkStart w:id="716" w:name="_Toc226965823"/>
      <w:bookmarkStart w:id="717" w:name="_Toc264969240"/>
      <w:bookmarkStart w:id="718" w:name="_Toc164608664"/>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9E27A23">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BF2FE27">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7195AAD3">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1B502A48">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24DFB83E">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1B63264">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0E7706B8">
      <w:pPr>
        <w:numPr>
          <w:ilvl w:val="0"/>
          <w:numId w:val="9"/>
        </w:numPr>
        <w:tabs>
          <w:tab w:val="left" w:pos="360"/>
        </w:tabs>
        <w:snapToGrid w:val="0"/>
        <w:spacing w:line="360" w:lineRule="auto"/>
        <w:ind w:left="357" w:hanging="357"/>
        <w:outlineLvl w:val="1"/>
        <w:rPr>
          <w:sz w:val="24"/>
        </w:rPr>
      </w:pPr>
      <w:r>
        <w:rPr>
          <w:sz w:val="24"/>
        </w:rPr>
        <w:t>询问与质疑</w:t>
      </w:r>
    </w:p>
    <w:p w14:paraId="196E96B8">
      <w:pPr>
        <w:numPr>
          <w:ilvl w:val="1"/>
          <w:numId w:val="9"/>
        </w:numPr>
        <w:tabs>
          <w:tab w:val="left" w:pos="1080"/>
          <w:tab w:val="left" w:pos="2014"/>
        </w:tabs>
        <w:snapToGrid w:val="0"/>
        <w:spacing w:line="360" w:lineRule="auto"/>
        <w:ind w:left="1077" w:hanging="720"/>
        <w:rPr>
          <w:sz w:val="24"/>
        </w:rPr>
      </w:pPr>
      <w:r>
        <w:rPr>
          <w:sz w:val="24"/>
        </w:rPr>
        <w:t>询问</w:t>
      </w:r>
    </w:p>
    <w:p w14:paraId="1415A974">
      <w:pPr>
        <w:numPr>
          <w:ilvl w:val="2"/>
          <w:numId w:val="9"/>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0FC17082">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7C906FA7">
      <w:pPr>
        <w:numPr>
          <w:ilvl w:val="1"/>
          <w:numId w:val="9"/>
        </w:numPr>
        <w:tabs>
          <w:tab w:val="left" w:pos="1080"/>
          <w:tab w:val="left" w:pos="2014"/>
        </w:tabs>
        <w:snapToGrid w:val="0"/>
        <w:spacing w:line="360" w:lineRule="auto"/>
        <w:ind w:left="1077" w:hanging="720"/>
        <w:rPr>
          <w:sz w:val="24"/>
        </w:rPr>
      </w:pPr>
      <w:r>
        <w:rPr>
          <w:sz w:val="24"/>
        </w:rPr>
        <w:t>质疑</w:t>
      </w:r>
    </w:p>
    <w:p w14:paraId="47CA7265">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8483BC5">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F6A597F">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F81924A">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2A49F86">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74AC646">
      <w:pPr>
        <w:numPr>
          <w:ilvl w:val="0"/>
          <w:numId w:val="9"/>
        </w:numPr>
        <w:tabs>
          <w:tab w:val="left" w:pos="360"/>
        </w:tabs>
        <w:snapToGrid w:val="0"/>
        <w:spacing w:line="360" w:lineRule="auto"/>
        <w:ind w:left="357" w:hanging="357"/>
        <w:outlineLvl w:val="1"/>
        <w:rPr>
          <w:sz w:val="24"/>
        </w:rPr>
      </w:pPr>
      <w:r>
        <w:rPr>
          <w:sz w:val="24"/>
        </w:rPr>
        <w:t>代理费</w:t>
      </w:r>
    </w:p>
    <w:p w14:paraId="6984C27B">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AC2019D">
      <w:pPr>
        <w:tabs>
          <w:tab w:val="left" w:pos="360"/>
          <w:tab w:val="left" w:pos="1080"/>
        </w:tabs>
        <w:snapToGrid w:val="0"/>
        <w:spacing w:line="360" w:lineRule="auto"/>
        <w:ind w:left="360"/>
        <w:rPr>
          <w:sz w:val="24"/>
        </w:rPr>
      </w:pPr>
    </w:p>
    <w:p w14:paraId="0AD9FAF0">
      <w:pPr>
        <w:spacing w:line="360" w:lineRule="auto"/>
        <w:jc w:val="center"/>
        <w:outlineLvl w:val="0"/>
        <w:rPr>
          <w:b/>
          <w:sz w:val="36"/>
          <w:szCs w:val="36"/>
        </w:rPr>
      </w:pPr>
      <w:bookmarkStart w:id="720" w:name="_Toc150774759"/>
      <w:bookmarkStart w:id="721" w:name="_Toc142311056"/>
      <w:bookmarkStart w:id="722" w:name="_Toc226337250"/>
      <w:bookmarkStart w:id="723" w:name="_Toc226965827"/>
      <w:bookmarkStart w:id="724" w:name="_Toc353825544"/>
      <w:bookmarkStart w:id="725" w:name="_Toc305158896"/>
      <w:bookmarkStart w:id="726" w:name="_Toc127151554"/>
      <w:bookmarkStart w:id="727" w:name="_Toc265228392"/>
      <w:bookmarkStart w:id="728" w:name="_Toc150480792"/>
      <w:bookmarkStart w:id="729" w:name="_Toc264969244"/>
      <w:bookmarkStart w:id="730" w:name="_Toc353873664"/>
      <w:bookmarkStart w:id="731" w:name="_Toc353873934"/>
      <w:bookmarkStart w:id="732" w:name="_Toc305158822"/>
      <w:r>
        <w:rPr>
          <w:sz w:val="24"/>
        </w:rPr>
        <w:br w:type="page"/>
      </w:r>
      <w:bookmarkStart w:id="733" w:name="_Toc99301421"/>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0C825815">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414AE640">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04CA7620">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0E84EC0E">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4788E9B">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0528B04">
      <w:pPr>
        <w:widowControl/>
        <w:jc w:val="left"/>
        <w:rPr>
          <w:sz w:val="24"/>
        </w:rPr>
      </w:pPr>
    </w:p>
    <w:p w14:paraId="2436D8C8">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370B6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697D58AA">
            <w:pPr>
              <w:tabs>
                <w:tab w:val="left" w:pos="1080"/>
              </w:tabs>
              <w:snapToGrid w:val="0"/>
              <w:jc w:val="center"/>
              <w:rPr>
                <w:b/>
                <w:sz w:val="24"/>
              </w:rPr>
            </w:pPr>
            <w:bookmarkStart w:id="737" w:name="_Hlt487972895"/>
            <w:bookmarkEnd w:id="737"/>
            <w:bookmarkStart w:id="738" w:name="_Hlk143693460"/>
            <w:r>
              <w:rPr>
                <w:b/>
                <w:sz w:val="24"/>
              </w:rPr>
              <w:t>序号</w:t>
            </w:r>
          </w:p>
        </w:tc>
        <w:tc>
          <w:tcPr>
            <w:tcW w:w="1934" w:type="dxa"/>
            <w:vAlign w:val="center"/>
          </w:tcPr>
          <w:p w14:paraId="7B707B84">
            <w:pPr>
              <w:tabs>
                <w:tab w:val="left" w:pos="1080"/>
              </w:tabs>
              <w:snapToGrid w:val="0"/>
              <w:jc w:val="center"/>
              <w:rPr>
                <w:b/>
                <w:sz w:val="24"/>
              </w:rPr>
            </w:pPr>
            <w:r>
              <w:rPr>
                <w:b/>
                <w:sz w:val="24"/>
              </w:rPr>
              <w:t>审查因素</w:t>
            </w:r>
          </w:p>
        </w:tc>
        <w:tc>
          <w:tcPr>
            <w:tcW w:w="4705" w:type="dxa"/>
            <w:vAlign w:val="center"/>
          </w:tcPr>
          <w:p w14:paraId="6685B0DA">
            <w:pPr>
              <w:tabs>
                <w:tab w:val="left" w:pos="1080"/>
              </w:tabs>
              <w:snapToGrid w:val="0"/>
              <w:jc w:val="center"/>
              <w:rPr>
                <w:b/>
                <w:sz w:val="24"/>
              </w:rPr>
            </w:pPr>
            <w:r>
              <w:rPr>
                <w:b/>
                <w:sz w:val="24"/>
              </w:rPr>
              <w:t>审查内容</w:t>
            </w:r>
          </w:p>
        </w:tc>
        <w:tc>
          <w:tcPr>
            <w:tcW w:w="1599" w:type="dxa"/>
            <w:vAlign w:val="center"/>
          </w:tcPr>
          <w:p w14:paraId="1E64FF9E">
            <w:pPr>
              <w:tabs>
                <w:tab w:val="left" w:pos="1080"/>
              </w:tabs>
              <w:snapToGrid w:val="0"/>
              <w:jc w:val="center"/>
              <w:rPr>
                <w:b/>
                <w:sz w:val="24"/>
              </w:rPr>
            </w:pPr>
            <w:r>
              <w:rPr>
                <w:b/>
                <w:sz w:val="24"/>
              </w:rPr>
              <w:t>格式要求</w:t>
            </w:r>
          </w:p>
        </w:tc>
      </w:tr>
      <w:tr w14:paraId="7DADF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04B642A">
            <w:pPr>
              <w:tabs>
                <w:tab w:val="left" w:pos="1080"/>
              </w:tabs>
              <w:snapToGrid w:val="0"/>
              <w:jc w:val="center"/>
              <w:rPr>
                <w:sz w:val="24"/>
              </w:rPr>
            </w:pPr>
            <w:r>
              <w:rPr>
                <w:sz w:val="24"/>
              </w:rPr>
              <w:t>1</w:t>
            </w:r>
          </w:p>
        </w:tc>
        <w:tc>
          <w:tcPr>
            <w:tcW w:w="1934" w:type="dxa"/>
            <w:vAlign w:val="center"/>
          </w:tcPr>
          <w:p w14:paraId="0CE507E4">
            <w:pPr>
              <w:tabs>
                <w:tab w:val="left" w:pos="1080"/>
              </w:tabs>
              <w:snapToGrid w:val="0"/>
              <w:rPr>
                <w:sz w:val="24"/>
              </w:rPr>
            </w:pPr>
            <w:r>
              <w:rPr>
                <w:sz w:val="24"/>
              </w:rPr>
              <w:t>满足《中华人民共和国政府采购法》第二十二条规定</w:t>
            </w:r>
          </w:p>
        </w:tc>
        <w:tc>
          <w:tcPr>
            <w:tcW w:w="4705" w:type="dxa"/>
            <w:vAlign w:val="center"/>
          </w:tcPr>
          <w:p w14:paraId="00F12426">
            <w:pPr>
              <w:tabs>
                <w:tab w:val="left" w:pos="1080"/>
              </w:tabs>
              <w:snapToGrid w:val="0"/>
              <w:rPr>
                <w:sz w:val="24"/>
              </w:rPr>
            </w:pPr>
            <w:r>
              <w:rPr>
                <w:sz w:val="24"/>
              </w:rPr>
              <w:t>具体规定见第一章《投标邀请》</w:t>
            </w:r>
          </w:p>
        </w:tc>
        <w:tc>
          <w:tcPr>
            <w:tcW w:w="1599" w:type="dxa"/>
            <w:vAlign w:val="center"/>
          </w:tcPr>
          <w:p w14:paraId="03F05527">
            <w:pPr>
              <w:tabs>
                <w:tab w:val="left" w:pos="1080"/>
              </w:tabs>
              <w:snapToGrid w:val="0"/>
              <w:rPr>
                <w:sz w:val="24"/>
              </w:rPr>
            </w:pPr>
          </w:p>
        </w:tc>
      </w:tr>
      <w:tr w14:paraId="6B561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0F7198F">
            <w:pPr>
              <w:tabs>
                <w:tab w:val="left" w:pos="1080"/>
              </w:tabs>
              <w:snapToGrid w:val="0"/>
              <w:jc w:val="center"/>
              <w:rPr>
                <w:sz w:val="24"/>
              </w:rPr>
            </w:pPr>
            <w:r>
              <w:rPr>
                <w:sz w:val="24"/>
              </w:rPr>
              <w:t>1-1</w:t>
            </w:r>
          </w:p>
        </w:tc>
        <w:tc>
          <w:tcPr>
            <w:tcW w:w="1934" w:type="dxa"/>
            <w:vAlign w:val="center"/>
          </w:tcPr>
          <w:p w14:paraId="6D4F509E">
            <w:pPr>
              <w:tabs>
                <w:tab w:val="left" w:pos="1080"/>
              </w:tabs>
              <w:snapToGrid w:val="0"/>
              <w:rPr>
                <w:sz w:val="24"/>
              </w:rPr>
            </w:pPr>
            <w:r>
              <w:rPr>
                <w:sz w:val="24"/>
              </w:rPr>
              <w:t>营业执照等证明文件</w:t>
            </w:r>
          </w:p>
        </w:tc>
        <w:tc>
          <w:tcPr>
            <w:tcW w:w="4705" w:type="dxa"/>
            <w:vAlign w:val="center"/>
          </w:tcPr>
          <w:p w14:paraId="7E2D49A5">
            <w:pPr>
              <w:tabs>
                <w:tab w:val="left" w:pos="1080"/>
              </w:tabs>
              <w:snapToGrid w:val="0"/>
              <w:rPr>
                <w:sz w:val="24"/>
              </w:rPr>
            </w:pPr>
            <w:r>
              <w:rPr>
                <w:sz w:val="24"/>
              </w:rPr>
              <w:t>投标人为企业（包括合伙企业）的，应提供有效的“营业执照”；</w:t>
            </w:r>
          </w:p>
          <w:p w14:paraId="126CCE18">
            <w:pPr>
              <w:tabs>
                <w:tab w:val="left" w:pos="1080"/>
              </w:tabs>
              <w:snapToGrid w:val="0"/>
              <w:rPr>
                <w:sz w:val="24"/>
              </w:rPr>
            </w:pPr>
            <w:r>
              <w:rPr>
                <w:sz w:val="24"/>
              </w:rPr>
              <w:t>投标人为事业单位的，应提供有效的“事业单位法人证书”；</w:t>
            </w:r>
          </w:p>
          <w:p w14:paraId="78670013">
            <w:pPr>
              <w:tabs>
                <w:tab w:val="left" w:pos="1080"/>
              </w:tabs>
              <w:snapToGrid w:val="0"/>
              <w:rPr>
                <w:sz w:val="24"/>
              </w:rPr>
            </w:pPr>
            <w:r>
              <w:rPr>
                <w:sz w:val="24"/>
              </w:rPr>
              <w:t>投标人是非企业机构的，应提供有效的“执业许可证”、“登记证书”等证明文件；</w:t>
            </w:r>
          </w:p>
          <w:p w14:paraId="4AD73042">
            <w:pPr>
              <w:tabs>
                <w:tab w:val="left" w:pos="1080"/>
              </w:tabs>
              <w:snapToGrid w:val="0"/>
              <w:rPr>
                <w:sz w:val="24"/>
              </w:rPr>
            </w:pPr>
            <w:r>
              <w:rPr>
                <w:sz w:val="24"/>
              </w:rPr>
              <w:t>投标人是个体工商户的，应提供有效的“个体工商户营业执照”；</w:t>
            </w:r>
          </w:p>
          <w:p w14:paraId="174DA85C">
            <w:pPr>
              <w:tabs>
                <w:tab w:val="left" w:pos="1080"/>
              </w:tabs>
              <w:snapToGrid w:val="0"/>
              <w:rPr>
                <w:sz w:val="24"/>
              </w:rPr>
            </w:pPr>
            <w:r>
              <w:rPr>
                <w:sz w:val="24"/>
              </w:rPr>
              <w:t>投标人是自然人的，应提供有效的自然人身份证明。</w:t>
            </w:r>
          </w:p>
          <w:p w14:paraId="117B0062">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14:paraId="34042812">
            <w:pPr>
              <w:tabs>
                <w:tab w:val="left" w:pos="1080"/>
              </w:tabs>
              <w:snapToGrid w:val="0"/>
              <w:rPr>
                <w:sz w:val="24"/>
              </w:rPr>
            </w:pPr>
            <w:r>
              <w:rPr>
                <w:sz w:val="24"/>
              </w:rPr>
              <w:t>提供证明文件的电子件或电子证照</w:t>
            </w:r>
          </w:p>
        </w:tc>
      </w:tr>
      <w:tr w14:paraId="4043D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65A0F58">
            <w:pPr>
              <w:tabs>
                <w:tab w:val="left" w:pos="1080"/>
              </w:tabs>
              <w:snapToGrid w:val="0"/>
              <w:jc w:val="center"/>
              <w:rPr>
                <w:sz w:val="24"/>
              </w:rPr>
            </w:pPr>
            <w:r>
              <w:rPr>
                <w:sz w:val="24"/>
              </w:rPr>
              <w:t>1-2</w:t>
            </w:r>
          </w:p>
        </w:tc>
        <w:tc>
          <w:tcPr>
            <w:tcW w:w="1934" w:type="dxa"/>
            <w:vAlign w:val="center"/>
          </w:tcPr>
          <w:p w14:paraId="17C23061">
            <w:pPr>
              <w:tabs>
                <w:tab w:val="left" w:pos="1080"/>
              </w:tabs>
              <w:snapToGrid w:val="0"/>
              <w:rPr>
                <w:sz w:val="24"/>
              </w:rPr>
            </w:pPr>
            <w:bookmarkStart w:id="739" w:name="OLE_LINK22"/>
            <w:r>
              <w:rPr>
                <w:sz w:val="24"/>
              </w:rPr>
              <w:t>投标人资格声明书</w:t>
            </w:r>
            <w:bookmarkEnd w:id="739"/>
          </w:p>
        </w:tc>
        <w:tc>
          <w:tcPr>
            <w:tcW w:w="4705" w:type="dxa"/>
            <w:vAlign w:val="center"/>
          </w:tcPr>
          <w:p w14:paraId="07605ACE">
            <w:pPr>
              <w:tabs>
                <w:tab w:val="left" w:pos="1080"/>
              </w:tabs>
              <w:snapToGrid w:val="0"/>
              <w:rPr>
                <w:sz w:val="24"/>
              </w:rPr>
            </w:pPr>
            <w:r>
              <w:rPr>
                <w:sz w:val="24"/>
              </w:rPr>
              <w:t>提供了符合招标文件要求的《投标人资格声明书》。</w:t>
            </w:r>
          </w:p>
        </w:tc>
        <w:tc>
          <w:tcPr>
            <w:tcW w:w="1599" w:type="dxa"/>
            <w:vAlign w:val="center"/>
          </w:tcPr>
          <w:p w14:paraId="2729EBC4">
            <w:pPr>
              <w:tabs>
                <w:tab w:val="left" w:pos="1080"/>
              </w:tabs>
              <w:snapToGrid w:val="0"/>
              <w:rPr>
                <w:sz w:val="24"/>
              </w:rPr>
            </w:pPr>
            <w:r>
              <w:rPr>
                <w:sz w:val="24"/>
              </w:rPr>
              <w:t>格式见《投标文件格式》</w:t>
            </w:r>
          </w:p>
        </w:tc>
      </w:tr>
      <w:tr w14:paraId="4BBD5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7583E2">
            <w:pPr>
              <w:tabs>
                <w:tab w:val="left" w:pos="1080"/>
              </w:tabs>
              <w:snapToGrid w:val="0"/>
              <w:jc w:val="center"/>
              <w:rPr>
                <w:sz w:val="24"/>
              </w:rPr>
            </w:pPr>
            <w:r>
              <w:rPr>
                <w:sz w:val="24"/>
              </w:rPr>
              <w:t>1-3</w:t>
            </w:r>
          </w:p>
        </w:tc>
        <w:tc>
          <w:tcPr>
            <w:tcW w:w="1934" w:type="dxa"/>
            <w:vAlign w:val="center"/>
          </w:tcPr>
          <w:p w14:paraId="2BA45709">
            <w:pPr>
              <w:tabs>
                <w:tab w:val="left" w:pos="1080"/>
              </w:tabs>
              <w:snapToGrid w:val="0"/>
              <w:rPr>
                <w:sz w:val="24"/>
              </w:rPr>
            </w:pPr>
            <w:bookmarkStart w:id="740" w:name="OLE_LINK24"/>
            <w:r>
              <w:rPr>
                <w:sz w:val="24"/>
              </w:rPr>
              <w:t>投标人信用记录</w:t>
            </w:r>
            <w:bookmarkEnd w:id="740"/>
          </w:p>
        </w:tc>
        <w:tc>
          <w:tcPr>
            <w:tcW w:w="4705" w:type="dxa"/>
            <w:vAlign w:val="center"/>
          </w:tcPr>
          <w:p w14:paraId="60DBF68E">
            <w:pPr>
              <w:tabs>
                <w:tab w:val="left" w:pos="1080"/>
              </w:tabs>
              <w:snapToGrid w:val="0"/>
              <w:rPr>
                <w:sz w:val="24"/>
              </w:rPr>
            </w:pPr>
            <w:bookmarkStart w:id="741" w:name="OLE_LINK25"/>
            <w:r>
              <w:rPr>
                <w:sz w:val="24"/>
              </w:rPr>
              <w:t>查询渠道：信用中国网站和中国政府采购网（</w:t>
            </w:r>
            <w:r>
              <w:t>www.creditchina.gov.cn</w:t>
            </w:r>
            <w:r>
              <w:rPr>
                <w:sz w:val="24"/>
              </w:rPr>
              <w:t>、</w:t>
            </w:r>
            <w:r>
              <w:t>www.ccgp.gov.cn</w:t>
            </w:r>
            <w:r>
              <w:rPr>
                <w:sz w:val="24"/>
              </w:rPr>
              <w:t>）；</w:t>
            </w:r>
          </w:p>
          <w:p w14:paraId="61D8D7B3">
            <w:pPr>
              <w:tabs>
                <w:tab w:val="left" w:pos="900"/>
                <w:tab w:val="left" w:pos="1980"/>
              </w:tabs>
              <w:snapToGrid w:val="0"/>
              <w:rPr>
                <w:sz w:val="24"/>
              </w:rPr>
            </w:pPr>
            <w:r>
              <w:rPr>
                <w:sz w:val="24"/>
              </w:rPr>
              <w:t>截止时点：投标截止时间以后、资格审查阶段采购人或采购代理机构的实际查询时间；</w:t>
            </w:r>
          </w:p>
          <w:p w14:paraId="0877F2D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16EC61A">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41"/>
          </w:p>
        </w:tc>
        <w:tc>
          <w:tcPr>
            <w:tcW w:w="1599" w:type="dxa"/>
            <w:vAlign w:val="center"/>
          </w:tcPr>
          <w:p w14:paraId="184BF9BC">
            <w:pPr>
              <w:tabs>
                <w:tab w:val="left" w:pos="1080"/>
              </w:tabs>
              <w:snapToGrid w:val="0"/>
              <w:rPr>
                <w:sz w:val="24"/>
              </w:rPr>
            </w:pPr>
            <w:bookmarkStart w:id="742" w:name="OLE_LINK26"/>
            <w:r>
              <w:rPr>
                <w:sz w:val="24"/>
              </w:rPr>
              <w:t>无须投标人提供，由采购人或采购代理机构查询。</w:t>
            </w:r>
            <w:bookmarkEnd w:id="742"/>
          </w:p>
        </w:tc>
      </w:tr>
      <w:tr w14:paraId="42CAD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9CD12D1">
            <w:pPr>
              <w:tabs>
                <w:tab w:val="left" w:pos="1080"/>
              </w:tabs>
              <w:snapToGrid w:val="0"/>
              <w:jc w:val="center"/>
              <w:rPr>
                <w:sz w:val="24"/>
              </w:rPr>
            </w:pPr>
            <w:r>
              <w:rPr>
                <w:sz w:val="24"/>
              </w:rPr>
              <w:t>1-4</w:t>
            </w:r>
          </w:p>
        </w:tc>
        <w:tc>
          <w:tcPr>
            <w:tcW w:w="1934" w:type="dxa"/>
            <w:vAlign w:val="center"/>
          </w:tcPr>
          <w:p w14:paraId="102FF636">
            <w:pPr>
              <w:tabs>
                <w:tab w:val="left" w:pos="1080"/>
              </w:tabs>
              <w:snapToGrid w:val="0"/>
              <w:rPr>
                <w:sz w:val="24"/>
              </w:rPr>
            </w:pPr>
            <w:r>
              <w:rPr>
                <w:sz w:val="24"/>
              </w:rPr>
              <w:t>法律、行政法规规定的其他条件</w:t>
            </w:r>
          </w:p>
        </w:tc>
        <w:tc>
          <w:tcPr>
            <w:tcW w:w="4705" w:type="dxa"/>
            <w:vAlign w:val="center"/>
          </w:tcPr>
          <w:p w14:paraId="0233E22E">
            <w:pPr>
              <w:tabs>
                <w:tab w:val="left" w:pos="1080"/>
              </w:tabs>
              <w:snapToGrid w:val="0"/>
              <w:rPr>
                <w:sz w:val="24"/>
              </w:rPr>
            </w:pPr>
            <w:bookmarkStart w:id="743" w:name="OLE_LINK27"/>
            <w:r>
              <w:rPr>
                <w:sz w:val="24"/>
              </w:rPr>
              <w:t>法律、行政法规规定的其他条件</w:t>
            </w:r>
            <w:bookmarkEnd w:id="743"/>
          </w:p>
        </w:tc>
        <w:tc>
          <w:tcPr>
            <w:tcW w:w="1599" w:type="dxa"/>
            <w:vAlign w:val="center"/>
          </w:tcPr>
          <w:p w14:paraId="6FA46A92">
            <w:pPr>
              <w:tabs>
                <w:tab w:val="left" w:pos="1080"/>
              </w:tabs>
              <w:snapToGrid w:val="0"/>
              <w:jc w:val="center"/>
              <w:rPr>
                <w:sz w:val="24"/>
              </w:rPr>
            </w:pPr>
            <w:r>
              <w:rPr>
                <w:sz w:val="24"/>
              </w:rPr>
              <w:t>/</w:t>
            </w:r>
          </w:p>
        </w:tc>
      </w:tr>
      <w:tr w14:paraId="2E4FA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A1948BA">
            <w:pPr>
              <w:tabs>
                <w:tab w:val="left" w:pos="1080"/>
              </w:tabs>
              <w:snapToGrid w:val="0"/>
              <w:jc w:val="center"/>
              <w:rPr>
                <w:sz w:val="24"/>
              </w:rPr>
            </w:pPr>
            <w:r>
              <w:rPr>
                <w:sz w:val="24"/>
              </w:rPr>
              <w:t>2</w:t>
            </w:r>
          </w:p>
        </w:tc>
        <w:tc>
          <w:tcPr>
            <w:tcW w:w="1934" w:type="dxa"/>
            <w:vAlign w:val="center"/>
          </w:tcPr>
          <w:p w14:paraId="7D688CE6">
            <w:pPr>
              <w:tabs>
                <w:tab w:val="left" w:pos="1080"/>
              </w:tabs>
              <w:snapToGrid w:val="0"/>
              <w:rPr>
                <w:sz w:val="24"/>
              </w:rPr>
            </w:pPr>
            <w:r>
              <w:rPr>
                <w:sz w:val="24"/>
              </w:rPr>
              <w:t>落实政府采购政策需满足的资格要求</w:t>
            </w:r>
          </w:p>
        </w:tc>
        <w:tc>
          <w:tcPr>
            <w:tcW w:w="4705" w:type="dxa"/>
            <w:vAlign w:val="center"/>
          </w:tcPr>
          <w:p w14:paraId="5FE07D54">
            <w:pPr>
              <w:tabs>
                <w:tab w:val="left" w:pos="1080"/>
              </w:tabs>
              <w:snapToGrid w:val="0"/>
              <w:rPr>
                <w:sz w:val="24"/>
              </w:rPr>
            </w:pPr>
            <w:r>
              <w:rPr>
                <w:sz w:val="24"/>
              </w:rPr>
              <w:t>具体要求见第一章《投标邀请》</w:t>
            </w:r>
          </w:p>
        </w:tc>
        <w:tc>
          <w:tcPr>
            <w:tcW w:w="1599" w:type="dxa"/>
            <w:vAlign w:val="center"/>
          </w:tcPr>
          <w:p w14:paraId="54C73BDC">
            <w:pPr>
              <w:tabs>
                <w:tab w:val="left" w:pos="1080"/>
              </w:tabs>
              <w:snapToGrid w:val="0"/>
              <w:rPr>
                <w:sz w:val="24"/>
              </w:rPr>
            </w:pPr>
          </w:p>
        </w:tc>
      </w:tr>
      <w:tr w14:paraId="2299C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8FAF28D">
            <w:pPr>
              <w:tabs>
                <w:tab w:val="left" w:pos="1080"/>
              </w:tabs>
              <w:snapToGrid w:val="0"/>
              <w:jc w:val="center"/>
              <w:rPr>
                <w:sz w:val="24"/>
              </w:rPr>
            </w:pPr>
            <w:r>
              <w:rPr>
                <w:sz w:val="24"/>
              </w:rPr>
              <w:t>2-1</w:t>
            </w:r>
          </w:p>
        </w:tc>
        <w:tc>
          <w:tcPr>
            <w:tcW w:w="1934" w:type="dxa"/>
            <w:vAlign w:val="center"/>
          </w:tcPr>
          <w:p w14:paraId="031574EE">
            <w:pPr>
              <w:tabs>
                <w:tab w:val="left" w:pos="1080"/>
              </w:tabs>
              <w:snapToGrid w:val="0"/>
              <w:rPr>
                <w:sz w:val="24"/>
              </w:rPr>
            </w:pPr>
            <w:bookmarkStart w:id="744" w:name="OLE_LINK28"/>
            <w:r>
              <w:rPr>
                <w:sz w:val="24"/>
              </w:rPr>
              <w:t>中小企业政策证明文件</w:t>
            </w:r>
            <w:bookmarkEnd w:id="744"/>
          </w:p>
        </w:tc>
        <w:tc>
          <w:tcPr>
            <w:tcW w:w="4705" w:type="dxa"/>
            <w:vAlign w:val="center"/>
          </w:tcPr>
          <w:p w14:paraId="29FBB485">
            <w:pPr>
              <w:tabs>
                <w:tab w:val="left" w:pos="1080"/>
              </w:tabs>
              <w:snapToGrid w:val="0"/>
              <w:rPr>
                <w:sz w:val="24"/>
              </w:rPr>
            </w:pPr>
            <w:bookmarkStart w:id="745" w:name="OLE_LINK29"/>
            <w:r>
              <w:rPr>
                <w:sz w:val="24"/>
              </w:rPr>
              <w:t>具体要求见第一章《投标邀请》</w:t>
            </w:r>
            <w:bookmarkEnd w:id="745"/>
          </w:p>
        </w:tc>
        <w:tc>
          <w:tcPr>
            <w:tcW w:w="1599" w:type="dxa"/>
            <w:vAlign w:val="center"/>
          </w:tcPr>
          <w:p w14:paraId="0DA91F80">
            <w:pPr>
              <w:tabs>
                <w:tab w:val="left" w:pos="1080"/>
              </w:tabs>
              <w:snapToGrid w:val="0"/>
              <w:rPr>
                <w:sz w:val="24"/>
              </w:rPr>
            </w:pPr>
          </w:p>
        </w:tc>
      </w:tr>
      <w:tr w14:paraId="0DE61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76A526C">
            <w:pPr>
              <w:tabs>
                <w:tab w:val="left" w:pos="1080"/>
              </w:tabs>
              <w:snapToGrid w:val="0"/>
              <w:jc w:val="center"/>
              <w:rPr>
                <w:sz w:val="24"/>
              </w:rPr>
            </w:pPr>
            <w:r>
              <w:rPr>
                <w:sz w:val="24"/>
              </w:rPr>
              <w:t>2-1-1</w:t>
            </w:r>
          </w:p>
        </w:tc>
        <w:tc>
          <w:tcPr>
            <w:tcW w:w="1934" w:type="dxa"/>
            <w:vAlign w:val="center"/>
          </w:tcPr>
          <w:p w14:paraId="106F2628">
            <w:pPr>
              <w:tabs>
                <w:tab w:val="left" w:pos="1080"/>
              </w:tabs>
              <w:snapToGrid w:val="0"/>
              <w:rPr>
                <w:sz w:val="24"/>
              </w:rPr>
            </w:pPr>
            <w:bookmarkStart w:id="746" w:name="OLE_LINK30"/>
            <w:r>
              <w:rPr>
                <w:sz w:val="24"/>
              </w:rPr>
              <w:t>中小企业证明文件</w:t>
            </w:r>
            <w:bookmarkEnd w:id="746"/>
          </w:p>
        </w:tc>
        <w:tc>
          <w:tcPr>
            <w:tcW w:w="4705" w:type="dxa"/>
            <w:vAlign w:val="center"/>
          </w:tcPr>
          <w:p w14:paraId="2C9C3EF1">
            <w:pPr>
              <w:tabs>
                <w:tab w:val="left" w:pos="1080"/>
              </w:tabs>
              <w:snapToGrid w:val="0"/>
              <w:rPr>
                <w:sz w:val="24"/>
              </w:rPr>
            </w:pPr>
            <w:bookmarkStart w:id="747" w:name="OLE_LINK31"/>
            <w:r>
              <w:rPr>
                <w:sz w:val="24"/>
              </w:rPr>
              <w:t>当本项目（包）涉及预留份额专门面向中小企业采购，此时建议在《资格证明文件》中提供。</w:t>
            </w:r>
          </w:p>
          <w:p w14:paraId="7A1D99BA">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11D32BE">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47"/>
          </w:p>
        </w:tc>
        <w:tc>
          <w:tcPr>
            <w:tcW w:w="1599" w:type="dxa"/>
            <w:vAlign w:val="center"/>
          </w:tcPr>
          <w:p w14:paraId="1082E1D7">
            <w:pPr>
              <w:tabs>
                <w:tab w:val="left" w:pos="1080"/>
              </w:tabs>
              <w:snapToGrid w:val="0"/>
              <w:rPr>
                <w:sz w:val="24"/>
              </w:rPr>
            </w:pPr>
            <w:bookmarkStart w:id="748" w:name="OLE_LINK32"/>
            <w:r>
              <w:rPr>
                <w:sz w:val="24"/>
              </w:rPr>
              <w:t>格式见《投标文件格式》</w:t>
            </w:r>
            <w:bookmarkEnd w:id="748"/>
          </w:p>
        </w:tc>
      </w:tr>
      <w:tr w14:paraId="64EF2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4" w:hRule="atLeast"/>
        </w:trPr>
        <w:tc>
          <w:tcPr>
            <w:tcW w:w="824" w:type="dxa"/>
            <w:vAlign w:val="center"/>
          </w:tcPr>
          <w:p w14:paraId="02C05354">
            <w:pPr>
              <w:tabs>
                <w:tab w:val="left" w:pos="1080"/>
              </w:tabs>
              <w:snapToGrid w:val="0"/>
              <w:jc w:val="center"/>
              <w:rPr>
                <w:sz w:val="24"/>
              </w:rPr>
            </w:pPr>
            <w:r>
              <w:rPr>
                <w:sz w:val="24"/>
              </w:rPr>
              <w:t>2-1-2</w:t>
            </w:r>
          </w:p>
        </w:tc>
        <w:tc>
          <w:tcPr>
            <w:tcW w:w="1934" w:type="dxa"/>
            <w:vAlign w:val="center"/>
          </w:tcPr>
          <w:p w14:paraId="1E280C08">
            <w:pPr>
              <w:tabs>
                <w:tab w:val="left" w:pos="1080"/>
              </w:tabs>
              <w:snapToGrid w:val="0"/>
              <w:rPr>
                <w:sz w:val="24"/>
              </w:rPr>
            </w:pPr>
            <w:bookmarkStart w:id="749" w:name="OLE_LINK33"/>
            <w:r>
              <w:rPr>
                <w:sz w:val="24"/>
              </w:rPr>
              <w:t>拟分包情况说明及分包意向协议</w:t>
            </w:r>
            <w:bookmarkEnd w:id="749"/>
          </w:p>
        </w:tc>
        <w:tc>
          <w:tcPr>
            <w:tcW w:w="4705" w:type="dxa"/>
            <w:vAlign w:val="center"/>
          </w:tcPr>
          <w:p w14:paraId="76BC5381">
            <w:pPr>
              <w:tabs>
                <w:tab w:val="left" w:pos="1080"/>
              </w:tabs>
              <w:snapToGrid w:val="0"/>
              <w:rPr>
                <w:sz w:val="24"/>
              </w:rPr>
            </w:pPr>
            <w:bookmarkStart w:id="750" w:name="OLE_LINK34"/>
            <w:r>
              <w:rPr>
                <w:sz w:val="24"/>
              </w:rPr>
              <w:t>如本项目（包）要求通过分包措施预留部分采购份额面向中小企业采购、且投标人因落实政府采购政策拟进行分包的，必须提供；否则无须提供。</w:t>
            </w:r>
          </w:p>
          <w:p w14:paraId="5C5E4C08">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50"/>
          </w:p>
        </w:tc>
        <w:tc>
          <w:tcPr>
            <w:tcW w:w="1599" w:type="dxa"/>
            <w:vAlign w:val="center"/>
          </w:tcPr>
          <w:p w14:paraId="1FF3E307">
            <w:pPr>
              <w:tabs>
                <w:tab w:val="left" w:pos="1080"/>
              </w:tabs>
              <w:snapToGrid w:val="0"/>
              <w:rPr>
                <w:sz w:val="24"/>
              </w:rPr>
            </w:pPr>
            <w:bookmarkStart w:id="751" w:name="OLE_LINK35"/>
            <w:r>
              <w:rPr>
                <w:sz w:val="24"/>
              </w:rPr>
              <w:t>格式见《投标文件格式》</w:t>
            </w:r>
            <w:bookmarkEnd w:id="751"/>
          </w:p>
        </w:tc>
      </w:tr>
      <w:tr w14:paraId="545E8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3F45A23">
            <w:pPr>
              <w:tabs>
                <w:tab w:val="left" w:pos="1080"/>
              </w:tabs>
              <w:snapToGrid w:val="0"/>
              <w:jc w:val="center"/>
              <w:rPr>
                <w:sz w:val="24"/>
              </w:rPr>
            </w:pPr>
            <w:r>
              <w:rPr>
                <w:sz w:val="24"/>
              </w:rPr>
              <w:t>2-2</w:t>
            </w:r>
          </w:p>
        </w:tc>
        <w:tc>
          <w:tcPr>
            <w:tcW w:w="1934" w:type="dxa"/>
            <w:vAlign w:val="center"/>
          </w:tcPr>
          <w:p w14:paraId="3097FD47">
            <w:pPr>
              <w:tabs>
                <w:tab w:val="left" w:pos="1080"/>
              </w:tabs>
              <w:snapToGrid w:val="0"/>
              <w:rPr>
                <w:sz w:val="24"/>
              </w:rPr>
            </w:pPr>
            <w:bookmarkStart w:id="752" w:name="OLE_LINK36"/>
            <w:r>
              <w:rPr>
                <w:sz w:val="24"/>
              </w:rPr>
              <w:t>其它落实政府采购政策的资格要求</w:t>
            </w:r>
            <w:bookmarkEnd w:id="752"/>
          </w:p>
        </w:tc>
        <w:tc>
          <w:tcPr>
            <w:tcW w:w="4705" w:type="dxa"/>
            <w:vAlign w:val="center"/>
          </w:tcPr>
          <w:p w14:paraId="125455B1">
            <w:pPr>
              <w:tabs>
                <w:tab w:val="left" w:pos="1080"/>
              </w:tabs>
              <w:snapToGrid w:val="0"/>
              <w:rPr>
                <w:sz w:val="24"/>
              </w:rPr>
            </w:pPr>
            <w:r>
              <w:rPr>
                <w:sz w:val="24"/>
              </w:rPr>
              <w:t>如有，见第一章《投标邀请》</w:t>
            </w:r>
          </w:p>
        </w:tc>
        <w:tc>
          <w:tcPr>
            <w:tcW w:w="1599" w:type="dxa"/>
            <w:vAlign w:val="center"/>
          </w:tcPr>
          <w:p w14:paraId="3AC2957F">
            <w:pPr>
              <w:tabs>
                <w:tab w:val="left" w:pos="1080"/>
              </w:tabs>
              <w:snapToGrid w:val="0"/>
              <w:rPr>
                <w:sz w:val="24"/>
              </w:rPr>
            </w:pPr>
            <w:r>
              <w:rPr>
                <w:sz w:val="24"/>
              </w:rPr>
              <w:t>提供证明文件的电子件或电子证照</w:t>
            </w:r>
          </w:p>
        </w:tc>
      </w:tr>
      <w:tr w14:paraId="210A1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117E961">
            <w:pPr>
              <w:tabs>
                <w:tab w:val="left" w:pos="1080"/>
              </w:tabs>
              <w:snapToGrid w:val="0"/>
              <w:jc w:val="center"/>
              <w:rPr>
                <w:sz w:val="24"/>
              </w:rPr>
            </w:pPr>
            <w:r>
              <w:rPr>
                <w:sz w:val="24"/>
              </w:rPr>
              <w:t>3</w:t>
            </w:r>
          </w:p>
        </w:tc>
        <w:tc>
          <w:tcPr>
            <w:tcW w:w="1934" w:type="dxa"/>
            <w:vAlign w:val="center"/>
          </w:tcPr>
          <w:p w14:paraId="7F5321EE">
            <w:pPr>
              <w:tabs>
                <w:tab w:val="left" w:pos="1080"/>
              </w:tabs>
              <w:snapToGrid w:val="0"/>
              <w:rPr>
                <w:sz w:val="24"/>
              </w:rPr>
            </w:pPr>
            <w:r>
              <w:rPr>
                <w:sz w:val="24"/>
              </w:rPr>
              <w:t>本项目的特定资格要求</w:t>
            </w:r>
          </w:p>
        </w:tc>
        <w:tc>
          <w:tcPr>
            <w:tcW w:w="4705" w:type="dxa"/>
            <w:vAlign w:val="center"/>
          </w:tcPr>
          <w:p w14:paraId="661B0821">
            <w:pPr>
              <w:tabs>
                <w:tab w:val="left" w:pos="1080"/>
              </w:tabs>
              <w:snapToGrid w:val="0"/>
              <w:rPr>
                <w:sz w:val="24"/>
              </w:rPr>
            </w:pPr>
            <w:r>
              <w:rPr>
                <w:sz w:val="24"/>
              </w:rPr>
              <w:t>如有，见第一章《投标邀请》</w:t>
            </w:r>
          </w:p>
        </w:tc>
        <w:tc>
          <w:tcPr>
            <w:tcW w:w="1599" w:type="dxa"/>
            <w:vAlign w:val="center"/>
          </w:tcPr>
          <w:p w14:paraId="1E6EBCC5">
            <w:pPr>
              <w:tabs>
                <w:tab w:val="left" w:pos="1080"/>
              </w:tabs>
              <w:snapToGrid w:val="0"/>
              <w:rPr>
                <w:sz w:val="24"/>
              </w:rPr>
            </w:pPr>
          </w:p>
        </w:tc>
      </w:tr>
      <w:tr w14:paraId="64D82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406D08B">
            <w:pPr>
              <w:tabs>
                <w:tab w:val="left" w:pos="1080"/>
              </w:tabs>
              <w:snapToGrid w:val="0"/>
              <w:jc w:val="center"/>
              <w:rPr>
                <w:sz w:val="24"/>
              </w:rPr>
            </w:pPr>
            <w:r>
              <w:rPr>
                <w:sz w:val="24"/>
              </w:rPr>
              <w:t>3-1</w:t>
            </w:r>
          </w:p>
        </w:tc>
        <w:tc>
          <w:tcPr>
            <w:tcW w:w="1934" w:type="dxa"/>
            <w:vAlign w:val="center"/>
          </w:tcPr>
          <w:p w14:paraId="342D4C65">
            <w:pPr>
              <w:tabs>
                <w:tab w:val="left" w:pos="1080"/>
              </w:tabs>
              <w:snapToGrid w:val="0"/>
              <w:rPr>
                <w:sz w:val="24"/>
              </w:rPr>
            </w:pPr>
            <w:bookmarkStart w:id="753" w:name="OLE_LINK37"/>
            <w:r>
              <w:rPr>
                <w:sz w:val="24"/>
              </w:rPr>
              <w:t>本项目对于联合体的要求</w:t>
            </w:r>
            <w:bookmarkEnd w:id="753"/>
          </w:p>
        </w:tc>
        <w:tc>
          <w:tcPr>
            <w:tcW w:w="4705" w:type="dxa"/>
            <w:vAlign w:val="center"/>
          </w:tcPr>
          <w:p w14:paraId="7AB254FC">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42DCDAC">
            <w:pPr>
              <w:tabs>
                <w:tab w:val="left" w:pos="1080"/>
              </w:tabs>
              <w:snapToGrid w:val="0"/>
              <w:rPr>
                <w:sz w:val="24"/>
              </w:rPr>
            </w:pPr>
            <w:r>
              <w:rPr>
                <w:sz w:val="24"/>
              </w:rPr>
              <w:t>2、联合体各成员单位均须提供本表中序号1-1、1-2的证明文件。联合体各成员单位均应满足本表3-2项规定。</w:t>
            </w:r>
          </w:p>
          <w:p w14:paraId="606E455A">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F9D10FA">
            <w:pPr>
              <w:tabs>
                <w:tab w:val="left" w:pos="1080"/>
              </w:tabs>
              <w:snapToGrid w:val="0"/>
              <w:rPr>
                <w:sz w:val="24"/>
              </w:rPr>
            </w:pPr>
            <w:r>
              <w:rPr>
                <w:sz w:val="24"/>
              </w:rPr>
              <w:t>4、联合体中有同类资质的供应商按照联合体分工承担相同工作的，应当按照资质等级较低的供应商确定资质等级。</w:t>
            </w:r>
          </w:p>
          <w:p w14:paraId="533C3865">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03162497">
            <w:pPr>
              <w:tabs>
                <w:tab w:val="left" w:pos="1080"/>
              </w:tabs>
              <w:snapToGrid w:val="0"/>
              <w:rPr>
                <w:sz w:val="24"/>
              </w:rPr>
            </w:pPr>
            <w:r>
              <w:rPr>
                <w:sz w:val="24"/>
              </w:rPr>
              <w:t>6、若联合体中任一成员单位中途退出，则该联合体的</w:t>
            </w:r>
            <w:r>
              <w:rPr>
                <w:b/>
                <w:sz w:val="24"/>
              </w:rPr>
              <w:t>投标无效</w:t>
            </w:r>
            <w:r>
              <w:rPr>
                <w:sz w:val="24"/>
              </w:rPr>
              <w:t>。</w:t>
            </w:r>
          </w:p>
          <w:p w14:paraId="63CB2812">
            <w:pPr>
              <w:tabs>
                <w:tab w:val="left" w:pos="1080"/>
              </w:tabs>
              <w:snapToGrid w:val="0"/>
              <w:rPr>
                <w:sz w:val="24"/>
              </w:rPr>
            </w:pPr>
            <w:r>
              <w:rPr>
                <w:sz w:val="24"/>
              </w:rPr>
              <w:t>7、本项目不接受联合体投标时，投标人不得为联合体。</w:t>
            </w:r>
          </w:p>
        </w:tc>
        <w:tc>
          <w:tcPr>
            <w:tcW w:w="1599" w:type="dxa"/>
            <w:vAlign w:val="center"/>
          </w:tcPr>
          <w:p w14:paraId="0BDBC9CD">
            <w:pPr>
              <w:tabs>
                <w:tab w:val="left" w:pos="1080"/>
              </w:tabs>
              <w:snapToGrid w:val="0"/>
              <w:rPr>
                <w:sz w:val="24"/>
              </w:rPr>
            </w:pPr>
            <w:r>
              <w:rPr>
                <w:sz w:val="24"/>
              </w:rPr>
              <w:t>提供《联合协议》原件的电子件</w:t>
            </w:r>
          </w:p>
          <w:p w14:paraId="635E2452">
            <w:pPr>
              <w:tabs>
                <w:tab w:val="left" w:pos="1080"/>
              </w:tabs>
              <w:snapToGrid w:val="0"/>
              <w:rPr>
                <w:sz w:val="24"/>
              </w:rPr>
            </w:pPr>
            <w:r>
              <w:rPr>
                <w:sz w:val="24"/>
              </w:rPr>
              <w:t>格式见《投标文件格式》</w:t>
            </w:r>
          </w:p>
        </w:tc>
      </w:tr>
      <w:tr w14:paraId="34858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8658BF0">
            <w:pPr>
              <w:tabs>
                <w:tab w:val="left" w:pos="1080"/>
              </w:tabs>
              <w:snapToGrid w:val="0"/>
              <w:jc w:val="center"/>
              <w:rPr>
                <w:sz w:val="24"/>
              </w:rPr>
            </w:pPr>
            <w:r>
              <w:rPr>
                <w:sz w:val="24"/>
              </w:rPr>
              <w:t>3-2</w:t>
            </w:r>
          </w:p>
        </w:tc>
        <w:tc>
          <w:tcPr>
            <w:tcW w:w="1934" w:type="dxa"/>
            <w:vAlign w:val="center"/>
          </w:tcPr>
          <w:p w14:paraId="3CC9EE11">
            <w:pPr>
              <w:tabs>
                <w:tab w:val="left" w:pos="1080"/>
              </w:tabs>
              <w:snapToGrid w:val="0"/>
              <w:rPr>
                <w:sz w:val="24"/>
              </w:rPr>
            </w:pPr>
            <w:r>
              <w:rPr>
                <w:sz w:val="24"/>
              </w:rPr>
              <w:t>政府购买服务承接主体的要求</w:t>
            </w:r>
          </w:p>
        </w:tc>
        <w:tc>
          <w:tcPr>
            <w:tcW w:w="4705" w:type="dxa"/>
            <w:vAlign w:val="center"/>
          </w:tcPr>
          <w:p w14:paraId="36554DB1">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27BEF784">
            <w:pPr>
              <w:tabs>
                <w:tab w:val="left" w:pos="1080"/>
              </w:tabs>
              <w:snapToGrid w:val="0"/>
              <w:jc w:val="center"/>
              <w:rPr>
                <w:sz w:val="24"/>
              </w:rPr>
            </w:pPr>
            <w:r>
              <w:rPr>
                <w:sz w:val="24"/>
              </w:rPr>
              <w:t>格式见《投标文件格式》</w:t>
            </w:r>
            <w:r>
              <w:rPr>
                <w:rFonts w:hint="eastAsia"/>
                <w:sz w:val="24"/>
              </w:rPr>
              <w:t>“1-2 投标人资格声明书”</w:t>
            </w:r>
          </w:p>
        </w:tc>
      </w:tr>
      <w:tr w14:paraId="3EB62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074CBF10">
            <w:pPr>
              <w:tabs>
                <w:tab w:val="left" w:pos="1080"/>
              </w:tabs>
              <w:snapToGrid w:val="0"/>
              <w:jc w:val="center"/>
              <w:rPr>
                <w:sz w:val="24"/>
              </w:rPr>
            </w:pPr>
            <w:r>
              <w:rPr>
                <w:sz w:val="24"/>
              </w:rPr>
              <w:t>3-3</w:t>
            </w:r>
          </w:p>
        </w:tc>
        <w:tc>
          <w:tcPr>
            <w:tcW w:w="1934" w:type="dxa"/>
            <w:vAlign w:val="center"/>
          </w:tcPr>
          <w:p w14:paraId="1AD33FFE">
            <w:pPr>
              <w:tabs>
                <w:tab w:val="left" w:pos="1080"/>
              </w:tabs>
              <w:snapToGrid w:val="0"/>
              <w:rPr>
                <w:sz w:val="24"/>
              </w:rPr>
            </w:pPr>
            <w:r>
              <w:rPr>
                <w:sz w:val="24"/>
              </w:rPr>
              <w:t>其他特定资格要求</w:t>
            </w:r>
          </w:p>
        </w:tc>
        <w:tc>
          <w:tcPr>
            <w:tcW w:w="4705" w:type="dxa"/>
            <w:vAlign w:val="center"/>
          </w:tcPr>
          <w:p w14:paraId="241087E8">
            <w:pPr>
              <w:tabs>
                <w:tab w:val="left" w:pos="1080"/>
              </w:tabs>
              <w:snapToGrid w:val="0"/>
              <w:rPr>
                <w:sz w:val="24"/>
              </w:rPr>
            </w:pPr>
            <w:r>
              <w:rPr>
                <w:color w:val="000000"/>
                <w:sz w:val="24"/>
              </w:rPr>
              <w:t>如有，见</w:t>
            </w:r>
            <w:r>
              <w:rPr>
                <w:sz w:val="24"/>
              </w:rPr>
              <w:t>第一章《投标邀请》</w:t>
            </w:r>
          </w:p>
          <w:p w14:paraId="5CE7CDC9">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4341FC85">
            <w:pPr>
              <w:tabs>
                <w:tab w:val="left" w:pos="1080"/>
              </w:tabs>
              <w:snapToGrid w:val="0"/>
              <w:rPr>
                <w:sz w:val="24"/>
              </w:rPr>
            </w:pPr>
            <w:r>
              <w:rPr>
                <w:sz w:val="24"/>
              </w:rPr>
              <w:t>提供证明文件的电子件或电子证照</w:t>
            </w:r>
          </w:p>
        </w:tc>
      </w:tr>
      <w:tr w14:paraId="4CCBA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9D7F48E">
            <w:pPr>
              <w:tabs>
                <w:tab w:val="left" w:pos="1080"/>
              </w:tabs>
              <w:snapToGrid w:val="0"/>
              <w:jc w:val="center"/>
              <w:rPr>
                <w:sz w:val="24"/>
              </w:rPr>
            </w:pPr>
            <w:r>
              <w:rPr>
                <w:sz w:val="24"/>
              </w:rPr>
              <w:t>4</w:t>
            </w:r>
          </w:p>
        </w:tc>
        <w:tc>
          <w:tcPr>
            <w:tcW w:w="1934" w:type="dxa"/>
            <w:vAlign w:val="center"/>
          </w:tcPr>
          <w:p w14:paraId="346B1428">
            <w:pPr>
              <w:tabs>
                <w:tab w:val="left" w:pos="1080"/>
              </w:tabs>
              <w:snapToGrid w:val="0"/>
              <w:rPr>
                <w:sz w:val="24"/>
              </w:rPr>
            </w:pPr>
            <w:r>
              <w:rPr>
                <w:sz w:val="24"/>
              </w:rPr>
              <w:t>投标保证金</w:t>
            </w:r>
          </w:p>
        </w:tc>
        <w:tc>
          <w:tcPr>
            <w:tcW w:w="4705" w:type="dxa"/>
            <w:vAlign w:val="center"/>
          </w:tcPr>
          <w:p w14:paraId="7AA469D0">
            <w:pPr>
              <w:tabs>
                <w:tab w:val="left" w:pos="1080"/>
              </w:tabs>
              <w:snapToGrid w:val="0"/>
              <w:rPr>
                <w:sz w:val="24"/>
              </w:rPr>
            </w:pPr>
            <w:bookmarkStart w:id="754" w:name="OLE_LINK38"/>
            <w:r>
              <w:rPr>
                <w:color w:val="000000"/>
                <w:kern w:val="0"/>
                <w:sz w:val="24"/>
              </w:rPr>
              <w:t>按照招标文件的规定提交投标保证金</w:t>
            </w:r>
            <w:bookmarkEnd w:id="754"/>
            <w:r>
              <w:rPr>
                <w:color w:val="000000"/>
                <w:kern w:val="0"/>
                <w:sz w:val="24"/>
              </w:rPr>
              <w:t>。</w:t>
            </w:r>
          </w:p>
        </w:tc>
        <w:tc>
          <w:tcPr>
            <w:tcW w:w="1599" w:type="dxa"/>
            <w:vAlign w:val="center"/>
          </w:tcPr>
          <w:p w14:paraId="33FBD27E">
            <w:pPr>
              <w:tabs>
                <w:tab w:val="left" w:pos="1080"/>
              </w:tabs>
              <w:snapToGrid w:val="0"/>
              <w:rPr>
                <w:sz w:val="24"/>
              </w:rPr>
            </w:pPr>
          </w:p>
        </w:tc>
      </w:tr>
      <w:tr w14:paraId="69B77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F11C04E">
            <w:pPr>
              <w:tabs>
                <w:tab w:val="left" w:pos="1080"/>
              </w:tabs>
              <w:snapToGrid w:val="0"/>
              <w:jc w:val="center"/>
              <w:rPr>
                <w:sz w:val="24"/>
              </w:rPr>
            </w:pPr>
            <w:r>
              <w:rPr>
                <w:sz w:val="24"/>
              </w:rPr>
              <w:t>5</w:t>
            </w:r>
          </w:p>
        </w:tc>
        <w:tc>
          <w:tcPr>
            <w:tcW w:w="1934" w:type="dxa"/>
            <w:vAlign w:val="center"/>
          </w:tcPr>
          <w:p w14:paraId="6FFD2015">
            <w:pPr>
              <w:tabs>
                <w:tab w:val="left" w:pos="1080"/>
              </w:tabs>
              <w:snapToGrid w:val="0"/>
              <w:rPr>
                <w:sz w:val="24"/>
              </w:rPr>
            </w:pPr>
            <w:bookmarkStart w:id="755" w:name="OLE_LINK39"/>
            <w:r>
              <w:rPr>
                <w:sz w:val="24"/>
              </w:rPr>
              <w:t>获取招标文件</w:t>
            </w:r>
            <w:bookmarkEnd w:id="755"/>
          </w:p>
        </w:tc>
        <w:tc>
          <w:tcPr>
            <w:tcW w:w="4705" w:type="dxa"/>
            <w:vAlign w:val="center"/>
          </w:tcPr>
          <w:p w14:paraId="7A36C3B5">
            <w:pPr>
              <w:tabs>
                <w:tab w:val="left" w:pos="1080"/>
              </w:tabs>
              <w:snapToGrid w:val="0"/>
              <w:rPr>
                <w:color w:val="000000"/>
                <w:kern w:val="0"/>
                <w:sz w:val="24"/>
              </w:rPr>
            </w:pPr>
            <w:bookmarkStart w:id="756" w:name="OLE_LINK40"/>
            <w:r>
              <w:rPr>
                <w:color w:val="000000"/>
                <w:kern w:val="0"/>
                <w:sz w:val="24"/>
              </w:rPr>
              <w:t>在规定期限内通过北京市政府采购电子交易平台获取所参与包的招标文件。</w:t>
            </w:r>
          </w:p>
          <w:p w14:paraId="1C8D1EF8">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56"/>
          </w:p>
        </w:tc>
        <w:tc>
          <w:tcPr>
            <w:tcW w:w="1599" w:type="dxa"/>
            <w:vAlign w:val="center"/>
          </w:tcPr>
          <w:p w14:paraId="00297C22">
            <w:pPr>
              <w:tabs>
                <w:tab w:val="left" w:pos="1080"/>
              </w:tabs>
              <w:snapToGrid w:val="0"/>
              <w:rPr>
                <w:sz w:val="24"/>
              </w:rPr>
            </w:pPr>
          </w:p>
        </w:tc>
      </w:t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4"/>
      <w:bookmarkEnd w:id="738"/>
    </w:tbl>
    <w:p w14:paraId="2DF92828">
      <w:pPr>
        <w:widowControl/>
        <w:jc w:val="left"/>
        <w:rPr>
          <w:sz w:val="24"/>
        </w:rPr>
      </w:pPr>
      <w:bookmarkStart w:id="757" w:name="_Hlt487900425"/>
      <w:bookmarkEnd w:id="757"/>
      <w:bookmarkStart w:id="758" w:name="_Hlt522424701"/>
      <w:bookmarkEnd w:id="758"/>
      <w:bookmarkStart w:id="759" w:name="_Toc127151779"/>
      <w:bookmarkStart w:id="760" w:name="_Toc353873940"/>
      <w:bookmarkStart w:id="761" w:name="_Toc127161490"/>
      <w:bookmarkStart w:id="762" w:name="_Toc353825550"/>
      <w:bookmarkStart w:id="763" w:name="_Toc226965858"/>
      <w:r>
        <w:rPr>
          <w:sz w:val="24"/>
        </w:rPr>
        <w:br w:type="page"/>
      </w:r>
    </w:p>
    <w:p w14:paraId="4138AF08">
      <w:pPr>
        <w:spacing w:line="360" w:lineRule="auto"/>
        <w:jc w:val="center"/>
        <w:outlineLvl w:val="0"/>
        <w:rPr>
          <w:b/>
          <w:sz w:val="36"/>
          <w:szCs w:val="36"/>
        </w:rPr>
      </w:pPr>
      <w:bookmarkStart w:id="764" w:name="_Toc99301423"/>
      <w:r>
        <w:rPr>
          <w:b/>
          <w:sz w:val="36"/>
          <w:szCs w:val="36"/>
        </w:rPr>
        <w:t xml:space="preserve">第四章   </w:t>
      </w:r>
      <w:bookmarkEnd w:id="759"/>
      <w:bookmarkEnd w:id="760"/>
      <w:bookmarkEnd w:id="761"/>
      <w:bookmarkEnd w:id="762"/>
      <w:bookmarkEnd w:id="763"/>
      <w:bookmarkStart w:id="765" w:name="_Hlt164229061"/>
      <w:bookmarkEnd w:id="765"/>
      <w:r>
        <w:rPr>
          <w:b/>
          <w:sz w:val="36"/>
          <w:szCs w:val="36"/>
        </w:rPr>
        <w:t>评标程序、评标方法和评标标准</w:t>
      </w:r>
      <w:bookmarkEnd w:id="764"/>
    </w:p>
    <w:p w14:paraId="626E562E">
      <w:pPr>
        <w:tabs>
          <w:tab w:val="left" w:pos="360"/>
          <w:tab w:val="left" w:pos="900"/>
        </w:tabs>
        <w:snapToGrid w:val="0"/>
        <w:spacing w:line="360" w:lineRule="auto"/>
        <w:jc w:val="center"/>
        <w:outlineLvl w:val="1"/>
        <w:rPr>
          <w:b/>
        </w:rPr>
      </w:pPr>
      <w:r>
        <w:rPr>
          <w:b/>
          <w:sz w:val="24"/>
        </w:rPr>
        <w:t>一、评标方法</w:t>
      </w:r>
    </w:p>
    <w:p w14:paraId="6D7C542B">
      <w:pPr>
        <w:numPr>
          <w:ilvl w:val="0"/>
          <w:numId w:val="12"/>
        </w:numPr>
        <w:tabs>
          <w:tab w:val="left" w:pos="360"/>
        </w:tabs>
        <w:snapToGrid w:val="0"/>
        <w:spacing w:line="360" w:lineRule="auto"/>
        <w:outlineLvl w:val="1"/>
        <w:rPr>
          <w:sz w:val="24"/>
        </w:rPr>
      </w:pPr>
      <w:bookmarkStart w:id="766" w:name="_Toc226309785"/>
      <w:bookmarkStart w:id="767" w:name="_Toc164608655"/>
      <w:bookmarkStart w:id="768" w:name="_Toc127151541"/>
      <w:bookmarkStart w:id="769" w:name="_Toc151193711"/>
      <w:bookmarkStart w:id="770" w:name="_Toc151193929"/>
      <w:bookmarkStart w:id="771" w:name="_Toc164229382"/>
      <w:bookmarkStart w:id="772" w:name="_Toc195842906"/>
      <w:bookmarkStart w:id="773" w:name="_Toc142311043"/>
      <w:bookmarkStart w:id="774" w:name="_Toc151193855"/>
      <w:bookmarkStart w:id="775" w:name="_Toc226965814"/>
      <w:bookmarkStart w:id="776" w:name="_Toc265228379"/>
      <w:bookmarkStart w:id="777" w:name="_Toc150480779"/>
      <w:bookmarkStart w:id="778" w:name="_Toc127161455"/>
      <w:bookmarkStart w:id="779" w:name="_Toc164608810"/>
      <w:bookmarkStart w:id="780" w:name="_Toc151190168"/>
      <w:bookmarkStart w:id="781" w:name="_Toc150774641"/>
      <w:bookmarkStart w:id="782" w:name="_Toc127151742"/>
      <w:bookmarkStart w:id="783" w:name="_Toc226337237"/>
      <w:bookmarkStart w:id="784" w:name="_Toc305158883"/>
      <w:bookmarkStart w:id="785" w:name="_Toc226965731"/>
      <w:bookmarkStart w:id="786" w:name="_Toc164229236"/>
      <w:bookmarkStart w:id="787" w:name="_Toc164351635"/>
      <w:bookmarkStart w:id="788" w:name="_Toc264969231"/>
      <w:bookmarkStart w:id="789" w:name="_Toc149720834"/>
      <w:bookmarkStart w:id="790" w:name="_Toc150509292"/>
      <w:bookmarkStart w:id="791" w:name="_Toc305158809"/>
      <w:bookmarkStart w:id="792" w:name="_Toc150774746"/>
      <w:bookmarkStart w:id="793" w:name="_Toc151193783"/>
      <w:bookmarkStart w:id="794" w:name="_Toc151193639"/>
      <w:bookmarkStart w:id="795" w:name="_Toc353825551"/>
      <w:bookmarkStart w:id="796" w:name="_Toc353873941"/>
      <w:bookmarkStart w:id="797" w:name="_Toc305158897"/>
      <w:bookmarkStart w:id="798" w:name="_Toc142311057"/>
      <w:bookmarkStart w:id="799" w:name="_Toc150774760"/>
      <w:bookmarkStart w:id="800" w:name="_Toc305158823"/>
      <w:bookmarkStart w:id="801" w:name="_Toc150480793"/>
      <w:bookmarkStart w:id="802" w:name="_Toc265228393"/>
      <w:bookmarkStart w:id="803" w:name="_Toc226337251"/>
      <w:bookmarkStart w:id="804" w:name="_Toc353825545"/>
      <w:bookmarkStart w:id="805" w:name="_Toc264969245"/>
      <w:bookmarkStart w:id="806" w:name="_Toc353873665"/>
      <w:bookmarkStart w:id="807" w:name="_Toc226965828"/>
      <w:bookmarkStart w:id="808" w:name="_Toc353873935"/>
      <w:bookmarkStart w:id="809" w:name="_Toc195842920"/>
      <w:bookmarkStart w:id="810" w:name="_Toc127151555"/>
      <w:r>
        <w:rPr>
          <w:sz w:val="24"/>
        </w:rPr>
        <w:t>投标文件的符合性审查</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268212B1">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1" w:name="_Toc520356167"/>
    </w:p>
    <w:p w14:paraId="3FE2B31B">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1"/>
      <w:r>
        <w:rPr>
          <w:sz w:val="24"/>
        </w:rPr>
        <w:t>要求的，</w:t>
      </w:r>
      <w:r>
        <w:rPr>
          <w:b/>
          <w:sz w:val="24"/>
        </w:rPr>
        <w:t>投标无效</w:t>
      </w:r>
      <w:r>
        <w:rPr>
          <w:sz w:val="24"/>
        </w:rPr>
        <w:t>。</w:t>
      </w:r>
    </w:p>
    <w:p w14:paraId="65A1296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2D61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64EEC3FF">
            <w:pPr>
              <w:widowControl/>
              <w:jc w:val="center"/>
              <w:rPr>
                <w:b/>
                <w:color w:val="000000"/>
                <w:kern w:val="0"/>
                <w:sz w:val="24"/>
              </w:rPr>
            </w:pPr>
            <w:r>
              <w:rPr>
                <w:b/>
                <w:color w:val="000000"/>
                <w:kern w:val="0"/>
                <w:sz w:val="24"/>
              </w:rPr>
              <w:t>序号</w:t>
            </w:r>
          </w:p>
        </w:tc>
        <w:tc>
          <w:tcPr>
            <w:tcW w:w="1769" w:type="dxa"/>
            <w:vAlign w:val="center"/>
          </w:tcPr>
          <w:p w14:paraId="3C778505">
            <w:pPr>
              <w:widowControl/>
              <w:jc w:val="center"/>
              <w:rPr>
                <w:b/>
                <w:color w:val="000000"/>
                <w:kern w:val="0"/>
                <w:sz w:val="24"/>
              </w:rPr>
            </w:pPr>
            <w:r>
              <w:rPr>
                <w:b/>
                <w:color w:val="000000"/>
                <w:kern w:val="0"/>
                <w:sz w:val="24"/>
              </w:rPr>
              <w:t>审查因素</w:t>
            </w:r>
          </w:p>
        </w:tc>
        <w:tc>
          <w:tcPr>
            <w:tcW w:w="6561" w:type="dxa"/>
            <w:vAlign w:val="center"/>
          </w:tcPr>
          <w:p w14:paraId="67FC3F49">
            <w:pPr>
              <w:widowControl/>
              <w:jc w:val="center"/>
              <w:rPr>
                <w:b/>
                <w:color w:val="000000"/>
                <w:kern w:val="0"/>
                <w:sz w:val="24"/>
              </w:rPr>
            </w:pPr>
            <w:r>
              <w:rPr>
                <w:b/>
                <w:color w:val="000000"/>
                <w:kern w:val="0"/>
                <w:sz w:val="24"/>
              </w:rPr>
              <w:t>审查内容</w:t>
            </w:r>
          </w:p>
        </w:tc>
      </w:tr>
      <w:tr w14:paraId="2230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8514BB7">
            <w:pPr>
              <w:widowControl/>
              <w:jc w:val="center"/>
              <w:rPr>
                <w:color w:val="000000"/>
                <w:kern w:val="0"/>
                <w:sz w:val="24"/>
              </w:rPr>
            </w:pPr>
            <w:r>
              <w:rPr>
                <w:color w:val="000000"/>
                <w:kern w:val="0"/>
                <w:sz w:val="24"/>
              </w:rPr>
              <w:t>1</w:t>
            </w:r>
          </w:p>
        </w:tc>
        <w:tc>
          <w:tcPr>
            <w:tcW w:w="1769" w:type="dxa"/>
            <w:vAlign w:val="center"/>
          </w:tcPr>
          <w:p w14:paraId="40690F2F">
            <w:pPr>
              <w:widowControl/>
              <w:jc w:val="left"/>
              <w:rPr>
                <w:color w:val="000000"/>
                <w:kern w:val="0"/>
                <w:sz w:val="24"/>
              </w:rPr>
            </w:pPr>
            <w:r>
              <w:rPr>
                <w:color w:val="000000"/>
                <w:kern w:val="0"/>
                <w:sz w:val="24"/>
              </w:rPr>
              <w:t>授权委托书</w:t>
            </w:r>
          </w:p>
        </w:tc>
        <w:tc>
          <w:tcPr>
            <w:tcW w:w="6561" w:type="dxa"/>
            <w:vAlign w:val="center"/>
          </w:tcPr>
          <w:p w14:paraId="3E681DBE">
            <w:pPr>
              <w:widowControl/>
              <w:jc w:val="left"/>
              <w:rPr>
                <w:color w:val="000000"/>
                <w:kern w:val="0"/>
                <w:sz w:val="24"/>
              </w:rPr>
            </w:pPr>
            <w:r>
              <w:rPr>
                <w:color w:val="000000"/>
                <w:kern w:val="0"/>
                <w:sz w:val="24"/>
              </w:rPr>
              <w:t>按招标文件要求提供授权委托书；</w:t>
            </w:r>
          </w:p>
        </w:tc>
      </w:tr>
      <w:tr w14:paraId="3043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19B4A29">
            <w:pPr>
              <w:widowControl/>
              <w:jc w:val="center"/>
              <w:rPr>
                <w:color w:val="000000"/>
                <w:kern w:val="0"/>
                <w:sz w:val="24"/>
              </w:rPr>
            </w:pPr>
            <w:r>
              <w:rPr>
                <w:color w:val="000000"/>
                <w:kern w:val="0"/>
                <w:sz w:val="24"/>
              </w:rPr>
              <w:t>2</w:t>
            </w:r>
          </w:p>
        </w:tc>
        <w:tc>
          <w:tcPr>
            <w:tcW w:w="1769" w:type="dxa"/>
            <w:vAlign w:val="center"/>
          </w:tcPr>
          <w:p w14:paraId="0E1E28AA">
            <w:pPr>
              <w:widowControl/>
              <w:jc w:val="left"/>
              <w:rPr>
                <w:color w:val="000000"/>
                <w:kern w:val="0"/>
                <w:sz w:val="24"/>
              </w:rPr>
            </w:pPr>
            <w:bookmarkStart w:id="812" w:name="OLE_LINK41"/>
            <w:r>
              <w:rPr>
                <w:color w:val="000000"/>
                <w:kern w:val="0"/>
                <w:sz w:val="24"/>
              </w:rPr>
              <w:t>投标完整性</w:t>
            </w:r>
            <w:bookmarkEnd w:id="812"/>
          </w:p>
        </w:tc>
        <w:tc>
          <w:tcPr>
            <w:tcW w:w="6561" w:type="dxa"/>
            <w:vAlign w:val="center"/>
          </w:tcPr>
          <w:p w14:paraId="456E11C0">
            <w:pPr>
              <w:widowControl/>
              <w:jc w:val="left"/>
              <w:rPr>
                <w:color w:val="000000"/>
                <w:kern w:val="0"/>
                <w:sz w:val="24"/>
              </w:rPr>
            </w:pPr>
            <w:bookmarkStart w:id="813" w:name="OLE_LINK42"/>
            <w:r>
              <w:rPr>
                <w:sz w:val="24"/>
              </w:rPr>
              <w:t>未将一个采购包中的内容拆分投标；</w:t>
            </w:r>
            <w:bookmarkEnd w:id="813"/>
          </w:p>
        </w:tc>
      </w:tr>
      <w:tr w14:paraId="7FC2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0515B11">
            <w:pPr>
              <w:widowControl/>
              <w:jc w:val="center"/>
              <w:rPr>
                <w:color w:val="000000"/>
                <w:kern w:val="0"/>
                <w:sz w:val="24"/>
              </w:rPr>
            </w:pPr>
            <w:r>
              <w:rPr>
                <w:color w:val="000000"/>
                <w:kern w:val="0"/>
                <w:sz w:val="24"/>
              </w:rPr>
              <w:t>3</w:t>
            </w:r>
          </w:p>
        </w:tc>
        <w:tc>
          <w:tcPr>
            <w:tcW w:w="1769" w:type="dxa"/>
            <w:vAlign w:val="center"/>
          </w:tcPr>
          <w:p w14:paraId="6A701EE6">
            <w:pPr>
              <w:widowControl/>
              <w:jc w:val="left"/>
              <w:rPr>
                <w:color w:val="000000"/>
                <w:kern w:val="0"/>
                <w:sz w:val="24"/>
              </w:rPr>
            </w:pPr>
            <w:r>
              <w:rPr>
                <w:color w:val="000000"/>
                <w:kern w:val="0"/>
                <w:sz w:val="24"/>
              </w:rPr>
              <w:t>投标报价</w:t>
            </w:r>
          </w:p>
        </w:tc>
        <w:tc>
          <w:tcPr>
            <w:tcW w:w="6561" w:type="dxa"/>
            <w:vAlign w:val="center"/>
          </w:tcPr>
          <w:p w14:paraId="0880D947">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B8F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E23DB2B">
            <w:pPr>
              <w:widowControl/>
              <w:jc w:val="center"/>
              <w:rPr>
                <w:color w:val="000000"/>
                <w:kern w:val="0"/>
                <w:sz w:val="24"/>
              </w:rPr>
            </w:pPr>
            <w:bookmarkStart w:id="814" w:name="_Hlk211964938"/>
            <w:r>
              <w:rPr>
                <w:color w:val="000000"/>
                <w:kern w:val="0"/>
                <w:sz w:val="24"/>
              </w:rPr>
              <w:t>4</w:t>
            </w:r>
          </w:p>
        </w:tc>
        <w:tc>
          <w:tcPr>
            <w:tcW w:w="1769" w:type="dxa"/>
            <w:vAlign w:val="center"/>
          </w:tcPr>
          <w:p w14:paraId="57D62028">
            <w:pPr>
              <w:widowControl/>
              <w:jc w:val="left"/>
              <w:rPr>
                <w:color w:val="000000"/>
                <w:kern w:val="0"/>
                <w:sz w:val="24"/>
              </w:rPr>
            </w:pPr>
            <w:bookmarkStart w:id="815" w:name="OLE_LINK43"/>
            <w:r>
              <w:rPr>
                <w:color w:val="000000"/>
                <w:kern w:val="0"/>
                <w:sz w:val="24"/>
              </w:rPr>
              <w:t>报价唯一性</w:t>
            </w:r>
            <w:bookmarkEnd w:id="815"/>
          </w:p>
        </w:tc>
        <w:tc>
          <w:tcPr>
            <w:tcW w:w="6561" w:type="dxa"/>
            <w:vAlign w:val="center"/>
          </w:tcPr>
          <w:p w14:paraId="3C913AB9">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bookmarkEnd w:id="814"/>
      <w:tr w14:paraId="327C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792D680">
            <w:pPr>
              <w:widowControl/>
              <w:jc w:val="center"/>
              <w:rPr>
                <w:color w:val="000000"/>
                <w:kern w:val="0"/>
                <w:sz w:val="24"/>
              </w:rPr>
            </w:pPr>
            <w:r>
              <w:rPr>
                <w:color w:val="000000"/>
                <w:kern w:val="0"/>
                <w:sz w:val="24"/>
              </w:rPr>
              <w:t>5</w:t>
            </w:r>
          </w:p>
        </w:tc>
        <w:tc>
          <w:tcPr>
            <w:tcW w:w="1769" w:type="dxa"/>
            <w:vAlign w:val="center"/>
          </w:tcPr>
          <w:p w14:paraId="2C7F7532">
            <w:pPr>
              <w:widowControl/>
              <w:jc w:val="left"/>
              <w:rPr>
                <w:color w:val="000000"/>
                <w:kern w:val="0"/>
                <w:sz w:val="24"/>
              </w:rPr>
            </w:pPr>
            <w:r>
              <w:rPr>
                <w:color w:val="000000"/>
                <w:kern w:val="0"/>
                <w:sz w:val="24"/>
              </w:rPr>
              <w:t>投标有效期</w:t>
            </w:r>
          </w:p>
        </w:tc>
        <w:tc>
          <w:tcPr>
            <w:tcW w:w="6561" w:type="dxa"/>
            <w:vAlign w:val="center"/>
          </w:tcPr>
          <w:p w14:paraId="1FF683B2">
            <w:pPr>
              <w:widowControl/>
              <w:jc w:val="left"/>
              <w:rPr>
                <w:color w:val="000000"/>
                <w:kern w:val="0"/>
                <w:sz w:val="24"/>
              </w:rPr>
            </w:pPr>
            <w:r>
              <w:rPr>
                <w:color w:val="000000"/>
                <w:kern w:val="0"/>
                <w:sz w:val="24"/>
              </w:rPr>
              <w:t>投标文件中承诺的投标有效期满足招标文件中载明的投标有效期的；</w:t>
            </w:r>
          </w:p>
        </w:tc>
      </w:tr>
      <w:tr w14:paraId="3021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87E7B7E">
            <w:pPr>
              <w:widowControl/>
              <w:jc w:val="center"/>
              <w:rPr>
                <w:color w:val="000000"/>
                <w:kern w:val="0"/>
                <w:sz w:val="24"/>
              </w:rPr>
            </w:pPr>
            <w:r>
              <w:rPr>
                <w:color w:val="000000"/>
                <w:kern w:val="0"/>
                <w:sz w:val="24"/>
              </w:rPr>
              <w:t>6</w:t>
            </w:r>
          </w:p>
        </w:tc>
        <w:tc>
          <w:tcPr>
            <w:tcW w:w="1769" w:type="dxa"/>
            <w:vAlign w:val="center"/>
          </w:tcPr>
          <w:p w14:paraId="6EF3F965">
            <w:pPr>
              <w:widowControl/>
              <w:jc w:val="left"/>
              <w:rPr>
                <w:color w:val="000000"/>
                <w:kern w:val="0"/>
                <w:sz w:val="24"/>
              </w:rPr>
            </w:pPr>
            <w:r>
              <w:rPr>
                <w:color w:val="000000"/>
                <w:kern w:val="0"/>
                <w:sz w:val="24"/>
              </w:rPr>
              <w:t>实质性格式</w:t>
            </w:r>
          </w:p>
        </w:tc>
        <w:tc>
          <w:tcPr>
            <w:tcW w:w="6561" w:type="dxa"/>
            <w:vAlign w:val="center"/>
          </w:tcPr>
          <w:p w14:paraId="68970910">
            <w:pPr>
              <w:widowControl/>
              <w:jc w:val="left"/>
              <w:rPr>
                <w:color w:val="000000"/>
                <w:kern w:val="0"/>
                <w:sz w:val="24"/>
              </w:rPr>
            </w:pPr>
            <w:r>
              <w:rPr>
                <w:kern w:val="0"/>
                <w:sz w:val="24"/>
              </w:rPr>
              <w:t>标记为“实质性格式”的文件均按招标文件要求提供且签署、盖章的；</w:t>
            </w:r>
          </w:p>
        </w:tc>
      </w:tr>
      <w:tr w14:paraId="5D18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972FA58">
            <w:pPr>
              <w:widowControl/>
              <w:jc w:val="center"/>
              <w:rPr>
                <w:color w:val="000000"/>
                <w:kern w:val="0"/>
                <w:sz w:val="24"/>
              </w:rPr>
            </w:pPr>
            <w:bookmarkStart w:id="816" w:name="_Hlk211964972"/>
            <w:r>
              <w:rPr>
                <w:color w:val="000000"/>
                <w:kern w:val="0"/>
                <w:sz w:val="24"/>
              </w:rPr>
              <w:t>7</w:t>
            </w:r>
          </w:p>
        </w:tc>
        <w:tc>
          <w:tcPr>
            <w:tcW w:w="1769" w:type="dxa"/>
            <w:vAlign w:val="center"/>
          </w:tcPr>
          <w:p w14:paraId="28D445B7">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72FC4E81">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bookmarkEnd w:id="816"/>
      <w:tr w14:paraId="642D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B0CE05A">
            <w:pPr>
              <w:widowControl/>
              <w:jc w:val="center"/>
              <w:rPr>
                <w:color w:val="000000"/>
                <w:kern w:val="0"/>
                <w:sz w:val="24"/>
              </w:rPr>
            </w:pPr>
            <w:r>
              <w:rPr>
                <w:color w:val="000000"/>
                <w:kern w:val="0"/>
                <w:sz w:val="24"/>
              </w:rPr>
              <w:t>8</w:t>
            </w:r>
          </w:p>
        </w:tc>
        <w:tc>
          <w:tcPr>
            <w:tcW w:w="1769" w:type="dxa"/>
            <w:vAlign w:val="center"/>
          </w:tcPr>
          <w:p w14:paraId="10674218">
            <w:pPr>
              <w:widowControl/>
              <w:jc w:val="left"/>
              <w:rPr>
                <w:color w:val="000000"/>
                <w:kern w:val="0"/>
                <w:sz w:val="24"/>
              </w:rPr>
            </w:pPr>
            <w:r>
              <w:rPr>
                <w:sz w:val="24"/>
              </w:rPr>
              <w:t>拟分包情况说明（如有）</w:t>
            </w:r>
          </w:p>
        </w:tc>
        <w:tc>
          <w:tcPr>
            <w:tcW w:w="6561" w:type="dxa"/>
            <w:vAlign w:val="center"/>
          </w:tcPr>
          <w:p w14:paraId="72D1ED4B">
            <w:pPr>
              <w:widowControl/>
              <w:jc w:val="left"/>
              <w:rPr>
                <w:color w:val="000000"/>
                <w:kern w:val="0"/>
                <w:sz w:val="24"/>
              </w:rPr>
            </w:pPr>
            <w:r>
              <w:rPr>
                <w:sz w:val="24"/>
              </w:rPr>
              <w:t>如本项目（包）非因“落实政府采购政策”亦允许分包，且供应商拟进行分包时，必须提供；否则无须提供；</w:t>
            </w:r>
          </w:p>
        </w:tc>
      </w:tr>
      <w:tr w14:paraId="22AF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F83C9AC">
            <w:pPr>
              <w:widowControl/>
              <w:jc w:val="center"/>
              <w:rPr>
                <w:color w:val="000000"/>
                <w:kern w:val="0"/>
                <w:sz w:val="24"/>
              </w:rPr>
            </w:pPr>
            <w:r>
              <w:rPr>
                <w:color w:val="000000"/>
                <w:kern w:val="0"/>
                <w:sz w:val="24"/>
              </w:rPr>
              <w:t>9</w:t>
            </w:r>
          </w:p>
        </w:tc>
        <w:tc>
          <w:tcPr>
            <w:tcW w:w="1769" w:type="dxa"/>
            <w:vAlign w:val="center"/>
          </w:tcPr>
          <w:p w14:paraId="2DBF6D1E">
            <w:pPr>
              <w:widowControl/>
              <w:jc w:val="left"/>
              <w:rPr>
                <w:color w:val="000000"/>
                <w:kern w:val="0"/>
                <w:sz w:val="24"/>
              </w:rPr>
            </w:pPr>
            <w:bookmarkStart w:id="817" w:name="OLE_LINK48"/>
            <w:r>
              <w:rPr>
                <w:color w:val="000000"/>
                <w:kern w:val="0"/>
                <w:sz w:val="24"/>
              </w:rPr>
              <w:t>分包其他要求（如有）</w:t>
            </w:r>
            <w:bookmarkEnd w:id="817"/>
          </w:p>
        </w:tc>
        <w:tc>
          <w:tcPr>
            <w:tcW w:w="6561" w:type="dxa"/>
            <w:vAlign w:val="center"/>
          </w:tcPr>
          <w:p w14:paraId="2E6F12C5">
            <w:pPr>
              <w:widowControl/>
              <w:jc w:val="left"/>
              <w:rPr>
                <w:sz w:val="24"/>
              </w:rPr>
            </w:pPr>
            <w:r>
              <w:rPr>
                <w:sz w:val="24"/>
              </w:rPr>
              <w:t>分包履行的内容、金额或者比例未超出《投标人须知资料表》中的规定；</w:t>
            </w:r>
          </w:p>
          <w:p w14:paraId="7E265E23">
            <w:pPr>
              <w:widowControl/>
              <w:jc w:val="left"/>
              <w:rPr>
                <w:color w:val="000000"/>
                <w:kern w:val="0"/>
                <w:sz w:val="24"/>
              </w:rPr>
            </w:pPr>
            <w:r>
              <w:rPr>
                <w:sz w:val="24"/>
              </w:rPr>
              <w:t>分包承担主体具备《投标人须知资料表》载明的资质条件且提供了资质证书电子件（如有）；</w:t>
            </w:r>
          </w:p>
        </w:tc>
      </w:tr>
      <w:tr w14:paraId="7554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D2484FC">
            <w:pPr>
              <w:widowControl/>
              <w:jc w:val="center"/>
              <w:rPr>
                <w:color w:val="000000"/>
                <w:kern w:val="0"/>
                <w:sz w:val="24"/>
              </w:rPr>
            </w:pPr>
            <w:r>
              <w:rPr>
                <w:color w:val="000000"/>
                <w:kern w:val="0"/>
                <w:sz w:val="24"/>
              </w:rPr>
              <w:t>10</w:t>
            </w:r>
          </w:p>
        </w:tc>
        <w:tc>
          <w:tcPr>
            <w:tcW w:w="1769" w:type="dxa"/>
            <w:vAlign w:val="center"/>
          </w:tcPr>
          <w:p w14:paraId="3A648D2B">
            <w:pPr>
              <w:widowControl/>
              <w:jc w:val="left"/>
              <w:rPr>
                <w:color w:val="000000"/>
                <w:kern w:val="0"/>
                <w:sz w:val="24"/>
              </w:rPr>
            </w:pPr>
            <w:r>
              <w:rPr>
                <w:color w:val="000000"/>
                <w:kern w:val="0"/>
                <w:sz w:val="24"/>
              </w:rPr>
              <w:t>报价的修正（如有）</w:t>
            </w:r>
          </w:p>
        </w:tc>
        <w:tc>
          <w:tcPr>
            <w:tcW w:w="6561" w:type="dxa"/>
            <w:vAlign w:val="center"/>
          </w:tcPr>
          <w:p w14:paraId="74060A0E">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56DB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0E24806">
            <w:pPr>
              <w:widowControl/>
              <w:jc w:val="center"/>
              <w:rPr>
                <w:color w:val="000000"/>
                <w:kern w:val="0"/>
                <w:sz w:val="24"/>
              </w:rPr>
            </w:pPr>
            <w:r>
              <w:rPr>
                <w:color w:val="000000"/>
                <w:kern w:val="0"/>
                <w:sz w:val="24"/>
              </w:rPr>
              <w:t>11</w:t>
            </w:r>
          </w:p>
        </w:tc>
        <w:tc>
          <w:tcPr>
            <w:tcW w:w="1769" w:type="dxa"/>
            <w:vAlign w:val="center"/>
          </w:tcPr>
          <w:p w14:paraId="72662E2F">
            <w:pPr>
              <w:widowControl/>
              <w:jc w:val="left"/>
              <w:rPr>
                <w:color w:val="000000"/>
                <w:kern w:val="0"/>
                <w:sz w:val="24"/>
              </w:rPr>
            </w:pPr>
            <w:r>
              <w:rPr>
                <w:color w:val="000000"/>
                <w:kern w:val="0"/>
                <w:sz w:val="24"/>
              </w:rPr>
              <w:t>报价合理性</w:t>
            </w:r>
          </w:p>
        </w:tc>
        <w:tc>
          <w:tcPr>
            <w:tcW w:w="6561" w:type="dxa"/>
            <w:vAlign w:val="center"/>
          </w:tcPr>
          <w:p w14:paraId="5B11E998">
            <w:pPr>
              <w:widowControl/>
              <w:jc w:val="left"/>
              <w:rPr>
                <w:color w:val="000000"/>
                <w:kern w:val="0"/>
                <w:sz w:val="24"/>
              </w:rPr>
            </w:pPr>
            <w:bookmarkStart w:id="818" w:name="OLE_LINK49"/>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18"/>
          </w:p>
        </w:tc>
      </w:tr>
      <w:tr w14:paraId="6704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31232A1">
            <w:pPr>
              <w:widowControl/>
              <w:jc w:val="center"/>
              <w:rPr>
                <w:rFonts w:hint="default" w:eastAsia="宋体"/>
                <w:color w:val="000000"/>
                <w:kern w:val="0"/>
                <w:sz w:val="24"/>
                <w:lang w:val="en-US" w:eastAsia="zh-CN"/>
              </w:rPr>
            </w:pPr>
            <w:r>
              <w:rPr>
                <w:rFonts w:hint="eastAsia"/>
                <w:color w:val="000000"/>
                <w:kern w:val="0"/>
                <w:sz w:val="24"/>
                <w:lang w:val="en-US" w:eastAsia="zh-CN"/>
              </w:rPr>
              <w:t>12</w:t>
            </w:r>
          </w:p>
        </w:tc>
        <w:tc>
          <w:tcPr>
            <w:tcW w:w="1769" w:type="dxa"/>
            <w:vAlign w:val="center"/>
          </w:tcPr>
          <w:p w14:paraId="005CE254">
            <w:pPr>
              <w:widowControl/>
              <w:jc w:val="left"/>
              <w:rPr>
                <w:color w:val="000000"/>
                <w:kern w:val="0"/>
                <w:sz w:val="24"/>
              </w:rPr>
            </w:pPr>
            <w:r>
              <w:rPr>
                <w:rFonts w:hint="eastAsia" w:ascii="宋体" w:hAnsi="宋体" w:cs="宋体"/>
                <w:color w:val="000000"/>
                <w:kern w:val="0"/>
                <w:sz w:val="24"/>
                <w:lang w:val="en-US" w:eastAsia="zh-CN"/>
              </w:rPr>
              <w:t>异常低价（如有）</w:t>
            </w:r>
          </w:p>
        </w:tc>
        <w:tc>
          <w:tcPr>
            <w:tcW w:w="6561" w:type="dxa"/>
            <w:vAlign w:val="center"/>
          </w:tcPr>
          <w:p w14:paraId="542C1F27">
            <w:pPr>
              <w:widowControl/>
              <w:jc w:val="left"/>
              <w:rPr>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7D2D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2A88B91">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3</w:t>
            </w:r>
          </w:p>
        </w:tc>
        <w:tc>
          <w:tcPr>
            <w:tcW w:w="1769" w:type="dxa"/>
            <w:vAlign w:val="center"/>
          </w:tcPr>
          <w:p w14:paraId="59A1B2A9">
            <w:pPr>
              <w:widowControl/>
              <w:jc w:val="left"/>
              <w:rPr>
                <w:color w:val="000000"/>
                <w:kern w:val="0"/>
                <w:sz w:val="24"/>
              </w:rPr>
            </w:pPr>
            <w:r>
              <w:rPr>
                <w:color w:val="000000"/>
                <w:kern w:val="0"/>
                <w:sz w:val="24"/>
              </w:rPr>
              <w:t>进口产品</w:t>
            </w:r>
          </w:p>
          <w:p w14:paraId="177B214B">
            <w:pPr>
              <w:widowControl/>
              <w:jc w:val="left"/>
              <w:rPr>
                <w:color w:val="000000"/>
                <w:kern w:val="0"/>
                <w:sz w:val="24"/>
              </w:rPr>
            </w:pPr>
            <w:r>
              <w:rPr>
                <w:color w:val="000000"/>
                <w:kern w:val="0"/>
                <w:sz w:val="24"/>
              </w:rPr>
              <w:t>（如有）</w:t>
            </w:r>
          </w:p>
        </w:tc>
        <w:tc>
          <w:tcPr>
            <w:tcW w:w="6561" w:type="dxa"/>
            <w:vAlign w:val="center"/>
          </w:tcPr>
          <w:p w14:paraId="10F79401">
            <w:pPr>
              <w:widowControl/>
              <w:jc w:val="left"/>
              <w:rPr>
                <w:color w:val="000000"/>
                <w:kern w:val="0"/>
                <w:sz w:val="24"/>
              </w:rPr>
            </w:pPr>
            <w:bookmarkStart w:id="819" w:name="OLE_LINK50"/>
            <w:r>
              <w:rPr>
                <w:sz w:val="24"/>
              </w:rPr>
              <w:t>招标文件不接受进口产品投标的内容时，投标人所投产品不含进口产品；</w:t>
            </w:r>
            <w:bookmarkEnd w:id="819"/>
          </w:p>
        </w:tc>
      </w:tr>
      <w:tr w14:paraId="14F7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5051C31">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4</w:t>
            </w:r>
          </w:p>
        </w:tc>
        <w:tc>
          <w:tcPr>
            <w:tcW w:w="1769" w:type="dxa"/>
            <w:vAlign w:val="center"/>
          </w:tcPr>
          <w:p w14:paraId="26B4623F">
            <w:pPr>
              <w:widowControl/>
              <w:jc w:val="left"/>
              <w:rPr>
                <w:color w:val="000000"/>
                <w:kern w:val="0"/>
                <w:sz w:val="24"/>
              </w:rPr>
            </w:pPr>
            <w:bookmarkStart w:id="820" w:name="OLE_LINK51"/>
            <w:r>
              <w:rPr>
                <w:color w:val="000000"/>
                <w:kern w:val="0"/>
                <w:sz w:val="24"/>
              </w:rPr>
              <w:t>国家有关部门对投标人的投标产品有强制性规定或要求的</w:t>
            </w:r>
            <w:bookmarkEnd w:id="820"/>
          </w:p>
        </w:tc>
        <w:tc>
          <w:tcPr>
            <w:tcW w:w="6561" w:type="dxa"/>
            <w:vAlign w:val="center"/>
          </w:tcPr>
          <w:p w14:paraId="6B87D695">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18796E1">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2F3257E6">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4994B18C">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5A09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84FA466">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1769" w:type="dxa"/>
            <w:vAlign w:val="center"/>
          </w:tcPr>
          <w:p w14:paraId="20549D9C">
            <w:pPr>
              <w:widowControl/>
              <w:jc w:val="left"/>
              <w:rPr>
                <w:color w:val="000000"/>
                <w:kern w:val="0"/>
                <w:sz w:val="24"/>
              </w:rPr>
            </w:pPr>
            <w:r>
              <w:rPr>
                <w:color w:val="000000"/>
                <w:kern w:val="0"/>
                <w:sz w:val="24"/>
              </w:rPr>
              <w:t>公平竞争</w:t>
            </w:r>
          </w:p>
        </w:tc>
        <w:tc>
          <w:tcPr>
            <w:tcW w:w="6561" w:type="dxa"/>
            <w:vAlign w:val="center"/>
          </w:tcPr>
          <w:p w14:paraId="087A8CB1">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976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A15EA7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1769" w:type="dxa"/>
            <w:vAlign w:val="center"/>
          </w:tcPr>
          <w:p w14:paraId="1729E9F0">
            <w:pPr>
              <w:widowControl/>
              <w:jc w:val="left"/>
              <w:rPr>
                <w:color w:val="000000"/>
                <w:kern w:val="0"/>
                <w:sz w:val="24"/>
              </w:rPr>
            </w:pPr>
            <w:bookmarkStart w:id="821" w:name="OLE_LINK52"/>
            <w:r>
              <w:rPr>
                <w:color w:val="000000"/>
                <w:kern w:val="0"/>
                <w:sz w:val="24"/>
              </w:rPr>
              <w:t>串通投标</w:t>
            </w:r>
            <w:bookmarkEnd w:id="821"/>
          </w:p>
        </w:tc>
        <w:tc>
          <w:tcPr>
            <w:tcW w:w="6561" w:type="dxa"/>
            <w:vAlign w:val="center"/>
          </w:tcPr>
          <w:p w14:paraId="2A0DC3E0">
            <w:pPr>
              <w:widowControl/>
              <w:jc w:val="left"/>
              <w:rPr>
                <w:color w:val="000000"/>
                <w:kern w:val="0"/>
                <w:sz w:val="24"/>
              </w:rPr>
            </w:pPr>
            <w:bookmarkStart w:id="822" w:name="OLE_LINK53"/>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22"/>
          </w:p>
        </w:tc>
      </w:tr>
      <w:tr w14:paraId="2108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FCCD90A">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7</w:t>
            </w:r>
          </w:p>
        </w:tc>
        <w:tc>
          <w:tcPr>
            <w:tcW w:w="1769" w:type="dxa"/>
            <w:vAlign w:val="center"/>
          </w:tcPr>
          <w:p w14:paraId="747123A0">
            <w:pPr>
              <w:widowControl/>
              <w:jc w:val="left"/>
              <w:rPr>
                <w:color w:val="000000"/>
                <w:kern w:val="0"/>
                <w:sz w:val="24"/>
              </w:rPr>
            </w:pPr>
            <w:r>
              <w:rPr>
                <w:color w:val="000000"/>
                <w:kern w:val="0"/>
                <w:sz w:val="24"/>
              </w:rPr>
              <w:t>附加条件</w:t>
            </w:r>
          </w:p>
        </w:tc>
        <w:tc>
          <w:tcPr>
            <w:tcW w:w="6561" w:type="dxa"/>
            <w:vAlign w:val="center"/>
          </w:tcPr>
          <w:p w14:paraId="4F5463B4">
            <w:pPr>
              <w:widowControl/>
              <w:jc w:val="left"/>
              <w:rPr>
                <w:color w:val="000000"/>
                <w:kern w:val="0"/>
                <w:sz w:val="24"/>
              </w:rPr>
            </w:pPr>
            <w:r>
              <w:rPr>
                <w:color w:val="000000"/>
                <w:kern w:val="0"/>
                <w:sz w:val="24"/>
              </w:rPr>
              <w:t>投标文件未含有采购人不能接受的附加条件的；</w:t>
            </w:r>
          </w:p>
        </w:tc>
      </w:tr>
      <w:tr w14:paraId="07CD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9BCB769">
            <w:pPr>
              <w:widowControl/>
              <w:jc w:val="center"/>
              <w:rPr>
                <w:rFonts w:hint="eastAsia" w:eastAsia="宋体"/>
                <w:color w:val="000000"/>
                <w:kern w:val="0"/>
                <w:sz w:val="24"/>
                <w:lang w:eastAsia="zh-CN"/>
              </w:rPr>
            </w:pPr>
            <w:bookmarkStart w:id="823" w:name="_Hlk211965158"/>
            <w:r>
              <w:rPr>
                <w:color w:val="000000"/>
                <w:kern w:val="0"/>
                <w:sz w:val="24"/>
              </w:rPr>
              <w:t>1</w:t>
            </w:r>
            <w:r>
              <w:rPr>
                <w:rFonts w:hint="eastAsia"/>
                <w:color w:val="000000"/>
                <w:kern w:val="0"/>
                <w:sz w:val="24"/>
                <w:lang w:val="en-US" w:eastAsia="zh-CN"/>
              </w:rPr>
              <w:t>8</w:t>
            </w:r>
          </w:p>
        </w:tc>
        <w:tc>
          <w:tcPr>
            <w:tcW w:w="1769" w:type="dxa"/>
            <w:vAlign w:val="center"/>
          </w:tcPr>
          <w:p w14:paraId="7B5F5078">
            <w:pPr>
              <w:widowControl/>
              <w:jc w:val="left"/>
              <w:rPr>
                <w:color w:val="000000"/>
                <w:kern w:val="0"/>
                <w:sz w:val="24"/>
              </w:rPr>
            </w:pPr>
            <w:r>
              <w:rPr>
                <w:color w:val="000000"/>
                <w:kern w:val="0"/>
                <w:sz w:val="24"/>
              </w:rPr>
              <w:t>其他无效情形</w:t>
            </w:r>
          </w:p>
        </w:tc>
        <w:tc>
          <w:tcPr>
            <w:tcW w:w="6561" w:type="dxa"/>
            <w:vAlign w:val="center"/>
          </w:tcPr>
          <w:p w14:paraId="21A5E645">
            <w:pPr>
              <w:widowControl/>
              <w:jc w:val="left"/>
              <w:rPr>
                <w:color w:val="000000"/>
                <w:kern w:val="0"/>
                <w:sz w:val="24"/>
              </w:rPr>
            </w:pPr>
            <w:bookmarkStart w:id="824" w:name="OLE_LINK56"/>
            <w:r>
              <w:rPr>
                <w:color w:val="000000" w:themeColor="text1"/>
                <w:sz w:val="24"/>
                <w14:textFill>
                  <w14:solidFill>
                    <w14:schemeClr w14:val="tx1"/>
                  </w14:solidFill>
                </w14:textFill>
              </w:rPr>
              <w:t>投标人、投标文件不存在不符合法律、法规和招标文件规定的其他无效情形。</w:t>
            </w:r>
            <w:bookmarkEnd w:id="824"/>
          </w:p>
        </w:tc>
      </w:tr>
      <w:bookmarkEnd w:id="823"/>
    </w:tbl>
    <w:p w14:paraId="0F94DCEF">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F5C039A">
      <w:pPr>
        <w:numPr>
          <w:ilvl w:val="0"/>
          <w:numId w:val="12"/>
        </w:numPr>
        <w:tabs>
          <w:tab w:val="left" w:pos="360"/>
        </w:tabs>
        <w:snapToGrid w:val="0"/>
        <w:spacing w:line="360" w:lineRule="auto"/>
        <w:outlineLvl w:val="1"/>
        <w:rPr>
          <w:sz w:val="24"/>
        </w:rPr>
      </w:pPr>
      <w:r>
        <w:rPr>
          <w:sz w:val="24"/>
        </w:rPr>
        <w:t>投标文件有关事项的澄清或者说明</w:t>
      </w:r>
    </w:p>
    <w:p w14:paraId="7402C302">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25" w:name="_Hlk144225607"/>
      <w:r>
        <w:rPr>
          <w:color w:val="000000"/>
          <w:sz w:val="24"/>
          <w:szCs w:val="20"/>
        </w:rPr>
        <w:t>若投标人为事业单位或其他组织或分支机构，可为单位负责人</w:t>
      </w:r>
      <w:bookmarkEnd w:id="825"/>
      <w:r>
        <w:rPr>
          <w:sz w:val="24"/>
        </w:rPr>
        <w:t>）或其授权的代表签字。投标人的澄清、说明或者补正不得超出投标文件的范围或者改变投标文件的实质性内容。澄清文件将作为投标文件内容的一部分。</w:t>
      </w:r>
    </w:p>
    <w:p w14:paraId="4CF4B86A">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07B4F82D">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0AC91BB2">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9D3ADB9">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A1E139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7C006998">
      <w:pPr>
        <w:tabs>
          <w:tab w:val="left" w:pos="1080"/>
          <w:tab w:val="left" w:pos="1589"/>
          <w:tab w:val="left" w:pos="2035"/>
          <w:tab w:val="left" w:pos="2114"/>
        </w:tabs>
        <w:snapToGrid w:val="0"/>
        <w:spacing w:line="360" w:lineRule="auto"/>
        <w:ind w:left="2035"/>
        <w:rPr>
          <w:sz w:val="24"/>
        </w:rPr>
      </w:pPr>
      <w:r>
        <w:rPr>
          <w:rFonts w:hint="eastAsia" w:ascii="宋体" w:hAnsi="宋体" w:cs="宋体"/>
          <w:szCs w:val="21"/>
        </w:rPr>
        <w:t>■</w:t>
      </w:r>
      <w:r>
        <w:rPr>
          <w:sz w:val="24"/>
        </w:rPr>
        <w:t>无，按下述2.4.2-2.4.8项规定修正。</w:t>
      </w:r>
    </w:p>
    <w:p w14:paraId="7F2C544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30A7B016">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02026074">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3198364B">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72962F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73A23684">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490E0D2D">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ECAA1BB">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68FFA67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10</w:t>
      </w:r>
      <w:r>
        <w:rPr>
          <w:sz w:val="24"/>
        </w:rPr>
        <w:t>_%的扣除，用扣除后的价格参加评审。</w:t>
      </w:r>
    </w:p>
    <w:p w14:paraId="16FD2B0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b/>
          <w:bCs/>
          <w:sz w:val="24"/>
          <w:u w:val="single"/>
        </w:rPr>
        <w:t>4</w:t>
      </w:r>
      <w:r>
        <w:rPr>
          <w:sz w:val="24"/>
        </w:rPr>
        <w:t>%的扣除，用扣除后的价格参加评审。</w:t>
      </w:r>
    </w:p>
    <w:p w14:paraId="3D303014">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2FCFCCD">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BAAA6B3">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10572CD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12240A3">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C1801D0">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FC537E9">
      <w:pPr>
        <w:numPr>
          <w:ilvl w:val="0"/>
          <w:numId w:val="12"/>
        </w:numPr>
        <w:tabs>
          <w:tab w:val="left" w:pos="360"/>
        </w:tabs>
        <w:snapToGrid w:val="0"/>
        <w:spacing w:line="360" w:lineRule="auto"/>
        <w:outlineLvl w:val="1"/>
        <w:rPr>
          <w:sz w:val="24"/>
        </w:rPr>
      </w:pPr>
      <w:r>
        <w:rPr>
          <w:sz w:val="24"/>
        </w:rPr>
        <w:t>投标文件的比较和评价</w:t>
      </w:r>
      <w:bookmarkEnd w:id="795"/>
      <w:bookmarkEnd w:id="796"/>
    </w:p>
    <w:p w14:paraId="0A9AB8C8">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1BF1BB4">
      <w:pPr>
        <w:numPr>
          <w:ilvl w:val="1"/>
          <w:numId w:val="12"/>
        </w:numPr>
        <w:tabs>
          <w:tab w:val="left" w:pos="1080"/>
        </w:tabs>
        <w:snapToGrid w:val="0"/>
        <w:spacing w:line="360" w:lineRule="auto"/>
        <w:ind w:left="1077" w:hanging="720"/>
        <w:rPr>
          <w:sz w:val="24"/>
        </w:rPr>
      </w:pPr>
      <w:r>
        <w:rPr>
          <w:sz w:val="24"/>
        </w:rPr>
        <w:t>评标方法和评标标准</w:t>
      </w:r>
    </w:p>
    <w:p w14:paraId="5715B1B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4C5CBAA9">
      <w:pPr>
        <w:tabs>
          <w:tab w:val="left" w:pos="900"/>
          <w:tab w:val="left" w:pos="1589"/>
          <w:tab w:val="left" w:pos="1701"/>
        </w:tabs>
        <w:snapToGrid w:val="0"/>
        <w:spacing w:line="360" w:lineRule="auto"/>
        <w:ind w:left="1985"/>
        <w:rPr>
          <w:sz w:val="24"/>
        </w:rPr>
      </w:pPr>
      <w:r>
        <w:rPr>
          <w:spacing w:val="-3"/>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4C21FC3">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11744D10">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23BBADA2">
      <w:pPr>
        <w:tabs>
          <w:tab w:val="left" w:pos="1080"/>
          <w:tab w:val="left" w:pos="1589"/>
          <w:tab w:val="left" w:pos="2035"/>
        </w:tabs>
        <w:snapToGrid w:val="0"/>
        <w:spacing w:line="360" w:lineRule="auto"/>
        <w:ind w:left="2035"/>
        <w:rPr>
          <w:sz w:val="24"/>
        </w:rPr>
      </w:pPr>
      <w:r>
        <w:rPr>
          <w:sz w:val="24"/>
        </w:rPr>
        <w:t>□随机抽取</w:t>
      </w:r>
    </w:p>
    <w:p w14:paraId="3F4517B9">
      <w:pPr>
        <w:tabs>
          <w:tab w:val="left" w:pos="1080"/>
          <w:tab w:val="left" w:pos="1589"/>
          <w:tab w:val="left" w:pos="2035"/>
        </w:tabs>
        <w:snapToGrid w:val="0"/>
        <w:spacing w:line="360" w:lineRule="auto"/>
        <w:ind w:left="2035"/>
        <w:rPr>
          <w:sz w:val="24"/>
          <w:u w:val="single"/>
        </w:rPr>
      </w:pPr>
      <w:r>
        <w:rPr>
          <w:sz w:val="24"/>
        </w:rPr>
        <w:t>▇其他方式，具体要求：得分相同的，按投标报价由低到高顺序排列，得分与投标报价均相同的，按技术指标优劣顺序排列。</w:t>
      </w:r>
    </w:p>
    <w:p w14:paraId="559A4379">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2ADDF49C">
      <w:pPr>
        <w:numPr>
          <w:ilvl w:val="0"/>
          <w:numId w:val="12"/>
        </w:numPr>
        <w:tabs>
          <w:tab w:val="left" w:pos="360"/>
        </w:tabs>
        <w:snapToGrid w:val="0"/>
        <w:spacing w:line="360" w:lineRule="auto"/>
        <w:outlineLvl w:val="1"/>
        <w:rPr>
          <w:sz w:val="24"/>
        </w:rPr>
      </w:pPr>
      <w:r>
        <w:rPr>
          <w:sz w:val="24"/>
        </w:rPr>
        <w:t>确定</w:t>
      </w:r>
      <w:bookmarkStart w:id="826" w:name="_Toc127151546"/>
      <w:bookmarkStart w:id="827" w:name="_Toc226337242"/>
      <w:bookmarkStart w:id="828" w:name="_Toc151190173"/>
      <w:bookmarkStart w:id="829" w:name="_Toc164229241"/>
      <w:bookmarkStart w:id="830" w:name="_Toc164608815"/>
      <w:bookmarkStart w:id="831" w:name="_Toc520356170"/>
      <w:bookmarkStart w:id="832" w:name="_Toc127161460"/>
      <w:bookmarkStart w:id="833" w:name="_Toc151193716"/>
      <w:bookmarkStart w:id="834" w:name="_Toc150774646"/>
      <w:bookmarkStart w:id="835" w:name="_Toc226309790"/>
      <w:bookmarkStart w:id="836" w:name="_Toc150774751"/>
      <w:bookmarkStart w:id="837" w:name="_Toc195842911"/>
      <w:bookmarkStart w:id="838" w:name="_Toc151193644"/>
      <w:bookmarkStart w:id="839" w:name="_Toc149720839"/>
      <w:bookmarkStart w:id="840" w:name="_Ref467307010"/>
      <w:bookmarkStart w:id="841" w:name="_Toc142311048"/>
      <w:bookmarkStart w:id="842" w:name="_Toc151193934"/>
      <w:bookmarkStart w:id="843" w:name="_Toc164229387"/>
      <w:bookmarkStart w:id="844" w:name="_Toc305158814"/>
      <w:bookmarkStart w:id="845" w:name="_Toc226965819"/>
      <w:bookmarkStart w:id="846" w:name="_Toc265228384"/>
      <w:bookmarkStart w:id="847" w:name="_Toc150480784"/>
      <w:bookmarkStart w:id="848" w:name="_Toc127151747"/>
      <w:bookmarkStart w:id="849" w:name="_Toc164608660"/>
      <w:bookmarkStart w:id="850" w:name="_Toc151193860"/>
      <w:bookmarkStart w:id="851" w:name="_Toc164351640"/>
      <w:bookmarkStart w:id="852" w:name="_Toc150509297"/>
      <w:bookmarkStart w:id="853" w:name="_Toc226965736"/>
      <w:bookmarkStart w:id="854" w:name="_Toc264969236"/>
      <w:bookmarkStart w:id="855" w:name="_Toc151193788"/>
      <w:bookmarkStart w:id="856" w:name="_Toc305158888"/>
      <w:r>
        <w:rPr>
          <w:sz w:val="24"/>
        </w:rPr>
        <w:t>中标候选人名单</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4578372A">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AD9B096">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4B2F8AF6">
      <w:pPr>
        <w:tabs>
          <w:tab w:val="left" w:pos="1080"/>
        </w:tabs>
        <w:snapToGrid w:val="0"/>
        <w:spacing w:line="360" w:lineRule="auto"/>
        <w:ind w:left="1075" w:leftChars="512"/>
        <w:rPr>
          <w:sz w:val="24"/>
        </w:rPr>
      </w:pPr>
      <w:r>
        <w:rPr>
          <w:sz w:val="24"/>
        </w:rPr>
        <w:t>▇其他方式，具体要求：得分相同的，按投标报价由低到高顺序排列，得分与投标报价均相同的，按技术指标优劣顺序排列。</w:t>
      </w:r>
    </w:p>
    <w:p w14:paraId="47C08581">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C172D35">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5AC3AF">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2020D75E">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7893435F">
      <w:pPr>
        <w:numPr>
          <w:ilvl w:val="0"/>
          <w:numId w:val="12"/>
        </w:numPr>
        <w:tabs>
          <w:tab w:val="left" w:pos="360"/>
        </w:tabs>
        <w:snapToGrid w:val="0"/>
        <w:spacing w:line="360" w:lineRule="auto"/>
        <w:outlineLvl w:val="1"/>
        <w:rPr>
          <w:sz w:val="24"/>
        </w:rPr>
      </w:pPr>
      <w:r>
        <w:rPr>
          <w:sz w:val="24"/>
        </w:rPr>
        <w:t>报告违法行为</w:t>
      </w:r>
    </w:p>
    <w:p w14:paraId="24C7EA05">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0C3DA89E">
      <w:pPr>
        <w:widowControl/>
        <w:jc w:val="left"/>
        <w:rPr>
          <w:b/>
          <w:sz w:val="24"/>
        </w:rPr>
      </w:pPr>
      <w:r>
        <w:rPr>
          <w:b/>
          <w:sz w:val="24"/>
        </w:rPr>
        <w:br w:type="page"/>
      </w:r>
    </w:p>
    <w:p w14:paraId="3EB197E3">
      <w:pPr>
        <w:tabs>
          <w:tab w:val="left" w:pos="360"/>
          <w:tab w:val="left" w:pos="900"/>
        </w:tabs>
        <w:snapToGrid w:val="0"/>
        <w:spacing w:line="360" w:lineRule="auto"/>
        <w:jc w:val="center"/>
        <w:outlineLvl w:val="1"/>
        <w:rPr>
          <w:b/>
        </w:rPr>
      </w:pPr>
      <w:r>
        <w:rPr>
          <w:b/>
          <w:sz w:val="24"/>
        </w:rPr>
        <w:t>二、评标标准</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40"/>
        <w:gridCol w:w="756"/>
        <w:gridCol w:w="4585"/>
        <w:gridCol w:w="2440"/>
      </w:tblGrid>
      <w:tr w14:paraId="6085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7" w:type="dxa"/>
            <w:vAlign w:val="center"/>
          </w:tcPr>
          <w:p w14:paraId="11BC6A2A">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140" w:type="dxa"/>
            <w:vAlign w:val="center"/>
          </w:tcPr>
          <w:p w14:paraId="48ABE9AE">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756" w:type="dxa"/>
            <w:vAlign w:val="center"/>
          </w:tcPr>
          <w:p w14:paraId="18BC401A">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4585" w:type="dxa"/>
            <w:vAlign w:val="center"/>
          </w:tcPr>
          <w:p w14:paraId="51816E98">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c>
          <w:tcPr>
            <w:tcW w:w="2440" w:type="dxa"/>
            <w:vAlign w:val="center"/>
          </w:tcPr>
          <w:p w14:paraId="1B3690C9">
            <w:pPr>
              <w:pStyle w:val="249"/>
              <w:spacing w:before="0" w:after="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14:paraId="6696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8" w:type="dxa"/>
            <w:gridSpan w:val="5"/>
            <w:vAlign w:val="center"/>
          </w:tcPr>
          <w:p w14:paraId="1503C825">
            <w:pPr>
              <w:pStyle w:val="249"/>
              <w:spacing w:before="0"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商务部分（15分）</w:t>
            </w:r>
          </w:p>
        </w:tc>
      </w:tr>
      <w:tr w14:paraId="551E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0E6496C1">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shd w:val="clear" w:color="auto" w:fill="auto"/>
            <w:vAlign w:val="center"/>
          </w:tcPr>
          <w:p w14:paraId="37AA0B2A">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类似</w:t>
            </w:r>
            <w:r>
              <w:rPr>
                <w:rFonts w:hint="eastAsia" w:ascii="宋体" w:hAnsi="宋体" w:eastAsia="宋体" w:cs="宋体"/>
                <w:color w:val="auto"/>
                <w:szCs w:val="21"/>
                <w:highlight w:val="none"/>
                <w:shd w:val="clear"/>
              </w:rPr>
              <w:t>业绩</w:t>
            </w:r>
          </w:p>
        </w:tc>
        <w:tc>
          <w:tcPr>
            <w:tcW w:w="756" w:type="dxa"/>
            <w:shd w:val="clear" w:color="auto" w:fill="auto"/>
            <w:vAlign w:val="center"/>
          </w:tcPr>
          <w:p w14:paraId="1146E4A5">
            <w:pPr>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15</w:t>
            </w:r>
          </w:p>
        </w:tc>
        <w:tc>
          <w:tcPr>
            <w:tcW w:w="4585" w:type="dxa"/>
            <w:shd w:val="clear" w:color="auto" w:fill="auto"/>
            <w:vAlign w:val="center"/>
          </w:tcPr>
          <w:p w14:paraId="7BFD59EC">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近3年（2023年3月1日至今）承担完成的类似业绩：每有一项类似业绩得</w:t>
            </w:r>
            <w:r>
              <w:rPr>
                <w:rFonts w:hint="eastAsia" w:ascii="宋体" w:hAnsi="宋体" w:cs="宋体"/>
                <w:b w:val="0"/>
                <w:bCs w:val="0"/>
                <w:color w:val="auto"/>
                <w:szCs w:val="21"/>
                <w:highlight w:val="none"/>
                <w:shd w:val="clear"/>
                <w:lang w:val="en-US" w:eastAsia="zh-CN"/>
              </w:rPr>
              <w:t>5</w:t>
            </w:r>
            <w:r>
              <w:rPr>
                <w:rFonts w:hint="eastAsia" w:ascii="宋体" w:hAnsi="宋体" w:cs="宋体"/>
                <w:color w:val="auto"/>
                <w:szCs w:val="21"/>
                <w:highlight w:val="none"/>
                <w:shd w:val="clear"/>
                <w:lang w:val="en-US" w:eastAsia="zh-CN"/>
              </w:rPr>
              <w:t>分，最多</w:t>
            </w:r>
            <w:r>
              <w:rPr>
                <w:rFonts w:hint="eastAsia" w:ascii="宋体" w:hAnsi="宋体" w:cs="宋体"/>
                <w:b w:val="0"/>
                <w:bCs w:val="0"/>
                <w:color w:val="auto"/>
                <w:szCs w:val="21"/>
                <w:highlight w:val="none"/>
                <w:shd w:val="clear"/>
                <w:lang w:val="en-US" w:eastAsia="zh-CN"/>
              </w:rPr>
              <w:t>15</w:t>
            </w:r>
            <w:r>
              <w:rPr>
                <w:rFonts w:hint="eastAsia" w:ascii="宋体" w:hAnsi="宋体" w:cs="宋体"/>
                <w:color w:val="auto"/>
                <w:szCs w:val="21"/>
                <w:highlight w:val="none"/>
                <w:shd w:val="clear"/>
                <w:lang w:val="en-US" w:eastAsia="zh-CN"/>
              </w:rPr>
              <w:t>分。注：须提供与用户签订的合同首页、合同内容、合同服务期所在页、签字盖章页的复印件等体现项目内容、项目服务期的相关文件作为证明。</w:t>
            </w:r>
          </w:p>
        </w:tc>
        <w:tc>
          <w:tcPr>
            <w:tcW w:w="2440" w:type="dxa"/>
            <w:vAlign w:val="center"/>
          </w:tcPr>
          <w:p w14:paraId="2931354C">
            <w:pPr>
              <w:pStyle w:val="249"/>
              <w:spacing w:before="0" w:after="0" w:line="240" w:lineRule="auto"/>
              <w:rPr>
                <w:rFonts w:hint="eastAsia" w:ascii="宋体" w:hAnsi="宋体" w:eastAsia="宋体" w:cs="宋体"/>
                <w:color w:val="auto"/>
                <w:sz w:val="21"/>
                <w:szCs w:val="21"/>
                <w:highlight w:val="none"/>
              </w:rPr>
            </w:pPr>
          </w:p>
        </w:tc>
      </w:tr>
      <w:tr w14:paraId="5437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28" w:type="dxa"/>
            <w:gridSpan w:val="5"/>
            <w:vAlign w:val="center"/>
          </w:tcPr>
          <w:p w14:paraId="3A0E7084">
            <w:pPr>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技术部分（</w:t>
            </w:r>
            <w:r>
              <w:rPr>
                <w:rFonts w:hint="eastAsia" w:ascii="宋体" w:hAnsi="宋体" w:cs="宋体"/>
                <w:color w:val="auto"/>
                <w:sz w:val="21"/>
                <w:szCs w:val="21"/>
                <w:highlight w:val="none"/>
                <w:lang w:val="en-US" w:eastAsia="zh-CN"/>
              </w:rPr>
              <w:t>75</w:t>
            </w:r>
            <w:r>
              <w:rPr>
                <w:rFonts w:hint="eastAsia" w:ascii="宋体" w:hAnsi="宋体" w:eastAsia="宋体" w:cs="宋体"/>
                <w:color w:val="auto"/>
                <w:sz w:val="21"/>
                <w:szCs w:val="21"/>
                <w:highlight w:val="none"/>
                <w:lang w:val="en-US" w:eastAsia="zh-CN"/>
              </w:rPr>
              <w:t>分）</w:t>
            </w:r>
          </w:p>
        </w:tc>
      </w:tr>
      <w:tr w14:paraId="6C54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26785AAE">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vAlign w:val="center"/>
          </w:tcPr>
          <w:p w14:paraId="7C5FB598">
            <w:pPr>
              <w:widowControl/>
              <w:kinsoku w:val="0"/>
              <w:autoSpaceDE w:val="0"/>
              <w:autoSpaceDN w:val="0"/>
              <w:adjustRightInd w:val="0"/>
              <w:snapToGrid w:val="0"/>
              <w:jc w:val="center"/>
              <w:textAlignment w:val="baseline"/>
              <w:rPr>
                <w:rFonts w:hint="eastAsia" w:ascii="宋体" w:hAnsi="宋体" w:cs="宋体"/>
                <w:color w:val="auto"/>
                <w:szCs w:val="21"/>
                <w:highlight w:val="none"/>
                <w:shd w:val="clear"/>
                <w:lang w:val="en-US" w:eastAsia="zh-CN"/>
              </w:rPr>
            </w:pPr>
            <w:r>
              <w:rPr>
                <w:rFonts w:hint="eastAsia" w:ascii="宋体" w:hAnsi="宋体" w:cs="宋体"/>
                <w:szCs w:val="21"/>
                <w:lang w:val="en-US" w:eastAsia="zh-CN"/>
              </w:rPr>
              <w:t>服务</w:t>
            </w:r>
            <w:r>
              <w:rPr>
                <w:rFonts w:hint="eastAsia" w:ascii="宋体" w:hAnsi="宋体" w:cs="宋体"/>
                <w:szCs w:val="21"/>
              </w:rPr>
              <w:t>方案</w:t>
            </w:r>
          </w:p>
        </w:tc>
        <w:tc>
          <w:tcPr>
            <w:tcW w:w="756" w:type="dxa"/>
            <w:vAlign w:val="center"/>
          </w:tcPr>
          <w:p w14:paraId="5DBD1695">
            <w:pPr>
              <w:widowControl/>
              <w:kinsoku w:val="0"/>
              <w:autoSpaceDE w:val="0"/>
              <w:autoSpaceDN w:val="0"/>
              <w:adjustRightInd w:val="0"/>
              <w:snapToGrid w:val="0"/>
              <w:jc w:val="center"/>
              <w:textAlignment w:val="baseline"/>
              <w:rPr>
                <w:rFonts w:hint="eastAsia" w:ascii="宋体" w:hAnsi="宋体" w:cs="宋体"/>
                <w:color w:val="auto"/>
                <w:szCs w:val="21"/>
                <w:highlight w:val="none"/>
                <w:shd w:val="clear"/>
                <w:lang w:val="en-US" w:eastAsia="zh-CN"/>
              </w:rPr>
            </w:pPr>
            <w:r>
              <w:rPr>
                <w:rFonts w:hint="eastAsia" w:ascii="宋体" w:hAnsi="宋体" w:cs="宋体"/>
                <w:szCs w:val="21"/>
              </w:rPr>
              <w:t>20</w:t>
            </w:r>
          </w:p>
        </w:tc>
        <w:tc>
          <w:tcPr>
            <w:tcW w:w="4585" w:type="dxa"/>
            <w:vAlign w:val="top"/>
          </w:tcPr>
          <w:p w14:paraId="23354A57">
            <w:pPr>
              <w:pStyle w:val="43"/>
              <w:widowControl/>
              <w:kinsoku w:val="0"/>
              <w:autoSpaceDE w:val="0"/>
              <w:autoSpaceDN w:val="0"/>
              <w:adjustRightInd w:val="0"/>
              <w:snapToGrid w:val="0"/>
              <w:spacing w:after="0" w:line="240" w:lineRule="auto"/>
              <w:ind w:left="0" w:leftChars="0" w:firstLine="0" w:firstLineChars="0"/>
              <w:textAlignment w:val="baseline"/>
              <w:rPr>
                <w:rFonts w:hint="eastAsia" w:ascii="宋体" w:hAnsi="宋体" w:cs="宋体"/>
                <w:snapToGrid w:val="0"/>
                <w:sz w:val="21"/>
                <w:szCs w:val="21"/>
              </w:rPr>
            </w:pPr>
            <w:r>
              <w:rPr>
                <w:rFonts w:hint="eastAsia" w:ascii="宋体" w:hAnsi="宋体" w:cs="宋体"/>
                <w:snapToGrid w:val="0"/>
                <w:sz w:val="21"/>
                <w:szCs w:val="21"/>
                <w:lang w:val="en-US" w:eastAsia="zh-CN"/>
              </w:rPr>
              <w:t>根据采购要求，</w:t>
            </w:r>
            <w:r>
              <w:rPr>
                <w:rFonts w:hint="eastAsia" w:ascii="宋体" w:hAnsi="宋体" w:cs="宋体"/>
                <w:snapToGrid w:val="0"/>
                <w:sz w:val="21"/>
                <w:szCs w:val="21"/>
              </w:rPr>
              <w:t>方案内容全面、安排科学合理、针对性强，保障措施充分得20分；</w:t>
            </w:r>
          </w:p>
          <w:p w14:paraId="3B22C5BC">
            <w:pPr>
              <w:pStyle w:val="43"/>
              <w:widowControl/>
              <w:kinsoku w:val="0"/>
              <w:autoSpaceDE w:val="0"/>
              <w:autoSpaceDN w:val="0"/>
              <w:adjustRightInd w:val="0"/>
              <w:snapToGrid w:val="0"/>
              <w:spacing w:after="0" w:line="240" w:lineRule="auto"/>
              <w:ind w:left="0" w:leftChars="0" w:firstLine="0" w:firstLineChars="0"/>
              <w:textAlignment w:val="baseline"/>
              <w:rPr>
                <w:rFonts w:hint="eastAsia" w:ascii="宋体" w:hAnsi="宋体" w:cs="宋体"/>
                <w:snapToGrid w:val="0"/>
                <w:sz w:val="21"/>
                <w:szCs w:val="21"/>
              </w:rPr>
            </w:pPr>
            <w:r>
              <w:rPr>
                <w:rFonts w:hint="eastAsia" w:ascii="宋体" w:hAnsi="宋体" w:cs="宋体"/>
                <w:snapToGrid w:val="0"/>
                <w:sz w:val="21"/>
                <w:szCs w:val="21"/>
              </w:rPr>
              <w:t>方案内容全面、安排比较合理、针对性较强，保障措施得当，能满足项目顺利实施得18分；</w:t>
            </w:r>
          </w:p>
          <w:p w14:paraId="43806369">
            <w:pPr>
              <w:pStyle w:val="43"/>
              <w:widowControl/>
              <w:kinsoku w:val="0"/>
              <w:autoSpaceDE w:val="0"/>
              <w:autoSpaceDN w:val="0"/>
              <w:adjustRightInd w:val="0"/>
              <w:snapToGrid w:val="0"/>
              <w:spacing w:after="0" w:line="240" w:lineRule="auto"/>
              <w:ind w:left="0" w:leftChars="0" w:firstLine="0" w:firstLineChars="0"/>
              <w:textAlignment w:val="baseline"/>
              <w:rPr>
                <w:rFonts w:hint="eastAsia" w:ascii="宋体" w:hAnsi="宋体" w:cs="宋体"/>
                <w:snapToGrid w:val="0"/>
                <w:sz w:val="21"/>
                <w:szCs w:val="21"/>
              </w:rPr>
            </w:pPr>
            <w:r>
              <w:rPr>
                <w:rFonts w:hint="eastAsia" w:ascii="宋体" w:hAnsi="宋体" w:cs="宋体"/>
                <w:snapToGrid w:val="0"/>
                <w:sz w:val="21"/>
                <w:szCs w:val="21"/>
              </w:rPr>
              <w:t>方案内容较全面、安排较合理、针对性一般，有保障措施，能基本满足项目需求得15分；</w:t>
            </w:r>
          </w:p>
          <w:p w14:paraId="5543ACA4">
            <w:pPr>
              <w:pStyle w:val="43"/>
              <w:widowControl/>
              <w:kinsoku w:val="0"/>
              <w:autoSpaceDE w:val="0"/>
              <w:autoSpaceDN w:val="0"/>
              <w:adjustRightInd w:val="0"/>
              <w:snapToGrid w:val="0"/>
              <w:spacing w:after="0" w:line="240" w:lineRule="auto"/>
              <w:ind w:left="0" w:leftChars="0" w:firstLine="0" w:firstLineChars="0"/>
              <w:textAlignment w:val="baseline"/>
              <w:rPr>
                <w:rFonts w:hint="eastAsia" w:ascii="宋体" w:hAnsi="宋体" w:cs="宋体"/>
                <w:snapToGrid w:val="0"/>
                <w:sz w:val="21"/>
                <w:szCs w:val="21"/>
              </w:rPr>
            </w:pPr>
            <w:r>
              <w:rPr>
                <w:rFonts w:hint="eastAsia" w:ascii="宋体" w:hAnsi="宋体" w:cs="宋体"/>
                <w:snapToGrid w:val="0"/>
                <w:sz w:val="21"/>
                <w:szCs w:val="21"/>
              </w:rPr>
              <w:t>方案内容不全面、安排欠合理、针对性不强，有保障措施，能部分满足项目需要得10分；</w:t>
            </w:r>
          </w:p>
          <w:p w14:paraId="32ECDA6A">
            <w:pPr>
              <w:pStyle w:val="43"/>
              <w:widowControl/>
              <w:kinsoku w:val="0"/>
              <w:autoSpaceDE w:val="0"/>
              <w:autoSpaceDN w:val="0"/>
              <w:adjustRightInd w:val="0"/>
              <w:snapToGrid w:val="0"/>
              <w:spacing w:after="0" w:line="240" w:lineRule="auto"/>
              <w:ind w:left="0" w:leftChars="0" w:firstLine="0" w:firstLineChars="0"/>
              <w:textAlignment w:val="baseline"/>
              <w:rPr>
                <w:rFonts w:hint="eastAsia" w:ascii="宋体" w:hAnsi="宋体" w:cs="宋体"/>
                <w:snapToGrid w:val="0"/>
                <w:sz w:val="21"/>
                <w:szCs w:val="21"/>
              </w:rPr>
            </w:pPr>
            <w:r>
              <w:rPr>
                <w:rFonts w:hint="eastAsia" w:ascii="宋体" w:hAnsi="宋体" w:cs="宋体"/>
                <w:snapToGrid w:val="0"/>
                <w:sz w:val="21"/>
                <w:szCs w:val="21"/>
              </w:rPr>
              <w:t>方案内容不全面、安排不合理、针对性较差，保障措施不当得5分；</w:t>
            </w:r>
          </w:p>
          <w:p w14:paraId="1801085C">
            <w:pPr>
              <w:pStyle w:val="43"/>
              <w:widowControl/>
              <w:kinsoku w:val="0"/>
              <w:autoSpaceDE w:val="0"/>
              <w:autoSpaceDN w:val="0"/>
              <w:adjustRightInd w:val="0"/>
              <w:snapToGrid w:val="0"/>
              <w:spacing w:after="0" w:line="240" w:lineRule="auto"/>
              <w:ind w:left="0" w:leftChars="0" w:firstLine="0" w:firstLineChars="0"/>
              <w:textAlignment w:val="baseline"/>
              <w:rPr>
                <w:rFonts w:hint="eastAsia" w:ascii="宋体" w:hAnsi="宋体" w:cs="宋体"/>
                <w:color w:val="auto"/>
                <w:szCs w:val="21"/>
                <w:highlight w:val="none"/>
                <w:shd w:val="clear"/>
                <w:lang w:val="en-US" w:eastAsia="zh-CN"/>
              </w:rPr>
            </w:pPr>
            <w:r>
              <w:rPr>
                <w:rFonts w:hint="eastAsia" w:ascii="宋体" w:hAnsi="宋体" w:cs="宋体"/>
                <w:snapToGrid w:val="0"/>
                <w:sz w:val="21"/>
                <w:szCs w:val="21"/>
              </w:rPr>
              <w:t>方案内容不全面、安排不合理、无针对性，无保障措施或不提供方案则不得分。</w:t>
            </w:r>
          </w:p>
        </w:tc>
        <w:tc>
          <w:tcPr>
            <w:tcW w:w="2440" w:type="dxa"/>
            <w:vAlign w:val="center"/>
          </w:tcPr>
          <w:p w14:paraId="540115BB">
            <w:pPr>
              <w:pStyle w:val="249"/>
              <w:spacing w:before="0" w:after="0" w:line="240" w:lineRule="auto"/>
              <w:rPr>
                <w:rFonts w:hint="eastAsia" w:ascii="宋体" w:hAnsi="宋体" w:eastAsia="宋体" w:cs="宋体"/>
                <w:color w:val="auto"/>
                <w:sz w:val="21"/>
                <w:szCs w:val="21"/>
                <w:highlight w:val="none"/>
              </w:rPr>
            </w:pPr>
          </w:p>
        </w:tc>
      </w:tr>
      <w:tr w14:paraId="2AE9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07" w:type="dxa"/>
            <w:vAlign w:val="center"/>
          </w:tcPr>
          <w:p w14:paraId="7DAB7934">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140" w:type="dxa"/>
            <w:vAlign w:val="center"/>
          </w:tcPr>
          <w:p w14:paraId="5CA01536">
            <w:pPr>
              <w:jc w:val="center"/>
              <w:rPr>
                <w:rFonts w:hint="eastAsia" w:ascii="宋体" w:hAnsi="宋体" w:cs="宋体"/>
                <w:color w:val="auto"/>
                <w:szCs w:val="21"/>
                <w:highlight w:val="none"/>
                <w:shd w:val="clear"/>
                <w:lang w:val="en-US" w:eastAsia="zh-CN"/>
              </w:rPr>
            </w:pPr>
            <w:r>
              <w:rPr>
                <w:rFonts w:hint="eastAsia" w:ascii="宋体" w:hAnsi="宋体" w:cs="宋体"/>
                <w:szCs w:val="21"/>
              </w:rPr>
              <w:t>项目理解</w:t>
            </w:r>
            <w:r>
              <w:rPr>
                <w:rFonts w:hint="eastAsia" w:ascii="宋体" w:hAnsi="宋体" w:cs="宋体"/>
                <w:szCs w:val="21"/>
                <w:lang w:eastAsia="zh-CN"/>
              </w:rPr>
              <w:t>、</w:t>
            </w:r>
            <w:r>
              <w:rPr>
                <w:rFonts w:hint="eastAsia" w:ascii="宋体" w:hAnsi="宋体" w:cs="宋体"/>
                <w:szCs w:val="21"/>
              </w:rPr>
              <w:t>重难点分析及合理化建议</w:t>
            </w:r>
          </w:p>
        </w:tc>
        <w:tc>
          <w:tcPr>
            <w:tcW w:w="756" w:type="dxa"/>
            <w:vAlign w:val="center"/>
          </w:tcPr>
          <w:p w14:paraId="5D6C8CEA">
            <w:pPr>
              <w:jc w:val="center"/>
              <w:rPr>
                <w:rFonts w:hint="default" w:ascii="宋体" w:hAnsi="宋体" w:cs="宋体"/>
                <w:color w:val="auto"/>
                <w:szCs w:val="21"/>
                <w:highlight w:val="none"/>
                <w:shd w:val="clear"/>
                <w:lang w:val="en-US" w:eastAsia="zh-CN"/>
              </w:rPr>
            </w:pPr>
            <w:r>
              <w:rPr>
                <w:rFonts w:ascii="宋体" w:hAnsi="宋体" w:cs="宋体"/>
                <w:szCs w:val="21"/>
              </w:rPr>
              <w:t>10</w:t>
            </w:r>
          </w:p>
        </w:tc>
        <w:tc>
          <w:tcPr>
            <w:tcW w:w="4585" w:type="dxa"/>
            <w:vAlign w:val="center"/>
          </w:tcPr>
          <w:p w14:paraId="419B4EA1">
            <w:pPr>
              <w:rPr>
                <w:rFonts w:hint="eastAsia" w:ascii="宋体" w:hAnsi="宋体" w:cs="宋体"/>
                <w:szCs w:val="21"/>
              </w:rPr>
            </w:pPr>
            <w:r>
              <w:rPr>
                <w:rFonts w:hint="eastAsia" w:ascii="宋体" w:hAnsi="宋体" w:cs="宋体"/>
                <w:szCs w:val="21"/>
              </w:rPr>
              <w:t>综合考虑投标任针对采购需求所涉及到的项目理解</w:t>
            </w:r>
            <w:r>
              <w:rPr>
                <w:rFonts w:hint="eastAsia" w:ascii="宋体" w:hAnsi="宋体" w:cs="宋体"/>
                <w:szCs w:val="21"/>
                <w:lang w:eastAsia="zh-CN"/>
              </w:rPr>
              <w:t>、</w:t>
            </w:r>
            <w:r>
              <w:rPr>
                <w:rFonts w:hint="eastAsia" w:ascii="宋体" w:hAnsi="宋体" w:cs="宋体"/>
                <w:szCs w:val="21"/>
              </w:rPr>
              <w:t>项目重难点分析及合理化建议。</w:t>
            </w:r>
          </w:p>
          <w:p w14:paraId="1A42AB22">
            <w:pPr>
              <w:rPr>
                <w:rFonts w:hint="eastAsia" w:ascii="宋体" w:hAnsi="宋体" w:cs="宋体"/>
                <w:szCs w:val="21"/>
              </w:rPr>
            </w:pPr>
            <w:r>
              <w:rPr>
                <w:rFonts w:hint="eastAsia" w:ascii="宋体" w:hAnsi="宋体" w:cs="宋体"/>
                <w:szCs w:val="21"/>
              </w:rPr>
              <w:t>结合项目情况及项目特征，能够进行全面且客观的重点难点分析、针对各风险点有可行的操作建议和解决方案得</w:t>
            </w:r>
            <w:r>
              <w:rPr>
                <w:rFonts w:ascii="宋体" w:hAnsi="宋体" w:cs="宋体"/>
                <w:szCs w:val="21"/>
              </w:rPr>
              <w:t>10</w:t>
            </w:r>
            <w:r>
              <w:rPr>
                <w:rFonts w:hint="eastAsia" w:ascii="宋体" w:hAnsi="宋体" w:cs="宋体"/>
                <w:szCs w:val="21"/>
              </w:rPr>
              <w:t>分；</w:t>
            </w:r>
          </w:p>
          <w:p w14:paraId="183D01E9">
            <w:pPr>
              <w:rPr>
                <w:rFonts w:hint="eastAsia" w:ascii="宋体" w:hAnsi="宋体" w:cs="宋体"/>
                <w:szCs w:val="21"/>
              </w:rPr>
            </w:pPr>
            <w:r>
              <w:rPr>
                <w:rFonts w:hint="eastAsia" w:ascii="宋体" w:hAnsi="宋体" w:cs="宋体"/>
                <w:szCs w:val="21"/>
              </w:rPr>
              <w:t>结合项目情况及项目特征，能够进行全面且客观的重点难点分析、针对大部分风险点有可行的操作建议和解决方案得</w:t>
            </w:r>
            <w:r>
              <w:rPr>
                <w:rFonts w:ascii="宋体" w:hAnsi="宋体" w:cs="宋体"/>
                <w:szCs w:val="21"/>
              </w:rPr>
              <w:t>8</w:t>
            </w:r>
            <w:r>
              <w:rPr>
                <w:rFonts w:hint="eastAsia" w:ascii="宋体" w:hAnsi="宋体" w:cs="宋体"/>
                <w:szCs w:val="21"/>
              </w:rPr>
              <w:t>分；</w:t>
            </w:r>
          </w:p>
          <w:p w14:paraId="72FFF2A1">
            <w:pPr>
              <w:rPr>
                <w:rFonts w:hint="eastAsia" w:ascii="宋体" w:hAnsi="宋体" w:cs="宋体"/>
                <w:szCs w:val="21"/>
              </w:rPr>
            </w:pPr>
            <w:r>
              <w:rPr>
                <w:rFonts w:hint="eastAsia" w:ascii="宋体" w:hAnsi="宋体" w:cs="宋体"/>
                <w:szCs w:val="21"/>
              </w:rPr>
              <w:t>结合项目情况及项目特征，进行一些方面的重点难点分析但不全面、针对少量风险点有可行的操作建议和解决方案得</w:t>
            </w:r>
            <w:r>
              <w:rPr>
                <w:rFonts w:ascii="宋体" w:hAnsi="宋体" w:cs="宋体"/>
                <w:szCs w:val="21"/>
              </w:rPr>
              <w:t>6</w:t>
            </w:r>
            <w:r>
              <w:rPr>
                <w:rFonts w:hint="eastAsia" w:ascii="宋体" w:hAnsi="宋体" w:cs="宋体"/>
                <w:szCs w:val="21"/>
              </w:rPr>
              <w:t>分；</w:t>
            </w:r>
          </w:p>
          <w:p w14:paraId="59C783F9">
            <w:pPr>
              <w:rPr>
                <w:rFonts w:hint="eastAsia" w:ascii="宋体" w:hAnsi="宋体" w:cs="宋体"/>
                <w:szCs w:val="21"/>
              </w:rPr>
            </w:pPr>
            <w:r>
              <w:rPr>
                <w:rFonts w:hint="eastAsia" w:ascii="宋体" w:hAnsi="宋体" w:cs="宋体"/>
                <w:szCs w:val="21"/>
              </w:rPr>
              <w:t>没有充分结合项目情况及项目特征进行重点难点分析、针对少量风险点有操作建议和解决方案得</w:t>
            </w:r>
            <w:r>
              <w:rPr>
                <w:rFonts w:ascii="宋体" w:hAnsi="宋体" w:cs="宋体"/>
                <w:szCs w:val="21"/>
              </w:rPr>
              <w:t>4</w:t>
            </w:r>
            <w:r>
              <w:rPr>
                <w:rFonts w:hint="eastAsia" w:ascii="宋体" w:hAnsi="宋体" w:cs="宋体"/>
                <w:szCs w:val="21"/>
              </w:rPr>
              <w:t>分；</w:t>
            </w:r>
          </w:p>
          <w:p w14:paraId="25D03C51">
            <w:pPr>
              <w:rPr>
                <w:rFonts w:hint="eastAsia" w:ascii="宋体" w:hAnsi="宋体" w:cs="宋体"/>
                <w:szCs w:val="21"/>
              </w:rPr>
            </w:pPr>
            <w:r>
              <w:rPr>
                <w:rFonts w:hint="eastAsia" w:ascii="宋体" w:hAnsi="宋体" w:cs="宋体"/>
                <w:szCs w:val="21"/>
              </w:rPr>
              <w:t>没有充分结合项目情况及项目特征进行重点难点分析、缺少对风险点的操作建议和解决方案得</w:t>
            </w:r>
            <w:r>
              <w:rPr>
                <w:rFonts w:ascii="宋体" w:hAnsi="宋体" w:cs="宋体"/>
                <w:szCs w:val="21"/>
              </w:rPr>
              <w:t>2</w:t>
            </w:r>
            <w:r>
              <w:rPr>
                <w:rFonts w:hint="eastAsia" w:ascii="宋体" w:hAnsi="宋体" w:cs="宋体"/>
                <w:szCs w:val="21"/>
              </w:rPr>
              <w:t>分。</w:t>
            </w:r>
          </w:p>
          <w:p w14:paraId="2F496D69">
            <w:pPr>
              <w:rPr>
                <w:rFonts w:hint="eastAsia" w:ascii="宋体" w:hAnsi="宋体" w:cs="宋体"/>
                <w:color w:val="auto"/>
                <w:szCs w:val="21"/>
                <w:highlight w:val="none"/>
                <w:shd w:val="clear"/>
                <w:lang w:val="en-US" w:eastAsia="zh-CN"/>
              </w:rPr>
            </w:pPr>
            <w:r>
              <w:rPr>
                <w:rFonts w:hint="eastAsia" w:ascii="宋体" w:hAnsi="宋体" w:cs="宋体"/>
                <w:szCs w:val="21"/>
              </w:rPr>
              <w:t>未提供得 0 分。</w:t>
            </w:r>
          </w:p>
        </w:tc>
        <w:tc>
          <w:tcPr>
            <w:tcW w:w="2440" w:type="dxa"/>
            <w:vAlign w:val="center"/>
          </w:tcPr>
          <w:p w14:paraId="62ECEC52">
            <w:pPr>
              <w:pStyle w:val="249"/>
              <w:spacing w:before="0" w:after="0" w:line="240" w:lineRule="auto"/>
              <w:rPr>
                <w:rFonts w:hint="eastAsia" w:ascii="宋体" w:hAnsi="宋体" w:eastAsia="宋体" w:cs="宋体"/>
                <w:color w:val="auto"/>
                <w:sz w:val="21"/>
                <w:szCs w:val="21"/>
                <w:highlight w:val="none"/>
                <w:lang w:eastAsia="zh-CN"/>
              </w:rPr>
            </w:pPr>
          </w:p>
        </w:tc>
      </w:tr>
      <w:tr w14:paraId="5F08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366531B6">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c>
          <w:tcPr>
            <w:tcW w:w="1140" w:type="dxa"/>
            <w:vAlign w:val="center"/>
          </w:tcPr>
          <w:p w14:paraId="0763B812">
            <w:pPr>
              <w:widowControl/>
              <w:kinsoku w:val="0"/>
              <w:autoSpaceDE w:val="0"/>
              <w:autoSpaceDN w:val="0"/>
              <w:adjustRightInd w:val="0"/>
              <w:snapToGrid w:val="0"/>
              <w:jc w:val="center"/>
              <w:textAlignment w:val="baseline"/>
              <w:rPr>
                <w:rFonts w:hint="eastAsia" w:ascii="宋体" w:hAnsi="宋体" w:cs="宋体"/>
                <w:color w:val="auto"/>
                <w:szCs w:val="21"/>
                <w:highlight w:val="none"/>
                <w:shd w:val="clear"/>
                <w:lang w:val="en-US" w:eastAsia="zh-CN"/>
              </w:rPr>
            </w:pPr>
            <w:r>
              <w:rPr>
                <w:rFonts w:hint="eastAsia" w:ascii="宋体" w:hAnsi="宋体" w:cs="宋体"/>
                <w:szCs w:val="21"/>
              </w:rPr>
              <w:t>企业管理制度</w:t>
            </w:r>
          </w:p>
        </w:tc>
        <w:tc>
          <w:tcPr>
            <w:tcW w:w="756" w:type="dxa"/>
            <w:vAlign w:val="center"/>
          </w:tcPr>
          <w:p w14:paraId="13344931">
            <w:pPr>
              <w:widowControl/>
              <w:kinsoku w:val="0"/>
              <w:autoSpaceDE w:val="0"/>
              <w:autoSpaceDN w:val="0"/>
              <w:adjustRightInd w:val="0"/>
              <w:snapToGrid w:val="0"/>
              <w:jc w:val="center"/>
              <w:textAlignment w:val="baseline"/>
              <w:rPr>
                <w:rFonts w:hint="eastAsia" w:ascii="宋体" w:hAnsi="宋体" w:cs="宋体"/>
                <w:color w:val="auto"/>
                <w:szCs w:val="21"/>
                <w:highlight w:val="none"/>
                <w:shd w:val="clear"/>
                <w:lang w:val="en-US" w:eastAsia="zh-CN"/>
              </w:rPr>
            </w:pPr>
            <w:r>
              <w:rPr>
                <w:rFonts w:hint="eastAsia" w:ascii="宋体" w:hAnsi="宋体" w:cs="宋体"/>
                <w:szCs w:val="21"/>
                <w:lang w:val="en-US" w:eastAsia="zh-CN"/>
              </w:rPr>
              <w:t>7</w:t>
            </w:r>
          </w:p>
        </w:tc>
        <w:tc>
          <w:tcPr>
            <w:tcW w:w="4585" w:type="dxa"/>
            <w:vAlign w:val="center"/>
          </w:tcPr>
          <w:p w14:paraId="02948DF3">
            <w:pPr>
              <w:wordWrap w:val="0"/>
              <w:topLinePunct/>
              <w:rPr>
                <w:rFonts w:hint="eastAsia" w:ascii="宋体" w:hAnsi="宋体" w:cs="宋体"/>
                <w:snapToGrid w:val="0"/>
                <w:szCs w:val="21"/>
              </w:rPr>
            </w:pPr>
            <w:r>
              <w:rPr>
                <w:rFonts w:hint="eastAsia" w:ascii="宋体" w:hAnsi="宋体" w:cs="宋体"/>
                <w:snapToGrid w:val="0"/>
                <w:szCs w:val="21"/>
              </w:rPr>
              <w:t>组织机构合理，有完善的管理体系和健全的内部管理规章制度，得</w:t>
            </w:r>
            <w:r>
              <w:rPr>
                <w:rFonts w:hint="eastAsia" w:ascii="宋体" w:hAnsi="宋体" w:cs="宋体"/>
                <w:snapToGrid w:val="0"/>
                <w:szCs w:val="21"/>
                <w:lang w:val="en-US" w:eastAsia="zh-CN"/>
              </w:rPr>
              <w:t>7</w:t>
            </w:r>
            <w:r>
              <w:rPr>
                <w:rFonts w:hint="eastAsia" w:ascii="宋体" w:hAnsi="宋体" w:cs="宋体"/>
                <w:snapToGrid w:val="0"/>
                <w:szCs w:val="21"/>
              </w:rPr>
              <w:t xml:space="preserve">分； </w:t>
            </w:r>
          </w:p>
          <w:p w14:paraId="19557403">
            <w:pPr>
              <w:wordWrap w:val="0"/>
              <w:topLinePunct/>
              <w:rPr>
                <w:rFonts w:hint="eastAsia" w:ascii="宋体" w:hAnsi="宋体" w:cs="宋体"/>
                <w:snapToGrid w:val="0"/>
                <w:szCs w:val="21"/>
              </w:rPr>
            </w:pPr>
            <w:r>
              <w:rPr>
                <w:rFonts w:hint="eastAsia" w:ascii="宋体" w:hAnsi="宋体" w:cs="宋体"/>
                <w:snapToGrid w:val="0"/>
                <w:szCs w:val="21"/>
              </w:rPr>
              <w:t>组织机构基本合理，有较完善管理体系和较健全的内部管理规章制度，得</w:t>
            </w:r>
            <w:r>
              <w:rPr>
                <w:rFonts w:hint="eastAsia" w:ascii="宋体" w:hAnsi="宋体" w:cs="宋体"/>
                <w:snapToGrid w:val="0"/>
                <w:szCs w:val="21"/>
                <w:lang w:val="en-US" w:eastAsia="zh-CN"/>
              </w:rPr>
              <w:t>5</w:t>
            </w:r>
            <w:r>
              <w:rPr>
                <w:rFonts w:hint="eastAsia" w:ascii="宋体" w:hAnsi="宋体" w:cs="宋体"/>
                <w:snapToGrid w:val="0"/>
                <w:szCs w:val="21"/>
              </w:rPr>
              <w:t xml:space="preserve">分； </w:t>
            </w:r>
          </w:p>
          <w:p w14:paraId="0A0D90B9">
            <w:pPr>
              <w:wordWrap w:val="0"/>
              <w:topLinePunct/>
              <w:rPr>
                <w:rFonts w:hint="eastAsia" w:ascii="宋体" w:hAnsi="宋体" w:cs="宋体"/>
                <w:snapToGrid w:val="0"/>
                <w:szCs w:val="21"/>
              </w:rPr>
            </w:pPr>
            <w:r>
              <w:rPr>
                <w:rFonts w:hint="eastAsia" w:ascii="宋体" w:hAnsi="宋体" w:cs="宋体"/>
                <w:snapToGrid w:val="0"/>
                <w:szCs w:val="21"/>
              </w:rPr>
              <w:t>组织机构基本合理，管理体系欠完善，内部管理规章制度不健全，得</w:t>
            </w:r>
            <w:r>
              <w:rPr>
                <w:rFonts w:hint="eastAsia" w:ascii="宋体" w:hAnsi="宋体" w:cs="宋体"/>
                <w:snapToGrid w:val="0"/>
                <w:szCs w:val="21"/>
                <w:lang w:val="en-US" w:eastAsia="zh-CN"/>
              </w:rPr>
              <w:t>3</w:t>
            </w:r>
            <w:r>
              <w:rPr>
                <w:rFonts w:hint="eastAsia" w:ascii="宋体" w:hAnsi="宋体" w:cs="宋体"/>
                <w:snapToGrid w:val="0"/>
                <w:szCs w:val="21"/>
              </w:rPr>
              <w:t xml:space="preserve">分； </w:t>
            </w:r>
          </w:p>
          <w:p w14:paraId="45709758">
            <w:pPr>
              <w:wordWrap w:val="0"/>
              <w:topLinePunct/>
              <w:rPr>
                <w:rFonts w:hint="eastAsia" w:ascii="宋体" w:hAnsi="宋体" w:cs="宋体"/>
                <w:snapToGrid w:val="0"/>
                <w:szCs w:val="21"/>
              </w:rPr>
            </w:pPr>
            <w:r>
              <w:rPr>
                <w:rFonts w:hint="eastAsia" w:ascii="宋体" w:hAnsi="宋体" w:cs="宋体"/>
                <w:snapToGrid w:val="0"/>
                <w:szCs w:val="21"/>
              </w:rPr>
              <w:t xml:space="preserve">组织机构不合理，管理体系缺失，内部管理规章制度缺失，得1分。 </w:t>
            </w:r>
          </w:p>
          <w:p w14:paraId="014A961C">
            <w:pPr>
              <w:wordWrap w:val="0"/>
              <w:topLinePunct/>
              <w:rPr>
                <w:rFonts w:hint="eastAsia" w:ascii="宋体" w:hAnsi="宋体" w:cs="宋体"/>
                <w:color w:val="auto"/>
                <w:szCs w:val="21"/>
                <w:highlight w:val="none"/>
                <w:shd w:val="clear"/>
                <w:lang w:val="en-US" w:eastAsia="zh-CN"/>
              </w:rPr>
            </w:pPr>
            <w:r>
              <w:rPr>
                <w:rFonts w:hint="eastAsia" w:ascii="宋体" w:hAnsi="宋体" w:cs="宋体"/>
                <w:snapToGrid w:val="0"/>
                <w:szCs w:val="21"/>
              </w:rPr>
              <w:t>未提供任何相关材料或提供的材料与本项目无关得0分。</w:t>
            </w:r>
          </w:p>
        </w:tc>
        <w:tc>
          <w:tcPr>
            <w:tcW w:w="2440" w:type="dxa"/>
            <w:vAlign w:val="center"/>
          </w:tcPr>
          <w:p w14:paraId="2E51ED25">
            <w:pPr>
              <w:pStyle w:val="249"/>
              <w:spacing w:before="0" w:after="0" w:line="240" w:lineRule="auto"/>
              <w:rPr>
                <w:rFonts w:hint="eastAsia" w:ascii="宋体" w:hAnsi="宋体" w:eastAsia="宋体" w:cs="宋体"/>
                <w:color w:val="auto"/>
                <w:sz w:val="21"/>
                <w:szCs w:val="21"/>
                <w:highlight w:val="none"/>
              </w:rPr>
            </w:pPr>
          </w:p>
        </w:tc>
      </w:tr>
      <w:tr w14:paraId="06EC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53265AE1">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1140" w:type="dxa"/>
            <w:vAlign w:val="center"/>
          </w:tcPr>
          <w:p w14:paraId="24EEDB8A">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项目团队配置</w:t>
            </w:r>
          </w:p>
        </w:tc>
        <w:tc>
          <w:tcPr>
            <w:tcW w:w="756" w:type="dxa"/>
            <w:vAlign w:val="center"/>
          </w:tcPr>
          <w:p w14:paraId="2245EB23">
            <w:pPr>
              <w:ind w:firstLine="210" w:firstLineChars="100"/>
              <w:jc w:val="left"/>
              <w:rPr>
                <w:rFonts w:hint="eastAsia" w:ascii="宋体" w:hAnsi="宋体" w:eastAsia="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8</w:t>
            </w:r>
          </w:p>
        </w:tc>
        <w:tc>
          <w:tcPr>
            <w:tcW w:w="4585" w:type="dxa"/>
            <w:vAlign w:val="center"/>
          </w:tcPr>
          <w:p w14:paraId="67549152">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 xml:space="preserve">团队人员具备完整的结构体系，职责安排清晰明确，人员配备专业完整、齐备得8分；一般得6分；较差得3分，人员安排不合理或不提供则不得分。 </w:t>
            </w:r>
          </w:p>
        </w:tc>
        <w:tc>
          <w:tcPr>
            <w:tcW w:w="2440" w:type="dxa"/>
            <w:vAlign w:val="center"/>
          </w:tcPr>
          <w:p w14:paraId="3859285B">
            <w:pPr>
              <w:pStyle w:val="249"/>
              <w:spacing w:before="0" w:after="0" w:line="240" w:lineRule="auto"/>
              <w:rPr>
                <w:rFonts w:hint="eastAsia" w:ascii="宋体" w:hAnsi="宋体" w:eastAsia="宋体" w:cs="宋体"/>
                <w:color w:val="auto"/>
                <w:sz w:val="21"/>
                <w:szCs w:val="21"/>
                <w:highlight w:val="none"/>
              </w:rPr>
            </w:pPr>
          </w:p>
        </w:tc>
      </w:tr>
      <w:tr w14:paraId="4EDC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62E00EFF">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1140" w:type="dxa"/>
            <w:vAlign w:val="center"/>
          </w:tcPr>
          <w:p w14:paraId="015DB008">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拟投入本项目的设备</w:t>
            </w:r>
          </w:p>
        </w:tc>
        <w:tc>
          <w:tcPr>
            <w:tcW w:w="756" w:type="dxa"/>
            <w:vAlign w:val="center"/>
          </w:tcPr>
          <w:p w14:paraId="02B9A33A">
            <w:pPr>
              <w:ind w:firstLine="210" w:firstLineChars="10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8</w:t>
            </w:r>
          </w:p>
        </w:tc>
        <w:tc>
          <w:tcPr>
            <w:tcW w:w="4585" w:type="dxa"/>
            <w:vAlign w:val="center"/>
          </w:tcPr>
          <w:p w14:paraId="7A3FC98F">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设备齐全或优于工作要求（应该具有能够承担完成本项目的实力，提供自有器械设备和数量)得8分，可完全满足工作要求得6分，可基本满足工作要求得5分，可部分满足工作要求得3分；不能完全满足工作要求得1分，完全不能满足项目需求或不提供则不得分。</w:t>
            </w:r>
          </w:p>
        </w:tc>
        <w:tc>
          <w:tcPr>
            <w:tcW w:w="2440" w:type="dxa"/>
            <w:vAlign w:val="center"/>
          </w:tcPr>
          <w:p w14:paraId="560402AD">
            <w:pPr>
              <w:pStyle w:val="249"/>
              <w:spacing w:before="0" w:after="0" w:line="240" w:lineRule="auto"/>
              <w:rPr>
                <w:rFonts w:hint="eastAsia" w:ascii="宋体" w:hAnsi="宋体" w:eastAsia="宋体" w:cs="宋体"/>
                <w:color w:val="auto"/>
                <w:sz w:val="21"/>
                <w:szCs w:val="21"/>
                <w:highlight w:val="none"/>
              </w:rPr>
            </w:pPr>
          </w:p>
        </w:tc>
      </w:tr>
      <w:tr w14:paraId="235B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56ECF2C8">
            <w:pPr>
              <w:ind w:firstLine="28"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p>
        </w:tc>
        <w:tc>
          <w:tcPr>
            <w:tcW w:w="1140" w:type="dxa"/>
            <w:vAlign w:val="center"/>
          </w:tcPr>
          <w:p w14:paraId="2104CE76">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质量保障方案</w:t>
            </w:r>
          </w:p>
        </w:tc>
        <w:tc>
          <w:tcPr>
            <w:tcW w:w="756" w:type="dxa"/>
            <w:vAlign w:val="center"/>
          </w:tcPr>
          <w:p w14:paraId="7C4C9954">
            <w:pPr>
              <w:ind w:firstLine="210" w:firstLineChars="10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8</w:t>
            </w:r>
          </w:p>
        </w:tc>
        <w:tc>
          <w:tcPr>
            <w:tcW w:w="4585" w:type="dxa"/>
            <w:vAlign w:val="center"/>
          </w:tcPr>
          <w:p w14:paraId="48C23E33">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根据投标单位提供质量保障方案内容进行评审（包括质量保障体系、控制方案、实施措施等内容）</w:t>
            </w:r>
          </w:p>
          <w:p w14:paraId="54F98775">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质量保障方案完整度高、工作思路清晰、科学合理、技术要点阐述先进明确、具有针对性，完全满足采购需求的服务：8分；</w:t>
            </w:r>
          </w:p>
          <w:p w14:paraId="4D35E4CB">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质量保障服务方案基本完整、具有一定的合理性、技术要点阐述不够完整但不影响方案整体执行、有一定的针对性，基本满足采购需求的服务：5分；</w:t>
            </w:r>
          </w:p>
          <w:p w14:paraId="2B64099C">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质量保障方案完整度差、工作思路混乱、方案不合理、未针对技术要点进行阐述、针对性差，无法完全满足采购需求的服务：2分；</w:t>
            </w:r>
          </w:p>
          <w:p w14:paraId="49A47A2B">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未提供任何方案内容或提供的方案与本项目无关：0分</w:t>
            </w:r>
          </w:p>
        </w:tc>
        <w:tc>
          <w:tcPr>
            <w:tcW w:w="2440" w:type="dxa"/>
            <w:vAlign w:val="center"/>
          </w:tcPr>
          <w:p w14:paraId="77ECEBB7">
            <w:pPr>
              <w:pStyle w:val="249"/>
              <w:spacing w:before="0" w:after="0" w:line="240" w:lineRule="auto"/>
              <w:rPr>
                <w:rFonts w:hint="eastAsia" w:ascii="宋体" w:hAnsi="宋体" w:eastAsia="宋体" w:cs="宋体"/>
                <w:color w:val="auto"/>
                <w:sz w:val="21"/>
                <w:szCs w:val="21"/>
                <w:highlight w:val="none"/>
              </w:rPr>
            </w:pPr>
          </w:p>
        </w:tc>
      </w:tr>
      <w:tr w14:paraId="4FD6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748A3DF6">
            <w:pPr>
              <w:ind w:firstLine="28"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7</w:t>
            </w:r>
          </w:p>
        </w:tc>
        <w:tc>
          <w:tcPr>
            <w:tcW w:w="1140" w:type="dxa"/>
            <w:vAlign w:val="center"/>
          </w:tcPr>
          <w:p w14:paraId="57C3A30E">
            <w:pPr>
              <w:widowControl/>
              <w:kinsoku w:val="0"/>
              <w:autoSpaceDE w:val="0"/>
              <w:autoSpaceDN w:val="0"/>
              <w:adjustRightInd w:val="0"/>
              <w:snapToGrid w:val="0"/>
              <w:jc w:val="center"/>
              <w:textAlignment w:val="baseline"/>
              <w:rPr>
                <w:rFonts w:hint="eastAsia" w:ascii="宋体" w:hAnsi="宋体" w:eastAsia="宋体" w:cs="宋体"/>
                <w:color w:val="auto"/>
                <w:szCs w:val="21"/>
                <w:highlight w:val="none"/>
                <w:shd w:val="clear"/>
                <w:lang w:val="en-US" w:eastAsia="zh-CN"/>
              </w:rPr>
            </w:pPr>
            <w:r>
              <w:rPr>
                <w:rFonts w:hint="eastAsia" w:ascii="宋体" w:hAnsi="宋体" w:cs="宋体"/>
                <w:szCs w:val="21"/>
              </w:rPr>
              <w:t>项目进度计划</w:t>
            </w:r>
          </w:p>
        </w:tc>
        <w:tc>
          <w:tcPr>
            <w:tcW w:w="756" w:type="dxa"/>
            <w:vAlign w:val="center"/>
          </w:tcPr>
          <w:p w14:paraId="2D1E71D7">
            <w:pPr>
              <w:widowControl/>
              <w:kinsoku w:val="0"/>
              <w:autoSpaceDE w:val="0"/>
              <w:autoSpaceDN w:val="0"/>
              <w:adjustRightInd w:val="0"/>
              <w:snapToGrid w:val="0"/>
              <w:jc w:val="center"/>
              <w:textAlignment w:val="baseline"/>
              <w:rPr>
                <w:rFonts w:hint="eastAsia" w:ascii="宋体" w:hAnsi="宋体" w:cs="宋体"/>
                <w:color w:val="auto"/>
                <w:szCs w:val="21"/>
                <w:highlight w:val="none"/>
                <w:shd w:val="clear"/>
                <w:lang w:val="en-US" w:eastAsia="zh-CN"/>
              </w:rPr>
            </w:pPr>
            <w:r>
              <w:rPr>
                <w:rFonts w:hint="eastAsia" w:ascii="宋体" w:hAnsi="宋体" w:cs="宋体"/>
                <w:szCs w:val="21"/>
              </w:rPr>
              <w:t>8</w:t>
            </w:r>
          </w:p>
        </w:tc>
        <w:tc>
          <w:tcPr>
            <w:tcW w:w="4585" w:type="dxa"/>
            <w:vAlign w:val="center"/>
          </w:tcPr>
          <w:p w14:paraId="2C6B0117">
            <w:pPr>
              <w:rPr>
                <w:rFonts w:hint="eastAsia" w:ascii="宋体" w:hAnsi="宋体" w:cs="宋体"/>
                <w:snapToGrid w:val="0"/>
                <w:szCs w:val="21"/>
              </w:rPr>
            </w:pPr>
            <w:r>
              <w:rPr>
                <w:rFonts w:hint="eastAsia" w:ascii="宋体" w:hAnsi="宋体" w:cs="宋体"/>
                <w:snapToGrid w:val="0"/>
                <w:szCs w:val="21"/>
              </w:rPr>
              <w:t>根据投标人提供的工作进度安排及保证措施进行评审。项目整体进度计划科学、可行，项目各阶段工作安排合理得8分；</w:t>
            </w:r>
          </w:p>
          <w:p w14:paraId="7C4173B9">
            <w:pPr>
              <w:rPr>
                <w:rFonts w:hint="eastAsia" w:ascii="宋体" w:hAnsi="宋体" w:cs="宋体"/>
                <w:snapToGrid w:val="0"/>
                <w:szCs w:val="21"/>
              </w:rPr>
            </w:pPr>
            <w:r>
              <w:rPr>
                <w:rFonts w:hint="eastAsia" w:ascii="宋体" w:hAnsi="宋体" w:cs="宋体"/>
                <w:snapToGrid w:val="0"/>
                <w:szCs w:val="21"/>
              </w:rPr>
              <w:t>项目整体进度计划较科学、较可行，项目各阶段工作安排较合理得6分；</w:t>
            </w:r>
          </w:p>
          <w:p w14:paraId="10EE5838">
            <w:pPr>
              <w:rPr>
                <w:rFonts w:hint="eastAsia" w:ascii="宋体" w:hAnsi="宋体" w:cs="宋体"/>
                <w:snapToGrid w:val="0"/>
                <w:szCs w:val="21"/>
              </w:rPr>
            </w:pPr>
            <w:r>
              <w:rPr>
                <w:rFonts w:hint="eastAsia" w:ascii="宋体" w:hAnsi="宋体" w:cs="宋体"/>
                <w:snapToGrid w:val="0"/>
                <w:szCs w:val="21"/>
              </w:rPr>
              <w:t>项目整体进度计划可行，项目各阶段工作安排部分合理得4分；</w:t>
            </w:r>
          </w:p>
          <w:p w14:paraId="46162E58">
            <w:pPr>
              <w:rPr>
                <w:rFonts w:hint="eastAsia" w:ascii="宋体" w:hAnsi="宋体" w:cs="宋体"/>
                <w:color w:val="auto"/>
                <w:szCs w:val="21"/>
                <w:highlight w:val="none"/>
                <w:shd w:val="clear"/>
                <w:lang w:val="en-US" w:eastAsia="zh-CN"/>
              </w:rPr>
            </w:pPr>
            <w:r>
              <w:rPr>
                <w:rFonts w:hint="eastAsia" w:ascii="宋体" w:hAnsi="宋体" w:cs="宋体"/>
                <w:snapToGrid w:val="0"/>
                <w:szCs w:val="21"/>
              </w:rPr>
              <w:t>项目整体进度计划安排存在不足，欠合理得1分；项目整体进度计划不合理或未提供相关内容得0分。</w:t>
            </w:r>
          </w:p>
        </w:tc>
        <w:tc>
          <w:tcPr>
            <w:tcW w:w="2440" w:type="dxa"/>
            <w:vAlign w:val="center"/>
          </w:tcPr>
          <w:p w14:paraId="2A598DAA">
            <w:pPr>
              <w:pStyle w:val="249"/>
              <w:spacing w:before="0" w:after="0" w:line="240" w:lineRule="auto"/>
              <w:rPr>
                <w:rFonts w:hint="eastAsia" w:ascii="宋体" w:hAnsi="宋体" w:eastAsia="宋体" w:cs="宋体"/>
                <w:color w:val="auto"/>
                <w:sz w:val="21"/>
                <w:szCs w:val="21"/>
                <w:highlight w:val="none"/>
              </w:rPr>
            </w:pPr>
          </w:p>
        </w:tc>
      </w:tr>
      <w:tr w14:paraId="3892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62F1E348">
            <w:pPr>
              <w:ind w:firstLine="28" w:firstLineChars="0"/>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8</w:t>
            </w:r>
          </w:p>
        </w:tc>
        <w:tc>
          <w:tcPr>
            <w:tcW w:w="1140" w:type="dxa"/>
            <w:vAlign w:val="center"/>
          </w:tcPr>
          <w:p w14:paraId="2612C168">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突发事件应急预案</w:t>
            </w:r>
          </w:p>
        </w:tc>
        <w:tc>
          <w:tcPr>
            <w:tcW w:w="756" w:type="dxa"/>
            <w:vAlign w:val="center"/>
          </w:tcPr>
          <w:p w14:paraId="4370B555">
            <w:pPr>
              <w:ind w:firstLine="210" w:firstLineChars="10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6</w:t>
            </w:r>
          </w:p>
        </w:tc>
        <w:tc>
          <w:tcPr>
            <w:tcW w:w="4585" w:type="dxa"/>
            <w:vAlign w:val="center"/>
          </w:tcPr>
          <w:p w14:paraId="697FF492">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对投标人的突发事件应急预案进行评审：</w:t>
            </w:r>
          </w:p>
          <w:p w14:paraId="1F423927">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应急预案考虑全面充分，手段科学，内容详尽，针对性强，可行性高，完全满足采购人服务需求的，得6分；</w:t>
            </w:r>
          </w:p>
          <w:p w14:paraId="13F468F6">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应急预案考虑稍有欠缺，或内容有遗漏，针对性一般，有一定的可行性，基本满足采购人服务需求的，得4分；</w:t>
            </w:r>
          </w:p>
          <w:p w14:paraId="2D8ED2FE">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应急预案内容缺失较多，仅为常规范本应急方案，针对性较弱，可行性差的，得3分；</w:t>
            </w:r>
          </w:p>
          <w:p w14:paraId="0BB5612E">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应急预案不具备针对性，不具备可行性的，得1分；</w:t>
            </w:r>
          </w:p>
          <w:p w14:paraId="7329C9FE">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未提供任何相关材料或提供的材料与本项目无关得0分。</w:t>
            </w:r>
          </w:p>
        </w:tc>
        <w:tc>
          <w:tcPr>
            <w:tcW w:w="2440" w:type="dxa"/>
            <w:vAlign w:val="center"/>
          </w:tcPr>
          <w:p w14:paraId="759087DB">
            <w:pPr>
              <w:pStyle w:val="249"/>
              <w:spacing w:before="0" w:after="0" w:line="240" w:lineRule="auto"/>
              <w:rPr>
                <w:rFonts w:hint="eastAsia" w:ascii="宋体" w:hAnsi="宋体" w:eastAsia="宋体" w:cs="宋体"/>
                <w:color w:val="auto"/>
                <w:sz w:val="21"/>
                <w:szCs w:val="21"/>
                <w:highlight w:val="none"/>
              </w:rPr>
            </w:pPr>
          </w:p>
        </w:tc>
      </w:tr>
      <w:tr w14:paraId="72F9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28" w:type="dxa"/>
            <w:gridSpan w:val="5"/>
            <w:vAlign w:val="center"/>
          </w:tcPr>
          <w:p w14:paraId="50EEBA7C">
            <w:pPr>
              <w:pStyle w:val="249"/>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价格得分（10分）</w:t>
            </w:r>
          </w:p>
        </w:tc>
      </w:tr>
      <w:tr w14:paraId="05A9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7" w:type="dxa"/>
            <w:vAlign w:val="center"/>
          </w:tcPr>
          <w:p w14:paraId="607D80DA">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40" w:type="dxa"/>
            <w:vAlign w:val="center"/>
          </w:tcPr>
          <w:p w14:paraId="3C0F939A">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756" w:type="dxa"/>
            <w:vAlign w:val="center"/>
          </w:tcPr>
          <w:p w14:paraId="73920F3E">
            <w:pPr>
              <w:ind w:firstLine="28"/>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4585" w:type="dxa"/>
            <w:vAlign w:val="center"/>
          </w:tcPr>
          <w:p w14:paraId="3F6EEC8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5E376AD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投标报价得分＝（评标基准价/投标报价）×分值。</w:t>
            </w:r>
          </w:p>
        </w:tc>
        <w:tc>
          <w:tcPr>
            <w:tcW w:w="2440" w:type="dxa"/>
            <w:vAlign w:val="center"/>
          </w:tcPr>
          <w:p w14:paraId="2380E2C7">
            <w:pPr>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此处投标报价指经过报价修正，及因落实政府采购政策进行价格调整后的报价，详见第四章《评标程序、评标方法和评标标准》2.4及2.5。</w:t>
            </w:r>
          </w:p>
        </w:tc>
      </w:tr>
      <w:tr w14:paraId="1C79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gridSpan w:val="2"/>
            <w:vAlign w:val="center"/>
          </w:tcPr>
          <w:p w14:paraId="148FDFE1">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56" w:type="dxa"/>
            <w:vAlign w:val="center"/>
          </w:tcPr>
          <w:p w14:paraId="508BD650">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7025" w:type="dxa"/>
            <w:gridSpan w:val="2"/>
            <w:vAlign w:val="center"/>
          </w:tcPr>
          <w:p w14:paraId="6F27FC38">
            <w:pPr>
              <w:rPr>
                <w:rFonts w:hint="eastAsia" w:ascii="宋体" w:hAnsi="宋体" w:eastAsia="宋体" w:cs="宋体"/>
                <w:color w:val="auto"/>
                <w:sz w:val="21"/>
                <w:szCs w:val="21"/>
                <w:highlight w:val="none"/>
              </w:rPr>
            </w:pPr>
          </w:p>
        </w:tc>
      </w:tr>
    </w:tbl>
    <w:p w14:paraId="529B4102">
      <w:pPr>
        <w:widowControl/>
        <w:jc w:val="left"/>
        <w:textAlignment w:val="top"/>
        <w:rPr>
          <w:rFonts w:hint="eastAsia" w:ascii="宋体" w:hAnsi="宋体" w:cs="宋体"/>
        </w:rPr>
      </w:pPr>
    </w:p>
    <w:p w14:paraId="7AE2B7AA">
      <w:pPr>
        <w:rPr>
          <w:b/>
          <w:sz w:val="36"/>
          <w:szCs w:val="36"/>
        </w:rPr>
      </w:pPr>
      <w:bookmarkStart w:id="857" w:name="_Toc99301424"/>
      <w:r>
        <w:rPr>
          <w:b/>
          <w:sz w:val="36"/>
          <w:szCs w:val="36"/>
        </w:rPr>
        <w:br w:type="page"/>
      </w:r>
    </w:p>
    <w:p w14:paraId="2171740E">
      <w:pPr>
        <w:widowControl/>
        <w:ind w:firstLine="3253" w:firstLineChars="900"/>
        <w:jc w:val="left"/>
        <w:textAlignment w:val="top"/>
        <w:rPr>
          <w:b/>
          <w:sz w:val="36"/>
          <w:szCs w:val="36"/>
        </w:rPr>
      </w:pPr>
      <w:r>
        <w:rPr>
          <w:b/>
          <w:sz w:val="36"/>
          <w:szCs w:val="36"/>
        </w:rPr>
        <w:t>第五章   采购需求</w:t>
      </w:r>
      <w:bookmarkEnd w:id="857"/>
    </w:p>
    <w:p w14:paraId="07BC009C">
      <w:pPr>
        <w:widowControl/>
        <w:ind w:firstLine="4337" w:firstLineChars="1200"/>
        <w:jc w:val="left"/>
        <w:textAlignment w:val="top"/>
        <w:rPr>
          <w:b/>
          <w:sz w:val="36"/>
          <w:szCs w:val="36"/>
        </w:rPr>
      </w:pPr>
    </w:p>
    <w:p w14:paraId="68B74A6D">
      <w:pPr>
        <w:pStyle w:val="260"/>
        <w:keepNext w:val="0"/>
        <w:keepLines w:val="0"/>
        <w:pageBreakBefore w:val="0"/>
        <w:numPr>
          <w:ilvl w:val="0"/>
          <w:numId w:val="0"/>
        </w:numPr>
        <w:wordWrap/>
        <w:overflowPunct/>
        <w:topLinePunct w:val="0"/>
        <w:bidi w:val="0"/>
        <w:spacing w:line="240" w:lineRule="auto"/>
        <w:ind w:left="0" w:leftChars="0" w:firstLine="0" w:firstLineChars="0"/>
        <w:contextualSpacing/>
        <w:rPr>
          <w:rFonts w:hint="eastAsia" w:ascii="宋体" w:hAnsi="宋体" w:eastAsia="宋体" w:cs="宋体"/>
          <w:b/>
          <w:color w:val="auto"/>
          <w:sz w:val="24"/>
          <w:szCs w:val="24"/>
          <w:highlight w:val="none"/>
        </w:rPr>
      </w:pPr>
      <w:bookmarkStart w:id="858" w:name="_Toc99301425"/>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采购标的</w:t>
      </w:r>
    </w:p>
    <w:p w14:paraId="41C996B2">
      <w:pPr>
        <w:keepNext w:val="0"/>
        <w:keepLines w:val="0"/>
        <w:pageBreakBefore w:val="0"/>
        <w:wordWrap/>
        <w:overflowPunct/>
        <w:topLinePunct w:val="0"/>
        <w:bidi w:val="0"/>
        <w:spacing w:line="240" w:lineRule="auto"/>
        <w:ind w:left="0"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采购标的</w:t>
      </w:r>
    </w:p>
    <w:tbl>
      <w:tblPr>
        <w:tblStyle w:val="44"/>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521"/>
        <w:gridCol w:w="1466"/>
        <w:gridCol w:w="840"/>
        <w:gridCol w:w="3602"/>
      </w:tblGrid>
      <w:tr w14:paraId="20CF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62E52902">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2521" w:type="dxa"/>
            <w:vAlign w:val="center"/>
          </w:tcPr>
          <w:p w14:paraId="284BB8C0">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466" w:type="dxa"/>
            <w:vAlign w:val="center"/>
          </w:tcPr>
          <w:p w14:paraId="51F62ED7">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40" w:type="dxa"/>
            <w:vAlign w:val="center"/>
          </w:tcPr>
          <w:p w14:paraId="03259967">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602" w:type="dxa"/>
            <w:vAlign w:val="center"/>
          </w:tcPr>
          <w:p w14:paraId="7AF47072">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5285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33F10C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rPr>
              <w:t>01</w:t>
            </w:r>
          </w:p>
        </w:tc>
        <w:tc>
          <w:tcPr>
            <w:tcW w:w="2521" w:type="dxa"/>
            <w:vAlign w:val="center"/>
          </w:tcPr>
          <w:p w14:paraId="27C6AB56">
            <w:pPr>
              <w:jc w:val="center"/>
              <w:rPr>
                <w:rFonts w:hint="eastAsia" w:ascii="宋体" w:hAnsi="宋体" w:eastAsia="宋体" w:cs="宋体"/>
                <w:bCs/>
                <w:color w:val="auto"/>
                <w:sz w:val="24"/>
                <w:szCs w:val="24"/>
                <w:highlight w:val="none"/>
                <w:lang w:eastAsia="zh-CN"/>
              </w:rPr>
            </w:pPr>
            <w:r>
              <w:rPr>
                <w:rFonts w:hint="eastAsia" w:ascii="Times New Roman" w:hAnsi="Times New Roman" w:eastAsia="宋体" w:cs="Times New Roman"/>
                <w:sz w:val="24"/>
                <w:lang w:eastAsia="zh-CN"/>
              </w:rPr>
              <w:t>国有林场森林综合管护项目-林业有害生物防治服务</w:t>
            </w:r>
          </w:p>
        </w:tc>
        <w:tc>
          <w:tcPr>
            <w:tcW w:w="1466" w:type="dxa"/>
            <w:vAlign w:val="center"/>
          </w:tcPr>
          <w:p w14:paraId="226EDA94">
            <w:pPr>
              <w:jc w:val="center"/>
              <w:rPr>
                <w:rFonts w:hint="eastAsia" w:ascii="宋体" w:hAnsi="宋体" w:eastAsia="宋体" w:cs="宋体"/>
                <w:bCs/>
                <w:color w:val="auto"/>
                <w:sz w:val="24"/>
                <w:szCs w:val="24"/>
                <w:highlight w:val="none"/>
              </w:rPr>
            </w:pPr>
            <w:r>
              <w:rPr>
                <w:rFonts w:hint="eastAsia"/>
                <w:color w:val="auto"/>
                <w:sz w:val="24"/>
                <w:highlight w:val="none"/>
                <w:u w:val="none"/>
                <w:lang w:val="en-US" w:eastAsia="zh-CN"/>
              </w:rPr>
              <w:t>55.433215</w:t>
            </w:r>
          </w:p>
        </w:tc>
        <w:tc>
          <w:tcPr>
            <w:tcW w:w="840" w:type="dxa"/>
            <w:vAlign w:val="center"/>
          </w:tcPr>
          <w:p w14:paraId="4D858CA9">
            <w:pPr>
              <w:jc w:val="center"/>
              <w:rPr>
                <w:rFonts w:hint="eastAsia" w:ascii="宋体" w:hAnsi="宋体" w:eastAsia="宋体" w:cs="宋体"/>
                <w:bCs/>
                <w:color w:val="auto"/>
                <w:sz w:val="24"/>
                <w:szCs w:val="24"/>
                <w:highlight w:val="none"/>
                <w:lang w:val="en-US" w:eastAsia="zh-CN"/>
              </w:rPr>
            </w:pPr>
            <w:r>
              <w:rPr>
                <w:rFonts w:hint="eastAsia" w:cs="Times New Roman"/>
                <w:color w:val="auto"/>
                <w:sz w:val="24"/>
                <w:highlight w:val="none"/>
                <w:u w:val="none"/>
                <w:lang w:val="en-US" w:eastAsia="zh-CN"/>
              </w:rPr>
              <w:t>1</w:t>
            </w:r>
          </w:p>
        </w:tc>
        <w:tc>
          <w:tcPr>
            <w:tcW w:w="3602" w:type="dxa"/>
            <w:vAlign w:val="center"/>
          </w:tcPr>
          <w:p w14:paraId="31E12387">
            <w:pPr>
              <w:keepNext w:val="0"/>
              <w:keepLines w:val="0"/>
              <w:widowControl/>
              <w:suppressLineNumbers w:val="0"/>
              <w:jc w:val="left"/>
              <w:rPr>
                <w:rFonts w:hint="eastAsia" w:ascii="宋体" w:hAnsi="宋体" w:eastAsia="宋体" w:cs="宋体"/>
                <w:bCs/>
                <w:color w:val="auto"/>
                <w:kern w:val="2"/>
                <w:sz w:val="24"/>
                <w:szCs w:val="24"/>
                <w:highlight w:val="none"/>
                <w:u w:val="none"/>
              </w:rPr>
            </w:pPr>
            <w:r>
              <w:rPr>
                <w:rFonts w:hint="eastAsia" w:ascii="Times New Roman" w:hAnsi="Times New Roman" w:eastAsia="宋体" w:cs="Times New Roman"/>
                <w:sz w:val="24"/>
                <w:lang w:val="en-US" w:eastAsia="zh-CN"/>
              </w:rPr>
              <w:t>林业有害生物固定监测、林业有害生物专项调查、防治及物资购置三部分内容。</w:t>
            </w:r>
          </w:p>
        </w:tc>
      </w:tr>
    </w:tbl>
    <w:p w14:paraId="2D298979">
      <w:pPr>
        <w:keepNext w:val="0"/>
        <w:keepLines w:val="0"/>
        <w:pageBreakBefore w:val="0"/>
        <w:numPr>
          <w:ilvl w:val="0"/>
          <w:numId w:val="14"/>
        </w:numPr>
        <w:wordWrap/>
        <w:overflowPunct/>
        <w:topLinePunct w:val="0"/>
        <w:bidi w:val="0"/>
        <w:spacing w:line="360" w:lineRule="auto"/>
        <w:ind w:left="0" w:firstLine="0" w:firstLineChars="0"/>
        <w:contextualSpacing/>
        <w:rPr>
          <w:rFonts w:hint="eastAsia" w:ascii="Times New Roman" w:hAnsi="Times New Roman" w:eastAsia="宋体" w:cs="宋体"/>
          <w:kern w:val="2"/>
          <w:sz w:val="24"/>
          <w:szCs w:val="24"/>
          <w:lang w:val="en-US" w:eastAsia="zh-CN" w:bidi="ar-SA"/>
        </w:rPr>
      </w:pPr>
      <w:r>
        <w:rPr>
          <w:rFonts w:hint="eastAsia" w:ascii="Times New Roman" w:hAnsi="Times New Roman" w:eastAsia="宋体" w:cs="宋体"/>
          <w:kern w:val="2"/>
          <w:sz w:val="24"/>
          <w:szCs w:val="24"/>
          <w:lang w:val="en-US" w:eastAsia="zh-CN" w:bidi="ar-SA"/>
        </w:rPr>
        <w:t>项目目标</w:t>
      </w:r>
    </w:p>
    <w:p w14:paraId="6B2BCEA7">
      <w:pPr>
        <w:widowControl w:val="0"/>
        <w:tabs>
          <w:tab w:val="left" w:pos="567"/>
        </w:tabs>
        <w:spacing w:before="120" w:line="360" w:lineRule="auto"/>
        <w:jc w:val="both"/>
        <w:rPr>
          <w:rFonts w:ascii="宋体" w:hAnsi="宋体" w:eastAsia="宋体" w:cs="Times New Roman"/>
          <w:kern w:val="2"/>
          <w:sz w:val="24"/>
          <w:szCs w:val="24"/>
          <w:lang w:val="en-US" w:eastAsia="zh-CN" w:bidi="ar-SA"/>
        </w:rPr>
      </w:pPr>
      <w:r>
        <w:rPr>
          <w:rFonts w:hint="eastAsia"/>
          <w:lang w:val="en-US" w:eastAsia="zh-CN"/>
        </w:rPr>
        <w:t xml:space="preserve">   </w:t>
      </w:r>
      <w:r>
        <w:rPr>
          <w:rFonts w:hint="eastAsia" w:ascii="Times New Roman" w:hAnsi="Times New Roman" w:eastAsia="宋体" w:cs="宋体"/>
          <w:kern w:val="2"/>
          <w:sz w:val="24"/>
          <w:szCs w:val="24"/>
          <w:lang w:val="en-US" w:eastAsia="zh-CN" w:bidi="ar-SA"/>
        </w:rPr>
        <w:t>通过项目实施，提高森林病虫害综合防治技术，保护森林资源，维护生态安全，加强生态建设。监测生态环境质量、生态系统健康状态，有效提升监测数据共享应用，为八达岭林场管理处森林高质量发展、生态系统恢复、生态工程效应评估、生态文明建设、科技创新和可持续发展提供科学决策依据。</w:t>
      </w:r>
    </w:p>
    <w:p w14:paraId="27D61680">
      <w:pPr>
        <w:pStyle w:val="57"/>
        <w:numPr>
          <w:ilvl w:val="0"/>
          <w:numId w:val="0"/>
        </w:numPr>
        <w:rPr>
          <w:rFonts w:hint="default"/>
          <w:lang w:val="en-US" w:eastAsia="zh-CN"/>
        </w:rPr>
      </w:pPr>
    </w:p>
    <w:p w14:paraId="5A66295E">
      <w:pPr>
        <w:pStyle w:val="260"/>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商务要求</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适用于所有合同包</w:t>
      </w:r>
      <w:r>
        <w:rPr>
          <w:rFonts w:hint="eastAsia" w:ascii="宋体" w:hAnsi="宋体" w:eastAsia="宋体" w:cs="宋体"/>
          <w:b/>
          <w:bCs/>
          <w:color w:val="auto"/>
          <w:sz w:val="24"/>
          <w:szCs w:val="24"/>
          <w:highlight w:val="none"/>
        </w:rPr>
        <w:t>）</w:t>
      </w:r>
    </w:p>
    <w:p w14:paraId="3B5F5AAD">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（一）</w:t>
      </w:r>
      <w:r>
        <w:rPr>
          <w:rFonts w:hint="eastAsia" w:ascii="宋体" w:hAnsi="宋体" w:eastAsia="宋体" w:cs="宋体"/>
          <w:sz w:val="24"/>
        </w:rPr>
        <w:t xml:space="preserve">交付（实施）的时间（期限）和地点（范围） </w:t>
      </w:r>
    </w:p>
    <w:p w14:paraId="6AA3FC21">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服务期限：自合同签订之日起至2026年12月31日。</w:t>
      </w:r>
    </w:p>
    <w:p w14:paraId="35949F5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地点：北京市延庆区八达岭林场</w:t>
      </w:r>
      <w:r>
        <w:rPr>
          <w:rFonts w:hint="eastAsia" w:ascii="宋体" w:hAnsi="宋体" w:eastAsia="宋体" w:cs="宋体"/>
          <w:sz w:val="24"/>
          <w:lang w:eastAsia="zh-CN"/>
        </w:rPr>
        <w:t>管理处</w:t>
      </w:r>
    </w:p>
    <w:p w14:paraId="18C6FF18">
      <w:pPr>
        <w:widowControl/>
        <w:spacing w:line="360" w:lineRule="auto"/>
        <w:ind w:firstLine="480" w:firstLineChars="200"/>
        <w:jc w:val="left"/>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 xml:space="preserve">（二）付款条件（进度和方式） </w:t>
      </w:r>
    </w:p>
    <w:p w14:paraId="0BC9C030">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本合同签订后，采购人将合同总价款共分三期向中标人拨付。</w:t>
      </w:r>
    </w:p>
    <w:p w14:paraId="0605E64B">
      <w:pPr>
        <w:numPr>
          <w:ilvl w:val="0"/>
          <w:numId w:val="15"/>
        </w:numPr>
        <w:spacing w:line="360" w:lineRule="auto"/>
        <w:ind w:firstLine="480" w:firstLineChars="200"/>
        <w:rPr>
          <w:rFonts w:hint="eastAsia" w:ascii="宋体" w:hAnsi="宋体" w:eastAsia="宋体" w:cs="宋体"/>
          <w:sz w:val="24"/>
        </w:rPr>
      </w:pPr>
      <w:r>
        <w:rPr>
          <w:rFonts w:hint="eastAsia" w:ascii="宋体" w:hAnsi="宋体" w:eastAsia="宋体" w:cs="宋体"/>
          <w:sz w:val="24"/>
        </w:rPr>
        <w:t>合同生效后 15 日内，采购人向中标人拨付第一期合同款，金额为合同总价款的50%；</w:t>
      </w:r>
    </w:p>
    <w:p w14:paraId="037DF409">
      <w:pPr>
        <w:numPr>
          <w:ilvl w:val="0"/>
          <w:numId w:val="15"/>
        </w:numPr>
        <w:spacing w:line="360" w:lineRule="auto"/>
        <w:ind w:left="0" w:leftChars="0" w:firstLine="480" w:firstLineChars="200"/>
        <w:rPr>
          <w:rFonts w:hint="eastAsia" w:ascii="宋体" w:hAnsi="宋体" w:eastAsia="宋体" w:cs="宋体"/>
          <w:sz w:val="24"/>
          <w:szCs w:val="24"/>
        </w:rPr>
      </w:pPr>
      <w:r>
        <w:rPr>
          <w:rFonts w:hint="eastAsia" w:ascii="CESI仿宋-GB2312" w:hAnsi="CESI仿宋-GB2312" w:eastAsia="宋体" w:cs="CESI仿宋-GB2312"/>
          <w:snapToGrid w:val="0"/>
          <w:color w:val="auto"/>
          <w:sz w:val="24"/>
          <w:szCs w:val="24"/>
          <w:highlight w:val="none"/>
          <w:lang w:val="en-US" w:eastAsia="zh-CN"/>
        </w:rPr>
        <w:t>乙方完成总工作量80%经确认后</w:t>
      </w:r>
      <w:r>
        <w:rPr>
          <w:rFonts w:hint="eastAsia" w:ascii="CESI仿宋-GB2312" w:hAnsi="CESI仿宋-GB2312" w:eastAsia="CESI仿宋-GB2312" w:cs="CESI仿宋-GB2312"/>
          <w:snapToGrid w:val="0"/>
          <w:color w:val="auto"/>
          <w:sz w:val="24"/>
          <w:szCs w:val="24"/>
          <w:highlight w:val="none"/>
          <w:lang w:val="en-US" w:eastAsia="zh-CN"/>
        </w:rPr>
        <w:t>，</w:t>
      </w:r>
      <w:r>
        <w:rPr>
          <w:rFonts w:hint="eastAsia" w:ascii="宋体" w:hAnsi="宋体" w:eastAsia="宋体" w:cs="宋体"/>
          <w:sz w:val="24"/>
          <w:szCs w:val="24"/>
        </w:rPr>
        <w:t>采购人向中标人拨付第二期合同款，金额为合同总价款的30%；</w:t>
      </w:r>
    </w:p>
    <w:p w14:paraId="39A374CD">
      <w:pPr>
        <w:numPr>
          <w:ilvl w:val="0"/>
          <w:numId w:val="15"/>
        </w:numPr>
        <w:spacing w:line="360" w:lineRule="auto"/>
        <w:ind w:left="0" w:leftChars="0" w:firstLine="480" w:firstLineChars="200"/>
        <w:rPr>
          <w:rFonts w:hint="eastAsia" w:ascii="宋体" w:hAnsi="宋体" w:eastAsia="宋体" w:cs="宋体"/>
          <w:sz w:val="24"/>
        </w:rPr>
      </w:pPr>
      <w:r>
        <w:rPr>
          <w:rFonts w:hint="eastAsia" w:ascii="CESI仿宋-GB2312" w:hAnsi="CESI仿宋-GB2312" w:eastAsia="宋体" w:cs="CESI仿宋-GB2312"/>
          <w:snapToGrid w:val="0"/>
          <w:color w:val="auto"/>
          <w:sz w:val="24"/>
          <w:szCs w:val="24"/>
          <w:highlight w:val="none"/>
          <w:lang w:val="en-US" w:eastAsia="zh-CN"/>
        </w:rPr>
        <w:t>乙方完成总工作量100%经确认后</w:t>
      </w:r>
      <w:r>
        <w:rPr>
          <w:rFonts w:hint="eastAsia" w:ascii="CESI仿宋-GB2312" w:hAnsi="CESI仿宋-GB2312" w:eastAsia="CESI仿宋-GB2312" w:cs="CESI仿宋-GB2312"/>
          <w:snapToGrid w:val="0"/>
          <w:color w:val="auto"/>
          <w:sz w:val="24"/>
          <w:szCs w:val="24"/>
          <w:highlight w:val="none"/>
          <w:lang w:val="en-US" w:eastAsia="zh-CN"/>
        </w:rPr>
        <w:t>，</w:t>
      </w:r>
      <w:r>
        <w:rPr>
          <w:rFonts w:hint="eastAsia" w:ascii="宋体" w:hAnsi="宋体" w:eastAsia="宋体" w:cs="宋体"/>
          <w:sz w:val="24"/>
        </w:rPr>
        <w:t>采购人向中标人拨付第三期合同款，金额为合同总价款的20%。</w:t>
      </w:r>
    </w:p>
    <w:p w14:paraId="73C906AE">
      <w:pPr>
        <w:spacing w:line="360" w:lineRule="auto"/>
        <w:ind w:firstLine="480" w:firstLineChars="200"/>
        <w:rPr>
          <w:rFonts w:hint="eastAsia" w:ascii="宋体" w:hAnsi="宋体" w:eastAsia="宋体" w:cs="宋体"/>
          <w:sz w:val="24"/>
        </w:rPr>
      </w:pPr>
      <w:r>
        <w:rPr>
          <w:rFonts w:hint="eastAsia" w:ascii="宋体" w:hAnsi="宋体" w:eastAsia="宋体" w:cs="宋体"/>
          <w:sz w:val="24"/>
        </w:rPr>
        <w:t>注：最终以实际支付情况为准，且需在资金到位后进行支付。</w:t>
      </w:r>
    </w:p>
    <w:p w14:paraId="463F6B6E">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（三）</w:t>
      </w:r>
      <w:r>
        <w:rPr>
          <w:rFonts w:hint="eastAsia" w:ascii="宋体" w:hAnsi="宋体" w:eastAsia="宋体" w:cs="宋体"/>
          <w:sz w:val="24"/>
        </w:rPr>
        <w:t>支付说明</w:t>
      </w:r>
    </w:p>
    <w:p w14:paraId="1B470685">
      <w:pPr>
        <w:spacing w:line="360" w:lineRule="auto"/>
        <w:ind w:firstLine="480" w:firstLineChars="200"/>
        <w:rPr>
          <w:rFonts w:hint="eastAsia" w:ascii="宋体" w:hAnsi="宋体" w:eastAsia="宋体" w:cs="宋体"/>
          <w:sz w:val="24"/>
        </w:rPr>
      </w:pPr>
      <w:r>
        <w:rPr>
          <w:rFonts w:hint="eastAsia" w:ascii="宋体" w:hAnsi="宋体" w:eastAsia="宋体" w:cs="宋体"/>
          <w:sz w:val="24"/>
        </w:rPr>
        <w:t>中标人必须按照合同支付期限，向采购人提交《支付申请书》，以及当期各建设内容已完成的工程量等相关资料。如有特殊情况造成工程量未完成的，中标人应书面作出解释和说明，但不得因此影响服务期限。</w:t>
      </w:r>
    </w:p>
    <w:p w14:paraId="788E455F">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采购人收到中标人提交的《支付申请书》等相关资料，应对提交资料进行审核。审核完毕后，方可按照合同约定的方式支付合同价款。</w:t>
      </w:r>
    </w:p>
    <w:p w14:paraId="78E53BB6">
      <w:pPr>
        <w:spacing w:line="360" w:lineRule="auto"/>
        <w:ind w:firstLine="480" w:firstLineChars="200"/>
        <w:rPr>
          <w:rFonts w:ascii="宋体" w:hAnsi="宋体" w:eastAsia="宋体" w:cs="宋体"/>
          <w:sz w:val="24"/>
        </w:rPr>
      </w:pPr>
      <w:r>
        <w:rPr>
          <w:rFonts w:hint="eastAsia" w:ascii="宋体" w:hAnsi="宋体" w:eastAsia="宋体" w:cs="宋体"/>
          <w:sz w:val="24"/>
        </w:rPr>
        <w:t>中标人应该在采购人每次支付费用前，向采购人提供相应金额的发票，且保证发票真实有效。</w:t>
      </w:r>
    </w:p>
    <w:p w14:paraId="0FC420A6">
      <w:pPr>
        <w:widowControl/>
        <w:spacing w:line="360" w:lineRule="auto"/>
        <w:ind w:firstLine="480" w:firstLineChars="200"/>
        <w:jc w:val="left"/>
        <w:rPr>
          <w:rFonts w:ascii="宋体" w:hAnsi="宋体" w:eastAsia="宋体" w:cs="宋体"/>
          <w:sz w:val="24"/>
        </w:rPr>
      </w:pPr>
      <w:r>
        <w:rPr>
          <w:rFonts w:hint="eastAsia" w:ascii="宋体" w:hAnsi="宋体" w:eastAsia="宋体" w:cs="宋体"/>
          <w:color w:val="000000"/>
          <w:kern w:val="0"/>
          <w:sz w:val="24"/>
          <w:lang w:bidi="ar"/>
        </w:rPr>
        <w:t>包装和运输：满足《关于印发〈商品包装政府采购需求标准（试行）〉、〈快</w:t>
      </w:r>
      <w:r>
        <w:rPr>
          <w:rFonts w:hint="eastAsia" w:ascii="宋体" w:hAnsi="宋体" w:eastAsia="宋体" w:cs="宋体"/>
          <w:kern w:val="0"/>
          <w:sz w:val="24"/>
          <w:lang w:bidi="ar"/>
        </w:rPr>
        <w:t xml:space="preserve">递包装政府采购需求标准（试行）〉的通知》（财办库﹝2020﹞123 号））； </w:t>
      </w:r>
    </w:p>
    <w:p w14:paraId="08576357">
      <w:pPr>
        <w:pStyle w:val="260"/>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技术要求</w:t>
      </w:r>
    </w:p>
    <w:p w14:paraId="59BC003F">
      <w:pPr>
        <w:widowControl/>
        <w:spacing w:line="360" w:lineRule="auto"/>
        <w:ind w:firstLine="482" w:firstLineChars="200"/>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eastAsia="zh-CN" w:bidi="ar"/>
        </w:rPr>
        <w:t>（一）</w:t>
      </w:r>
      <w:r>
        <w:rPr>
          <w:rFonts w:hint="eastAsia" w:ascii="宋体" w:hAnsi="宋体" w:eastAsia="宋体" w:cs="宋体"/>
          <w:b/>
          <w:bCs/>
          <w:color w:val="auto"/>
          <w:kern w:val="0"/>
          <w:sz w:val="24"/>
          <w:highlight w:val="none"/>
          <w:lang w:bidi="ar"/>
        </w:rPr>
        <w:t>基本要求</w:t>
      </w:r>
      <w:r>
        <w:rPr>
          <w:rFonts w:hint="eastAsia" w:ascii="宋体" w:hAnsi="宋体" w:eastAsia="宋体" w:cs="宋体"/>
          <w:color w:val="auto"/>
          <w:kern w:val="0"/>
          <w:sz w:val="24"/>
          <w:highlight w:val="none"/>
          <w:lang w:bidi="ar"/>
        </w:rPr>
        <w:t xml:space="preserve"> </w:t>
      </w:r>
    </w:p>
    <w:p w14:paraId="0AAB2D41">
      <w:pPr>
        <w:widowControl w:val="0"/>
        <w:autoSpaceDE w:val="0"/>
        <w:autoSpaceDN w:val="0"/>
        <w:adjustRightInd w:val="0"/>
        <w:spacing w:line="360" w:lineRule="auto"/>
        <w:ind w:firstLine="42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 采购标的需实现的功能或者目标：林业有害生物监测、检疫和防治，成灾率控制在0.99‰以下，灾害测报准确率达到91%以上，种苗产地检疫率达到100%，无公害防治率95%以上。</w:t>
      </w:r>
    </w:p>
    <w:p w14:paraId="2992446B">
      <w:pPr>
        <w:widowControl w:val="0"/>
        <w:tabs>
          <w:tab w:val="left" w:pos="567"/>
        </w:tabs>
        <w:spacing w:before="33" w:line="360" w:lineRule="auto"/>
        <w:ind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 需执行的国家相关标准、行业标准、地方标准或者其他标准、规范：依据中华人民共和国林业行业标准（LY/T 1681-2006 林业有害生物发生及成灾标准及LY/T 2516-2015 林业有害生物监测预报技术规范）</w:t>
      </w:r>
      <w:r>
        <w:rPr>
          <w:rFonts w:hint="eastAsia" w:ascii="宋体" w:hAnsi="宋体" w:eastAsia="宋体" w:cs="宋体"/>
          <w:color w:val="auto"/>
          <w:kern w:val="2"/>
          <w:sz w:val="24"/>
          <w:szCs w:val="24"/>
          <w:highlight w:val="none"/>
          <w:lang w:val="en-US" w:eastAsia="zh-CN" w:bidi="ar-SA"/>
        </w:rPr>
        <w:t>。</w:t>
      </w:r>
    </w:p>
    <w:p w14:paraId="7E23C05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eastAsia="zh-CN" w:bidi="ar"/>
        </w:rPr>
        <w:t>（二）</w:t>
      </w:r>
      <w:r>
        <w:rPr>
          <w:rFonts w:hint="eastAsia" w:ascii="宋体" w:hAnsi="宋体" w:eastAsia="宋体" w:cs="宋体"/>
          <w:b/>
          <w:bCs/>
          <w:color w:val="auto"/>
          <w:kern w:val="0"/>
          <w:sz w:val="24"/>
          <w:highlight w:val="none"/>
          <w:lang w:bidi="ar"/>
        </w:rPr>
        <w:t>服务内容及要求</w:t>
      </w:r>
    </w:p>
    <w:p w14:paraId="3C3D3F1A">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主要包括3部分内容：</w:t>
      </w:r>
    </w:p>
    <w:p w14:paraId="77D4CB8E">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1.</w:t>
      </w:r>
      <w:r>
        <w:rPr>
          <w:rFonts w:hint="eastAsia" w:ascii="宋体" w:hAnsi="宋体" w:eastAsia="宋体" w:cs="宋体"/>
          <w:sz w:val="24"/>
          <w:lang w:val="en-US" w:eastAsia="zh-CN"/>
        </w:rPr>
        <w:t>林业有害生物固定监测。通过70个固定监测站点（其中53个诱捕器监测点和17个物联网虫情监测站），分别对美国白蛾、红脂大小蠹、松墨天牛、双条杉天牛、油松毛虫等重要有害生物开展监测，总面积44136亩。</w:t>
      </w:r>
    </w:p>
    <w:p w14:paraId="2AAAF56D">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eastAsia="宋体" w:cs="宋体"/>
          <w:sz w:val="24"/>
          <w:lang w:val="en-US" w:eastAsia="zh-CN"/>
        </w:rPr>
        <w:t>林业有害生物专项调查。完成松材线虫病春季、秋季普查工作，总面积15188亩；完成越冬基数调查工作，总面积550亩，标准地块110个。</w:t>
      </w:r>
    </w:p>
    <w:p w14:paraId="40773E28">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eastAsia="宋体" w:cs="宋体"/>
          <w:sz w:val="24"/>
          <w:lang w:val="en-US" w:eastAsia="zh-CN"/>
        </w:rPr>
        <w:t>防治及物资购置。按照监测调查工作需求购置林业有害生物防治物资，各类引诱剂、诱捕器、天敌防控面积6103.5亩，物联网虫情监测站运维，保障监测期内监测调查工作顺利实施。</w:t>
      </w:r>
    </w:p>
    <w:p w14:paraId="035E7BB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highlight w:val="none"/>
          <w:lang w:val="en-US" w:eastAsia="zh-CN" w:bidi="ar"/>
        </w:rPr>
      </w:pPr>
      <w:r>
        <w:rPr>
          <w:rFonts w:hint="eastAsia" w:ascii="宋体" w:hAnsi="宋体" w:eastAsia="宋体" w:cs="宋体"/>
          <w:b/>
          <w:bCs/>
          <w:color w:val="auto"/>
          <w:kern w:val="0"/>
          <w:sz w:val="24"/>
          <w:highlight w:val="none"/>
          <w:lang w:val="en-US" w:eastAsia="zh-CN" w:bidi="ar"/>
        </w:rPr>
        <w:t>（三）林业有害生物监测</w:t>
      </w:r>
    </w:p>
    <w:p w14:paraId="538AC3AB">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林业有害生物防治重在预防，是加强绿色防控措施，推进林业高质量发展，确保生态安全。坚持集中防治与分散防治相结合的原则。</w:t>
      </w:r>
      <w:r>
        <w:rPr>
          <w:rFonts w:hint="eastAsia" w:ascii="宋体" w:hAnsi="宋体" w:eastAsia="宋体" w:cs="宋体"/>
          <w:color w:val="auto"/>
          <w:sz w:val="24"/>
          <w:highlight w:val="none"/>
          <w:lang w:val="en-US" w:eastAsia="zh-CN"/>
        </w:rPr>
        <w:t>监测调查对象包括可危害林木、种苗等林业植物及其产品的病原微生物、有害昆虫、有害植物等，林区具体监测调查对象为：油松毛虫、黄栌胫跳甲、松梢螟、栎粉舟蛾、落叶松腮扁叶蜂、悬铃木方翅网蝽、栾多态毛蚜、松大蚜、白蜡窄吉丁、多毛切梢小蠹、横坑切梢小蠹、纵坑切梢小蠹、斑衣蜡蝉、草履蚧、春尺蠖、粉虱、柏肤小蠢、榆蓝叶甲、双条杉天牛、光肩星天牛、白粉病、煤污病、腐烂病、黑斑病、松墨天牛、红脂大小蠹、美国白蛾、杨干象、松材线虫病等20多种林业有害生物。其中重点监测对象为：黄栌胫跳甲、红脂大小蠹、松墨天牛、美国白蛾、双条杉天牛5种。</w:t>
      </w:r>
    </w:p>
    <w:p w14:paraId="65C28517">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设置各类监测点，</w:t>
      </w:r>
      <w:r>
        <w:rPr>
          <w:rFonts w:hint="eastAsia" w:ascii="宋体" w:hAnsi="宋体" w:eastAsia="宋体" w:cs="宋体"/>
          <w:color w:val="auto"/>
          <w:sz w:val="24"/>
          <w:highlight w:val="none"/>
          <w:lang w:eastAsia="zh-CN"/>
        </w:rPr>
        <w:t>参考招标文件制定具体的监测方案、监测点位维护方案，</w:t>
      </w:r>
      <w:r>
        <w:rPr>
          <w:rFonts w:hint="eastAsia" w:ascii="宋体" w:hAnsi="宋体" w:eastAsia="宋体" w:cs="宋体"/>
          <w:color w:val="auto"/>
          <w:sz w:val="24"/>
          <w:highlight w:val="none"/>
        </w:rPr>
        <w:t>对辖区内林业有害生物进行全面调查、系统观察，准确掌握监测对象的发生概况，包括种类、特点、</w:t>
      </w:r>
      <w:r>
        <w:rPr>
          <w:rFonts w:hint="eastAsia" w:ascii="宋体" w:hAnsi="宋体" w:cs="宋体"/>
          <w:color w:val="auto"/>
          <w:sz w:val="24"/>
          <w:highlight w:val="none"/>
          <w:lang w:eastAsia="zh-CN"/>
        </w:rPr>
        <w:t>生活史、</w:t>
      </w:r>
      <w:r>
        <w:rPr>
          <w:rFonts w:hint="eastAsia" w:ascii="宋体" w:hAnsi="宋体" w:eastAsia="宋体" w:cs="宋体"/>
          <w:color w:val="auto"/>
          <w:sz w:val="24"/>
          <w:highlight w:val="none"/>
        </w:rPr>
        <w:t>发生范围、危害程度、发育进度</w:t>
      </w:r>
      <w:r>
        <w:rPr>
          <w:rFonts w:hint="eastAsia" w:ascii="宋体" w:hAnsi="宋体" w:cs="宋体"/>
          <w:color w:val="auto"/>
          <w:sz w:val="24"/>
          <w:highlight w:val="none"/>
          <w:lang w:eastAsia="zh-CN"/>
        </w:rPr>
        <w:t>、防治措施</w:t>
      </w:r>
      <w:r>
        <w:rPr>
          <w:rFonts w:hint="eastAsia" w:ascii="宋体" w:hAnsi="宋体" w:eastAsia="宋体" w:cs="宋体"/>
          <w:color w:val="auto"/>
          <w:sz w:val="24"/>
          <w:highlight w:val="none"/>
        </w:rPr>
        <w:t>等。</w:t>
      </w:r>
      <w:r>
        <w:rPr>
          <w:rFonts w:hint="eastAsia" w:ascii="宋体" w:hAnsi="宋体" w:cs="宋体"/>
          <w:color w:val="auto"/>
          <w:sz w:val="24"/>
          <w:highlight w:val="none"/>
          <w:lang w:eastAsia="zh-CN"/>
        </w:rPr>
        <w:t>结合监测数据，气象信息，开展数据汇总与趋势分析，提供风险评估和预防决策报告。</w:t>
      </w:r>
    </w:p>
    <w:p w14:paraId="349D0D8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依靠森林自身的生态平衡进行治理，减少外界对于生态平衡的破坏，促进林业发展，维护自然生态平衡。保护森林生态系统的健康、完整性和连续性，使区域内各类森林资源按自然规律演替、发展、发挥最大的生态功能，还可以实现对林业有害生物的可持续控制，更好地保护林业资源和生态环境及生物多样性。也一定程度上减少有害生物数量，起到防控效果。</w:t>
      </w:r>
    </w:p>
    <w:p w14:paraId="36216F3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highlight w:val="none"/>
          <w:lang w:val="en-US" w:eastAsia="zh-CN" w:bidi="ar"/>
        </w:rPr>
      </w:pPr>
      <w:r>
        <w:rPr>
          <w:rFonts w:hint="eastAsia" w:ascii="宋体" w:hAnsi="宋体" w:eastAsia="宋体" w:cs="宋体"/>
          <w:b/>
          <w:bCs/>
          <w:color w:val="auto"/>
          <w:kern w:val="0"/>
          <w:sz w:val="24"/>
          <w:highlight w:val="none"/>
          <w:lang w:val="en-US" w:eastAsia="zh-CN" w:bidi="ar"/>
        </w:rPr>
        <w:t>（四）林业有害生物专项调查</w:t>
      </w:r>
    </w:p>
    <w:p w14:paraId="646DD8C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为</w:t>
      </w:r>
      <w:r>
        <w:rPr>
          <w:rFonts w:hint="eastAsia" w:ascii="宋体" w:hAnsi="宋体" w:eastAsia="宋体" w:cs="宋体"/>
          <w:color w:val="auto"/>
          <w:sz w:val="24"/>
          <w:highlight w:val="none"/>
          <w:lang w:eastAsia="zh-CN"/>
        </w:rPr>
        <w:t>科学掌握病虫数据，为来年防控提供精准支撑，</w:t>
      </w:r>
      <w:r>
        <w:rPr>
          <w:rFonts w:hint="eastAsia" w:ascii="宋体" w:hAnsi="宋体" w:eastAsia="宋体" w:cs="宋体"/>
          <w:color w:val="auto"/>
          <w:sz w:val="24"/>
          <w:highlight w:val="none"/>
        </w:rPr>
        <w:t>依据《林业有害生物监测技术规程》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《森林病虫害预测预报管理办法》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DB11/T1547-2025《主要林木害虫监测调查技术规程》</w:t>
      </w:r>
      <w:r>
        <w:rPr>
          <w:rFonts w:hint="eastAsia" w:ascii="宋体" w:hAnsi="宋体" w:eastAsia="宋体" w:cs="宋体"/>
          <w:color w:val="auto"/>
          <w:sz w:val="24"/>
          <w:highlight w:val="none"/>
        </w:rPr>
        <w:t>等规范</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制定专项调查工作方案，</w:t>
      </w:r>
      <w:r>
        <w:rPr>
          <w:rFonts w:hint="eastAsia" w:ascii="宋体" w:hAnsi="宋体" w:eastAsia="宋体" w:cs="宋体"/>
          <w:color w:val="auto"/>
          <w:sz w:val="24"/>
          <w:highlight w:val="none"/>
          <w:lang w:eastAsia="zh-CN"/>
        </w:rPr>
        <w:t>进一步</w:t>
      </w:r>
      <w:r>
        <w:rPr>
          <w:rFonts w:hint="eastAsia" w:ascii="宋体" w:hAnsi="宋体" w:eastAsia="宋体" w:cs="宋体"/>
          <w:color w:val="auto"/>
          <w:sz w:val="24"/>
          <w:highlight w:val="none"/>
        </w:rPr>
        <w:t>提升完善人工地面巡查质量和监控病死树等措施，按照设计的调查路线</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对全场林地全面踏查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完成对松材线虫病普查工作以及越冬基数调查工作。具体调查林分因子和病虫害因子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普查范围为全林场林地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普查应在林木生长期开展。</w:t>
      </w:r>
    </w:p>
    <w:p w14:paraId="7F80739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highlight w:val="none"/>
          <w:lang w:val="en-US" w:eastAsia="zh-CN" w:bidi="ar"/>
        </w:rPr>
      </w:pPr>
      <w:r>
        <w:rPr>
          <w:rFonts w:hint="eastAsia" w:ascii="宋体" w:hAnsi="宋体" w:eastAsia="宋体" w:cs="宋体"/>
          <w:b/>
          <w:bCs/>
          <w:color w:val="auto"/>
          <w:kern w:val="0"/>
          <w:sz w:val="24"/>
          <w:highlight w:val="none"/>
          <w:lang w:val="en-US" w:eastAsia="zh-CN" w:bidi="ar"/>
        </w:rPr>
        <w:t>（五）防治工具及物资购置</w:t>
      </w:r>
    </w:p>
    <w:p w14:paraId="4611C8F0">
      <w:pPr>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购置更新各类诱捕器、诱芯诱液、</w:t>
      </w:r>
      <w:r>
        <w:rPr>
          <w:rFonts w:hint="eastAsia" w:ascii="宋体" w:hAnsi="宋体" w:eastAsia="宋体" w:cs="宋体"/>
          <w:color w:val="auto"/>
          <w:sz w:val="24"/>
          <w:highlight w:val="none"/>
          <w:lang w:eastAsia="zh-CN"/>
        </w:rPr>
        <w:t>生物天敌、</w:t>
      </w:r>
      <w:r>
        <w:rPr>
          <w:rFonts w:hint="eastAsia" w:ascii="宋体" w:hAnsi="宋体" w:eastAsia="宋体" w:cs="宋体"/>
          <w:color w:val="auto"/>
          <w:sz w:val="24"/>
          <w:highlight w:val="none"/>
        </w:rPr>
        <w:t>物联网虫情信息素诱捕监测站</w:t>
      </w:r>
      <w:r>
        <w:rPr>
          <w:rFonts w:hint="eastAsia" w:ascii="宋体" w:hAnsi="宋体" w:eastAsia="宋体" w:cs="宋体"/>
          <w:color w:val="auto"/>
          <w:sz w:val="24"/>
          <w:highlight w:val="none"/>
          <w:lang w:eastAsia="zh-CN"/>
        </w:rPr>
        <w:t>运维，</w:t>
      </w:r>
      <w:r>
        <w:rPr>
          <w:rFonts w:hint="eastAsia" w:ascii="宋体" w:hAnsi="宋体" w:eastAsia="宋体" w:cs="宋体"/>
          <w:color w:val="auto"/>
          <w:sz w:val="24"/>
          <w:highlight w:val="none"/>
        </w:rPr>
        <w:t>保障测报工作正常运行。</w:t>
      </w:r>
    </w:p>
    <w:p w14:paraId="13BC9534">
      <w:pPr>
        <w:numPr>
          <w:ilvl w:val="0"/>
          <w:numId w:val="16"/>
        </w:numPr>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正确使用悬挂诱捕器、更换、储存诱芯、引诱剂。加强巡查维护，定期清理昆虫</w:t>
      </w:r>
      <w:r>
        <w:rPr>
          <w:rFonts w:hint="eastAsia" w:ascii="宋体" w:hAnsi="宋体" w:cs="宋体"/>
          <w:color w:val="auto"/>
          <w:sz w:val="24"/>
          <w:highlight w:val="none"/>
          <w:lang w:eastAsia="zh-CN"/>
        </w:rPr>
        <w:t>等</w:t>
      </w:r>
      <w:r>
        <w:rPr>
          <w:rFonts w:hint="eastAsia" w:ascii="宋体" w:hAnsi="宋体" w:eastAsia="宋体" w:cs="宋体"/>
          <w:color w:val="auto"/>
          <w:sz w:val="24"/>
          <w:highlight w:val="none"/>
        </w:rPr>
        <w:t>尸体和积水，发现破损、丢失或存在坠落风险的诱捕器，应当及时更换、维修。防治期结束以后，及时回收处理诱捕器，对于可以继续使用的，应当加强保管维护，避免浪费。</w:t>
      </w:r>
    </w:p>
    <w:p w14:paraId="5621FBB2">
      <w:pPr>
        <w:numPr>
          <w:ilvl w:val="0"/>
          <w:numId w:val="16"/>
        </w:numPr>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依据北京市地方标准DB11/T1939-2021《捕食性天敌繁育及释放技术规范》、DB11/T2436-2025《寄生蜂类天敌繁育与应用技术规范》等相关林业行业的标准，2026年天敌防控工作计划对项目区实施绿色防控工作。</w:t>
      </w:r>
    </w:p>
    <w:p w14:paraId="56473B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诱捕器、引诱剂</w:t>
      </w:r>
      <w:r>
        <w:rPr>
          <w:rFonts w:hint="eastAsia" w:ascii="宋体" w:hAnsi="宋体" w:eastAsia="宋体" w:cs="宋体"/>
          <w:color w:val="auto"/>
          <w:sz w:val="24"/>
          <w:highlight w:val="none"/>
          <w:lang w:eastAsia="zh-CN"/>
        </w:rPr>
        <w:t>、天敌物资</w:t>
      </w:r>
      <w:r>
        <w:rPr>
          <w:rFonts w:hint="eastAsia" w:ascii="宋体" w:hAnsi="宋体" w:eastAsia="宋体" w:cs="宋体"/>
          <w:color w:val="auto"/>
          <w:sz w:val="24"/>
          <w:highlight w:val="none"/>
        </w:rPr>
        <w:t>购置明细详见表1、表2。</w:t>
      </w:r>
    </w:p>
    <w:p w14:paraId="620401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表</w:t>
      </w:r>
      <w:r>
        <w:rPr>
          <w:rFonts w:hint="eastAsia" w:ascii="宋体" w:hAnsi="宋体" w:eastAsia="宋体" w:cs="宋体"/>
          <w:color w:val="auto"/>
          <w:sz w:val="24"/>
          <w:highlight w:val="none"/>
          <w:lang w:val="en-US" w:eastAsia="zh-CN"/>
        </w:rPr>
        <w:t xml:space="preserve">1 </w:t>
      </w:r>
      <w:r>
        <w:rPr>
          <w:rFonts w:hint="eastAsia" w:ascii="宋体" w:hAnsi="宋体" w:eastAsia="宋体" w:cs="宋体"/>
          <w:color w:val="auto"/>
          <w:sz w:val="24"/>
          <w:highlight w:val="none"/>
          <w:lang w:eastAsia="zh-CN"/>
        </w:rPr>
        <w:t>诱捕器、引诱剂购置明细表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3683"/>
        <w:gridCol w:w="1937"/>
        <w:gridCol w:w="2162"/>
      </w:tblGrid>
      <w:tr w14:paraId="7ADC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808" w:type="pct"/>
            <w:noWrap w:val="0"/>
            <w:vAlign w:val="center"/>
          </w:tcPr>
          <w:p w14:paraId="52590BE6">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序号</w:t>
            </w:r>
          </w:p>
        </w:tc>
        <w:tc>
          <w:tcPr>
            <w:tcW w:w="1983" w:type="pct"/>
            <w:noWrap w:val="0"/>
            <w:vAlign w:val="center"/>
          </w:tcPr>
          <w:p w14:paraId="5C6931E4">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类别</w:t>
            </w:r>
          </w:p>
        </w:tc>
        <w:tc>
          <w:tcPr>
            <w:tcW w:w="1043" w:type="pct"/>
            <w:noWrap w:val="0"/>
            <w:vAlign w:val="center"/>
          </w:tcPr>
          <w:p w14:paraId="3EBBEED1">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规格</w:t>
            </w:r>
            <w:r>
              <w:rPr>
                <w:rFonts w:hint="eastAsia" w:ascii="宋体" w:hAnsi="宋体" w:eastAsia="宋体" w:cs="宋体"/>
                <w:color w:val="auto"/>
                <w:kern w:val="0"/>
                <w:sz w:val="21"/>
                <w:szCs w:val="21"/>
                <w:highlight w:val="none"/>
                <w:lang w:val="en-US" w:eastAsia="zh-CN"/>
              </w:rPr>
              <w:t>/型号</w:t>
            </w:r>
          </w:p>
        </w:tc>
        <w:tc>
          <w:tcPr>
            <w:tcW w:w="1164" w:type="pct"/>
            <w:noWrap w:val="0"/>
            <w:vAlign w:val="center"/>
          </w:tcPr>
          <w:p w14:paraId="16CB2ABA">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r>
      <w:tr w14:paraId="59AD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8" w:type="pct"/>
            <w:noWrap w:val="0"/>
            <w:vAlign w:val="center"/>
          </w:tcPr>
          <w:p w14:paraId="225DA5C9">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83" w:type="pct"/>
            <w:noWrap w:val="0"/>
            <w:vAlign w:val="center"/>
          </w:tcPr>
          <w:p w14:paraId="260E065D">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天牛诱捕器</w:t>
            </w:r>
          </w:p>
        </w:tc>
        <w:tc>
          <w:tcPr>
            <w:tcW w:w="1043" w:type="pct"/>
            <w:noWrap w:val="0"/>
            <w:vAlign w:val="center"/>
          </w:tcPr>
          <w:p w14:paraId="1789CEAE">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个</w:t>
            </w:r>
          </w:p>
        </w:tc>
        <w:tc>
          <w:tcPr>
            <w:tcW w:w="1164" w:type="pct"/>
            <w:noWrap w:val="0"/>
            <w:vAlign w:val="top"/>
          </w:tcPr>
          <w:p w14:paraId="77D84CE3">
            <w:pPr>
              <w:widowControl/>
              <w:numPr>
                <w:ilvl w:val="0"/>
                <w:numId w:val="0"/>
              </w:numPr>
              <w:suppressAutoHyphens/>
              <w:bidi w:val="0"/>
              <w:spacing w:line="400" w:lineRule="exact"/>
              <w:ind w:left="0" w:lef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50</w:t>
            </w:r>
          </w:p>
        </w:tc>
      </w:tr>
      <w:tr w14:paraId="5F83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8" w:type="pct"/>
            <w:noWrap w:val="0"/>
            <w:vAlign w:val="center"/>
          </w:tcPr>
          <w:p w14:paraId="15A675D7">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983" w:type="pct"/>
            <w:noWrap w:val="0"/>
            <w:vAlign w:val="center"/>
          </w:tcPr>
          <w:p w14:paraId="0B5D79D8">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小蠹诱捕器</w:t>
            </w:r>
          </w:p>
        </w:tc>
        <w:tc>
          <w:tcPr>
            <w:tcW w:w="1043" w:type="pct"/>
            <w:noWrap w:val="0"/>
            <w:vAlign w:val="center"/>
          </w:tcPr>
          <w:p w14:paraId="13B36660">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个</w:t>
            </w:r>
          </w:p>
        </w:tc>
        <w:tc>
          <w:tcPr>
            <w:tcW w:w="1164" w:type="pct"/>
            <w:noWrap w:val="0"/>
            <w:vAlign w:val="top"/>
          </w:tcPr>
          <w:p w14:paraId="5A120D8E">
            <w:pPr>
              <w:widowControl/>
              <w:numPr>
                <w:ilvl w:val="0"/>
                <w:numId w:val="0"/>
              </w:numPr>
              <w:suppressAutoHyphens/>
              <w:bidi w:val="0"/>
              <w:spacing w:line="400" w:lineRule="exact"/>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50</w:t>
            </w:r>
          </w:p>
        </w:tc>
      </w:tr>
      <w:tr w14:paraId="261F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8" w:type="pct"/>
            <w:noWrap w:val="0"/>
            <w:vAlign w:val="center"/>
          </w:tcPr>
          <w:p w14:paraId="6D11DABB">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p>
        </w:tc>
        <w:tc>
          <w:tcPr>
            <w:tcW w:w="1983" w:type="pct"/>
            <w:noWrap w:val="0"/>
            <w:vAlign w:val="center"/>
          </w:tcPr>
          <w:p w14:paraId="668C6904">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松梢螟诱捕器</w:t>
            </w:r>
          </w:p>
        </w:tc>
        <w:tc>
          <w:tcPr>
            <w:tcW w:w="1043" w:type="pct"/>
            <w:noWrap w:val="0"/>
            <w:vAlign w:val="center"/>
          </w:tcPr>
          <w:p w14:paraId="16D8F056">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套</w:t>
            </w:r>
          </w:p>
        </w:tc>
        <w:tc>
          <w:tcPr>
            <w:tcW w:w="1164" w:type="pct"/>
            <w:noWrap w:val="0"/>
            <w:vAlign w:val="top"/>
          </w:tcPr>
          <w:p w14:paraId="69092DA0">
            <w:pPr>
              <w:widowControl/>
              <w:numPr>
                <w:ilvl w:val="0"/>
                <w:numId w:val="0"/>
              </w:numPr>
              <w:suppressAutoHyphens/>
              <w:bidi w:val="0"/>
              <w:spacing w:line="400" w:lineRule="exact"/>
              <w:ind w:left="0" w:lef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100</w:t>
            </w:r>
          </w:p>
        </w:tc>
      </w:tr>
      <w:tr w14:paraId="6B39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8" w:type="pct"/>
            <w:noWrap w:val="0"/>
            <w:vAlign w:val="center"/>
          </w:tcPr>
          <w:p w14:paraId="157AAAB9">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4</w:t>
            </w:r>
          </w:p>
        </w:tc>
        <w:tc>
          <w:tcPr>
            <w:tcW w:w="1983" w:type="pct"/>
            <w:noWrap w:val="0"/>
            <w:vAlign w:val="center"/>
          </w:tcPr>
          <w:p w14:paraId="1FDCDAC1">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油松毛虫</w:t>
            </w:r>
            <w:r>
              <w:rPr>
                <w:rFonts w:hint="eastAsia" w:ascii="宋体" w:hAnsi="宋体" w:eastAsia="宋体" w:cs="宋体"/>
                <w:color w:val="auto"/>
                <w:kern w:val="0"/>
                <w:sz w:val="21"/>
                <w:szCs w:val="21"/>
                <w:highlight w:val="none"/>
                <w:lang w:val="en" w:eastAsia="zh-CN"/>
              </w:rPr>
              <w:t>诱捕器</w:t>
            </w:r>
          </w:p>
        </w:tc>
        <w:tc>
          <w:tcPr>
            <w:tcW w:w="1043" w:type="pct"/>
            <w:noWrap w:val="0"/>
            <w:vAlign w:val="center"/>
          </w:tcPr>
          <w:p w14:paraId="4F3C7C34">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套</w:t>
            </w:r>
          </w:p>
        </w:tc>
        <w:tc>
          <w:tcPr>
            <w:tcW w:w="1164" w:type="pct"/>
            <w:noWrap w:val="0"/>
            <w:vAlign w:val="top"/>
          </w:tcPr>
          <w:p w14:paraId="505BF181">
            <w:pPr>
              <w:widowControl/>
              <w:numPr>
                <w:ilvl w:val="0"/>
                <w:numId w:val="0"/>
              </w:numPr>
              <w:suppressAutoHyphens/>
              <w:bidi w:val="0"/>
              <w:spacing w:line="400" w:lineRule="exact"/>
              <w:ind w:left="0" w:leftChars="0" w:firstLine="0" w:firstLineChars="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125</w:t>
            </w:r>
          </w:p>
        </w:tc>
      </w:tr>
      <w:tr w14:paraId="166D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808" w:type="pct"/>
            <w:noWrap w:val="0"/>
            <w:vAlign w:val="center"/>
          </w:tcPr>
          <w:p w14:paraId="6EA48C74">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5</w:t>
            </w:r>
          </w:p>
        </w:tc>
        <w:tc>
          <w:tcPr>
            <w:tcW w:w="1983" w:type="pct"/>
            <w:noWrap w:val="0"/>
            <w:vAlign w:val="center"/>
          </w:tcPr>
          <w:p w14:paraId="481EFCC3">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color w:val="auto"/>
                <w:kern w:val="0"/>
                <w:sz w:val="21"/>
                <w:szCs w:val="21"/>
                <w:highlight w:val="none"/>
                <w:lang w:val="en" w:eastAsia="zh-CN" w:bidi="ar-SA"/>
              </w:rPr>
            </w:pPr>
            <w:r>
              <w:rPr>
                <w:rFonts w:hint="eastAsia" w:ascii="宋体" w:hAnsi="宋体" w:eastAsia="宋体" w:cs="宋体"/>
                <w:color w:val="auto"/>
                <w:kern w:val="0"/>
                <w:sz w:val="21"/>
                <w:szCs w:val="21"/>
                <w:highlight w:val="none"/>
              </w:rPr>
              <w:t>美国白蛾诱捕器</w:t>
            </w:r>
          </w:p>
        </w:tc>
        <w:tc>
          <w:tcPr>
            <w:tcW w:w="1043" w:type="pct"/>
            <w:noWrap w:val="0"/>
            <w:vAlign w:val="center"/>
          </w:tcPr>
          <w:p w14:paraId="46041C4B">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套</w:t>
            </w:r>
          </w:p>
        </w:tc>
        <w:tc>
          <w:tcPr>
            <w:tcW w:w="1164" w:type="pct"/>
            <w:noWrap w:val="0"/>
            <w:vAlign w:val="top"/>
          </w:tcPr>
          <w:p w14:paraId="2AC2E26C">
            <w:pPr>
              <w:widowControl/>
              <w:numPr>
                <w:ilvl w:val="0"/>
                <w:numId w:val="0"/>
              </w:numPr>
              <w:suppressAutoHyphens/>
              <w:bidi w:val="0"/>
              <w:spacing w:line="400" w:lineRule="exact"/>
              <w:ind w:left="0" w:leftChars="0" w:firstLine="0" w:firstLineChars="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50</w:t>
            </w:r>
          </w:p>
        </w:tc>
      </w:tr>
      <w:tr w14:paraId="764D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8" w:type="pct"/>
            <w:noWrap w:val="0"/>
            <w:vAlign w:val="center"/>
          </w:tcPr>
          <w:p w14:paraId="62B6EB37">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1983" w:type="pct"/>
            <w:noWrap w:val="0"/>
            <w:vAlign w:val="center"/>
          </w:tcPr>
          <w:p w14:paraId="7DD394CA">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松墨天牛引诱剂</w:t>
            </w:r>
          </w:p>
        </w:tc>
        <w:tc>
          <w:tcPr>
            <w:tcW w:w="1043" w:type="pct"/>
            <w:noWrap w:val="0"/>
            <w:vAlign w:val="center"/>
          </w:tcPr>
          <w:p w14:paraId="5FD3C626">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套</w:t>
            </w:r>
          </w:p>
        </w:tc>
        <w:tc>
          <w:tcPr>
            <w:tcW w:w="1164" w:type="pct"/>
            <w:noWrap w:val="0"/>
            <w:vAlign w:val="top"/>
          </w:tcPr>
          <w:p w14:paraId="524A94FB">
            <w:pPr>
              <w:widowControl/>
              <w:numPr>
                <w:ilvl w:val="0"/>
                <w:numId w:val="0"/>
              </w:numPr>
              <w:suppressAutoHyphens/>
              <w:bidi w:val="0"/>
              <w:spacing w:line="400" w:lineRule="exact"/>
              <w:ind w:left="0" w:leftChars="0" w:firstLine="0" w:firstLineChars="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500</w:t>
            </w:r>
          </w:p>
        </w:tc>
      </w:tr>
      <w:tr w14:paraId="6635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8" w:type="pct"/>
            <w:noWrap w:val="0"/>
            <w:vAlign w:val="center"/>
          </w:tcPr>
          <w:p w14:paraId="3338CBC1">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7</w:t>
            </w:r>
          </w:p>
        </w:tc>
        <w:tc>
          <w:tcPr>
            <w:tcW w:w="1983" w:type="pct"/>
            <w:noWrap w:val="0"/>
            <w:vAlign w:val="center"/>
          </w:tcPr>
          <w:p w14:paraId="308098B8">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红脂大小蠹引诱剂</w:t>
            </w:r>
          </w:p>
        </w:tc>
        <w:tc>
          <w:tcPr>
            <w:tcW w:w="1043" w:type="pct"/>
            <w:noWrap w:val="0"/>
            <w:vAlign w:val="center"/>
          </w:tcPr>
          <w:p w14:paraId="115B90E3">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16毫升/瓶</w:t>
            </w:r>
          </w:p>
        </w:tc>
        <w:tc>
          <w:tcPr>
            <w:tcW w:w="1164" w:type="pct"/>
            <w:noWrap w:val="0"/>
            <w:vAlign w:val="top"/>
          </w:tcPr>
          <w:p w14:paraId="2345C282">
            <w:pPr>
              <w:widowControl/>
              <w:numPr>
                <w:ilvl w:val="0"/>
                <w:numId w:val="0"/>
              </w:numPr>
              <w:suppressAutoHyphens/>
              <w:bidi w:val="0"/>
              <w:spacing w:line="400" w:lineRule="exact"/>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500</w:t>
            </w:r>
          </w:p>
        </w:tc>
      </w:tr>
      <w:tr w14:paraId="1C4C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8" w:type="pct"/>
            <w:noWrap w:val="0"/>
            <w:vAlign w:val="center"/>
          </w:tcPr>
          <w:p w14:paraId="4B4A393F">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8</w:t>
            </w:r>
          </w:p>
        </w:tc>
        <w:tc>
          <w:tcPr>
            <w:tcW w:w="1983" w:type="pct"/>
            <w:noWrap w:val="0"/>
            <w:vAlign w:val="center"/>
          </w:tcPr>
          <w:p w14:paraId="385C003C">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双条杉天牛引诱剂</w:t>
            </w:r>
          </w:p>
        </w:tc>
        <w:tc>
          <w:tcPr>
            <w:tcW w:w="1043" w:type="pct"/>
            <w:noWrap w:val="0"/>
            <w:vAlign w:val="center"/>
          </w:tcPr>
          <w:p w14:paraId="12BF4463">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 xml:space="preserve"> 套</w:t>
            </w:r>
          </w:p>
        </w:tc>
        <w:tc>
          <w:tcPr>
            <w:tcW w:w="1164" w:type="pct"/>
            <w:noWrap w:val="0"/>
            <w:vAlign w:val="top"/>
          </w:tcPr>
          <w:p w14:paraId="1344BC74">
            <w:pPr>
              <w:widowControl/>
              <w:numPr>
                <w:ilvl w:val="0"/>
                <w:numId w:val="0"/>
              </w:numPr>
              <w:suppressAutoHyphens/>
              <w:bidi w:val="0"/>
              <w:spacing w:line="400" w:lineRule="exact"/>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500</w:t>
            </w:r>
          </w:p>
        </w:tc>
      </w:tr>
      <w:tr w14:paraId="4E12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8" w:type="pct"/>
            <w:noWrap w:val="0"/>
            <w:vAlign w:val="center"/>
          </w:tcPr>
          <w:p w14:paraId="4B1933BE">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9</w:t>
            </w:r>
          </w:p>
        </w:tc>
        <w:tc>
          <w:tcPr>
            <w:tcW w:w="1983" w:type="pct"/>
            <w:noWrap w:val="0"/>
            <w:vAlign w:val="center"/>
          </w:tcPr>
          <w:p w14:paraId="258572B5">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美国白蛾诱芯</w:t>
            </w:r>
          </w:p>
        </w:tc>
        <w:tc>
          <w:tcPr>
            <w:tcW w:w="1043" w:type="pct"/>
            <w:noWrap w:val="0"/>
            <w:vAlign w:val="center"/>
          </w:tcPr>
          <w:p w14:paraId="42BFD58E">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个</w:t>
            </w:r>
          </w:p>
        </w:tc>
        <w:tc>
          <w:tcPr>
            <w:tcW w:w="1164" w:type="pct"/>
            <w:noWrap w:val="0"/>
            <w:vAlign w:val="top"/>
          </w:tcPr>
          <w:p w14:paraId="7380E8FC">
            <w:pPr>
              <w:widowControl/>
              <w:numPr>
                <w:ilvl w:val="0"/>
                <w:numId w:val="0"/>
              </w:numPr>
              <w:suppressAutoHyphens/>
              <w:bidi w:val="0"/>
              <w:spacing w:line="400" w:lineRule="exact"/>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510</w:t>
            </w:r>
          </w:p>
        </w:tc>
      </w:tr>
      <w:tr w14:paraId="5B21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8" w:type="pct"/>
            <w:noWrap w:val="0"/>
            <w:vAlign w:val="center"/>
          </w:tcPr>
          <w:p w14:paraId="604A5343">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983" w:type="pct"/>
            <w:noWrap w:val="0"/>
            <w:vAlign w:val="center"/>
          </w:tcPr>
          <w:p w14:paraId="431A02F7">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油松毛虫诱芯</w:t>
            </w:r>
          </w:p>
        </w:tc>
        <w:tc>
          <w:tcPr>
            <w:tcW w:w="1043" w:type="pct"/>
            <w:noWrap w:val="0"/>
            <w:vAlign w:val="center"/>
          </w:tcPr>
          <w:p w14:paraId="5A0E9600">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粒</w:t>
            </w:r>
          </w:p>
        </w:tc>
        <w:tc>
          <w:tcPr>
            <w:tcW w:w="1164" w:type="pct"/>
            <w:noWrap w:val="0"/>
            <w:vAlign w:val="top"/>
          </w:tcPr>
          <w:p w14:paraId="26E0F893">
            <w:pPr>
              <w:widowControl/>
              <w:numPr>
                <w:ilvl w:val="0"/>
                <w:numId w:val="0"/>
              </w:numPr>
              <w:suppressAutoHyphens/>
              <w:bidi w:val="0"/>
              <w:spacing w:line="400" w:lineRule="exact"/>
              <w:ind w:left="0" w:leftChars="0" w:firstLine="0" w:firstLineChars="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500</w:t>
            </w:r>
          </w:p>
        </w:tc>
      </w:tr>
      <w:tr w14:paraId="5289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8" w:type="pct"/>
            <w:noWrap w:val="0"/>
            <w:vAlign w:val="center"/>
          </w:tcPr>
          <w:p w14:paraId="7B4878AF">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983" w:type="pct"/>
            <w:noWrap w:val="0"/>
            <w:vAlign w:val="center"/>
          </w:tcPr>
          <w:p w14:paraId="125DF88A">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松梢螟诱芯</w:t>
            </w:r>
          </w:p>
        </w:tc>
        <w:tc>
          <w:tcPr>
            <w:tcW w:w="1043" w:type="pct"/>
            <w:noWrap w:val="0"/>
            <w:vAlign w:val="center"/>
          </w:tcPr>
          <w:p w14:paraId="3CFAEF4E">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粒</w:t>
            </w:r>
          </w:p>
        </w:tc>
        <w:tc>
          <w:tcPr>
            <w:tcW w:w="1164" w:type="pct"/>
            <w:noWrap w:val="0"/>
            <w:vAlign w:val="top"/>
          </w:tcPr>
          <w:p w14:paraId="7903F056">
            <w:pPr>
              <w:widowControl/>
              <w:numPr>
                <w:ilvl w:val="0"/>
                <w:numId w:val="0"/>
              </w:numPr>
              <w:suppressAutoHyphens/>
              <w:bidi w:val="0"/>
              <w:spacing w:line="400" w:lineRule="exact"/>
              <w:ind w:left="0" w:leftChars="0"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500</w:t>
            </w:r>
          </w:p>
        </w:tc>
      </w:tr>
      <w:tr w14:paraId="2F28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8" w:type="pct"/>
            <w:noWrap w:val="0"/>
            <w:vAlign w:val="center"/>
          </w:tcPr>
          <w:p w14:paraId="1DCD332A">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983" w:type="pct"/>
            <w:noWrap w:val="0"/>
            <w:vAlign w:val="center"/>
          </w:tcPr>
          <w:p w14:paraId="59F570DC">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风吸式太阳能杀虫灯</w:t>
            </w:r>
          </w:p>
        </w:tc>
        <w:tc>
          <w:tcPr>
            <w:tcW w:w="1043" w:type="pct"/>
            <w:noWrap w:val="0"/>
            <w:vAlign w:val="center"/>
          </w:tcPr>
          <w:p w14:paraId="1D54C234">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1164" w:type="pct"/>
            <w:noWrap w:val="0"/>
            <w:vAlign w:val="center"/>
          </w:tcPr>
          <w:p w14:paraId="2C7C2C37">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r>
      <w:tr w14:paraId="23BB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8" w:type="pct"/>
            <w:noWrap w:val="0"/>
            <w:vAlign w:val="center"/>
          </w:tcPr>
          <w:p w14:paraId="7D8E0A12">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1983" w:type="pct"/>
            <w:noWrap w:val="0"/>
            <w:vAlign w:val="center"/>
          </w:tcPr>
          <w:p w14:paraId="79DDF25E">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firstLine="630" w:firstLineChars="300"/>
              <w:jc w:val="both"/>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双面黄色粘虫板</w:t>
            </w:r>
          </w:p>
        </w:tc>
        <w:tc>
          <w:tcPr>
            <w:tcW w:w="1043" w:type="pct"/>
            <w:noWrap w:val="0"/>
            <w:vAlign w:val="center"/>
          </w:tcPr>
          <w:p w14:paraId="4F7786D4">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张</w:t>
            </w:r>
          </w:p>
        </w:tc>
        <w:tc>
          <w:tcPr>
            <w:tcW w:w="1164" w:type="pct"/>
            <w:noWrap w:val="0"/>
            <w:vAlign w:val="center"/>
          </w:tcPr>
          <w:p w14:paraId="242984A2">
            <w:pPr>
              <w:keepNext w:val="0"/>
              <w:keepLines w:val="0"/>
              <w:pageBreakBefore w:val="0"/>
              <w:widowControl w:val="0"/>
              <w:numPr>
                <w:ilvl w:val="0"/>
                <w:numId w:val="0"/>
              </w:numPr>
              <w:suppressAutoHyphens/>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1000</w:t>
            </w:r>
          </w:p>
        </w:tc>
      </w:tr>
    </w:tbl>
    <w:p w14:paraId="219CF4D7">
      <w:pPr>
        <w:spacing w:line="360" w:lineRule="auto"/>
        <w:ind w:firstLine="480" w:firstLineChars="200"/>
        <w:jc w:val="left"/>
        <w:rPr>
          <w:rFonts w:hint="eastAsia" w:ascii="宋体" w:hAnsi="宋体" w:eastAsia="宋体" w:cs="宋体"/>
          <w:color w:val="auto"/>
          <w:sz w:val="24"/>
          <w:highlight w:val="none"/>
        </w:rPr>
      </w:pPr>
    </w:p>
    <w:p w14:paraId="09F3DA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表</w:t>
      </w:r>
      <w:r>
        <w:rPr>
          <w:rFonts w:hint="eastAsia" w:ascii="宋体" w:hAnsi="宋体" w:eastAsia="宋体" w:cs="宋体"/>
          <w:color w:val="auto"/>
          <w:sz w:val="24"/>
          <w:highlight w:val="none"/>
          <w:lang w:val="en-US" w:eastAsia="zh-CN"/>
        </w:rPr>
        <w:t xml:space="preserve">2 </w:t>
      </w:r>
      <w:r>
        <w:rPr>
          <w:rFonts w:hint="eastAsia" w:ascii="宋体" w:hAnsi="宋体" w:eastAsia="宋体" w:cs="宋体"/>
          <w:color w:val="auto"/>
          <w:sz w:val="24"/>
          <w:highlight w:val="none"/>
          <w:lang w:eastAsia="zh-CN"/>
        </w:rPr>
        <w:t>天敌防治物资购置明细表</w:t>
      </w:r>
    </w:p>
    <w:tbl>
      <w:tblPr>
        <w:tblStyle w:val="44"/>
        <w:tblW w:w="4998" w:type="pct"/>
        <w:jc w:val="center"/>
        <w:tblLayout w:type="autofit"/>
        <w:tblCellMar>
          <w:top w:w="0" w:type="dxa"/>
          <w:left w:w="0" w:type="dxa"/>
          <w:bottom w:w="0" w:type="dxa"/>
          <w:right w:w="0" w:type="dxa"/>
        </w:tblCellMar>
      </w:tblPr>
      <w:tblGrid>
        <w:gridCol w:w="955"/>
        <w:gridCol w:w="3663"/>
        <w:gridCol w:w="1760"/>
        <w:gridCol w:w="2719"/>
      </w:tblGrid>
      <w:tr w14:paraId="3327DE8E">
        <w:tblPrEx>
          <w:tblCellMar>
            <w:top w:w="0" w:type="dxa"/>
            <w:left w:w="0" w:type="dxa"/>
            <w:bottom w:w="0" w:type="dxa"/>
            <w:right w:w="0" w:type="dxa"/>
          </w:tblCellMar>
        </w:tblPrEx>
        <w:trPr>
          <w:trHeight w:val="170" w:hRule="atLeast"/>
          <w:jc w:val="center"/>
        </w:trPr>
        <w:tc>
          <w:tcPr>
            <w:tcW w:w="525"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EE28705">
            <w:pPr>
              <w:widowControl/>
              <w:numPr>
                <w:ilvl w:val="0"/>
                <w:numId w:val="0"/>
              </w:numPr>
              <w:suppressAutoHyphens/>
              <w:bidi w:val="0"/>
              <w:spacing w:line="400" w:lineRule="exact"/>
              <w:ind w:firstLine="0" w:firstLineChars="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序号</w:t>
            </w:r>
          </w:p>
        </w:tc>
        <w:tc>
          <w:tcPr>
            <w:tcW w:w="2013"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C16DFAB">
            <w:pPr>
              <w:widowControl/>
              <w:numPr>
                <w:ilvl w:val="0"/>
                <w:numId w:val="0"/>
              </w:numPr>
              <w:suppressAutoHyphens/>
              <w:bidi w:val="0"/>
              <w:spacing w:line="400" w:lineRule="exact"/>
              <w:ind w:firstLine="0" w:firstLineChars="0"/>
              <w:jc w:val="center"/>
              <w:textAlignment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类别</w:t>
            </w:r>
          </w:p>
        </w:tc>
        <w:tc>
          <w:tcPr>
            <w:tcW w:w="967"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3E3DF59A">
            <w:pPr>
              <w:widowControl/>
              <w:numPr>
                <w:ilvl w:val="0"/>
                <w:numId w:val="0"/>
              </w:numPr>
              <w:suppressAutoHyphens/>
              <w:bidi w:val="0"/>
              <w:spacing w:line="400" w:lineRule="exact"/>
              <w:ind w:left="425" w:hanging="425" w:firstLineChars="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eastAsia="zh-CN" w:bidi="ar"/>
              </w:rPr>
              <w:t>计量</w:t>
            </w:r>
            <w:r>
              <w:rPr>
                <w:rFonts w:hint="eastAsia" w:ascii="宋体" w:hAnsi="宋体" w:eastAsia="宋体" w:cs="宋体"/>
                <w:b/>
                <w:bCs/>
                <w:color w:val="auto"/>
                <w:kern w:val="0"/>
                <w:sz w:val="21"/>
                <w:szCs w:val="21"/>
                <w:highlight w:val="none"/>
                <w:lang w:bidi="ar"/>
              </w:rPr>
              <w:t>单位</w:t>
            </w:r>
          </w:p>
        </w:tc>
        <w:tc>
          <w:tcPr>
            <w:tcW w:w="1494"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1D93B448">
            <w:pPr>
              <w:widowControl/>
              <w:numPr>
                <w:ilvl w:val="0"/>
                <w:numId w:val="0"/>
              </w:numPr>
              <w:suppressAutoHyphens/>
              <w:bidi w:val="0"/>
              <w:spacing w:line="240" w:lineRule="auto"/>
              <w:ind w:firstLine="0" w:firstLineChars="0"/>
              <w:jc w:val="center"/>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eastAsia="zh-CN" w:bidi="ar"/>
              </w:rPr>
              <w:t>数量</w:t>
            </w:r>
          </w:p>
        </w:tc>
      </w:tr>
      <w:tr w14:paraId="49B792B0">
        <w:tblPrEx>
          <w:tblCellMar>
            <w:top w:w="0" w:type="dxa"/>
            <w:left w:w="0" w:type="dxa"/>
            <w:bottom w:w="0" w:type="dxa"/>
            <w:right w:w="0" w:type="dxa"/>
          </w:tblCellMar>
        </w:tblPrEx>
        <w:trPr>
          <w:trHeight w:val="170" w:hRule="atLeast"/>
          <w:jc w:val="center"/>
        </w:trPr>
        <w:tc>
          <w:tcPr>
            <w:tcW w:w="525"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D8BC36C">
            <w:pPr>
              <w:widowControl/>
              <w:numPr>
                <w:ilvl w:val="0"/>
                <w:numId w:val="0"/>
              </w:numPr>
              <w:suppressAutoHyphens/>
              <w:bidi w:val="0"/>
              <w:spacing w:line="4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2013"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F7015C5">
            <w:pPr>
              <w:widowControl/>
              <w:numPr>
                <w:ilvl w:val="0"/>
                <w:numId w:val="0"/>
              </w:numPr>
              <w:suppressAutoHyphens/>
              <w:bidi w:val="0"/>
              <w:spacing w:line="400" w:lineRule="exact"/>
              <w:ind w:left="0" w:leftChars="0"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花绒寄甲</w:t>
            </w:r>
          </w:p>
        </w:tc>
        <w:tc>
          <w:tcPr>
            <w:tcW w:w="967"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5382FB55">
            <w:pPr>
              <w:widowControl/>
              <w:numPr>
                <w:ilvl w:val="0"/>
                <w:numId w:val="0"/>
              </w:numPr>
              <w:suppressAutoHyphens/>
              <w:bidi w:val="0"/>
              <w:spacing w:line="400" w:lineRule="exact"/>
              <w:ind w:left="0" w:leftChars="0"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头</w:t>
            </w:r>
          </w:p>
        </w:tc>
        <w:tc>
          <w:tcPr>
            <w:tcW w:w="1494"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2A6B1427">
            <w:pPr>
              <w:widowControl/>
              <w:numPr>
                <w:ilvl w:val="0"/>
                <w:numId w:val="0"/>
              </w:numPr>
              <w:suppressAutoHyphens/>
              <w:bidi w:val="0"/>
              <w:spacing w:line="240" w:lineRule="auto"/>
              <w:ind w:left="425" w:leftChars="0" w:hanging="425" w:firstLineChars="0"/>
              <w:jc w:val="center"/>
              <w:rPr>
                <w:rFonts w:hint="default" w:ascii="宋体" w:hAnsi="宋体" w:eastAsia="宋体" w:cs="宋体"/>
                <w:color w:val="auto"/>
                <w:kern w:val="0"/>
                <w:sz w:val="21"/>
                <w:szCs w:val="21"/>
                <w:highlight w:val="yellow"/>
                <w:lang w:val="en-US" w:eastAsia="zh-CN" w:bidi="ar"/>
              </w:rPr>
            </w:pPr>
            <w:r>
              <w:rPr>
                <w:rFonts w:hint="eastAsia" w:ascii="宋体" w:hAnsi="宋体" w:cs="宋体"/>
                <w:color w:val="auto"/>
                <w:kern w:val="0"/>
                <w:sz w:val="21"/>
                <w:szCs w:val="21"/>
                <w:highlight w:val="none"/>
                <w:lang w:val="en-US" w:eastAsia="zh-CN" w:bidi="ar"/>
              </w:rPr>
              <w:t>55000</w:t>
            </w:r>
          </w:p>
        </w:tc>
      </w:tr>
      <w:tr w14:paraId="4DB220BC">
        <w:tblPrEx>
          <w:tblCellMar>
            <w:top w:w="0" w:type="dxa"/>
            <w:left w:w="0" w:type="dxa"/>
            <w:bottom w:w="0" w:type="dxa"/>
            <w:right w:w="0" w:type="dxa"/>
          </w:tblCellMar>
        </w:tblPrEx>
        <w:trPr>
          <w:trHeight w:val="170" w:hRule="atLeast"/>
          <w:jc w:val="center"/>
        </w:trPr>
        <w:tc>
          <w:tcPr>
            <w:tcW w:w="525"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8834481">
            <w:pPr>
              <w:widowControl/>
              <w:numPr>
                <w:ilvl w:val="0"/>
                <w:numId w:val="0"/>
              </w:numPr>
              <w:suppressAutoHyphens/>
              <w:bidi w:val="0"/>
              <w:spacing w:line="4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2013"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928D9D9">
            <w:pPr>
              <w:widowControl/>
              <w:numPr>
                <w:ilvl w:val="0"/>
                <w:numId w:val="0"/>
              </w:numPr>
              <w:suppressAutoHyphens/>
              <w:bidi w:val="0"/>
              <w:spacing w:line="400" w:lineRule="exact"/>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异色瓢虫</w:t>
            </w:r>
          </w:p>
        </w:tc>
        <w:tc>
          <w:tcPr>
            <w:tcW w:w="967"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6AD9156B">
            <w:pPr>
              <w:widowControl/>
              <w:numPr>
                <w:ilvl w:val="0"/>
                <w:numId w:val="0"/>
              </w:numPr>
              <w:suppressAutoHyphens/>
              <w:bidi w:val="0"/>
              <w:spacing w:line="400" w:lineRule="exact"/>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头</w:t>
            </w:r>
          </w:p>
        </w:tc>
        <w:tc>
          <w:tcPr>
            <w:tcW w:w="1494"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0CEC4A68">
            <w:pPr>
              <w:widowControl/>
              <w:numPr>
                <w:ilvl w:val="0"/>
                <w:numId w:val="0"/>
              </w:numPr>
              <w:suppressAutoHyphens/>
              <w:bidi w:val="0"/>
              <w:spacing w:line="240" w:lineRule="auto"/>
              <w:ind w:left="425" w:leftChars="0" w:hanging="425" w:firstLineChars="0"/>
              <w:jc w:val="center"/>
              <w:rPr>
                <w:rFonts w:hint="default" w:ascii="宋体" w:hAnsi="宋体" w:eastAsia="宋体" w:cs="宋体"/>
                <w:color w:val="auto"/>
                <w:kern w:val="0"/>
                <w:sz w:val="21"/>
                <w:szCs w:val="21"/>
                <w:highlight w:val="yellow"/>
                <w:lang w:val="en-US" w:eastAsia="zh-CN" w:bidi="ar"/>
              </w:rPr>
            </w:pPr>
            <w:r>
              <w:rPr>
                <w:rFonts w:hint="eastAsia" w:ascii="宋体" w:hAnsi="宋体" w:cs="宋体"/>
                <w:color w:val="auto"/>
                <w:kern w:val="0"/>
                <w:sz w:val="21"/>
                <w:szCs w:val="21"/>
                <w:highlight w:val="none"/>
                <w:lang w:val="en-US" w:eastAsia="zh-CN" w:bidi="ar"/>
              </w:rPr>
              <w:t>225000</w:t>
            </w:r>
          </w:p>
        </w:tc>
      </w:tr>
      <w:tr w14:paraId="0055C837">
        <w:tblPrEx>
          <w:tblCellMar>
            <w:top w:w="0" w:type="dxa"/>
            <w:left w:w="0" w:type="dxa"/>
            <w:bottom w:w="0" w:type="dxa"/>
            <w:right w:w="0" w:type="dxa"/>
          </w:tblCellMar>
        </w:tblPrEx>
        <w:trPr>
          <w:trHeight w:val="170" w:hRule="atLeast"/>
          <w:jc w:val="center"/>
        </w:trPr>
        <w:tc>
          <w:tcPr>
            <w:tcW w:w="525"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11BBAF2">
            <w:pPr>
              <w:widowControl/>
              <w:numPr>
                <w:ilvl w:val="0"/>
                <w:numId w:val="0"/>
              </w:numPr>
              <w:suppressAutoHyphens/>
              <w:bidi w:val="0"/>
              <w:spacing w:line="400" w:lineRule="exact"/>
              <w:ind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2013"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A44A40B">
            <w:pPr>
              <w:widowControl/>
              <w:numPr>
                <w:ilvl w:val="0"/>
                <w:numId w:val="0"/>
              </w:numPr>
              <w:suppressAutoHyphens/>
              <w:bidi w:val="0"/>
              <w:spacing w:line="400" w:lineRule="exact"/>
              <w:ind w:left="0" w:leftChars="0"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啮小蜂</w:t>
            </w:r>
          </w:p>
        </w:tc>
        <w:tc>
          <w:tcPr>
            <w:tcW w:w="967"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7C323965">
            <w:pPr>
              <w:widowControl/>
              <w:numPr>
                <w:ilvl w:val="0"/>
                <w:numId w:val="0"/>
              </w:numPr>
              <w:suppressAutoHyphens/>
              <w:bidi w:val="0"/>
              <w:spacing w:line="400" w:lineRule="exact"/>
              <w:ind w:left="0" w:leftChars="0" w:firstLine="0" w:firstLineChars="0"/>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茧</w:t>
            </w:r>
          </w:p>
        </w:tc>
        <w:tc>
          <w:tcPr>
            <w:tcW w:w="1494"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36C8024D">
            <w:pPr>
              <w:widowControl/>
              <w:numPr>
                <w:ilvl w:val="0"/>
                <w:numId w:val="0"/>
              </w:numPr>
              <w:suppressAutoHyphens/>
              <w:bidi w:val="0"/>
              <w:spacing w:line="240" w:lineRule="auto"/>
              <w:ind w:left="425" w:leftChars="0" w:hanging="425" w:firstLineChars="0"/>
              <w:jc w:val="center"/>
              <w:rPr>
                <w:rFonts w:hint="default" w:ascii="宋体" w:hAnsi="宋体" w:eastAsia="宋体" w:cs="宋体"/>
                <w:color w:val="auto"/>
                <w:kern w:val="0"/>
                <w:sz w:val="21"/>
                <w:szCs w:val="21"/>
                <w:highlight w:val="yellow"/>
                <w:lang w:val="en-US" w:eastAsia="zh-CN" w:bidi="ar"/>
              </w:rPr>
            </w:pPr>
            <w:r>
              <w:rPr>
                <w:rFonts w:hint="eastAsia" w:ascii="宋体" w:hAnsi="宋体" w:cs="宋体"/>
                <w:color w:val="auto"/>
                <w:kern w:val="0"/>
                <w:sz w:val="21"/>
                <w:szCs w:val="21"/>
                <w:highlight w:val="none"/>
                <w:lang w:val="en-US" w:eastAsia="zh-CN" w:bidi="ar"/>
              </w:rPr>
              <w:t>5500</w:t>
            </w:r>
          </w:p>
        </w:tc>
      </w:tr>
      <w:tr w14:paraId="686F5D99">
        <w:tblPrEx>
          <w:tblCellMar>
            <w:top w:w="0" w:type="dxa"/>
            <w:left w:w="0" w:type="dxa"/>
            <w:bottom w:w="0" w:type="dxa"/>
            <w:right w:w="0" w:type="dxa"/>
          </w:tblCellMar>
        </w:tblPrEx>
        <w:trPr>
          <w:trHeight w:val="170" w:hRule="atLeast"/>
          <w:jc w:val="center"/>
        </w:trPr>
        <w:tc>
          <w:tcPr>
            <w:tcW w:w="525"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368A5D4">
            <w:pPr>
              <w:widowControl/>
              <w:numPr>
                <w:ilvl w:val="0"/>
                <w:numId w:val="0"/>
              </w:numPr>
              <w:suppressAutoHyphens/>
              <w:bidi w:val="0"/>
              <w:spacing w:line="400" w:lineRule="exact"/>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2013"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7732C01">
            <w:pPr>
              <w:widowControl/>
              <w:numPr>
                <w:ilvl w:val="0"/>
                <w:numId w:val="0"/>
              </w:numPr>
              <w:suppressAutoHyphens/>
              <w:bidi w:val="0"/>
              <w:spacing w:line="400" w:lineRule="exact"/>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eastAsia="zh-CN" w:bidi="ar"/>
              </w:rPr>
              <w:t>赤眼蜂</w:t>
            </w:r>
          </w:p>
        </w:tc>
        <w:tc>
          <w:tcPr>
            <w:tcW w:w="967"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0E563D3B">
            <w:pPr>
              <w:widowControl/>
              <w:numPr>
                <w:ilvl w:val="0"/>
                <w:numId w:val="0"/>
              </w:numPr>
              <w:suppressAutoHyphens/>
              <w:bidi w:val="0"/>
              <w:spacing w:line="400" w:lineRule="exact"/>
              <w:ind w:left="0" w:lef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eastAsia="zh-CN" w:bidi="ar"/>
              </w:rPr>
              <w:t>卡</w:t>
            </w:r>
          </w:p>
        </w:tc>
        <w:tc>
          <w:tcPr>
            <w:tcW w:w="1494"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05A262B9">
            <w:pPr>
              <w:widowControl/>
              <w:numPr>
                <w:ilvl w:val="0"/>
                <w:numId w:val="0"/>
              </w:numPr>
              <w:suppressAutoHyphens/>
              <w:bidi w:val="0"/>
              <w:spacing w:line="240" w:lineRule="auto"/>
              <w:ind w:left="425" w:leftChars="0" w:hanging="425" w:firstLineChars="0"/>
              <w:jc w:val="center"/>
              <w:rPr>
                <w:rFonts w:hint="default" w:ascii="宋体" w:hAnsi="宋体" w:eastAsia="宋体" w:cs="宋体"/>
                <w:color w:val="auto"/>
                <w:kern w:val="0"/>
                <w:sz w:val="21"/>
                <w:szCs w:val="21"/>
                <w:highlight w:val="yellow"/>
                <w:lang w:val="en-US" w:eastAsia="zh-CN" w:bidi="ar"/>
              </w:rPr>
            </w:pPr>
            <w:r>
              <w:rPr>
                <w:rFonts w:hint="eastAsia" w:ascii="宋体" w:hAnsi="宋体" w:cs="宋体"/>
                <w:color w:val="auto"/>
                <w:kern w:val="0"/>
                <w:sz w:val="21"/>
                <w:szCs w:val="21"/>
                <w:highlight w:val="none"/>
                <w:lang w:val="en-US" w:eastAsia="zh-CN" w:bidi="ar"/>
              </w:rPr>
              <w:t>11000</w:t>
            </w:r>
          </w:p>
        </w:tc>
      </w:tr>
      <w:tr w14:paraId="6346A815">
        <w:tblPrEx>
          <w:tblCellMar>
            <w:top w:w="0" w:type="dxa"/>
            <w:left w:w="0" w:type="dxa"/>
            <w:bottom w:w="0" w:type="dxa"/>
            <w:right w:w="0" w:type="dxa"/>
          </w:tblCellMar>
        </w:tblPrEx>
        <w:trPr>
          <w:trHeight w:val="170" w:hRule="atLeast"/>
          <w:jc w:val="center"/>
        </w:trPr>
        <w:tc>
          <w:tcPr>
            <w:tcW w:w="525"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D3BAA65">
            <w:pPr>
              <w:widowControl/>
              <w:numPr>
                <w:ilvl w:val="0"/>
                <w:numId w:val="0"/>
              </w:numPr>
              <w:suppressAutoHyphens/>
              <w:bidi w:val="0"/>
              <w:spacing w:line="400" w:lineRule="exact"/>
              <w:ind w:firstLine="0" w:firstLineChars="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2013" w:type="pc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80BB31F">
            <w:pPr>
              <w:widowControl/>
              <w:numPr>
                <w:ilvl w:val="0"/>
                <w:numId w:val="0"/>
              </w:numPr>
              <w:suppressAutoHyphens/>
              <w:bidi w:val="0"/>
              <w:spacing w:line="400" w:lineRule="exact"/>
              <w:ind w:left="0" w:leftChars="0" w:firstLine="0" w:firstLineChars="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rPr>
              <w:t>蠋蝽</w:t>
            </w:r>
          </w:p>
        </w:tc>
        <w:tc>
          <w:tcPr>
            <w:tcW w:w="967"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0A938AA5">
            <w:pPr>
              <w:widowControl/>
              <w:numPr>
                <w:ilvl w:val="0"/>
                <w:numId w:val="0"/>
              </w:numPr>
              <w:suppressAutoHyphens/>
              <w:bidi w:val="0"/>
              <w:spacing w:line="400" w:lineRule="exact"/>
              <w:ind w:left="0" w:leftChars="0" w:firstLine="0" w:firstLineChars="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头</w:t>
            </w:r>
          </w:p>
        </w:tc>
        <w:tc>
          <w:tcPr>
            <w:tcW w:w="1494" w:type="pct"/>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14:paraId="1B76F15A">
            <w:pPr>
              <w:widowControl/>
              <w:numPr>
                <w:ilvl w:val="0"/>
                <w:numId w:val="0"/>
              </w:numPr>
              <w:suppressAutoHyphens/>
              <w:bidi w:val="0"/>
              <w:spacing w:line="240" w:lineRule="auto"/>
              <w:ind w:left="425" w:leftChars="0" w:hanging="425" w:firstLineChars="0"/>
              <w:jc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3000</w:t>
            </w:r>
          </w:p>
        </w:tc>
      </w:tr>
    </w:tbl>
    <w:p w14:paraId="0008B660">
      <w:pPr>
        <w:pStyle w:val="26"/>
        <w:ind w:left="0" w:leftChars="0" w:firstLine="0" w:firstLineChars="0"/>
        <w:rPr>
          <w:rFonts w:hint="eastAsia"/>
        </w:rPr>
      </w:pPr>
    </w:p>
    <w:p w14:paraId="61FCB3EF">
      <w:pPr>
        <w:widowControl/>
        <w:spacing w:line="360" w:lineRule="auto"/>
        <w:jc w:val="left"/>
        <w:rPr>
          <w:rFonts w:ascii="宋体" w:hAnsi="宋体" w:cs="宋体"/>
          <w:b/>
          <w:bCs/>
          <w:kern w:val="0"/>
          <w:sz w:val="24"/>
          <w:lang w:bidi="ar"/>
        </w:rPr>
      </w:pPr>
      <w:r>
        <w:rPr>
          <w:rFonts w:hint="eastAsia" w:ascii="宋体" w:hAnsi="宋体" w:cs="宋体"/>
          <w:b/>
          <w:bCs/>
          <w:kern w:val="0"/>
          <w:sz w:val="24"/>
          <w:lang w:bidi="ar"/>
        </w:rPr>
        <w:t xml:space="preserve">四、验收标准 </w:t>
      </w:r>
    </w:p>
    <w:p w14:paraId="4B13186F">
      <w:pPr>
        <w:pStyle w:val="43"/>
        <w:spacing w:after="0" w:line="360" w:lineRule="auto"/>
        <w:ind w:left="0" w:leftChars="0" w:firstLine="480"/>
        <w:rPr>
          <w:b/>
          <w:szCs w:val="24"/>
        </w:rPr>
      </w:pPr>
      <w:r>
        <w:rPr>
          <w:rFonts w:hint="eastAsia" w:ascii="宋体" w:hAnsi="宋体" w:cs="宋体"/>
          <w:szCs w:val="24"/>
        </w:rPr>
        <w:t>采购人依据作业内容、相应标准，检查监督供应商的服务质量和服务水平，实行百分之百检查验收。</w:t>
      </w:r>
    </w:p>
    <w:p w14:paraId="660EB0A0">
      <w:pPr>
        <w:rPr>
          <w:rFonts w:hint="eastAsia"/>
        </w:rPr>
      </w:pPr>
    </w:p>
    <w:p w14:paraId="16E6BD22">
      <w:pPr>
        <w:rPr>
          <w:rFonts w:hint="eastAsia" w:ascii="宋体" w:hAnsi="宋体" w:cs="宋体"/>
          <w:szCs w:val="24"/>
        </w:rPr>
      </w:pPr>
      <w:r>
        <w:rPr>
          <w:rFonts w:hint="eastAsia" w:ascii="宋体" w:hAnsi="宋体" w:cs="宋体"/>
          <w:szCs w:val="24"/>
        </w:rPr>
        <w:br w:type="page"/>
      </w:r>
    </w:p>
    <w:p w14:paraId="3EE897A7">
      <w:pPr>
        <w:pStyle w:val="43"/>
        <w:spacing w:after="0" w:line="360" w:lineRule="auto"/>
        <w:ind w:left="0" w:leftChars="0" w:firstLine="480"/>
        <w:rPr>
          <w:rFonts w:hint="eastAsia" w:ascii="宋体" w:hAnsi="宋体" w:cs="宋体"/>
          <w:szCs w:val="24"/>
        </w:rPr>
      </w:pPr>
    </w:p>
    <w:p w14:paraId="37618334">
      <w:pPr>
        <w:pStyle w:val="2"/>
      </w:pPr>
    </w:p>
    <w:p w14:paraId="250158E1">
      <w:pPr>
        <w:spacing w:line="360" w:lineRule="auto"/>
        <w:ind w:firstLine="2168" w:firstLineChars="600"/>
        <w:jc w:val="both"/>
        <w:outlineLvl w:val="0"/>
        <w:rPr>
          <w:b/>
          <w:sz w:val="36"/>
          <w:szCs w:val="36"/>
        </w:rPr>
      </w:pPr>
      <w:r>
        <w:rPr>
          <w:b/>
          <w:sz w:val="36"/>
          <w:szCs w:val="36"/>
        </w:rPr>
        <w:t>第六章   拟签订的合同文本</w:t>
      </w:r>
      <w:bookmarkEnd w:id="858"/>
    </w:p>
    <w:p w14:paraId="6DE621EA">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说明：</w:t>
      </w:r>
    </w:p>
    <w:p w14:paraId="72C6CED3">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1. </w:t>
      </w:r>
      <w:bookmarkStart w:id="859" w:name="_Hlk164758616"/>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60" w:name="_Hlk167285096"/>
      <w:r>
        <w:rPr>
          <w:rFonts w:hint="eastAsia" w:ascii="宋体" w:hAnsi="宋体" w:eastAsia="宋体" w:cs="宋体"/>
          <w:sz w:val="24"/>
        </w:rPr>
        <w:t>采购人应积极配合供应商获得政府采购合同融资贷款，无特殊原因，应在收到供应商因融资需要发起的变更收款账户申请后10个工作日内确认通过。</w:t>
      </w:r>
    </w:p>
    <w:bookmarkEnd w:id="860"/>
    <w:p w14:paraId="2939CB01">
      <w:pPr>
        <w:tabs>
          <w:tab w:val="left" w:pos="900"/>
          <w:tab w:val="left" w:pos="1080"/>
        </w:tabs>
        <w:snapToGrid w:val="0"/>
        <w:spacing w:line="360" w:lineRule="auto"/>
        <w:rPr>
          <w:rFonts w:hint="eastAsia" w:ascii="宋体" w:hAnsi="宋体" w:eastAsia="宋体" w:cs="宋体"/>
          <w:kern w:val="0"/>
          <w:sz w:val="24"/>
        </w:rPr>
      </w:pPr>
      <w:bookmarkStart w:id="861" w:name="_Hlk167285100"/>
      <w:r>
        <w:rPr>
          <w:rFonts w:hint="eastAsia" w:ascii="宋体" w:hAnsi="宋体" w:eastAsia="宋体" w:cs="宋体"/>
          <w:sz w:val="24"/>
        </w:rPr>
        <w:t>2.采购人应严格按照要求，在中标、成交通知书发出之日起30日内签订采购合同，鼓励采购人在线签订电子合同，完善电子签章管理、合同审核等配套内控机制，进一步缩短合同签订期限。</w:t>
      </w:r>
    </w:p>
    <w:bookmarkEnd w:id="859"/>
    <w:bookmarkEnd w:id="861"/>
    <w:p w14:paraId="220B7476">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rPr>
        <w:t xml:space="preserve"> </w:t>
      </w:r>
      <w:r>
        <w:rPr>
          <w:rFonts w:hint="eastAsia" w:ascii="宋体" w:hAnsi="宋体" w:eastAsia="宋体" w:cs="宋体"/>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2D8D1DB1">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4. 合同条款中应规定，乙方完全遵守《中华人民共和国妇女权益保障法》中关于“劳动和社会保障权益”的有关要求。</w:t>
      </w:r>
    </w:p>
    <w:p w14:paraId="1509AF26">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5. </w:t>
      </w:r>
      <w:r>
        <w:rPr>
          <w:rFonts w:hint="eastAsia" w:ascii="宋体" w:hAnsi="宋体" w:eastAsia="宋体" w:cs="宋体"/>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4E63426">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6. 政府采购合同设定首付款支付方式的，首付款支付比例原则上不低于合同金额的30%；对于中小企业，首付款支付比例原则上不低于合同金额的50%。</w:t>
      </w:r>
    </w:p>
    <w:p w14:paraId="7A7C266D">
      <w:pPr>
        <w:pStyle w:val="38"/>
        <w:shd w:val="clear" w:color="auto" w:fill="FFFFFF"/>
        <w:spacing w:before="0" w:beforeAutospacing="0" w:after="0" w:afterAutospacing="0" w:line="360" w:lineRule="auto"/>
        <w:jc w:val="both"/>
        <w:rPr>
          <w:rFonts w:hint="eastAsia" w:ascii="宋体" w:hAnsi="宋体" w:eastAsia="宋体" w:cs="宋体"/>
        </w:rPr>
      </w:pPr>
      <w:r>
        <w:rPr>
          <w:rFonts w:hint="eastAsia" w:ascii="宋体" w:hAnsi="宋体" w:eastAsia="宋体" w:cs="宋体"/>
        </w:rPr>
        <w:t>7. 政府采购合同应当约定资金支付的方式、时间和条件，明确逾期支付资金的违约责任。</w:t>
      </w:r>
      <w:bookmarkStart w:id="862" w:name="_Hlk167285134"/>
      <w:r>
        <w:rPr>
          <w:rFonts w:hint="eastAsia" w:ascii="宋体" w:hAnsi="宋体" w:eastAsia="宋体" w:cs="宋体"/>
        </w:rPr>
        <w:t>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62"/>
    </w:p>
    <w:p w14:paraId="5B9CBF76">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3B8993F6">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 xml:space="preserve">9. </w:t>
      </w:r>
      <w:bookmarkStart w:id="863" w:name="_Hlk168431749"/>
      <w:r>
        <w:rPr>
          <w:rFonts w:hint="eastAsia" w:ascii="宋体" w:hAnsi="宋体" w:eastAsia="宋体" w:cs="宋体"/>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63"/>
    </w:p>
    <w:p w14:paraId="00E0DC86">
      <w:pPr>
        <w:rPr>
          <w:rFonts w:hint="eastAsia" w:ascii="宋体" w:hAnsi="宋体" w:eastAsia="宋体" w:cs="宋体"/>
          <w:sz w:val="24"/>
        </w:rPr>
      </w:pPr>
      <w:r>
        <w:rPr>
          <w:rFonts w:hint="eastAsia" w:ascii="宋体" w:hAnsi="宋体" w:eastAsia="宋体" w:cs="宋体"/>
          <w:sz w:val="24"/>
        </w:rPr>
        <w:br w:type="page"/>
      </w:r>
    </w:p>
    <w:p w14:paraId="511A909B">
      <w:pPr>
        <w:jc w:val="center"/>
        <w:rPr>
          <w:rFonts w:hint="eastAsia" w:ascii="方正小标宋简体" w:hAnsi="方正小标宋简体" w:eastAsia="方正小标宋简体" w:cs="方正小标宋简体"/>
          <w:sz w:val="44"/>
          <w:szCs w:val="44"/>
          <w:lang w:val="en-US" w:eastAsia="zh-CN"/>
        </w:rPr>
      </w:pPr>
    </w:p>
    <w:p w14:paraId="220042AE">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国有林场森林综合管护项目</w:t>
      </w:r>
    </w:p>
    <w:p w14:paraId="2D0367BD">
      <w:pPr>
        <w:jc w:val="center"/>
        <w:rPr>
          <w:rFonts w:hint="eastAsia" w:ascii="宋体" w:hAnsi="宋体" w:eastAsia="宋体" w:cs="宋体"/>
          <w:sz w:val="44"/>
          <w:szCs w:val="44"/>
          <w:lang w:eastAsia="zh-CN"/>
        </w:rPr>
      </w:pPr>
      <w:r>
        <w:rPr>
          <w:rFonts w:hint="eastAsia" w:ascii="宋体" w:hAnsi="宋体" w:eastAsia="宋体" w:cs="宋体"/>
          <w:sz w:val="44"/>
          <w:szCs w:val="44"/>
          <w:lang w:val="en-US" w:eastAsia="zh-CN"/>
        </w:rPr>
        <w:t>—</w:t>
      </w:r>
      <w:r>
        <w:rPr>
          <w:rFonts w:hint="eastAsia" w:ascii="宋体" w:hAnsi="宋体" w:eastAsia="宋体" w:cs="宋体"/>
          <w:sz w:val="44"/>
          <w:szCs w:val="44"/>
        </w:rPr>
        <w:t>林业有害生物防治</w:t>
      </w:r>
      <w:r>
        <w:rPr>
          <w:rFonts w:hint="eastAsia" w:ascii="宋体" w:hAnsi="宋体" w:eastAsia="宋体" w:cs="宋体"/>
          <w:sz w:val="44"/>
          <w:szCs w:val="44"/>
          <w:lang w:eastAsia="zh-CN"/>
        </w:rPr>
        <w:t>服务</w:t>
      </w:r>
      <w:r>
        <w:rPr>
          <w:rFonts w:hint="eastAsia" w:ascii="宋体" w:hAnsi="宋体" w:eastAsia="宋体" w:cs="宋体"/>
          <w:sz w:val="44"/>
          <w:szCs w:val="44"/>
        </w:rPr>
        <w:t>合同</w:t>
      </w:r>
      <w:r>
        <w:rPr>
          <w:rFonts w:hint="eastAsia" w:ascii="宋体" w:hAnsi="宋体" w:eastAsia="宋体" w:cs="宋体"/>
          <w:sz w:val="44"/>
          <w:szCs w:val="44"/>
          <w:lang w:eastAsia="zh-CN"/>
        </w:rPr>
        <w:t>书</w:t>
      </w:r>
    </w:p>
    <w:p w14:paraId="7C47AA29">
      <w:pPr>
        <w:pStyle w:val="2"/>
        <w:jc w:val="center"/>
        <w:rPr>
          <w:rFonts w:hint="eastAsia"/>
          <w:sz w:val="30"/>
          <w:szCs w:val="30"/>
          <w:lang w:eastAsia="zh-CN"/>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以实际签订为准</w:t>
      </w:r>
      <w:r>
        <w:rPr>
          <w:rFonts w:hint="eastAsia" w:ascii="宋体" w:hAnsi="宋体" w:eastAsia="宋体" w:cs="宋体"/>
          <w:sz w:val="30"/>
          <w:szCs w:val="30"/>
          <w:lang w:eastAsia="zh-CN"/>
        </w:rPr>
        <w:t>）</w:t>
      </w:r>
    </w:p>
    <w:p w14:paraId="51C4439B">
      <w:pPr>
        <w:tabs>
          <w:tab w:val="left" w:pos="0"/>
          <w:tab w:val="left" w:pos="567"/>
          <w:tab w:val="left" w:pos="993"/>
          <w:tab w:val="left" w:pos="1134"/>
        </w:tabs>
        <w:adjustRightInd w:val="0"/>
        <w:snapToGrid w:val="0"/>
        <w:spacing w:line="360" w:lineRule="auto"/>
        <w:rPr>
          <w:rFonts w:hint="eastAsia" w:ascii="宋体" w:hAnsi="宋体" w:eastAsia="宋体" w:cs="宋体"/>
          <w:b/>
          <w:bCs/>
          <w:snapToGrid w:val="0"/>
          <w:sz w:val="44"/>
          <w:szCs w:val="44"/>
        </w:rPr>
      </w:pPr>
    </w:p>
    <w:p w14:paraId="71301E08">
      <w:pPr>
        <w:tabs>
          <w:tab w:val="left" w:pos="0"/>
          <w:tab w:val="left" w:pos="567"/>
          <w:tab w:val="left" w:pos="993"/>
          <w:tab w:val="left" w:pos="1134"/>
        </w:tabs>
        <w:adjustRightInd w:val="0"/>
        <w:snapToGrid w:val="0"/>
        <w:spacing w:line="360" w:lineRule="auto"/>
        <w:rPr>
          <w:rFonts w:hint="eastAsia" w:ascii="CESI仿宋-GB2312" w:hAnsi="CESI仿宋-GB2312" w:eastAsia="CESI仿宋-GB2312" w:cs="CESI仿宋-GB2312"/>
          <w:snapToGrid w:val="0"/>
          <w:sz w:val="44"/>
          <w:szCs w:val="44"/>
        </w:rPr>
      </w:pPr>
    </w:p>
    <w:p w14:paraId="33EAA0BE">
      <w:pPr>
        <w:tabs>
          <w:tab w:val="left" w:pos="0"/>
          <w:tab w:val="left" w:pos="567"/>
          <w:tab w:val="left" w:pos="993"/>
          <w:tab w:val="left" w:pos="1134"/>
        </w:tabs>
        <w:adjustRightInd w:val="0"/>
        <w:snapToGrid w:val="0"/>
        <w:spacing w:line="360" w:lineRule="auto"/>
        <w:jc w:val="both"/>
        <w:rPr>
          <w:rFonts w:hint="eastAsia" w:ascii="CESI仿宋-GB2312" w:hAnsi="CESI仿宋-GB2312" w:eastAsia="CESI仿宋-GB2312" w:cs="CESI仿宋-GB2312"/>
          <w:snapToGrid w:val="0"/>
          <w:sz w:val="32"/>
          <w:szCs w:val="32"/>
          <w:lang w:eastAsia="zh-CN"/>
        </w:rPr>
      </w:pPr>
      <w:r>
        <w:rPr>
          <w:rFonts w:hint="eastAsia" w:ascii="CESI仿宋-GB2312" w:hAnsi="CESI仿宋-GB2312" w:eastAsia="CESI仿宋-GB2312" w:cs="CESI仿宋-GB2312"/>
          <w:b w:val="0"/>
          <w:bCs w:val="0"/>
          <w:snapToGrid w:val="0"/>
          <w:sz w:val="32"/>
          <w:szCs w:val="32"/>
        </w:rPr>
        <w:t>项目名称:</w:t>
      </w:r>
    </w:p>
    <w:p w14:paraId="46E2FD54">
      <w:pPr>
        <w:pStyle w:val="170"/>
        <w:rPr>
          <w:rFonts w:hint="eastAsia" w:ascii="CESI仿宋-GB2312" w:hAnsi="CESI仿宋-GB2312" w:eastAsia="CESI仿宋-GB2312" w:cs="CESI仿宋-GB2312"/>
          <w:snapToGrid w:val="0"/>
          <w:sz w:val="32"/>
          <w:szCs w:val="32"/>
        </w:rPr>
      </w:pPr>
    </w:p>
    <w:p w14:paraId="239C6B0C">
      <w:pPr>
        <w:pStyle w:val="170"/>
        <w:rPr>
          <w:rFonts w:hint="eastAsia" w:ascii="CESI仿宋-GB2312" w:hAnsi="CESI仿宋-GB2312" w:eastAsia="CESI仿宋-GB2312" w:cs="CESI仿宋-GB2312"/>
          <w:snapToGrid w:val="0"/>
          <w:sz w:val="32"/>
          <w:szCs w:val="32"/>
        </w:rPr>
      </w:pPr>
    </w:p>
    <w:p w14:paraId="1D6A17BB">
      <w:pPr>
        <w:tabs>
          <w:tab w:val="left" w:pos="0"/>
          <w:tab w:val="left" w:pos="567"/>
          <w:tab w:val="left" w:pos="993"/>
          <w:tab w:val="left" w:pos="1134"/>
        </w:tabs>
        <w:adjustRightInd w:val="0"/>
        <w:snapToGrid w:val="0"/>
        <w:spacing w:line="360" w:lineRule="auto"/>
        <w:rPr>
          <w:rFonts w:hint="eastAsia" w:ascii="CESI仿宋-GB2312" w:hAnsi="CESI仿宋-GB2312" w:eastAsia="CESI仿宋-GB2312" w:cs="CESI仿宋-GB2312"/>
          <w:snapToGrid w:val="0"/>
          <w:sz w:val="32"/>
          <w:szCs w:val="32"/>
          <w:lang w:eastAsia="zh-CN"/>
        </w:rPr>
      </w:pPr>
      <w:r>
        <w:rPr>
          <w:rFonts w:hint="eastAsia" w:ascii="CESI仿宋-GB2312" w:hAnsi="CESI仿宋-GB2312" w:eastAsia="CESI仿宋-GB2312" w:cs="CESI仿宋-GB2312"/>
          <w:snapToGrid w:val="0"/>
          <w:sz w:val="32"/>
          <w:szCs w:val="32"/>
        </w:rPr>
        <w:t>甲</w:t>
      </w:r>
      <w:r>
        <w:rPr>
          <w:rFonts w:hint="eastAsia" w:ascii="CESI仿宋-GB2312" w:hAnsi="CESI仿宋-GB2312" w:eastAsia="CESI仿宋-GB2312" w:cs="CESI仿宋-GB2312"/>
          <w:snapToGrid w:val="0"/>
          <w:sz w:val="32"/>
          <w:szCs w:val="32"/>
        </w:rPr>
        <w:tab/>
      </w:r>
      <w:r>
        <w:rPr>
          <w:rFonts w:hint="eastAsia" w:ascii="CESI仿宋-GB2312" w:hAnsi="CESI仿宋-GB2312" w:eastAsia="CESI仿宋-GB2312" w:cs="CESI仿宋-GB2312"/>
          <w:snapToGrid w:val="0"/>
          <w:sz w:val="32"/>
          <w:szCs w:val="32"/>
          <w:lang w:val="en-US" w:eastAsia="zh-CN"/>
        </w:rPr>
        <w:t xml:space="preserve">   </w:t>
      </w:r>
      <w:r>
        <w:rPr>
          <w:rFonts w:hint="eastAsia" w:ascii="CESI仿宋-GB2312" w:hAnsi="CESI仿宋-GB2312" w:eastAsia="CESI仿宋-GB2312" w:cs="CESI仿宋-GB2312"/>
          <w:snapToGrid w:val="0"/>
          <w:sz w:val="32"/>
          <w:szCs w:val="32"/>
        </w:rPr>
        <w:t>方:</w:t>
      </w:r>
      <w:r>
        <w:rPr>
          <w:rFonts w:hint="eastAsia" w:ascii="CESI仿宋-GB2312" w:hAnsi="CESI仿宋-GB2312" w:eastAsia="CESI仿宋-GB2312" w:cs="CESI仿宋-GB2312"/>
          <w:snapToGrid w:val="0"/>
          <w:sz w:val="32"/>
          <w:szCs w:val="32"/>
        </w:rPr>
        <w:tab/>
      </w:r>
    </w:p>
    <w:p w14:paraId="23D69B3F">
      <w:pPr>
        <w:pStyle w:val="170"/>
        <w:rPr>
          <w:rFonts w:hint="eastAsia" w:ascii="CESI仿宋-GB2312" w:hAnsi="CESI仿宋-GB2312" w:eastAsia="CESI仿宋-GB2312" w:cs="CESI仿宋-GB2312"/>
          <w:sz w:val="32"/>
          <w:szCs w:val="32"/>
        </w:rPr>
      </w:pPr>
    </w:p>
    <w:p w14:paraId="7CBCEB7E">
      <w:pPr>
        <w:tabs>
          <w:tab w:val="left" w:pos="0"/>
          <w:tab w:val="left" w:pos="567"/>
          <w:tab w:val="left" w:pos="993"/>
          <w:tab w:val="left" w:pos="1134"/>
        </w:tabs>
        <w:adjustRightInd w:val="0"/>
        <w:snapToGrid w:val="0"/>
        <w:spacing w:line="360" w:lineRule="auto"/>
        <w:rPr>
          <w:rFonts w:hint="eastAsia" w:ascii="CESI仿宋-GB2312" w:hAnsi="CESI仿宋-GB2312" w:eastAsia="CESI仿宋-GB2312" w:cs="CESI仿宋-GB2312"/>
          <w:snapToGrid w:val="0"/>
          <w:sz w:val="32"/>
          <w:szCs w:val="32"/>
        </w:rPr>
      </w:pPr>
      <w:r>
        <w:rPr>
          <w:rFonts w:hint="eastAsia" w:ascii="CESI仿宋-GB2312" w:hAnsi="CESI仿宋-GB2312" w:eastAsia="CESI仿宋-GB2312" w:cs="CESI仿宋-GB2312"/>
          <w:snapToGrid w:val="0"/>
          <w:sz w:val="32"/>
          <w:szCs w:val="32"/>
        </w:rPr>
        <w:t>乙</w:t>
      </w:r>
      <w:r>
        <w:rPr>
          <w:rFonts w:hint="eastAsia" w:ascii="CESI仿宋-GB2312" w:hAnsi="CESI仿宋-GB2312" w:eastAsia="CESI仿宋-GB2312" w:cs="CESI仿宋-GB2312"/>
          <w:snapToGrid w:val="0"/>
          <w:sz w:val="32"/>
          <w:szCs w:val="32"/>
        </w:rPr>
        <w:tab/>
      </w:r>
      <w:r>
        <w:rPr>
          <w:rFonts w:hint="eastAsia" w:ascii="CESI仿宋-GB2312" w:hAnsi="CESI仿宋-GB2312" w:eastAsia="CESI仿宋-GB2312" w:cs="CESI仿宋-GB2312"/>
          <w:snapToGrid w:val="0"/>
          <w:sz w:val="32"/>
          <w:szCs w:val="32"/>
          <w:lang w:val="en-US" w:eastAsia="zh-CN"/>
        </w:rPr>
        <w:t xml:space="preserve">   </w:t>
      </w:r>
      <w:r>
        <w:rPr>
          <w:rFonts w:hint="eastAsia" w:ascii="CESI仿宋-GB2312" w:hAnsi="CESI仿宋-GB2312" w:eastAsia="CESI仿宋-GB2312" w:cs="CESI仿宋-GB2312"/>
          <w:snapToGrid w:val="0"/>
          <w:sz w:val="32"/>
          <w:szCs w:val="32"/>
        </w:rPr>
        <w:t>方:</w:t>
      </w:r>
      <w:r>
        <w:rPr>
          <w:rFonts w:hint="eastAsia" w:ascii="CESI仿宋-GB2312" w:hAnsi="CESI仿宋-GB2312" w:eastAsia="CESI仿宋-GB2312" w:cs="CESI仿宋-GB2312"/>
          <w:snapToGrid w:val="0"/>
          <w:sz w:val="32"/>
          <w:szCs w:val="32"/>
        </w:rPr>
        <w:tab/>
      </w:r>
    </w:p>
    <w:p w14:paraId="32F98963">
      <w:pPr>
        <w:tabs>
          <w:tab w:val="left" w:pos="0"/>
          <w:tab w:val="left" w:pos="567"/>
          <w:tab w:val="left" w:pos="993"/>
        </w:tabs>
        <w:adjustRightInd w:val="0"/>
        <w:snapToGrid w:val="0"/>
        <w:spacing w:line="360" w:lineRule="auto"/>
        <w:rPr>
          <w:rFonts w:hint="eastAsia" w:ascii="CESI仿宋-GB2312" w:hAnsi="CESI仿宋-GB2312" w:eastAsia="CESI仿宋-GB2312" w:cs="CESI仿宋-GB2312"/>
          <w:snapToGrid w:val="0"/>
          <w:sz w:val="32"/>
          <w:szCs w:val="32"/>
        </w:rPr>
      </w:pPr>
    </w:p>
    <w:p w14:paraId="76391720">
      <w:pPr>
        <w:pStyle w:val="170"/>
        <w:ind w:left="0" w:leftChars="0" w:firstLine="0" w:firstLineChars="0"/>
        <w:rPr>
          <w:rFonts w:hint="eastAsia" w:ascii="CESI仿宋-GB2312" w:hAnsi="CESI仿宋-GB2312" w:eastAsia="CESI仿宋-GB2312" w:cs="CESI仿宋-GB2312"/>
          <w:snapToGrid w:val="0"/>
          <w:sz w:val="44"/>
          <w:szCs w:val="44"/>
        </w:rPr>
      </w:pPr>
    </w:p>
    <w:p w14:paraId="348A43C3">
      <w:pPr>
        <w:tabs>
          <w:tab w:val="left" w:pos="0"/>
          <w:tab w:val="left" w:pos="567"/>
          <w:tab w:val="left" w:pos="993"/>
        </w:tabs>
        <w:adjustRightInd w:val="0"/>
        <w:snapToGrid w:val="0"/>
        <w:spacing w:line="360" w:lineRule="auto"/>
        <w:rPr>
          <w:rFonts w:hint="eastAsia" w:ascii="CESI仿宋-GB2312" w:hAnsi="CESI仿宋-GB2312" w:eastAsia="CESI仿宋-GB2312" w:cs="CESI仿宋-GB2312"/>
          <w:snapToGrid w:val="0"/>
          <w:sz w:val="44"/>
          <w:szCs w:val="44"/>
        </w:rPr>
      </w:pPr>
    </w:p>
    <w:p w14:paraId="5914B03E">
      <w:pPr>
        <w:tabs>
          <w:tab w:val="left" w:pos="0"/>
          <w:tab w:val="left" w:pos="567"/>
          <w:tab w:val="left" w:pos="993"/>
          <w:tab w:val="left" w:pos="1134"/>
        </w:tabs>
        <w:adjustRightInd w:val="0"/>
        <w:snapToGrid w:val="0"/>
        <w:spacing w:line="360" w:lineRule="auto"/>
        <w:jc w:val="center"/>
        <w:rPr>
          <w:rFonts w:hint="eastAsia" w:ascii="CESI仿宋-GB2312" w:hAnsi="CESI仿宋-GB2312" w:eastAsia="CESI仿宋-GB2312" w:cs="CESI仿宋-GB2312"/>
          <w:snapToGrid w:val="0"/>
          <w:sz w:val="32"/>
          <w:szCs w:val="32"/>
        </w:rPr>
      </w:pPr>
    </w:p>
    <w:p w14:paraId="073DDA9F">
      <w:pPr>
        <w:tabs>
          <w:tab w:val="left" w:pos="0"/>
          <w:tab w:val="left" w:pos="567"/>
          <w:tab w:val="left" w:pos="993"/>
          <w:tab w:val="left" w:pos="1134"/>
        </w:tabs>
        <w:adjustRightInd w:val="0"/>
        <w:snapToGrid w:val="0"/>
        <w:spacing w:line="360" w:lineRule="auto"/>
        <w:jc w:val="center"/>
        <w:rPr>
          <w:rFonts w:hint="eastAsia" w:ascii="CESI仿宋-GB2312" w:hAnsi="CESI仿宋-GB2312" w:eastAsia="CESI仿宋-GB2312" w:cs="CESI仿宋-GB2312"/>
          <w:snapToGrid w:val="0"/>
          <w:sz w:val="32"/>
          <w:szCs w:val="32"/>
        </w:rPr>
      </w:pPr>
    </w:p>
    <w:p w14:paraId="026CB181">
      <w:pPr>
        <w:tabs>
          <w:tab w:val="left" w:pos="0"/>
          <w:tab w:val="left" w:pos="567"/>
          <w:tab w:val="left" w:pos="993"/>
          <w:tab w:val="left" w:pos="1134"/>
        </w:tabs>
        <w:adjustRightInd w:val="0"/>
        <w:snapToGrid w:val="0"/>
        <w:spacing w:line="360" w:lineRule="auto"/>
        <w:jc w:val="center"/>
        <w:rPr>
          <w:rFonts w:hint="eastAsia" w:ascii="CESI仿宋-GB2312" w:hAnsi="CESI仿宋-GB2312" w:eastAsia="CESI仿宋-GB2312" w:cs="CESI仿宋-GB2312"/>
          <w:snapToGrid w:val="0"/>
          <w:sz w:val="32"/>
          <w:szCs w:val="32"/>
        </w:rPr>
      </w:pPr>
    </w:p>
    <w:p w14:paraId="0B9AB063">
      <w:pPr>
        <w:tabs>
          <w:tab w:val="left" w:pos="0"/>
          <w:tab w:val="left" w:pos="567"/>
          <w:tab w:val="left" w:pos="993"/>
          <w:tab w:val="left" w:pos="1134"/>
        </w:tabs>
        <w:adjustRightInd w:val="0"/>
        <w:snapToGrid w:val="0"/>
        <w:spacing w:line="360" w:lineRule="auto"/>
        <w:jc w:val="center"/>
        <w:rPr>
          <w:rFonts w:hint="eastAsia" w:ascii="CESI仿宋-GB2312" w:hAnsi="CESI仿宋-GB2312" w:eastAsia="CESI仿宋-GB2312" w:cs="CESI仿宋-GB2312"/>
          <w:snapToGrid w:val="0"/>
          <w:sz w:val="44"/>
          <w:szCs w:val="44"/>
        </w:rPr>
      </w:pPr>
      <w:r>
        <w:rPr>
          <w:rFonts w:hint="eastAsia" w:ascii="CESI仿宋-GB2312" w:hAnsi="CESI仿宋-GB2312" w:eastAsia="CESI仿宋-GB2312" w:cs="CESI仿宋-GB2312"/>
          <w:snapToGrid w:val="0"/>
          <w:sz w:val="44"/>
          <w:szCs w:val="44"/>
        </w:rPr>
        <w:br w:type="page"/>
      </w:r>
      <w:r>
        <w:rPr>
          <w:rFonts w:hint="eastAsia" w:ascii="CESI仿宋-GB2312" w:hAnsi="CESI仿宋-GB2312" w:eastAsia="CESI仿宋-GB2312" w:cs="CESI仿宋-GB2312"/>
          <w:snapToGrid w:val="0"/>
          <w:sz w:val="44"/>
          <w:szCs w:val="44"/>
        </w:rPr>
        <w:t>合同条款</w:t>
      </w:r>
    </w:p>
    <w:p w14:paraId="6AC942EB">
      <w:pPr>
        <w:tabs>
          <w:tab w:val="left" w:pos="0"/>
          <w:tab w:val="left" w:pos="567"/>
          <w:tab w:val="left" w:pos="993"/>
          <w:tab w:val="left" w:pos="1134"/>
        </w:tabs>
        <w:adjustRightInd w:val="0"/>
        <w:snapToGrid w:val="0"/>
        <w:spacing w:line="360" w:lineRule="auto"/>
        <w:rPr>
          <w:rFonts w:hint="eastAsia" w:ascii="CESI仿宋-GB2312" w:hAnsi="CESI仿宋-GB2312" w:eastAsia="CESI仿宋-GB2312" w:cs="CESI仿宋-GB2312"/>
          <w:snapToGrid w:val="0"/>
          <w:sz w:val="32"/>
          <w:szCs w:val="32"/>
        </w:rPr>
      </w:pPr>
    </w:p>
    <w:p w14:paraId="0065EA71">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360" w:lineRule="auto"/>
        <w:ind w:firstLine="640" w:firstLineChars="200"/>
        <w:textAlignment w:val="auto"/>
        <w:rPr>
          <w:rFonts w:hint="eastAsia" w:ascii="CESI仿宋-GB2312" w:hAnsi="CESI仿宋-GB2312" w:eastAsia="CESI仿宋-GB2312" w:cs="CESI仿宋-GB2312"/>
          <w:snapToGrid w:val="0"/>
          <w:sz w:val="32"/>
          <w:szCs w:val="32"/>
        </w:rPr>
      </w:pPr>
      <w:r>
        <w:rPr>
          <w:rFonts w:hint="eastAsia" w:ascii="CESI仿宋-GB2312" w:hAnsi="CESI仿宋-GB2312" w:eastAsia="CESI仿宋-GB2312" w:cs="CESI仿宋-GB2312"/>
          <w:snapToGrid w:val="0"/>
          <w:sz w:val="32"/>
          <w:szCs w:val="32"/>
        </w:rPr>
        <w:t>甲 方：</w:t>
      </w:r>
    </w:p>
    <w:p w14:paraId="116C18B5">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360" w:lineRule="auto"/>
        <w:ind w:firstLine="640" w:firstLineChars="200"/>
        <w:textAlignment w:val="auto"/>
        <w:rPr>
          <w:rFonts w:hint="eastAsia" w:ascii="CESI仿宋-GB2312" w:hAnsi="CESI仿宋-GB2312" w:eastAsia="CESI仿宋-GB2312" w:cs="CESI仿宋-GB2312"/>
          <w:snapToGrid w:val="0"/>
          <w:sz w:val="32"/>
          <w:szCs w:val="32"/>
        </w:rPr>
      </w:pPr>
      <w:r>
        <w:rPr>
          <w:rFonts w:hint="eastAsia" w:ascii="CESI仿宋-GB2312" w:hAnsi="CESI仿宋-GB2312" w:eastAsia="CESI仿宋-GB2312" w:cs="CESI仿宋-GB2312"/>
          <w:snapToGrid w:val="0"/>
          <w:sz w:val="32"/>
          <w:szCs w:val="32"/>
        </w:rPr>
        <w:t>法定代表人：</w:t>
      </w:r>
    </w:p>
    <w:p w14:paraId="75C2017F">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360" w:lineRule="auto"/>
        <w:ind w:firstLine="640" w:firstLineChars="200"/>
        <w:textAlignment w:val="auto"/>
        <w:rPr>
          <w:rFonts w:hint="eastAsia" w:ascii="CESI仿宋-GB2312" w:hAnsi="CESI仿宋-GB2312" w:eastAsia="CESI仿宋-GB2312" w:cs="CESI仿宋-GB2312"/>
          <w:snapToGrid w:val="0"/>
          <w:sz w:val="32"/>
          <w:szCs w:val="32"/>
        </w:rPr>
      </w:pPr>
      <w:r>
        <w:rPr>
          <w:rFonts w:hint="eastAsia" w:ascii="CESI仿宋-GB2312" w:hAnsi="CESI仿宋-GB2312" w:eastAsia="CESI仿宋-GB2312" w:cs="CESI仿宋-GB2312"/>
          <w:snapToGrid w:val="0"/>
          <w:sz w:val="32"/>
          <w:szCs w:val="32"/>
        </w:rPr>
        <w:t>办公地址：</w:t>
      </w:r>
    </w:p>
    <w:p w14:paraId="453656F0">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360" w:lineRule="auto"/>
        <w:ind w:firstLine="640" w:firstLineChars="200"/>
        <w:textAlignment w:val="auto"/>
        <w:rPr>
          <w:rFonts w:hint="default" w:ascii="CESI仿宋-GB2312" w:hAnsi="CESI仿宋-GB2312" w:eastAsia="CESI仿宋-GB2312" w:cs="CESI仿宋-GB2312"/>
          <w:snapToGrid w:val="0"/>
          <w:sz w:val="32"/>
          <w:szCs w:val="32"/>
          <w:lang w:val="en-US"/>
        </w:rPr>
      </w:pPr>
      <w:r>
        <w:rPr>
          <w:rFonts w:hint="eastAsia" w:ascii="CESI仿宋-GB2312" w:hAnsi="CESI仿宋-GB2312" w:eastAsia="CESI仿宋-GB2312" w:cs="CESI仿宋-GB2312"/>
          <w:snapToGrid w:val="0"/>
          <w:sz w:val="32"/>
          <w:szCs w:val="32"/>
          <w:lang w:eastAsia="zh-CN"/>
        </w:rPr>
        <w:t>联系</w:t>
      </w:r>
      <w:r>
        <w:rPr>
          <w:rFonts w:hint="eastAsia" w:ascii="CESI仿宋-GB2312" w:hAnsi="CESI仿宋-GB2312" w:eastAsia="CESI仿宋-GB2312" w:cs="CESI仿宋-GB2312"/>
          <w:snapToGrid w:val="0"/>
          <w:sz w:val="32"/>
          <w:szCs w:val="32"/>
        </w:rPr>
        <w:t>电话：</w:t>
      </w:r>
    </w:p>
    <w:p w14:paraId="17A9CFB0">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360" w:lineRule="auto"/>
        <w:ind w:firstLine="640" w:firstLineChars="200"/>
        <w:textAlignment w:val="auto"/>
        <w:rPr>
          <w:rFonts w:hint="eastAsia" w:ascii="CESI仿宋-GB2312" w:hAnsi="CESI仿宋-GB2312" w:eastAsia="CESI仿宋-GB2312" w:cs="CESI仿宋-GB2312"/>
          <w:snapToGrid w:val="0"/>
          <w:sz w:val="32"/>
          <w:szCs w:val="32"/>
        </w:rPr>
      </w:pPr>
      <w:r>
        <w:rPr>
          <w:rFonts w:hint="eastAsia" w:ascii="CESI仿宋-GB2312" w:hAnsi="CESI仿宋-GB2312" w:eastAsia="CESI仿宋-GB2312" w:cs="CESI仿宋-GB2312"/>
          <w:snapToGrid w:val="0"/>
          <w:sz w:val="32"/>
          <w:szCs w:val="32"/>
        </w:rPr>
        <w:t>乙 方：</w:t>
      </w:r>
    </w:p>
    <w:p w14:paraId="4A6F59D6">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360" w:lineRule="auto"/>
        <w:ind w:firstLine="640" w:firstLineChars="200"/>
        <w:textAlignment w:val="auto"/>
        <w:rPr>
          <w:rFonts w:hint="eastAsia" w:ascii="CESI仿宋-GB2312" w:hAnsi="CESI仿宋-GB2312" w:eastAsia="CESI仿宋-GB2312" w:cs="CESI仿宋-GB2312"/>
          <w:snapToGrid w:val="0"/>
          <w:sz w:val="32"/>
          <w:szCs w:val="32"/>
        </w:rPr>
      </w:pPr>
      <w:r>
        <w:rPr>
          <w:rFonts w:hint="eastAsia" w:ascii="CESI仿宋-GB2312" w:hAnsi="CESI仿宋-GB2312" w:eastAsia="CESI仿宋-GB2312" w:cs="CESI仿宋-GB2312"/>
          <w:snapToGrid w:val="0"/>
          <w:sz w:val="32"/>
          <w:szCs w:val="32"/>
        </w:rPr>
        <w:t>法定代表人：</w:t>
      </w:r>
    </w:p>
    <w:p w14:paraId="40BA112D">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360" w:lineRule="auto"/>
        <w:ind w:firstLine="640" w:firstLineChars="200"/>
        <w:textAlignment w:val="auto"/>
        <w:rPr>
          <w:rFonts w:hint="eastAsia" w:ascii="CESI仿宋-GB2312" w:hAnsi="CESI仿宋-GB2312" w:eastAsia="CESI仿宋-GB2312" w:cs="CESI仿宋-GB2312"/>
          <w:snapToGrid w:val="0"/>
          <w:sz w:val="32"/>
          <w:szCs w:val="32"/>
        </w:rPr>
      </w:pPr>
      <w:r>
        <w:rPr>
          <w:rFonts w:hint="eastAsia" w:ascii="CESI仿宋-GB2312" w:hAnsi="CESI仿宋-GB2312" w:eastAsia="CESI仿宋-GB2312" w:cs="CESI仿宋-GB2312"/>
          <w:snapToGrid w:val="0"/>
          <w:sz w:val="32"/>
          <w:szCs w:val="32"/>
        </w:rPr>
        <w:t>办公地址：</w:t>
      </w:r>
    </w:p>
    <w:p w14:paraId="023DCEED">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360" w:lineRule="auto"/>
        <w:ind w:firstLine="640" w:firstLineChars="200"/>
        <w:textAlignment w:val="auto"/>
        <w:rPr>
          <w:rFonts w:hint="eastAsia" w:ascii="CESI仿宋-GB2312" w:hAnsi="CESI仿宋-GB2312" w:eastAsia="CESI仿宋-GB2312" w:cs="CESI仿宋-GB2312"/>
          <w:snapToGrid w:val="0"/>
          <w:sz w:val="32"/>
          <w:szCs w:val="32"/>
        </w:rPr>
      </w:pPr>
      <w:r>
        <w:rPr>
          <w:rFonts w:hint="eastAsia" w:ascii="CESI仿宋-GB2312" w:hAnsi="CESI仿宋-GB2312" w:eastAsia="CESI仿宋-GB2312" w:cs="CESI仿宋-GB2312"/>
          <w:snapToGrid w:val="0"/>
          <w:sz w:val="32"/>
          <w:szCs w:val="32"/>
          <w:lang w:eastAsia="zh-CN"/>
        </w:rPr>
        <w:t>联系</w:t>
      </w:r>
      <w:r>
        <w:rPr>
          <w:rFonts w:hint="eastAsia" w:ascii="CESI仿宋-GB2312" w:hAnsi="CESI仿宋-GB2312" w:eastAsia="CESI仿宋-GB2312" w:cs="CESI仿宋-GB2312"/>
          <w:snapToGrid w:val="0"/>
          <w:sz w:val="32"/>
          <w:szCs w:val="32"/>
        </w:rPr>
        <w:t>电话：</w:t>
      </w:r>
    </w:p>
    <w:p w14:paraId="1046A3E5">
      <w:pPr>
        <w:numPr>
          <w:ilvl w:val="0"/>
          <w:numId w:val="0"/>
        </w:numPr>
        <w:tabs>
          <w:tab w:val="left" w:pos="0"/>
          <w:tab w:val="left" w:pos="567"/>
          <w:tab w:val="left" w:pos="993"/>
          <w:tab w:val="left" w:pos="1134"/>
        </w:tabs>
        <w:adjustRightInd w:val="0"/>
        <w:snapToGrid w:val="0"/>
        <w:spacing w:line="360" w:lineRule="auto"/>
        <w:rPr>
          <w:rFonts w:hint="eastAsia" w:ascii="CESI仿宋-GB2312" w:hAnsi="CESI仿宋-GB2312" w:eastAsia="CESI仿宋-GB2312" w:cs="CESI仿宋-GB2312"/>
          <w:b/>
          <w:bCs/>
          <w:snapToGrid w:val="0"/>
          <w:sz w:val="32"/>
          <w:szCs w:val="32"/>
          <w:lang w:eastAsia="zh-CN"/>
        </w:rPr>
      </w:pPr>
    </w:p>
    <w:p w14:paraId="76B3BD28">
      <w:pPr>
        <w:keepNext w:val="0"/>
        <w:keepLines w:val="0"/>
        <w:pageBreakBefore w:val="0"/>
        <w:numPr>
          <w:ilvl w:val="0"/>
          <w:numId w:val="0"/>
        </w:numPr>
        <w:tabs>
          <w:tab w:val="left" w:pos="0"/>
          <w:tab w:val="left" w:pos="567"/>
          <w:tab w:val="left" w:pos="993"/>
          <w:tab w:val="left" w:pos="1134"/>
        </w:tabs>
        <w:kinsoku/>
        <w:wordWrap/>
        <w:overflowPunct/>
        <w:topLinePunct w:val="0"/>
        <w:bidi w:val="0"/>
        <w:adjustRightInd w:val="0"/>
        <w:snapToGrid w:val="0"/>
        <w:spacing w:line="560" w:lineRule="exact"/>
        <w:ind w:left="0" w:leftChars="0" w:firstLine="643" w:firstLineChars="200"/>
        <w:rPr>
          <w:rFonts w:hint="eastAsia" w:ascii="CESI仿宋-GB2312" w:hAnsi="CESI仿宋-GB2312" w:eastAsia="CESI仿宋-GB2312" w:cs="CESI仿宋-GB2312"/>
          <w:b/>
          <w:bCs/>
          <w:snapToGrid w:val="0"/>
          <w:sz w:val="32"/>
          <w:szCs w:val="32"/>
        </w:rPr>
      </w:pPr>
      <w:r>
        <w:rPr>
          <w:rFonts w:hint="eastAsia" w:ascii="CESI仿宋-GB2312" w:hAnsi="CESI仿宋-GB2312" w:eastAsia="CESI仿宋-GB2312" w:cs="CESI仿宋-GB2312"/>
          <w:b/>
          <w:bCs/>
          <w:snapToGrid w:val="0"/>
          <w:sz w:val="32"/>
          <w:szCs w:val="32"/>
          <w:lang w:eastAsia="zh-CN"/>
        </w:rPr>
        <w:t>一、</w:t>
      </w:r>
      <w:r>
        <w:rPr>
          <w:rFonts w:hint="eastAsia" w:ascii="CESI仿宋-GB2312" w:hAnsi="CESI仿宋-GB2312" w:eastAsia="CESI仿宋-GB2312" w:cs="CESI仿宋-GB2312"/>
          <w:b/>
          <w:bCs/>
          <w:snapToGrid w:val="0"/>
          <w:sz w:val="32"/>
          <w:szCs w:val="32"/>
        </w:rPr>
        <w:t>总则</w:t>
      </w:r>
    </w:p>
    <w:p w14:paraId="45771060">
      <w:pPr>
        <w:keepNext w:val="0"/>
        <w:keepLines w:val="0"/>
        <w:pageBreakBefore w:val="0"/>
        <w:numPr>
          <w:ilvl w:val="0"/>
          <w:numId w:val="0"/>
        </w:numPr>
        <w:tabs>
          <w:tab w:val="left" w:pos="0"/>
          <w:tab w:val="left" w:pos="567"/>
          <w:tab w:val="left" w:pos="993"/>
          <w:tab w:val="left" w:pos="1134"/>
        </w:tabs>
        <w:kinsoku/>
        <w:wordWrap/>
        <w:overflowPunct/>
        <w:topLinePunct w:val="0"/>
        <w:bidi w:val="0"/>
        <w:adjustRightInd w:val="0"/>
        <w:snapToGrid w:val="0"/>
        <w:spacing w:line="560" w:lineRule="exact"/>
        <w:ind w:left="0" w:leftChars="0" w:firstLine="640" w:firstLineChars="200"/>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sz w:val="32"/>
          <w:szCs w:val="32"/>
        </w:rPr>
        <w:t>根据《中华人民共和国</w:t>
      </w:r>
      <w:r>
        <w:rPr>
          <w:rFonts w:hint="eastAsia" w:ascii="CESI仿宋-GB2312" w:hAnsi="CESI仿宋-GB2312" w:eastAsia="CESI仿宋-GB2312" w:cs="CESI仿宋-GB2312"/>
          <w:snapToGrid w:val="0"/>
          <w:color w:val="auto"/>
          <w:sz w:val="32"/>
          <w:szCs w:val="32"/>
          <w:lang w:eastAsia="zh-CN"/>
        </w:rPr>
        <w:t>民法典</w:t>
      </w:r>
      <w:r>
        <w:rPr>
          <w:rFonts w:hint="eastAsia" w:ascii="CESI仿宋-GB2312" w:hAnsi="CESI仿宋-GB2312" w:eastAsia="CESI仿宋-GB2312" w:cs="CESI仿宋-GB2312"/>
          <w:snapToGrid w:val="0"/>
          <w:sz w:val="32"/>
          <w:szCs w:val="32"/>
        </w:rPr>
        <w:t>》</w:t>
      </w:r>
      <w:r>
        <w:rPr>
          <w:rFonts w:hint="eastAsia" w:ascii="CESI仿宋-GB2312" w:hAnsi="CESI仿宋-GB2312" w:eastAsia="CESI仿宋-GB2312" w:cs="CESI仿宋-GB2312"/>
          <w:snapToGrid w:val="0"/>
          <w:color w:val="auto"/>
          <w:sz w:val="32"/>
          <w:szCs w:val="32"/>
        </w:rPr>
        <w:t>《中华人民共和国劳动法》、《中华人民共和国劳动合同法》及</w:t>
      </w:r>
      <w:r>
        <w:rPr>
          <w:rFonts w:hint="eastAsia" w:ascii="CESI仿宋-GB2312" w:hAnsi="CESI仿宋-GB2312" w:eastAsia="CESI仿宋-GB2312" w:cs="CESI仿宋-GB2312"/>
          <w:snapToGrid w:val="0"/>
          <w:color w:val="auto"/>
          <w:sz w:val="32"/>
          <w:szCs w:val="32"/>
          <w:lang w:eastAsia="zh-CN"/>
        </w:rPr>
        <w:t>国家</w:t>
      </w:r>
      <w:r>
        <w:rPr>
          <w:rFonts w:hint="eastAsia" w:ascii="CESI仿宋-GB2312" w:hAnsi="CESI仿宋-GB2312" w:eastAsia="CESI仿宋-GB2312" w:cs="CESI仿宋-GB2312"/>
          <w:snapToGrid w:val="0"/>
          <w:color w:val="auto"/>
          <w:sz w:val="32"/>
          <w:szCs w:val="32"/>
        </w:rPr>
        <w:t>有关法律、法规和政策，甲乙双方经平等协商，自愿签订本合同。</w:t>
      </w:r>
    </w:p>
    <w:p w14:paraId="2140F373">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CESI仿宋-GB2312" w:hAnsi="CESI仿宋-GB2312" w:eastAsia="CESI仿宋-GB2312" w:cs="CESI仿宋-GB2312"/>
          <w:b/>
          <w:bCs/>
          <w:snapToGrid w:val="0"/>
          <w:color w:val="auto"/>
          <w:sz w:val="32"/>
          <w:szCs w:val="32"/>
        </w:rPr>
      </w:pPr>
      <w:r>
        <w:rPr>
          <w:rFonts w:hint="eastAsia" w:ascii="CESI仿宋-GB2312" w:hAnsi="CESI仿宋-GB2312" w:eastAsia="CESI仿宋-GB2312" w:cs="CESI仿宋-GB2312"/>
          <w:b/>
          <w:bCs/>
          <w:snapToGrid w:val="0"/>
          <w:sz w:val="32"/>
          <w:szCs w:val="32"/>
          <w:lang w:eastAsia="zh-CN"/>
        </w:rPr>
        <w:t>二、</w:t>
      </w:r>
      <w:r>
        <w:rPr>
          <w:rFonts w:hint="eastAsia" w:ascii="CESI仿宋-GB2312" w:hAnsi="CESI仿宋-GB2312" w:eastAsia="CESI仿宋-GB2312" w:cs="CESI仿宋-GB2312"/>
          <w:b/>
          <w:bCs/>
          <w:snapToGrid w:val="0"/>
          <w:color w:val="auto"/>
          <w:sz w:val="32"/>
          <w:szCs w:val="32"/>
          <w:lang w:eastAsia="zh-CN"/>
        </w:rPr>
        <w:t>乙方</w:t>
      </w:r>
      <w:r>
        <w:rPr>
          <w:rFonts w:hint="eastAsia" w:ascii="CESI仿宋-GB2312" w:hAnsi="CESI仿宋-GB2312" w:eastAsia="CESI仿宋-GB2312" w:cs="CESI仿宋-GB2312"/>
          <w:b/>
          <w:bCs/>
          <w:snapToGrid w:val="0"/>
          <w:color w:val="auto"/>
          <w:sz w:val="32"/>
          <w:szCs w:val="32"/>
        </w:rPr>
        <w:t>服务内容</w:t>
      </w:r>
    </w:p>
    <w:p w14:paraId="2FD3AD6B">
      <w:pPr>
        <w:keepNext w:val="0"/>
        <w:keepLines w:val="0"/>
        <w:pageBreakBefore w:val="0"/>
        <w:numPr>
          <w:ilvl w:val="0"/>
          <w:numId w:val="0"/>
        </w:numPr>
        <w:tabs>
          <w:tab w:val="left" w:pos="0"/>
          <w:tab w:val="left" w:pos="567"/>
          <w:tab w:val="left" w:pos="993"/>
          <w:tab w:val="left" w:pos="1134"/>
        </w:tabs>
        <w:kinsoku/>
        <w:wordWrap/>
        <w:overflowPunct/>
        <w:topLinePunct w:val="0"/>
        <w:bidi w:val="0"/>
        <w:adjustRightInd w:val="0"/>
        <w:snapToGrid w:val="0"/>
        <w:spacing w:line="560" w:lineRule="exact"/>
        <w:ind w:left="0" w:leftChars="0" w:firstLine="640" w:firstLineChars="200"/>
        <w:rPr>
          <w:rFonts w:hint="eastAsia" w:ascii="CESI仿宋-GB2312" w:hAnsi="CESI仿宋-GB2312" w:eastAsia="CESI仿宋-GB2312" w:cs="CESI仿宋-GB2312"/>
          <w:snapToGrid w:val="0"/>
          <w:sz w:val="32"/>
          <w:szCs w:val="32"/>
          <w:lang w:val="en-US" w:eastAsia="zh-CN"/>
        </w:rPr>
      </w:pPr>
      <w:r>
        <w:rPr>
          <w:rFonts w:hint="eastAsia" w:ascii="CESI仿宋-GB2312" w:hAnsi="CESI仿宋-GB2312" w:eastAsia="CESI仿宋-GB2312" w:cs="CESI仿宋-GB2312"/>
          <w:snapToGrid w:val="0"/>
          <w:sz w:val="32"/>
          <w:szCs w:val="32"/>
          <w:lang w:val="en-US" w:eastAsia="zh-CN"/>
        </w:rPr>
        <w:t>林业有害生物防治包含3部分内容：</w:t>
      </w:r>
    </w:p>
    <w:p w14:paraId="4DEFB04B">
      <w:pPr>
        <w:keepNext w:val="0"/>
        <w:keepLines w:val="0"/>
        <w:pageBreakBefore w:val="0"/>
        <w:numPr>
          <w:ilvl w:val="0"/>
          <w:numId w:val="0"/>
        </w:numPr>
        <w:tabs>
          <w:tab w:val="left" w:pos="0"/>
          <w:tab w:val="left" w:pos="567"/>
          <w:tab w:val="left" w:pos="993"/>
          <w:tab w:val="left" w:pos="1134"/>
        </w:tabs>
        <w:kinsoku/>
        <w:wordWrap/>
        <w:overflowPunct/>
        <w:topLinePunct w:val="0"/>
        <w:bidi w:val="0"/>
        <w:adjustRightInd w:val="0"/>
        <w:snapToGrid w:val="0"/>
        <w:spacing w:line="560" w:lineRule="exact"/>
        <w:ind w:left="0" w:leftChars="0" w:firstLine="640" w:firstLineChars="200"/>
        <w:rPr>
          <w:rFonts w:hint="eastAsia" w:ascii="CESI仿宋-GB2312" w:hAnsi="CESI仿宋-GB2312" w:eastAsia="CESI仿宋-GB2312" w:cs="CESI仿宋-GB2312"/>
          <w:snapToGrid w:val="0"/>
          <w:sz w:val="32"/>
          <w:szCs w:val="32"/>
          <w:lang w:val="en-US" w:eastAsia="zh-CN"/>
        </w:rPr>
      </w:pPr>
      <w:r>
        <w:rPr>
          <w:rFonts w:hint="eastAsia" w:ascii="CESI仿宋-GB2312" w:hAnsi="CESI仿宋-GB2312" w:eastAsia="CESI仿宋-GB2312" w:cs="CESI仿宋-GB2312"/>
          <w:snapToGrid w:val="0"/>
          <w:sz w:val="32"/>
          <w:szCs w:val="32"/>
          <w:lang w:val="en-US" w:eastAsia="zh-CN"/>
        </w:rPr>
        <w:t>（一）林业有害生物固定监测</w:t>
      </w:r>
    </w:p>
    <w:p w14:paraId="574346DB">
      <w:pPr>
        <w:pStyle w:val="18"/>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0" w:firstLineChars="200"/>
        <w:jc w:val="both"/>
        <w:textAlignment w:val="auto"/>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napToGrid w:val="0"/>
          <w:sz w:val="32"/>
          <w:szCs w:val="32"/>
          <w:lang w:val="en-US" w:eastAsia="zh-CN"/>
        </w:rPr>
        <w:t xml:space="preserve">通过70个固定监测站点（其中53个诱捕器监测点和17个物联网虫情监测站），分别对美国白蛾、红脂大小蠹、松墨天牛、双条杉天牛、油松毛虫等重要有害生物开展监测，总面积44136亩。   </w:t>
      </w:r>
    </w:p>
    <w:p w14:paraId="1472D76A">
      <w:pPr>
        <w:pStyle w:val="18"/>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0" w:firstLineChars="200"/>
        <w:jc w:val="both"/>
        <w:textAlignment w:val="auto"/>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（二）林业有害生物专项调查</w:t>
      </w:r>
      <w:r>
        <w:rPr>
          <w:rFonts w:hint="eastAsia" w:ascii="CESI仿宋-GB2312" w:hAnsi="CESI仿宋-GB2312" w:eastAsia="CESI仿宋-GB2312" w:cs="CESI仿宋-GB2312"/>
          <w:sz w:val="32"/>
          <w:szCs w:val="32"/>
          <w:highlight w:val="none"/>
          <w:lang w:val="en-US" w:eastAsia="zh-CN"/>
        </w:rPr>
        <w:tab/>
      </w:r>
    </w:p>
    <w:p w14:paraId="12615C70">
      <w:pPr>
        <w:pStyle w:val="18"/>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0" w:firstLineChars="200"/>
        <w:jc w:val="both"/>
        <w:textAlignment w:val="auto"/>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完成松材线虫病春季、秋季普查工作，总面积15188亩；完成越冬基数调查工作，总面积550亩，标准地块110个。</w:t>
      </w:r>
    </w:p>
    <w:p w14:paraId="108CA262">
      <w:pPr>
        <w:pStyle w:val="18"/>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0" w:firstLineChars="200"/>
        <w:jc w:val="both"/>
        <w:textAlignment w:val="auto"/>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（三）防治及物资购置</w:t>
      </w:r>
    </w:p>
    <w:p w14:paraId="130DBA2B">
      <w:pPr>
        <w:pStyle w:val="18"/>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0" w:firstLineChars="200"/>
        <w:jc w:val="both"/>
        <w:textAlignment w:val="auto"/>
        <w:rPr>
          <w:rFonts w:hint="eastAsia" w:ascii="CESI仿宋-GB2312" w:hAnsi="CESI仿宋-GB2312" w:eastAsia="CESI仿宋-GB2312" w:cs="CESI仿宋-GB2312"/>
          <w:sz w:val="32"/>
          <w:szCs w:val="32"/>
          <w:highlight w:val="none"/>
          <w:lang w:val="en-US" w:eastAsia="zh-CN"/>
        </w:rPr>
      </w:pPr>
      <w:r>
        <w:rPr>
          <w:rFonts w:hint="eastAsia" w:ascii="CESI仿宋-GB2312" w:hAnsi="CESI仿宋-GB2312" w:eastAsia="CESI仿宋-GB2312" w:cs="CESI仿宋-GB2312"/>
          <w:sz w:val="32"/>
          <w:szCs w:val="32"/>
          <w:highlight w:val="none"/>
          <w:lang w:val="en-US" w:eastAsia="zh-CN"/>
        </w:rPr>
        <w:t xml:space="preserve">按照监测调查工作需求购置林业有害生物防治物资，各类引诱剂、诱捕器、天敌防控面积6103.5亩，物联网虫情监测站运维，保障监测期内监测调查工作顺利实施。  </w:t>
      </w:r>
    </w:p>
    <w:p w14:paraId="21C52026">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CESI仿宋-GB2312" w:hAnsi="CESI仿宋-GB2312" w:eastAsia="CESI仿宋-GB2312" w:cs="CESI仿宋-GB2312"/>
          <w:b/>
          <w:bCs/>
          <w:snapToGrid w:val="0"/>
          <w:color w:val="auto"/>
          <w:sz w:val="32"/>
          <w:szCs w:val="32"/>
        </w:rPr>
      </w:pPr>
      <w:r>
        <w:rPr>
          <w:rFonts w:hint="eastAsia" w:ascii="CESI仿宋-GB2312" w:hAnsi="CESI仿宋-GB2312" w:eastAsia="CESI仿宋-GB2312" w:cs="CESI仿宋-GB2312"/>
          <w:b/>
          <w:bCs/>
          <w:snapToGrid w:val="0"/>
          <w:sz w:val="32"/>
          <w:szCs w:val="32"/>
          <w:lang w:eastAsia="zh-CN"/>
        </w:rPr>
        <w:t>三、</w:t>
      </w:r>
      <w:r>
        <w:rPr>
          <w:rFonts w:hint="eastAsia" w:ascii="CESI仿宋-GB2312" w:hAnsi="CESI仿宋-GB2312" w:eastAsia="CESI仿宋-GB2312" w:cs="CESI仿宋-GB2312"/>
          <w:b/>
          <w:bCs/>
          <w:snapToGrid w:val="0"/>
          <w:sz w:val="32"/>
          <w:szCs w:val="32"/>
        </w:rPr>
        <w:t xml:space="preserve"> </w:t>
      </w:r>
      <w:r>
        <w:rPr>
          <w:rFonts w:hint="eastAsia" w:ascii="CESI仿宋-GB2312" w:hAnsi="CESI仿宋-GB2312" w:eastAsia="CESI仿宋-GB2312" w:cs="CESI仿宋-GB2312"/>
          <w:b/>
          <w:bCs/>
          <w:snapToGrid w:val="0"/>
          <w:color w:val="auto"/>
          <w:sz w:val="32"/>
          <w:szCs w:val="32"/>
        </w:rPr>
        <w:t>服务期限和服务地点</w:t>
      </w:r>
    </w:p>
    <w:p w14:paraId="6B48CFF7">
      <w:pPr>
        <w:pStyle w:val="18"/>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0" w:firstLineChars="200"/>
        <w:jc w:val="both"/>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z w:val="32"/>
          <w:szCs w:val="32"/>
          <w:highlight w:val="none"/>
          <w:lang w:val="en"/>
        </w:rPr>
        <w:t>(</w:t>
      </w:r>
      <w:r>
        <w:rPr>
          <w:rFonts w:hint="eastAsia" w:ascii="CESI仿宋-GB2312" w:hAnsi="CESI仿宋-GB2312" w:eastAsia="CESI仿宋-GB2312" w:cs="CESI仿宋-GB2312"/>
          <w:sz w:val="32"/>
          <w:szCs w:val="32"/>
          <w:highlight w:val="none"/>
          <w:lang w:val="en" w:eastAsia="zh-CN"/>
        </w:rPr>
        <w:t>一</w:t>
      </w:r>
      <w:r>
        <w:rPr>
          <w:rFonts w:hint="eastAsia" w:ascii="CESI仿宋-GB2312" w:hAnsi="CESI仿宋-GB2312" w:eastAsia="CESI仿宋-GB2312" w:cs="CESI仿宋-GB2312"/>
          <w:sz w:val="32"/>
          <w:szCs w:val="32"/>
          <w:highlight w:val="none"/>
          <w:lang w:val="en-US" w:eastAsia="zh-CN"/>
        </w:rPr>
        <w:t>)</w:t>
      </w:r>
      <w:r>
        <w:rPr>
          <w:rFonts w:hint="eastAsia" w:ascii="CESI仿宋-GB2312" w:hAnsi="CESI仿宋-GB2312" w:eastAsia="CESI仿宋-GB2312" w:cs="CESI仿宋-GB2312"/>
          <w:snapToGrid w:val="0"/>
          <w:color w:val="auto"/>
          <w:sz w:val="32"/>
          <w:szCs w:val="32"/>
        </w:rPr>
        <w:t>服务期限</w:t>
      </w:r>
    </w:p>
    <w:p w14:paraId="79987107">
      <w:pPr>
        <w:pStyle w:val="18"/>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color w:val="auto"/>
          <w:sz w:val="32"/>
          <w:szCs w:val="32"/>
        </w:rPr>
        <w:t>自合同签订之日起至</w:t>
      </w:r>
      <w:r>
        <w:rPr>
          <w:rFonts w:hint="eastAsia" w:ascii="CESI仿宋-GB2312" w:hAnsi="CESI仿宋-GB2312" w:eastAsia="CESI仿宋-GB2312" w:cs="CESI仿宋-GB2312"/>
          <w:color w:val="auto"/>
          <w:sz w:val="32"/>
          <w:szCs w:val="32"/>
          <w:lang w:val="en-US" w:eastAsia="zh-CN"/>
        </w:rPr>
        <w:t>2026年12月31日</w:t>
      </w:r>
      <w:r>
        <w:rPr>
          <w:rFonts w:hint="eastAsia" w:ascii="CESI仿宋-GB2312" w:hAnsi="CESI仿宋-GB2312" w:eastAsia="CESI仿宋-GB2312" w:cs="CESI仿宋-GB2312"/>
          <w:color w:val="auto"/>
          <w:sz w:val="32"/>
          <w:szCs w:val="32"/>
          <w:lang w:eastAsia="zh-CN"/>
        </w:rPr>
        <w:t>。</w:t>
      </w:r>
    </w:p>
    <w:p w14:paraId="250F7A2E">
      <w:pPr>
        <w:keepNext w:val="0"/>
        <w:keepLines w:val="0"/>
        <w:pageBreakBefore w:val="0"/>
        <w:widowControl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z w:val="32"/>
          <w:szCs w:val="32"/>
          <w:highlight w:val="none"/>
          <w:lang w:val="en"/>
        </w:rPr>
        <w:t>(</w:t>
      </w:r>
      <w:r>
        <w:rPr>
          <w:rFonts w:hint="eastAsia" w:ascii="CESI仿宋-GB2312" w:hAnsi="CESI仿宋-GB2312" w:eastAsia="CESI仿宋-GB2312" w:cs="CESI仿宋-GB2312"/>
          <w:sz w:val="32"/>
          <w:szCs w:val="32"/>
          <w:highlight w:val="none"/>
          <w:lang w:val="en" w:eastAsia="zh-CN"/>
        </w:rPr>
        <w:t>二</w:t>
      </w:r>
      <w:r>
        <w:rPr>
          <w:rFonts w:hint="eastAsia" w:ascii="CESI仿宋-GB2312" w:hAnsi="CESI仿宋-GB2312" w:eastAsia="CESI仿宋-GB2312" w:cs="CESI仿宋-GB2312"/>
          <w:sz w:val="32"/>
          <w:szCs w:val="32"/>
          <w:highlight w:val="none"/>
          <w:lang w:val="en-US" w:eastAsia="zh-CN"/>
        </w:rPr>
        <w:t>)</w:t>
      </w:r>
      <w:r>
        <w:rPr>
          <w:rFonts w:hint="eastAsia" w:ascii="CESI仿宋-GB2312" w:hAnsi="CESI仿宋-GB2312" w:eastAsia="CESI仿宋-GB2312" w:cs="CESI仿宋-GB2312"/>
          <w:snapToGrid w:val="0"/>
          <w:color w:val="auto"/>
          <w:sz w:val="32"/>
          <w:szCs w:val="32"/>
        </w:rPr>
        <w:t>服务地点</w:t>
      </w:r>
    </w:p>
    <w:p w14:paraId="61025ABD">
      <w:pPr>
        <w:keepNext w:val="0"/>
        <w:keepLines w:val="0"/>
        <w:pageBreakBefore w:val="0"/>
        <w:widowControl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rPr>
        <w:t>北京市</w:t>
      </w:r>
      <w:r>
        <w:rPr>
          <w:rFonts w:hint="eastAsia" w:ascii="CESI仿宋-GB2312" w:hAnsi="CESI仿宋-GB2312" w:eastAsia="CESI仿宋-GB2312" w:cs="CESI仿宋-GB2312"/>
          <w:snapToGrid w:val="0"/>
          <w:color w:val="auto"/>
          <w:sz w:val="32"/>
          <w:szCs w:val="32"/>
          <w:lang w:eastAsia="zh-CN"/>
        </w:rPr>
        <w:t>八达岭</w:t>
      </w:r>
      <w:r>
        <w:rPr>
          <w:rFonts w:hint="eastAsia" w:ascii="CESI仿宋-GB2312" w:hAnsi="CESI仿宋-GB2312" w:eastAsia="CESI仿宋-GB2312" w:cs="CESI仿宋-GB2312"/>
          <w:snapToGrid w:val="0"/>
          <w:color w:val="auto"/>
          <w:sz w:val="32"/>
          <w:szCs w:val="32"/>
        </w:rPr>
        <w:t>林场管理处。</w:t>
      </w:r>
    </w:p>
    <w:p w14:paraId="35BCB93F">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CESI仿宋-GB2312" w:hAnsi="CESI仿宋-GB2312" w:eastAsia="CESI仿宋-GB2312" w:cs="CESI仿宋-GB2312"/>
          <w:b/>
          <w:bCs/>
          <w:snapToGrid w:val="0"/>
          <w:color w:val="auto"/>
          <w:sz w:val="32"/>
          <w:szCs w:val="32"/>
          <w:lang w:val="en-US" w:eastAsia="zh-CN"/>
        </w:rPr>
      </w:pPr>
      <w:r>
        <w:rPr>
          <w:rFonts w:hint="eastAsia" w:ascii="CESI仿宋-GB2312" w:hAnsi="CESI仿宋-GB2312" w:eastAsia="CESI仿宋-GB2312" w:cs="CESI仿宋-GB2312"/>
          <w:b/>
          <w:bCs/>
          <w:snapToGrid w:val="0"/>
          <w:color w:val="auto"/>
          <w:sz w:val="32"/>
          <w:szCs w:val="32"/>
          <w:lang w:val="en-US" w:eastAsia="zh-CN"/>
        </w:rPr>
        <w:t>四、双方的权利和义务</w:t>
      </w:r>
    </w:p>
    <w:p w14:paraId="598D0923">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eastAsia="zh-CN"/>
        </w:rPr>
        <w:t>（一）</w:t>
      </w:r>
      <w:r>
        <w:rPr>
          <w:rFonts w:hint="eastAsia" w:ascii="CESI仿宋-GB2312" w:hAnsi="CESI仿宋-GB2312" w:eastAsia="CESI仿宋-GB2312" w:cs="CESI仿宋-GB2312"/>
          <w:snapToGrid w:val="0"/>
          <w:color w:val="auto"/>
          <w:sz w:val="32"/>
          <w:szCs w:val="32"/>
        </w:rPr>
        <w:t>甲方</w:t>
      </w:r>
      <w:r>
        <w:rPr>
          <w:rFonts w:hint="eastAsia" w:ascii="CESI仿宋-GB2312" w:hAnsi="CESI仿宋-GB2312" w:eastAsia="CESI仿宋-GB2312" w:cs="CESI仿宋-GB2312"/>
          <w:snapToGrid w:val="0"/>
          <w:color w:val="auto"/>
          <w:sz w:val="32"/>
          <w:szCs w:val="32"/>
          <w:lang w:eastAsia="zh-CN"/>
        </w:rPr>
        <w:t>的</w:t>
      </w:r>
      <w:r>
        <w:rPr>
          <w:rFonts w:hint="eastAsia" w:ascii="CESI仿宋-GB2312" w:hAnsi="CESI仿宋-GB2312" w:eastAsia="CESI仿宋-GB2312" w:cs="CESI仿宋-GB2312"/>
          <w:snapToGrid w:val="0"/>
          <w:color w:val="auto"/>
          <w:sz w:val="32"/>
          <w:szCs w:val="32"/>
        </w:rPr>
        <w:t>权利和义务</w:t>
      </w:r>
    </w:p>
    <w:p w14:paraId="63F9C17F">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napToGrid w:val="0"/>
          <w:color w:val="auto"/>
          <w:sz w:val="32"/>
          <w:szCs w:val="32"/>
          <w:lang w:val="en-US" w:eastAsia="zh-CN"/>
        </w:rPr>
        <w:t xml:space="preserve">1. </w:t>
      </w:r>
      <w:r>
        <w:rPr>
          <w:rFonts w:hint="eastAsia" w:ascii="CESI仿宋-GB2312" w:hAnsi="CESI仿宋-GB2312" w:eastAsia="CESI仿宋-GB2312" w:cs="CESI仿宋-GB2312"/>
          <w:sz w:val="32"/>
          <w:szCs w:val="32"/>
          <w:lang w:val="en-US" w:eastAsia="zh-CN"/>
        </w:rPr>
        <w:t>甲方有权监督、检查乙方工作的权利，</w:t>
      </w:r>
      <w:r>
        <w:rPr>
          <w:rFonts w:hint="eastAsia" w:ascii="CESI仿宋-GB2312" w:hAnsi="CESI仿宋-GB2312" w:eastAsia="CESI仿宋-GB2312" w:cs="CESI仿宋-GB2312"/>
          <w:sz w:val="32"/>
          <w:szCs w:val="32"/>
        </w:rPr>
        <w:t>可以随时对项目进度进行检查</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落实中华人民共和国《保障农民工工资支付条例》相关规定内容，确保乙方向甲方派遣的工作人员工资能按时、足额支付，并对乙方工资发放起到监督作用。</w:t>
      </w:r>
    </w:p>
    <w:p w14:paraId="1B361308">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val="en-US" w:eastAsia="zh-CN"/>
        </w:rPr>
        <w:t>2.</w:t>
      </w:r>
      <w:r>
        <w:rPr>
          <w:rFonts w:hint="eastAsia" w:ascii="CESI仿宋-GB2312" w:hAnsi="CESI仿宋-GB2312" w:eastAsia="CESI仿宋-GB2312" w:cs="CESI仿宋-GB2312"/>
          <w:snapToGrid w:val="0"/>
          <w:color w:val="auto"/>
          <w:sz w:val="32"/>
          <w:szCs w:val="32"/>
        </w:rPr>
        <w:t xml:space="preserve"> 甲方协助乙方提供其履行本合同约定该项目内容所必须的相关资料，如：该项目的立项批复、实施方案等。</w:t>
      </w:r>
    </w:p>
    <w:p w14:paraId="29C9D040">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val="en-US" w:eastAsia="zh-CN"/>
        </w:rPr>
        <w:t xml:space="preserve">3. </w:t>
      </w:r>
      <w:r>
        <w:rPr>
          <w:rFonts w:hint="eastAsia" w:ascii="CESI仿宋-GB2312" w:hAnsi="CESI仿宋-GB2312" w:eastAsia="CESI仿宋-GB2312" w:cs="CESI仿宋-GB2312"/>
          <w:snapToGrid w:val="0"/>
          <w:color w:val="auto"/>
          <w:sz w:val="32"/>
          <w:szCs w:val="32"/>
        </w:rPr>
        <w:t>甲方应根据工作实际进展和本合同约定，按时向乙方支付</w:t>
      </w:r>
      <w:r>
        <w:rPr>
          <w:rFonts w:hint="eastAsia" w:ascii="CESI仿宋-GB2312" w:hAnsi="CESI仿宋-GB2312" w:eastAsia="CESI仿宋-GB2312" w:cs="CESI仿宋-GB2312"/>
          <w:snapToGrid w:val="0"/>
          <w:color w:val="auto"/>
          <w:sz w:val="32"/>
          <w:szCs w:val="32"/>
          <w:lang w:eastAsia="zh-CN"/>
        </w:rPr>
        <w:t>林业有害生物防治资金</w:t>
      </w:r>
      <w:r>
        <w:rPr>
          <w:rFonts w:hint="eastAsia" w:ascii="CESI仿宋-GB2312" w:hAnsi="CESI仿宋-GB2312" w:eastAsia="CESI仿宋-GB2312" w:cs="CESI仿宋-GB2312"/>
          <w:snapToGrid w:val="0"/>
          <w:color w:val="auto"/>
          <w:sz w:val="32"/>
          <w:szCs w:val="32"/>
        </w:rPr>
        <w:t>。</w:t>
      </w:r>
    </w:p>
    <w:p w14:paraId="6FB139C7">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val="en-US" w:eastAsia="zh-CN"/>
        </w:rPr>
      </w:pPr>
      <w:r>
        <w:rPr>
          <w:rFonts w:hint="eastAsia" w:ascii="CESI仿宋-GB2312" w:hAnsi="CESI仿宋-GB2312" w:eastAsia="CESI仿宋-GB2312" w:cs="CESI仿宋-GB2312"/>
          <w:snapToGrid w:val="0"/>
          <w:color w:val="auto"/>
          <w:sz w:val="32"/>
          <w:szCs w:val="32"/>
          <w:lang w:val="en-US" w:eastAsia="zh-CN"/>
        </w:rPr>
        <w:t>4.</w:t>
      </w:r>
      <w:r>
        <w:rPr>
          <w:rFonts w:hint="eastAsia" w:ascii="CESI仿宋-GB2312" w:hAnsi="CESI仿宋-GB2312" w:eastAsia="CESI仿宋-GB2312" w:cs="CESI仿宋-GB2312"/>
          <w:snapToGrid w:val="0"/>
          <w:color w:val="auto"/>
          <w:sz w:val="32"/>
          <w:szCs w:val="32"/>
        </w:rPr>
        <w:t>在实际工作过程中，对不称职的乙方人员，甲方有权提出更换要求，经查证属实的，乙方须配合更换，且人员更换不影响甲乙双方继续履行本合同。</w:t>
      </w:r>
    </w:p>
    <w:p w14:paraId="5747380A">
      <w:pPr>
        <w:pStyle w:val="29"/>
        <w:keepNext w:val="0"/>
        <w:keepLines w:val="0"/>
        <w:pageBreakBefore w:val="0"/>
        <w:kinsoku/>
        <w:wordWrap/>
        <w:overflowPunct/>
        <w:topLinePunct w:val="0"/>
        <w:bidi w:val="0"/>
        <w:spacing w:line="560" w:lineRule="exact"/>
        <w:ind w:left="0" w:leftChars="0" w:firstLine="640" w:firstLineChars="200"/>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val="en-US" w:eastAsia="zh-CN"/>
        </w:rPr>
        <w:t>5.</w:t>
      </w:r>
      <w:r>
        <w:rPr>
          <w:rFonts w:hint="eastAsia" w:ascii="CESI仿宋-GB2312" w:hAnsi="CESI仿宋-GB2312" w:eastAsia="CESI仿宋-GB2312" w:cs="CESI仿宋-GB2312"/>
          <w:snapToGrid w:val="0"/>
          <w:color w:val="auto"/>
          <w:sz w:val="32"/>
          <w:szCs w:val="32"/>
        </w:rPr>
        <w:t>在本合同履行过程中，</w:t>
      </w:r>
      <w:r>
        <w:rPr>
          <w:rFonts w:hint="eastAsia" w:ascii="CESI仿宋-GB2312" w:hAnsi="CESI仿宋-GB2312" w:eastAsia="CESI仿宋-GB2312" w:cs="CESI仿宋-GB2312"/>
          <w:snapToGrid w:val="0"/>
          <w:color w:val="auto"/>
          <w:sz w:val="32"/>
          <w:szCs w:val="32"/>
          <w:lang w:eastAsia="zh-CN"/>
        </w:rPr>
        <w:t>甲方</w:t>
      </w:r>
      <w:r>
        <w:rPr>
          <w:rFonts w:hint="eastAsia" w:ascii="CESI仿宋-GB2312" w:hAnsi="CESI仿宋-GB2312" w:eastAsia="CESI仿宋-GB2312" w:cs="CESI仿宋-GB2312"/>
          <w:snapToGrid w:val="0"/>
          <w:color w:val="auto"/>
          <w:sz w:val="32"/>
          <w:szCs w:val="32"/>
        </w:rPr>
        <w:t>指派专人与乙方联络，以保证甲乙双方能及时沟通和协调。</w:t>
      </w:r>
    </w:p>
    <w:p w14:paraId="6992FE29">
      <w:pPr>
        <w:pStyle w:val="29"/>
        <w:keepNext w:val="0"/>
        <w:keepLines w:val="0"/>
        <w:pageBreakBefore w:val="0"/>
        <w:kinsoku/>
        <w:wordWrap/>
        <w:overflowPunct/>
        <w:topLinePunct w:val="0"/>
        <w:bidi w:val="0"/>
        <w:spacing w:line="560" w:lineRule="exact"/>
        <w:ind w:left="0" w:leftChars="0" w:firstLine="640" w:firstLineChars="200"/>
        <w:rPr>
          <w:rFonts w:hint="eastAsia" w:ascii="CESI仿宋-GB2312" w:hAnsi="CESI仿宋-GB2312" w:eastAsia="CESI仿宋-GB2312" w:cs="CESI仿宋-GB2312"/>
          <w:snapToGrid w:val="0"/>
          <w:color w:val="auto"/>
          <w:sz w:val="32"/>
          <w:szCs w:val="32"/>
          <w:lang w:val="en-US" w:eastAsia="zh-CN"/>
        </w:rPr>
      </w:pPr>
      <w:r>
        <w:rPr>
          <w:rFonts w:hint="eastAsia" w:ascii="CESI仿宋-GB2312" w:hAnsi="CESI仿宋-GB2312" w:eastAsia="CESI仿宋-GB2312" w:cs="CESI仿宋-GB2312"/>
          <w:snapToGrid w:val="0"/>
          <w:color w:val="auto"/>
          <w:sz w:val="32"/>
          <w:szCs w:val="32"/>
          <w:lang w:val="en-US" w:eastAsia="zh-CN"/>
        </w:rPr>
        <w:t xml:space="preserve">甲方联系人：          职务：        联系方式： </w:t>
      </w:r>
    </w:p>
    <w:p w14:paraId="72FEC488">
      <w:pPr>
        <w:pStyle w:val="29"/>
        <w:keepNext w:val="0"/>
        <w:keepLines w:val="0"/>
        <w:pageBreakBefore w:val="0"/>
        <w:kinsoku/>
        <w:wordWrap/>
        <w:overflowPunct/>
        <w:topLinePunct w:val="0"/>
        <w:bidi w:val="0"/>
        <w:spacing w:line="560" w:lineRule="exact"/>
        <w:ind w:left="0" w:leftChars="0" w:firstLine="640" w:firstLineChars="200"/>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val="en-US" w:eastAsia="zh-CN"/>
        </w:rPr>
        <w:t>6.</w:t>
      </w:r>
      <w:r>
        <w:rPr>
          <w:rFonts w:hint="eastAsia" w:ascii="CESI仿宋-GB2312" w:hAnsi="CESI仿宋-GB2312" w:eastAsia="CESI仿宋-GB2312" w:cs="CESI仿宋-GB2312"/>
          <w:snapToGrid w:val="0"/>
          <w:color w:val="auto"/>
          <w:sz w:val="32"/>
          <w:szCs w:val="32"/>
        </w:rPr>
        <w:t xml:space="preserve"> 甲方有权对乙方的工作进度计划审核和对乙方提交的任何报告进行审核，并提出合理的建议。</w:t>
      </w:r>
    </w:p>
    <w:p w14:paraId="2287A246">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val="en-US" w:eastAsia="zh-CN"/>
        </w:rPr>
        <w:t xml:space="preserve">7. </w:t>
      </w:r>
      <w:r>
        <w:rPr>
          <w:rFonts w:hint="eastAsia" w:ascii="CESI仿宋-GB2312" w:hAnsi="CESI仿宋-GB2312" w:eastAsia="CESI仿宋-GB2312" w:cs="CESI仿宋-GB2312"/>
          <w:snapToGrid w:val="0"/>
          <w:color w:val="auto"/>
          <w:sz w:val="32"/>
          <w:szCs w:val="32"/>
          <w:lang w:eastAsia="zh-CN"/>
        </w:rPr>
        <w:t>甲方有权</w:t>
      </w:r>
      <w:r>
        <w:rPr>
          <w:rFonts w:hint="eastAsia" w:ascii="CESI仿宋-GB2312" w:hAnsi="CESI仿宋-GB2312" w:eastAsia="CESI仿宋-GB2312" w:cs="CESI仿宋-GB2312"/>
          <w:snapToGrid w:val="0"/>
          <w:color w:val="auto"/>
          <w:sz w:val="32"/>
          <w:szCs w:val="32"/>
        </w:rPr>
        <w:t>审核乙方提供的相关方案或提出修改意见</w:t>
      </w:r>
      <w:r>
        <w:rPr>
          <w:rFonts w:hint="eastAsia" w:ascii="CESI仿宋-GB2312" w:hAnsi="CESI仿宋-GB2312" w:eastAsia="CESI仿宋-GB2312" w:cs="CESI仿宋-GB2312"/>
          <w:snapToGrid w:val="0"/>
          <w:color w:val="auto"/>
          <w:sz w:val="32"/>
          <w:szCs w:val="32"/>
          <w:lang w:eastAsia="zh-CN"/>
        </w:rPr>
        <w:t>，经甲方</w:t>
      </w:r>
      <w:r>
        <w:rPr>
          <w:rFonts w:hint="eastAsia" w:ascii="CESI仿宋-GB2312" w:hAnsi="CESI仿宋-GB2312" w:eastAsia="CESI仿宋-GB2312" w:cs="CESI仿宋-GB2312"/>
          <w:snapToGrid w:val="0"/>
          <w:color w:val="auto"/>
          <w:sz w:val="32"/>
          <w:szCs w:val="32"/>
        </w:rPr>
        <w:t>确</w:t>
      </w:r>
      <w:r>
        <w:rPr>
          <w:rFonts w:hint="eastAsia" w:ascii="CESI仿宋-GB2312" w:hAnsi="CESI仿宋-GB2312" w:eastAsia="CESI仿宋-GB2312" w:cs="CESI仿宋-GB2312"/>
          <w:snapToGrid w:val="0"/>
          <w:color w:val="auto"/>
          <w:sz w:val="32"/>
          <w:szCs w:val="32"/>
          <w:lang w:eastAsia="zh-CN"/>
        </w:rPr>
        <w:t>任</w:t>
      </w:r>
      <w:r>
        <w:rPr>
          <w:rFonts w:hint="eastAsia" w:ascii="CESI仿宋-GB2312" w:hAnsi="CESI仿宋-GB2312" w:eastAsia="CESI仿宋-GB2312" w:cs="CESI仿宋-GB2312"/>
          <w:snapToGrid w:val="0"/>
          <w:color w:val="auto"/>
          <w:sz w:val="32"/>
          <w:szCs w:val="32"/>
        </w:rPr>
        <w:t>方案后</w:t>
      </w:r>
      <w:r>
        <w:rPr>
          <w:rFonts w:hint="eastAsia" w:ascii="CESI仿宋-GB2312" w:hAnsi="CESI仿宋-GB2312" w:eastAsia="CESI仿宋-GB2312" w:cs="CESI仿宋-GB2312"/>
          <w:snapToGrid w:val="0"/>
          <w:color w:val="auto"/>
          <w:sz w:val="32"/>
          <w:szCs w:val="32"/>
          <w:lang w:eastAsia="zh-CN"/>
        </w:rPr>
        <w:t>，乙方方可</w:t>
      </w:r>
      <w:r>
        <w:rPr>
          <w:rFonts w:hint="eastAsia" w:ascii="CESI仿宋-GB2312" w:hAnsi="CESI仿宋-GB2312" w:eastAsia="CESI仿宋-GB2312" w:cs="CESI仿宋-GB2312"/>
          <w:snapToGrid w:val="0"/>
          <w:color w:val="auto"/>
          <w:sz w:val="32"/>
          <w:szCs w:val="32"/>
        </w:rPr>
        <w:t>实施。</w:t>
      </w:r>
    </w:p>
    <w:p w14:paraId="26ED49EF">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val="en-US" w:eastAsia="zh-CN"/>
        </w:rPr>
        <w:t xml:space="preserve">8. </w:t>
      </w:r>
      <w:r>
        <w:rPr>
          <w:rFonts w:hint="eastAsia" w:ascii="CESI仿宋-GB2312" w:hAnsi="CESI仿宋-GB2312" w:eastAsia="CESI仿宋-GB2312" w:cs="CESI仿宋-GB2312"/>
          <w:snapToGrid w:val="0"/>
          <w:color w:val="auto"/>
          <w:sz w:val="32"/>
          <w:szCs w:val="32"/>
        </w:rPr>
        <w:t>为保护甲方的合法权益，甲方</w:t>
      </w:r>
      <w:r>
        <w:rPr>
          <w:rFonts w:hint="eastAsia" w:ascii="CESI仿宋-GB2312" w:hAnsi="CESI仿宋-GB2312" w:eastAsia="CESI仿宋-GB2312" w:cs="CESI仿宋-GB2312"/>
          <w:snapToGrid w:val="0"/>
          <w:color w:val="auto"/>
          <w:sz w:val="32"/>
          <w:szCs w:val="32"/>
          <w:lang w:eastAsia="zh-CN"/>
        </w:rPr>
        <w:t>具</w:t>
      </w:r>
      <w:r>
        <w:rPr>
          <w:rFonts w:hint="eastAsia" w:ascii="CESI仿宋-GB2312" w:hAnsi="CESI仿宋-GB2312" w:eastAsia="CESI仿宋-GB2312" w:cs="CESI仿宋-GB2312"/>
          <w:snapToGrid w:val="0"/>
          <w:color w:val="auto"/>
          <w:sz w:val="32"/>
          <w:szCs w:val="32"/>
        </w:rPr>
        <w:t>有随时解除本合同的权利。甲方发出解除通知之日</w:t>
      </w:r>
      <w:r>
        <w:rPr>
          <w:rFonts w:hint="eastAsia" w:ascii="CESI仿宋-GB2312" w:hAnsi="CESI仿宋-GB2312" w:eastAsia="CESI仿宋-GB2312" w:cs="CESI仿宋-GB2312"/>
          <w:snapToGrid w:val="0"/>
          <w:color w:val="auto"/>
          <w:sz w:val="32"/>
          <w:szCs w:val="32"/>
          <w:lang w:eastAsia="zh-CN"/>
        </w:rPr>
        <w:t>起</w:t>
      </w:r>
      <w:r>
        <w:rPr>
          <w:rFonts w:hint="eastAsia" w:ascii="CESI仿宋-GB2312" w:hAnsi="CESI仿宋-GB2312" w:eastAsia="CESI仿宋-GB2312" w:cs="CESI仿宋-GB2312"/>
          <w:snapToGrid w:val="0"/>
          <w:color w:val="auto"/>
          <w:sz w:val="32"/>
          <w:szCs w:val="32"/>
        </w:rPr>
        <w:t>第七日，本合同</w:t>
      </w:r>
      <w:r>
        <w:rPr>
          <w:rFonts w:hint="eastAsia" w:ascii="CESI仿宋-GB2312" w:hAnsi="CESI仿宋-GB2312" w:eastAsia="CESI仿宋-GB2312" w:cs="CESI仿宋-GB2312"/>
          <w:snapToGrid w:val="0"/>
          <w:color w:val="auto"/>
          <w:sz w:val="32"/>
          <w:szCs w:val="32"/>
          <w:lang w:eastAsia="zh-CN"/>
        </w:rPr>
        <w:t>自动</w:t>
      </w:r>
      <w:r>
        <w:rPr>
          <w:rFonts w:hint="eastAsia" w:ascii="CESI仿宋-GB2312" w:hAnsi="CESI仿宋-GB2312" w:eastAsia="CESI仿宋-GB2312" w:cs="CESI仿宋-GB2312"/>
          <w:snapToGrid w:val="0"/>
          <w:color w:val="auto"/>
          <w:sz w:val="32"/>
          <w:szCs w:val="32"/>
        </w:rPr>
        <w:t>终止。但对于乙方按照本合同约定已经投入的时间和精力(人力、物力和财力)，甲方应予以补偿。补偿标准以乙方提供证明材料</w:t>
      </w:r>
      <w:r>
        <w:rPr>
          <w:rFonts w:hint="eastAsia" w:ascii="CESI仿宋-GB2312" w:hAnsi="CESI仿宋-GB2312" w:eastAsia="CESI仿宋-GB2312" w:cs="CESI仿宋-GB2312"/>
          <w:snapToGrid w:val="0"/>
          <w:color w:val="auto"/>
          <w:sz w:val="32"/>
          <w:szCs w:val="32"/>
          <w:lang w:eastAsia="zh-CN"/>
        </w:rPr>
        <w:t>为依据</w:t>
      </w:r>
      <w:r>
        <w:rPr>
          <w:rFonts w:hint="eastAsia" w:ascii="CESI仿宋-GB2312" w:hAnsi="CESI仿宋-GB2312" w:eastAsia="CESI仿宋-GB2312" w:cs="CESI仿宋-GB2312"/>
          <w:snapToGrid w:val="0"/>
          <w:color w:val="auto"/>
          <w:sz w:val="32"/>
          <w:szCs w:val="32"/>
        </w:rPr>
        <w:t>，双方协商一致的结果为准。</w:t>
      </w:r>
    </w:p>
    <w:p w14:paraId="27D99AE5">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eastAsia="zh-CN"/>
        </w:rPr>
        <w:t>（二）</w:t>
      </w:r>
      <w:r>
        <w:rPr>
          <w:rFonts w:hint="eastAsia" w:ascii="CESI仿宋-GB2312" w:hAnsi="CESI仿宋-GB2312" w:eastAsia="CESI仿宋-GB2312" w:cs="CESI仿宋-GB2312"/>
          <w:snapToGrid w:val="0"/>
          <w:color w:val="auto"/>
          <w:sz w:val="32"/>
          <w:szCs w:val="32"/>
        </w:rPr>
        <w:t>乙方</w:t>
      </w:r>
      <w:r>
        <w:rPr>
          <w:rFonts w:hint="eastAsia" w:ascii="CESI仿宋-GB2312" w:hAnsi="CESI仿宋-GB2312" w:eastAsia="CESI仿宋-GB2312" w:cs="CESI仿宋-GB2312"/>
          <w:snapToGrid w:val="0"/>
          <w:color w:val="auto"/>
          <w:sz w:val="32"/>
          <w:szCs w:val="32"/>
          <w:lang w:eastAsia="zh-CN"/>
        </w:rPr>
        <w:t>的</w:t>
      </w:r>
      <w:r>
        <w:rPr>
          <w:rFonts w:hint="eastAsia" w:ascii="CESI仿宋-GB2312" w:hAnsi="CESI仿宋-GB2312" w:eastAsia="CESI仿宋-GB2312" w:cs="CESI仿宋-GB2312"/>
          <w:snapToGrid w:val="0"/>
          <w:color w:val="auto"/>
          <w:sz w:val="32"/>
          <w:szCs w:val="32"/>
        </w:rPr>
        <w:t>权利和义务</w:t>
      </w:r>
    </w:p>
    <w:p w14:paraId="7598F62E">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val="en-US" w:eastAsia="zh-CN"/>
        </w:rPr>
      </w:pPr>
      <w:r>
        <w:rPr>
          <w:rFonts w:hint="eastAsia" w:ascii="CESI仿宋-GB2312" w:hAnsi="CESI仿宋-GB2312" w:eastAsia="CESI仿宋-GB2312" w:cs="CESI仿宋-GB2312"/>
          <w:snapToGrid w:val="0"/>
          <w:color w:val="auto"/>
          <w:sz w:val="32"/>
          <w:szCs w:val="32"/>
          <w:lang w:val="en-US" w:eastAsia="zh-CN"/>
        </w:rPr>
        <w:t xml:space="preserve">1. </w:t>
      </w:r>
      <w:r>
        <w:rPr>
          <w:rFonts w:hint="eastAsia" w:ascii="CESI仿宋-GB2312" w:hAnsi="CESI仿宋-GB2312" w:eastAsia="CESI仿宋-GB2312" w:cs="CESI仿宋-GB2312"/>
          <w:snapToGrid w:val="0"/>
          <w:color w:val="auto"/>
          <w:sz w:val="32"/>
          <w:szCs w:val="32"/>
        </w:rPr>
        <w:t>乙方保证具有开展项目所要求专业等相关的资格与资质，及其真实性和有效性。</w:t>
      </w:r>
      <w:r>
        <w:rPr>
          <w:rFonts w:hint="eastAsia" w:ascii="CESI仿宋-GB2312" w:hAnsi="CESI仿宋-GB2312" w:eastAsia="CESI仿宋-GB2312" w:cs="CESI仿宋-GB2312"/>
          <w:snapToGrid w:val="0"/>
          <w:color w:val="auto"/>
          <w:sz w:val="32"/>
          <w:szCs w:val="32"/>
          <w:lang w:val="en-US" w:eastAsia="zh-CN"/>
        </w:rPr>
        <w:t>如乙方不具备开展项目的相关资质或在合同履行过程中丧失资质，甲方有权单方面解除合同并要求乙方赔偿甲方的全部损失。</w:t>
      </w:r>
    </w:p>
    <w:p w14:paraId="7C2EAED2">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val="en-US" w:eastAsia="zh-CN"/>
        </w:rPr>
      </w:pPr>
      <w:r>
        <w:rPr>
          <w:rFonts w:hint="eastAsia" w:ascii="CESI仿宋-GB2312" w:hAnsi="CESI仿宋-GB2312" w:eastAsia="CESI仿宋-GB2312" w:cs="CESI仿宋-GB2312"/>
          <w:snapToGrid w:val="0"/>
          <w:color w:val="auto"/>
          <w:sz w:val="32"/>
          <w:szCs w:val="32"/>
          <w:lang w:val="en-US" w:eastAsia="zh-CN"/>
        </w:rPr>
        <w:t>2. 乙方需向甲方提供施工安全协议、不拖欠农民工工资承诺书、廉政责任书（具体项目工程资料以甲方要求为准），便于甲方监督。对甲方提出的要求与意见，乙方必须及时改正。</w:t>
      </w:r>
    </w:p>
    <w:p w14:paraId="393E9C5F">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val="en-US" w:eastAsia="zh-CN"/>
        </w:rPr>
      </w:pPr>
      <w:r>
        <w:rPr>
          <w:rFonts w:hint="eastAsia" w:ascii="CESI仿宋-GB2312" w:hAnsi="CESI仿宋-GB2312" w:eastAsia="CESI仿宋-GB2312" w:cs="CESI仿宋-GB2312"/>
          <w:snapToGrid w:val="0"/>
          <w:color w:val="auto"/>
          <w:sz w:val="32"/>
          <w:szCs w:val="32"/>
          <w:lang w:val="en-US" w:eastAsia="zh-CN"/>
        </w:rPr>
        <w:t>3.乙方派遣的工作人员必须自觉遵守国家的法律法规和甲方的各项规章制度。积极参加甲方组织的学习培训，完成甲方安排的工作任务。</w:t>
      </w:r>
    </w:p>
    <w:p w14:paraId="0253CBD9">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val="en-US" w:eastAsia="zh-CN"/>
        </w:rPr>
      </w:pPr>
      <w:r>
        <w:rPr>
          <w:rFonts w:hint="eastAsia" w:ascii="CESI仿宋-GB2312" w:hAnsi="CESI仿宋-GB2312" w:eastAsia="CESI仿宋-GB2312" w:cs="CESI仿宋-GB2312"/>
          <w:snapToGrid w:val="0"/>
          <w:color w:val="auto"/>
          <w:sz w:val="32"/>
          <w:szCs w:val="32"/>
          <w:lang w:val="en-US" w:eastAsia="zh-CN"/>
        </w:rPr>
        <w:t>4.乙方未及时发放工资和缴纳社会保险等费用，造成的后果由乙方承担，与甲方无关。</w:t>
      </w:r>
    </w:p>
    <w:p w14:paraId="08442FE9">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napToGrid w:val="0"/>
          <w:color w:val="auto"/>
          <w:sz w:val="32"/>
          <w:szCs w:val="32"/>
          <w:lang w:val="en-US" w:eastAsia="zh-CN"/>
        </w:rPr>
        <w:t>乙方所聘参与本合同履行的人员发生安全事故、劳动、劳务、工伤、非公疾病伤亡等纠纷，由乙方自行承担，概与甲方无关。</w:t>
      </w:r>
    </w:p>
    <w:p w14:paraId="2CA1A122">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val="en-US" w:eastAsia="zh-CN"/>
        </w:rPr>
      </w:pPr>
      <w:r>
        <w:rPr>
          <w:rFonts w:hint="eastAsia" w:ascii="CESI仿宋-GB2312" w:hAnsi="CESI仿宋-GB2312" w:eastAsia="CESI仿宋-GB2312" w:cs="CESI仿宋-GB2312"/>
          <w:snapToGrid w:val="0"/>
          <w:color w:val="auto"/>
          <w:sz w:val="32"/>
          <w:szCs w:val="32"/>
          <w:lang w:val="en-US" w:eastAsia="zh-CN"/>
        </w:rPr>
        <w:t>6.本合同如因任何原因提前终止，乙方应向甲方妥善交接一切有关工作；乙方应对甲方的文档资料和一切未授权乙方公开的信息进行保密，不得向任何第三方透露双方在合作中甲乙双方的商业机密。</w:t>
      </w:r>
    </w:p>
    <w:p w14:paraId="5EF2A7EE">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val="en-US" w:eastAsia="zh-CN"/>
        </w:rPr>
      </w:pPr>
      <w:r>
        <w:rPr>
          <w:rFonts w:hint="eastAsia" w:ascii="CESI仿宋-GB2312" w:hAnsi="CESI仿宋-GB2312" w:eastAsia="CESI仿宋-GB2312" w:cs="CESI仿宋-GB2312"/>
          <w:sz w:val="32"/>
          <w:szCs w:val="32"/>
          <w:lang w:val="en-US" w:eastAsia="zh-CN"/>
        </w:rPr>
        <w:t>7.</w:t>
      </w:r>
      <w:r>
        <w:rPr>
          <w:rFonts w:hint="eastAsia" w:ascii="CESI仿宋-GB2312" w:hAnsi="CESI仿宋-GB2312" w:eastAsia="CESI仿宋-GB2312" w:cs="CESI仿宋-GB2312"/>
          <w:snapToGrid w:val="0"/>
          <w:color w:val="auto"/>
          <w:sz w:val="32"/>
          <w:szCs w:val="32"/>
          <w:lang w:val="en-US" w:eastAsia="zh-CN"/>
        </w:rPr>
        <w:t>未经甲方允许，乙方不得在与本项目无关的广告或对外宣传上擅自使用甲方公司的名称和商标，也不得在双方的合同关系结束后的任何时候在该项目的广告或对外宣传上继续使用甲方公司的名称或商标。</w:t>
      </w:r>
    </w:p>
    <w:p w14:paraId="720663E2">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8.</w:t>
      </w:r>
      <w:r>
        <w:rPr>
          <w:rFonts w:hint="eastAsia" w:ascii="CESI仿宋-GB2312" w:hAnsi="CESI仿宋-GB2312" w:eastAsia="CESI仿宋-GB2312" w:cs="CESI仿宋-GB2312"/>
          <w:snapToGrid w:val="0"/>
          <w:color w:val="auto"/>
          <w:sz w:val="32"/>
          <w:szCs w:val="32"/>
          <w:lang w:val="en-US" w:eastAsia="zh-CN"/>
        </w:rPr>
        <w:t>在本合同履行过程中，乙方指派工作人员与甲方联络，以保证双方能及时沟通和协调。</w:t>
      </w:r>
    </w:p>
    <w:p w14:paraId="30448C44">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乙方联系人：         职务：          联系方式：</w:t>
      </w:r>
    </w:p>
    <w:p w14:paraId="17225A73">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val="en-US" w:eastAsia="zh-CN"/>
        </w:rPr>
      </w:pPr>
      <w:r>
        <w:rPr>
          <w:rFonts w:hint="eastAsia" w:ascii="CESI仿宋-GB2312" w:hAnsi="CESI仿宋-GB2312" w:eastAsia="CESI仿宋-GB2312" w:cs="CESI仿宋-GB2312"/>
          <w:sz w:val="32"/>
          <w:szCs w:val="32"/>
          <w:lang w:val="en-US" w:eastAsia="zh-CN"/>
        </w:rPr>
        <w:t>9.</w:t>
      </w:r>
      <w:r>
        <w:rPr>
          <w:rFonts w:hint="eastAsia" w:ascii="CESI仿宋-GB2312" w:hAnsi="CESI仿宋-GB2312" w:eastAsia="CESI仿宋-GB2312" w:cs="CESI仿宋-GB2312"/>
          <w:snapToGrid w:val="0"/>
          <w:color w:val="auto"/>
          <w:sz w:val="32"/>
          <w:szCs w:val="32"/>
          <w:lang w:val="en-US" w:eastAsia="zh-CN"/>
        </w:rPr>
        <w:t>乙方需配备专职的资料整理及归档人员，最终为甲方提供完整的项目全过程档案资料。</w:t>
      </w:r>
    </w:p>
    <w:p w14:paraId="4364FD06">
      <w:pPr>
        <w:pStyle w:val="26"/>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eastAsia" w:ascii="CESI仿宋-GB2312" w:hAnsi="CESI仿宋-GB2312" w:eastAsia="CESI仿宋-GB2312" w:cs="CESI仿宋-GB2312"/>
          <w:b/>
          <w:bCs/>
          <w:color w:val="auto"/>
          <w:sz w:val="32"/>
          <w:szCs w:val="32"/>
          <w:lang w:val="en-US" w:eastAsia="zh-CN"/>
        </w:rPr>
      </w:pPr>
      <w:r>
        <w:rPr>
          <w:rFonts w:hint="eastAsia" w:ascii="CESI仿宋-GB2312" w:hAnsi="CESI仿宋-GB2312" w:eastAsia="CESI仿宋-GB2312" w:cs="CESI仿宋-GB2312"/>
          <w:b/>
          <w:bCs/>
          <w:sz w:val="32"/>
          <w:szCs w:val="32"/>
          <w:lang w:val="en-US" w:eastAsia="zh-CN"/>
        </w:rPr>
        <w:t>五</w:t>
      </w:r>
      <w:r>
        <w:rPr>
          <w:rFonts w:hint="eastAsia" w:ascii="CESI仿宋-GB2312" w:hAnsi="CESI仿宋-GB2312" w:eastAsia="CESI仿宋-GB2312" w:cs="CESI仿宋-GB2312"/>
          <w:b/>
          <w:bCs/>
          <w:snapToGrid w:val="0"/>
          <w:color w:val="auto"/>
          <w:sz w:val="32"/>
          <w:szCs w:val="32"/>
          <w:lang w:val="en-US" w:eastAsia="zh-CN"/>
        </w:rPr>
        <w:t>、</w:t>
      </w:r>
      <w:r>
        <w:rPr>
          <w:rFonts w:hint="eastAsia" w:ascii="CESI仿宋-GB2312" w:hAnsi="CESI仿宋-GB2312" w:eastAsia="CESI仿宋-GB2312" w:cs="CESI仿宋-GB2312"/>
          <w:b/>
          <w:bCs/>
          <w:color w:val="auto"/>
          <w:sz w:val="32"/>
          <w:szCs w:val="32"/>
          <w:lang w:eastAsia="zh-CN"/>
        </w:rPr>
        <w:t>合同金额</w:t>
      </w:r>
      <w:r>
        <w:rPr>
          <w:rFonts w:hint="eastAsia" w:ascii="CESI仿宋-GB2312" w:hAnsi="CESI仿宋-GB2312" w:eastAsia="CESI仿宋-GB2312" w:cs="CESI仿宋-GB2312"/>
          <w:b/>
          <w:bCs/>
          <w:color w:val="auto"/>
          <w:sz w:val="32"/>
          <w:szCs w:val="32"/>
        </w:rPr>
        <w:t>及付款方式</w:t>
      </w:r>
      <w:r>
        <w:rPr>
          <w:rFonts w:hint="eastAsia" w:ascii="CESI仿宋-GB2312" w:hAnsi="CESI仿宋-GB2312" w:eastAsia="CESI仿宋-GB2312" w:cs="CESI仿宋-GB2312"/>
          <w:b/>
          <w:bCs/>
          <w:color w:val="auto"/>
          <w:sz w:val="32"/>
          <w:szCs w:val="32"/>
          <w:lang w:eastAsia="zh-CN"/>
        </w:rPr>
        <w:t>和支付说明</w:t>
      </w:r>
    </w:p>
    <w:p w14:paraId="14CA6C9D">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val="en-US" w:eastAsia="zh-CN"/>
        </w:rPr>
      </w:pPr>
      <w:r>
        <w:rPr>
          <w:rFonts w:hint="eastAsia" w:ascii="CESI仿宋-GB2312" w:hAnsi="CESI仿宋-GB2312" w:eastAsia="CESI仿宋-GB2312" w:cs="CESI仿宋-GB2312"/>
          <w:snapToGrid w:val="0"/>
          <w:color w:val="auto"/>
          <w:sz w:val="32"/>
          <w:szCs w:val="32"/>
          <w:lang w:val="en-US" w:eastAsia="zh-CN"/>
        </w:rPr>
        <w:t>（一）合同金额</w:t>
      </w:r>
    </w:p>
    <w:p w14:paraId="19D96FC6">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u w:val="single"/>
          <w:lang w:val="en-US" w:eastAsia="zh-CN"/>
        </w:rPr>
      </w:pPr>
      <w:r>
        <w:rPr>
          <w:rFonts w:hint="eastAsia" w:ascii="CESI仿宋-GB2312" w:hAnsi="CESI仿宋-GB2312" w:eastAsia="CESI仿宋-GB2312" w:cs="CESI仿宋-GB2312"/>
          <w:snapToGrid w:val="0"/>
          <w:color w:val="auto"/>
          <w:sz w:val="32"/>
          <w:szCs w:val="32"/>
          <w:lang w:val="en-US" w:eastAsia="zh-CN"/>
        </w:rPr>
        <w:t>本合同为固定总价合同，合同价款为人民币</w:t>
      </w:r>
      <w:r>
        <w:rPr>
          <w:rFonts w:hint="eastAsia" w:ascii="CESI仿宋-GB2312" w:hAnsi="CESI仿宋-GB2312" w:eastAsia="CESI仿宋-GB2312" w:cs="CESI仿宋-GB2312"/>
          <w:snapToGrid w:val="0"/>
          <w:color w:val="auto"/>
          <w:sz w:val="32"/>
          <w:szCs w:val="32"/>
        </w:rPr>
        <w:t>（大写）</w:t>
      </w:r>
      <w:r>
        <w:rPr>
          <w:rFonts w:hint="eastAsia" w:ascii="CESI仿宋-GB2312" w:hAnsi="CESI仿宋-GB2312" w:eastAsia="CESI仿宋-GB2312" w:cs="CESI仿宋-GB2312"/>
          <w:snapToGrid w:val="0"/>
          <w:color w:val="auto"/>
          <w:sz w:val="32"/>
          <w:szCs w:val="32"/>
          <w:lang w:eastAsia="zh-CN"/>
        </w:rPr>
        <w:t>：</w:t>
      </w:r>
      <w:r>
        <w:rPr>
          <w:rFonts w:hint="eastAsia" w:ascii="CESI仿宋-GB2312" w:hAnsi="CESI仿宋-GB2312" w:eastAsia="CESI仿宋-GB2312" w:cs="CESI仿宋-GB2312"/>
          <w:snapToGrid w:val="0"/>
          <w:color w:val="auto"/>
          <w:sz w:val="32"/>
          <w:szCs w:val="32"/>
          <w:u w:val="single"/>
          <w:lang w:val="en-US" w:eastAsia="zh-CN"/>
        </w:rPr>
        <w:t xml:space="preserve">       </w:t>
      </w:r>
    </w:p>
    <w:p w14:paraId="0ACFD0A4">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eastAsia="zh-CN"/>
        </w:rPr>
      </w:pPr>
      <w:r>
        <w:rPr>
          <w:rFonts w:hint="eastAsia" w:ascii="CESI仿宋-GB2312" w:hAnsi="CESI仿宋-GB2312" w:eastAsia="CESI仿宋-GB2312" w:cs="CESI仿宋-GB2312"/>
          <w:snapToGrid w:val="0"/>
          <w:color w:val="auto"/>
          <w:sz w:val="32"/>
          <w:szCs w:val="32"/>
          <w:u w:val="single"/>
          <w:lang w:val="en-US" w:eastAsia="zh-CN"/>
        </w:rPr>
        <w:t xml:space="preserve">          𤨣</w:t>
      </w:r>
      <w:r>
        <w:rPr>
          <w:rFonts w:hint="eastAsia" w:ascii="CESI仿宋-GB2312" w:hAnsi="CESI仿宋-GB2312" w:eastAsia="CESI仿宋-GB2312" w:cs="CESI仿宋-GB2312"/>
          <w:snapToGrid w:val="0"/>
          <w:color w:val="auto"/>
          <w:sz w:val="32"/>
          <w:szCs w:val="32"/>
          <w:lang w:val="en-US" w:eastAsia="zh-CN"/>
        </w:rPr>
        <w:t>整</w:t>
      </w:r>
      <w:r>
        <w:rPr>
          <w:rFonts w:hint="eastAsia" w:ascii="CESI仿宋-GB2312" w:hAnsi="CESI仿宋-GB2312" w:eastAsia="CESI仿宋-GB2312" w:cs="CESI仿宋-GB2312"/>
          <w:snapToGrid w:val="0"/>
          <w:color w:val="auto"/>
          <w:sz w:val="32"/>
          <w:szCs w:val="32"/>
        </w:rPr>
        <w:t>（小写）：</w:t>
      </w:r>
      <w:r>
        <w:rPr>
          <w:rFonts w:hint="eastAsia" w:ascii="CESI仿宋-GB2312" w:hAnsi="CESI仿宋-GB2312" w:eastAsia="CESI仿宋-GB2312" w:cs="CESI仿宋-GB2312"/>
          <w:color w:val="auto"/>
          <w:sz w:val="32"/>
          <w:szCs w:val="32"/>
          <w:highlight w:val="none"/>
          <w:u w:val="single"/>
          <w:lang w:val="en-US" w:eastAsia="zh-CN"/>
        </w:rPr>
        <w:t xml:space="preserve">             </w:t>
      </w:r>
      <w:r>
        <w:rPr>
          <w:rFonts w:hint="eastAsia" w:ascii="CESI仿宋-GB2312" w:hAnsi="CESI仿宋-GB2312" w:eastAsia="CESI仿宋-GB2312" w:cs="CESI仿宋-GB2312"/>
          <w:snapToGrid w:val="0"/>
          <w:color w:val="auto"/>
          <w:sz w:val="32"/>
          <w:szCs w:val="32"/>
          <w:u w:val="single"/>
        </w:rPr>
        <w:t xml:space="preserve">元 </w:t>
      </w:r>
    </w:p>
    <w:p w14:paraId="59125104">
      <w:pPr>
        <w:keepNext w:val="0"/>
        <w:keepLines w:val="0"/>
        <w:pageBreakBefore w:val="0"/>
        <w:widowControl w:val="0"/>
        <w:numPr>
          <w:ilvl w:val="0"/>
          <w:numId w:val="17"/>
        </w:numPr>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val="en-US" w:eastAsia="zh-CN"/>
        </w:rPr>
      </w:pPr>
      <w:r>
        <w:rPr>
          <w:rFonts w:hint="eastAsia" w:ascii="CESI仿宋-GB2312" w:hAnsi="CESI仿宋-GB2312" w:eastAsia="CESI仿宋-GB2312" w:cs="CESI仿宋-GB2312"/>
          <w:snapToGrid w:val="0"/>
          <w:color w:val="auto"/>
          <w:sz w:val="32"/>
          <w:szCs w:val="32"/>
          <w:lang w:val="en-US" w:eastAsia="zh-CN"/>
        </w:rPr>
        <w:t>付款方式</w:t>
      </w:r>
    </w:p>
    <w:p w14:paraId="53896DC6">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snapToGrid w:val="0"/>
          <w:color w:val="auto"/>
          <w:sz w:val="32"/>
          <w:szCs w:val="32"/>
          <w:lang w:val="en-US" w:eastAsia="zh-CN"/>
        </w:rPr>
        <w:t>本合同签订后，甲方将合同总价款共分三期向乙方拨付。</w:t>
      </w:r>
    </w:p>
    <w:p w14:paraId="7511BCFC">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val="en-US" w:eastAsia="zh-CN"/>
        </w:rPr>
      </w:pPr>
      <w:r>
        <w:rPr>
          <w:rFonts w:hint="eastAsia" w:ascii="CESI仿宋-GB2312" w:hAnsi="CESI仿宋-GB2312" w:eastAsia="CESI仿宋-GB2312" w:cs="CESI仿宋-GB2312"/>
          <w:snapToGrid w:val="0"/>
          <w:color w:val="auto"/>
          <w:sz w:val="32"/>
          <w:szCs w:val="32"/>
          <w:lang w:val="en-US" w:eastAsia="zh-CN"/>
        </w:rPr>
        <w:t>1.合同生效后 15 日内，甲方向乙方拨付第一期合同款，金额为合同总价款的50%，</w:t>
      </w:r>
      <w:r>
        <w:rPr>
          <w:rFonts w:hint="eastAsia" w:ascii="CESI仿宋-GB2312" w:hAnsi="CESI仿宋-GB2312" w:eastAsia="CESI仿宋-GB2312" w:cs="CESI仿宋-GB2312"/>
          <w:snapToGrid w:val="0"/>
          <w:color w:val="auto"/>
          <w:sz w:val="32"/>
          <w:szCs w:val="32"/>
          <w:u w:val="single"/>
          <w:lang w:val="en-US" w:eastAsia="zh-CN"/>
        </w:rPr>
        <w:t>即人民币                      𤨣（       元）；</w:t>
      </w:r>
    </w:p>
    <w:p w14:paraId="70B9D3F7">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val="en-US" w:eastAsia="zh-CN"/>
        </w:rPr>
      </w:pPr>
      <w:r>
        <w:rPr>
          <w:rFonts w:hint="eastAsia" w:ascii="CESI仿宋-GB2312" w:hAnsi="CESI仿宋-GB2312" w:eastAsia="CESI仿宋-GB2312" w:cs="CESI仿宋-GB2312"/>
          <w:snapToGrid w:val="0"/>
          <w:color w:val="auto"/>
          <w:sz w:val="32"/>
          <w:szCs w:val="32"/>
          <w:lang w:val="en-US" w:eastAsia="zh-CN"/>
        </w:rPr>
        <w:t>2.乙方完成总工作量80%后经甲方确认后，甲方向乙方拨付第二期合同款，金额为合同总价款的30%，</w:t>
      </w:r>
      <w:r>
        <w:rPr>
          <w:rFonts w:hint="eastAsia" w:ascii="CESI仿宋-GB2312" w:hAnsi="CESI仿宋-GB2312" w:eastAsia="CESI仿宋-GB2312" w:cs="CESI仿宋-GB2312"/>
          <w:snapToGrid w:val="0"/>
          <w:color w:val="auto"/>
          <w:sz w:val="32"/>
          <w:szCs w:val="32"/>
          <w:u w:val="single"/>
          <w:lang w:val="en-US" w:eastAsia="zh-CN"/>
        </w:rPr>
        <w:t>即人民币                 𤨣（       元）；</w:t>
      </w:r>
    </w:p>
    <w:p w14:paraId="75419511">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u w:val="single"/>
          <w:lang w:val="en-US" w:eastAsia="zh-CN"/>
        </w:rPr>
      </w:pPr>
      <w:r>
        <w:rPr>
          <w:rFonts w:hint="eastAsia" w:ascii="CESI仿宋-GB2312" w:hAnsi="CESI仿宋-GB2312" w:eastAsia="CESI仿宋-GB2312" w:cs="CESI仿宋-GB2312"/>
          <w:snapToGrid w:val="0"/>
          <w:color w:val="auto"/>
          <w:sz w:val="32"/>
          <w:szCs w:val="32"/>
          <w:lang w:val="en-US" w:eastAsia="zh-CN"/>
        </w:rPr>
        <w:t>3.乙方完成总工作量100%，竣工验收合格后，甲方向乙方拨付第三期合同款，金额为合同总价款的20%，</w:t>
      </w:r>
      <w:r>
        <w:rPr>
          <w:rFonts w:hint="eastAsia" w:ascii="CESI仿宋-GB2312" w:hAnsi="CESI仿宋-GB2312" w:eastAsia="CESI仿宋-GB2312" w:cs="CESI仿宋-GB2312"/>
          <w:snapToGrid w:val="0"/>
          <w:color w:val="auto"/>
          <w:sz w:val="32"/>
          <w:szCs w:val="32"/>
          <w:u w:val="single"/>
          <w:lang w:val="en-US" w:eastAsia="zh-CN"/>
        </w:rPr>
        <w:t>即人民币                 𤨣（       元），此时合同价款全部结清。</w:t>
      </w:r>
    </w:p>
    <w:p w14:paraId="153902CB">
      <w:pPr>
        <w:pStyle w:val="18"/>
        <w:spacing w:line="560" w:lineRule="exact"/>
        <w:ind w:firstLine="640" w:firstLineChars="200"/>
        <w:rPr>
          <w:rFonts w:hint="eastAsia"/>
          <w:lang w:val="en-US" w:eastAsia="zh-CN"/>
        </w:rPr>
      </w:pPr>
      <w:r>
        <w:rPr>
          <w:rFonts w:hint="eastAsia" w:ascii="CESI仿宋-GB2312" w:hAnsi="CESI仿宋-GB2312" w:eastAsia="CESI仿宋-GB2312" w:cs="CESI仿宋-GB2312"/>
          <w:snapToGrid w:val="0"/>
          <w:color w:val="auto"/>
          <w:kern w:val="2"/>
          <w:sz w:val="32"/>
          <w:szCs w:val="32"/>
          <w:lang w:val="en-US" w:eastAsia="zh-CN" w:bidi="ar-SA"/>
        </w:rPr>
        <w:t>注：最终以实际支付情况为准，且需在资金到位后进行支付。</w:t>
      </w:r>
    </w:p>
    <w:p w14:paraId="3904BA5F">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eastAsia="zh-CN"/>
        </w:rPr>
        <w:t>（三）</w:t>
      </w:r>
      <w:r>
        <w:rPr>
          <w:rFonts w:hint="eastAsia" w:ascii="CESI仿宋-GB2312" w:hAnsi="CESI仿宋-GB2312" w:eastAsia="CESI仿宋-GB2312" w:cs="CESI仿宋-GB2312"/>
          <w:snapToGrid w:val="0"/>
          <w:color w:val="auto"/>
          <w:sz w:val="32"/>
          <w:szCs w:val="32"/>
        </w:rPr>
        <w:t>支付说明</w:t>
      </w:r>
    </w:p>
    <w:p w14:paraId="2675F030">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val="en-US" w:eastAsia="zh-CN"/>
        </w:rPr>
        <w:t xml:space="preserve">1. </w:t>
      </w:r>
      <w:r>
        <w:rPr>
          <w:rFonts w:hint="eastAsia" w:ascii="CESI仿宋-GB2312" w:hAnsi="CESI仿宋-GB2312" w:eastAsia="CESI仿宋-GB2312" w:cs="CESI仿宋-GB2312"/>
          <w:snapToGrid w:val="0"/>
          <w:color w:val="auto"/>
          <w:sz w:val="32"/>
          <w:szCs w:val="32"/>
        </w:rPr>
        <w:t>乙方必须按照合同支付期限，向甲方提交《支付申请书》，以及当期各建设内容已完成的工程量等相关资料。如有特殊情况造成工程量未完成的，乙方应书面作出解释和说明，但不得因此影响服务期限。</w:t>
      </w:r>
    </w:p>
    <w:p w14:paraId="50CFB30C">
      <w:pPr>
        <w:keepNext w:val="0"/>
        <w:keepLines w:val="0"/>
        <w:pageBreakBefore w:val="0"/>
        <w:widowControl w:val="0"/>
        <w:numPr>
          <w:ilvl w:val="0"/>
          <w:numId w:val="18"/>
        </w:numPr>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rPr>
        <w:t>甲方收到乙方提交的《支付申请书》等相关资料，应对提交资料进行审核。审核完毕后，方可按照合同约定的方式支付合同价款。</w:t>
      </w:r>
    </w:p>
    <w:p w14:paraId="2E9E9BB2">
      <w:pPr>
        <w:keepNext w:val="0"/>
        <w:keepLines w:val="0"/>
        <w:pageBreakBefore w:val="0"/>
        <w:widowControl w:val="0"/>
        <w:numPr>
          <w:ilvl w:val="0"/>
          <w:numId w:val="18"/>
        </w:numPr>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rPr>
        <w:t>乙方应该在甲方每次支付费用前，向甲方提供相应金额的发票，且保证发票真实有效。</w:t>
      </w:r>
    </w:p>
    <w:p w14:paraId="5A465AD9">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CESI仿宋-GB2312" w:hAnsi="CESI仿宋-GB2312" w:eastAsia="CESI仿宋-GB2312" w:cs="CESI仿宋-GB2312"/>
          <w:b/>
          <w:bCs/>
          <w:snapToGrid w:val="0"/>
          <w:color w:val="auto"/>
          <w:sz w:val="32"/>
          <w:szCs w:val="32"/>
        </w:rPr>
      </w:pPr>
      <w:r>
        <w:rPr>
          <w:rFonts w:hint="eastAsia" w:ascii="CESI仿宋-GB2312" w:hAnsi="CESI仿宋-GB2312" w:eastAsia="CESI仿宋-GB2312" w:cs="CESI仿宋-GB2312"/>
          <w:b/>
          <w:bCs/>
          <w:snapToGrid w:val="0"/>
          <w:color w:val="auto"/>
          <w:sz w:val="32"/>
          <w:szCs w:val="32"/>
          <w:lang w:eastAsia="zh-CN"/>
        </w:rPr>
        <w:t>六、</w:t>
      </w:r>
      <w:r>
        <w:rPr>
          <w:rFonts w:hint="eastAsia" w:ascii="CESI仿宋-GB2312" w:hAnsi="CESI仿宋-GB2312" w:eastAsia="CESI仿宋-GB2312" w:cs="CESI仿宋-GB2312"/>
          <w:b/>
          <w:bCs/>
          <w:snapToGrid w:val="0"/>
          <w:color w:val="auto"/>
          <w:sz w:val="32"/>
          <w:szCs w:val="32"/>
        </w:rPr>
        <w:t>履约保证金</w:t>
      </w:r>
    </w:p>
    <w:p w14:paraId="24B678EE">
      <w:pPr>
        <w:pStyle w:val="18"/>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eastAsia" w:ascii="CESI仿宋-GB2312" w:hAnsi="CESI仿宋-GB2312" w:eastAsia="CESI仿宋-GB2312" w:cs="CESI仿宋-GB2312"/>
          <w:b/>
          <w:bCs/>
          <w:snapToGrid w:val="0"/>
          <w:color w:val="auto"/>
          <w:sz w:val="32"/>
          <w:szCs w:val="32"/>
          <w:lang w:eastAsia="zh-CN"/>
        </w:rPr>
      </w:pPr>
      <w:r>
        <w:rPr>
          <w:rFonts w:hint="eastAsia" w:ascii="CESI仿宋-GB2312" w:hAnsi="CESI仿宋-GB2312" w:eastAsia="CESI仿宋-GB2312" w:cs="CESI仿宋-GB2312"/>
          <w:snapToGrid w:val="0"/>
          <w:color w:val="auto"/>
          <w:sz w:val="32"/>
          <w:szCs w:val="32"/>
        </w:rPr>
        <w:t>中标人在收到中标通知书后签订合同前应向招标人交纳合同价款10%作为履约保证金，合同期满且验收合格后甲方将履约保证金无息返还乙方。</w:t>
      </w:r>
    </w:p>
    <w:p w14:paraId="63D822E7">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CESI仿宋-GB2312" w:hAnsi="CESI仿宋-GB2312" w:eastAsia="CESI仿宋-GB2312" w:cs="CESI仿宋-GB2312"/>
          <w:b/>
          <w:bCs/>
          <w:snapToGrid w:val="0"/>
          <w:color w:val="auto"/>
          <w:sz w:val="32"/>
          <w:szCs w:val="32"/>
        </w:rPr>
      </w:pPr>
      <w:r>
        <w:rPr>
          <w:rFonts w:hint="eastAsia" w:ascii="CESI仿宋-GB2312" w:hAnsi="CESI仿宋-GB2312" w:eastAsia="CESI仿宋-GB2312" w:cs="CESI仿宋-GB2312"/>
          <w:b/>
          <w:bCs/>
          <w:snapToGrid w:val="0"/>
          <w:color w:val="auto"/>
          <w:sz w:val="32"/>
          <w:szCs w:val="32"/>
          <w:lang w:eastAsia="zh-CN"/>
        </w:rPr>
        <w:t>七、</w:t>
      </w:r>
      <w:r>
        <w:rPr>
          <w:rFonts w:hint="eastAsia" w:ascii="CESI仿宋-GB2312" w:hAnsi="CESI仿宋-GB2312" w:eastAsia="CESI仿宋-GB2312" w:cs="CESI仿宋-GB2312"/>
          <w:b/>
          <w:bCs/>
          <w:snapToGrid w:val="0"/>
          <w:color w:val="auto"/>
          <w:sz w:val="32"/>
          <w:szCs w:val="32"/>
        </w:rPr>
        <w:t>违约责任</w:t>
      </w:r>
    </w:p>
    <w:p w14:paraId="555C63C2">
      <w:pPr>
        <w:pStyle w:val="18"/>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val="en-US" w:eastAsia="zh-CN"/>
        </w:rPr>
        <w:t>（一）</w:t>
      </w:r>
      <w:r>
        <w:rPr>
          <w:rFonts w:hint="eastAsia" w:ascii="CESI仿宋-GB2312" w:hAnsi="CESI仿宋-GB2312" w:eastAsia="CESI仿宋-GB2312" w:cs="CESI仿宋-GB2312"/>
          <w:snapToGrid w:val="0"/>
          <w:color w:val="auto"/>
          <w:sz w:val="32"/>
          <w:szCs w:val="32"/>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律师费。因财政拨付等问题，甲方未能按时支付合同价款的，不视为甲方违约，乙方应充分理解。</w:t>
      </w:r>
    </w:p>
    <w:p w14:paraId="3DD61246">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eastAsia="zh-CN"/>
        </w:rPr>
        <w:t>（二）</w:t>
      </w:r>
      <w:r>
        <w:rPr>
          <w:rFonts w:hint="eastAsia" w:ascii="CESI仿宋-GB2312" w:hAnsi="CESI仿宋-GB2312" w:eastAsia="CESI仿宋-GB2312" w:cs="CESI仿宋-GB2312"/>
          <w:snapToGrid w:val="0"/>
          <w:color w:val="auto"/>
          <w:sz w:val="32"/>
          <w:szCs w:val="32"/>
        </w:rPr>
        <w:t>本合同期结束后，</w:t>
      </w:r>
      <w:r>
        <w:rPr>
          <w:rFonts w:hint="eastAsia" w:ascii="CESI仿宋-GB2312" w:hAnsi="CESI仿宋-GB2312" w:eastAsia="CESI仿宋-GB2312" w:cs="CESI仿宋-GB2312"/>
          <w:snapToGrid w:val="0"/>
          <w:color w:val="auto"/>
          <w:sz w:val="32"/>
          <w:szCs w:val="32"/>
          <w:lang w:eastAsia="zh-CN"/>
        </w:rPr>
        <w:t>甲方对</w:t>
      </w:r>
      <w:r>
        <w:rPr>
          <w:rFonts w:hint="eastAsia" w:ascii="CESI仿宋-GB2312" w:hAnsi="CESI仿宋-GB2312" w:eastAsia="CESI仿宋-GB2312" w:cs="CESI仿宋-GB2312"/>
          <w:snapToGrid w:val="0"/>
          <w:color w:val="auto"/>
          <w:sz w:val="32"/>
          <w:szCs w:val="32"/>
        </w:rPr>
        <w:t>本合同内容进行</w:t>
      </w:r>
      <w:r>
        <w:rPr>
          <w:rFonts w:hint="eastAsia" w:ascii="CESI仿宋-GB2312" w:hAnsi="CESI仿宋-GB2312" w:eastAsia="CESI仿宋-GB2312" w:cs="CESI仿宋-GB2312"/>
          <w:snapToGrid w:val="0"/>
          <w:color w:val="auto"/>
          <w:sz w:val="32"/>
          <w:szCs w:val="32"/>
          <w:lang w:eastAsia="zh-CN"/>
        </w:rPr>
        <w:t>竣工验收</w:t>
      </w:r>
      <w:r>
        <w:rPr>
          <w:rFonts w:hint="eastAsia" w:ascii="CESI仿宋-GB2312" w:hAnsi="CESI仿宋-GB2312" w:eastAsia="CESI仿宋-GB2312" w:cs="CESI仿宋-GB2312"/>
          <w:snapToGrid w:val="0"/>
          <w:color w:val="auto"/>
          <w:sz w:val="32"/>
          <w:szCs w:val="32"/>
        </w:rPr>
        <w:t>，若未出现如下情况，甲方按期支付尾款费用；若出现下述情况，甲方</w:t>
      </w:r>
      <w:r>
        <w:rPr>
          <w:rFonts w:hint="eastAsia" w:ascii="CESI仿宋-GB2312" w:hAnsi="CESI仿宋-GB2312" w:eastAsia="CESI仿宋-GB2312" w:cs="CESI仿宋-GB2312"/>
          <w:snapToGrid w:val="0"/>
          <w:color w:val="auto"/>
          <w:sz w:val="32"/>
          <w:szCs w:val="32"/>
          <w:lang w:val="en-US" w:eastAsia="zh-CN"/>
        </w:rPr>
        <w:t>有权</w:t>
      </w:r>
      <w:r>
        <w:rPr>
          <w:rFonts w:hint="eastAsia" w:ascii="CESI仿宋-GB2312" w:hAnsi="CESI仿宋-GB2312" w:eastAsia="CESI仿宋-GB2312" w:cs="CESI仿宋-GB2312"/>
          <w:snapToGrid w:val="0"/>
          <w:color w:val="auto"/>
          <w:sz w:val="32"/>
          <w:szCs w:val="32"/>
        </w:rPr>
        <w:t>拒付尾款费用</w:t>
      </w:r>
      <w:r>
        <w:rPr>
          <w:rFonts w:hint="eastAsia" w:ascii="CESI仿宋-GB2312" w:hAnsi="CESI仿宋-GB2312" w:eastAsia="CESI仿宋-GB2312" w:cs="CESI仿宋-GB2312"/>
          <w:snapToGrid w:val="0"/>
          <w:color w:val="auto"/>
          <w:sz w:val="32"/>
          <w:szCs w:val="32"/>
          <w:lang w:eastAsia="zh-CN"/>
        </w:rPr>
        <w:t>，</w:t>
      </w:r>
      <w:r>
        <w:rPr>
          <w:rFonts w:hint="eastAsia" w:ascii="CESI仿宋-GB2312" w:hAnsi="CESI仿宋-GB2312" w:eastAsia="CESI仿宋-GB2312" w:cs="CESI仿宋-GB2312"/>
          <w:snapToGrid w:val="0"/>
          <w:color w:val="auto"/>
          <w:sz w:val="32"/>
          <w:szCs w:val="32"/>
          <w:lang w:val="en-US" w:eastAsia="zh-CN"/>
        </w:rPr>
        <w:t>如尾款已经支付，则甲方有权从履约保证金中扣除相应费用</w:t>
      </w:r>
      <w:r>
        <w:rPr>
          <w:rFonts w:hint="eastAsia" w:ascii="CESI仿宋-GB2312" w:hAnsi="CESI仿宋-GB2312" w:eastAsia="CESI仿宋-GB2312" w:cs="CESI仿宋-GB2312"/>
          <w:snapToGrid w:val="0"/>
          <w:color w:val="auto"/>
          <w:sz w:val="32"/>
          <w:szCs w:val="32"/>
        </w:rPr>
        <w:t>：</w:t>
      </w:r>
    </w:p>
    <w:p w14:paraId="19315757">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eastAsia="zh-CN"/>
        </w:rPr>
      </w:pPr>
      <w:r>
        <w:rPr>
          <w:rFonts w:hint="eastAsia" w:ascii="CESI仿宋-GB2312" w:hAnsi="CESI仿宋-GB2312" w:eastAsia="CESI仿宋-GB2312" w:cs="CESI仿宋-GB2312"/>
          <w:snapToGrid w:val="0"/>
          <w:color w:val="auto"/>
          <w:sz w:val="32"/>
          <w:szCs w:val="32"/>
          <w:lang w:val="en-US" w:eastAsia="zh-CN"/>
        </w:rPr>
        <w:t xml:space="preserve">1. </w:t>
      </w:r>
      <w:r>
        <w:rPr>
          <w:rFonts w:hint="eastAsia" w:ascii="CESI仿宋-GB2312" w:hAnsi="CESI仿宋-GB2312" w:eastAsia="CESI仿宋-GB2312" w:cs="CESI仿宋-GB2312"/>
          <w:snapToGrid w:val="0"/>
          <w:color w:val="auto"/>
          <w:sz w:val="32"/>
          <w:szCs w:val="32"/>
        </w:rPr>
        <w:t>乙方在本合同期内，未按照双方确定的工作计划完成相应工作的，并在甲方提出整改要求后，连续三次仍未按要求整改的</w:t>
      </w:r>
      <w:r>
        <w:rPr>
          <w:rFonts w:hint="eastAsia" w:ascii="CESI仿宋-GB2312" w:hAnsi="CESI仿宋-GB2312" w:eastAsia="CESI仿宋-GB2312" w:cs="CESI仿宋-GB2312"/>
          <w:snapToGrid w:val="0"/>
          <w:color w:val="auto"/>
          <w:sz w:val="32"/>
          <w:szCs w:val="32"/>
          <w:lang w:eastAsia="zh-CN"/>
        </w:rPr>
        <w:t>。</w:t>
      </w:r>
    </w:p>
    <w:p w14:paraId="0A7FE7A7">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eastAsia="zh-CN"/>
        </w:rPr>
      </w:pPr>
      <w:r>
        <w:rPr>
          <w:rFonts w:hint="eastAsia" w:ascii="CESI仿宋-GB2312" w:hAnsi="CESI仿宋-GB2312" w:eastAsia="CESI仿宋-GB2312" w:cs="CESI仿宋-GB2312"/>
          <w:snapToGrid w:val="0"/>
          <w:color w:val="auto"/>
          <w:sz w:val="32"/>
          <w:szCs w:val="32"/>
          <w:lang w:val="en-US" w:eastAsia="zh-CN"/>
        </w:rPr>
        <w:t xml:space="preserve">2. </w:t>
      </w:r>
      <w:r>
        <w:rPr>
          <w:rFonts w:hint="eastAsia" w:ascii="CESI仿宋-GB2312" w:hAnsi="CESI仿宋-GB2312" w:eastAsia="CESI仿宋-GB2312" w:cs="CESI仿宋-GB2312"/>
          <w:snapToGrid w:val="0"/>
          <w:color w:val="auto"/>
          <w:sz w:val="32"/>
          <w:szCs w:val="32"/>
        </w:rPr>
        <w:t>乙方派驻现场的人员不满足要求，且在整改后仍未满足项目需要</w:t>
      </w:r>
      <w:r>
        <w:rPr>
          <w:rFonts w:hint="eastAsia" w:ascii="CESI仿宋-GB2312" w:hAnsi="CESI仿宋-GB2312" w:eastAsia="CESI仿宋-GB2312" w:cs="CESI仿宋-GB2312"/>
          <w:snapToGrid w:val="0"/>
          <w:color w:val="auto"/>
          <w:sz w:val="32"/>
          <w:szCs w:val="32"/>
          <w:lang w:eastAsia="zh-CN"/>
        </w:rPr>
        <w:t>的。</w:t>
      </w:r>
    </w:p>
    <w:p w14:paraId="2D4B7E00">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eastAsia="zh-CN"/>
        </w:rPr>
      </w:pPr>
      <w:r>
        <w:rPr>
          <w:rFonts w:hint="eastAsia" w:ascii="CESI仿宋-GB2312" w:hAnsi="CESI仿宋-GB2312" w:eastAsia="CESI仿宋-GB2312" w:cs="CESI仿宋-GB2312"/>
          <w:snapToGrid w:val="0"/>
          <w:color w:val="auto"/>
          <w:sz w:val="32"/>
          <w:szCs w:val="32"/>
          <w:lang w:val="en-US" w:eastAsia="zh-CN"/>
        </w:rPr>
        <w:t xml:space="preserve">3. </w:t>
      </w:r>
      <w:r>
        <w:rPr>
          <w:rFonts w:hint="eastAsia" w:ascii="CESI仿宋-GB2312" w:hAnsi="CESI仿宋-GB2312" w:eastAsia="CESI仿宋-GB2312" w:cs="CESI仿宋-GB2312"/>
          <w:snapToGrid w:val="0"/>
          <w:color w:val="auto"/>
          <w:sz w:val="32"/>
          <w:szCs w:val="32"/>
        </w:rPr>
        <w:t>因乙方原因，造成甲方重大损失的。</w:t>
      </w:r>
    </w:p>
    <w:p w14:paraId="691D31ED">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CESI仿宋-GB2312" w:hAnsi="CESI仿宋-GB2312" w:eastAsia="CESI仿宋-GB2312" w:cs="CESI仿宋-GB2312"/>
          <w:b/>
          <w:bCs/>
          <w:snapToGrid w:val="0"/>
          <w:color w:val="auto"/>
          <w:sz w:val="32"/>
          <w:szCs w:val="32"/>
          <w:lang w:eastAsia="zh-CN"/>
        </w:rPr>
      </w:pPr>
      <w:r>
        <w:rPr>
          <w:rFonts w:hint="eastAsia" w:ascii="CESI仿宋-GB2312" w:hAnsi="CESI仿宋-GB2312" w:eastAsia="CESI仿宋-GB2312" w:cs="CESI仿宋-GB2312"/>
          <w:b/>
          <w:bCs/>
          <w:snapToGrid w:val="0"/>
          <w:color w:val="auto"/>
          <w:sz w:val="32"/>
          <w:szCs w:val="32"/>
          <w:lang w:eastAsia="zh-CN"/>
        </w:rPr>
        <w:t>八、争议解决</w:t>
      </w:r>
    </w:p>
    <w:p w14:paraId="064CE690">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lang w:eastAsia="zh-CN"/>
        </w:rPr>
      </w:pPr>
      <w:r>
        <w:rPr>
          <w:rFonts w:hint="eastAsia" w:ascii="CESI仿宋-GB2312" w:hAnsi="CESI仿宋-GB2312" w:eastAsia="CESI仿宋-GB2312" w:cs="CESI仿宋-GB2312"/>
          <w:snapToGrid w:val="0"/>
          <w:color w:val="auto"/>
          <w:sz w:val="32"/>
          <w:szCs w:val="32"/>
        </w:rPr>
        <w:t>凡因本合同引起的或与本合同有关的任何争议，应友好协商解决。如协商不成，</w:t>
      </w:r>
      <w:r>
        <w:rPr>
          <w:rFonts w:hint="eastAsia" w:ascii="CESI仿宋-GB2312" w:hAnsi="CESI仿宋-GB2312" w:eastAsia="CESI仿宋-GB2312" w:cs="CESI仿宋-GB2312"/>
          <w:snapToGrid w:val="0"/>
          <w:color w:val="auto"/>
          <w:sz w:val="32"/>
          <w:szCs w:val="32"/>
          <w:lang w:eastAsia="zh-CN"/>
        </w:rPr>
        <w:t>由</w:t>
      </w:r>
      <w:r>
        <w:rPr>
          <w:rFonts w:hint="eastAsia" w:ascii="CESI仿宋-GB2312" w:hAnsi="CESI仿宋-GB2312" w:eastAsia="CESI仿宋-GB2312" w:cs="CESI仿宋-GB2312"/>
          <w:snapToGrid w:val="0"/>
          <w:color w:val="auto"/>
          <w:sz w:val="32"/>
          <w:szCs w:val="32"/>
        </w:rPr>
        <w:t>任何一方</w:t>
      </w:r>
      <w:r>
        <w:rPr>
          <w:rFonts w:hint="eastAsia" w:ascii="CESI仿宋-GB2312" w:hAnsi="CESI仿宋-GB2312" w:eastAsia="CESI仿宋-GB2312" w:cs="CESI仿宋-GB2312"/>
          <w:snapToGrid w:val="0"/>
          <w:color w:val="auto"/>
          <w:sz w:val="32"/>
          <w:szCs w:val="32"/>
          <w:lang w:eastAsia="zh-CN"/>
        </w:rPr>
        <w:t>向甲方所在地人民法院提起松诉</w:t>
      </w:r>
      <w:r>
        <w:rPr>
          <w:rFonts w:hint="eastAsia" w:ascii="CESI仿宋-GB2312" w:hAnsi="CESI仿宋-GB2312" w:eastAsia="CESI仿宋-GB2312" w:cs="CESI仿宋-GB2312"/>
          <w:snapToGrid w:val="0"/>
          <w:color w:val="auto"/>
          <w:sz w:val="32"/>
          <w:szCs w:val="32"/>
        </w:rPr>
        <w:t>。</w:t>
      </w:r>
    </w:p>
    <w:p w14:paraId="78F51ABE">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CESI仿宋-GB2312" w:hAnsi="CESI仿宋-GB2312" w:eastAsia="CESI仿宋-GB2312" w:cs="CESI仿宋-GB2312"/>
          <w:b/>
          <w:bCs/>
          <w:snapToGrid w:val="0"/>
          <w:color w:val="auto"/>
          <w:sz w:val="32"/>
          <w:szCs w:val="32"/>
          <w:lang w:eastAsia="zh-CN"/>
        </w:rPr>
      </w:pPr>
      <w:r>
        <w:rPr>
          <w:rFonts w:hint="eastAsia" w:ascii="CESI仿宋-GB2312" w:hAnsi="CESI仿宋-GB2312" w:eastAsia="CESI仿宋-GB2312" w:cs="CESI仿宋-GB2312"/>
          <w:b/>
          <w:bCs/>
          <w:snapToGrid w:val="0"/>
          <w:color w:val="auto"/>
          <w:sz w:val="32"/>
          <w:szCs w:val="32"/>
          <w:lang w:eastAsia="zh-CN"/>
        </w:rPr>
        <w:t>九、附则</w:t>
      </w:r>
    </w:p>
    <w:p w14:paraId="5883E115">
      <w:pPr>
        <w:keepNext w:val="0"/>
        <w:keepLines w:val="0"/>
        <w:pageBreakBefore w:val="0"/>
        <w:widowControl w:val="0"/>
        <w:tabs>
          <w:tab w:val="left" w:pos="0"/>
          <w:tab w:val="left" w:pos="567"/>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eastAsia="zh-CN"/>
        </w:rPr>
        <w:t>（一）本合同自</w:t>
      </w:r>
      <w:r>
        <w:rPr>
          <w:rFonts w:hint="eastAsia" w:ascii="CESI仿宋-GB2312" w:hAnsi="CESI仿宋-GB2312" w:eastAsia="CESI仿宋-GB2312" w:cs="CESI仿宋-GB2312"/>
          <w:snapToGrid w:val="0"/>
          <w:color w:val="auto"/>
          <w:sz w:val="32"/>
          <w:szCs w:val="32"/>
          <w:u w:val="single"/>
          <w:lang w:val="en-US" w:eastAsia="zh-CN"/>
        </w:rPr>
        <w:t xml:space="preserve"> 双方法定代表人或委托代理人签署并加盖双方公章或合同专用章  </w:t>
      </w:r>
      <w:r>
        <w:rPr>
          <w:rFonts w:hint="eastAsia" w:ascii="CESI仿宋-GB2312" w:hAnsi="CESI仿宋-GB2312" w:eastAsia="CESI仿宋-GB2312" w:cs="CESI仿宋-GB2312"/>
          <w:snapToGrid w:val="0"/>
          <w:color w:val="auto"/>
          <w:sz w:val="32"/>
          <w:szCs w:val="32"/>
          <w:u w:val="none"/>
          <w:lang w:val="en-US" w:eastAsia="zh-CN"/>
        </w:rPr>
        <w:t>之日起生效。</w:t>
      </w:r>
      <w:r>
        <w:rPr>
          <w:rFonts w:hint="eastAsia" w:ascii="CESI仿宋-GB2312" w:hAnsi="CESI仿宋-GB2312" w:eastAsia="CESI仿宋-GB2312" w:cs="CESI仿宋-GB2312"/>
          <w:snapToGrid w:val="0"/>
          <w:color w:val="auto"/>
          <w:sz w:val="32"/>
          <w:szCs w:val="32"/>
        </w:rPr>
        <w:t>自本合同生效后，乙方按照本合同约定开始服务工作。</w:t>
      </w:r>
    </w:p>
    <w:p w14:paraId="0ADCC2BC">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eastAsia="zh-CN"/>
        </w:rPr>
        <w:t>（二）</w:t>
      </w:r>
      <w:r>
        <w:rPr>
          <w:rFonts w:hint="eastAsia" w:ascii="CESI仿宋-GB2312" w:hAnsi="CESI仿宋-GB2312" w:eastAsia="CESI仿宋-GB2312" w:cs="CESI仿宋-GB2312"/>
          <w:snapToGrid w:val="0"/>
          <w:color w:val="auto"/>
          <w:sz w:val="32"/>
          <w:szCs w:val="32"/>
        </w:rPr>
        <w:t>双方可对本合同条款进行补充，以书面形式签订补充合同，补充合同与本合同具同等效力。</w:t>
      </w:r>
    </w:p>
    <w:p w14:paraId="0F31D70F">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eastAsia="zh-CN"/>
        </w:rPr>
        <w:t>（三）</w:t>
      </w:r>
      <w:r>
        <w:rPr>
          <w:rFonts w:hint="eastAsia" w:ascii="CESI仿宋-GB2312" w:hAnsi="CESI仿宋-GB2312" w:eastAsia="CESI仿宋-GB2312" w:cs="CESI仿宋-GB2312"/>
          <w:snapToGrid w:val="0"/>
          <w:color w:val="auto"/>
          <w:sz w:val="32"/>
          <w:szCs w:val="32"/>
        </w:rPr>
        <w:t>本合同，一式</w:t>
      </w:r>
      <w:r>
        <w:rPr>
          <w:rFonts w:hint="eastAsia" w:ascii="CESI仿宋-GB2312" w:hAnsi="CESI仿宋-GB2312" w:eastAsia="CESI仿宋-GB2312" w:cs="CESI仿宋-GB2312"/>
          <w:snapToGrid w:val="0"/>
          <w:color w:val="auto"/>
          <w:sz w:val="32"/>
          <w:szCs w:val="32"/>
          <w:lang w:eastAsia="zh-CN"/>
        </w:rPr>
        <w:t>陆</w:t>
      </w:r>
      <w:r>
        <w:rPr>
          <w:rFonts w:hint="eastAsia" w:ascii="CESI仿宋-GB2312" w:hAnsi="CESI仿宋-GB2312" w:eastAsia="CESI仿宋-GB2312" w:cs="CESI仿宋-GB2312"/>
          <w:snapToGrid w:val="0"/>
          <w:color w:val="auto"/>
          <w:sz w:val="32"/>
          <w:szCs w:val="32"/>
        </w:rPr>
        <w:t>份，双方各执</w:t>
      </w:r>
      <w:r>
        <w:rPr>
          <w:rFonts w:hint="eastAsia" w:ascii="CESI仿宋-GB2312" w:hAnsi="CESI仿宋-GB2312" w:eastAsia="CESI仿宋-GB2312" w:cs="CESI仿宋-GB2312"/>
          <w:snapToGrid w:val="0"/>
          <w:color w:val="auto"/>
          <w:sz w:val="32"/>
          <w:szCs w:val="32"/>
          <w:lang w:eastAsia="zh-CN"/>
        </w:rPr>
        <w:t>叁</w:t>
      </w:r>
      <w:r>
        <w:rPr>
          <w:rFonts w:hint="eastAsia" w:ascii="CESI仿宋-GB2312" w:hAnsi="CESI仿宋-GB2312" w:eastAsia="CESI仿宋-GB2312" w:cs="CESI仿宋-GB2312"/>
          <w:snapToGrid w:val="0"/>
          <w:color w:val="auto"/>
          <w:sz w:val="32"/>
          <w:szCs w:val="32"/>
        </w:rPr>
        <w:t>份，附件与合同具有同等法律效力。</w:t>
      </w:r>
    </w:p>
    <w:p w14:paraId="36FD92F2">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eastAsia="zh-CN"/>
        </w:rPr>
        <w:t>（四）</w:t>
      </w:r>
      <w:r>
        <w:rPr>
          <w:rFonts w:hint="eastAsia" w:ascii="CESI仿宋-GB2312" w:hAnsi="CESI仿宋-GB2312" w:eastAsia="CESI仿宋-GB2312" w:cs="CESI仿宋-GB2312"/>
          <w:snapToGrid w:val="0"/>
          <w:color w:val="auto"/>
          <w:sz w:val="32"/>
          <w:szCs w:val="32"/>
        </w:rPr>
        <w:t>本合同执行期间，如遇不可抗力致使合同无法履行时，双方应按有关法律规定及时协商处理。</w:t>
      </w:r>
    </w:p>
    <w:p w14:paraId="079FF439">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eastAsia="zh-CN"/>
        </w:rPr>
        <w:t>（五）</w:t>
      </w:r>
      <w:r>
        <w:rPr>
          <w:rFonts w:hint="eastAsia" w:ascii="CESI仿宋-GB2312" w:hAnsi="CESI仿宋-GB2312" w:eastAsia="CESI仿宋-GB2312" w:cs="CESI仿宋-GB2312"/>
          <w:snapToGrid w:val="0"/>
          <w:color w:val="auto"/>
          <w:sz w:val="32"/>
          <w:szCs w:val="32"/>
        </w:rPr>
        <w:t>本合同未涉及</w:t>
      </w:r>
      <w:r>
        <w:rPr>
          <w:rFonts w:hint="eastAsia" w:ascii="CESI仿宋-GB2312" w:hAnsi="CESI仿宋-GB2312" w:eastAsia="CESI仿宋-GB2312" w:cs="CESI仿宋-GB2312"/>
          <w:snapToGrid w:val="0"/>
          <w:color w:val="auto"/>
          <w:sz w:val="32"/>
          <w:szCs w:val="32"/>
          <w:lang w:eastAsia="zh-CN"/>
        </w:rPr>
        <w:t>的</w:t>
      </w:r>
      <w:r>
        <w:rPr>
          <w:rFonts w:hint="eastAsia" w:ascii="CESI仿宋-GB2312" w:hAnsi="CESI仿宋-GB2312" w:eastAsia="CESI仿宋-GB2312" w:cs="CESI仿宋-GB2312"/>
          <w:snapToGrid w:val="0"/>
          <w:color w:val="auto"/>
          <w:sz w:val="32"/>
          <w:szCs w:val="32"/>
        </w:rPr>
        <w:t>问题双方本着</w:t>
      </w:r>
      <w:r>
        <w:rPr>
          <w:rFonts w:hint="eastAsia" w:ascii="CESI仿宋-GB2312" w:hAnsi="CESI仿宋-GB2312" w:eastAsia="CESI仿宋-GB2312" w:cs="CESI仿宋-GB2312"/>
          <w:snapToGrid w:val="0"/>
          <w:color w:val="auto"/>
          <w:sz w:val="32"/>
          <w:szCs w:val="32"/>
          <w:lang w:eastAsia="zh-CN"/>
        </w:rPr>
        <w:t>友好</w:t>
      </w:r>
      <w:r>
        <w:rPr>
          <w:rFonts w:hint="eastAsia" w:ascii="CESI仿宋-GB2312" w:hAnsi="CESI仿宋-GB2312" w:eastAsia="CESI仿宋-GB2312" w:cs="CESI仿宋-GB2312"/>
          <w:snapToGrid w:val="0"/>
          <w:color w:val="auto"/>
          <w:sz w:val="32"/>
          <w:szCs w:val="32"/>
        </w:rPr>
        <w:t>协商的</w:t>
      </w:r>
      <w:r>
        <w:rPr>
          <w:rFonts w:hint="eastAsia" w:ascii="CESI仿宋-GB2312" w:hAnsi="CESI仿宋-GB2312" w:eastAsia="CESI仿宋-GB2312" w:cs="CESI仿宋-GB2312"/>
          <w:snapToGrid w:val="0"/>
          <w:color w:val="auto"/>
          <w:sz w:val="32"/>
          <w:szCs w:val="32"/>
          <w:lang w:eastAsia="zh-CN"/>
        </w:rPr>
        <w:t>原则</w:t>
      </w:r>
      <w:r>
        <w:rPr>
          <w:rFonts w:hint="eastAsia" w:ascii="CESI仿宋-GB2312" w:hAnsi="CESI仿宋-GB2312" w:eastAsia="CESI仿宋-GB2312" w:cs="CESI仿宋-GB2312"/>
          <w:snapToGrid w:val="0"/>
          <w:color w:val="auto"/>
          <w:sz w:val="32"/>
          <w:szCs w:val="32"/>
        </w:rPr>
        <w:t>解决。</w:t>
      </w:r>
    </w:p>
    <w:p w14:paraId="373EA0D0">
      <w:pPr>
        <w:pStyle w:val="2"/>
        <w:keepNext w:val="0"/>
        <w:keepLines w:val="0"/>
        <w:pageBreakBefore w:val="0"/>
        <w:kinsoku/>
        <w:wordWrap/>
        <w:overflowPunct/>
        <w:topLinePunct w:val="0"/>
        <w:bidi w:val="0"/>
        <w:spacing w:line="560" w:lineRule="exact"/>
        <w:ind w:left="0" w:leftChars="0" w:firstLine="640" w:firstLineChars="200"/>
        <w:rPr>
          <w:rFonts w:hint="eastAsia" w:ascii="CESI仿宋-GB2312" w:hAnsi="CESI仿宋-GB2312" w:eastAsia="CESI仿宋-GB2312" w:cs="CESI仿宋-GB2312"/>
          <w:snapToGrid w:val="0"/>
          <w:color w:val="auto"/>
          <w:sz w:val="32"/>
          <w:szCs w:val="32"/>
        </w:rPr>
      </w:pPr>
    </w:p>
    <w:p w14:paraId="67169500">
      <w:pPr>
        <w:pStyle w:val="26"/>
        <w:keepNext w:val="0"/>
        <w:keepLines w:val="0"/>
        <w:pageBreakBefore w:val="0"/>
        <w:kinsoku/>
        <w:wordWrap/>
        <w:overflowPunct/>
        <w:topLinePunct w:val="0"/>
        <w:bidi w:val="0"/>
        <w:spacing w:line="560" w:lineRule="exact"/>
        <w:ind w:left="0" w:leftChars="0" w:firstLine="640" w:firstLineChars="200"/>
        <w:rPr>
          <w:rFonts w:hint="eastAsia" w:ascii="CESI仿宋-GB2312" w:hAnsi="CESI仿宋-GB2312" w:eastAsia="CESI仿宋-GB2312" w:cs="CESI仿宋-GB2312"/>
          <w:color w:val="auto"/>
          <w:sz w:val="32"/>
          <w:szCs w:val="32"/>
        </w:rPr>
      </w:pPr>
    </w:p>
    <w:p w14:paraId="7715E4FA">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rPr>
        <w:t>甲方(签章)：</w:t>
      </w:r>
      <w:r>
        <w:rPr>
          <w:rFonts w:hint="eastAsia" w:ascii="CESI仿宋-GB2312" w:hAnsi="CESI仿宋-GB2312" w:eastAsia="CESI仿宋-GB2312" w:cs="CESI仿宋-GB2312"/>
          <w:snapToGrid w:val="0"/>
          <w:color w:val="auto"/>
          <w:sz w:val="32"/>
          <w:szCs w:val="32"/>
        </w:rPr>
        <w:tab/>
      </w:r>
      <w:r>
        <w:rPr>
          <w:rFonts w:hint="eastAsia" w:ascii="CESI仿宋-GB2312" w:hAnsi="CESI仿宋-GB2312" w:eastAsia="CESI仿宋-GB2312" w:cs="CESI仿宋-GB2312"/>
          <w:snapToGrid w:val="0"/>
          <w:color w:val="auto"/>
          <w:sz w:val="32"/>
          <w:szCs w:val="32"/>
        </w:rPr>
        <w:t xml:space="preserve">                   </w:t>
      </w:r>
      <w:r>
        <w:rPr>
          <w:rFonts w:hint="eastAsia" w:ascii="CESI仿宋-GB2312" w:hAnsi="CESI仿宋-GB2312" w:eastAsia="CESI仿宋-GB2312" w:cs="CESI仿宋-GB2312"/>
          <w:snapToGrid w:val="0"/>
          <w:color w:val="auto"/>
          <w:sz w:val="32"/>
          <w:szCs w:val="32"/>
          <w:lang w:val="en-US" w:eastAsia="zh-CN"/>
        </w:rPr>
        <w:t xml:space="preserve"> </w:t>
      </w:r>
      <w:r>
        <w:rPr>
          <w:rFonts w:hint="eastAsia" w:ascii="CESI仿宋-GB2312" w:hAnsi="CESI仿宋-GB2312" w:eastAsia="CESI仿宋-GB2312" w:cs="CESI仿宋-GB2312"/>
          <w:snapToGrid w:val="0"/>
          <w:color w:val="auto"/>
          <w:sz w:val="32"/>
          <w:szCs w:val="32"/>
        </w:rPr>
        <w:t>乙方(签章)：</w:t>
      </w:r>
    </w:p>
    <w:p w14:paraId="518BA4F1">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p>
    <w:p w14:paraId="53C02360">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snapToGrid w:val="0"/>
          <w:color w:val="auto"/>
          <w:sz w:val="32"/>
          <w:szCs w:val="32"/>
        </w:rPr>
        <w:t>法定代表人</w:t>
      </w:r>
      <w:r>
        <w:rPr>
          <w:rFonts w:hint="eastAsia" w:ascii="CESI仿宋-GB2312" w:hAnsi="CESI仿宋-GB2312" w:eastAsia="CESI仿宋-GB2312" w:cs="CESI仿宋-GB2312"/>
          <w:snapToGrid w:val="0"/>
          <w:color w:val="auto"/>
          <w:sz w:val="32"/>
          <w:szCs w:val="32"/>
        </w:rPr>
        <w:tab/>
      </w:r>
      <w:r>
        <w:rPr>
          <w:rFonts w:hint="eastAsia" w:ascii="CESI仿宋-GB2312" w:hAnsi="CESI仿宋-GB2312" w:eastAsia="CESI仿宋-GB2312" w:cs="CESI仿宋-GB2312"/>
          <w:snapToGrid w:val="0"/>
          <w:color w:val="auto"/>
          <w:sz w:val="32"/>
          <w:szCs w:val="32"/>
        </w:rPr>
        <w:t xml:space="preserve">                   </w:t>
      </w:r>
      <w:r>
        <w:rPr>
          <w:rFonts w:hint="eastAsia" w:ascii="CESI仿宋-GB2312" w:hAnsi="CESI仿宋-GB2312" w:eastAsia="CESI仿宋-GB2312" w:cs="CESI仿宋-GB2312"/>
          <w:snapToGrid w:val="0"/>
          <w:color w:val="auto"/>
          <w:sz w:val="32"/>
          <w:szCs w:val="32"/>
          <w:lang w:val="en-US" w:eastAsia="zh-CN"/>
        </w:rPr>
        <w:t xml:space="preserve"> </w:t>
      </w:r>
      <w:r>
        <w:rPr>
          <w:rFonts w:hint="eastAsia" w:ascii="CESI仿宋-GB2312" w:hAnsi="CESI仿宋-GB2312" w:eastAsia="CESI仿宋-GB2312" w:cs="CESI仿宋-GB2312"/>
          <w:snapToGrid w:val="0"/>
          <w:color w:val="auto"/>
          <w:sz w:val="32"/>
          <w:szCs w:val="32"/>
        </w:rPr>
        <w:t>法定代表人</w:t>
      </w:r>
    </w:p>
    <w:p w14:paraId="31414D06">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napToGrid w:val="0"/>
          <w:color w:val="auto"/>
          <w:sz w:val="32"/>
          <w:szCs w:val="32"/>
        </w:rPr>
      </w:pPr>
      <w:r>
        <w:rPr>
          <w:rFonts w:hint="eastAsia" w:ascii="CESI仿宋-GB2312" w:hAnsi="CESI仿宋-GB2312" w:eastAsia="CESI仿宋-GB2312" w:cs="CESI仿宋-GB2312"/>
          <w:snapToGrid w:val="0"/>
          <w:color w:val="auto"/>
          <w:sz w:val="32"/>
          <w:szCs w:val="32"/>
          <w:lang w:eastAsia="zh-CN"/>
        </w:rPr>
        <w:t>或</w:t>
      </w:r>
      <w:r>
        <w:rPr>
          <w:rFonts w:hint="eastAsia" w:ascii="CESI仿宋-GB2312" w:hAnsi="CESI仿宋-GB2312" w:eastAsia="CESI仿宋-GB2312" w:cs="CESI仿宋-GB2312"/>
          <w:snapToGrid w:val="0"/>
          <w:color w:val="auto"/>
          <w:sz w:val="32"/>
          <w:szCs w:val="32"/>
        </w:rPr>
        <w:t>委托代表</w:t>
      </w:r>
      <w:r>
        <w:rPr>
          <w:rFonts w:hint="eastAsia" w:ascii="CESI仿宋-GB2312" w:hAnsi="CESI仿宋-GB2312" w:eastAsia="CESI仿宋-GB2312" w:cs="CESI仿宋-GB2312"/>
          <w:snapToGrid w:val="0"/>
          <w:color w:val="auto"/>
          <w:sz w:val="32"/>
          <w:szCs w:val="32"/>
          <w:lang w:eastAsia="zh-CN"/>
        </w:rPr>
        <w:t>人</w:t>
      </w:r>
      <w:r>
        <w:rPr>
          <w:rFonts w:hint="eastAsia" w:ascii="CESI仿宋-GB2312" w:hAnsi="CESI仿宋-GB2312" w:eastAsia="CESI仿宋-GB2312" w:cs="CESI仿宋-GB2312"/>
          <w:snapToGrid w:val="0"/>
          <w:color w:val="auto"/>
          <w:sz w:val="32"/>
          <w:szCs w:val="32"/>
        </w:rPr>
        <w:t xml:space="preserve">：                  </w:t>
      </w:r>
      <w:r>
        <w:rPr>
          <w:rFonts w:hint="eastAsia" w:ascii="CESI仿宋-GB2312" w:hAnsi="CESI仿宋-GB2312" w:eastAsia="CESI仿宋-GB2312" w:cs="CESI仿宋-GB2312"/>
          <w:snapToGrid w:val="0"/>
          <w:color w:val="auto"/>
          <w:sz w:val="32"/>
          <w:szCs w:val="32"/>
          <w:lang w:eastAsia="zh-CN"/>
        </w:rPr>
        <w:t>或</w:t>
      </w:r>
      <w:r>
        <w:rPr>
          <w:rFonts w:hint="eastAsia" w:ascii="CESI仿宋-GB2312" w:hAnsi="CESI仿宋-GB2312" w:eastAsia="CESI仿宋-GB2312" w:cs="CESI仿宋-GB2312"/>
          <w:snapToGrid w:val="0"/>
          <w:color w:val="auto"/>
          <w:sz w:val="32"/>
          <w:szCs w:val="32"/>
        </w:rPr>
        <w:t>委托代表</w:t>
      </w:r>
      <w:r>
        <w:rPr>
          <w:rFonts w:hint="eastAsia" w:ascii="CESI仿宋-GB2312" w:hAnsi="CESI仿宋-GB2312" w:eastAsia="CESI仿宋-GB2312" w:cs="CESI仿宋-GB2312"/>
          <w:snapToGrid w:val="0"/>
          <w:color w:val="auto"/>
          <w:sz w:val="32"/>
          <w:szCs w:val="32"/>
          <w:lang w:eastAsia="zh-CN"/>
        </w:rPr>
        <w:t>人</w:t>
      </w:r>
      <w:r>
        <w:rPr>
          <w:rFonts w:hint="eastAsia" w:ascii="CESI仿宋-GB2312" w:hAnsi="CESI仿宋-GB2312" w:eastAsia="CESI仿宋-GB2312" w:cs="CESI仿宋-GB2312"/>
          <w:snapToGrid w:val="0"/>
          <w:color w:val="auto"/>
          <w:sz w:val="32"/>
          <w:szCs w:val="32"/>
        </w:rPr>
        <w:t>：</w:t>
      </w:r>
    </w:p>
    <w:p w14:paraId="6D00E8CD">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CESI仿宋-GB2312" w:hAnsi="CESI仿宋-GB2312" w:eastAsia="CESI仿宋-GB2312" w:cs="CESI仿宋-GB2312"/>
          <w:snapToGrid w:val="0"/>
          <w:color w:val="auto"/>
          <w:sz w:val="32"/>
          <w:szCs w:val="32"/>
        </w:rPr>
      </w:pPr>
    </w:p>
    <w:p w14:paraId="742AA7A7">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CESI仿宋-GB2312" w:hAnsi="CESI仿宋-GB2312" w:eastAsia="CESI仿宋-GB2312" w:cs="CESI仿宋-GB2312"/>
          <w:snapToGrid w:val="0"/>
          <w:color w:val="auto"/>
          <w:sz w:val="32"/>
          <w:szCs w:val="32"/>
        </w:rPr>
      </w:pPr>
    </w:p>
    <w:p w14:paraId="007414FD">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CESI仿宋-GB2312" w:hAnsi="CESI仿宋-GB2312" w:eastAsia="CESI仿宋-GB2312" w:cs="CESI仿宋-GB2312"/>
          <w:snapToGrid w:val="0"/>
          <w:color w:val="auto"/>
          <w:sz w:val="32"/>
          <w:szCs w:val="32"/>
        </w:rPr>
      </w:pPr>
    </w:p>
    <w:p w14:paraId="3D59CC89">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snapToGrid w:val="0"/>
          <w:color w:val="auto"/>
          <w:sz w:val="32"/>
          <w:szCs w:val="32"/>
        </w:rPr>
        <w:t>签订日期:</w:t>
      </w:r>
      <w:r>
        <w:rPr>
          <w:rFonts w:hint="eastAsia" w:ascii="CESI仿宋-GB2312" w:hAnsi="CESI仿宋-GB2312" w:eastAsia="CESI仿宋-GB2312" w:cs="CESI仿宋-GB2312"/>
          <w:snapToGrid w:val="0"/>
          <w:color w:val="auto"/>
          <w:sz w:val="32"/>
          <w:szCs w:val="32"/>
          <w:u w:val="single"/>
        </w:rPr>
        <w:tab/>
      </w:r>
      <w:r>
        <w:rPr>
          <w:rFonts w:hint="eastAsia" w:ascii="CESI仿宋-GB2312" w:hAnsi="CESI仿宋-GB2312" w:eastAsia="CESI仿宋-GB2312" w:cs="CESI仿宋-GB2312"/>
          <w:snapToGrid w:val="0"/>
          <w:color w:val="auto"/>
          <w:sz w:val="32"/>
          <w:szCs w:val="32"/>
          <w:u w:val="single"/>
        </w:rPr>
        <w:t xml:space="preserve">  </w:t>
      </w:r>
      <w:r>
        <w:rPr>
          <w:rFonts w:hint="eastAsia" w:ascii="CESI仿宋-GB2312" w:hAnsi="CESI仿宋-GB2312" w:eastAsia="CESI仿宋-GB2312" w:cs="CESI仿宋-GB2312"/>
          <w:snapToGrid w:val="0"/>
          <w:color w:val="auto"/>
          <w:sz w:val="32"/>
          <w:szCs w:val="32"/>
          <w:u w:val="single"/>
          <w:lang w:val="en-US" w:eastAsia="zh-CN"/>
        </w:rPr>
        <w:t xml:space="preserve">   </w:t>
      </w:r>
      <w:r>
        <w:rPr>
          <w:rFonts w:hint="eastAsia" w:ascii="CESI仿宋-GB2312" w:hAnsi="CESI仿宋-GB2312" w:eastAsia="CESI仿宋-GB2312" w:cs="CESI仿宋-GB2312"/>
          <w:snapToGrid w:val="0"/>
          <w:color w:val="auto"/>
          <w:sz w:val="32"/>
          <w:szCs w:val="32"/>
          <w:u w:val="single"/>
        </w:rPr>
        <w:t xml:space="preserve"> 年</w:t>
      </w:r>
      <w:r>
        <w:rPr>
          <w:rFonts w:hint="eastAsia" w:ascii="CESI仿宋-GB2312" w:hAnsi="CESI仿宋-GB2312" w:eastAsia="CESI仿宋-GB2312" w:cs="CESI仿宋-GB2312"/>
          <w:snapToGrid w:val="0"/>
          <w:color w:val="auto"/>
          <w:sz w:val="32"/>
          <w:szCs w:val="32"/>
          <w:u w:val="single"/>
        </w:rPr>
        <w:tab/>
      </w:r>
      <w:r>
        <w:rPr>
          <w:rFonts w:hint="eastAsia" w:ascii="CESI仿宋-GB2312" w:hAnsi="CESI仿宋-GB2312" w:eastAsia="CESI仿宋-GB2312" w:cs="CESI仿宋-GB2312"/>
          <w:snapToGrid w:val="0"/>
          <w:color w:val="auto"/>
          <w:sz w:val="32"/>
          <w:szCs w:val="32"/>
          <w:u w:val="single"/>
          <w:lang w:val="en-US" w:eastAsia="zh-CN"/>
        </w:rPr>
        <w:t xml:space="preserve">    </w:t>
      </w:r>
      <w:r>
        <w:rPr>
          <w:rFonts w:hint="eastAsia" w:ascii="CESI仿宋-GB2312" w:hAnsi="CESI仿宋-GB2312" w:eastAsia="CESI仿宋-GB2312" w:cs="CESI仿宋-GB2312"/>
          <w:snapToGrid w:val="0"/>
          <w:color w:val="auto"/>
          <w:sz w:val="32"/>
          <w:szCs w:val="32"/>
          <w:u w:val="single"/>
        </w:rPr>
        <w:t>月</w:t>
      </w:r>
      <w:r>
        <w:rPr>
          <w:rFonts w:hint="eastAsia" w:ascii="CESI仿宋-GB2312" w:hAnsi="CESI仿宋-GB2312" w:eastAsia="CESI仿宋-GB2312" w:cs="CESI仿宋-GB2312"/>
          <w:snapToGrid w:val="0"/>
          <w:color w:val="auto"/>
          <w:sz w:val="32"/>
          <w:szCs w:val="32"/>
          <w:u w:val="single"/>
        </w:rPr>
        <w:tab/>
      </w:r>
      <w:r>
        <w:rPr>
          <w:rFonts w:hint="eastAsia" w:ascii="CESI仿宋-GB2312" w:hAnsi="CESI仿宋-GB2312" w:eastAsia="CESI仿宋-GB2312" w:cs="CESI仿宋-GB2312"/>
          <w:snapToGrid w:val="0"/>
          <w:color w:val="auto"/>
          <w:sz w:val="32"/>
          <w:szCs w:val="32"/>
          <w:u w:val="single"/>
          <w:lang w:val="en-US" w:eastAsia="zh-CN"/>
        </w:rPr>
        <w:t xml:space="preserve">   </w:t>
      </w:r>
      <w:r>
        <w:rPr>
          <w:rFonts w:hint="eastAsia" w:ascii="CESI仿宋-GB2312" w:hAnsi="CESI仿宋-GB2312" w:eastAsia="CESI仿宋-GB2312" w:cs="CESI仿宋-GB2312"/>
          <w:snapToGrid w:val="0"/>
          <w:color w:val="auto"/>
          <w:sz w:val="32"/>
          <w:szCs w:val="32"/>
          <w:u w:val="single"/>
        </w:rPr>
        <w:t>日</w:t>
      </w:r>
    </w:p>
    <w:p w14:paraId="6B5C95CC">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CESI仿宋-GB2312" w:hAnsi="CESI仿宋-GB2312" w:eastAsia="CESI仿宋-GB2312" w:cs="CESI仿宋-GB2312"/>
          <w:snapToGrid w:val="0"/>
          <w:color w:val="auto"/>
          <w:sz w:val="32"/>
          <w:szCs w:val="32"/>
          <w:lang w:val="en-US" w:eastAsia="zh-CN"/>
        </w:rPr>
      </w:pPr>
      <w:r>
        <w:rPr>
          <w:rFonts w:hint="eastAsia" w:ascii="CESI仿宋-GB2312" w:hAnsi="CESI仿宋-GB2312" w:eastAsia="CESI仿宋-GB2312" w:cs="CESI仿宋-GB2312"/>
          <w:snapToGrid w:val="0"/>
          <w:color w:val="auto"/>
          <w:sz w:val="32"/>
          <w:szCs w:val="32"/>
          <w:lang w:val="en-US" w:eastAsia="zh-CN"/>
        </w:rPr>
        <w:t xml:space="preserve">                 </w:t>
      </w:r>
    </w:p>
    <w:p w14:paraId="3A88D254">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3840" w:firstLineChars="1200"/>
        <w:jc w:val="both"/>
        <w:textAlignment w:val="auto"/>
        <w:rPr>
          <w:rFonts w:hint="eastAsia" w:ascii="CESI仿宋-GB2312" w:hAnsi="CESI仿宋-GB2312" w:eastAsia="CESI仿宋-GB2312" w:cs="CESI仿宋-GB2312"/>
          <w:snapToGrid w:val="0"/>
          <w:color w:val="auto"/>
          <w:sz w:val="32"/>
          <w:szCs w:val="32"/>
          <w:lang w:eastAsia="zh-CN"/>
        </w:rPr>
      </w:pPr>
      <w:r>
        <w:rPr>
          <w:rFonts w:hint="eastAsia" w:ascii="CESI仿宋-GB2312" w:hAnsi="CESI仿宋-GB2312" w:eastAsia="CESI仿宋-GB2312" w:cs="CESI仿宋-GB2312"/>
          <w:snapToGrid w:val="0"/>
          <w:color w:val="auto"/>
          <w:sz w:val="32"/>
          <w:szCs w:val="32"/>
        </w:rPr>
        <w:t>签订</w:t>
      </w:r>
      <w:r>
        <w:rPr>
          <w:rFonts w:hint="eastAsia" w:ascii="CESI仿宋-GB2312" w:hAnsi="CESI仿宋-GB2312" w:eastAsia="CESI仿宋-GB2312" w:cs="CESI仿宋-GB2312"/>
          <w:snapToGrid w:val="0"/>
          <w:color w:val="auto"/>
          <w:sz w:val="32"/>
          <w:szCs w:val="32"/>
          <w:lang w:eastAsia="zh-CN"/>
        </w:rPr>
        <w:t>地点</w:t>
      </w:r>
      <w:r>
        <w:rPr>
          <w:rFonts w:hint="eastAsia" w:ascii="CESI仿宋-GB2312" w:hAnsi="CESI仿宋-GB2312" w:eastAsia="CESI仿宋-GB2312" w:cs="CESI仿宋-GB2312"/>
          <w:snapToGrid w:val="0"/>
          <w:color w:val="auto"/>
          <w:sz w:val="32"/>
          <w:szCs w:val="32"/>
        </w:rPr>
        <w:t>:</w:t>
      </w:r>
      <w:r>
        <w:rPr>
          <w:rFonts w:hint="eastAsia" w:ascii="CESI仿宋-GB2312" w:hAnsi="CESI仿宋-GB2312" w:eastAsia="CESI仿宋-GB2312" w:cs="CESI仿宋-GB2312"/>
          <w:snapToGrid w:val="0"/>
          <w:color w:val="auto"/>
          <w:sz w:val="32"/>
          <w:szCs w:val="32"/>
        </w:rPr>
        <w:tab/>
      </w:r>
    </w:p>
    <w:p w14:paraId="460BE9CF">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CESI仿宋-GB2312" w:hAnsi="CESI仿宋-GB2312" w:eastAsia="CESI仿宋-GB2312" w:cs="CESI仿宋-GB2312"/>
          <w:snapToGrid w:val="0"/>
          <w:color w:val="auto"/>
          <w:sz w:val="32"/>
          <w:szCs w:val="32"/>
          <w:lang w:eastAsia="zh-CN"/>
        </w:rPr>
      </w:pPr>
      <w:r>
        <w:rPr>
          <w:rFonts w:hint="eastAsia" w:ascii="CESI仿宋-GB2312" w:hAnsi="CESI仿宋-GB2312" w:eastAsia="CESI仿宋-GB2312" w:cs="CESI仿宋-GB2312"/>
          <w:snapToGrid w:val="0"/>
          <w:color w:val="auto"/>
          <w:sz w:val="32"/>
          <w:szCs w:val="32"/>
          <w:lang w:eastAsia="zh-CN"/>
        </w:rPr>
        <w:br w:type="page"/>
      </w:r>
      <w:r>
        <w:rPr>
          <w:rFonts w:hint="eastAsia" w:ascii="CESI仿宋-GB2312" w:hAnsi="CESI仿宋-GB2312" w:eastAsia="CESI仿宋-GB2312" w:cs="CESI仿宋-GB2312"/>
          <w:snapToGrid w:val="0"/>
          <w:color w:val="auto"/>
          <w:sz w:val="32"/>
          <w:szCs w:val="32"/>
          <w:lang w:eastAsia="zh-CN"/>
        </w:rPr>
        <w:t>合同附件：</w:t>
      </w:r>
    </w:p>
    <w:p w14:paraId="2B166641">
      <w:pPr>
        <w:tabs>
          <w:tab w:val="left" w:pos="2200"/>
        </w:tabs>
        <w:spacing w:line="500" w:lineRule="exact"/>
        <w:ind w:firstLine="880" w:firstLineChars="200"/>
        <w:jc w:val="center"/>
        <w:outlineLvl w:val="0"/>
        <w:rPr>
          <w:rFonts w:hint="eastAsia" w:ascii="方正小标宋_GBK" w:hAnsi="方正小标宋_GBK" w:eastAsia="方正小标宋_GBK" w:cs="方正小标宋_GBK"/>
          <w:b/>
          <w:bCs/>
          <w:sz w:val="44"/>
          <w:szCs w:val="44"/>
        </w:rPr>
      </w:pPr>
    </w:p>
    <w:p w14:paraId="435A567F">
      <w:pPr>
        <w:tabs>
          <w:tab w:val="left" w:pos="2200"/>
        </w:tabs>
        <w:spacing w:line="500" w:lineRule="exact"/>
        <w:ind w:firstLine="880" w:firstLineChars="200"/>
        <w:jc w:val="center"/>
        <w:outlineLvl w:val="0"/>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法定代表人授权书</w:t>
      </w:r>
    </w:p>
    <w:p w14:paraId="2C0A6396">
      <w:pPr>
        <w:widowControl w:val="0"/>
        <w:ind w:firstLine="420"/>
        <w:jc w:val="both"/>
        <w:rPr>
          <w:rFonts w:hint="eastAsia" w:ascii="Times New Roman" w:hAnsi="Times New Roman" w:eastAsia="宋体" w:cs="Times New Roman"/>
          <w:kern w:val="2"/>
          <w:sz w:val="21"/>
          <w:lang w:val="en-US" w:eastAsia="zh-CN" w:bidi="ar-SA"/>
        </w:rPr>
      </w:pPr>
    </w:p>
    <w:p w14:paraId="2AB68C4E">
      <w:pPr>
        <w:widowControl w:val="0"/>
        <w:ind w:firstLine="420"/>
        <w:jc w:val="both"/>
        <w:rPr>
          <w:rFonts w:hint="eastAsia" w:ascii="Times New Roman" w:hAnsi="Times New Roman" w:eastAsia="宋体" w:cs="Times New Roman"/>
          <w:kern w:val="2"/>
          <w:sz w:val="21"/>
          <w:lang w:val="en-US" w:eastAsia="zh-CN" w:bidi="ar-SA"/>
        </w:rPr>
      </w:pPr>
    </w:p>
    <w:p w14:paraId="387828A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CN"/>
        </w:rPr>
        <w:t>兹</w:t>
      </w:r>
      <w:r>
        <w:rPr>
          <w:rFonts w:hint="eastAsia" w:ascii="仿宋_GB2312" w:hAnsi="仿宋_GB2312" w:eastAsia="仿宋_GB2312" w:cs="仿宋_GB2312"/>
          <w:sz w:val="32"/>
          <w:szCs w:val="32"/>
        </w:rPr>
        <w:t xml:space="preserve">授权我单位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（姓名）担任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名称）的项目负责人，负责签订该项目相关的合同、补充协议</w:t>
      </w:r>
      <w:r>
        <w:rPr>
          <w:rFonts w:hint="eastAsia" w:ascii="仿宋_GB2312" w:hAnsi="仿宋_GB2312" w:eastAsia="仿宋_GB2312" w:cs="仿宋_GB2312"/>
          <w:sz w:val="32"/>
          <w:szCs w:val="32"/>
          <w:lang w:eastAsia="zh-CN"/>
        </w:rPr>
        <w:t>，签署项目相关文件</w:t>
      </w:r>
      <w:r>
        <w:rPr>
          <w:rFonts w:hint="eastAsia" w:ascii="仿宋_GB2312" w:hAnsi="仿宋_GB2312" w:eastAsia="仿宋_GB2312" w:cs="仿宋_GB2312"/>
          <w:sz w:val="32"/>
          <w:szCs w:val="32"/>
        </w:rPr>
        <w:t>，实施组织管理等一切事宜，依据国家和北京市有关法律法规及标准规范履行职责。法定代表人承担被授权人在授权范围内履行职责产生的法律责任。</w:t>
      </w:r>
      <w:r>
        <w:rPr>
          <w:rFonts w:hint="eastAsia" w:ascii="仿宋_GB2312" w:hAnsi="仿宋_GB2312" w:eastAsia="仿宋_GB2312" w:cs="仿宋_GB2312"/>
          <w:sz w:val="32"/>
          <w:szCs w:val="32"/>
          <w:highlight w:val="none"/>
        </w:rPr>
        <w:t xml:space="preserve">本授权书自授权之日起生效，至完成上述事项终止。 </w:t>
      </w:r>
    </w:p>
    <w:p w14:paraId="767F255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40E826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授权人基本情况</w:t>
      </w:r>
      <w:r>
        <w:rPr>
          <w:rFonts w:hint="eastAsia" w:ascii="仿宋_GB2312" w:hAnsi="仿宋_GB2312" w:eastAsia="仿宋_GB2312" w:cs="仿宋_GB2312"/>
          <w:sz w:val="32"/>
          <w:szCs w:val="32"/>
          <w:lang w:eastAsia="zh-CN"/>
        </w:rPr>
        <w:t>：</w:t>
      </w:r>
    </w:p>
    <w:p w14:paraId="311A2FAC">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仿宋_GB2312" w:cs="CESI仿宋-GB2312"/>
          <w:sz w:val="32"/>
          <w:szCs w:val="32"/>
          <w:lang w:val="en-US"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CESI仿宋-GB2312" w:hAnsi="CESI仿宋-GB2312" w:eastAsia="CESI仿宋-GB2312" w:cs="CESI仿宋-GB2312"/>
          <w:sz w:val="32"/>
          <w:szCs w:val="32"/>
          <w:u w:val="single"/>
          <w:lang w:val="en-US" w:eastAsia="zh-CN"/>
        </w:rPr>
        <w:t xml:space="preserve">               </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CESI仿宋-GB2312" w:hAnsi="CESI仿宋-GB2312" w:eastAsia="CESI仿宋-GB2312" w:cs="CESI仿宋-GB2312"/>
          <w:sz w:val="32"/>
          <w:szCs w:val="32"/>
          <w:u w:val="single"/>
          <w:lang w:val="en-US" w:eastAsia="zh-CN"/>
        </w:rPr>
        <w:t xml:space="preserve">            </w:t>
      </w:r>
    </w:p>
    <w:p w14:paraId="7C266B3F">
      <w:pPr>
        <w:widowControl w:val="0"/>
        <w:ind w:firstLine="420"/>
        <w:jc w:val="both"/>
        <w:rPr>
          <w:rFonts w:hint="eastAsia" w:ascii="Times New Roman" w:hAnsi="Times New Roman" w:eastAsia="宋体" w:cs="Times New Roman"/>
          <w:kern w:val="2"/>
          <w:sz w:val="21"/>
          <w:lang w:val="en-US" w:eastAsia="zh-CN" w:bidi="ar-SA"/>
        </w:rPr>
      </w:pPr>
    </w:p>
    <w:p w14:paraId="405AEA0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被授权人基本情况</w:t>
      </w:r>
      <w:r>
        <w:rPr>
          <w:rFonts w:hint="eastAsia" w:ascii="仿宋_GB2312" w:hAnsi="仿宋_GB2312" w:eastAsia="仿宋_GB2312" w:cs="仿宋_GB2312"/>
          <w:sz w:val="32"/>
          <w:szCs w:val="32"/>
          <w:lang w:eastAsia="zh-CN"/>
        </w:rPr>
        <w:t>：</w:t>
      </w:r>
    </w:p>
    <w:p w14:paraId="04B1EC32">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u w:val="single"/>
          <w:lang w:val="en-US"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CESI仿宋-GB2312" w:hAnsi="CESI仿宋-GB2312" w:eastAsia="CESI仿宋-GB2312" w:cs="CESI仿宋-GB2312"/>
          <w:sz w:val="32"/>
          <w:szCs w:val="32"/>
          <w:u w:val="single"/>
          <w:lang w:val="en-US" w:eastAsia="zh-CN"/>
        </w:rPr>
        <w:t xml:space="preserve">               </w:t>
      </w:r>
      <w:r>
        <w:rPr>
          <w:rFonts w:hint="eastAsia" w:ascii="仿宋_GB2312" w:hAnsi="仿宋_GB2312" w:eastAsia="仿宋_GB2312" w:cs="仿宋_GB2312"/>
          <w:sz w:val="32"/>
          <w:szCs w:val="32"/>
        </w:rPr>
        <w:t>电话</w:t>
      </w:r>
      <w:r>
        <w:rPr>
          <w:rFonts w:hint="eastAsia" w:ascii="CESI仿宋-GB2312" w:hAnsi="CESI仿宋-GB2312" w:eastAsia="CESI仿宋-GB2312" w:cs="CESI仿宋-GB2312"/>
          <w:sz w:val="32"/>
          <w:szCs w:val="32"/>
          <w:u w:val="single"/>
          <w:lang w:val="en-US" w:eastAsia="zh-CN"/>
        </w:rPr>
        <w:t xml:space="preserve">             </w:t>
      </w:r>
    </w:p>
    <w:p w14:paraId="3B29BB4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782A68B">
      <w:pPr>
        <w:widowControl w:val="0"/>
        <w:ind w:firstLine="420"/>
        <w:jc w:val="both"/>
        <w:rPr>
          <w:rFonts w:hint="eastAsia" w:ascii="Times New Roman" w:hAnsi="Times New Roman" w:eastAsia="宋体" w:cs="Times New Roman"/>
          <w:kern w:val="2"/>
          <w:sz w:val="21"/>
          <w:lang w:val="en-US" w:eastAsia="zh-CN" w:bidi="ar-SA"/>
        </w:rPr>
      </w:pPr>
    </w:p>
    <w:p w14:paraId="5A64F8A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2AA17087">
      <w:pPr>
        <w:widowControl w:val="0"/>
        <w:ind w:firstLine="420"/>
        <w:jc w:val="both"/>
        <w:rPr>
          <w:rFonts w:hint="eastAsia" w:ascii="Times New Roman" w:hAnsi="Times New Roman" w:eastAsia="宋体" w:cs="Times New Roman"/>
          <w:kern w:val="2"/>
          <w:sz w:val="21"/>
          <w:lang w:val="en-US" w:eastAsia="zh-CN" w:bidi="ar-SA"/>
        </w:rPr>
      </w:pPr>
    </w:p>
    <w:p w14:paraId="09AD52E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授权单位（公章）：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623D0FA0">
      <w:pPr>
        <w:widowControl w:val="0"/>
        <w:ind w:firstLine="420"/>
        <w:jc w:val="both"/>
        <w:rPr>
          <w:rFonts w:hint="eastAsia" w:ascii="Times New Roman" w:hAnsi="Times New Roman" w:eastAsia="宋体" w:cs="Times New Roman"/>
          <w:kern w:val="2"/>
          <w:sz w:val="21"/>
          <w:lang w:val="en-US" w:eastAsia="zh-CN" w:bidi="ar-SA"/>
        </w:rPr>
      </w:pPr>
    </w:p>
    <w:p w14:paraId="555970D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4DADA438">
      <w:pPr>
        <w:widowControl w:val="0"/>
        <w:ind w:firstLine="420"/>
        <w:jc w:val="both"/>
        <w:rPr>
          <w:rFonts w:hint="eastAsia" w:ascii="Times New Roman" w:hAnsi="Times New Roman" w:eastAsia="宋体" w:cs="Times New Roman"/>
          <w:kern w:val="2"/>
          <w:sz w:val="21"/>
          <w:lang w:val="en-US" w:eastAsia="zh-CN" w:bidi="ar-SA"/>
        </w:rPr>
      </w:pPr>
    </w:p>
    <w:p w14:paraId="403A5D6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宋体"/>
          <w:szCs w:val="20"/>
          <w:lang w:val="en-US"/>
        </w:rPr>
      </w:pPr>
      <w:r>
        <w:rPr>
          <w:rFonts w:hint="eastAsia" w:ascii="仿宋_GB2312" w:hAnsi="仿宋_GB2312" w:eastAsia="仿宋_GB2312" w:cs="仿宋_GB2312"/>
          <w:sz w:val="32"/>
          <w:szCs w:val="32"/>
        </w:rPr>
        <w:t>授权日期：</w:t>
      </w:r>
      <w:r>
        <w:rPr>
          <w:rFonts w:hint="eastAsia" w:ascii="仿宋_GB2312" w:hAnsi="仿宋_GB2312" w:eastAsia="仿宋_GB2312" w:cs="仿宋_GB2312"/>
          <w:sz w:val="32"/>
          <w:szCs w:val="32"/>
          <w:u w:val="single"/>
          <w:lang w:val="en-US" w:eastAsia="zh-CN"/>
        </w:rPr>
        <w:t xml:space="preserve">                      </w:t>
      </w:r>
    </w:p>
    <w:p w14:paraId="71B56792">
      <w:pPr>
        <w:adjustRightInd w:val="0"/>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不拖欠农民工工资承诺书</w:t>
      </w:r>
    </w:p>
    <w:p w14:paraId="4DF1FC93">
      <w:pPr>
        <w:spacing w:line="360" w:lineRule="auto"/>
        <w:jc w:val="center"/>
        <w:rPr>
          <w:color w:val="auto"/>
          <w:sz w:val="24"/>
        </w:rPr>
      </w:pPr>
    </w:p>
    <w:p w14:paraId="6DF209D8">
      <w:pPr>
        <w:spacing w:line="360" w:lineRule="auto"/>
        <w:jc w:val="left"/>
        <w:rPr>
          <w:rFonts w:hint="eastAsia" w:ascii="CESI仿宋-GB2312" w:hAnsi="CESI仿宋-GB2312" w:eastAsia="CESI仿宋-GB2312" w:cs="CESI仿宋-GB2312"/>
          <w:color w:val="auto"/>
          <w:sz w:val="28"/>
          <w:szCs w:val="28"/>
          <w:u w:val="single"/>
          <w:lang w:val="en-US" w:eastAsia="zh-CN"/>
        </w:rPr>
      </w:pPr>
      <w:r>
        <w:rPr>
          <w:rFonts w:hint="eastAsia" w:ascii="CESI仿宋-GB2312" w:hAnsi="CESI仿宋-GB2312" w:eastAsia="CESI仿宋-GB2312" w:cs="CESI仿宋-GB2312"/>
          <w:color w:val="auto"/>
          <w:sz w:val="28"/>
          <w:szCs w:val="28"/>
        </w:rPr>
        <w:t>致：</w:t>
      </w:r>
      <w:r>
        <w:rPr>
          <w:rFonts w:hint="eastAsia" w:ascii="CESI仿宋-GB2312" w:hAnsi="CESI仿宋-GB2312" w:eastAsia="CESI仿宋-GB2312" w:cs="CESI仿宋-GB2312"/>
          <w:color w:val="auto"/>
          <w:sz w:val="28"/>
          <w:szCs w:val="28"/>
          <w:u w:val="single"/>
          <w:lang w:val="en-US" w:eastAsia="zh-CN"/>
        </w:rPr>
        <w:t xml:space="preserve">                    </w:t>
      </w:r>
    </w:p>
    <w:p w14:paraId="427A4819">
      <w:pPr>
        <w:spacing w:line="360" w:lineRule="auto"/>
        <w:jc w:val="left"/>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   为保护农民工的合法权益，不拖欠农民工工资，本人 </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rPr>
        <w:t>（身份证编号：</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rPr>
        <w:t>）受</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rPr>
        <w:t>单位法定代表人：</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rPr>
        <w:t>授权，担任</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rPr>
        <w:t>（项目名称）的承包单位的项目负责人，在这里郑重承诺：</w:t>
      </w:r>
    </w:p>
    <w:p w14:paraId="651D857C">
      <w:pPr>
        <w:spacing w:line="360" w:lineRule="auto"/>
        <w:ind w:left="480" w:hanging="560" w:hangingChars="200"/>
        <w:jc w:val="left"/>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1、按照《劳动法》规定雇佣和使用农民工，工资将直接发放给农民工本人，严禁发放给“包工头”。</w:t>
      </w:r>
    </w:p>
    <w:p w14:paraId="784E3C2F">
      <w:pPr>
        <w:spacing w:line="360" w:lineRule="auto"/>
        <w:jc w:val="left"/>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2、我单位在本项目的劳务分包方雇佣农民工的，将要求劳务分包方按照第1条规定签订劳动合同，并负责督促其按照合同规定及时结付农民工工资。如因我公司未按合同约定与劳务分包方结清工程款，致使后者拖欠农民工工资的，将由我公司先行垫付欠款。本公司对劳务分包方清偿拖欠农民工工资负总责。</w:t>
      </w:r>
    </w:p>
    <w:p w14:paraId="5E624FB3">
      <w:pPr>
        <w:spacing w:line="360" w:lineRule="auto"/>
        <w:jc w:val="left"/>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3、严格遵守国家和地方关于农民工工资的其他有关规定。</w:t>
      </w:r>
    </w:p>
    <w:p w14:paraId="7A13305C">
      <w:pPr>
        <w:spacing w:line="360" w:lineRule="auto"/>
        <w:jc w:val="left"/>
        <w:rPr>
          <w:rFonts w:hint="eastAsia" w:ascii="CESI仿宋-GB2312" w:hAnsi="CESI仿宋-GB2312" w:eastAsia="CESI仿宋-GB2312" w:cs="CESI仿宋-GB2312"/>
          <w:b/>
          <w:color w:val="auto"/>
          <w:sz w:val="28"/>
          <w:szCs w:val="28"/>
        </w:rPr>
      </w:pPr>
      <w:r>
        <w:rPr>
          <w:rFonts w:hint="eastAsia" w:ascii="CESI仿宋-GB2312" w:hAnsi="CESI仿宋-GB2312" w:eastAsia="CESI仿宋-GB2312" w:cs="CESI仿宋-GB2312"/>
          <w:color w:val="auto"/>
          <w:sz w:val="28"/>
          <w:szCs w:val="28"/>
        </w:rPr>
        <w:t>4、如果发生违反规定拖欠或克扣农民工工资行为，造成农民工上访，本单位愿意无条件接受业主采取的经济等处罚，同时愿意接受交通行政主管部门依照有关规定作出的其它处罚决定。</w:t>
      </w:r>
    </w:p>
    <w:p w14:paraId="43F185E0">
      <w:pPr>
        <w:spacing w:line="360" w:lineRule="auto"/>
        <w:ind w:firstLine="840" w:firstLineChars="3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承诺人（签字）</w:t>
      </w:r>
      <w:r>
        <w:rPr>
          <w:rFonts w:hint="eastAsia" w:ascii="CESI仿宋-GB2312" w:hAnsi="CESI仿宋-GB2312" w:eastAsia="CESI仿宋-GB2312" w:cs="CESI仿宋-GB2312"/>
          <w:color w:val="auto"/>
          <w:sz w:val="28"/>
          <w:szCs w:val="28"/>
          <w:u w:val="single"/>
        </w:rPr>
        <w:t xml:space="preserve">                     </w:t>
      </w:r>
    </w:p>
    <w:p w14:paraId="0DF68D37">
      <w:pPr>
        <w:spacing w:line="360" w:lineRule="auto"/>
        <w:ind w:firstLine="840" w:firstLineChars="300"/>
        <w:jc w:val="left"/>
        <w:rPr>
          <w:rFonts w:hint="default" w:ascii="CESI仿宋-GB2312" w:hAnsi="CESI仿宋-GB2312" w:eastAsia="CESI仿宋-GB2312" w:cs="CESI仿宋-GB2312"/>
          <w:color w:val="auto"/>
          <w:sz w:val="28"/>
          <w:szCs w:val="28"/>
          <w:lang w:val="en-US" w:eastAsia="zh-CN"/>
        </w:rPr>
      </w:pPr>
      <w:r>
        <w:rPr>
          <w:rFonts w:hint="eastAsia" w:ascii="CESI仿宋-GB2312" w:hAnsi="CESI仿宋-GB2312" w:eastAsia="CESI仿宋-GB2312" w:cs="CESI仿宋-GB2312"/>
          <w:color w:val="auto"/>
          <w:sz w:val="28"/>
          <w:szCs w:val="28"/>
        </w:rPr>
        <w:t>法定代表人或委托代理人（签字或盖章）</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u w:val="single"/>
          <w:lang w:val="en-US" w:eastAsia="zh-CN"/>
        </w:rPr>
        <w:t xml:space="preserve">           </w:t>
      </w:r>
    </w:p>
    <w:p w14:paraId="2F678D89">
      <w:pPr>
        <w:spacing w:line="360" w:lineRule="auto"/>
        <w:ind w:firstLine="840" w:firstLineChars="300"/>
        <w:jc w:val="left"/>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单位盖章（公章）                                            </w:t>
      </w:r>
    </w:p>
    <w:p w14:paraId="2386A042">
      <w:pPr>
        <w:spacing w:line="360" w:lineRule="auto"/>
        <w:ind w:firstLine="6720" w:firstLineChars="2400"/>
        <w:rPr>
          <w:rFonts w:hint="eastAsia" w:ascii="CESI仿宋-GB2312" w:hAnsi="CESI仿宋-GB2312" w:eastAsia="CESI仿宋-GB2312" w:cs="CESI仿宋-GB2312"/>
          <w:color w:val="auto"/>
          <w:sz w:val="28"/>
          <w:szCs w:val="28"/>
        </w:rPr>
        <w:sectPr>
          <w:footerReference r:id="rId11" w:type="default"/>
          <w:pgSz w:w="11905" w:h="16838"/>
          <w:pgMar w:top="1701" w:right="1417" w:bottom="1134" w:left="1417" w:header="567" w:footer="567" w:gutter="0"/>
          <w:cols w:space="720" w:num="1"/>
          <w:docGrid w:linePitch="462" w:charSpace="0"/>
        </w:sectPr>
      </w:pPr>
      <w:r>
        <w:rPr>
          <w:rFonts w:hint="eastAsia" w:ascii="CESI仿宋-GB2312" w:hAnsi="CESI仿宋-GB2312" w:eastAsia="CESI仿宋-GB2312" w:cs="CESI仿宋-GB2312"/>
          <w:color w:val="auto"/>
          <w:sz w:val="28"/>
          <w:szCs w:val="28"/>
        </w:rPr>
        <w:t xml:space="preserve">年 </w:t>
      </w:r>
      <w:r>
        <w:rPr>
          <w:rFonts w:hint="eastAsia" w:ascii="CESI仿宋-GB2312" w:hAnsi="CESI仿宋-GB2312" w:eastAsia="CESI仿宋-GB2312" w:cs="CESI仿宋-GB2312"/>
          <w:color w:val="auto"/>
          <w:sz w:val="28"/>
          <w:szCs w:val="28"/>
          <w:lang w:val="en-US" w:eastAsia="zh-CN"/>
        </w:rPr>
        <w:t xml:space="preserve"> </w:t>
      </w:r>
      <w:r>
        <w:rPr>
          <w:rFonts w:hint="eastAsia" w:ascii="CESI仿宋-GB2312" w:hAnsi="CESI仿宋-GB2312" w:eastAsia="CESI仿宋-GB2312" w:cs="CESI仿宋-GB2312"/>
          <w:color w:val="auto"/>
          <w:sz w:val="28"/>
          <w:szCs w:val="28"/>
        </w:rPr>
        <w:t xml:space="preserve">  月  </w:t>
      </w:r>
      <w:r>
        <w:rPr>
          <w:rFonts w:hint="eastAsia" w:ascii="CESI仿宋-GB2312" w:hAnsi="CESI仿宋-GB2312" w:eastAsia="CESI仿宋-GB2312" w:cs="CESI仿宋-GB2312"/>
          <w:color w:val="auto"/>
          <w:sz w:val="28"/>
          <w:szCs w:val="28"/>
          <w:lang w:val="en-US" w:eastAsia="zh-CN"/>
        </w:rPr>
        <w:t xml:space="preserve"> </w:t>
      </w:r>
      <w:r>
        <w:rPr>
          <w:rFonts w:hint="eastAsia" w:ascii="CESI仿宋-GB2312" w:hAnsi="CESI仿宋-GB2312" w:eastAsia="CESI仿宋-GB2312" w:cs="CESI仿宋-GB2312"/>
          <w:color w:val="auto"/>
          <w:sz w:val="28"/>
          <w:szCs w:val="28"/>
        </w:rPr>
        <w:t xml:space="preserve"> 日 </w:t>
      </w:r>
    </w:p>
    <w:p w14:paraId="7D5E013A">
      <w:pPr>
        <w:keepNext w:val="0"/>
        <w:keepLines w:val="0"/>
        <w:pageBreakBefore w:val="0"/>
        <w:widowControl w:val="0"/>
        <w:kinsoku/>
        <w:wordWrap/>
        <w:overflowPunct/>
        <w:topLinePunct w:val="0"/>
        <w:bidi w:val="0"/>
        <w:adjustRightInd w:val="0"/>
        <w:snapToGrid w:val="0"/>
        <w:spacing w:line="64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廉政责任书</w:t>
      </w:r>
    </w:p>
    <w:p w14:paraId="61A4CC77">
      <w:pPr>
        <w:keepNext w:val="0"/>
        <w:keepLines w:val="0"/>
        <w:pageBreakBefore w:val="0"/>
        <w:widowControl w:val="0"/>
        <w:kinsoku/>
        <w:wordWrap/>
        <w:overflowPunct/>
        <w:topLinePunct w:val="0"/>
        <w:bidi w:val="0"/>
        <w:spacing w:after="120" w:afterLines="0" w:line="640" w:lineRule="exact"/>
        <w:ind w:left="9" w:leftChars="-5" w:hanging="19" w:hangingChars="6"/>
        <w:jc w:val="both"/>
        <w:rPr>
          <w:rFonts w:hint="eastAsia" w:ascii="仿宋_GB2312" w:hAnsi="仿宋_GB2312" w:eastAsia="仿宋_GB2312" w:cs="仿宋_GB2312"/>
          <w:iCs/>
          <w:kern w:val="2"/>
          <w:sz w:val="32"/>
          <w:szCs w:val="32"/>
          <w:lang w:val="zh-CN" w:eastAsia="zh-CN" w:bidi="ar-SA"/>
        </w:rPr>
      </w:pPr>
    </w:p>
    <w:p w14:paraId="3618EA92">
      <w:pPr>
        <w:keepNext w:val="0"/>
        <w:keepLines w:val="0"/>
        <w:pageBreakBefore w:val="0"/>
        <w:widowControl w:val="0"/>
        <w:kinsoku/>
        <w:wordWrap/>
        <w:overflowPunct/>
        <w:topLinePunct w:val="0"/>
        <w:bidi w:val="0"/>
        <w:adjustRightInd w:val="0"/>
        <w:snapToGrid w:val="0"/>
        <w:spacing w:line="64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发包</w:t>
      </w:r>
      <w:r>
        <w:rPr>
          <w:rFonts w:hint="eastAsia" w:ascii="仿宋_GB2312" w:hAnsi="仿宋_GB2312" w:eastAsia="仿宋_GB2312" w:cs="仿宋_GB2312"/>
          <w:sz w:val="32"/>
          <w:szCs w:val="32"/>
          <w:u w:val="none"/>
          <w:lang w:eastAsia="zh-CN"/>
        </w:rPr>
        <w:t>单位（甲方）</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 xml:space="preserve">                        </w:t>
      </w:r>
    </w:p>
    <w:p w14:paraId="77012363">
      <w:pPr>
        <w:keepNext w:val="0"/>
        <w:keepLines w:val="0"/>
        <w:pageBreakBefore w:val="0"/>
        <w:widowControl w:val="0"/>
        <w:kinsoku/>
        <w:wordWrap/>
        <w:overflowPunct/>
        <w:topLinePunct w:val="0"/>
        <w:bidi w:val="0"/>
        <w:adjustRightInd w:val="0"/>
        <w:snapToGrid w:val="0"/>
        <w:spacing w:line="64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承包</w:t>
      </w:r>
      <w:r>
        <w:rPr>
          <w:rFonts w:hint="eastAsia" w:ascii="仿宋_GB2312" w:hAnsi="仿宋_GB2312" w:eastAsia="仿宋_GB2312" w:cs="仿宋_GB2312"/>
          <w:sz w:val="32"/>
          <w:szCs w:val="32"/>
          <w:lang w:eastAsia="zh-CN"/>
        </w:rPr>
        <w:t>单位（乙方）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p>
    <w:p w14:paraId="0953C1C6">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p>
    <w:p w14:paraId="5EE456BD">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为加强廉政建设，规范</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运行过程中</w:t>
      </w:r>
      <w:r>
        <w:rPr>
          <w:rFonts w:hint="eastAsia" w:ascii="仿宋_GB2312" w:hAnsi="仿宋_GB2312" w:eastAsia="仿宋_GB2312" w:cs="仿宋_GB2312"/>
          <w:color w:val="auto"/>
          <w:sz w:val="32"/>
          <w:szCs w:val="32"/>
        </w:rPr>
        <w:t>承发包双方的各项活动</w:t>
      </w:r>
      <w:r>
        <w:rPr>
          <w:rFonts w:hint="eastAsia" w:ascii="仿宋_GB2312" w:hAnsi="仿宋_GB2312" w:eastAsia="仿宋_GB2312" w:cs="仿宋_GB2312"/>
          <w:sz w:val="32"/>
          <w:szCs w:val="32"/>
        </w:rPr>
        <w:t>，防止谋取不正当利益的违法违纪现象的发生，保护国家、集体和当事人的合法权益，根据国家有关法律法规和廉政建设责任制的有关规定，订立本廉政责任书。</w:t>
      </w:r>
    </w:p>
    <w:p w14:paraId="0B85E401">
      <w:pPr>
        <w:keepNext w:val="0"/>
        <w:keepLines w:val="0"/>
        <w:pageBreakBefore w:val="0"/>
        <w:widowControl w:val="0"/>
        <w:kinsoku/>
        <w:wordWrap/>
        <w:overflowPunct/>
        <w:topLinePunct w:val="0"/>
        <w:bidi w:val="0"/>
        <w:adjustRightInd w:val="0"/>
        <w:snapToGrid w:val="0"/>
        <w:spacing w:line="640" w:lineRule="exact"/>
        <w:ind w:firstLine="643" w:firstLineChars="200"/>
        <w:outlineLvl w:val="2"/>
        <w:rPr>
          <w:rFonts w:hint="eastAsia" w:ascii="仿宋_GB2312" w:hAnsi="仿宋_GB2312" w:eastAsia="仿宋_GB2312" w:cs="仿宋_GB2312"/>
          <w:b/>
          <w:bCs/>
          <w:sz w:val="32"/>
          <w:szCs w:val="32"/>
        </w:rPr>
      </w:pPr>
      <w:bookmarkStart w:id="864" w:name="_Toc32473"/>
      <w:r>
        <w:rPr>
          <w:rFonts w:hint="eastAsia" w:ascii="仿宋_GB2312" w:hAnsi="仿宋_GB2312" w:eastAsia="仿宋_GB2312" w:cs="仿宋_GB2312"/>
          <w:b/>
          <w:bCs/>
          <w:sz w:val="32"/>
          <w:szCs w:val="32"/>
        </w:rPr>
        <w:t>一、</w:t>
      </w:r>
      <w:bookmarkEnd w:id="864"/>
      <w:r>
        <w:rPr>
          <w:rFonts w:hint="eastAsia" w:ascii="仿宋_GB2312" w:hAnsi="仿宋_GB2312" w:eastAsia="仿宋_GB2312" w:cs="仿宋_GB2312"/>
          <w:b/>
          <w:bCs/>
          <w:sz w:val="32"/>
          <w:szCs w:val="32"/>
        </w:rPr>
        <w:t>甲乙双方的责任</w:t>
      </w:r>
    </w:p>
    <w:p w14:paraId="62D44923">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1.1应严格遵守国家关于市场准入、项目招标投标、项目承包和市场活动等有关法律、法规，相关政策，</w:t>
      </w:r>
      <w:r>
        <w:rPr>
          <w:rFonts w:hint="eastAsia" w:ascii="仿宋_GB2312" w:hAnsi="仿宋_GB2312" w:eastAsia="仿宋_GB2312" w:cs="仿宋_GB2312"/>
          <w:sz w:val="32"/>
          <w:szCs w:val="32"/>
          <w:lang w:eastAsia="zh-CN"/>
        </w:rPr>
        <w:t>贯彻落实</w:t>
      </w:r>
      <w:r>
        <w:rPr>
          <w:rFonts w:hint="eastAsia" w:ascii="仿宋_GB2312" w:hAnsi="仿宋_GB2312" w:eastAsia="仿宋_GB2312" w:cs="仿宋_GB2312"/>
          <w:sz w:val="32"/>
          <w:szCs w:val="32"/>
        </w:rPr>
        <w:t>廉政建设</w:t>
      </w:r>
      <w:r>
        <w:rPr>
          <w:rFonts w:hint="eastAsia" w:ascii="仿宋_GB2312" w:hAnsi="仿宋_GB2312" w:eastAsia="仿宋_GB2312" w:cs="仿宋_GB2312"/>
          <w:sz w:val="32"/>
          <w:szCs w:val="32"/>
          <w:lang w:eastAsia="zh-CN"/>
        </w:rPr>
        <w:t>责任制</w:t>
      </w:r>
      <w:r>
        <w:rPr>
          <w:rFonts w:hint="eastAsia" w:ascii="仿宋_GB2312" w:hAnsi="仿宋_GB2312" w:eastAsia="仿宋_GB2312" w:cs="仿宋_GB2312"/>
          <w:sz w:val="32"/>
          <w:szCs w:val="32"/>
        </w:rPr>
        <w:t>的各项规定。</w:t>
      </w:r>
    </w:p>
    <w:p w14:paraId="7CF4DA2F">
      <w:pPr>
        <w:keepNext w:val="0"/>
        <w:keepLines w:val="0"/>
        <w:pageBreakBefore w:val="0"/>
        <w:widowControl w:val="0"/>
        <w:kinsoku/>
        <w:wordWrap/>
        <w:overflowPunct/>
        <w:topLinePunct w:val="0"/>
        <w:bidi w:val="0"/>
        <w:adjustRightInd w:val="0"/>
        <w:snapToGrid w:val="0"/>
        <w:spacing w:line="640" w:lineRule="exact"/>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 严格执行项目承发包合同文件，自觉按合同办</w:t>
      </w:r>
      <w:r>
        <w:rPr>
          <w:rFonts w:hint="eastAsia" w:ascii="仿宋_GB2312" w:hAnsi="仿宋_GB2312" w:eastAsia="仿宋_GB2312" w:cs="仿宋_GB2312"/>
          <w:sz w:val="32"/>
          <w:szCs w:val="32"/>
          <w:lang w:eastAsia="zh-CN"/>
        </w:rPr>
        <w:t>事。</w:t>
      </w:r>
    </w:p>
    <w:p w14:paraId="30B438B2">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各项</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活动必须坚持公开、公平、公正、诚信、透明的原则（除法律法规另有规定者外），不得为获取不正当的利益，损害国家、集体和对方利益，不得违反</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管理的规章制度。</w:t>
      </w:r>
    </w:p>
    <w:p w14:paraId="539CCF78">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发现对方在业务活动中有违规、违纪、违法行为的，应及时提醒对方，情节严重的，应向其上级主管部门或纪检监察、司法等有关机关举报。</w:t>
      </w:r>
    </w:p>
    <w:p w14:paraId="7543EC01">
      <w:pPr>
        <w:keepNext w:val="0"/>
        <w:keepLines w:val="0"/>
        <w:pageBreakBefore w:val="0"/>
        <w:widowControl w:val="0"/>
        <w:kinsoku/>
        <w:wordWrap/>
        <w:overflowPunct/>
        <w:topLinePunct w:val="0"/>
        <w:bidi w:val="0"/>
        <w:adjustRightInd w:val="0"/>
        <w:snapToGrid w:val="0"/>
        <w:spacing w:line="640" w:lineRule="exact"/>
        <w:ind w:firstLine="643" w:firstLineChars="200"/>
        <w:outlineLvl w:val="2"/>
        <w:rPr>
          <w:rFonts w:hint="eastAsia" w:ascii="仿宋_GB2312" w:hAnsi="仿宋_GB2312" w:eastAsia="仿宋_GB2312" w:cs="仿宋_GB2312"/>
          <w:b/>
          <w:bCs/>
          <w:sz w:val="32"/>
          <w:szCs w:val="32"/>
        </w:rPr>
      </w:pPr>
      <w:bookmarkStart w:id="865" w:name="_Toc4519"/>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甲方的</w:t>
      </w:r>
      <w:r>
        <w:rPr>
          <w:rFonts w:hint="eastAsia" w:ascii="仿宋_GB2312" w:hAnsi="仿宋_GB2312" w:eastAsia="仿宋_GB2312" w:cs="仿宋_GB2312"/>
          <w:b/>
          <w:bCs/>
          <w:sz w:val="32"/>
          <w:szCs w:val="32"/>
        </w:rPr>
        <w:t>责任</w:t>
      </w:r>
      <w:bookmarkEnd w:id="865"/>
    </w:p>
    <w:p w14:paraId="7F7B2A9C">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的领导和从事该项目的工作人员，在</w:t>
      </w:r>
      <w:r>
        <w:rPr>
          <w:rFonts w:hint="eastAsia" w:ascii="仿宋_GB2312" w:hAnsi="仿宋_GB2312" w:eastAsia="仿宋_GB2312" w:cs="仿宋_GB2312"/>
          <w:sz w:val="32"/>
          <w:szCs w:val="32"/>
          <w:lang w:eastAsia="zh-CN"/>
        </w:rPr>
        <w:t>本项目实施</w:t>
      </w:r>
      <w:r>
        <w:rPr>
          <w:rFonts w:hint="eastAsia" w:ascii="仿宋_GB2312" w:hAnsi="仿宋_GB2312" w:eastAsia="仿宋_GB2312" w:cs="仿宋_GB2312"/>
          <w:sz w:val="32"/>
          <w:szCs w:val="32"/>
        </w:rPr>
        <w:t>的事前、事中、事后应遵守以下规定：</w:t>
      </w:r>
    </w:p>
    <w:p w14:paraId="115D2227">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2.1不得向</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和相关单位索要或接受回扣、礼金、有价证券、贵重物品和好处费、感谢费等。</w:t>
      </w:r>
    </w:p>
    <w:p w14:paraId="6E8A3635">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不得在</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和相关单位报销任何应由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或个人支付的费用。</w:t>
      </w:r>
    </w:p>
    <w:p w14:paraId="77D23E15">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不得要求、暗示或接受</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和相关单位为个人装修住房、婚丧嫁娶、配偶子女的工作安排以及出国（境）、旅游等提供方便。</w:t>
      </w:r>
    </w:p>
    <w:p w14:paraId="2919E8ED">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 不得参加有可能影响公正执行公务的</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和相关单位的宴请、健身、娱乐等活动。</w:t>
      </w:r>
    </w:p>
    <w:p w14:paraId="608804E8">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 不得向</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和相关单位介绍或为配偶、子女、亲属参与</w:t>
      </w:r>
      <w:r>
        <w:rPr>
          <w:rFonts w:hint="eastAsia" w:ascii="仿宋_GB2312" w:hAnsi="仿宋_GB2312" w:eastAsia="仿宋_GB2312" w:cs="仿宋_GB2312"/>
          <w:sz w:val="32"/>
          <w:szCs w:val="32"/>
          <w:lang w:eastAsia="zh-CN"/>
        </w:rPr>
        <w:t>本项目</w:t>
      </w:r>
      <w:r>
        <w:rPr>
          <w:rFonts w:hint="eastAsia" w:ascii="仿宋_GB2312" w:hAnsi="仿宋_GB2312" w:eastAsia="仿宋_GB2312" w:cs="仿宋_GB2312"/>
          <w:sz w:val="32"/>
          <w:szCs w:val="32"/>
        </w:rPr>
        <w:t>管理合同有关的业务活动；不得以任何理由要求</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和相关单位使用某种产品、材料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，推荐分包单位等。</w:t>
      </w:r>
    </w:p>
    <w:p w14:paraId="0DFE6206">
      <w:pPr>
        <w:keepNext w:val="0"/>
        <w:keepLines w:val="0"/>
        <w:pageBreakBefore w:val="0"/>
        <w:widowControl w:val="0"/>
        <w:kinsoku/>
        <w:wordWrap/>
        <w:overflowPunct/>
        <w:topLinePunct w:val="0"/>
        <w:bidi w:val="0"/>
        <w:adjustRightInd w:val="0"/>
        <w:snapToGrid w:val="0"/>
        <w:spacing w:line="640" w:lineRule="exact"/>
        <w:ind w:firstLine="640" w:firstLineChars="200"/>
        <w:outlineLvl w:val="2"/>
        <w:rPr>
          <w:rFonts w:hint="eastAsia" w:ascii="仿宋_GB2312" w:hAnsi="仿宋_GB2312" w:eastAsia="仿宋_GB2312" w:cs="仿宋_GB2312"/>
          <w:sz w:val="32"/>
          <w:szCs w:val="32"/>
        </w:rPr>
      </w:pPr>
      <w:bookmarkStart w:id="866" w:name="_Toc14540"/>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责任</w:t>
      </w:r>
      <w:bookmarkEnd w:id="866"/>
    </w:p>
    <w:p w14:paraId="73FF776A">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应与</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保持正常的业务交往，按照有关法律法规和程序开展业务工作，严格执行</w:t>
      </w:r>
      <w:r>
        <w:rPr>
          <w:rFonts w:hint="eastAsia" w:ascii="仿宋_GB2312" w:hAnsi="仿宋_GB2312" w:eastAsia="仿宋_GB2312" w:cs="仿宋_GB2312"/>
          <w:sz w:val="32"/>
          <w:szCs w:val="32"/>
          <w:lang w:eastAsia="zh-CN"/>
        </w:rPr>
        <w:t>项目管理</w:t>
      </w:r>
      <w:r>
        <w:rPr>
          <w:rFonts w:hint="eastAsia" w:ascii="仿宋_GB2312" w:hAnsi="仿宋_GB2312" w:eastAsia="仿宋_GB2312" w:cs="仿宋_GB2312"/>
          <w:sz w:val="32"/>
          <w:szCs w:val="32"/>
        </w:rPr>
        <w:t>的有关方针、政策，执行</w:t>
      </w:r>
      <w:r>
        <w:rPr>
          <w:rFonts w:hint="eastAsia" w:ascii="仿宋_GB2312" w:hAnsi="仿宋_GB2312" w:eastAsia="仿宋_GB2312" w:cs="仿宋_GB2312"/>
          <w:sz w:val="32"/>
          <w:szCs w:val="32"/>
          <w:lang w:eastAsia="zh-CN"/>
        </w:rPr>
        <w:t>相关法律法规</w:t>
      </w:r>
      <w:r>
        <w:rPr>
          <w:rFonts w:hint="eastAsia" w:ascii="仿宋_GB2312" w:hAnsi="仿宋_GB2312" w:eastAsia="仿宋_GB2312" w:cs="仿宋_GB2312"/>
          <w:sz w:val="32"/>
          <w:szCs w:val="32"/>
        </w:rPr>
        <w:t>，并遵守以下规定：</w:t>
      </w:r>
    </w:p>
    <w:p w14:paraId="20B8EF4E">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不得以任何理由向</w:t>
      </w:r>
      <w:r>
        <w:rPr>
          <w:rFonts w:hint="eastAsia" w:ascii="仿宋_GB2312" w:hAnsi="仿宋_GB2312" w:eastAsia="仿宋_GB2312" w:cs="仿宋_GB2312"/>
          <w:sz w:val="32"/>
          <w:szCs w:val="32"/>
          <w:lang w:eastAsia="zh-CN"/>
        </w:rPr>
        <w:t>甲方、相关单位</w:t>
      </w:r>
      <w:r>
        <w:rPr>
          <w:rFonts w:hint="eastAsia" w:ascii="仿宋_GB2312" w:hAnsi="仿宋_GB2312" w:eastAsia="仿宋_GB2312" w:cs="仿宋_GB2312"/>
          <w:sz w:val="32"/>
          <w:szCs w:val="32"/>
        </w:rPr>
        <w:t>及其工作人员索要、接受或赠送礼金、有价证券、贵重物品及回扣、好处费、感谢费等。</w:t>
      </w:r>
    </w:p>
    <w:p w14:paraId="1A898A7D">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3.2不得以任何理由为</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和相关单位报销应由对方或个人支付的费用。</w:t>
      </w:r>
    </w:p>
    <w:p w14:paraId="03CD0360">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3.3不得接受或暗示为</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、相关单位或个人装修住房、婚丧嫁娶、配偶子女的工作安排以及出国（境）、旅游等提供方便。</w:t>
      </w:r>
    </w:p>
    <w:p w14:paraId="688F928D">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3.4不得以任何理由为</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、相关单位或个人组织有可能影响公正执行公务的宴请、健身、娱乐等活动。</w:t>
      </w:r>
    </w:p>
    <w:p w14:paraId="10551BF2">
      <w:pPr>
        <w:keepNext w:val="0"/>
        <w:keepLines w:val="0"/>
        <w:pageBreakBefore w:val="0"/>
        <w:widowControl w:val="0"/>
        <w:kinsoku/>
        <w:wordWrap/>
        <w:overflowPunct/>
        <w:topLinePunct w:val="0"/>
        <w:bidi w:val="0"/>
        <w:adjustRightInd w:val="0"/>
        <w:snapToGrid w:val="0"/>
        <w:spacing w:line="640" w:lineRule="exact"/>
        <w:ind w:firstLine="640" w:firstLineChars="200"/>
        <w:outlineLvl w:val="2"/>
        <w:rPr>
          <w:rFonts w:hint="eastAsia" w:ascii="仿宋_GB2312" w:hAnsi="仿宋_GB2312" w:eastAsia="仿宋_GB2312" w:cs="仿宋_GB2312"/>
          <w:sz w:val="32"/>
          <w:szCs w:val="32"/>
        </w:rPr>
      </w:pPr>
      <w:bookmarkStart w:id="867" w:name="_Toc27047"/>
      <w:r>
        <w:rPr>
          <w:rFonts w:hint="eastAsia" w:ascii="仿宋_GB2312" w:hAnsi="仿宋_GB2312" w:eastAsia="仿宋_GB2312" w:cs="仿宋_GB2312"/>
          <w:sz w:val="32"/>
          <w:szCs w:val="32"/>
        </w:rPr>
        <w:t>四、违约责任</w:t>
      </w:r>
      <w:bookmarkEnd w:id="867"/>
    </w:p>
    <w:p w14:paraId="58EB612D">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rPr>
        <w:t>有违反本责任书第一、二条责任行为的，依据有关法律、法规和规定给予党纪、政纪处分或组织处理；涉嫌犯罪的，移交司法机关追究刑事责任；给</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单位造成经济损失的，应予以赔偿。</w:t>
      </w:r>
    </w:p>
    <w:p w14:paraId="58CA311A">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rPr>
        <w:t>有违反本责任书第一、三条责任行为的，依据有关法律法规和规定给予党纪、政纪处分或组织处理；涉嫌犯罪的，移交司法机关追究刑事责任；给</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单位造成经济损失的，应予以赔偿。</w:t>
      </w:r>
    </w:p>
    <w:p w14:paraId="31B6FFE3">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本责任书作为</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合同的组成部分，与</w:t>
      </w:r>
      <w:r>
        <w:rPr>
          <w:rFonts w:hint="eastAsia" w:ascii="仿宋_GB2312" w:hAnsi="仿宋_GB2312" w:eastAsia="仿宋_GB2312" w:cs="仿宋_GB2312"/>
          <w:sz w:val="32"/>
          <w:szCs w:val="32"/>
          <w:lang w:eastAsia="zh-CN"/>
        </w:rPr>
        <w:t>项目合</w:t>
      </w:r>
      <w:r>
        <w:rPr>
          <w:rFonts w:hint="eastAsia" w:ascii="仿宋_GB2312" w:hAnsi="仿宋_GB2312" w:eastAsia="仿宋_GB2312" w:cs="仿宋_GB2312"/>
          <w:sz w:val="32"/>
          <w:szCs w:val="32"/>
        </w:rPr>
        <w:t>同具有同等法律效力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经双方签署后立即生效。</w:t>
      </w:r>
    </w:p>
    <w:p w14:paraId="6C054E23">
      <w:pPr>
        <w:keepNext w:val="0"/>
        <w:keepLines w:val="0"/>
        <w:pageBreakBefore w:val="0"/>
        <w:widowControl w:val="0"/>
        <w:kinsoku/>
        <w:wordWrap/>
        <w:overflowPunct/>
        <w:topLinePunct w:val="0"/>
        <w:bidi w:val="0"/>
        <w:adjustRightInd w:val="0"/>
        <w:snapToGrid w:val="0"/>
        <w:spacing w:line="640" w:lineRule="exact"/>
        <w:ind w:firstLine="640" w:firstLineChars="200"/>
        <w:outlineLvl w:val="2"/>
        <w:rPr>
          <w:rFonts w:hint="eastAsia" w:ascii="仿宋_GB2312" w:hAnsi="仿宋_GB2312" w:eastAsia="仿宋_GB2312" w:cs="仿宋_GB2312"/>
          <w:sz w:val="32"/>
          <w:szCs w:val="32"/>
        </w:rPr>
      </w:pPr>
      <w:bookmarkStart w:id="868" w:name="_Toc21861"/>
      <w:r>
        <w:rPr>
          <w:rFonts w:hint="eastAsia" w:ascii="仿宋_GB2312" w:hAnsi="仿宋_GB2312" w:eastAsia="仿宋_GB2312" w:cs="仿宋_GB2312"/>
          <w:sz w:val="32"/>
          <w:szCs w:val="32"/>
        </w:rPr>
        <w:t>五、责任书有效期</w:t>
      </w:r>
      <w:bookmarkEnd w:id="868"/>
    </w:p>
    <w:p w14:paraId="170A3983">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本责任书的有效期为双方签署之日起至该项目竣工验收合格时止。</w:t>
      </w:r>
    </w:p>
    <w:p w14:paraId="5BF75985">
      <w:pPr>
        <w:keepNext w:val="0"/>
        <w:keepLines w:val="0"/>
        <w:pageBreakBefore w:val="0"/>
        <w:widowControl w:val="0"/>
        <w:kinsoku/>
        <w:wordWrap/>
        <w:overflowPunct/>
        <w:topLinePunct w:val="0"/>
        <w:bidi w:val="0"/>
        <w:adjustRightInd w:val="0"/>
        <w:snapToGrid w:val="0"/>
        <w:spacing w:line="640" w:lineRule="exact"/>
        <w:ind w:firstLine="640" w:firstLineChars="200"/>
        <w:outlineLvl w:val="2"/>
        <w:rPr>
          <w:rFonts w:hint="eastAsia" w:ascii="仿宋_GB2312" w:hAnsi="仿宋_GB2312" w:eastAsia="仿宋_GB2312" w:cs="仿宋_GB2312"/>
          <w:sz w:val="32"/>
          <w:szCs w:val="32"/>
        </w:rPr>
      </w:pPr>
      <w:bookmarkStart w:id="869" w:name="_Toc937"/>
      <w:r>
        <w:rPr>
          <w:rFonts w:hint="eastAsia" w:ascii="仿宋_GB2312" w:hAnsi="仿宋_GB2312" w:eastAsia="仿宋_GB2312" w:cs="仿宋_GB2312"/>
          <w:sz w:val="32"/>
          <w:szCs w:val="32"/>
        </w:rPr>
        <w:t>六、责任书份数</w:t>
      </w:r>
      <w:bookmarkEnd w:id="869"/>
    </w:p>
    <w:p w14:paraId="6AA370EF">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本责任书一式</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份，</w:t>
      </w:r>
      <w:r>
        <w:rPr>
          <w:rFonts w:hint="eastAsia" w:ascii="仿宋_GB2312" w:hAnsi="仿宋_GB2312" w:eastAsia="仿宋_GB2312" w:cs="仿宋_GB2312"/>
          <w:sz w:val="32"/>
          <w:szCs w:val="32"/>
          <w:highlight w:val="none"/>
          <w:lang w:eastAsia="zh-CN"/>
        </w:rPr>
        <w:t>甲方执三份，乙方</w:t>
      </w:r>
      <w:r>
        <w:rPr>
          <w:rFonts w:hint="eastAsia" w:ascii="仿宋_GB2312" w:hAnsi="仿宋_GB2312" w:eastAsia="仿宋_GB2312" w:cs="仿宋_GB2312"/>
          <w:sz w:val="32"/>
          <w:szCs w:val="32"/>
          <w:highlight w:val="none"/>
        </w:rPr>
        <w:t>执一份，</w:t>
      </w:r>
      <w:r>
        <w:rPr>
          <w:rFonts w:hint="eastAsia" w:ascii="仿宋_GB2312" w:hAnsi="仿宋_GB2312" w:eastAsia="仿宋_GB2312" w:cs="仿宋_GB2312"/>
          <w:sz w:val="32"/>
          <w:szCs w:val="32"/>
        </w:rPr>
        <w:t>具有同等效力。</w:t>
      </w:r>
    </w:p>
    <w:p w14:paraId="7622BB2B">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lang w:eastAsia="zh-CN"/>
        </w:rPr>
      </w:pPr>
    </w:p>
    <w:p w14:paraId="61229B73">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甲方单位（盖章）：</w:t>
      </w:r>
      <w:r>
        <w:rPr>
          <w:rFonts w:hint="eastAsia" w:ascii="仿宋_GB2312" w:hAnsi="仿宋_GB2312" w:eastAsia="仿宋_GB2312" w:cs="仿宋_GB2312"/>
          <w:sz w:val="32"/>
          <w:szCs w:val="32"/>
          <w:lang w:val="en-US" w:eastAsia="zh-CN"/>
        </w:rPr>
        <w:t xml:space="preserve">        </w:t>
      </w:r>
    </w:p>
    <w:p w14:paraId="563EE4A1">
      <w:pPr>
        <w:keepNext w:val="0"/>
        <w:keepLines w:val="0"/>
        <w:pageBreakBefore w:val="0"/>
        <w:widowControl w:val="0"/>
        <w:kinsoku/>
        <w:wordWrap/>
        <w:overflowPunct/>
        <w:topLinePunct w:val="0"/>
        <w:autoSpaceDE w:val="0"/>
        <w:autoSpaceDN w:val="0"/>
        <w:bidi w:val="0"/>
        <w:adjustRightInd w:val="0"/>
        <w:spacing w:line="640" w:lineRule="exact"/>
        <w:ind w:firstLine="420"/>
        <w:jc w:val="both"/>
        <w:textAlignment w:val="baseline"/>
        <w:rPr>
          <w:rFonts w:hint="eastAsia" w:ascii="Times New Roman" w:hAnsi="Times New Roman" w:eastAsia="宋体" w:cs="Times New Roman"/>
          <w:kern w:val="2"/>
          <w:sz w:val="21"/>
          <w:szCs w:val="20"/>
          <w:lang w:val="en-US" w:eastAsia="zh-CN" w:bidi="ar-SA"/>
        </w:rPr>
      </w:pPr>
    </w:p>
    <w:p w14:paraId="421901A4">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法定代表人（签字或盖章）：</w:t>
      </w:r>
      <w:r>
        <w:rPr>
          <w:rFonts w:hint="eastAsia" w:ascii="仿宋_GB2312" w:hAnsi="仿宋_GB2312" w:eastAsia="仿宋_GB2312" w:cs="仿宋_GB2312"/>
          <w:sz w:val="32"/>
          <w:szCs w:val="32"/>
          <w:lang w:val="en-US" w:eastAsia="zh-CN"/>
        </w:rPr>
        <w:t xml:space="preserve">      </w:t>
      </w:r>
    </w:p>
    <w:p w14:paraId="1255510E">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项目负责人：</w:t>
      </w:r>
    </w:p>
    <w:p w14:paraId="48DE8C04">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项目实施部门</w:t>
      </w:r>
      <w:r>
        <w:rPr>
          <w:rFonts w:hint="eastAsia" w:ascii="仿宋_GB2312" w:hAnsi="仿宋_GB2312" w:eastAsia="仿宋_GB2312" w:cs="仿宋_GB2312"/>
          <w:sz w:val="32"/>
          <w:szCs w:val="32"/>
          <w:lang w:val="en-US" w:eastAsia="zh-CN"/>
        </w:rPr>
        <w:t>：</w:t>
      </w:r>
    </w:p>
    <w:p w14:paraId="00EABC32">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14:paraId="7A03F3B5">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lang w:eastAsia="zh-CN"/>
        </w:rPr>
      </w:pPr>
    </w:p>
    <w:p w14:paraId="4F9DEABD">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乙方单位（盖章）：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ab/>
      </w:r>
    </w:p>
    <w:p w14:paraId="5214D294">
      <w:pPr>
        <w:keepNext w:val="0"/>
        <w:keepLines w:val="0"/>
        <w:pageBreakBefore w:val="0"/>
        <w:widowControl w:val="0"/>
        <w:kinsoku/>
        <w:wordWrap/>
        <w:overflowPunct/>
        <w:topLinePunct w:val="0"/>
        <w:autoSpaceDE w:val="0"/>
        <w:autoSpaceDN w:val="0"/>
        <w:bidi w:val="0"/>
        <w:adjustRightInd w:val="0"/>
        <w:spacing w:line="640" w:lineRule="exact"/>
        <w:ind w:firstLine="420"/>
        <w:jc w:val="both"/>
        <w:textAlignment w:val="baseline"/>
        <w:rPr>
          <w:rFonts w:hint="eastAsia" w:ascii="Times New Roman" w:hAnsi="Times New Roman" w:eastAsia="宋体" w:cs="Times New Roman"/>
          <w:kern w:val="2"/>
          <w:sz w:val="21"/>
          <w:szCs w:val="20"/>
          <w:lang w:val="en-US" w:eastAsia="zh-CN" w:bidi="ar-SA"/>
        </w:rPr>
      </w:pPr>
    </w:p>
    <w:p w14:paraId="4238491E">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法定代表人（签字或盖章）：</w:t>
      </w:r>
      <w:r>
        <w:rPr>
          <w:rFonts w:hint="eastAsia" w:ascii="仿宋_GB2312" w:hAnsi="仿宋_GB2312" w:eastAsia="仿宋_GB2312" w:cs="仿宋_GB2312"/>
          <w:sz w:val="32"/>
          <w:szCs w:val="32"/>
          <w:lang w:val="en-US" w:eastAsia="zh-CN"/>
        </w:rPr>
        <w:t xml:space="preserve">      </w:t>
      </w:r>
    </w:p>
    <w:p w14:paraId="26B175DF">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项目经理：</w:t>
      </w:r>
    </w:p>
    <w:p w14:paraId="34503368">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现场负责人：</w:t>
      </w:r>
    </w:p>
    <w:p w14:paraId="5711A4EB">
      <w:pPr>
        <w:keepNext w:val="0"/>
        <w:keepLines w:val="0"/>
        <w:pageBreakBefore w:val="0"/>
        <w:widowControl w:val="0"/>
        <w:kinsoku/>
        <w:wordWrap/>
        <w:overflowPunct/>
        <w:topLinePunct w:val="0"/>
        <w:bidi w:val="0"/>
        <w:adjustRightInd w:val="0"/>
        <w:snapToGrid w:val="0"/>
        <w:spacing w:line="6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联系电话：</w:t>
      </w:r>
    </w:p>
    <w:p w14:paraId="293FBF5A">
      <w:pPr>
        <w:keepNext w:val="0"/>
        <w:keepLines w:val="0"/>
        <w:pageBreakBefore w:val="0"/>
        <w:widowControl w:val="0"/>
        <w:kinsoku/>
        <w:wordWrap/>
        <w:overflowPunct/>
        <w:topLinePunct w:val="0"/>
        <w:autoSpaceDE w:val="0"/>
        <w:autoSpaceDN w:val="0"/>
        <w:bidi w:val="0"/>
        <w:adjustRightInd w:val="0"/>
        <w:spacing w:line="640" w:lineRule="exact"/>
        <w:ind w:left="0" w:leftChars="0" w:firstLine="640" w:firstLineChars="200"/>
        <w:jc w:val="both"/>
        <w:textAlignment w:val="baseline"/>
        <w:rPr>
          <w:rFonts w:hint="eastAsia" w:ascii="仿宋_GB2312" w:hAnsi="仿宋_GB2312" w:eastAsia="仿宋_GB2312" w:cs="仿宋_GB2312"/>
          <w:kern w:val="2"/>
          <w:sz w:val="32"/>
          <w:szCs w:val="32"/>
          <w:lang w:val="en-US" w:eastAsia="zh-CN" w:bidi="ar-SA"/>
        </w:rPr>
      </w:pPr>
    </w:p>
    <w:p w14:paraId="62B2C483">
      <w:pPr>
        <w:keepNext w:val="0"/>
        <w:keepLines w:val="0"/>
        <w:pageBreakBefore w:val="0"/>
        <w:widowControl w:val="0"/>
        <w:kinsoku/>
        <w:wordWrap/>
        <w:overflowPunct/>
        <w:topLinePunct w:val="0"/>
        <w:autoSpaceDE w:val="0"/>
        <w:autoSpaceDN w:val="0"/>
        <w:bidi w:val="0"/>
        <w:adjustRightInd w:val="0"/>
        <w:spacing w:line="640" w:lineRule="exact"/>
        <w:ind w:left="0" w:leftChars="0" w:firstLine="640" w:firstLineChars="200"/>
        <w:jc w:val="both"/>
        <w:textAlignment w:val="baseline"/>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签订时间：</w:t>
      </w:r>
    </w:p>
    <w:p w14:paraId="24FC8438">
      <w:pPr>
        <w:pStyle w:val="20"/>
        <w:ind w:left="0" w:leftChars="0" w:firstLine="0" w:firstLineChars="0"/>
        <w:jc w:val="center"/>
        <w:rPr>
          <w:b/>
          <w:color w:val="auto"/>
          <w:sz w:val="44"/>
          <w:szCs w:val="44"/>
        </w:rPr>
      </w:pPr>
      <w:r>
        <w:rPr>
          <w:rFonts w:ascii="Calibri" w:hAnsi="Calibri" w:eastAsia="宋体" w:cs="Times New Roman"/>
          <w:color w:val="auto"/>
          <w:kern w:val="0"/>
          <w:sz w:val="28"/>
          <w:szCs w:val="28"/>
          <w:lang w:val="en-US" w:eastAsia="zh-CN" w:bidi="ar-SA"/>
        </w:rPr>
        <w:br w:type="page"/>
      </w:r>
      <w:r>
        <w:rPr>
          <w:rFonts w:hint="eastAsia"/>
          <w:b/>
          <w:color w:val="auto"/>
          <w:sz w:val="44"/>
          <w:szCs w:val="44"/>
        </w:rPr>
        <w:t>预防大气污染环保施工协议</w:t>
      </w:r>
    </w:p>
    <w:p w14:paraId="0D1C83C7">
      <w:pPr>
        <w:rPr>
          <w:color w:val="auto"/>
          <w:sz w:val="32"/>
          <w:szCs w:val="32"/>
        </w:rPr>
      </w:pPr>
    </w:p>
    <w:p w14:paraId="0B07554B">
      <w:pPr>
        <w:ind w:firstLine="560" w:firstLineChars="200"/>
        <w:rPr>
          <w:rFonts w:hint="eastAsia" w:ascii="CESI仿宋-GB2312" w:hAnsi="CESI仿宋-GB2312" w:eastAsia="CESI仿宋-GB2312" w:cs="CESI仿宋-GB2312"/>
          <w:color w:val="auto"/>
          <w:sz w:val="28"/>
          <w:szCs w:val="28"/>
          <w:u w:val="single"/>
          <w:lang w:val="en-US" w:eastAsia="zh-CN"/>
        </w:rPr>
      </w:pPr>
      <w:r>
        <w:rPr>
          <w:rFonts w:hint="eastAsia" w:ascii="CESI仿宋-GB2312" w:hAnsi="CESI仿宋-GB2312" w:eastAsia="CESI仿宋-GB2312" w:cs="CESI仿宋-GB2312"/>
          <w:color w:val="auto"/>
          <w:sz w:val="28"/>
          <w:szCs w:val="28"/>
        </w:rPr>
        <w:t>甲方：</w:t>
      </w:r>
      <w:r>
        <w:rPr>
          <w:rFonts w:hint="eastAsia" w:ascii="CESI仿宋-GB2312" w:hAnsi="CESI仿宋-GB2312" w:eastAsia="CESI仿宋-GB2312" w:cs="CESI仿宋-GB2312"/>
          <w:color w:val="auto"/>
          <w:sz w:val="28"/>
          <w:szCs w:val="28"/>
          <w:u w:val="single"/>
          <w:lang w:val="en-US" w:eastAsia="zh-CN"/>
        </w:rPr>
        <w:t xml:space="preserve">                              </w:t>
      </w:r>
    </w:p>
    <w:p w14:paraId="4DC6B170">
      <w:pPr>
        <w:ind w:firstLine="560" w:firstLineChars="200"/>
        <w:rPr>
          <w:rFonts w:hint="eastAsia" w:ascii="CESI仿宋-GB2312" w:hAnsi="CESI仿宋-GB2312" w:eastAsia="CESI仿宋-GB2312" w:cs="CESI仿宋-GB2312"/>
          <w:color w:val="auto"/>
          <w:sz w:val="28"/>
          <w:szCs w:val="28"/>
          <w:u w:val="single"/>
        </w:rPr>
      </w:pPr>
      <w:r>
        <w:rPr>
          <w:rFonts w:hint="eastAsia" w:ascii="CESI仿宋-GB2312" w:hAnsi="CESI仿宋-GB2312" w:eastAsia="CESI仿宋-GB2312" w:cs="CESI仿宋-GB2312"/>
          <w:color w:val="auto"/>
          <w:sz w:val="28"/>
          <w:szCs w:val="28"/>
        </w:rPr>
        <w:t>乙方：</w:t>
      </w:r>
      <w:r>
        <w:rPr>
          <w:rFonts w:hint="eastAsia" w:ascii="CESI仿宋-GB2312" w:hAnsi="CESI仿宋-GB2312" w:eastAsia="CESI仿宋-GB2312" w:cs="CESI仿宋-GB2312"/>
          <w:color w:val="auto"/>
          <w:sz w:val="28"/>
          <w:szCs w:val="28"/>
          <w:u w:val="single"/>
        </w:rPr>
        <w:t xml:space="preserve">                               </w:t>
      </w:r>
    </w:p>
    <w:p w14:paraId="59E7800B">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 </w:t>
      </w:r>
    </w:p>
    <w:p w14:paraId="5D15E185">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为保护环境，防止施工过程中对大气、对环境造成污染，经甲、乙双方共同协商立订如下协议：</w:t>
      </w:r>
    </w:p>
    <w:p w14:paraId="1DA93087">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乙方在施工现场要严格做到以下几点：</w:t>
      </w:r>
    </w:p>
    <w:p w14:paraId="06359623">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1、施工现场要制定洒水降尘制度，配备洒水设备设专人负责现场洒水降尘和及时清理浮土。对现场所预留的土方堆齐，采取密目网严密遮盖措施，并经常洒水以防止浮土起尘。</w:t>
      </w:r>
    </w:p>
    <w:p w14:paraId="14CDAD5E">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2、土方施工期间，风力超过4级时必须停止施工。运土车辆采用封闭式运输车，严禁车辆带泥砂出场，运输过程中防止遗撒扬尘，并跟踪检查。</w:t>
      </w:r>
    </w:p>
    <w:p w14:paraId="5694D3F7">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3、施工现场所有道路和物料存放场地全部铺设混凝土进行硬化处理，未硬化处理的部位采取覆盖、固化、绿化措施，做到全场黄土不露天。</w:t>
      </w:r>
    </w:p>
    <w:p w14:paraId="0C720A76">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4、建筑施工垃圾采用容器吊装或袋装运输，严禁随意抛撒扬尘，施工垃圾必须及时清运到指定垃圾站，并适量洒水，减少扬尘污染。</w:t>
      </w:r>
    </w:p>
    <w:p w14:paraId="11E78F0A">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5、施工现场的搅拌设备，必须搭设封闭式围挡及安装喷雾除尘装置。</w:t>
      </w:r>
    </w:p>
    <w:p w14:paraId="6789C290">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6、对混凝土运输加强防止遗撒的管理，要求运输车卸料溜槽装设活动档板，必须清理冲洗洁净后方可出场。</w:t>
      </w:r>
    </w:p>
    <w:p w14:paraId="732465F3">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7、施工现场的机械设备、车辆的尾气排放应符合国家环保排放标准的要求。</w:t>
      </w:r>
    </w:p>
    <w:p w14:paraId="53128243">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8、施工现场严禁焚烧各类废弃物。</w:t>
      </w:r>
    </w:p>
    <w:p w14:paraId="48135C32">
      <w:pPr>
        <w:ind w:firstLine="63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9、自觉接受甲方和上级环保部门的检查和监督。</w:t>
      </w:r>
    </w:p>
    <w:p w14:paraId="05C441B4">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10、本协议一式两份，甲乙双方各持一份，法定代表人或委托代理人签字盖章后生效。</w:t>
      </w:r>
    </w:p>
    <w:p w14:paraId="03932796">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11、协议期限：施工期间。</w:t>
      </w:r>
    </w:p>
    <w:p w14:paraId="073F2D34">
      <w:pPr>
        <w:ind w:firstLine="560" w:firstLineChars="200"/>
        <w:rPr>
          <w:rFonts w:hint="eastAsia" w:ascii="CESI仿宋-GB2312" w:hAnsi="CESI仿宋-GB2312" w:eastAsia="CESI仿宋-GB2312" w:cs="CESI仿宋-GB2312"/>
          <w:color w:val="auto"/>
          <w:sz w:val="28"/>
          <w:szCs w:val="28"/>
        </w:rPr>
      </w:pPr>
    </w:p>
    <w:p w14:paraId="782DD74A">
      <w:pPr>
        <w:ind w:firstLine="560" w:firstLineChars="200"/>
        <w:rPr>
          <w:rFonts w:hint="eastAsia" w:ascii="CESI仿宋-GB2312" w:hAnsi="CESI仿宋-GB2312" w:eastAsia="CESI仿宋-GB2312" w:cs="CESI仿宋-GB2312"/>
          <w:color w:val="auto"/>
          <w:sz w:val="28"/>
          <w:szCs w:val="28"/>
        </w:rPr>
      </w:pPr>
    </w:p>
    <w:p w14:paraId="39E5303F">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甲方（法定代表人或委托代理人）：</w:t>
      </w:r>
    </w:p>
    <w:p w14:paraId="08298525">
      <w:pPr>
        <w:ind w:firstLine="1400" w:firstLineChars="500"/>
        <w:jc w:val="right"/>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年   月   日</w:t>
      </w:r>
    </w:p>
    <w:p w14:paraId="135C5439">
      <w:pPr>
        <w:ind w:firstLine="560" w:firstLineChars="200"/>
        <w:rPr>
          <w:rFonts w:hint="eastAsia" w:ascii="CESI仿宋-GB2312" w:hAnsi="CESI仿宋-GB2312" w:eastAsia="CESI仿宋-GB2312" w:cs="CESI仿宋-GB2312"/>
          <w:color w:val="auto"/>
          <w:sz w:val="28"/>
          <w:szCs w:val="28"/>
        </w:rPr>
      </w:pPr>
    </w:p>
    <w:p w14:paraId="3D6C60E8">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乙方（法定代表人或委托代理人）：</w:t>
      </w:r>
    </w:p>
    <w:p w14:paraId="46DEE8AF">
      <w:pPr>
        <w:ind w:firstLine="1400" w:firstLineChars="500"/>
        <w:jc w:val="right"/>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年   月   日</w:t>
      </w:r>
    </w:p>
    <w:p w14:paraId="7496FC80">
      <w:pPr>
        <w:pStyle w:val="20"/>
        <w:ind w:left="0" w:leftChars="0" w:firstLine="0" w:firstLineChars="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br w:type="page"/>
      </w:r>
    </w:p>
    <w:p w14:paraId="2B91B35B">
      <w:pPr>
        <w:jc w:val="center"/>
        <w:rPr>
          <w:b/>
          <w:color w:val="auto"/>
          <w:sz w:val="44"/>
          <w:szCs w:val="44"/>
        </w:rPr>
      </w:pPr>
      <w:r>
        <w:rPr>
          <w:rFonts w:hint="eastAsia"/>
          <w:b/>
          <w:color w:val="auto"/>
          <w:sz w:val="44"/>
          <w:szCs w:val="44"/>
        </w:rPr>
        <w:t>安全施工协议</w:t>
      </w:r>
    </w:p>
    <w:p w14:paraId="4F40975F">
      <w:pPr>
        <w:rPr>
          <w:color w:val="auto"/>
        </w:rPr>
      </w:pPr>
    </w:p>
    <w:p w14:paraId="22F881CE">
      <w:pPr>
        <w:rPr>
          <w:rFonts w:hint="eastAsia" w:ascii="CESI仿宋-GB2312" w:hAnsi="CESI仿宋-GB2312" w:eastAsia="CESI仿宋-GB2312" w:cs="CESI仿宋-GB2312"/>
          <w:color w:val="auto"/>
          <w:sz w:val="28"/>
          <w:szCs w:val="28"/>
        </w:rPr>
      </w:pPr>
    </w:p>
    <w:p w14:paraId="4957B795">
      <w:pPr>
        <w:ind w:firstLine="560" w:firstLineChars="200"/>
        <w:rPr>
          <w:rFonts w:hint="default" w:ascii="CESI仿宋-GB2312" w:hAnsi="CESI仿宋-GB2312" w:eastAsia="CESI仿宋-GB2312" w:cs="CESI仿宋-GB2312"/>
          <w:color w:val="auto"/>
          <w:sz w:val="28"/>
          <w:szCs w:val="28"/>
          <w:lang w:val="en-US" w:eastAsia="zh-CN"/>
        </w:rPr>
      </w:pPr>
      <w:r>
        <w:rPr>
          <w:rFonts w:hint="eastAsia" w:ascii="CESI仿宋-GB2312" w:hAnsi="CESI仿宋-GB2312" w:eastAsia="CESI仿宋-GB2312" w:cs="CESI仿宋-GB2312"/>
          <w:color w:val="auto"/>
          <w:sz w:val="28"/>
          <w:szCs w:val="28"/>
        </w:rPr>
        <w:t>甲方：</w:t>
      </w:r>
      <w:r>
        <w:rPr>
          <w:rFonts w:hint="eastAsia" w:ascii="CESI仿宋-GB2312" w:hAnsi="CESI仿宋-GB2312" w:eastAsia="CESI仿宋-GB2312" w:cs="CESI仿宋-GB2312"/>
          <w:color w:val="auto"/>
          <w:sz w:val="28"/>
          <w:szCs w:val="28"/>
          <w:u w:val="single"/>
          <w:lang w:val="en-US" w:eastAsia="zh-CN"/>
        </w:rPr>
        <w:t xml:space="preserve">                                 </w:t>
      </w:r>
    </w:p>
    <w:p w14:paraId="18A1FE1D">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乙方：</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rPr>
        <w:t xml:space="preserve"> </w:t>
      </w:r>
    </w:p>
    <w:p w14:paraId="0C16BFA9">
      <w:pPr>
        <w:rPr>
          <w:rFonts w:hint="eastAsia" w:ascii="CESI仿宋-GB2312" w:hAnsi="CESI仿宋-GB2312" w:eastAsia="CESI仿宋-GB2312" w:cs="CESI仿宋-GB2312"/>
          <w:color w:val="auto"/>
          <w:sz w:val="28"/>
          <w:szCs w:val="28"/>
        </w:rPr>
      </w:pPr>
    </w:p>
    <w:p w14:paraId="4FC4A7E6">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为保证施工中各项安全生产工作贯彻执行到位，明确甲乙双方的安全责任，保证施工质量和安全生产，保持良好的工作秩序和施工场所的安全、卫生环境，经甲乙双方平等协商，签定本施工协议。</w:t>
      </w:r>
    </w:p>
    <w:p w14:paraId="340B9698">
      <w:pPr>
        <w:ind w:firstLine="560" w:firstLineChars="200"/>
        <w:rPr>
          <w:rFonts w:hint="default" w:ascii="CESI仿宋-GB2312" w:hAnsi="CESI仿宋-GB2312" w:eastAsia="CESI仿宋-GB2312" w:cs="CESI仿宋-GB2312"/>
          <w:color w:val="auto"/>
          <w:sz w:val="28"/>
          <w:szCs w:val="28"/>
          <w:lang w:val="en-US" w:eastAsia="zh-CN"/>
        </w:rPr>
      </w:pPr>
      <w:r>
        <w:rPr>
          <w:rFonts w:hint="eastAsia" w:ascii="CESI仿宋-GB2312" w:hAnsi="CESI仿宋-GB2312" w:eastAsia="CESI仿宋-GB2312" w:cs="CESI仿宋-GB2312"/>
          <w:color w:val="auto"/>
          <w:sz w:val="28"/>
          <w:szCs w:val="28"/>
        </w:rPr>
        <w:t>第一条 工程项目：</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u w:val="single"/>
          <w:lang w:val="en-US" w:eastAsia="zh-CN"/>
        </w:rPr>
        <w:t xml:space="preserve">           </w:t>
      </w:r>
    </w:p>
    <w:p w14:paraId="682587F9">
      <w:pPr>
        <w:ind w:firstLine="560" w:firstLineChars="200"/>
        <w:jc w:val="left"/>
        <w:rPr>
          <w:rFonts w:hint="default" w:ascii="CESI仿宋-GB2312" w:hAnsi="CESI仿宋-GB2312" w:eastAsia="CESI仿宋-GB2312" w:cs="CESI仿宋-GB2312"/>
          <w:color w:val="auto"/>
          <w:sz w:val="28"/>
          <w:szCs w:val="28"/>
          <w:u w:val="single"/>
          <w:lang w:val="en-US" w:eastAsia="zh-CN"/>
        </w:rPr>
      </w:pPr>
      <w:r>
        <w:rPr>
          <w:rFonts w:hint="eastAsia" w:ascii="CESI仿宋-GB2312" w:hAnsi="CESI仿宋-GB2312" w:eastAsia="CESI仿宋-GB2312" w:cs="CESI仿宋-GB2312"/>
          <w:color w:val="auto"/>
          <w:sz w:val="28"/>
          <w:szCs w:val="28"/>
        </w:rPr>
        <w:t>第二条 施工地址和施工</w:t>
      </w:r>
      <w:r>
        <w:rPr>
          <w:rFonts w:hint="eastAsia" w:ascii="CESI仿宋-GB2312" w:hAnsi="CESI仿宋-GB2312" w:eastAsia="CESI仿宋-GB2312" w:cs="CESI仿宋-GB2312"/>
          <w:color w:val="auto"/>
          <w:sz w:val="28"/>
          <w:szCs w:val="28"/>
          <w:lang w:eastAsia="zh-CN"/>
        </w:rPr>
        <w:t>范</w:t>
      </w:r>
      <w:r>
        <w:rPr>
          <w:rFonts w:hint="eastAsia" w:ascii="CESI仿宋-GB2312" w:hAnsi="CESI仿宋-GB2312" w:eastAsia="CESI仿宋-GB2312" w:cs="CESI仿宋-GB2312"/>
          <w:color w:val="auto"/>
          <w:sz w:val="28"/>
          <w:szCs w:val="28"/>
        </w:rPr>
        <w:t>围：</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u w:val="single"/>
          <w:lang w:val="en-US" w:eastAsia="zh-CN"/>
        </w:rPr>
        <w:t xml:space="preserve">        </w:t>
      </w:r>
    </w:p>
    <w:p w14:paraId="2A74BB80">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第三条 甲方安全责任 </w:t>
      </w:r>
    </w:p>
    <w:p w14:paraId="46C3083F">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1. 甲方应要求乙方制定施工安全措施，在开始施工前报甲方备案。 </w:t>
      </w:r>
    </w:p>
    <w:p w14:paraId="7951FD37">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2.甲方有权检查督促乙方执行有关安全生产方面的工作规定，对乙方不符合安全文明施工的行为进行制止、纠正并发出安全整改通知书，直至清退出场。 </w:t>
      </w:r>
    </w:p>
    <w:p w14:paraId="5F607788">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3. 甲方有权对乙方参与施工的人员进行安全技术知识和安全工作规程的抽查。 </w:t>
      </w:r>
    </w:p>
    <w:p w14:paraId="6DF664B3">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4. 甲方不得要求乙方违反安全管理规定进行施工。因甲方原因导致的事故由甲方承担责任。 </w:t>
      </w:r>
    </w:p>
    <w:p w14:paraId="151B8EF2">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第四条 乙方安全责任 </w:t>
      </w:r>
    </w:p>
    <w:p w14:paraId="3BC13DCD">
      <w:pPr>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    乙方作为工程项目的施工单位，对工程施工过程中发生的人身伤害、设备损坏事故承担安全责任。乙方应切实履行以下安全责任： </w:t>
      </w:r>
    </w:p>
    <w:p w14:paraId="1C169669">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1. 乙方必须贯彻执行国家有关安全生产的法律法规，施工中必须制定相应的安全管理制度。 </w:t>
      </w:r>
    </w:p>
    <w:p w14:paraId="325D82D4">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2. 施工期间，乙方应设有专职安全人员，乙方指派</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rPr>
        <w:t xml:space="preserve">作为安全工作联系人。 </w:t>
      </w:r>
    </w:p>
    <w:p w14:paraId="315E40D6">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3. 乙方一切施工活动，必须编制安全施工措施，施工前对全体施工人员进行全面的安全技术交底，组织全体施工人员进行安全教育，并在整个施工过程</w:t>
      </w:r>
      <w:r>
        <w:rPr>
          <w:rFonts w:hint="eastAsia" w:ascii="CESI仿宋-GB2312" w:hAnsi="CESI仿宋-GB2312" w:eastAsia="CESI仿宋-GB2312" w:cs="CESI仿宋-GB2312"/>
          <w:color w:val="auto"/>
          <w:sz w:val="28"/>
          <w:szCs w:val="28"/>
          <w:lang w:eastAsia="zh-CN"/>
        </w:rPr>
        <w:t>中</w:t>
      </w:r>
      <w:r>
        <w:rPr>
          <w:rFonts w:hint="eastAsia" w:ascii="CESI仿宋-GB2312" w:hAnsi="CESI仿宋-GB2312" w:eastAsia="CESI仿宋-GB2312" w:cs="CESI仿宋-GB2312"/>
          <w:color w:val="auto"/>
          <w:sz w:val="28"/>
          <w:szCs w:val="28"/>
        </w:rPr>
        <w:t xml:space="preserve">正确、完整地执行，无措施或未交底严禁布置施工。 </w:t>
      </w:r>
    </w:p>
    <w:p w14:paraId="77417905">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4. 开工前，乙方应组织人员对施工区域、作业环境等进行安全检查，确认符合安全要求再行开工。 </w:t>
      </w:r>
    </w:p>
    <w:p w14:paraId="37371884">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5. 乙方应在施工范围装设临时围栏或警告标志，不得超越指定的施工范围进行施工，禁止无关人员进入施工现场。 </w:t>
      </w:r>
    </w:p>
    <w:p w14:paraId="1DB5B78D">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6. 乙方施工过程中需使用水、电源，应事先与甲方取得联系，不得私拉乱接。 </w:t>
      </w:r>
    </w:p>
    <w:p w14:paraId="56EB94AA">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7. 乙方施工过程中应做到工完、料尽、场地清，确保安全文明施工。 </w:t>
      </w:r>
    </w:p>
    <w:p w14:paraId="11D123A5">
      <w:pPr>
        <w:ind w:firstLine="560" w:firstLineChars="2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8. 乙方必须接受甲方的监督、检查，对甲方提出的安全整改意见必须及时整改。施工期间发生任何安全事故，</w:t>
      </w:r>
      <w:r>
        <w:rPr>
          <w:rFonts w:hint="eastAsia" w:ascii="CESI仿宋-GB2312" w:hAnsi="CESI仿宋-GB2312" w:eastAsia="CESI仿宋-GB2312" w:cs="CESI仿宋-GB2312"/>
          <w:color w:val="auto"/>
          <w:sz w:val="28"/>
          <w:szCs w:val="28"/>
          <w:lang w:eastAsia="zh-CN"/>
        </w:rPr>
        <w:t>及时报告甲方，并组织现场救援，防止事故扩大</w:t>
      </w:r>
      <w:r>
        <w:rPr>
          <w:rFonts w:hint="eastAsia" w:ascii="CESI仿宋-GB2312" w:hAnsi="CESI仿宋-GB2312" w:eastAsia="CESI仿宋-GB2312" w:cs="CESI仿宋-GB2312"/>
          <w:color w:val="auto"/>
          <w:sz w:val="28"/>
          <w:szCs w:val="28"/>
        </w:rPr>
        <w:t xml:space="preserve">。 </w:t>
      </w:r>
    </w:p>
    <w:p w14:paraId="799B7821">
      <w:pPr>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第五条 本协议经双方法定代表人或委托代理人签字盖章后生效。</w:t>
      </w:r>
    </w:p>
    <w:p w14:paraId="34794464">
      <w:pPr>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第六条  甲方安全员：</w:t>
      </w:r>
    </w:p>
    <w:p w14:paraId="7E4A22C3">
      <w:pPr>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 xml:space="preserve">        乙方安全员：</w:t>
      </w:r>
    </w:p>
    <w:p w14:paraId="6AD2D884">
      <w:pPr>
        <w:rPr>
          <w:rFonts w:hint="eastAsia" w:ascii="CESI仿宋-GB2312" w:hAnsi="CESI仿宋-GB2312" w:eastAsia="CESI仿宋-GB2312" w:cs="CESI仿宋-GB2312"/>
          <w:color w:val="auto"/>
          <w:sz w:val="28"/>
          <w:szCs w:val="28"/>
        </w:rPr>
      </w:pPr>
    </w:p>
    <w:p w14:paraId="15114C09">
      <w:pPr>
        <w:rPr>
          <w:rFonts w:hint="eastAsia" w:ascii="CESI仿宋-GB2312" w:hAnsi="CESI仿宋-GB2312" w:eastAsia="CESI仿宋-GB2312" w:cs="CESI仿宋-GB2312"/>
          <w:color w:val="auto"/>
          <w:sz w:val="28"/>
          <w:szCs w:val="28"/>
        </w:rPr>
      </w:pPr>
    </w:p>
    <w:p w14:paraId="5E2E3BDE">
      <w:pPr>
        <w:ind w:firstLine="280" w:firstLineChars="1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甲方（法定代表人或委托代理人）：</w:t>
      </w:r>
    </w:p>
    <w:p w14:paraId="493D6E3C">
      <w:pPr>
        <w:ind w:firstLine="1120" w:firstLineChars="400"/>
        <w:jc w:val="right"/>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年   月   日</w:t>
      </w:r>
    </w:p>
    <w:p w14:paraId="73AD0375">
      <w:pPr>
        <w:ind w:firstLine="840" w:firstLineChars="300"/>
        <w:rPr>
          <w:rFonts w:hint="eastAsia" w:ascii="CESI仿宋-GB2312" w:hAnsi="CESI仿宋-GB2312" w:eastAsia="CESI仿宋-GB2312" w:cs="CESI仿宋-GB2312"/>
          <w:color w:val="auto"/>
          <w:sz w:val="28"/>
          <w:szCs w:val="28"/>
        </w:rPr>
      </w:pPr>
    </w:p>
    <w:p w14:paraId="43A6F727">
      <w:pPr>
        <w:ind w:firstLine="280" w:firstLineChars="100"/>
        <w:rPr>
          <w:rFonts w:hint="eastAsia" w:ascii="CESI仿宋-GB2312" w:hAnsi="CESI仿宋-GB2312" w:eastAsia="CESI仿宋-GB2312" w:cs="CESI仿宋-GB2312"/>
          <w:color w:val="auto"/>
          <w:sz w:val="28"/>
          <w:szCs w:val="28"/>
        </w:rPr>
      </w:pPr>
    </w:p>
    <w:p w14:paraId="7164947F">
      <w:pPr>
        <w:ind w:firstLine="280" w:firstLineChars="10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乙方（法定代表人或委托代理人）：</w:t>
      </w:r>
    </w:p>
    <w:p w14:paraId="3412E69A">
      <w:pPr>
        <w:ind w:firstLine="1120" w:firstLineChars="400"/>
        <w:jc w:val="right"/>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年   月   日</w:t>
      </w:r>
    </w:p>
    <w:p w14:paraId="12765AFC">
      <w:pPr>
        <w:pStyle w:val="20"/>
        <w:ind w:left="0" w:leftChars="0" w:firstLine="0" w:firstLineChars="0"/>
        <w:rPr>
          <w:rFonts w:hint="eastAsia" w:ascii="CESI仿宋-GB2312" w:hAnsi="CESI仿宋-GB2312" w:eastAsia="CESI仿宋-GB2312" w:cs="CESI仿宋-GB2312"/>
          <w:color w:val="auto"/>
          <w:sz w:val="28"/>
          <w:szCs w:val="28"/>
          <w:lang w:eastAsia="zh-CN"/>
        </w:rPr>
      </w:pPr>
    </w:p>
    <w:p w14:paraId="1E8A3B6C">
      <w:pPr>
        <w:pStyle w:val="20"/>
        <w:ind w:left="0" w:leftChars="0" w:firstLine="0" w:firstLineChars="0"/>
        <w:rPr>
          <w:rFonts w:hint="eastAsia" w:ascii="CESI仿宋-GB2312" w:hAnsi="CESI仿宋-GB2312" w:eastAsia="CESI仿宋-GB2312" w:cs="CESI仿宋-GB2312"/>
          <w:color w:val="auto"/>
          <w:sz w:val="28"/>
          <w:szCs w:val="28"/>
          <w:lang w:eastAsia="zh-CN"/>
        </w:rPr>
      </w:pPr>
    </w:p>
    <w:p w14:paraId="470702A8">
      <w:pPr>
        <w:pStyle w:val="20"/>
        <w:ind w:left="0" w:leftChars="0" w:firstLine="0" w:firstLineChars="0"/>
        <w:rPr>
          <w:rFonts w:hint="eastAsia" w:ascii="CESI仿宋-GB2312" w:hAnsi="CESI仿宋-GB2312" w:eastAsia="CESI仿宋-GB2312" w:cs="CESI仿宋-GB2312"/>
          <w:color w:val="auto"/>
          <w:sz w:val="28"/>
          <w:szCs w:val="28"/>
          <w:lang w:eastAsia="zh-CN"/>
        </w:rPr>
      </w:pPr>
    </w:p>
    <w:p w14:paraId="7E49D065">
      <w:pPr>
        <w:keepNext w:val="0"/>
        <w:keepLines w:val="0"/>
        <w:pageBreakBefore w:val="0"/>
        <w:widowControl w:val="0"/>
        <w:kinsoku/>
        <w:wordWrap/>
        <w:overflowPunct/>
        <w:topLinePunct w:val="0"/>
        <w:autoSpaceDE/>
        <w:autoSpaceDN/>
        <w:bidi w:val="0"/>
        <w:snapToGrid/>
        <w:spacing w:line="440" w:lineRule="exact"/>
        <w:ind w:left="0" w:leftChars="0" w:firstLine="0" w:firstLineChars="0"/>
        <w:jc w:val="center"/>
        <w:rPr>
          <w:rFonts w:hint="eastAsia" w:ascii="方正小标宋简体" w:hAnsi="方正小标宋简体" w:eastAsia="方正小标宋简体" w:cs="方正小标宋简体"/>
          <w:sz w:val="36"/>
          <w:szCs w:val="36"/>
        </w:rPr>
      </w:pPr>
      <w:r>
        <w:rPr>
          <w:rFonts w:hint="eastAsia" w:ascii="CESI仿宋-GB2312" w:hAnsi="CESI仿宋-GB2312" w:eastAsia="CESI仿宋-GB2312" w:cs="CESI仿宋-GB2312"/>
          <w:color w:val="auto"/>
          <w:sz w:val="28"/>
          <w:szCs w:val="28"/>
          <w:lang w:eastAsia="zh-CN"/>
        </w:rPr>
        <w:br w:type="page"/>
      </w:r>
      <w:r>
        <w:rPr>
          <w:rFonts w:hint="eastAsia" w:ascii="方正小标宋简体" w:hAnsi="方正小标宋简体" w:eastAsia="方正小标宋简体" w:cs="方正小标宋简体"/>
          <w:sz w:val="36"/>
          <w:szCs w:val="36"/>
        </w:rPr>
        <w:t>森林防火</w:t>
      </w:r>
      <w:r>
        <w:rPr>
          <w:rFonts w:hint="eastAsia" w:ascii="方正小标宋简体" w:hAnsi="方正小标宋简体" w:eastAsia="方正小标宋简体" w:cs="方正小标宋简体"/>
          <w:sz w:val="36"/>
          <w:szCs w:val="36"/>
          <w:lang w:eastAsia="zh-CN"/>
        </w:rPr>
        <w:t>安全责任</w:t>
      </w:r>
      <w:r>
        <w:rPr>
          <w:rFonts w:hint="eastAsia" w:ascii="方正小标宋简体" w:hAnsi="方正小标宋简体" w:eastAsia="方正小标宋简体" w:cs="方正小标宋简体"/>
          <w:sz w:val="36"/>
          <w:szCs w:val="36"/>
        </w:rPr>
        <w:t>书</w:t>
      </w:r>
    </w:p>
    <w:p w14:paraId="7A0B9643">
      <w:pPr>
        <w:pStyle w:val="20"/>
        <w:jc w:val="right"/>
        <w:rPr>
          <w:rFonts w:hint="eastAsia" w:ascii="CESI仿宋-GB2312" w:hAnsi="CESI仿宋-GB2312" w:eastAsia="CESI仿宋-GB2312" w:cs="CESI仿宋-GB2312"/>
          <w:sz w:val="28"/>
          <w:szCs w:val="28"/>
        </w:rPr>
      </w:pPr>
      <w:r>
        <w:rPr>
          <w:rFonts w:hint="eastAsia" w:ascii="CESI楷体-GB2312" w:hAnsi="CESI楷体-GB2312" w:eastAsia="CESI楷体-GB2312" w:cs="CESI楷体-GB2312"/>
          <w:lang w:eastAsia="zh-CN"/>
        </w:rPr>
        <w:t>（施工单位）</w:t>
      </w:r>
    </w:p>
    <w:p w14:paraId="4D64B423">
      <w:pPr>
        <w:keepNext w:val="0"/>
        <w:keepLines w:val="0"/>
        <w:pageBreakBefore w:val="0"/>
        <w:widowControl w:val="0"/>
        <w:kinsoku/>
        <w:wordWrap/>
        <w:overflowPunct/>
        <w:topLinePunct w:val="0"/>
        <w:autoSpaceDE/>
        <w:autoSpaceDN/>
        <w:bidi w:val="0"/>
        <w:snapToGrid/>
        <w:spacing w:line="440" w:lineRule="exact"/>
        <w:ind w:left="0" w:leftChars="0" w:firstLine="560" w:firstLineChars="200"/>
        <w:rPr>
          <w:rFonts w:hint="default"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rPr>
        <w:t>甲方：</w:t>
      </w:r>
      <w:r>
        <w:rPr>
          <w:rFonts w:hint="eastAsia" w:ascii="CESI仿宋-GB2312" w:hAnsi="CESI仿宋-GB2312" w:eastAsia="CESI仿宋-GB2312" w:cs="CESI仿宋-GB2312"/>
          <w:sz w:val="28"/>
          <w:szCs w:val="28"/>
          <w:u w:val="single"/>
          <w:lang w:val="en-US" w:eastAsia="zh-CN"/>
        </w:rPr>
        <w:t xml:space="preserve">                            </w:t>
      </w:r>
    </w:p>
    <w:p w14:paraId="068C42F9">
      <w:pPr>
        <w:keepNext w:val="0"/>
        <w:keepLines w:val="0"/>
        <w:pageBreakBefore w:val="0"/>
        <w:widowControl w:val="0"/>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rPr>
        <w:t xml:space="preserve"> </w:t>
      </w:r>
    </w:p>
    <w:p w14:paraId="0FF7D948">
      <w:pPr>
        <w:keepNext w:val="0"/>
        <w:keepLines w:val="0"/>
        <w:pageBreakBefore w:val="0"/>
        <w:widowControl w:val="0"/>
        <w:kinsoku/>
        <w:wordWrap/>
        <w:overflowPunct/>
        <w:topLinePunct w:val="0"/>
        <w:autoSpaceDE/>
        <w:autoSpaceDN/>
        <w:bidi w:val="0"/>
        <w:snapToGrid/>
        <w:spacing w:line="440" w:lineRule="exact"/>
        <w:ind w:left="0" w:leftChars="0" w:firstLine="560" w:firstLineChars="200"/>
        <w:rPr>
          <w:rFonts w:hint="eastAsia"/>
          <w:sz w:val="28"/>
          <w:szCs w:val="28"/>
        </w:rPr>
      </w:pPr>
      <w:r>
        <w:rPr>
          <w:rFonts w:hint="eastAsia" w:ascii="CESI仿宋-GB2312" w:hAnsi="CESI仿宋-GB2312" w:eastAsia="CESI仿宋-GB2312" w:cs="CESI仿宋-GB2312"/>
          <w:sz w:val="28"/>
          <w:szCs w:val="28"/>
        </w:rPr>
        <w:t>为</w:t>
      </w:r>
      <w:r>
        <w:rPr>
          <w:rFonts w:hint="eastAsia" w:ascii="CESI仿宋-GB2312" w:hAnsi="CESI仿宋-GB2312" w:eastAsia="CESI仿宋-GB2312" w:cs="CESI仿宋-GB2312"/>
          <w:sz w:val="28"/>
          <w:szCs w:val="28"/>
          <w:lang w:eastAsia="zh-CN"/>
        </w:rPr>
        <w:t>保障</w:t>
      </w:r>
      <w:r>
        <w:rPr>
          <w:rFonts w:hint="eastAsia" w:ascii="CESI仿宋-GB2312" w:hAnsi="CESI仿宋-GB2312" w:eastAsia="CESI仿宋-GB2312" w:cs="CESI仿宋-GB2312"/>
          <w:sz w:val="28"/>
          <w:szCs w:val="28"/>
        </w:rPr>
        <w:t>施工中</w:t>
      </w:r>
      <w:r>
        <w:rPr>
          <w:rFonts w:hint="eastAsia" w:ascii="CESI仿宋-GB2312" w:hAnsi="CESI仿宋-GB2312" w:eastAsia="CESI仿宋-GB2312" w:cs="CESI仿宋-GB2312"/>
          <w:sz w:val="28"/>
          <w:szCs w:val="28"/>
          <w:lang w:eastAsia="zh-CN"/>
        </w:rPr>
        <w:t>森林防火</w:t>
      </w:r>
      <w:r>
        <w:rPr>
          <w:rFonts w:hint="eastAsia" w:ascii="CESI仿宋-GB2312" w:hAnsi="CESI仿宋-GB2312" w:eastAsia="CESI仿宋-GB2312" w:cs="CESI仿宋-GB2312"/>
          <w:sz w:val="28"/>
          <w:szCs w:val="28"/>
        </w:rPr>
        <w:t>工作贯彻执行到位，明确甲乙双方的</w:t>
      </w:r>
      <w:r>
        <w:rPr>
          <w:rFonts w:hint="eastAsia" w:ascii="CESI仿宋-GB2312" w:hAnsi="CESI仿宋-GB2312" w:eastAsia="CESI仿宋-GB2312" w:cs="CESI仿宋-GB2312"/>
          <w:sz w:val="28"/>
          <w:szCs w:val="28"/>
          <w:lang w:eastAsia="zh-CN"/>
        </w:rPr>
        <w:t>森林防火</w:t>
      </w:r>
      <w:r>
        <w:rPr>
          <w:rFonts w:hint="eastAsia" w:ascii="CESI仿宋-GB2312" w:hAnsi="CESI仿宋-GB2312" w:eastAsia="CESI仿宋-GB2312" w:cs="CESI仿宋-GB2312"/>
          <w:sz w:val="28"/>
          <w:szCs w:val="28"/>
        </w:rPr>
        <w:t>责任，施工</w:t>
      </w:r>
      <w:r>
        <w:rPr>
          <w:rFonts w:hint="eastAsia" w:ascii="CESI仿宋-GB2312" w:hAnsi="CESI仿宋-GB2312" w:eastAsia="CESI仿宋-GB2312" w:cs="CESI仿宋-GB2312"/>
          <w:sz w:val="28"/>
          <w:szCs w:val="28"/>
          <w:lang w:eastAsia="zh-CN"/>
        </w:rPr>
        <w:t>过程中确保人员安全，防止森林火灾发生，保护森林资源，保障生态安全</w:t>
      </w:r>
      <w:r>
        <w:rPr>
          <w:rFonts w:hint="eastAsia" w:ascii="CESI仿宋-GB2312" w:hAnsi="CESI仿宋-GB2312" w:eastAsia="CESI仿宋-GB2312" w:cs="CESI仿宋-GB2312"/>
          <w:sz w:val="28"/>
          <w:szCs w:val="28"/>
        </w:rPr>
        <w:t>，经甲乙双方平等协商，签定</w:t>
      </w:r>
      <w:r>
        <w:rPr>
          <w:rFonts w:hint="eastAsia" w:ascii="CESI仿宋-GB2312" w:hAnsi="CESI仿宋-GB2312" w:eastAsia="CESI仿宋-GB2312" w:cs="CESI仿宋-GB2312"/>
          <w:sz w:val="28"/>
          <w:szCs w:val="28"/>
          <w:lang w:eastAsia="zh-CN"/>
        </w:rPr>
        <w:t>本责任书</w:t>
      </w:r>
      <w:r>
        <w:rPr>
          <w:rFonts w:hint="eastAsia" w:ascii="CESI仿宋-GB2312" w:hAnsi="CESI仿宋-GB2312" w:eastAsia="CESI仿宋-GB2312" w:cs="CESI仿宋-GB2312"/>
          <w:sz w:val="28"/>
          <w:szCs w:val="28"/>
        </w:rPr>
        <w:t>。</w:t>
      </w:r>
    </w:p>
    <w:p w14:paraId="0FB16928">
      <w:pPr>
        <w:keepNext w:val="0"/>
        <w:keepLines w:val="0"/>
        <w:pageBreakBefore w:val="0"/>
        <w:widowControl w:val="0"/>
        <w:numPr>
          <w:ilvl w:val="0"/>
          <w:numId w:val="19"/>
        </w:numPr>
        <w:kinsoku/>
        <w:wordWrap/>
        <w:overflowPunct/>
        <w:topLinePunct w:val="0"/>
        <w:autoSpaceDE/>
        <w:autoSpaceDN/>
        <w:bidi w:val="0"/>
        <w:snapToGrid/>
        <w:spacing w:line="440" w:lineRule="exact"/>
        <w:ind w:left="0" w:leftChars="0" w:firstLine="560" w:firstLineChars="200"/>
        <w:rPr>
          <w:rFonts w:hint="eastAsia" w:ascii="CESI楷体-GB2312" w:hAnsi="CESI楷体-GB2312" w:eastAsia="CESI楷体-GB2312" w:cs="CESI楷体-GB2312"/>
          <w:sz w:val="28"/>
          <w:szCs w:val="28"/>
        </w:rPr>
      </w:pPr>
      <w:r>
        <w:rPr>
          <w:rFonts w:hint="eastAsia" w:ascii="CESI楷体-GB2312" w:hAnsi="CESI楷体-GB2312" w:eastAsia="CESI楷体-GB2312" w:cs="CESI楷体-GB2312"/>
          <w:sz w:val="28"/>
          <w:szCs w:val="28"/>
        </w:rPr>
        <w:t>工程项目：</w:t>
      </w:r>
    </w:p>
    <w:p w14:paraId="1C2A057B">
      <w:pPr>
        <w:pStyle w:val="20"/>
        <w:ind w:left="979" w:leftChars="333" w:hanging="280" w:hangingChars="100"/>
        <w:rPr>
          <w:rFonts w:hint="default" w:ascii="CESI仿宋-GB2312" w:hAnsi="CESI仿宋-GB2312" w:eastAsia="CESI仿宋-GB2312" w:cs="CESI仿宋-GB2312"/>
          <w:kern w:val="2"/>
          <w:sz w:val="28"/>
          <w:szCs w:val="28"/>
          <w:u w:val="single"/>
          <w:lang w:val="en-US" w:eastAsia="zh-CN" w:bidi="ar-SA"/>
        </w:rPr>
      </w:pPr>
      <w:r>
        <w:rPr>
          <w:rFonts w:hint="eastAsia" w:ascii="CESI仿宋-GB2312" w:hAnsi="CESI仿宋-GB2312" w:eastAsia="CESI仿宋-GB2312" w:cs="CESI仿宋-GB2312"/>
          <w:kern w:val="2"/>
          <w:sz w:val="28"/>
          <w:szCs w:val="28"/>
          <w:u w:val="single"/>
          <w:lang w:val="en-US" w:eastAsia="zh-CN" w:bidi="ar-SA"/>
        </w:rPr>
        <w:t xml:space="preserve">                                     </w:t>
      </w:r>
      <w:r>
        <w:rPr>
          <w:rFonts w:hint="eastAsia" w:ascii="CESI仿宋-GB2312" w:hAnsi="CESI仿宋-GB2312" w:eastAsia="CESI仿宋-GB2312" w:cs="CESI仿宋-GB2312"/>
          <w:sz w:val="28"/>
          <w:szCs w:val="28"/>
        </w:rPr>
        <w:t>。</w:t>
      </w:r>
    </w:p>
    <w:p w14:paraId="1ABD2160">
      <w:pPr>
        <w:keepNext w:val="0"/>
        <w:keepLines w:val="0"/>
        <w:pageBreakBefore w:val="0"/>
        <w:widowControl w:val="0"/>
        <w:numPr>
          <w:ilvl w:val="0"/>
          <w:numId w:val="19"/>
        </w:numPr>
        <w:kinsoku/>
        <w:wordWrap/>
        <w:overflowPunct/>
        <w:topLinePunct w:val="0"/>
        <w:autoSpaceDE/>
        <w:autoSpaceDN/>
        <w:bidi w:val="0"/>
        <w:snapToGrid/>
        <w:spacing w:line="440" w:lineRule="exact"/>
        <w:ind w:left="0" w:leftChars="0" w:firstLine="560" w:firstLineChars="200"/>
        <w:jc w:val="left"/>
        <w:rPr>
          <w:rFonts w:hint="eastAsia" w:ascii="CESI楷体-GB2312" w:hAnsi="CESI楷体-GB2312" w:eastAsia="CESI楷体-GB2312" w:cs="CESI楷体-GB2312"/>
          <w:sz w:val="28"/>
          <w:szCs w:val="28"/>
        </w:rPr>
      </w:pPr>
      <w:r>
        <w:rPr>
          <w:rFonts w:hint="eastAsia" w:ascii="CESI楷体-GB2312" w:hAnsi="CESI楷体-GB2312" w:eastAsia="CESI楷体-GB2312" w:cs="CESI楷体-GB2312"/>
          <w:sz w:val="28"/>
          <w:szCs w:val="28"/>
        </w:rPr>
        <w:t>施工地址和施工</w:t>
      </w:r>
      <w:r>
        <w:rPr>
          <w:rFonts w:hint="eastAsia" w:ascii="CESI楷体-GB2312" w:hAnsi="CESI楷体-GB2312" w:eastAsia="CESI楷体-GB2312" w:cs="CESI楷体-GB2312"/>
          <w:sz w:val="28"/>
          <w:szCs w:val="28"/>
          <w:lang w:eastAsia="zh-CN"/>
        </w:rPr>
        <w:t>范</w:t>
      </w:r>
      <w:r>
        <w:rPr>
          <w:rFonts w:hint="eastAsia" w:ascii="CESI楷体-GB2312" w:hAnsi="CESI楷体-GB2312" w:eastAsia="CESI楷体-GB2312" w:cs="CESI楷体-GB2312"/>
          <w:sz w:val="28"/>
          <w:szCs w:val="28"/>
        </w:rPr>
        <w:t>围：</w:t>
      </w:r>
    </w:p>
    <w:p w14:paraId="524A89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rPr>
        <w:t xml:space="preserve">。 </w:t>
      </w:r>
    </w:p>
    <w:p w14:paraId="09D34084">
      <w:pPr>
        <w:keepNext w:val="0"/>
        <w:keepLines w:val="0"/>
        <w:pageBreakBefore w:val="0"/>
        <w:widowControl w:val="0"/>
        <w:numPr>
          <w:ilvl w:val="0"/>
          <w:numId w:val="19"/>
        </w:numPr>
        <w:kinsoku/>
        <w:wordWrap/>
        <w:overflowPunct/>
        <w:topLinePunct w:val="0"/>
        <w:autoSpaceDE/>
        <w:autoSpaceDN/>
        <w:bidi w:val="0"/>
        <w:snapToGrid/>
        <w:spacing w:line="440" w:lineRule="exact"/>
        <w:ind w:left="0" w:leftChars="0" w:firstLine="560" w:firstLineChars="200"/>
        <w:rPr>
          <w:rFonts w:hint="eastAsia" w:ascii="CESI楷体-GB2312" w:hAnsi="CESI楷体-GB2312" w:eastAsia="CESI楷体-GB2312" w:cs="CESI楷体-GB2312"/>
          <w:sz w:val="28"/>
          <w:szCs w:val="28"/>
          <w:lang w:eastAsia="zh-CN"/>
        </w:rPr>
      </w:pPr>
      <w:r>
        <w:rPr>
          <w:rFonts w:hint="eastAsia" w:ascii="CESI楷体-GB2312" w:hAnsi="CESI楷体-GB2312" w:eastAsia="CESI楷体-GB2312" w:cs="CESI楷体-GB2312"/>
          <w:sz w:val="28"/>
          <w:szCs w:val="28"/>
          <w:lang w:eastAsia="zh-CN"/>
        </w:rPr>
        <w:t>施工时间：</w:t>
      </w:r>
    </w:p>
    <w:p w14:paraId="04D2E4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sz w:val="28"/>
          <w:szCs w:val="28"/>
        </w:rPr>
        <w:t xml:space="preserve">。 </w:t>
      </w:r>
    </w:p>
    <w:p w14:paraId="7F1A4549">
      <w:pPr>
        <w:keepNext w:val="0"/>
        <w:keepLines w:val="0"/>
        <w:pageBreakBefore w:val="0"/>
        <w:widowControl w:val="0"/>
        <w:numPr>
          <w:ilvl w:val="0"/>
          <w:numId w:val="19"/>
        </w:numPr>
        <w:kinsoku/>
        <w:wordWrap/>
        <w:overflowPunct/>
        <w:topLinePunct w:val="0"/>
        <w:autoSpaceDE/>
        <w:autoSpaceDN/>
        <w:bidi w:val="0"/>
        <w:snapToGrid/>
        <w:spacing w:line="440" w:lineRule="exact"/>
        <w:ind w:left="0" w:leftChars="0" w:firstLine="560" w:firstLineChars="200"/>
        <w:rPr>
          <w:rFonts w:hint="eastAsia" w:ascii="CESI楷体-GB2312" w:hAnsi="CESI楷体-GB2312" w:eastAsia="CESI楷体-GB2312" w:cs="CESI楷体-GB2312"/>
          <w:sz w:val="28"/>
          <w:szCs w:val="28"/>
          <w:lang w:eastAsia="zh-CN"/>
        </w:rPr>
      </w:pPr>
      <w:r>
        <w:rPr>
          <w:rFonts w:hint="eastAsia" w:ascii="CESI楷体-GB2312" w:hAnsi="CESI楷体-GB2312" w:eastAsia="CESI楷体-GB2312" w:cs="CESI楷体-GB2312"/>
          <w:sz w:val="28"/>
          <w:szCs w:val="28"/>
          <w:lang w:eastAsia="zh-CN"/>
        </w:rPr>
        <w:t xml:space="preserve">甲方森林防火工作相关责任 </w:t>
      </w:r>
    </w:p>
    <w:p w14:paraId="077C3537">
      <w:pPr>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CESI仿宋-GB2312" w:hAnsi="CESI仿宋-GB2312" w:eastAsia="CESI仿宋-GB2312" w:cs="CESI仿宋-GB2312"/>
          <w:sz w:val="28"/>
          <w:szCs w:val="28"/>
          <w:u w:val="single"/>
          <w:lang w:val="en-US" w:eastAsia="zh-CN"/>
        </w:rPr>
      </w:pPr>
      <w:r>
        <w:rPr>
          <w:rFonts w:hint="eastAsia" w:ascii="CESI仿宋-GB2312" w:hAnsi="CESI仿宋-GB2312" w:eastAsia="CESI仿宋-GB2312" w:cs="CESI仿宋-GB2312"/>
          <w:sz w:val="28"/>
          <w:szCs w:val="28"/>
          <w:lang w:val="en-US" w:eastAsia="zh-CN"/>
        </w:rPr>
        <w:t>甲方按照乙方的施工地址和范围，明确施工辖区所属的分场管理站。</w:t>
      </w:r>
      <w:r>
        <w:rPr>
          <w:rFonts w:hint="eastAsia" w:ascii="CESI楷体-GB2312" w:hAnsi="CESI楷体-GB2312" w:eastAsia="CESI楷体-GB2312" w:cs="CESI楷体-GB2312"/>
          <w:sz w:val="28"/>
          <w:szCs w:val="28"/>
          <w:u w:val="none"/>
          <w:lang w:val="en-US" w:eastAsia="zh-CN"/>
        </w:rPr>
        <w:t xml:space="preserve"> </w:t>
      </w:r>
      <w:r>
        <w:rPr>
          <w:rFonts w:hint="eastAsia" w:ascii="CESI仿宋-GB2312" w:hAnsi="CESI仿宋-GB2312" w:eastAsia="CESI仿宋-GB2312" w:cs="CESI仿宋-GB2312"/>
          <w:sz w:val="28"/>
          <w:szCs w:val="28"/>
          <w:u w:val="none"/>
          <w:lang w:val="en-US" w:eastAsia="zh-CN"/>
        </w:rPr>
        <w:t xml:space="preserve">       </w:t>
      </w:r>
    </w:p>
    <w:p w14:paraId="65D3BAD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sz w:val="28"/>
          <w:szCs w:val="28"/>
        </w:rPr>
      </w:pPr>
      <w:r>
        <w:rPr>
          <w:rFonts w:hint="eastAsia" w:ascii="CESI仿宋-GB2312" w:hAnsi="CESI仿宋-GB2312" w:eastAsia="CESI仿宋-GB2312" w:cs="CESI仿宋-GB2312"/>
          <w:sz w:val="28"/>
          <w:szCs w:val="28"/>
          <w:lang w:eastAsia="zh-CN"/>
        </w:rPr>
        <w:t>（二）</w:t>
      </w:r>
      <w:r>
        <w:rPr>
          <w:rFonts w:hint="eastAsia" w:ascii="CESI仿宋-GB2312" w:hAnsi="CESI仿宋-GB2312" w:eastAsia="CESI仿宋-GB2312" w:cs="CESI仿宋-GB2312"/>
          <w:sz w:val="28"/>
          <w:szCs w:val="28"/>
        </w:rPr>
        <w:t>甲方应要求乙方制定</w:t>
      </w:r>
      <w:r>
        <w:rPr>
          <w:rFonts w:hint="eastAsia" w:ascii="CESI仿宋-GB2312" w:hAnsi="CESI仿宋-GB2312" w:eastAsia="CESI仿宋-GB2312" w:cs="CESI仿宋-GB2312"/>
          <w:sz w:val="28"/>
          <w:szCs w:val="28"/>
          <w:lang w:eastAsia="zh-CN"/>
        </w:rPr>
        <w:t>森林防火方案和安全措施</w:t>
      </w:r>
      <w:r>
        <w:rPr>
          <w:rFonts w:hint="eastAsia" w:ascii="CESI仿宋-GB2312" w:hAnsi="CESI仿宋-GB2312" w:eastAsia="CESI仿宋-GB2312" w:cs="CESI仿宋-GB2312"/>
          <w:sz w:val="28"/>
          <w:szCs w:val="28"/>
          <w:lang w:val="en-US" w:eastAsia="zh-CN"/>
        </w:rPr>
        <w:t>等相关资料。</w:t>
      </w:r>
      <w:r>
        <w:rPr>
          <w:rFonts w:hint="eastAsia" w:ascii="CESI仿宋-GB2312" w:hAnsi="CESI仿宋-GB2312" w:eastAsia="CESI仿宋-GB2312" w:cs="CESI仿宋-GB2312"/>
          <w:sz w:val="28"/>
          <w:szCs w:val="28"/>
        </w:rPr>
        <w:t xml:space="preserve"> </w:t>
      </w:r>
    </w:p>
    <w:p w14:paraId="3B4C912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sz w:val="28"/>
          <w:szCs w:val="28"/>
        </w:rPr>
      </w:pPr>
      <w:r>
        <w:rPr>
          <w:rFonts w:hint="eastAsia" w:ascii="CESI仿宋-GB2312" w:hAnsi="CESI仿宋-GB2312" w:eastAsia="CESI仿宋-GB2312" w:cs="CESI仿宋-GB2312"/>
          <w:sz w:val="28"/>
          <w:szCs w:val="28"/>
          <w:lang w:eastAsia="zh-CN"/>
        </w:rPr>
        <w:t>（三）</w:t>
      </w:r>
      <w:r>
        <w:rPr>
          <w:rFonts w:hint="eastAsia" w:ascii="CESI仿宋-GB2312" w:hAnsi="CESI仿宋-GB2312" w:eastAsia="CESI仿宋-GB2312" w:cs="CESI仿宋-GB2312"/>
          <w:sz w:val="28"/>
          <w:szCs w:val="28"/>
        </w:rPr>
        <w:t>甲方有权</w:t>
      </w:r>
      <w:r>
        <w:rPr>
          <w:rFonts w:hint="eastAsia" w:ascii="CESI仿宋-GB2312" w:hAnsi="CESI仿宋-GB2312" w:eastAsia="CESI仿宋-GB2312" w:cs="CESI仿宋-GB2312"/>
          <w:sz w:val="28"/>
          <w:szCs w:val="28"/>
          <w:lang w:eastAsia="zh-CN"/>
        </w:rPr>
        <w:t>督导检查</w:t>
      </w:r>
      <w:r>
        <w:rPr>
          <w:rFonts w:hint="eastAsia" w:ascii="CESI仿宋-GB2312" w:hAnsi="CESI仿宋-GB2312" w:eastAsia="CESI仿宋-GB2312" w:cs="CESI仿宋-GB2312"/>
          <w:sz w:val="28"/>
          <w:szCs w:val="28"/>
        </w:rPr>
        <w:t>乙方执行有关</w:t>
      </w:r>
      <w:r>
        <w:rPr>
          <w:rFonts w:hint="eastAsia" w:ascii="CESI仿宋-GB2312" w:hAnsi="CESI仿宋-GB2312" w:eastAsia="CESI仿宋-GB2312" w:cs="CESI仿宋-GB2312"/>
          <w:sz w:val="28"/>
          <w:szCs w:val="28"/>
          <w:lang w:eastAsia="zh-CN"/>
        </w:rPr>
        <w:t>森林防火</w:t>
      </w:r>
      <w:r>
        <w:rPr>
          <w:rFonts w:hint="eastAsia" w:ascii="CESI仿宋-GB2312" w:hAnsi="CESI仿宋-GB2312" w:eastAsia="CESI仿宋-GB2312" w:cs="CESI仿宋-GB2312"/>
          <w:sz w:val="28"/>
          <w:szCs w:val="28"/>
        </w:rPr>
        <w:t>方面的工作规定，对乙方不符合</w:t>
      </w:r>
      <w:r>
        <w:rPr>
          <w:rFonts w:hint="eastAsia" w:ascii="CESI仿宋-GB2312" w:hAnsi="CESI仿宋-GB2312" w:eastAsia="CESI仿宋-GB2312" w:cs="CESI仿宋-GB2312"/>
          <w:sz w:val="28"/>
          <w:szCs w:val="28"/>
          <w:lang w:eastAsia="zh-CN"/>
        </w:rPr>
        <w:t>相关规定</w:t>
      </w:r>
      <w:r>
        <w:rPr>
          <w:rFonts w:hint="eastAsia" w:ascii="CESI仿宋-GB2312" w:hAnsi="CESI仿宋-GB2312" w:eastAsia="CESI仿宋-GB2312" w:cs="CESI仿宋-GB2312"/>
          <w:sz w:val="28"/>
          <w:szCs w:val="28"/>
        </w:rPr>
        <w:t>的行为进行制止、纠正并发出</w:t>
      </w:r>
      <w:r>
        <w:rPr>
          <w:rFonts w:hint="eastAsia" w:ascii="CESI仿宋-GB2312" w:hAnsi="CESI仿宋-GB2312" w:eastAsia="CESI仿宋-GB2312" w:cs="CESI仿宋-GB2312"/>
          <w:sz w:val="28"/>
          <w:szCs w:val="28"/>
          <w:lang w:eastAsia="zh-CN"/>
        </w:rPr>
        <w:t>隐患</w:t>
      </w:r>
      <w:r>
        <w:rPr>
          <w:rFonts w:hint="eastAsia" w:ascii="CESI仿宋-GB2312" w:hAnsi="CESI仿宋-GB2312" w:eastAsia="CESI仿宋-GB2312" w:cs="CESI仿宋-GB2312"/>
          <w:sz w:val="28"/>
          <w:szCs w:val="28"/>
        </w:rPr>
        <w:t xml:space="preserve">整改通知书，直至清退出场。 </w:t>
      </w:r>
    </w:p>
    <w:p w14:paraId="0F5862A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（四）</w:t>
      </w:r>
      <w:r>
        <w:rPr>
          <w:rFonts w:hint="eastAsia" w:ascii="CESI仿宋-GB2312" w:hAnsi="CESI仿宋-GB2312" w:eastAsia="CESI仿宋-GB2312" w:cs="CESI仿宋-GB2312"/>
          <w:sz w:val="28"/>
          <w:szCs w:val="28"/>
        </w:rPr>
        <w:t>甲方有权对乙方</w:t>
      </w:r>
      <w:r>
        <w:rPr>
          <w:rFonts w:hint="eastAsia" w:ascii="CESI仿宋-GB2312" w:hAnsi="CESI仿宋-GB2312" w:eastAsia="CESI仿宋-GB2312" w:cs="CESI仿宋-GB2312"/>
          <w:sz w:val="28"/>
          <w:szCs w:val="28"/>
          <w:lang w:eastAsia="zh-CN"/>
        </w:rPr>
        <w:t>工作</w:t>
      </w:r>
      <w:r>
        <w:rPr>
          <w:rFonts w:hint="eastAsia" w:ascii="CESI仿宋-GB2312" w:hAnsi="CESI仿宋-GB2312" w:eastAsia="CESI仿宋-GB2312" w:cs="CESI仿宋-GB2312"/>
          <w:sz w:val="28"/>
          <w:szCs w:val="28"/>
        </w:rPr>
        <w:t>人员进行</w:t>
      </w:r>
      <w:r>
        <w:rPr>
          <w:rFonts w:hint="eastAsia" w:ascii="CESI仿宋-GB2312" w:hAnsi="CESI仿宋-GB2312" w:eastAsia="CESI仿宋-GB2312" w:cs="CESI仿宋-GB2312"/>
          <w:sz w:val="28"/>
          <w:szCs w:val="28"/>
          <w:lang w:eastAsia="zh-CN"/>
        </w:rPr>
        <w:t>森林防火相关工作</w:t>
      </w:r>
      <w:r>
        <w:rPr>
          <w:rFonts w:hint="eastAsia" w:ascii="CESI仿宋-GB2312" w:hAnsi="CESI仿宋-GB2312" w:eastAsia="CESI仿宋-GB2312" w:cs="CESI仿宋-GB2312"/>
          <w:sz w:val="28"/>
          <w:szCs w:val="28"/>
        </w:rPr>
        <w:t>的抽查</w:t>
      </w:r>
      <w:r>
        <w:rPr>
          <w:rFonts w:hint="eastAsia" w:ascii="CESI仿宋-GB2312" w:hAnsi="CESI仿宋-GB2312" w:eastAsia="CESI仿宋-GB2312" w:cs="CESI仿宋-GB2312"/>
          <w:sz w:val="28"/>
          <w:szCs w:val="28"/>
          <w:lang w:eastAsia="zh-CN"/>
        </w:rPr>
        <w:t>检查</w:t>
      </w:r>
      <w:r>
        <w:rPr>
          <w:rFonts w:hint="eastAsia" w:ascii="CESI仿宋-GB2312" w:hAnsi="CESI仿宋-GB2312" w:eastAsia="CESI仿宋-GB2312" w:cs="CESI仿宋-GB2312"/>
          <w:sz w:val="28"/>
          <w:szCs w:val="28"/>
        </w:rPr>
        <w:t>。</w:t>
      </w:r>
    </w:p>
    <w:p w14:paraId="314D5A0D">
      <w:pPr>
        <w:keepNext w:val="0"/>
        <w:keepLines w:val="0"/>
        <w:pageBreakBefore w:val="0"/>
        <w:widowControl w:val="0"/>
        <w:numPr>
          <w:ilvl w:val="0"/>
          <w:numId w:val="19"/>
        </w:numPr>
        <w:kinsoku/>
        <w:wordWrap/>
        <w:overflowPunct/>
        <w:topLinePunct w:val="0"/>
        <w:autoSpaceDE/>
        <w:autoSpaceDN/>
        <w:bidi w:val="0"/>
        <w:snapToGrid/>
        <w:spacing w:line="440" w:lineRule="exact"/>
        <w:ind w:left="0" w:leftChars="0" w:firstLine="560" w:firstLineChars="200"/>
        <w:rPr>
          <w:rFonts w:hint="eastAsia" w:ascii="CESI楷体-GB2312" w:hAnsi="CESI楷体-GB2312" w:eastAsia="CESI楷体-GB2312" w:cs="CESI楷体-GB2312"/>
          <w:sz w:val="28"/>
          <w:szCs w:val="28"/>
          <w:lang w:eastAsia="zh-CN"/>
        </w:rPr>
      </w:pPr>
      <w:r>
        <w:rPr>
          <w:rFonts w:hint="eastAsia" w:ascii="CESI楷体-GB2312" w:hAnsi="CESI楷体-GB2312" w:eastAsia="CESI楷体-GB2312" w:cs="CESI楷体-GB2312"/>
          <w:sz w:val="28"/>
          <w:szCs w:val="28"/>
          <w:lang w:eastAsia="zh-CN"/>
        </w:rPr>
        <w:t xml:space="preserve">乙方森林防火工作相关责任 </w:t>
      </w:r>
    </w:p>
    <w:p w14:paraId="30A60B82">
      <w:pPr>
        <w:keepNext w:val="0"/>
        <w:keepLines w:val="0"/>
        <w:pageBreakBefore w:val="0"/>
        <w:widowControl w:val="0"/>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乙方作为工程项目的施工单位，对工程施工过程中发生的</w:t>
      </w:r>
      <w:r>
        <w:rPr>
          <w:rFonts w:hint="eastAsia" w:ascii="CESI仿宋-GB2312" w:hAnsi="CESI仿宋-GB2312" w:eastAsia="CESI仿宋-GB2312" w:cs="CESI仿宋-GB2312"/>
          <w:sz w:val="28"/>
          <w:szCs w:val="28"/>
          <w:lang w:eastAsia="zh-CN"/>
        </w:rPr>
        <w:t>森林火情、火灾等事故承担全部责任。</w:t>
      </w:r>
      <w:r>
        <w:rPr>
          <w:rFonts w:hint="eastAsia" w:ascii="CESI仿宋-GB2312" w:hAnsi="CESI仿宋-GB2312" w:eastAsia="CESI仿宋-GB2312" w:cs="CESI仿宋-GB2312"/>
          <w:sz w:val="28"/>
          <w:szCs w:val="28"/>
        </w:rPr>
        <w:t xml:space="preserve">乙方应切实履行以下责任： </w:t>
      </w:r>
    </w:p>
    <w:p w14:paraId="3FA8FC70">
      <w:pPr>
        <w:keepNext w:val="0"/>
        <w:keepLines w:val="0"/>
        <w:pageBreakBefore w:val="0"/>
        <w:widowControl w:val="0"/>
        <w:numPr>
          <w:ilvl w:val="0"/>
          <w:numId w:val="21"/>
        </w:numPr>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乙方计划施工前须同所在辖区的分场管理站做好沟通</w:t>
      </w:r>
      <w:r>
        <w:rPr>
          <w:rFonts w:hint="eastAsia" w:ascii="CESI仿宋-GB2312" w:hAnsi="CESI仿宋-GB2312" w:eastAsia="CESI仿宋-GB2312" w:cs="CESI仿宋-GB2312"/>
          <w:sz w:val="28"/>
          <w:szCs w:val="28"/>
        </w:rPr>
        <w:t>，</w:t>
      </w:r>
      <w:r>
        <w:rPr>
          <w:rFonts w:hint="eastAsia" w:ascii="CESI仿宋-GB2312" w:hAnsi="CESI仿宋-GB2312" w:eastAsia="CESI仿宋-GB2312" w:cs="CESI仿宋-GB2312"/>
          <w:sz w:val="28"/>
          <w:szCs w:val="28"/>
          <w:lang w:eastAsia="zh-CN"/>
        </w:rPr>
        <w:t>本责任书一式三份，交森林防火科一份，所在辖区分场管理站一份，自留一份</w:t>
      </w:r>
      <w:r>
        <w:rPr>
          <w:rFonts w:hint="eastAsia" w:ascii="CESI仿宋-GB2312" w:hAnsi="CESI仿宋-GB2312" w:eastAsia="CESI仿宋-GB2312" w:cs="CESI仿宋-GB2312"/>
          <w:sz w:val="28"/>
          <w:szCs w:val="28"/>
        </w:rPr>
        <w:t>。</w:t>
      </w:r>
    </w:p>
    <w:p w14:paraId="298E526F">
      <w:pPr>
        <w:keepNext w:val="0"/>
        <w:keepLines w:val="0"/>
        <w:pageBreakBefore w:val="0"/>
        <w:widowControl w:val="0"/>
        <w:numPr>
          <w:ilvl w:val="0"/>
          <w:numId w:val="21"/>
        </w:numPr>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乙方必须贯彻执行国家有关森林防火的法律法规，制定森林防火方案和安全措施</w:t>
      </w:r>
      <w:r>
        <w:rPr>
          <w:rFonts w:hint="eastAsia" w:ascii="CESI仿宋-GB2312" w:hAnsi="CESI仿宋-GB2312" w:eastAsia="CESI仿宋-GB2312" w:cs="CESI仿宋-GB2312"/>
          <w:sz w:val="28"/>
          <w:szCs w:val="28"/>
          <w:lang w:val="en-US" w:eastAsia="zh-CN"/>
        </w:rPr>
        <w:t>等相关资料，在</w:t>
      </w:r>
      <w:r>
        <w:rPr>
          <w:rFonts w:hint="eastAsia" w:ascii="CESI仿宋-GB2312" w:hAnsi="CESI仿宋-GB2312" w:eastAsia="CESI仿宋-GB2312" w:cs="CESI仿宋-GB2312"/>
          <w:sz w:val="28"/>
          <w:szCs w:val="28"/>
          <w:lang w:eastAsia="zh-CN"/>
        </w:rPr>
        <w:t>施工前上报甲方备案。</w:t>
      </w:r>
    </w:p>
    <w:p w14:paraId="4745EF47">
      <w:pPr>
        <w:keepNext w:val="0"/>
        <w:keepLines w:val="0"/>
        <w:pageBreakBefore w:val="0"/>
        <w:widowControl w:val="0"/>
        <w:numPr>
          <w:ilvl w:val="0"/>
          <w:numId w:val="21"/>
        </w:numPr>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施工期间，乙方应设有专职</w:t>
      </w:r>
      <w:r>
        <w:rPr>
          <w:rFonts w:hint="eastAsia" w:ascii="CESI仿宋-GB2312" w:hAnsi="CESI仿宋-GB2312" w:eastAsia="CESI仿宋-GB2312" w:cs="CESI仿宋-GB2312"/>
          <w:sz w:val="28"/>
          <w:szCs w:val="28"/>
          <w:lang w:eastAsia="zh-CN"/>
        </w:rPr>
        <w:t>森林防火安全员</w:t>
      </w:r>
      <w:r>
        <w:rPr>
          <w:rFonts w:hint="eastAsia" w:ascii="CESI仿宋-GB2312" w:hAnsi="CESI仿宋-GB2312" w:eastAsia="CESI仿宋-GB2312" w:cs="CESI仿宋-GB2312"/>
          <w:sz w:val="28"/>
          <w:szCs w:val="28"/>
        </w:rPr>
        <w:t xml:space="preserve">。 </w:t>
      </w:r>
    </w:p>
    <w:p w14:paraId="13D7C8A8">
      <w:pPr>
        <w:keepNext w:val="0"/>
        <w:keepLines w:val="0"/>
        <w:pageBreakBefore w:val="0"/>
        <w:widowControl w:val="0"/>
        <w:numPr>
          <w:ilvl w:val="0"/>
          <w:numId w:val="21"/>
        </w:numPr>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乙方须</w:t>
      </w:r>
      <w:r>
        <w:rPr>
          <w:rFonts w:hint="eastAsia" w:ascii="CESI仿宋-GB2312" w:hAnsi="CESI仿宋-GB2312" w:eastAsia="CESI仿宋-GB2312" w:cs="CESI仿宋-GB2312"/>
          <w:sz w:val="28"/>
          <w:szCs w:val="28"/>
          <w:lang w:eastAsia="zh-CN"/>
        </w:rPr>
        <w:t>按照设计方案实施</w:t>
      </w:r>
      <w:r>
        <w:rPr>
          <w:rFonts w:hint="eastAsia" w:ascii="CESI仿宋-GB2312" w:hAnsi="CESI仿宋-GB2312" w:eastAsia="CESI仿宋-GB2312" w:cs="CESI仿宋-GB2312"/>
          <w:sz w:val="28"/>
          <w:szCs w:val="28"/>
        </w:rPr>
        <w:t>，</w:t>
      </w:r>
      <w:r>
        <w:rPr>
          <w:rFonts w:hint="eastAsia" w:ascii="CESI仿宋-GB2312" w:hAnsi="CESI仿宋-GB2312" w:eastAsia="CESI仿宋-GB2312" w:cs="CESI仿宋-GB2312"/>
          <w:sz w:val="28"/>
          <w:szCs w:val="28"/>
          <w:lang w:eastAsia="zh-CN"/>
        </w:rPr>
        <w:t>做好施工前的防火安全教育培训。</w:t>
      </w:r>
    </w:p>
    <w:p w14:paraId="6D8B5351">
      <w:pPr>
        <w:keepNext w:val="0"/>
        <w:keepLines w:val="0"/>
        <w:pageBreakBefore w:val="0"/>
        <w:widowControl w:val="0"/>
        <w:numPr>
          <w:ilvl w:val="0"/>
          <w:numId w:val="21"/>
        </w:numPr>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施工前，乙方应组织人员对施工区域、作业环境等情况进行安全检查，布置好相关森林防火的措施，确认符合安全要求再行开工。</w:t>
      </w:r>
    </w:p>
    <w:p w14:paraId="70300E53">
      <w:pPr>
        <w:keepNext w:val="0"/>
        <w:keepLines w:val="0"/>
        <w:pageBreakBefore w:val="0"/>
        <w:widowControl w:val="0"/>
        <w:numPr>
          <w:ilvl w:val="0"/>
          <w:numId w:val="21"/>
        </w:numPr>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 xml:space="preserve">有极端天气及存在地质灾害的情况，应及时撤离人员停止施工。 </w:t>
      </w:r>
    </w:p>
    <w:p w14:paraId="6D43A517">
      <w:pPr>
        <w:keepNext w:val="0"/>
        <w:keepLines w:val="0"/>
        <w:pageBreakBefore w:val="0"/>
        <w:widowControl w:val="0"/>
        <w:numPr>
          <w:ilvl w:val="0"/>
          <w:numId w:val="21"/>
        </w:numPr>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 xml:space="preserve">乙方应在施工范围放置多个灭火设备，并设置临时围栏或警告标识，严禁超出施工范围，禁止无关人员进入施工现场。 </w:t>
      </w:r>
    </w:p>
    <w:p w14:paraId="038FB8BD">
      <w:pPr>
        <w:keepNext w:val="0"/>
        <w:keepLines w:val="0"/>
        <w:pageBreakBefore w:val="0"/>
        <w:widowControl w:val="0"/>
        <w:numPr>
          <w:ilvl w:val="0"/>
          <w:numId w:val="21"/>
        </w:numPr>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 xml:space="preserve">乙方施工过程中严禁使用电焊等明火，禁止一切野外非法用火行为。 </w:t>
      </w:r>
    </w:p>
    <w:p w14:paraId="7B6DE803">
      <w:pPr>
        <w:keepNext w:val="0"/>
        <w:keepLines w:val="0"/>
        <w:pageBreakBefore w:val="0"/>
        <w:widowControl w:val="0"/>
        <w:numPr>
          <w:ilvl w:val="0"/>
          <w:numId w:val="21"/>
        </w:numPr>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 xml:space="preserve">乙方施工过程中应做到工完、料尽、场地清，确保安全文明施工。 </w:t>
      </w:r>
    </w:p>
    <w:p w14:paraId="742FC81D">
      <w:pPr>
        <w:keepNext w:val="0"/>
        <w:keepLines w:val="0"/>
        <w:pageBreakBefore w:val="0"/>
        <w:widowControl w:val="0"/>
        <w:numPr>
          <w:ilvl w:val="0"/>
          <w:numId w:val="21"/>
        </w:numPr>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乙方须接受甲方的监督、检查，对甲方下发的风险隐患整改通知，要立行整改。</w:t>
      </w:r>
    </w:p>
    <w:p w14:paraId="367B504D">
      <w:pPr>
        <w:keepNext w:val="0"/>
        <w:keepLines w:val="0"/>
        <w:pageBreakBefore w:val="0"/>
        <w:widowControl w:val="0"/>
        <w:numPr>
          <w:ilvl w:val="0"/>
          <w:numId w:val="21"/>
        </w:numPr>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lang w:eastAsia="zh-CN"/>
        </w:rPr>
        <w:t>施工期间发生</w:t>
      </w:r>
      <w:r>
        <w:rPr>
          <w:rFonts w:hint="eastAsia" w:ascii="CESI仿宋-GB2312" w:hAnsi="CESI仿宋-GB2312" w:eastAsia="CESI仿宋-GB2312" w:cs="CESI仿宋-GB2312"/>
          <w:sz w:val="28"/>
          <w:szCs w:val="28"/>
        </w:rPr>
        <w:t>任何安全事故，</w:t>
      </w:r>
      <w:r>
        <w:rPr>
          <w:rFonts w:hint="eastAsia" w:ascii="CESI仿宋-GB2312" w:hAnsi="CESI仿宋-GB2312" w:eastAsia="CESI仿宋-GB2312" w:cs="CESI仿宋-GB2312"/>
          <w:sz w:val="28"/>
          <w:szCs w:val="28"/>
          <w:lang w:eastAsia="zh-CN"/>
        </w:rPr>
        <w:t>及时报告甲方，并做出相应措施，防止事故扩大</w:t>
      </w:r>
      <w:r>
        <w:rPr>
          <w:rFonts w:hint="eastAsia" w:ascii="CESI仿宋-GB2312" w:hAnsi="CESI仿宋-GB2312" w:eastAsia="CESI仿宋-GB2312" w:cs="CESI仿宋-GB2312"/>
          <w:sz w:val="28"/>
          <w:szCs w:val="28"/>
        </w:rPr>
        <w:t>。</w:t>
      </w:r>
    </w:p>
    <w:p w14:paraId="2E3A06A8">
      <w:pPr>
        <w:keepNext w:val="0"/>
        <w:keepLines w:val="0"/>
        <w:pageBreakBefore w:val="0"/>
        <w:widowControl w:val="0"/>
        <w:numPr>
          <w:ilvl w:val="0"/>
          <w:numId w:val="19"/>
        </w:numPr>
        <w:kinsoku/>
        <w:wordWrap/>
        <w:overflowPunct/>
        <w:topLinePunct w:val="0"/>
        <w:autoSpaceDE/>
        <w:autoSpaceDN/>
        <w:bidi w:val="0"/>
        <w:snapToGrid/>
        <w:spacing w:line="440" w:lineRule="exact"/>
        <w:ind w:left="0" w:leftChars="0" w:firstLine="560" w:firstLineChars="200"/>
        <w:rPr>
          <w:rFonts w:hint="eastAsia" w:ascii="CESI楷体-GB2312" w:hAnsi="CESI楷体-GB2312" w:eastAsia="CESI楷体-GB2312" w:cs="CESI楷体-GB2312"/>
          <w:sz w:val="28"/>
          <w:szCs w:val="28"/>
        </w:rPr>
      </w:pPr>
      <w:r>
        <w:rPr>
          <w:rFonts w:hint="eastAsia" w:ascii="CESI楷体-GB2312" w:hAnsi="CESI楷体-GB2312" w:eastAsia="CESI楷体-GB2312" w:cs="CESI楷体-GB2312"/>
          <w:sz w:val="28"/>
          <w:szCs w:val="28"/>
        </w:rPr>
        <w:t>本协议经双方法定代表人或委托代理人签字盖章后生效。</w:t>
      </w:r>
    </w:p>
    <w:p w14:paraId="32505C27">
      <w:pPr>
        <w:keepNext w:val="0"/>
        <w:keepLines w:val="0"/>
        <w:pageBreakBefore w:val="0"/>
        <w:widowControl w:val="0"/>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甲方</w:t>
      </w:r>
      <w:r>
        <w:rPr>
          <w:rFonts w:hint="eastAsia" w:ascii="CESI仿宋-GB2312" w:hAnsi="CESI仿宋-GB2312" w:eastAsia="CESI仿宋-GB2312" w:cs="CESI仿宋-GB2312"/>
          <w:sz w:val="28"/>
          <w:szCs w:val="28"/>
          <w:lang w:eastAsia="zh-CN"/>
        </w:rPr>
        <w:t>安全员</w:t>
      </w:r>
      <w:r>
        <w:rPr>
          <w:rFonts w:hint="eastAsia" w:ascii="CESI仿宋-GB2312" w:hAnsi="CESI仿宋-GB2312" w:eastAsia="CESI仿宋-GB2312" w:cs="CESI仿宋-GB2312"/>
          <w:sz w:val="28"/>
          <w:szCs w:val="28"/>
        </w:rPr>
        <w:t>：</w:t>
      </w:r>
    </w:p>
    <w:p w14:paraId="36D2461A">
      <w:pPr>
        <w:pStyle w:val="20"/>
        <w:keepNext w:val="0"/>
        <w:keepLines w:val="0"/>
        <w:pageBreakBefore w:val="0"/>
        <w:widowControl w:val="0"/>
        <w:kinsoku/>
        <w:wordWrap/>
        <w:overflowPunct/>
        <w:topLinePunct w:val="0"/>
        <w:autoSpaceDE/>
        <w:autoSpaceDN/>
        <w:bidi w:val="0"/>
        <w:snapToGrid/>
        <w:rPr>
          <w:rFonts w:hint="eastAsia"/>
        </w:rPr>
      </w:pPr>
    </w:p>
    <w:p w14:paraId="7135580D">
      <w:pPr>
        <w:keepNext w:val="0"/>
        <w:keepLines w:val="0"/>
        <w:pageBreakBefore w:val="0"/>
        <w:widowControl w:val="0"/>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乙方安全员：</w:t>
      </w:r>
    </w:p>
    <w:p w14:paraId="6AC14DB1">
      <w:pPr>
        <w:keepNext w:val="0"/>
        <w:keepLines w:val="0"/>
        <w:pageBreakBefore w:val="0"/>
        <w:widowControl w:val="0"/>
        <w:kinsoku/>
        <w:wordWrap/>
        <w:overflowPunct/>
        <w:topLinePunct w:val="0"/>
        <w:autoSpaceDE/>
        <w:autoSpaceDN/>
        <w:bidi w:val="0"/>
        <w:snapToGrid/>
        <w:spacing w:line="440" w:lineRule="exact"/>
        <w:rPr>
          <w:rFonts w:hint="eastAsia" w:ascii="CESI仿宋-GB2312" w:hAnsi="CESI仿宋-GB2312" w:eastAsia="CESI仿宋-GB2312" w:cs="CESI仿宋-GB2312"/>
          <w:sz w:val="28"/>
          <w:szCs w:val="28"/>
        </w:rPr>
      </w:pPr>
    </w:p>
    <w:p w14:paraId="0C572712">
      <w:pPr>
        <w:keepNext w:val="0"/>
        <w:keepLines w:val="0"/>
        <w:pageBreakBefore w:val="0"/>
        <w:widowControl w:val="0"/>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甲方（法定代表人或委托代理人）：</w:t>
      </w:r>
    </w:p>
    <w:p w14:paraId="4FC8D3C8">
      <w:pPr>
        <w:keepNext w:val="0"/>
        <w:keepLines w:val="0"/>
        <w:pageBreakBefore w:val="0"/>
        <w:widowControl w:val="0"/>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rPr>
      </w:pPr>
    </w:p>
    <w:p w14:paraId="5034B246">
      <w:pPr>
        <w:keepNext w:val="0"/>
        <w:keepLines w:val="0"/>
        <w:pageBreakBefore w:val="0"/>
        <w:widowControl w:val="0"/>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rPr>
      </w:pPr>
    </w:p>
    <w:p w14:paraId="12666131">
      <w:pPr>
        <w:keepNext w:val="0"/>
        <w:keepLines w:val="0"/>
        <w:pageBreakBefore w:val="0"/>
        <w:widowControl w:val="0"/>
        <w:kinsoku/>
        <w:wordWrap/>
        <w:overflowPunct/>
        <w:topLinePunct w:val="0"/>
        <w:autoSpaceDE/>
        <w:autoSpaceDN/>
        <w:bidi w:val="0"/>
        <w:snapToGrid/>
        <w:spacing w:line="440" w:lineRule="exact"/>
        <w:ind w:left="0" w:leftChars="0"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乙方（法定代表人或委托代理人）：</w:t>
      </w:r>
    </w:p>
    <w:p w14:paraId="4359BD79">
      <w:pPr>
        <w:keepNext w:val="0"/>
        <w:keepLines w:val="0"/>
        <w:pageBreakBefore w:val="0"/>
        <w:widowControl w:val="0"/>
        <w:kinsoku/>
        <w:wordWrap/>
        <w:overflowPunct/>
        <w:topLinePunct w:val="0"/>
        <w:autoSpaceDE/>
        <w:autoSpaceDN/>
        <w:bidi w:val="0"/>
        <w:snapToGrid/>
        <w:spacing w:line="440" w:lineRule="exact"/>
        <w:ind w:left="0" w:leftChars="0" w:firstLine="560" w:firstLineChars="200"/>
        <w:jc w:val="both"/>
        <w:rPr>
          <w:rFonts w:hint="eastAsia" w:ascii="CESI仿宋-GB2312" w:hAnsi="CESI仿宋-GB2312" w:eastAsia="CESI仿宋-GB2312" w:cs="CESI仿宋-GB2312"/>
          <w:sz w:val="28"/>
          <w:szCs w:val="28"/>
        </w:rPr>
      </w:pPr>
    </w:p>
    <w:p w14:paraId="14F1BB25">
      <w:pPr>
        <w:keepNext w:val="0"/>
        <w:keepLines w:val="0"/>
        <w:pageBreakBefore w:val="0"/>
        <w:widowControl w:val="0"/>
        <w:kinsoku/>
        <w:wordWrap/>
        <w:overflowPunct/>
        <w:topLinePunct w:val="0"/>
        <w:autoSpaceDE/>
        <w:autoSpaceDN/>
        <w:bidi w:val="0"/>
        <w:snapToGrid/>
        <w:spacing w:line="440" w:lineRule="exact"/>
        <w:ind w:left="0" w:leftChars="0" w:firstLine="0" w:firstLineChars="0"/>
        <w:jc w:val="righ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年   月   日</w:t>
      </w:r>
    </w:p>
    <w:p w14:paraId="278BAA82">
      <w:pP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br w:type="page"/>
      </w:r>
    </w:p>
    <w:p w14:paraId="3532ACE2">
      <w:pPr>
        <w:pStyle w:val="2"/>
        <w:rPr>
          <w:rFonts w:hint="eastAsia"/>
        </w:rPr>
      </w:pPr>
    </w:p>
    <w:p w14:paraId="270957B1">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亲清政商关系告知书</w:t>
      </w:r>
      <w:r>
        <w:rPr>
          <w:rFonts w:hint="eastAsia" w:ascii="方正小标宋_GBK" w:hAnsi="方正小标宋_GBK" w:eastAsia="方正小标宋_GBK" w:cs="方正小标宋_GBK"/>
          <w:sz w:val="44"/>
          <w:szCs w:val="44"/>
        </w:rPr>
        <w:tab/>
      </w:r>
    </w:p>
    <w:p w14:paraId="6F3CFFB6">
      <w:pPr>
        <w:spacing w:line="560" w:lineRule="exact"/>
        <w:rPr>
          <w:rFonts w:ascii="仿宋_GB2312" w:eastAsia="仿宋_GB2312"/>
          <w:sz w:val="32"/>
          <w:szCs w:val="32"/>
        </w:rPr>
      </w:pPr>
    </w:p>
    <w:p w14:paraId="782FE714">
      <w:pPr>
        <w:spacing w:line="560" w:lineRule="exact"/>
        <w:ind w:firstLine="800" w:firstLineChars="250"/>
        <w:rPr>
          <w:rFonts w:ascii="仿宋_GB2312" w:eastAsia="仿宋_GB2312"/>
          <w:sz w:val="32"/>
          <w:szCs w:val="32"/>
        </w:rPr>
      </w:pPr>
      <w:r>
        <w:rPr>
          <w:rFonts w:hint="eastAsia" w:ascii="仿宋_GB2312" w:eastAsia="仿宋_GB2312"/>
          <w:sz w:val="32"/>
          <w:szCs w:val="32"/>
        </w:rPr>
        <w:t>为深入构建亲清新型政商关系，努力打造尊商</w:t>
      </w:r>
      <w:r>
        <w:rPr>
          <w:rFonts w:hint="eastAsia" w:ascii="仿宋_GB2312" w:eastAsia="仿宋_GB2312"/>
          <w:sz w:val="32"/>
          <w:szCs w:val="32"/>
          <w:lang w:eastAsia="zh-CN"/>
        </w:rPr>
        <w:t>、</w:t>
      </w:r>
      <w:r>
        <w:rPr>
          <w:rFonts w:hint="eastAsia" w:ascii="仿宋_GB2312" w:eastAsia="仿宋_GB2312"/>
          <w:sz w:val="32"/>
          <w:szCs w:val="32"/>
        </w:rPr>
        <w:t>亲商</w:t>
      </w:r>
      <w:r>
        <w:rPr>
          <w:rFonts w:hint="eastAsia" w:ascii="仿宋_GB2312" w:eastAsia="仿宋_GB2312"/>
          <w:sz w:val="32"/>
          <w:szCs w:val="32"/>
          <w:lang w:eastAsia="zh-CN"/>
        </w:rPr>
        <w:t>、</w:t>
      </w:r>
      <w:r>
        <w:rPr>
          <w:rFonts w:hint="eastAsia" w:ascii="仿宋_GB2312" w:eastAsia="仿宋_GB2312"/>
          <w:sz w:val="32"/>
          <w:szCs w:val="32"/>
        </w:rPr>
        <w:t>助商</w:t>
      </w:r>
      <w:r>
        <w:rPr>
          <w:rFonts w:hint="eastAsia" w:ascii="仿宋_GB2312" w:eastAsia="仿宋_GB2312"/>
          <w:sz w:val="32"/>
          <w:szCs w:val="32"/>
          <w:lang w:eastAsia="zh-CN"/>
        </w:rPr>
        <w:t>、</w:t>
      </w:r>
      <w:r>
        <w:rPr>
          <w:rFonts w:hint="eastAsia" w:ascii="仿宋_GB2312" w:eastAsia="仿宋_GB2312"/>
          <w:sz w:val="32"/>
          <w:szCs w:val="32"/>
        </w:rPr>
        <w:t>安商良好营商环境，确保</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平稳运行至验收合格，更好地预防职务犯罪，根据市党风廉政建设相关规定，严明公职人员在政商交往中的纪律要求。请贵公司及其从业人员知晓，严格遵守并监督我管理处公职人员落实。</w:t>
      </w:r>
    </w:p>
    <w:p w14:paraId="0B2A3C84">
      <w:pPr>
        <w:spacing w:line="56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不得向公职人员赠送礼品</w:t>
      </w:r>
      <w:r>
        <w:rPr>
          <w:rFonts w:hint="eastAsia" w:ascii="仿宋_GB2312" w:eastAsia="仿宋_GB2312"/>
          <w:sz w:val="32"/>
          <w:szCs w:val="32"/>
          <w:lang w:eastAsia="zh-CN"/>
        </w:rPr>
        <w:t>、</w:t>
      </w:r>
      <w:r>
        <w:rPr>
          <w:rFonts w:hint="eastAsia" w:ascii="仿宋_GB2312" w:eastAsia="仿宋_GB2312"/>
          <w:sz w:val="32"/>
          <w:szCs w:val="32"/>
        </w:rPr>
        <w:t>礼金</w:t>
      </w:r>
      <w:r>
        <w:rPr>
          <w:rFonts w:hint="eastAsia" w:ascii="仿宋_GB2312" w:eastAsia="仿宋_GB2312"/>
          <w:sz w:val="32"/>
          <w:szCs w:val="32"/>
          <w:lang w:eastAsia="zh-CN"/>
        </w:rPr>
        <w:t>、</w:t>
      </w:r>
      <w:r>
        <w:rPr>
          <w:rFonts w:hint="eastAsia" w:ascii="仿宋_GB2312" w:eastAsia="仿宋_GB2312"/>
          <w:sz w:val="32"/>
          <w:szCs w:val="32"/>
        </w:rPr>
        <w:t>消费卡等财物。</w:t>
      </w:r>
    </w:p>
    <w:p w14:paraId="091FF7AB">
      <w:pPr>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w:t>
      </w:r>
      <w:r>
        <w:rPr>
          <w:rFonts w:hint="eastAsia" w:ascii="仿宋_GB2312" w:eastAsia="仿宋_GB2312"/>
          <w:sz w:val="32"/>
          <w:szCs w:val="32"/>
        </w:rPr>
        <w:t>不得向公职人员提供宴请</w:t>
      </w:r>
      <w:r>
        <w:rPr>
          <w:rFonts w:hint="eastAsia" w:ascii="仿宋_GB2312" w:eastAsia="仿宋_GB2312"/>
          <w:sz w:val="32"/>
          <w:szCs w:val="32"/>
          <w:lang w:eastAsia="zh-CN"/>
        </w:rPr>
        <w:t>、</w:t>
      </w:r>
      <w:r>
        <w:rPr>
          <w:rFonts w:hint="eastAsia" w:ascii="仿宋_GB2312" w:eastAsia="仿宋_GB2312"/>
          <w:sz w:val="32"/>
          <w:szCs w:val="32"/>
        </w:rPr>
        <w:t>旅游</w:t>
      </w:r>
      <w:r>
        <w:rPr>
          <w:rFonts w:hint="eastAsia" w:ascii="仿宋_GB2312" w:eastAsia="仿宋_GB2312"/>
          <w:sz w:val="32"/>
          <w:szCs w:val="32"/>
          <w:lang w:eastAsia="zh-CN"/>
        </w:rPr>
        <w:t>、</w:t>
      </w:r>
      <w:r>
        <w:rPr>
          <w:rFonts w:hint="eastAsia" w:ascii="仿宋_GB2312" w:eastAsia="仿宋_GB2312"/>
          <w:sz w:val="32"/>
          <w:szCs w:val="32"/>
        </w:rPr>
        <w:t>健身</w:t>
      </w:r>
      <w:r>
        <w:rPr>
          <w:rFonts w:hint="eastAsia" w:ascii="仿宋_GB2312" w:eastAsia="仿宋_GB2312"/>
          <w:sz w:val="32"/>
          <w:szCs w:val="32"/>
          <w:lang w:eastAsia="zh-CN"/>
        </w:rPr>
        <w:t>、</w:t>
      </w:r>
      <w:r>
        <w:rPr>
          <w:rFonts w:hint="eastAsia" w:ascii="仿宋_GB2312" w:eastAsia="仿宋_GB2312"/>
          <w:sz w:val="32"/>
          <w:szCs w:val="32"/>
        </w:rPr>
        <w:t>娱乐等活动安排。</w:t>
      </w:r>
    </w:p>
    <w:p w14:paraId="357BCFE0">
      <w:pPr>
        <w:spacing w:line="560"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w:t>
      </w:r>
      <w:r>
        <w:rPr>
          <w:rFonts w:hint="eastAsia" w:ascii="仿宋_GB2312" w:eastAsia="仿宋_GB2312"/>
          <w:sz w:val="32"/>
          <w:szCs w:val="32"/>
        </w:rPr>
        <w:t>不得以任何借口为公职人员住房装修</w:t>
      </w:r>
      <w:r>
        <w:rPr>
          <w:rFonts w:hint="eastAsia" w:ascii="仿宋_GB2312" w:eastAsia="仿宋_GB2312"/>
          <w:sz w:val="32"/>
          <w:szCs w:val="32"/>
          <w:lang w:eastAsia="zh-CN"/>
        </w:rPr>
        <w:t>、</w:t>
      </w:r>
      <w:r>
        <w:rPr>
          <w:rFonts w:hint="eastAsia" w:ascii="仿宋_GB2312" w:eastAsia="仿宋_GB2312"/>
          <w:sz w:val="32"/>
          <w:szCs w:val="32"/>
        </w:rPr>
        <w:t>婚丧嫁娶</w:t>
      </w:r>
      <w:r>
        <w:rPr>
          <w:rFonts w:hint="eastAsia" w:ascii="仿宋_GB2312" w:eastAsia="仿宋_GB2312"/>
          <w:sz w:val="32"/>
          <w:szCs w:val="32"/>
          <w:lang w:eastAsia="zh-CN"/>
        </w:rPr>
        <w:t>、</w:t>
      </w:r>
      <w:r>
        <w:rPr>
          <w:rFonts w:hint="eastAsia" w:ascii="仿宋_GB2312" w:eastAsia="仿宋_GB2312"/>
          <w:sz w:val="32"/>
          <w:szCs w:val="32"/>
        </w:rPr>
        <w:t>亲友出国等提供方便。</w:t>
      </w:r>
    </w:p>
    <w:p w14:paraId="7EE2E87F">
      <w:pPr>
        <w:spacing w:line="56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eastAsia="zh-CN"/>
        </w:rPr>
        <w:t>、</w:t>
      </w:r>
      <w:r>
        <w:rPr>
          <w:rFonts w:hint="eastAsia" w:ascii="仿宋_GB2312" w:eastAsia="仿宋_GB2312"/>
          <w:sz w:val="32"/>
          <w:szCs w:val="32"/>
        </w:rPr>
        <w:t>不得为公职人员报销应由其个人支付的费用。</w:t>
      </w:r>
    </w:p>
    <w:p w14:paraId="65983546">
      <w:pPr>
        <w:spacing w:line="560" w:lineRule="exact"/>
        <w:ind w:firstLine="640" w:firstLineChars="200"/>
        <w:rPr>
          <w:rFonts w:ascii="仿宋_GB2312" w:eastAsia="仿宋_GB2312"/>
          <w:sz w:val="32"/>
          <w:szCs w:val="32"/>
        </w:rPr>
      </w:pPr>
      <w:r>
        <w:rPr>
          <w:rFonts w:hint="eastAsia" w:ascii="仿宋_GB2312" w:eastAsia="仿宋_GB2312"/>
          <w:sz w:val="32"/>
          <w:szCs w:val="32"/>
        </w:rPr>
        <w:t>五</w:t>
      </w:r>
      <w:r>
        <w:rPr>
          <w:rFonts w:hint="eastAsia" w:ascii="仿宋_GB2312" w:eastAsia="仿宋_GB2312"/>
          <w:sz w:val="32"/>
          <w:szCs w:val="32"/>
          <w:lang w:eastAsia="zh-CN"/>
        </w:rPr>
        <w:t>、</w:t>
      </w:r>
      <w:r>
        <w:rPr>
          <w:rFonts w:hint="eastAsia" w:ascii="仿宋_GB2312" w:eastAsia="仿宋_GB2312"/>
          <w:sz w:val="32"/>
          <w:szCs w:val="32"/>
        </w:rPr>
        <w:t>不得违规向公职人员及其亲友借贷款。</w:t>
      </w:r>
    </w:p>
    <w:p w14:paraId="73825F5B">
      <w:pPr>
        <w:spacing w:line="560" w:lineRule="exact"/>
        <w:ind w:firstLine="640" w:firstLineChars="200"/>
        <w:rPr>
          <w:rFonts w:ascii="仿宋_GB2312" w:eastAsia="仿宋_GB2312"/>
          <w:sz w:val="32"/>
          <w:szCs w:val="32"/>
        </w:rPr>
      </w:pPr>
      <w:r>
        <w:rPr>
          <w:rFonts w:hint="eastAsia" w:ascii="仿宋_GB2312" w:eastAsia="仿宋_GB2312"/>
          <w:sz w:val="32"/>
          <w:szCs w:val="32"/>
        </w:rPr>
        <w:t>六</w:t>
      </w:r>
      <w:r>
        <w:rPr>
          <w:rFonts w:hint="eastAsia" w:ascii="仿宋_GB2312" w:eastAsia="仿宋_GB2312"/>
          <w:sz w:val="32"/>
          <w:szCs w:val="32"/>
          <w:lang w:eastAsia="zh-CN"/>
        </w:rPr>
        <w:t>、</w:t>
      </w:r>
      <w:r>
        <w:rPr>
          <w:rFonts w:hint="eastAsia" w:ascii="仿宋_GB2312" w:eastAsia="仿宋_GB2312"/>
          <w:sz w:val="32"/>
          <w:szCs w:val="32"/>
        </w:rPr>
        <w:t>不得违规将车辆</w:t>
      </w:r>
      <w:r>
        <w:rPr>
          <w:rFonts w:hint="eastAsia" w:ascii="仿宋_GB2312" w:eastAsia="仿宋_GB2312"/>
          <w:sz w:val="32"/>
          <w:szCs w:val="32"/>
          <w:lang w:eastAsia="zh-CN"/>
        </w:rPr>
        <w:t>、</w:t>
      </w:r>
      <w:r>
        <w:rPr>
          <w:rFonts w:hint="eastAsia" w:ascii="仿宋_GB2312" w:eastAsia="仿宋_GB2312"/>
          <w:sz w:val="32"/>
          <w:szCs w:val="32"/>
        </w:rPr>
        <w:t>住房等借给公职人员使用。</w:t>
      </w:r>
    </w:p>
    <w:p w14:paraId="5F783F14">
      <w:pPr>
        <w:spacing w:line="560" w:lineRule="exact"/>
        <w:ind w:firstLine="640" w:firstLineChars="200"/>
        <w:rPr>
          <w:rFonts w:ascii="仿宋_GB2312" w:eastAsia="仿宋_GB2312"/>
          <w:sz w:val="32"/>
          <w:szCs w:val="32"/>
        </w:rPr>
      </w:pPr>
      <w:r>
        <w:rPr>
          <w:rFonts w:hint="eastAsia" w:ascii="仿宋_GB2312" w:eastAsia="仿宋_GB2312"/>
          <w:sz w:val="32"/>
          <w:szCs w:val="32"/>
        </w:rPr>
        <w:t>七</w:t>
      </w:r>
      <w:r>
        <w:rPr>
          <w:rFonts w:hint="eastAsia" w:ascii="仿宋_GB2312" w:eastAsia="仿宋_GB2312"/>
          <w:sz w:val="32"/>
          <w:szCs w:val="32"/>
          <w:lang w:eastAsia="zh-CN"/>
        </w:rPr>
        <w:t>、</w:t>
      </w:r>
      <w:r>
        <w:rPr>
          <w:rFonts w:hint="eastAsia" w:ascii="仿宋_GB2312" w:eastAsia="仿宋_GB2312"/>
          <w:sz w:val="32"/>
          <w:szCs w:val="32"/>
        </w:rPr>
        <w:t>不得在招投标中与公职人员搞暗箱操作</w:t>
      </w:r>
      <w:r>
        <w:rPr>
          <w:rFonts w:hint="eastAsia" w:ascii="仿宋_GB2312" w:eastAsia="仿宋_GB2312"/>
          <w:sz w:val="32"/>
          <w:szCs w:val="32"/>
          <w:lang w:eastAsia="zh-CN"/>
        </w:rPr>
        <w:t>、</w:t>
      </w:r>
      <w:r>
        <w:rPr>
          <w:rFonts w:hint="eastAsia" w:ascii="仿宋_GB2312" w:eastAsia="仿宋_GB2312"/>
          <w:sz w:val="32"/>
          <w:szCs w:val="32"/>
        </w:rPr>
        <w:t>围标串标。</w:t>
      </w:r>
    </w:p>
    <w:p w14:paraId="494B53C9">
      <w:pPr>
        <w:spacing w:line="560" w:lineRule="exact"/>
        <w:ind w:firstLine="640" w:firstLineChars="200"/>
        <w:rPr>
          <w:rFonts w:ascii="仿宋_GB2312" w:eastAsia="仿宋_GB2312"/>
          <w:sz w:val="32"/>
          <w:szCs w:val="32"/>
        </w:rPr>
      </w:pPr>
      <w:r>
        <w:rPr>
          <w:rFonts w:hint="eastAsia" w:ascii="仿宋_GB2312" w:eastAsia="仿宋_GB2312"/>
          <w:sz w:val="32"/>
          <w:szCs w:val="32"/>
        </w:rPr>
        <w:t>八</w:t>
      </w:r>
      <w:r>
        <w:rPr>
          <w:rFonts w:hint="eastAsia" w:ascii="仿宋_GB2312" w:eastAsia="仿宋_GB2312"/>
          <w:sz w:val="32"/>
          <w:szCs w:val="32"/>
          <w:lang w:eastAsia="zh-CN"/>
        </w:rPr>
        <w:t>、</w:t>
      </w:r>
      <w:r>
        <w:rPr>
          <w:rFonts w:hint="eastAsia" w:ascii="仿宋_GB2312" w:eastAsia="仿宋_GB2312"/>
          <w:sz w:val="32"/>
          <w:szCs w:val="32"/>
        </w:rPr>
        <w:t>不得为利益相关人和公职人员牵线搭桥或者代为传递信息</w:t>
      </w:r>
      <w:r>
        <w:rPr>
          <w:rFonts w:hint="eastAsia" w:ascii="仿宋_GB2312" w:eastAsia="仿宋_GB2312"/>
          <w:sz w:val="32"/>
          <w:szCs w:val="32"/>
          <w:lang w:eastAsia="zh-CN"/>
        </w:rPr>
        <w:t>、</w:t>
      </w:r>
      <w:r>
        <w:rPr>
          <w:rFonts w:hint="eastAsia" w:ascii="仿宋_GB2312" w:eastAsia="仿宋_GB2312"/>
          <w:sz w:val="32"/>
          <w:szCs w:val="32"/>
        </w:rPr>
        <w:t>传递财物。</w:t>
      </w:r>
    </w:p>
    <w:p w14:paraId="5921870F">
      <w:pPr>
        <w:spacing w:line="560" w:lineRule="exact"/>
        <w:ind w:firstLine="640" w:firstLineChars="200"/>
        <w:rPr>
          <w:rFonts w:ascii="仿宋_GB2312" w:eastAsia="仿宋_GB2312"/>
          <w:sz w:val="32"/>
          <w:szCs w:val="32"/>
        </w:rPr>
      </w:pPr>
      <w:r>
        <w:rPr>
          <w:rFonts w:hint="eastAsia" w:ascii="仿宋_GB2312" w:eastAsia="仿宋_GB2312"/>
          <w:sz w:val="32"/>
          <w:szCs w:val="32"/>
        </w:rPr>
        <w:t>九</w:t>
      </w:r>
      <w:r>
        <w:rPr>
          <w:rFonts w:hint="eastAsia" w:ascii="仿宋_GB2312" w:eastAsia="仿宋_GB2312"/>
          <w:sz w:val="32"/>
          <w:szCs w:val="32"/>
          <w:lang w:eastAsia="zh-CN"/>
        </w:rPr>
        <w:t>、</w:t>
      </w:r>
      <w:r>
        <w:rPr>
          <w:rFonts w:hint="eastAsia" w:ascii="仿宋_GB2312" w:eastAsia="仿宋_GB2312"/>
          <w:sz w:val="32"/>
          <w:szCs w:val="32"/>
        </w:rPr>
        <w:t>不得让公职人员在企业违规兼职取酬。</w:t>
      </w:r>
    </w:p>
    <w:p w14:paraId="21DE9576">
      <w:pPr>
        <w:spacing w:line="56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w:t>
      </w:r>
      <w:r>
        <w:rPr>
          <w:rFonts w:hint="eastAsia" w:ascii="仿宋_GB2312" w:eastAsia="仿宋_GB2312"/>
          <w:sz w:val="32"/>
          <w:szCs w:val="32"/>
        </w:rPr>
        <w:t>不得为公职人员亲友违规承揽业务提供便利。</w:t>
      </w:r>
    </w:p>
    <w:p w14:paraId="7A431DB9">
      <w:pPr>
        <w:spacing w:line="560" w:lineRule="exact"/>
        <w:ind w:firstLine="640" w:firstLineChars="200"/>
        <w:rPr>
          <w:rFonts w:ascii="仿宋_GB2312" w:eastAsia="仿宋_GB2312"/>
          <w:sz w:val="32"/>
          <w:szCs w:val="32"/>
        </w:rPr>
      </w:pPr>
      <w:r>
        <w:rPr>
          <w:rFonts w:hint="eastAsia" w:ascii="仿宋_GB2312" w:eastAsia="仿宋_GB2312"/>
          <w:sz w:val="32"/>
          <w:szCs w:val="32"/>
        </w:rPr>
        <w:t>上述“十个不得”，请您严格遵守。同时，在政商交往中，如有发现我管理处公职人员存在违反“十个不得”的问题，请通过北京市八达岭林场管理处举报信箱：</w:t>
      </w:r>
      <w:r>
        <w:rPr>
          <w:rFonts w:hint="eastAsia" w:ascii="仿宋_GB2312" w:eastAsia="仿宋_GB2312"/>
          <w:bCs/>
          <w:sz w:val="32"/>
          <w:szCs w:val="32"/>
        </w:rPr>
        <w:t>北京市八达岭林场管理处</w:t>
      </w:r>
      <w:r>
        <w:rPr>
          <w:rFonts w:hint="eastAsia" w:ascii="仿宋_GB2312" w:eastAsia="仿宋_GB2312"/>
          <w:sz w:val="32"/>
          <w:szCs w:val="32"/>
        </w:rPr>
        <w:t>纪律检查委员会办公楼一层西侧楼梯口处，或电话81181298等方式向我管理处反映举报，我们将严格保密，按照相关规定优先处置，严肃查处。</w:t>
      </w:r>
    </w:p>
    <w:p w14:paraId="754FB16B">
      <w:pPr>
        <w:spacing w:line="560" w:lineRule="exact"/>
        <w:rPr>
          <w:rFonts w:ascii="仿宋_GB2312" w:eastAsia="仿宋_GB2312"/>
          <w:sz w:val="32"/>
          <w:szCs w:val="32"/>
        </w:rPr>
      </w:pPr>
    </w:p>
    <w:p w14:paraId="7194A11B">
      <w:pPr>
        <w:spacing w:line="560" w:lineRule="exact"/>
        <w:ind w:firstLine="240" w:firstLineChars="100"/>
        <w:rPr>
          <w:rFonts w:ascii="仿宋_GB2312" w:eastAsia="仿宋_GB2312"/>
          <w:sz w:val="24"/>
        </w:rPr>
      </w:pPr>
      <w:r>
        <w:rPr>
          <w:rFonts w:hint="eastAsia" w:ascii="仿宋_GB2312" w:eastAsia="仿宋_GB2312"/>
          <w:sz w:val="24"/>
        </w:rPr>
        <w:t>（本告知书一式两份，一份由被告知人保存，一份由告知人所在单位保存。）</w:t>
      </w:r>
    </w:p>
    <w:p w14:paraId="0B314223">
      <w:pPr>
        <w:spacing w:line="560" w:lineRule="exact"/>
        <w:rPr>
          <w:rFonts w:ascii="仿宋_GB2312" w:eastAsia="仿宋_GB2312"/>
          <w:sz w:val="32"/>
          <w:szCs w:val="32"/>
        </w:rPr>
      </w:pPr>
    </w:p>
    <w:p w14:paraId="1405A84F">
      <w:pPr>
        <w:spacing w:line="560" w:lineRule="exact"/>
        <w:rPr>
          <w:rFonts w:ascii="仿宋_GB2312" w:eastAsia="仿宋_GB2312"/>
          <w:sz w:val="32"/>
          <w:szCs w:val="32"/>
        </w:rPr>
      </w:pPr>
    </w:p>
    <w:p w14:paraId="60E79E77">
      <w:pPr>
        <w:spacing w:line="560" w:lineRule="exact"/>
        <w:rPr>
          <w:rFonts w:ascii="仿宋_GB2312" w:eastAsia="仿宋_GB2312"/>
          <w:sz w:val="32"/>
          <w:szCs w:val="32"/>
        </w:rPr>
      </w:pPr>
    </w:p>
    <w:p w14:paraId="3D82C7D6">
      <w:pPr>
        <w:spacing w:line="560" w:lineRule="exact"/>
        <w:rPr>
          <w:rFonts w:ascii="仿宋_GB2312" w:eastAsia="仿宋_GB2312"/>
          <w:sz w:val="32"/>
          <w:szCs w:val="32"/>
        </w:rPr>
      </w:pPr>
      <w:r>
        <w:rPr>
          <w:rFonts w:hint="eastAsia" w:ascii="仿宋_GB2312" w:eastAsia="仿宋_GB2312"/>
          <w:sz w:val="32"/>
          <w:szCs w:val="32"/>
        </w:rPr>
        <w:t>告知人（盖章）：</w:t>
      </w:r>
    </w:p>
    <w:p w14:paraId="02C17332">
      <w:pPr>
        <w:spacing w:line="560" w:lineRule="exact"/>
        <w:rPr>
          <w:rFonts w:ascii="仿宋_GB2312" w:eastAsia="仿宋_GB2312"/>
          <w:sz w:val="32"/>
          <w:szCs w:val="32"/>
        </w:rPr>
      </w:pPr>
      <w:r>
        <w:rPr>
          <w:rFonts w:hint="eastAsia" w:ascii="仿宋_GB2312" w:eastAsia="仿宋_GB2312"/>
          <w:sz w:val="32"/>
          <w:szCs w:val="32"/>
        </w:rPr>
        <w:t>法定代表人</w:t>
      </w:r>
      <w:r>
        <w:rPr>
          <w:rFonts w:hint="eastAsia" w:ascii="仿宋_GB2312" w:hAnsi="仿宋_GB2312" w:eastAsia="仿宋_GB2312" w:cs="仿宋_GB2312"/>
          <w:sz w:val="32"/>
          <w:szCs w:val="32"/>
        </w:rPr>
        <w:t>（签字或盖章）</w:t>
      </w:r>
      <w:r>
        <w:rPr>
          <w:rFonts w:hint="eastAsia" w:ascii="仿宋_GB2312" w:eastAsia="仿宋_GB2312"/>
          <w:sz w:val="32"/>
          <w:szCs w:val="32"/>
        </w:rPr>
        <w:t xml:space="preserve">：                 </w:t>
      </w:r>
    </w:p>
    <w:p w14:paraId="3A9D0E20">
      <w:pPr>
        <w:spacing w:line="560" w:lineRule="exact"/>
        <w:rPr>
          <w:rFonts w:ascii="仿宋_GB2312" w:eastAsia="仿宋_GB2312"/>
          <w:sz w:val="32"/>
          <w:szCs w:val="32"/>
        </w:rPr>
      </w:pPr>
    </w:p>
    <w:p w14:paraId="611D5C94">
      <w:pPr>
        <w:spacing w:line="560" w:lineRule="exact"/>
        <w:ind w:firstLine="5760" w:firstLineChars="1800"/>
        <w:rPr>
          <w:rFonts w:ascii="仿宋_GB2312" w:eastAsia="仿宋_GB2312"/>
          <w:sz w:val="32"/>
          <w:szCs w:val="32"/>
        </w:rPr>
      </w:pP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月</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日  </w:t>
      </w:r>
    </w:p>
    <w:p w14:paraId="3FE1CEAD">
      <w:pPr>
        <w:spacing w:line="560" w:lineRule="exact"/>
        <w:ind w:left="4160" w:leftChars="76" w:hanging="4000" w:hangingChars="1250"/>
        <w:rPr>
          <w:rFonts w:ascii="仿宋_GB2312" w:eastAsia="仿宋_GB2312"/>
          <w:sz w:val="32"/>
          <w:szCs w:val="32"/>
        </w:rPr>
      </w:pPr>
    </w:p>
    <w:p w14:paraId="0EC8D50C">
      <w:pPr>
        <w:spacing w:line="560" w:lineRule="exact"/>
        <w:rPr>
          <w:rFonts w:hint="eastAsia" w:ascii="仿宋_GB2312" w:eastAsia="仿宋_GB2312"/>
          <w:sz w:val="32"/>
          <w:szCs w:val="32"/>
        </w:rPr>
      </w:pPr>
      <w:r>
        <w:rPr>
          <w:rFonts w:hint="eastAsia" w:ascii="仿宋_GB2312" w:eastAsia="仿宋_GB2312"/>
          <w:sz w:val="32"/>
          <w:szCs w:val="32"/>
        </w:rPr>
        <w:t>被告知人（盖章）：</w:t>
      </w:r>
    </w:p>
    <w:p w14:paraId="4A276C39">
      <w:pPr>
        <w:spacing w:line="560" w:lineRule="exact"/>
        <w:rPr>
          <w:rFonts w:ascii="仿宋_GB2312" w:eastAsia="仿宋_GB2312"/>
          <w:sz w:val="32"/>
          <w:szCs w:val="32"/>
        </w:rPr>
      </w:pPr>
      <w:r>
        <w:rPr>
          <w:rFonts w:hint="eastAsia" w:ascii="仿宋_GB2312" w:eastAsia="仿宋_GB2312"/>
          <w:sz w:val="32"/>
          <w:szCs w:val="32"/>
        </w:rPr>
        <w:t>法定代表人</w:t>
      </w:r>
      <w:r>
        <w:rPr>
          <w:rFonts w:hint="eastAsia" w:ascii="仿宋_GB2312" w:hAnsi="仿宋_GB2312" w:eastAsia="仿宋_GB2312" w:cs="仿宋_GB2312"/>
          <w:sz w:val="32"/>
          <w:szCs w:val="32"/>
        </w:rPr>
        <w:t>（签字或盖章）</w:t>
      </w:r>
      <w:r>
        <w:rPr>
          <w:rFonts w:hint="eastAsia" w:ascii="仿宋_GB2312" w:eastAsia="仿宋_GB2312"/>
          <w:sz w:val="32"/>
          <w:szCs w:val="32"/>
        </w:rPr>
        <w:t>：</w:t>
      </w:r>
    </w:p>
    <w:p w14:paraId="5668FEB9">
      <w:pPr>
        <w:spacing w:line="560" w:lineRule="exact"/>
        <w:rPr>
          <w:rFonts w:ascii="仿宋_GB2312" w:eastAsia="仿宋_GB2312"/>
          <w:sz w:val="32"/>
          <w:szCs w:val="32"/>
        </w:rPr>
      </w:pPr>
    </w:p>
    <w:p w14:paraId="06176CAD">
      <w:pPr>
        <w:spacing w:line="560" w:lineRule="exact"/>
        <w:rPr>
          <w:rFonts w:ascii="仿宋_GB2312" w:eastAsia="仿宋_GB2312"/>
          <w:sz w:val="32"/>
          <w:szCs w:val="32"/>
        </w:rPr>
      </w:pPr>
      <w:r>
        <w:rPr>
          <w:rFonts w:hint="eastAsia" w:ascii="仿宋_GB2312" w:eastAsia="仿宋_GB2312"/>
          <w:sz w:val="32"/>
          <w:szCs w:val="32"/>
        </w:rPr>
        <w:t>本人已知晓上述告知内容，愿意遵照执行，如有违反自愿承担法律责任。</w:t>
      </w:r>
    </w:p>
    <w:p w14:paraId="07E133FF">
      <w:pPr>
        <w:spacing w:line="560" w:lineRule="exact"/>
        <w:rPr>
          <w:rFonts w:ascii="仿宋_GB2312" w:eastAsia="仿宋_GB2312"/>
          <w:sz w:val="32"/>
          <w:szCs w:val="32"/>
        </w:rPr>
      </w:pPr>
    </w:p>
    <w:p w14:paraId="3134FF6B">
      <w:pPr>
        <w:spacing w:line="560" w:lineRule="exact"/>
        <w:ind w:firstLine="5760" w:firstLineChars="1800"/>
        <w:rPr>
          <w:rFonts w:ascii="仿宋_GB2312" w:eastAsia="仿宋_GB2312"/>
          <w:sz w:val="32"/>
          <w:szCs w:val="32"/>
        </w:rPr>
      </w:pP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月</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日</w:t>
      </w:r>
    </w:p>
    <w:p w14:paraId="16D11C2A"/>
    <w:p w14:paraId="39B8FA29"/>
    <w:p w14:paraId="1D352736">
      <w:pPr>
        <w:pStyle w:val="2"/>
        <w:rPr>
          <w:rFonts w:hint="eastAsia" w:ascii="CESI仿宋-GB2312" w:hAnsi="CESI仿宋-GB2312" w:eastAsia="CESI仿宋-GB2312" w:cs="CESI仿宋-GB2312"/>
          <w:sz w:val="28"/>
          <w:szCs w:val="28"/>
        </w:rPr>
      </w:pPr>
    </w:p>
    <w:p w14:paraId="0658694A">
      <w:pPr>
        <w:rPr>
          <w:rFonts w:hint="eastAsia" w:ascii="宋体"/>
          <w:sz w:val="24"/>
          <w:lang w:val="en-US" w:eastAsia="zh-CN"/>
        </w:rPr>
      </w:pPr>
      <w:r>
        <w:rPr>
          <w:rFonts w:hint="eastAsia" w:ascii="宋体"/>
          <w:sz w:val="24"/>
          <w:lang w:val="en-US" w:eastAsia="zh-CN"/>
        </w:rPr>
        <w:br w:type="page"/>
      </w:r>
    </w:p>
    <w:p w14:paraId="74C03D7B">
      <w:pPr>
        <w:wordWrap w:val="0"/>
        <w:adjustRightInd w:val="0"/>
        <w:snapToGrid w:val="0"/>
        <w:spacing w:line="360" w:lineRule="auto"/>
        <w:ind w:firstLine="480" w:firstLineChars="200"/>
        <w:jc w:val="right"/>
        <w:rPr>
          <w:rFonts w:hint="default" w:eastAsia="宋体"/>
          <w:lang w:val="en-US" w:eastAsia="zh-CN"/>
        </w:rPr>
      </w:pPr>
      <w:r>
        <w:rPr>
          <w:rFonts w:hint="eastAsia" w:ascii="宋体"/>
          <w:sz w:val="24"/>
          <w:lang w:val="en-US" w:eastAsia="zh-CN"/>
        </w:rPr>
        <w:t xml:space="preserve">                </w:t>
      </w:r>
    </w:p>
    <w:p w14:paraId="1EC51EC5">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360" w:lineRule="auto"/>
        <w:jc w:val="both"/>
        <w:textAlignment w:val="auto"/>
      </w:pPr>
    </w:p>
    <w:p w14:paraId="7D148B6C">
      <w:pPr>
        <w:pStyle w:val="2"/>
      </w:pPr>
    </w:p>
    <w:p w14:paraId="79997408">
      <w:pPr>
        <w:spacing w:line="360" w:lineRule="auto"/>
        <w:ind w:firstLine="2168" w:firstLineChars="600"/>
        <w:outlineLvl w:val="0"/>
        <w:rPr>
          <w:b/>
          <w:sz w:val="36"/>
          <w:szCs w:val="36"/>
        </w:rPr>
      </w:pPr>
      <w:bookmarkStart w:id="870" w:name="_Toc99301426"/>
      <w:bookmarkStart w:id="871" w:name="_Hlk191494950"/>
      <w:r>
        <w:rPr>
          <w:b/>
          <w:sz w:val="36"/>
          <w:szCs w:val="36"/>
        </w:rPr>
        <w:t>第七章   投标文件格式</w:t>
      </w:r>
      <w:bookmarkEnd w:id="870"/>
    </w:p>
    <w:p w14:paraId="55BDD572">
      <w:pPr>
        <w:tabs>
          <w:tab w:val="left" w:pos="900"/>
          <w:tab w:val="left" w:pos="1980"/>
        </w:tabs>
        <w:snapToGrid w:val="0"/>
        <w:spacing w:line="360" w:lineRule="auto"/>
        <w:ind w:left="142"/>
        <w:rPr>
          <w:b/>
          <w:sz w:val="24"/>
        </w:rPr>
      </w:pPr>
    </w:p>
    <w:p w14:paraId="49C0C947">
      <w:pPr>
        <w:tabs>
          <w:tab w:val="left" w:pos="900"/>
          <w:tab w:val="left" w:pos="1980"/>
        </w:tabs>
        <w:snapToGrid w:val="0"/>
        <w:spacing w:line="360" w:lineRule="auto"/>
        <w:ind w:left="142"/>
        <w:rPr>
          <w:b/>
          <w:sz w:val="24"/>
        </w:rPr>
      </w:pPr>
    </w:p>
    <w:p w14:paraId="75C889AA">
      <w:pPr>
        <w:tabs>
          <w:tab w:val="left" w:pos="900"/>
          <w:tab w:val="left" w:pos="1980"/>
        </w:tabs>
        <w:snapToGrid w:val="0"/>
        <w:spacing w:line="360" w:lineRule="auto"/>
        <w:ind w:left="142"/>
        <w:rPr>
          <w:sz w:val="24"/>
        </w:rPr>
      </w:pPr>
      <w:r>
        <w:rPr>
          <w:b/>
          <w:sz w:val="24"/>
        </w:rPr>
        <w:t>投标人编制文件须知</w:t>
      </w:r>
    </w:p>
    <w:p w14:paraId="48BE59BC">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D3D4C6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8C7423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7A06360">
      <w:pPr>
        <w:widowControl/>
        <w:jc w:val="left"/>
        <w:rPr>
          <w:sz w:val="24"/>
        </w:rPr>
      </w:pPr>
      <w:r>
        <w:rPr>
          <w:sz w:val="24"/>
        </w:rPr>
        <w:br w:type="page"/>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14:paraId="2DCE95AB">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8DD26D9">
      <w:pPr>
        <w:rPr>
          <w:b/>
          <w:spacing w:val="20"/>
          <w:szCs w:val="21"/>
        </w:rPr>
      </w:pPr>
    </w:p>
    <w:p w14:paraId="420C5A55">
      <w:pPr>
        <w:rPr>
          <w:b/>
          <w:sz w:val="24"/>
        </w:rPr>
      </w:pPr>
      <w:r>
        <w:rPr>
          <w:b/>
          <w:spacing w:val="20"/>
          <w:sz w:val="24"/>
        </w:rPr>
        <w:t>投标文件（资格证明文件）</w:t>
      </w:r>
      <w:r>
        <w:rPr>
          <w:b/>
          <w:sz w:val="24"/>
        </w:rPr>
        <w:t>封面（非实质性格式）</w:t>
      </w:r>
    </w:p>
    <w:p w14:paraId="4949C21D">
      <w:pPr>
        <w:jc w:val="center"/>
        <w:rPr>
          <w:szCs w:val="21"/>
        </w:rPr>
      </w:pPr>
    </w:p>
    <w:p w14:paraId="0E672724">
      <w:pPr>
        <w:jc w:val="center"/>
        <w:rPr>
          <w:b/>
          <w:spacing w:val="60"/>
          <w:sz w:val="84"/>
          <w:szCs w:val="84"/>
        </w:rPr>
      </w:pPr>
      <w:r>
        <w:rPr>
          <w:b/>
          <w:spacing w:val="60"/>
          <w:sz w:val="84"/>
          <w:szCs w:val="84"/>
        </w:rPr>
        <w:t>投 标 文 件</w:t>
      </w:r>
    </w:p>
    <w:p w14:paraId="717002E7">
      <w:pPr>
        <w:jc w:val="center"/>
        <w:rPr>
          <w:b/>
          <w:spacing w:val="60"/>
          <w:sz w:val="52"/>
          <w:szCs w:val="52"/>
        </w:rPr>
      </w:pPr>
      <w:r>
        <w:rPr>
          <w:b/>
          <w:spacing w:val="60"/>
          <w:sz w:val="52"/>
          <w:szCs w:val="52"/>
        </w:rPr>
        <w:t>（资格证明文件）</w:t>
      </w:r>
    </w:p>
    <w:p w14:paraId="74A0E899">
      <w:pPr>
        <w:ind w:firstLine="542" w:firstLineChars="150"/>
        <w:rPr>
          <w:b/>
          <w:spacing w:val="20"/>
          <w:sz w:val="32"/>
          <w:szCs w:val="32"/>
        </w:rPr>
      </w:pPr>
    </w:p>
    <w:p w14:paraId="6E749A01">
      <w:pPr>
        <w:ind w:firstLine="542" w:firstLineChars="150"/>
        <w:rPr>
          <w:b/>
          <w:spacing w:val="20"/>
          <w:sz w:val="32"/>
          <w:szCs w:val="32"/>
        </w:rPr>
      </w:pPr>
    </w:p>
    <w:p w14:paraId="6546975A">
      <w:pPr>
        <w:ind w:firstLine="542" w:firstLineChars="150"/>
        <w:rPr>
          <w:b/>
          <w:spacing w:val="20"/>
          <w:sz w:val="32"/>
          <w:szCs w:val="32"/>
        </w:rPr>
      </w:pPr>
      <w:r>
        <w:rPr>
          <w:b/>
          <w:spacing w:val="20"/>
          <w:sz w:val="32"/>
          <w:szCs w:val="32"/>
        </w:rPr>
        <w:t>项目名称</w:t>
      </w:r>
      <w:r>
        <w:rPr>
          <w:rFonts w:hint="eastAsia"/>
          <w:b/>
          <w:spacing w:val="20"/>
          <w:sz w:val="32"/>
          <w:szCs w:val="32"/>
        </w:rPr>
        <w:t>：</w:t>
      </w:r>
    </w:p>
    <w:p w14:paraId="1B77FE7D">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30F2EFD1">
      <w:pPr>
        <w:ind w:firstLine="542" w:firstLineChars="150"/>
        <w:rPr>
          <w:b/>
          <w:spacing w:val="20"/>
          <w:sz w:val="32"/>
          <w:szCs w:val="32"/>
        </w:rPr>
      </w:pPr>
    </w:p>
    <w:p w14:paraId="7C44F388">
      <w:pPr>
        <w:ind w:firstLine="542" w:firstLineChars="150"/>
        <w:rPr>
          <w:b/>
          <w:spacing w:val="20"/>
          <w:sz w:val="32"/>
          <w:szCs w:val="32"/>
        </w:rPr>
      </w:pPr>
    </w:p>
    <w:p w14:paraId="6F4873C5">
      <w:pPr>
        <w:jc w:val="center"/>
        <w:rPr>
          <w:b/>
          <w:sz w:val="32"/>
          <w:szCs w:val="32"/>
        </w:rPr>
      </w:pPr>
    </w:p>
    <w:p w14:paraId="7EEE50BD">
      <w:pPr>
        <w:jc w:val="center"/>
        <w:rPr>
          <w:b/>
          <w:sz w:val="32"/>
          <w:szCs w:val="32"/>
        </w:rPr>
      </w:pPr>
    </w:p>
    <w:p w14:paraId="36C73D5A">
      <w:pPr>
        <w:jc w:val="center"/>
        <w:rPr>
          <w:b/>
          <w:sz w:val="32"/>
          <w:szCs w:val="32"/>
        </w:rPr>
      </w:pPr>
    </w:p>
    <w:p w14:paraId="4050123E">
      <w:pPr>
        <w:jc w:val="center"/>
        <w:rPr>
          <w:b/>
          <w:spacing w:val="20"/>
          <w:sz w:val="32"/>
          <w:szCs w:val="32"/>
        </w:rPr>
      </w:pPr>
    </w:p>
    <w:p w14:paraId="59F6137B">
      <w:pPr>
        <w:jc w:val="center"/>
        <w:rPr>
          <w:b/>
          <w:spacing w:val="20"/>
          <w:sz w:val="32"/>
          <w:szCs w:val="32"/>
        </w:rPr>
      </w:pPr>
    </w:p>
    <w:p w14:paraId="32B0BDFE">
      <w:pPr>
        <w:jc w:val="center"/>
        <w:rPr>
          <w:b/>
          <w:spacing w:val="20"/>
          <w:sz w:val="32"/>
          <w:szCs w:val="32"/>
        </w:rPr>
      </w:pPr>
    </w:p>
    <w:p w14:paraId="355C58B1">
      <w:pPr>
        <w:spacing w:line="360" w:lineRule="auto"/>
        <w:ind w:firstLine="1445" w:firstLineChars="400"/>
        <w:jc w:val="left"/>
        <w:rPr>
          <w:b/>
          <w:spacing w:val="20"/>
          <w:sz w:val="32"/>
          <w:szCs w:val="32"/>
        </w:rPr>
      </w:pPr>
      <w:r>
        <w:rPr>
          <w:b/>
          <w:spacing w:val="20"/>
          <w:sz w:val="32"/>
          <w:szCs w:val="32"/>
        </w:rPr>
        <w:t>投标人名称：</w:t>
      </w:r>
    </w:p>
    <w:p w14:paraId="5DDB0779">
      <w:pPr>
        <w:jc w:val="center"/>
        <w:rPr>
          <w:b/>
          <w:sz w:val="32"/>
          <w:szCs w:val="32"/>
        </w:rPr>
      </w:pPr>
    </w:p>
    <w:p w14:paraId="71F0ED0D">
      <w:pPr>
        <w:rPr>
          <w:b/>
        </w:rPr>
      </w:pPr>
      <w:r>
        <w:rPr>
          <w:b/>
          <w:spacing w:val="20"/>
          <w:sz w:val="32"/>
          <w:szCs w:val="32"/>
        </w:rPr>
        <w:br w:type="page"/>
      </w:r>
    </w:p>
    <w:p w14:paraId="2EDC343E">
      <w:pPr>
        <w:numPr>
          <w:ilvl w:val="0"/>
          <w:numId w:val="22"/>
        </w:numPr>
        <w:tabs>
          <w:tab w:val="left" w:pos="360"/>
        </w:tabs>
        <w:snapToGrid w:val="0"/>
        <w:spacing w:line="360" w:lineRule="auto"/>
        <w:outlineLvl w:val="1"/>
        <w:rPr>
          <w:color w:val="000000"/>
          <w:sz w:val="24"/>
          <w:szCs w:val="20"/>
        </w:rPr>
      </w:pPr>
      <w:r>
        <w:rPr>
          <w:sz w:val="24"/>
        </w:rPr>
        <w:t>满足《中华人民共和国政府采购法》第二十二条规定</w:t>
      </w:r>
    </w:p>
    <w:p w14:paraId="5820EA7E">
      <w:pPr>
        <w:spacing w:line="360" w:lineRule="auto"/>
        <w:outlineLvl w:val="2"/>
        <w:rPr>
          <w:color w:val="000000"/>
          <w:sz w:val="24"/>
          <w:szCs w:val="20"/>
        </w:rPr>
      </w:pPr>
      <w:r>
        <w:rPr>
          <w:color w:val="000000"/>
          <w:sz w:val="24"/>
          <w:szCs w:val="20"/>
        </w:rPr>
        <w:t>1-1 营业执照等证明文件</w:t>
      </w:r>
    </w:p>
    <w:p w14:paraId="42D9DBAD">
      <w:pPr>
        <w:tabs>
          <w:tab w:val="left" w:pos="1080"/>
        </w:tabs>
        <w:snapToGrid w:val="0"/>
        <w:rPr>
          <w:sz w:val="24"/>
        </w:rPr>
      </w:pPr>
    </w:p>
    <w:p w14:paraId="572BEF18">
      <w:pPr>
        <w:widowControl/>
        <w:jc w:val="left"/>
        <w:rPr>
          <w:color w:val="000000"/>
          <w:sz w:val="24"/>
          <w:szCs w:val="20"/>
        </w:rPr>
      </w:pPr>
      <w:r>
        <w:rPr>
          <w:color w:val="000000"/>
          <w:sz w:val="24"/>
        </w:rPr>
        <w:br w:type="page"/>
      </w:r>
    </w:p>
    <w:p w14:paraId="759C3240">
      <w:pPr>
        <w:pStyle w:val="5"/>
        <w:rPr>
          <w:rFonts w:ascii="Times New Roman"/>
          <w:b w:val="0"/>
          <w:bCs/>
          <w:color w:val="000000"/>
          <w:u w:val="none"/>
        </w:rPr>
      </w:pPr>
      <w:r>
        <w:rPr>
          <w:rFonts w:ascii="Times New Roman"/>
          <w:b w:val="0"/>
          <w:color w:val="000000"/>
          <w:u w:val="none"/>
        </w:rPr>
        <w:t>1-2 投标人资格声明书</w:t>
      </w:r>
    </w:p>
    <w:p w14:paraId="5C4C5645">
      <w:pPr>
        <w:jc w:val="center"/>
        <w:rPr>
          <w:b/>
          <w:color w:val="000000"/>
          <w:sz w:val="36"/>
          <w:szCs w:val="36"/>
        </w:rPr>
      </w:pPr>
      <w:r>
        <w:rPr>
          <w:b/>
          <w:color w:val="000000"/>
          <w:sz w:val="36"/>
          <w:szCs w:val="36"/>
        </w:rPr>
        <w:t>投标人资格声明书</w:t>
      </w:r>
    </w:p>
    <w:p w14:paraId="0D7D3F5F">
      <w:pPr>
        <w:tabs>
          <w:tab w:val="left" w:pos="5580"/>
        </w:tabs>
        <w:spacing w:line="360" w:lineRule="auto"/>
        <w:rPr>
          <w:sz w:val="24"/>
        </w:rPr>
      </w:pPr>
    </w:p>
    <w:p w14:paraId="7D1BF4B9">
      <w:pPr>
        <w:tabs>
          <w:tab w:val="left" w:pos="5580"/>
        </w:tabs>
        <w:spacing w:line="360" w:lineRule="auto"/>
        <w:rPr>
          <w:sz w:val="24"/>
        </w:rPr>
      </w:pPr>
      <w:r>
        <w:rPr>
          <w:sz w:val="24"/>
        </w:rPr>
        <w:t>致：</w:t>
      </w:r>
      <w:r>
        <w:rPr>
          <w:sz w:val="24"/>
          <w:u w:val="single"/>
        </w:rPr>
        <w:t>采购人或采购代理机构</w:t>
      </w:r>
    </w:p>
    <w:p w14:paraId="5F236595">
      <w:pPr>
        <w:spacing w:line="360" w:lineRule="auto"/>
        <w:ind w:firstLine="480" w:firstLineChars="200"/>
        <w:rPr>
          <w:sz w:val="24"/>
        </w:rPr>
      </w:pPr>
      <w:r>
        <w:rPr>
          <w:sz w:val="24"/>
        </w:rPr>
        <w:t>在参与本次项目投标中，我单位承诺：</w:t>
      </w:r>
    </w:p>
    <w:p w14:paraId="08E04AA5">
      <w:pPr>
        <w:numPr>
          <w:ilvl w:val="0"/>
          <w:numId w:val="23"/>
        </w:numPr>
        <w:spacing w:line="360" w:lineRule="auto"/>
        <w:ind w:left="1134"/>
        <w:rPr>
          <w:sz w:val="24"/>
          <w:szCs w:val="22"/>
        </w:rPr>
      </w:pPr>
      <w:r>
        <w:rPr>
          <w:sz w:val="24"/>
          <w:szCs w:val="22"/>
        </w:rPr>
        <w:t>具有良好的商业信誉和健全的财务会计制度；</w:t>
      </w:r>
    </w:p>
    <w:p w14:paraId="23ACA7C5">
      <w:pPr>
        <w:numPr>
          <w:ilvl w:val="0"/>
          <w:numId w:val="23"/>
        </w:numPr>
        <w:spacing w:line="360" w:lineRule="auto"/>
        <w:ind w:left="1134"/>
        <w:rPr>
          <w:sz w:val="24"/>
          <w:szCs w:val="22"/>
        </w:rPr>
      </w:pPr>
      <w:r>
        <w:rPr>
          <w:sz w:val="24"/>
          <w:szCs w:val="22"/>
        </w:rPr>
        <w:t>具有履行合同所必需的设备和专业技术能力；</w:t>
      </w:r>
    </w:p>
    <w:p w14:paraId="117DD3FD">
      <w:pPr>
        <w:numPr>
          <w:ilvl w:val="0"/>
          <w:numId w:val="23"/>
        </w:numPr>
        <w:spacing w:line="360" w:lineRule="auto"/>
        <w:ind w:left="1134"/>
        <w:rPr>
          <w:sz w:val="24"/>
          <w:szCs w:val="22"/>
        </w:rPr>
      </w:pPr>
      <w:r>
        <w:rPr>
          <w:sz w:val="24"/>
          <w:szCs w:val="22"/>
        </w:rPr>
        <w:t>有依法缴纳税收和社会保障资金的良好记录；</w:t>
      </w:r>
    </w:p>
    <w:p w14:paraId="47821E86">
      <w:pPr>
        <w:numPr>
          <w:ilvl w:val="0"/>
          <w:numId w:val="2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D7639C5">
      <w:pPr>
        <w:numPr>
          <w:ilvl w:val="0"/>
          <w:numId w:val="2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814FA5D">
      <w:pPr>
        <w:numPr>
          <w:ilvl w:val="0"/>
          <w:numId w:val="2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B116453">
      <w:pPr>
        <w:numPr>
          <w:ilvl w:val="0"/>
          <w:numId w:val="2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C763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57925B">
            <w:pPr>
              <w:jc w:val="center"/>
              <w:rPr>
                <w:sz w:val="24"/>
              </w:rPr>
            </w:pPr>
            <w:r>
              <w:rPr>
                <w:sz w:val="24"/>
              </w:rPr>
              <w:t>序号</w:t>
            </w:r>
          </w:p>
        </w:tc>
        <w:tc>
          <w:tcPr>
            <w:tcW w:w="4574" w:type="dxa"/>
            <w:vAlign w:val="center"/>
          </w:tcPr>
          <w:p w14:paraId="47B75C8F">
            <w:pPr>
              <w:jc w:val="center"/>
              <w:rPr>
                <w:sz w:val="24"/>
              </w:rPr>
            </w:pPr>
            <w:r>
              <w:rPr>
                <w:sz w:val="24"/>
              </w:rPr>
              <w:t>单位名称</w:t>
            </w:r>
          </w:p>
        </w:tc>
        <w:tc>
          <w:tcPr>
            <w:tcW w:w="2976" w:type="dxa"/>
            <w:vAlign w:val="center"/>
          </w:tcPr>
          <w:p w14:paraId="7A60A67E">
            <w:pPr>
              <w:jc w:val="center"/>
              <w:rPr>
                <w:sz w:val="24"/>
              </w:rPr>
            </w:pPr>
            <w:r>
              <w:rPr>
                <w:sz w:val="24"/>
              </w:rPr>
              <w:t>相互关系</w:t>
            </w:r>
          </w:p>
        </w:tc>
      </w:tr>
      <w:tr w14:paraId="6BA08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B45083">
            <w:pPr>
              <w:jc w:val="center"/>
              <w:rPr>
                <w:sz w:val="24"/>
              </w:rPr>
            </w:pPr>
            <w:r>
              <w:rPr>
                <w:sz w:val="24"/>
              </w:rPr>
              <w:t>1</w:t>
            </w:r>
          </w:p>
        </w:tc>
        <w:tc>
          <w:tcPr>
            <w:tcW w:w="4574" w:type="dxa"/>
            <w:vAlign w:val="center"/>
          </w:tcPr>
          <w:p w14:paraId="0DF378F2">
            <w:pPr>
              <w:jc w:val="center"/>
              <w:rPr>
                <w:sz w:val="24"/>
              </w:rPr>
            </w:pPr>
          </w:p>
        </w:tc>
        <w:tc>
          <w:tcPr>
            <w:tcW w:w="2976" w:type="dxa"/>
            <w:vAlign w:val="center"/>
          </w:tcPr>
          <w:p w14:paraId="343B73DD">
            <w:pPr>
              <w:jc w:val="center"/>
              <w:rPr>
                <w:sz w:val="24"/>
              </w:rPr>
            </w:pPr>
          </w:p>
        </w:tc>
      </w:tr>
      <w:tr w14:paraId="2211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058C8BB">
            <w:pPr>
              <w:jc w:val="center"/>
              <w:rPr>
                <w:sz w:val="24"/>
              </w:rPr>
            </w:pPr>
            <w:r>
              <w:rPr>
                <w:sz w:val="24"/>
              </w:rPr>
              <w:t>2</w:t>
            </w:r>
          </w:p>
        </w:tc>
        <w:tc>
          <w:tcPr>
            <w:tcW w:w="4574" w:type="dxa"/>
            <w:vAlign w:val="center"/>
          </w:tcPr>
          <w:p w14:paraId="5624949E">
            <w:pPr>
              <w:jc w:val="center"/>
              <w:rPr>
                <w:sz w:val="24"/>
              </w:rPr>
            </w:pPr>
          </w:p>
        </w:tc>
        <w:tc>
          <w:tcPr>
            <w:tcW w:w="2976" w:type="dxa"/>
            <w:vAlign w:val="center"/>
          </w:tcPr>
          <w:p w14:paraId="733495BC">
            <w:pPr>
              <w:jc w:val="center"/>
              <w:rPr>
                <w:sz w:val="24"/>
              </w:rPr>
            </w:pPr>
          </w:p>
        </w:tc>
      </w:tr>
      <w:tr w14:paraId="3E4DE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737C23">
            <w:pPr>
              <w:jc w:val="center"/>
              <w:rPr>
                <w:sz w:val="24"/>
              </w:rPr>
            </w:pPr>
            <w:r>
              <w:rPr>
                <w:sz w:val="24"/>
              </w:rPr>
              <w:t>…</w:t>
            </w:r>
          </w:p>
        </w:tc>
        <w:tc>
          <w:tcPr>
            <w:tcW w:w="4574" w:type="dxa"/>
            <w:vAlign w:val="center"/>
          </w:tcPr>
          <w:p w14:paraId="4C777F53">
            <w:pPr>
              <w:jc w:val="center"/>
              <w:rPr>
                <w:sz w:val="24"/>
              </w:rPr>
            </w:pPr>
          </w:p>
        </w:tc>
        <w:tc>
          <w:tcPr>
            <w:tcW w:w="2976" w:type="dxa"/>
            <w:vAlign w:val="center"/>
          </w:tcPr>
          <w:p w14:paraId="4E7B4A2A">
            <w:pPr>
              <w:jc w:val="center"/>
              <w:rPr>
                <w:sz w:val="24"/>
              </w:rPr>
            </w:pPr>
          </w:p>
        </w:tc>
      </w:tr>
    </w:tbl>
    <w:p w14:paraId="41474E98"/>
    <w:p w14:paraId="478A4D91">
      <w:pPr>
        <w:ind w:firstLine="480" w:firstLineChars="200"/>
        <w:rPr>
          <w:sz w:val="24"/>
          <w:szCs w:val="22"/>
        </w:rPr>
      </w:pPr>
      <w:r>
        <w:rPr>
          <w:sz w:val="24"/>
        </w:rPr>
        <w:t>上述声明真实有效，否则我方负全部责任。</w:t>
      </w:r>
    </w:p>
    <w:p w14:paraId="352BF507">
      <w:pPr>
        <w:spacing w:line="360" w:lineRule="auto"/>
        <w:rPr>
          <w:sz w:val="24"/>
        </w:rPr>
      </w:pPr>
    </w:p>
    <w:p w14:paraId="7CF91D5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66DD69B5">
      <w:pPr>
        <w:spacing w:line="360" w:lineRule="auto"/>
        <w:ind w:right="360" w:firstLine="480"/>
        <w:jc w:val="right"/>
        <w:rPr>
          <w:sz w:val="24"/>
        </w:rPr>
      </w:pPr>
      <w:r>
        <w:rPr>
          <w:color w:val="000000"/>
          <w:sz w:val="24"/>
          <w:szCs w:val="20"/>
        </w:rPr>
        <w:t xml:space="preserve">日期：_____年______月______日   </w:t>
      </w:r>
    </w:p>
    <w:p w14:paraId="74E60D5D">
      <w:pPr>
        <w:spacing w:line="360" w:lineRule="auto"/>
        <w:rPr>
          <w:sz w:val="24"/>
        </w:rPr>
      </w:pPr>
      <w:r>
        <w:rPr>
          <w:sz w:val="24"/>
        </w:rPr>
        <w:t>说明：供应商承诺不实的，依据《政府采购法》第七十七条“提供虚假材料谋取中标、中标的”有关规定予以处理。</w:t>
      </w:r>
    </w:p>
    <w:p w14:paraId="17AE3A5C">
      <w:pPr>
        <w:tabs>
          <w:tab w:val="left" w:pos="5580"/>
        </w:tabs>
        <w:spacing w:line="360" w:lineRule="auto"/>
        <w:rPr>
          <w:sz w:val="24"/>
        </w:rPr>
        <w:sectPr>
          <w:headerReference r:id="rId12" w:type="default"/>
          <w:footerReference r:id="rId13" w:type="default"/>
          <w:pgSz w:w="11907" w:h="16840"/>
          <w:pgMar w:top="1418" w:right="1134" w:bottom="1418" w:left="1701" w:header="851" w:footer="851" w:gutter="0"/>
          <w:cols w:space="720" w:num="1"/>
          <w:docGrid w:linePitch="462" w:charSpace="0"/>
        </w:sectPr>
      </w:pPr>
    </w:p>
    <w:p w14:paraId="0926C188">
      <w:pPr>
        <w:numPr>
          <w:ilvl w:val="0"/>
          <w:numId w:val="22"/>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66A8632F">
      <w:pPr>
        <w:spacing w:line="360" w:lineRule="auto"/>
        <w:outlineLvl w:val="2"/>
        <w:rPr>
          <w:color w:val="000000"/>
          <w:sz w:val="24"/>
          <w:szCs w:val="20"/>
        </w:rPr>
      </w:pPr>
      <w:r>
        <w:rPr>
          <w:color w:val="000000"/>
          <w:sz w:val="24"/>
          <w:szCs w:val="20"/>
        </w:rPr>
        <w:t>2-1 中小企业政策证明文件</w:t>
      </w:r>
    </w:p>
    <w:p w14:paraId="170230BD">
      <w:pPr>
        <w:tabs>
          <w:tab w:val="left" w:pos="5580"/>
        </w:tabs>
        <w:spacing w:line="360" w:lineRule="auto"/>
        <w:rPr>
          <w:sz w:val="24"/>
        </w:rPr>
      </w:pPr>
      <w:r>
        <w:rPr>
          <w:sz w:val="24"/>
        </w:rPr>
        <w:t>说明：</w:t>
      </w:r>
    </w:p>
    <w:p w14:paraId="361EDDD0">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70877B2">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0047F0D">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908C145">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72" w:name="_Hlk145526067"/>
      <w:r>
        <w:rPr>
          <w:sz w:val="24"/>
        </w:rPr>
        <w:t>如供应商为联合体的，</w:t>
      </w:r>
      <w:bookmarkEnd w:id="87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9C12628">
      <w:pPr>
        <w:tabs>
          <w:tab w:val="left" w:pos="5580"/>
        </w:tabs>
        <w:spacing w:line="360" w:lineRule="auto"/>
        <w:rPr>
          <w:sz w:val="24"/>
        </w:rPr>
      </w:pPr>
      <w:r>
        <w:rPr>
          <w:sz w:val="24"/>
        </w:rPr>
        <w:t>（5）中小企业声明函填写注意事项</w:t>
      </w:r>
    </w:p>
    <w:p w14:paraId="3DAB1B0D">
      <w:pPr>
        <w:tabs>
          <w:tab w:val="left" w:pos="5580"/>
        </w:tabs>
        <w:spacing w:line="360" w:lineRule="auto"/>
        <w:rPr>
          <w:sz w:val="24"/>
        </w:rPr>
      </w:pPr>
      <w:r>
        <w:rPr>
          <w:sz w:val="24"/>
        </w:rPr>
        <w:t>1）《中小企业声明函》由参加政府采购活动的投标人出具。联合体投标的，《中小企业声明函》可由牵头人出具。</w:t>
      </w:r>
    </w:p>
    <w:p w14:paraId="6A9122F2">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25A6769">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6225A6F">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309</w:t>
      </w:r>
      <w:r>
        <w:rPr>
          <w:rFonts w:hint="eastAsia"/>
          <w:sz w:val="24"/>
        </w:rPr>
        <w:t>号）等国务院批准的中小企业划分标准执行</w:t>
      </w:r>
      <w:r>
        <w:rPr>
          <w:sz w:val="24"/>
        </w:rPr>
        <w:t>。</w:t>
      </w:r>
    </w:p>
    <w:p w14:paraId="6D08BE4B">
      <w:pPr>
        <w:tabs>
          <w:tab w:val="left" w:pos="5580"/>
        </w:tabs>
        <w:spacing w:line="360" w:lineRule="auto"/>
        <w:rPr>
          <w:sz w:val="24"/>
        </w:rPr>
      </w:pPr>
    </w:p>
    <w:p w14:paraId="52CBEE18">
      <w:pPr>
        <w:tabs>
          <w:tab w:val="left" w:pos="5580"/>
        </w:tabs>
        <w:spacing w:line="360" w:lineRule="auto"/>
        <w:rPr>
          <w:sz w:val="24"/>
        </w:rPr>
      </w:pPr>
      <w:r>
        <w:rPr>
          <w:sz w:val="24"/>
        </w:rPr>
        <w:br w:type="page"/>
      </w:r>
    </w:p>
    <w:p w14:paraId="30BB6177">
      <w:pPr>
        <w:pStyle w:val="6"/>
      </w:pPr>
      <w:r>
        <w:t>2-1-1 中小企业证明文件</w:t>
      </w:r>
    </w:p>
    <w:p w14:paraId="5A65237D">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55131689">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45C4C07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E5BE5C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255D586">
      <w:pPr>
        <w:spacing w:line="360" w:lineRule="auto"/>
        <w:ind w:firstLine="504"/>
        <w:rPr>
          <w:spacing w:val="6"/>
          <w:sz w:val="24"/>
        </w:rPr>
      </w:pPr>
      <w:r>
        <w:rPr>
          <w:spacing w:val="6"/>
          <w:sz w:val="24"/>
        </w:rPr>
        <w:t>……</w:t>
      </w:r>
    </w:p>
    <w:p w14:paraId="50519E7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08188E4">
      <w:pPr>
        <w:spacing w:line="360" w:lineRule="auto"/>
        <w:ind w:firstLine="504"/>
        <w:rPr>
          <w:spacing w:val="6"/>
          <w:sz w:val="24"/>
        </w:rPr>
      </w:pPr>
      <w:r>
        <w:rPr>
          <w:spacing w:val="6"/>
          <w:sz w:val="24"/>
        </w:rPr>
        <w:t>本企业对上述声明内容的真实性负责。如有虚假，将依法承担相应责任。</w:t>
      </w:r>
    </w:p>
    <w:p w14:paraId="161BB712">
      <w:pPr>
        <w:spacing w:line="360" w:lineRule="auto"/>
        <w:ind w:firstLine="504"/>
        <w:rPr>
          <w:spacing w:val="6"/>
          <w:sz w:val="24"/>
        </w:rPr>
      </w:pPr>
    </w:p>
    <w:p w14:paraId="64FE3084">
      <w:pPr>
        <w:spacing w:line="360" w:lineRule="auto"/>
        <w:ind w:right="360" w:firstLine="480"/>
        <w:jc w:val="right"/>
        <w:rPr>
          <w:color w:val="000000"/>
          <w:sz w:val="24"/>
        </w:rPr>
      </w:pPr>
      <w:r>
        <w:rPr>
          <w:color w:val="000000"/>
          <w:sz w:val="24"/>
        </w:rPr>
        <w:t>企业名称（盖章）：________</w:t>
      </w:r>
    </w:p>
    <w:p w14:paraId="70035781">
      <w:pPr>
        <w:spacing w:line="360" w:lineRule="auto"/>
        <w:ind w:right="360" w:firstLine="480"/>
        <w:jc w:val="right"/>
        <w:rPr>
          <w:color w:val="000000"/>
          <w:sz w:val="24"/>
        </w:rPr>
      </w:pPr>
      <w:r>
        <w:rPr>
          <w:color w:val="000000"/>
          <w:sz w:val="24"/>
        </w:rPr>
        <w:t>日 期：________</w:t>
      </w:r>
    </w:p>
    <w:p w14:paraId="0650CD12">
      <w:pPr>
        <w:spacing w:line="360" w:lineRule="auto"/>
        <w:ind w:right="360" w:firstLine="480"/>
        <w:jc w:val="right"/>
        <w:rPr>
          <w:color w:val="000000"/>
          <w:sz w:val="24"/>
        </w:rPr>
      </w:pPr>
    </w:p>
    <w:p w14:paraId="0BD568EB">
      <w:pPr>
        <w:spacing w:line="360" w:lineRule="auto"/>
        <w:ind w:right="360" w:firstLine="480"/>
        <w:jc w:val="right"/>
        <w:rPr>
          <w:color w:val="000000"/>
          <w:sz w:val="24"/>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D642D4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5E497CB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8AEA1B">
      <w:pPr>
        <w:autoSpaceDE w:val="0"/>
        <w:autoSpaceDN w:val="0"/>
        <w:adjustRightInd w:val="0"/>
        <w:ind w:firstLine="420"/>
        <w:jc w:val="left"/>
        <w:rPr>
          <w:sz w:val="24"/>
        </w:rPr>
      </w:pPr>
    </w:p>
    <w:p w14:paraId="1703D935">
      <w:pPr>
        <w:spacing w:line="360" w:lineRule="auto"/>
        <w:rPr>
          <w:color w:val="000000"/>
          <w:sz w:val="24"/>
        </w:rPr>
      </w:pPr>
    </w:p>
    <w:p w14:paraId="465846D5">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3ADC5CF1">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833B66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552CE7A">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E0FAB2B">
      <w:pPr>
        <w:spacing w:line="360" w:lineRule="auto"/>
        <w:ind w:firstLine="504"/>
        <w:rPr>
          <w:spacing w:val="6"/>
          <w:sz w:val="24"/>
        </w:rPr>
      </w:pPr>
    </w:p>
    <w:p w14:paraId="1DB3AE35">
      <w:pPr>
        <w:spacing w:line="360" w:lineRule="auto"/>
        <w:ind w:firstLine="504"/>
        <w:rPr>
          <w:spacing w:val="6"/>
          <w:sz w:val="24"/>
        </w:rPr>
      </w:pPr>
      <w:r>
        <w:rPr>
          <w:spacing w:val="6"/>
          <w:sz w:val="24"/>
        </w:rPr>
        <w:t>……</w:t>
      </w:r>
    </w:p>
    <w:p w14:paraId="55F65B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D16E6A0">
      <w:pPr>
        <w:spacing w:line="360" w:lineRule="auto"/>
        <w:ind w:firstLine="504"/>
        <w:rPr>
          <w:spacing w:val="6"/>
          <w:sz w:val="24"/>
        </w:rPr>
      </w:pPr>
      <w:r>
        <w:rPr>
          <w:spacing w:val="6"/>
          <w:sz w:val="24"/>
        </w:rPr>
        <w:t>本企业对上述声明内容的真实性负责。如有虚假，将依法承担相应责任。</w:t>
      </w:r>
    </w:p>
    <w:p w14:paraId="07D6A900">
      <w:pPr>
        <w:spacing w:line="360" w:lineRule="auto"/>
        <w:ind w:right="360" w:firstLine="480"/>
        <w:jc w:val="right"/>
        <w:rPr>
          <w:color w:val="000000"/>
          <w:sz w:val="24"/>
        </w:rPr>
      </w:pPr>
    </w:p>
    <w:p w14:paraId="6646AE2B">
      <w:pPr>
        <w:spacing w:line="360" w:lineRule="auto"/>
        <w:ind w:right="360" w:firstLine="480"/>
        <w:jc w:val="right"/>
        <w:rPr>
          <w:color w:val="000000"/>
          <w:sz w:val="24"/>
        </w:rPr>
      </w:pPr>
      <w:r>
        <w:rPr>
          <w:color w:val="000000"/>
          <w:sz w:val="24"/>
        </w:rPr>
        <w:t>企业名称（盖章）：________</w:t>
      </w:r>
    </w:p>
    <w:p w14:paraId="2E4BD110">
      <w:pPr>
        <w:spacing w:line="360" w:lineRule="auto"/>
        <w:ind w:right="360" w:firstLine="480"/>
        <w:jc w:val="right"/>
        <w:rPr>
          <w:color w:val="000000"/>
          <w:sz w:val="24"/>
        </w:rPr>
      </w:pPr>
      <w:r>
        <w:rPr>
          <w:color w:val="000000"/>
          <w:sz w:val="24"/>
        </w:rPr>
        <w:t>日 期：________</w:t>
      </w:r>
    </w:p>
    <w:p w14:paraId="03725B70">
      <w:pPr>
        <w:adjustRightInd w:val="0"/>
        <w:snapToGrid w:val="0"/>
        <w:jc w:val="left"/>
        <w:rPr>
          <w:color w:val="000000"/>
          <w:sz w:val="24"/>
          <w:szCs w:val="21"/>
        </w:rPr>
      </w:pPr>
    </w:p>
    <w:p w14:paraId="5E49F970">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960C34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987D5B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2DE8BE1">
      <w:pPr>
        <w:adjustRightInd w:val="0"/>
        <w:snapToGrid w:val="0"/>
        <w:jc w:val="left"/>
        <w:rPr>
          <w:color w:val="000000"/>
          <w:szCs w:val="21"/>
          <w:vertAlign w:val="superscript"/>
        </w:rPr>
      </w:pPr>
    </w:p>
    <w:p w14:paraId="42DD0EE7">
      <w:pPr>
        <w:spacing w:line="360" w:lineRule="auto"/>
        <w:ind w:right="360" w:firstLine="480"/>
        <w:jc w:val="right"/>
        <w:rPr>
          <w:color w:val="000000"/>
          <w:sz w:val="24"/>
        </w:rPr>
      </w:pPr>
    </w:p>
    <w:p w14:paraId="23351EE2">
      <w:pPr>
        <w:spacing w:line="360" w:lineRule="auto"/>
        <w:ind w:right="360" w:firstLine="480"/>
        <w:jc w:val="right"/>
        <w:rPr>
          <w:color w:val="000000"/>
          <w:sz w:val="24"/>
        </w:rPr>
      </w:pPr>
    </w:p>
    <w:p w14:paraId="1E47442D">
      <w:pPr>
        <w:spacing w:line="360" w:lineRule="auto"/>
        <w:outlineLvl w:val="2"/>
        <w:rPr>
          <w:color w:val="000000"/>
          <w:sz w:val="24"/>
          <w:szCs w:val="20"/>
        </w:rPr>
      </w:pPr>
      <w:r>
        <w:rPr>
          <w:color w:val="000000"/>
          <w:sz w:val="24"/>
          <w:szCs w:val="20"/>
        </w:rPr>
        <w:br w:type="page"/>
      </w:r>
    </w:p>
    <w:p w14:paraId="7FFDA4C8">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44A79E0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4F4511D">
      <w:pPr>
        <w:spacing w:line="588" w:lineRule="exact"/>
        <w:ind w:firstLine="482"/>
        <w:rPr>
          <w:b/>
          <w:spacing w:val="6"/>
          <w:sz w:val="24"/>
        </w:rPr>
      </w:pPr>
      <w:r>
        <w:rPr>
          <w:b/>
          <w:sz w:val="24"/>
        </w:rPr>
        <w:t>□</w:t>
      </w:r>
      <w:r>
        <w:rPr>
          <w:b/>
          <w:spacing w:val="6"/>
          <w:sz w:val="24"/>
        </w:rPr>
        <w:t>不属于符合条件的残疾人福利性单位。</w:t>
      </w:r>
    </w:p>
    <w:p w14:paraId="7C9B7A7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CCC05D6">
      <w:pPr>
        <w:spacing w:line="588" w:lineRule="exact"/>
        <w:ind w:firstLine="506" w:firstLineChars="200"/>
        <w:rPr>
          <w:spacing w:val="6"/>
          <w:sz w:val="24"/>
        </w:rPr>
      </w:pPr>
      <w:r>
        <w:rPr>
          <w:b/>
          <w:spacing w:val="6"/>
          <w:sz w:val="24"/>
        </w:rPr>
        <w:t>本单位对上述声明的真实性负责。如有虚假，将依法承担相应责任。</w:t>
      </w:r>
    </w:p>
    <w:p w14:paraId="58B0A896">
      <w:pPr>
        <w:spacing w:line="588" w:lineRule="exact"/>
        <w:ind w:firstLine="504" w:firstLineChars="200"/>
        <w:rPr>
          <w:spacing w:val="6"/>
          <w:sz w:val="24"/>
        </w:rPr>
      </w:pPr>
    </w:p>
    <w:p w14:paraId="0CF68BEF">
      <w:pPr>
        <w:spacing w:line="588" w:lineRule="exact"/>
        <w:ind w:firstLine="504" w:firstLineChars="200"/>
        <w:rPr>
          <w:spacing w:val="6"/>
          <w:sz w:val="24"/>
        </w:rPr>
      </w:pPr>
    </w:p>
    <w:p w14:paraId="0485CFBC">
      <w:pPr>
        <w:tabs>
          <w:tab w:val="left" w:pos="4860"/>
        </w:tabs>
        <w:spacing w:line="588" w:lineRule="exact"/>
        <w:ind w:right="1560" w:firstLine="504" w:firstLineChars="200"/>
        <w:jc w:val="center"/>
        <w:rPr>
          <w:spacing w:val="6"/>
          <w:sz w:val="24"/>
        </w:rPr>
      </w:pPr>
      <w:r>
        <w:rPr>
          <w:spacing w:val="6"/>
          <w:sz w:val="24"/>
        </w:rPr>
        <w:t xml:space="preserve">               单位名称（盖章）：</w:t>
      </w:r>
    </w:p>
    <w:p w14:paraId="5256BF28">
      <w:pPr>
        <w:tabs>
          <w:tab w:val="left" w:pos="4860"/>
        </w:tabs>
        <w:spacing w:line="588" w:lineRule="exact"/>
        <w:ind w:right="1560" w:firstLine="504" w:firstLineChars="200"/>
        <w:jc w:val="center"/>
        <w:rPr>
          <w:spacing w:val="6"/>
          <w:sz w:val="24"/>
        </w:rPr>
      </w:pPr>
      <w:r>
        <w:rPr>
          <w:spacing w:val="6"/>
          <w:sz w:val="24"/>
        </w:rPr>
        <w:t xml:space="preserve">       日  期：</w:t>
      </w:r>
    </w:p>
    <w:p w14:paraId="25410AE3">
      <w:pPr>
        <w:widowControl/>
        <w:jc w:val="left"/>
        <w:rPr>
          <w:color w:val="000000"/>
          <w:sz w:val="24"/>
          <w:szCs w:val="20"/>
        </w:rPr>
      </w:pPr>
      <w:r>
        <w:rPr>
          <w:color w:val="000000"/>
          <w:sz w:val="24"/>
          <w:szCs w:val="20"/>
        </w:rPr>
        <w:br w:type="page"/>
      </w:r>
    </w:p>
    <w:p w14:paraId="58CB7983">
      <w:pPr>
        <w:pStyle w:val="6"/>
      </w:pPr>
      <w:r>
        <w:t>2-1-2 拟分包情况说明及分包意向协议</w:t>
      </w:r>
    </w:p>
    <w:p w14:paraId="12586B96">
      <w:pPr>
        <w:autoSpaceDE w:val="0"/>
        <w:autoSpaceDN w:val="0"/>
        <w:adjustRightInd w:val="0"/>
        <w:jc w:val="center"/>
        <w:rPr>
          <w:color w:val="000000"/>
          <w:sz w:val="30"/>
          <w:szCs w:val="30"/>
        </w:rPr>
      </w:pPr>
    </w:p>
    <w:p w14:paraId="611D3E19">
      <w:pPr>
        <w:autoSpaceDE w:val="0"/>
        <w:autoSpaceDN w:val="0"/>
        <w:adjustRightInd w:val="0"/>
        <w:spacing w:line="360" w:lineRule="auto"/>
        <w:jc w:val="center"/>
        <w:rPr>
          <w:b/>
          <w:color w:val="000000"/>
          <w:sz w:val="36"/>
          <w:szCs w:val="36"/>
        </w:rPr>
      </w:pPr>
      <w:r>
        <w:rPr>
          <w:b/>
          <w:color w:val="000000"/>
          <w:sz w:val="36"/>
          <w:szCs w:val="36"/>
        </w:rPr>
        <w:t>拟分包情况说明</w:t>
      </w:r>
    </w:p>
    <w:p w14:paraId="67A3CBA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69FCD1D">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w:t>
      </w:r>
      <w:r>
        <w:rPr>
          <w:rFonts w:hint="eastAsia"/>
          <w:sz w:val="24"/>
        </w:rPr>
        <w:t>标段</w:t>
      </w:r>
      <w:r>
        <w:rPr>
          <w:sz w:val="24"/>
        </w:rPr>
        <w:t>（填写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C657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DD92C9D">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BB4C30A">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1031970E">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519D952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B2F46E2">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1FCF1DB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6A81B17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6302C153">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1F8E6F6">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7245164C">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F2C50F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0B5293F">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7AE50C1">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5295966">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1618183C">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7FA8D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D27745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871EB54">
            <w:pPr>
              <w:pStyle w:val="251"/>
              <w:jc w:val="center"/>
              <w:rPr>
                <w:rFonts w:ascii="Times New Roman" w:hAnsi="Times New Roman" w:cs="Times New Roman" w:eastAsiaTheme="minorEastAsia"/>
                <w:sz w:val="30"/>
              </w:rPr>
            </w:pPr>
          </w:p>
        </w:tc>
        <w:tc>
          <w:tcPr>
            <w:tcW w:w="1513" w:type="dxa"/>
            <w:vAlign w:val="center"/>
          </w:tcPr>
          <w:p w14:paraId="3F458E8C">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7CC921F">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079EF9A">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524F57A">
            <w:pPr>
              <w:pStyle w:val="251"/>
              <w:jc w:val="center"/>
              <w:rPr>
                <w:rFonts w:ascii="Times New Roman" w:hAnsi="Times New Roman" w:cs="Times New Roman" w:eastAsiaTheme="minorEastAsia"/>
                <w:sz w:val="30"/>
                <w:lang w:eastAsia="zh-CN"/>
              </w:rPr>
            </w:pPr>
          </w:p>
        </w:tc>
        <w:tc>
          <w:tcPr>
            <w:tcW w:w="1561" w:type="dxa"/>
            <w:vAlign w:val="center"/>
          </w:tcPr>
          <w:p w14:paraId="3B45B7E0">
            <w:pPr>
              <w:pStyle w:val="251"/>
              <w:jc w:val="center"/>
              <w:rPr>
                <w:rFonts w:ascii="Times New Roman" w:hAnsi="Times New Roman" w:cs="Times New Roman" w:eastAsiaTheme="minorEastAsia"/>
                <w:sz w:val="30"/>
                <w:lang w:eastAsia="zh-CN"/>
              </w:rPr>
            </w:pPr>
          </w:p>
        </w:tc>
        <w:tc>
          <w:tcPr>
            <w:tcW w:w="1498" w:type="dxa"/>
            <w:vAlign w:val="center"/>
          </w:tcPr>
          <w:p w14:paraId="34865035">
            <w:pPr>
              <w:pStyle w:val="251"/>
              <w:jc w:val="center"/>
              <w:rPr>
                <w:rFonts w:ascii="Times New Roman" w:hAnsi="Times New Roman" w:cs="Times New Roman" w:eastAsiaTheme="minorEastAsia"/>
                <w:sz w:val="30"/>
                <w:lang w:eastAsia="zh-CN"/>
              </w:rPr>
            </w:pPr>
          </w:p>
        </w:tc>
        <w:tc>
          <w:tcPr>
            <w:tcW w:w="1564" w:type="dxa"/>
            <w:vAlign w:val="center"/>
          </w:tcPr>
          <w:p w14:paraId="76CC3CA4">
            <w:pPr>
              <w:pStyle w:val="251"/>
              <w:jc w:val="center"/>
              <w:rPr>
                <w:rFonts w:ascii="Times New Roman" w:hAnsi="Times New Roman" w:cs="Times New Roman" w:eastAsiaTheme="minorEastAsia"/>
                <w:sz w:val="30"/>
                <w:lang w:eastAsia="zh-CN"/>
              </w:rPr>
            </w:pPr>
          </w:p>
        </w:tc>
      </w:tr>
      <w:tr w14:paraId="6079F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8294D30">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8635AA2">
            <w:pPr>
              <w:pStyle w:val="251"/>
              <w:jc w:val="center"/>
              <w:rPr>
                <w:rFonts w:ascii="Times New Roman" w:hAnsi="Times New Roman" w:cs="Times New Roman" w:eastAsiaTheme="minorEastAsia"/>
                <w:sz w:val="30"/>
              </w:rPr>
            </w:pPr>
          </w:p>
        </w:tc>
        <w:tc>
          <w:tcPr>
            <w:tcW w:w="1513" w:type="dxa"/>
            <w:vAlign w:val="center"/>
          </w:tcPr>
          <w:p w14:paraId="2D92BB7A">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1E1AAFC">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F2E933C">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0F5C7D5">
            <w:pPr>
              <w:pStyle w:val="251"/>
              <w:jc w:val="center"/>
              <w:rPr>
                <w:rFonts w:ascii="Times New Roman" w:hAnsi="Times New Roman" w:cs="Times New Roman" w:eastAsiaTheme="minorEastAsia"/>
                <w:sz w:val="30"/>
                <w:lang w:eastAsia="zh-CN"/>
              </w:rPr>
            </w:pPr>
          </w:p>
        </w:tc>
        <w:tc>
          <w:tcPr>
            <w:tcW w:w="1561" w:type="dxa"/>
            <w:vAlign w:val="center"/>
          </w:tcPr>
          <w:p w14:paraId="690C4EF7">
            <w:pPr>
              <w:pStyle w:val="251"/>
              <w:jc w:val="center"/>
              <w:rPr>
                <w:rFonts w:ascii="Times New Roman" w:hAnsi="Times New Roman" w:cs="Times New Roman" w:eastAsiaTheme="minorEastAsia"/>
                <w:sz w:val="30"/>
                <w:lang w:eastAsia="zh-CN"/>
              </w:rPr>
            </w:pPr>
          </w:p>
        </w:tc>
        <w:tc>
          <w:tcPr>
            <w:tcW w:w="1498" w:type="dxa"/>
            <w:vAlign w:val="center"/>
          </w:tcPr>
          <w:p w14:paraId="6A8831E3">
            <w:pPr>
              <w:pStyle w:val="251"/>
              <w:jc w:val="center"/>
              <w:rPr>
                <w:rFonts w:ascii="Times New Roman" w:hAnsi="Times New Roman" w:cs="Times New Roman" w:eastAsiaTheme="minorEastAsia"/>
                <w:sz w:val="30"/>
                <w:lang w:eastAsia="zh-CN"/>
              </w:rPr>
            </w:pPr>
          </w:p>
        </w:tc>
        <w:tc>
          <w:tcPr>
            <w:tcW w:w="1564" w:type="dxa"/>
            <w:vAlign w:val="center"/>
          </w:tcPr>
          <w:p w14:paraId="2F37B7DF">
            <w:pPr>
              <w:pStyle w:val="251"/>
              <w:jc w:val="center"/>
              <w:rPr>
                <w:rFonts w:ascii="Times New Roman" w:hAnsi="Times New Roman" w:cs="Times New Roman" w:eastAsiaTheme="minorEastAsia"/>
                <w:sz w:val="30"/>
                <w:lang w:eastAsia="zh-CN"/>
              </w:rPr>
            </w:pPr>
          </w:p>
        </w:tc>
      </w:tr>
      <w:tr w14:paraId="7A570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F181D5B">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B508A87">
            <w:pPr>
              <w:pStyle w:val="251"/>
              <w:jc w:val="center"/>
              <w:rPr>
                <w:rFonts w:ascii="Times New Roman" w:hAnsi="Times New Roman" w:cs="Times New Roman" w:eastAsiaTheme="minorEastAsia"/>
                <w:sz w:val="30"/>
              </w:rPr>
            </w:pPr>
          </w:p>
        </w:tc>
        <w:tc>
          <w:tcPr>
            <w:tcW w:w="1513" w:type="dxa"/>
            <w:vAlign w:val="center"/>
          </w:tcPr>
          <w:p w14:paraId="401B1976">
            <w:pPr>
              <w:pStyle w:val="251"/>
              <w:tabs>
                <w:tab w:val="left" w:pos="235"/>
              </w:tabs>
              <w:jc w:val="center"/>
              <w:rPr>
                <w:rFonts w:ascii="Times New Roman" w:hAnsi="Times New Roman" w:cs="Times New Roman" w:eastAsiaTheme="minorEastAsia"/>
                <w:sz w:val="24"/>
              </w:rPr>
            </w:pPr>
          </w:p>
        </w:tc>
        <w:tc>
          <w:tcPr>
            <w:tcW w:w="1125" w:type="dxa"/>
            <w:vAlign w:val="center"/>
          </w:tcPr>
          <w:p w14:paraId="467858E0">
            <w:pPr>
              <w:pStyle w:val="251"/>
              <w:jc w:val="center"/>
              <w:rPr>
                <w:rFonts w:ascii="Times New Roman" w:hAnsi="Times New Roman" w:cs="Times New Roman" w:eastAsiaTheme="minorEastAsia"/>
                <w:sz w:val="30"/>
              </w:rPr>
            </w:pPr>
          </w:p>
        </w:tc>
        <w:tc>
          <w:tcPr>
            <w:tcW w:w="1561" w:type="dxa"/>
            <w:vAlign w:val="center"/>
          </w:tcPr>
          <w:p w14:paraId="047C786D">
            <w:pPr>
              <w:pStyle w:val="251"/>
              <w:jc w:val="center"/>
              <w:rPr>
                <w:rFonts w:ascii="Times New Roman" w:hAnsi="Times New Roman" w:cs="Times New Roman" w:eastAsiaTheme="minorEastAsia"/>
                <w:sz w:val="30"/>
              </w:rPr>
            </w:pPr>
          </w:p>
        </w:tc>
        <w:tc>
          <w:tcPr>
            <w:tcW w:w="1498" w:type="dxa"/>
            <w:vAlign w:val="center"/>
          </w:tcPr>
          <w:p w14:paraId="29B30D9F">
            <w:pPr>
              <w:pStyle w:val="251"/>
              <w:jc w:val="center"/>
              <w:rPr>
                <w:rFonts w:ascii="Times New Roman" w:hAnsi="Times New Roman" w:cs="Times New Roman" w:eastAsiaTheme="minorEastAsia"/>
                <w:sz w:val="30"/>
              </w:rPr>
            </w:pPr>
          </w:p>
        </w:tc>
        <w:tc>
          <w:tcPr>
            <w:tcW w:w="1564" w:type="dxa"/>
            <w:vAlign w:val="center"/>
          </w:tcPr>
          <w:p w14:paraId="4D4C8F05">
            <w:pPr>
              <w:pStyle w:val="251"/>
              <w:jc w:val="center"/>
              <w:rPr>
                <w:rFonts w:ascii="Times New Roman" w:hAnsi="Times New Roman" w:cs="Times New Roman" w:eastAsiaTheme="minorEastAsia"/>
                <w:sz w:val="30"/>
              </w:rPr>
            </w:pPr>
          </w:p>
        </w:tc>
      </w:tr>
      <w:tr w14:paraId="2BE10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6830FA9">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11ABDEF3">
            <w:pPr>
              <w:pStyle w:val="251"/>
              <w:jc w:val="center"/>
              <w:rPr>
                <w:rFonts w:ascii="Times New Roman" w:hAnsi="Times New Roman" w:cs="Times New Roman" w:eastAsiaTheme="minorEastAsia"/>
                <w:sz w:val="30"/>
              </w:rPr>
            </w:pPr>
          </w:p>
        </w:tc>
        <w:tc>
          <w:tcPr>
            <w:tcW w:w="1564" w:type="dxa"/>
            <w:vAlign w:val="center"/>
          </w:tcPr>
          <w:p w14:paraId="2698486F">
            <w:pPr>
              <w:pStyle w:val="251"/>
              <w:jc w:val="center"/>
              <w:rPr>
                <w:rFonts w:ascii="Times New Roman" w:hAnsi="Times New Roman" w:cs="Times New Roman" w:eastAsiaTheme="minorEastAsia"/>
                <w:sz w:val="30"/>
              </w:rPr>
            </w:pPr>
          </w:p>
        </w:tc>
      </w:tr>
    </w:tbl>
    <w:p w14:paraId="49614DC1">
      <w:pPr>
        <w:adjustRightInd w:val="0"/>
        <w:snapToGrid w:val="0"/>
        <w:spacing w:line="360" w:lineRule="auto"/>
        <w:ind w:firstLine="480" w:firstLineChars="200"/>
        <w:jc w:val="left"/>
        <w:rPr>
          <w:sz w:val="24"/>
        </w:rPr>
      </w:pPr>
    </w:p>
    <w:p w14:paraId="5A752098">
      <w:pPr>
        <w:adjustRightInd w:val="0"/>
        <w:snapToGrid w:val="0"/>
        <w:spacing w:line="360" w:lineRule="auto"/>
        <w:jc w:val="left"/>
        <w:rPr>
          <w:sz w:val="24"/>
        </w:rPr>
      </w:pPr>
    </w:p>
    <w:p w14:paraId="06E6B85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683A2A9">
      <w:pPr>
        <w:spacing w:line="360" w:lineRule="auto"/>
        <w:ind w:right="-57" w:firstLine="480"/>
        <w:jc w:val="right"/>
        <w:rPr>
          <w:color w:val="000000"/>
          <w:sz w:val="24"/>
        </w:rPr>
      </w:pPr>
      <w:r>
        <w:rPr>
          <w:color w:val="000000"/>
          <w:sz w:val="24"/>
          <w:szCs w:val="20"/>
        </w:rPr>
        <w:t>日期：_____年______月______日</w:t>
      </w:r>
    </w:p>
    <w:p w14:paraId="365DB6C4">
      <w:pPr>
        <w:adjustRightInd w:val="0"/>
        <w:snapToGrid w:val="0"/>
        <w:spacing w:line="360" w:lineRule="auto"/>
        <w:jc w:val="left"/>
        <w:rPr>
          <w:sz w:val="24"/>
        </w:rPr>
      </w:pPr>
      <w:r>
        <w:rPr>
          <w:sz w:val="24"/>
        </w:rPr>
        <w:t>注：</w:t>
      </w:r>
    </w:p>
    <w:p w14:paraId="2E13A81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3918E20">
      <w:pPr>
        <w:adjustRightInd w:val="0"/>
        <w:snapToGrid w:val="0"/>
        <w:spacing w:line="360" w:lineRule="auto"/>
        <w:jc w:val="left"/>
        <w:rPr>
          <w:color w:val="000000"/>
          <w:sz w:val="30"/>
          <w:szCs w:val="30"/>
        </w:rPr>
      </w:pPr>
    </w:p>
    <w:p w14:paraId="3BABB479">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16994F4D">
      <w:pPr>
        <w:adjustRightInd w:val="0"/>
        <w:snapToGrid w:val="0"/>
        <w:spacing w:line="360" w:lineRule="auto"/>
        <w:ind w:firstLine="480" w:firstLineChars="200"/>
        <w:jc w:val="left"/>
        <w:rPr>
          <w:sz w:val="24"/>
        </w:rPr>
      </w:pPr>
      <w:r>
        <w:rPr>
          <w:sz w:val="24"/>
        </w:rPr>
        <w:t>甲方（投标人）：________</w:t>
      </w:r>
    </w:p>
    <w:p w14:paraId="50205BD5">
      <w:pPr>
        <w:adjustRightInd w:val="0"/>
        <w:snapToGrid w:val="0"/>
        <w:spacing w:line="360" w:lineRule="auto"/>
        <w:ind w:firstLine="480" w:firstLineChars="200"/>
        <w:jc w:val="left"/>
        <w:rPr>
          <w:sz w:val="24"/>
        </w:rPr>
      </w:pPr>
      <w:r>
        <w:rPr>
          <w:sz w:val="24"/>
        </w:rPr>
        <w:t>乙方（拟分包单位）：________</w:t>
      </w:r>
    </w:p>
    <w:p w14:paraId="78EC48E4">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EC0B44D">
      <w:pPr>
        <w:adjustRightInd w:val="0"/>
        <w:snapToGrid w:val="0"/>
        <w:spacing w:line="360" w:lineRule="auto"/>
        <w:ind w:firstLine="480" w:firstLineChars="200"/>
        <w:jc w:val="left"/>
        <w:rPr>
          <w:sz w:val="24"/>
        </w:rPr>
      </w:pPr>
      <w:r>
        <w:rPr>
          <w:sz w:val="24"/>
        </w:rPr>
        <w:t>1.分包内容：_____。</w:t>
      </w:r>
    </w:p>
    <w:p w14:paraId="079AF332">
      <w:pPr>
        <w:adjustRightInd w:val="0"/>
        <w:snapToGrid w:val="0"/>
        <w:spacing w:line="360" w:lineRule="auto"/>
        <w:ind w:firstLine="480" w:firstLineChars="200"/>
        <w:jc w:val="left"/>
        <w:rPr>
          <w:sz w:val="24"/>
        </w:rPr>
      </w:pPr>
      <w:r>
        <w:rPr>
          <w:sz w:val="24"/>
        </w:rPr>
        <w:t>2.分包金额：_____，该金额占该采购包合同金额的比例为___%。</w:t>
      </w:r>
    </w:p>
    <w:p w14:paraId="6C4EF8F1">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8D30D17">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8000603">
      <w:pPr>
        <w:spacing w:line="360" w:lineRule="auto"/>
        <w:ind w:firstLine="471"/>
        <w:rPr>
          <w:b/>
          <w:color w:val="000000"/>
          <w:sz w:val="24"/>
        </w:rPr>
      </w:pPr>
    </w:p>
    <w:p w14:paraId="1F1AFBE1">
      <w:pPr>
        <w:spacing w:line="360" w:lineRule="auto"/>
        <w:ind w:firstLine="471"/>
        <w:rPr>
          <w:b/>
          <w:color w:val="000000"/>
          <w:sz w:val="24"/>
        </w:rPr>
      </w:pPr>
      <w:r>
        <w:rPr>
          <w:color w:val="000000"/>
          <w:sz w:val="24"/>
        </w:rPr>
        <w:t>甲方（盖章）：_________                 乙方（盖章）：_________</w:t>
      </w:r>
    </w:p>
    <w:p w14:paraId="03BB10BE">
      <w:pPr>
        <w:spacing w:line="360" w:lineRule="auto"/>
        <w:ind w:left="480"/>
        <w:jc w:val="right"/>
        <w:rPr>
          <w:color w:val="000000"/>
          <w:sz w:val="24"/>
        </w:rPr>
      </w:pPr>
    </w:p>
    <w:p w14:paraId="0C1511CF">
      <w:pPr>
        <w:wordWrap w:val="0"/>
        <w:spacing w:line="360" w:lineRule="auto"/>
        <w:ind w:left="480"/>
        <w:jc w:val="right"/>
        <w:rPr>
          <w:b/>
          <w:color w:val="000000"/>
          <w:sz w:val="24"/>
        </w:rPr>
      </w:pPr>
      <w:r>
        <w:rPr>
          <w:color w:val="000000"/>
          <w:sz w:val="24"/>
          <w:szCs w:val="20"/>
        </w:rPr>
        <w:t xml:space="preserve">日期：_____年______月______日   </w:t>
      </w:r>
    </w:p>
    <w:p w14:paraId="039201E5">
      <w:pPr>
        <w:tabs>
          <w:tab w:val="left" w:pos="8280"/>
        </w:tabs>
        <w:spacing w:line="360" w:lineRule="auto"/>
        <w:ind w:firstLine="480"/>
        <w:rPr>
          <w:color w:val="000000"/>
          <w:sz w:val="24"/>
        </w:rPr>
      </w:pPr>
    </w:p>
    <w:p w14:paraId="0F94480A">
      <w:pPr>
        <w:tabs>
          <w:tab w:val="left" w:pos="8280"/>
        </w:tabs>
        <w:spacing w:line="360" w:lineRule="auto"/>
        <w:rPr>
          <w:color w:val="000000"/>
          <w:sz w:val="24"/>
        </w:rPr>
      </w:pPr>
      <w:r>
        <w:rPr>
          <w:color w:val="000000"/>
          <w:sz w:val="24"/>
        </w:rPr>
        <w:t>注：</w:t>
      </w:r>
    </w:p>
    <w:p w14:paraId="594FECA1">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53BD3C97">
      <w:pPr>
        <w:widowControl/>
        <w:jc w:val="left"/>
        <w:rPr>
          <w:color w:val="000000"/>
          <w:sz w:val="24"/>
          <w:szCs w:val="20"/>
        </w:rPr>
      </w:pPr>
      <w:r>
        <w:rPr>
          <w:color w:val="000000"/>
          <w:sz w:val="24"/>
          <w:szCs w:val="20"/>
        </w:rPr>
        <w:br w:type="page"/>
      </w:r>
    </w:p>
    <w:p w14:paraId="23508C53">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28BFCFA3">
      <w:pPr>
        <w:widowControl/>
        <w:jc w:val="left"/>
        <w:rPr>
          <w:sz w:val="24"/>
        </w:rPr>
      </w:pPr>
    </w:p>
    <w:p w14:paraId="5C02F26F">
      <w:pPr>
        <w:widowControl/>
        <w:jc w:val="left"/>
        <w:rPr>
          <w:sz w:val="24"/>
        </w:rPr>
      </w:pPr>
      <w:r>
        <w:rPr>
          <w:sz w:val="24"/>
        </w:rPr>
        <w:br w:type="page"/>
      </w:r>
    </w:p>
    <w:p w14:paraId="0369F61A">
      <w:pPr>
        <w:numPr>
          <w:ilvl w:val="0"/>
          <w:numId w:val="22"/>
        </w:numPr>
        <w:tabs>
          <w:tab w:val="left" w:pos="360"/>
        </w:tabs>
        <w:snapToGrid w:val="0"/>
        <w:spacing w:line="360" w:lineRule="auto"/>
        <w:outlineLvl w:val="1"/>
        <w:rPr>
          <w:sz w:val="24"/>
        </w:rPr>
      </w:pPr>
      <w:r>
        <w:rPr>
          <w:sz w:val="24"/>
        </w:rPr>
        <w:t>本项目的特定资格要求</w:t>
      </w:r>
    </w:p>
    <w:p w14:paraId="0BE207A0">
      <w:pPr>
        <w:spacing w:line="360" w:lineRule="auto"/>
        <w:outlineLvl w:val="2"/>
        <w:rPr>
          <w:color w:val="000000"/>
          <w:sz w:val="24"/>
          <w:szCs w:val="20"/>
        </w:rPr>
      </w:pPr>
      <w:r>
        <w:rPr>
          <w:color w:val="000000"/>
          <w:sz w:val="24"/>
          <w:szCs w:val="20"/>
        </w:rPr>
        <w:t>3-1 联合协议</w:t>
      </w:r>
    </w:p>
    <w:p w14:paraId="105FA7FD">
      <w:pPr>
        <w:autoSpaceDE w:val="0"/>
        <w:autoSpaceDN w:val="0"/>
        <w:adjustRightInd w:val="0"/>
        <w:spacing w:line="360" w:lineRule="auto"/>
        <w:jc w:val="center"/>
        <w:rPr>
          <w:b/>
          <w:color w:val="000000"/>
          <w:sz w:val="36"/>
          <w:szCs w:val="36"/>
        </w:rPr>
      </w:pPr>
      <w:r>
        <w:rPr>
          <w:b/>
          <w:color w:val="000000"/>
          <w:sz w:val="36"/>
          <w:szCs w:val="36"/>
        </w:rPr>
        <w:t>联合协议</w:t>
      </w:r>
    </w:p>
    <w:p w14:paraId="746FE76C">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30D12CE">
      <w:pPr>
        <w:numPr>
          <w:ilvl w:val="0"/>
          <w:numId w:val="24"/>
        </w:numPr>
        <w:spacing w:line="360" w:lineRule="auto"/>
        <w:rPr>
          <w:bCs/>
          <w:color w:val="000000"/>
          <w:sz w:val="24"/>
        </w:rPr>
      </w:pPr>
      <w:r>
        <w:rPr>
          <w:bCs/>
          <w:color w:val="000000"/>
          <w:sz w:val="24"/>
        </w:rPr>
        <w:t>由_________牵头，_________、__________参加，组成联合体共同进行招标项目的投标工作。</w:t>
      </w:r>
    </w:p>
    <w:p w14:paraId="4886FD91">
      <w:pPr>
        <w:numPr>
          <w:ilvl w:val="0"/>
          <w:numId w:val="24"/>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24EF3A8E">
      <w:pPr>
        <w:numPr>
          <w:ilvl w:val="0"/>
          <w:numId w:val="24"/>
        </w:numPr>
        <w:spacing w:line="360" w:lineRule="auto"/>
        <w:rPr>
          <w:bCs/>
          <w:color w:val="000000"/>
          <w:sz w:val="24"/>
        </w:rPr>
      </w:pPr>
      <w:r>
        <w:rPr>
          <w:bCs/>
          <w:color w:val="000000"/>
          <w:sz w:val="24"/>
        </w:rPr>
        <w:t>联合体各方均同意由牵头人代表其他联合体成员单位按招标文件要求出具《授权委托书》。</w:t>
      </w:r>
    </w:p>
    <w:p w14:paraId="043CED00">
      <w:pPr>
        <w:numPr>
          <w:ilvl w:val="0"/>
          <w:numId w:val="24"/>
        </w:numPr>
        <w:spacing w:line="360" w:lineRule="auto"/>
        <w:rPr>
          <w:bCs/>
          <w:color w:val="000000"/>
          <w:sz w:val="24"/>
        </w:rPr>
      </w:pPr>
      <w:r>
        <w:rPr>
          <w:bCs/>
          <w:color w:val="000000"/>
          <w:sz w:val="24"/>
        </w:rPr>
        <w:t>牵头人为项目的总负责单位；组织各参加方进行项目实施工作。</w:t>
      </w:r>
    </w:p>
    <w:p w14:paraId="7C840E01">
      <w:pPr>
        <w:numPr>
          <w:ilvl w:val="0"/>
          <w:numId w:val="24"/>
        </w:numPr>
        <w:spacing w:line="360" w:lineRule="auto"/>
        <w:rPr>
          <w:bCs/>
          <w:color w:val="000000"/>
          <w:sz w:val="24"/>
        </w:rPr>
      </w:pPr>
      <w:r>
        <w:rPr>
          <w:bCs/>
          <w:color w:val="000000"/>
          <w:sz w:val="24"/>
        </w:rPr>
        <w:t>______负责_____，具体工作范围、内容以投标文件及合同为准。</w:t>
      </w:r>
    </w:p>
    <w:p w14:paraId="360E343F">
      <w:pPr>
        <w:numPr>
          <w:ilvl w:val="0"/>
          <w:numId w:val="24"/>
        </w:numPr>
        <w:spacing w:line="360" w:lineRule="auto"/>
        <w:rPr>
          <w:bCs/>
          <w:color w:val="000000"/>
          <w:sz w:val="24"/>
        </w:rPr>
      </w:pPr>
      <w:r>
        <w:rPr>
          <w:bCs/>
          <w:color w:val="000000"/>
          <w:sz w:val="24"/>
        </w:rPr>
        <w:t>______负责_____，具体工作范围、内容以投标文件及合同为准。</w:t>
      </w:r>
    </w:p>
    <w:p w14:paraId="2989BE42">
      <w:pPr>
        <w:numPr>
          <w:ilvl w:val="0"/>
          <w:numId w:val="24"/>
        </w:numPr>
        <w:spacing w:line="360" w:lineRule="auto"/>
        <w:rPr>
          <w:bCs/>
          <w:color w:val="000000"/>
          <w:sz w:val="24"/>
        </w:rPr>
      </w:pPr>
      <w:r>
        <w:rPr>
          <w:bCs/>
          <w:color w:val="000000"/>
          <w:sz w:val="24"/>
        </w:rPr>
        <w:t>______负责_____（如有），具体工作范围、内容以投标文件及合同为准。</w:t>
      </w:r>
    </w:p>
    <w:p w14:paraId="79B6FF84">
      <w:pPr>
        <w:numPr>
          <w:ilvl w:val="0"/>
          <w:numId w:val="24"/>
        </w:numPr>
        <w:spacing w:line="360" w:lineRule="auto"/>
        <w:rPr>
          <w:sz w:val="24"/>
        </w:rPr>
      </w:pPr>
      <w:r>
        <w:rPr>
          <w:sz w:val="24"/>
        </w:rPr>
        <w:t>本项目联合协议合同总额为________元，联合体各成员按照如下比例分摊（按联合体成员分别列明）：</w:t>
      </w:r>
    </w:p>
    <w:p w14:paraId="4586A1DD">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6F916BF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0A467719">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694E1A56">
      <w:pPr>
        <w:numPr>
          <w:ilvl w:val="0"/>
          <w:numId w:val="24"/>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161C3804">
      <w:pPr>
        <w:numPr>
          <w:ilvl w:val="0"/>
          <w:numId w:val="24"/>
        </w:numPr>
        <w:spacing w:line="360" w:lineRule="auto"/>
        <w:rPr>
          <w:bCs/>
          <w:color w:val="000000"/>
          <w:sz w:val="24"/>
        </w:rPr>
      </w:pPr>
      <w:r>
        <w:rPr>
          <w:bCs/>
          <w:color w:val="000000"/>
          <w:sz w:val="24"/>
        </w:rPr>
        <w:t>其他约定（如有）：_______。</w:t>
      </w:r>
    </w:p>
    <w:p w14:paraId="15B754F9">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310F0E3A">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50C5A5F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2779DD1">
      <w:pPr>
        <w:spacing w:line="360" w:lineRule="auto"/>
        <w:ind w:firstLine="471"/>
        <w:rPr>
          <w:color w:val="000000"/>
          <w:sz w:val="24"/>
        </w:rPr>
      </w:pPr>
    </w:p>
    <w:p w14:paraId="64EFF55A">
      <w:pPr>
        <w:spacing w:line="360" w:lineRule="auto"/>
        <w:ind w:firstLine="471"/>
        <w:rPr>
          <w:color w:val="000000"/>
          <w:sz w:val="24"/>
        </w:rPr>
      </w:pPr>
    </w:p>
    <w:p w14:paraId="43E2F8B6">
      <w:pPr>
        <w:spacing w:line="360" w:lineRule="auto"/>
        <w:ind w:firstLine="471"/>
        <w:rPr>
          <w:color w:val="000000"/>
          <w:sz w:val="24"/>
        </w:rPr>
      </w:pPr>
      <w:r>
        <w:rPr>
          <w:color w:val="000000"/>
          <w:sz w:val="24"/>
        </w:rPr>
        <w:t>联合体成员名称：</w:t>
      </w:r>
      <w:r>
        <w:rPr>
          <w:color w:val="000000"/>
          <w:sz w:val="24"/>
          <w:szCs w:val="20"/>
        </w:rPr>
        <w:t>______</w:t>
      </w:r>
    </w:p>
    <w:p w14:paraId="55CC505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2BA0399C">
      <w:pPr>
        <w:spacing w:line="360" w:lineRule="auto"/>
        <w:ind w:firstLine="471"/>
        <w:rPr>
          <w:color w:val="000000"/>
          <w:sz w:val="24"/>
        </w:rPr>
      </w:pPr>
    </w:p>
    <w:p w14:paraId="25EF5354">
      <w:pPr>
        <w:spacing w:line="360" w:lineRule="auto"/>
        <w:ind w:firstLine="471"/>
        <w:rPr>
          <w:color w:val="000000"/>
          <w:sz w:val="24"/>
        </w:rPr>
      </w:pPr>
    </w:p>
    <w:p w14:paraId="318B9C7A">
      <w:pPr>
        <w:spacing w:line="360" w:lineRule="auto"/>
        <w:ind w:left="480"/>
        <w:jc w:val="right"/>
        <w:rPr>
          <w:color w:val="000000"/>
          <w:sz w:val="24"/>
        </w:rPr>
      </w:pPr>
    </w:p>
    <w:p w14:paraId="664A5237">
      <w:pPr>
        <w:spacing w:line="360" w:lineRule="auto"/>
        <w:ind w:left="480"/>
        <w:jc w:val="right"/>
        <w:rPr>
          <w:color w:val="000000"/>
          <w:sz w:val="24"/>
        </w:rPr>
      </w:pPr>
      <w:r>
        <w:rPr>
          <w:color w:val="000000"/>
          <w:sz w:val="24"/>
          <w:szCs w:val="20"/>
        </w:rPr>
        <w:t>日期：_____年______月______日</w:t>
      </w:r>
    </w:p>
    <w:p w14:paraId="166190C8">
      <w:pPr>
        <w:spacing w:line="360" w:lineRule="auto"/>
        <w:ind w:left="480"/>
        <w:jc w:val="right"/>
        <w:rPr>
          <w:b/>
          <w:color w:val="000000"/>
          <w:sz w:val="24"/>
        </w:rPr>
      </w:pPr>
    </w:p>
    <w:p w14:paraId="0967853E">
      <w:pPr>
        <w:tabs>
          <w:tab w:val="left" w:pos="8280"/>
        </w:tabs>
        <w:spacing w:line="360" w:lineRule="auto"/>
        <w:ind w:firstLine="480"/>
        <w:rPr>
          <w:color w:val="000000"/>
          <w:sz w:val="24"/>
        </w:rPr>
      </w:pPr>
    </w:p>
    <w:p w14:paraId="1A95A412">
      <w:pPr>
        <w:tabs>
          <w:tab w:val="left" w:pos="8280"/>
        </w:tabs>
        <w:spacing w:line="360" w:lineRule="auto"/>
        <w:ind w:firstLine="480"/>
        <w:rPr>
          <w:color w:val="000000"/>
          <w:sz w:val="24"/>
        </w:rPr>
      </w:pPr>
    </w:p>
    <w:p w14:paraId="292FF657">
      <w:pPr>
        <w:spacing w:line="360" w:lineRule="auto"/>
        <w:ind w:left="719" w:leftChars="228" w:hanging="240" w:hangingChars="100"/>
        <w:rPr>
          <w:color w:val="000000"/>
          <w:sz w:val="24"/>
        </w:rPr>
      </w:pPr>
      <w:r>
        <w:rPr>
          <w:color w:val="000000"/>
          <w:sz w:val="24"/>
        </w:rPr>
        <w:t>注：</w:t>
      </w:r>
    </w:p>
    <w:p w14:paraId="76F5ED16">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3EE9CA1D">
      <w:pPr>
        <w:spacing w:line="360" w:lineRule="auto"/>
        <w:ind w:left="719" w:leftChars="228" w:hanging="240" w:hangingChars="100"/>
        <w:rPr>
          <w:sz w:val="24"/>
        </w:rPr>
      </w:pPr>
      <w:r>
        <w:rPr>
          <w:color w:val="000000"/>
          <w:sz w:val="24"/>
        </w:rPr>
        <w:t>2. 联合体各方成员须在本协议上共同盖章。</w:t>
      </w:r>
    </w:p>
    <w:p w14:paraId="1519B159">
      <w:pPr>
        <w:spacing w:line="360" w:lineRule="auto"/>
        <w:ind w:left="719" w:leftChars="228" w:hanging="240" w:hangingChars="100"/>
        <w:rPr>
          <w:sz w:val="24"/>
        </w:rPr>
      </w:pPr>
      <w:r>
        <w:rPr>
          <w:sz w:val="24"/>
        </w:rPr>
        <w:br w:type="page"/>
      </w:r>
    </w:p>
    <w:p w14:paraId="4CE6FD82">
      <w:pPr>
        <w:spacing w:line="360" w:lineRule="auto"/>
        <w:outlineLvl w:val="2"/>
        <w:rPr>
          <w:sz w:val="24"/>
          <w:szCs w:val="20"/>
        </w:rPr>
      </w:pPr>
      <w:r>
        <w:rPr>
          <w:color w:val="000000"/>
          <w:sz w:val="24"/>
          <w:szCs w:val="20"/>
        </w:rPr>
        <w:t>3-2 其他</w:t>
      </w:r>
      <w:r>
        <w:rPr>
          <w:sz w:val="24"/>
          <w:szCs w:val="20"/>
        </w:rPr>
        <w:t>特定资格要求</w:t>
      </w:r>
    </w:p>
    <w:p w14:paraId="36581678">
      <w:pPr>
        <w:widowControl/>
        <w:jc w:val="left"/>
        <w:rPr>
          <w:sz w:val="24"/>
          <w:szCs w:val="20"/>
        </w:rPr>
      </w:pPr>
      <w:r>
        <w:rPr>
          <w:sz w:val="24"/>
          <w:szCs w:val="20"/>
        </w:rPr>
        <w:br w:type="page"/>
      </w:r>
    </w:p>
    <w:p w14:paraId="57931D39">
      <w:pPr>
        <w:numPr>
          <w:ilvl w:val="0"/>
          <w:numId w:val="22"/>
        </w:numPr>
        <w:tabs>
          <w:tab w:val="left" w:pos="360"/>
        </w:tabs>
        <w:snapToGrid w:val="0"/>
        <w:spacing w:line="360" w:lineRule="auto"/>
        <w:outlineLvl w:val="1"/>
        <w:rPr>
          <w:sz w:val="24"/>
          <w:szCs w:val="20"/>
        </w:rPr>
      </w:pPr>
      <w:r>
        <w:rPr>
          <w:color w:val="000000"/>
          <w:sz w:val="24"/>
          <w:szCs w:val="20"/>
        </w:rPr>
        <w:t>投标保证金凭证/交款单据电子件</w:t>
      </w:r>
    </w:p>
    <w:p w14:paraId="003BA78D">
      <w:pPr>
        <w:spacing w:line="360" w:lineRule="auto"/>
        <w:rPr>
          <w:sz w:val="24"/>
          <w:szCs w:val="20"/>
        </w:rPr>
      </w:pPr>
    </w:p>
    <w:p w14:paraId="319F8622">
      <w:pPr>
        <w:spacing w:line="360" w:lineRule="auto"/>
        <w:rPr>
          <w:sz w:val="24"/>
          <w:szCs w:val="20"/>
        </w:rPr>
      </w:pPr>
    </w:p>
    <w:p w14:paraId="7A6D2C05">
      <w:pPr>
        <w:widowControl/>
        <w:jc w:val="left"/>
        <w:rPr>
          <w:kern w:val="0"/>
          <w:sz w:val="24"/>
          <w:szCs w:val="20"/>
        </w:rPr>
      </w:pPr>
      <w:r>
        <w:rPr>
          <w:sz w:val="24"/>
          <w:szCs w:val="20"/>
        </w:rPr>
        <w:br w:type="page"/>
      </w:r>
    </w:p>
    <w:p w14:paraId="0B4075B0">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03BE6708">
      <w:pPr>
        <w:rPr>
          <w:b/>
          <w:spacing w:val="20"/>
          <w:szCs w:val="21"/>
        </w:rPr>
      </w:pPr>
    </w:p>
    <w:p w14:paraId="5DCEC58C">
      <w:pPr>
        <w:rPr>
          <w:b/>
          <w:sz w:val="24"/>
        </w:rPr>
      </w:pPr>
      <w:r>
        <w:rPr>
          <w:b/>
          <w:spacing w:val="20"/>
          <w:sz w:val="24"/>
        </w:rPr>
        <w:t>投标文件（商务技术文件）</w:t>
      </w:r>
      <w:r>
        <w:rPr>
          <w:b/>
          <w:sz w:val="24"/>
        </w:rPr>
        <w:t>封面（非实质性格式）</w:t>
      </w:r>
    </w:p>
    <w:p w14:paraId="179B98B7">
      <w:pPr>
        <w:jc w:val="center"/>
        <w:rPr>
          <w:szCs w:val="21"/>
        </w:rPr>
      </w:pPr>
    </w:p>
    <w:p w14:paraId="0FA34095">
      <w:pPr>
        <w:jc w:val="center"/>
        <w:rPr>
          <w:b/>
          <w:spacing w:val="60"/>
          <w:sz w:val="84"/>
          <w:szCs w:val="84"/>
        </w:rPr>
      </w:pPr>
      <w:r>
        <w:rPr>
          <w:b/>
          <w:spacing w:val="60"/>
          <w:sz w:val="84"/>
          <w:szCs w:val="84"/>
        </w:rPr>
        <w:t>投 标 文 件</w:t>
      </w:r>
    </w:p>
    <w:p w14:paraId="44B7060A">
      <w:pPr>
        <w:jc w:val="center"/>
        <w:rPr>
          <w:b/>
          <w:spacing w:val="60"/>
          <w:sz w:val="52"/>
          <w:szCs w:val="52"/>
        </w:rPr>
      </w:pPr>
      <w:r>
        <w:rPr>
          <w:b/>
          <w:spacing w:val="60"/>
          <w:sz w:val="52"/>
          <w:szCs w:val="52"/>
        </w:rPr>
        <w:t>（商务技术文件）</w:t>
      </w:r>
    </w:p>
    <w:p w14:paraId="0532B62B">
      <w:pPr>
        <w:ind w:firstLine="542" w:firstLineChars="150"/>
        <w:rPr>
          <w:b/>
          <w:spacing w:val="20"/>
          <w:sz w:val="32"/>
          <w:szCs w:val="32"/>
        </w:rPr>
      </w:pPr>
    </w:p>
    <w:p w14:paraId="0569083A">
      <w:pPr>
        <w:ind w:firstLine="542" w:firstLineChars="150"/>
        <w:rPr>
          <w:b/>
          <w:spacing w:val="20"/>
          <w:sz w:val="32"/>
          <w:szCs w:val="32"/>
        </w:rPr>
      </w:pPr>
    </w:p>
    <w:p w14:paraId="25AC93E5">
      <w:pPr>
        <w:ind w:firstLine="542" w:firstLineChars="150"/>
        <w:rPr>
          <w:b/>
          <w:spacing w:val="20"/>
          <w:sz w:val="32"/>
          <w:szCs w:val="32"/>
        </w:rPr>
      </w:pPr>
      <w:r>
        <w:rPr>
          <w:b/>
          <w:spacing w:val="20"/>
          <w:sz w:val="32"/>
          <w:szCs w:val="32"/>
        </w:rPr>
        <w:t>项目名称</w:t>
      </w:r>
      <w:r>
        <w:rPr>
          <w:rFonts w:hint="eastAsia"/>
          <w:b/>
          <w:spacing w:val="20"/>
          <w:sz w:val="32"/>
          <w:szCs w:val="32"/>
        </w:rPr>
        <w:t>：</w:t>
      </w:r>
    </w:p>
    <w:p w14:paraId="45C0579C">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14540DB1">
      <w:pPr>
        <w:ind w:firstLine="542" w:firstLineChars="150"/>
        <w:rPr>
          <w:b/>
          <w:spacing w:val="20"/>
          <w:sz w:val="32"/>
          <w:szCs w:val="32"/>
        </w:rPr>
      </w:pPr>
    </w:p>
    <w:p w14:paraId="1F9FAE93">
      <w:pPr>
        <w:ind w:firstLine="542" w:firstLineChars="150"/>
        <w:rPr>
          <w:b/>
          <w:spacing w:val="20"/>
          <w:sz w:val="32"/>
          <w:szCs w:val="32"/>
        </w:rPr>
      </w:pPr>
    </w:p>
    <w:p w14:paraId="47EEA609">
      <w:pPr>
        <w:jc w:val="center"/>
        <w:rPr>
          <w:b/>
          <w:sz w:val="32"/>
          <w:szCs w:val="32"/>
        </w:rPr>
      </w:pPr>
    </w:p>
    <w:p w14:paraId="225D131A">
      <w:pPr>
        <w:jc w:val="center"/>
        <w:rPr>
          <w:b/>
          <w:sz w:val="32"/>
          <w:szCs w:val="32"/>
        </w:rPr>
      </w:pPr>
    </w:p>
    <w:p w14:paraId="50611FDA">
      <w:pPr>
        <w:jc w:val="center"/>
        <w:rPr>
          <w:b/>
          <w:sz w:val="32"/>
          <w:szCs w:val="32"/>
        </w:rPr>
      </w:pPr>
    </w:p>
    <w:p w14:paraId="516B5344">
      <w:pPr>
        <w:jc w:val="center"/>
        <w:rPr>
          <w:b/>
          <w:spacing w:val="20"/>
          <w:sz w:val="32"/>
          <w:szCs w:val="32"/>
        </w:rPr>
      </w:pPr>
    </w:p>
    <w:p w14:paraId="12C06A4B">
      <w:pPr>
        <w:jc w:val="center"/>
        <w:rPr>
          <w:b/>
          <w:spacing w:val="20"/>
          <w:sz w:val="32"/>
          <w:szCs w:val="32"/>
        </w:rPr>
      </w:pPr>
    </w:p>
    <w:p w14:paraId="26CCAA35">
      <w:pPr>
        <w:jc w:val="center"/>
        <w:rPr>
          <w:b/>
          <w:spacing w:val="20"/>
          <w:sz w:val="32"/>
          <w:szCs w:val="32"/>
        </w:rPr>
      </w:pPr>
    </w:p>
    <w:p w14:paraId="020F251D">
      <w:pPr>
        <w:spacing w:line="360" w:lineRule="auto"/>
        <w:ind w:firstLine="1445" w:firstLineChars="400"/>
        <w:jc w:val="left"/>
        <w:rPr>
          <w:b/>
          <w:spacing w:val="20"/>
          <w:sz w:val="32"/>
          <w:szCs w:val="32"/>
        </w:rPr>
      </w:pPr>
      <w:r>
        <w:rPr>
          <w:b/>
          <w:spacing w:val="20"/>
          <w:sz w:val="32"/>
          <w:szCs w:val="32"/>
        </w:rPr>
        <w:t>投标人名称：</w:t>
      </w:r>
    </w:p>
    <w:p w14:paraId="4B485BBB">
      <w:pPr>
        <w:jc w:val="center"/>
        <w:rPr>
          <w:b/>
          <w:sz w:val="32"/>
          <w:szCs w:val="32"/>
        </w:rPr>
      </w:pPr>
    </w:p>
    <w:p w14:paraId="5F314A7E">
      <w:pPr>
        <w:widowControl/>
        <w:jc w:val="left"/>
        <w:rPr>
          <w:b/>
          <w:sz w:val="24"/>
        </w:rPr>
      </w:pPr>
      <w:r>
        <w:rPr>
          <w:b/>
          <w:sz w:val="24"/>
        </w:rPr>
        <w:br w:type="page"/>
      </w:r>
    </w:p>
    <w:p w14:paraId="307A3474">
      <w:pPr>
        <w:numPr>
          <w:ilvl w:val="0"/>
          <w:numId w:val="25"/>
        </w:numPr>
        <w:tabs>
          <w:tab w:val="left" w:pos="360"/>
        </w:tabs>
        <w:snapToGrid w:val="0"/>
        <w:spacing w:line="360" w:lineRule="auto"/>
        <w:outlineLvl w:val="1"/>
        <w:rPr>
          <w:color w:val="000000"/>
          <w:sz w:val="24"/>
          <w:szCs w:val="20"/>
        </w:rPr>
      </w:pPr>
      <w:bookmarkStart w:id="873" w:name="_Hlt520343000"/>
      <w:bookmarkEnd w:id="873"/>
      <w:bookmarkStart w:id="874" w:name="_Hlt520273711"/>
      <w:bookmarkEnd w:id="874"/>
      <w:bookmarkStart w:id="875" w:name="_Hlt520271212"/>
      <w:bookmarkEnd w:id="875"/>
      <w:bookmarkStart w:id="876" w:name="_Hlt520350918"/>
      <w:bookmarkEnd w:id="876"/>
      <w:bookmarkStart w:id="877" w:name="_Hlt520355504"/>
      <w:bookmarkEnd w:id="877"/>
      <w:bookmarkStart w:id="878" w:name="_Hlt520274393"/>
      <w:bookmarkEnd w:id="878"/>
      <w:bookmarkStart w:id="879" w:name="_Hlt520274065"/>
      <w:bookmarkEnd w:id="879"/>
      <w:bookmarkStart w:id="880" w:name="_Hlt520274407"/>
      <w:bookmarkEnd w:id="880"/>
      <w:bookmarkStart w:id="881" w:name="_Hlt520343392"/>
      <w:bookmarkEnd w:id="881"/>
      <w:bookmarkStart w:id="882" w:name="_Hlt520274121"/>
      <w:bookmarkEnd w:id="882"/>
      <w:bookmarkStart w:id="883" w:name="_Toc480942349"/>
      <w:bookmarkStart w:id="884" w:name="_Ref467988698"/>
      <w:bookmarkStart w:id="885" w:name="_Toc226965746"/>
      <w:bookmarkStart w:id="886" w:name="_Toc195842921"/>
      <w:bookmarkStart w:id="887" w:name="_Toc127151556"/>
      <w:bookmarkStart w:id="888" w:name="_Toc150480794"/>
      <w:bookmarkStart w:id="889" w:name="_Toc142311058"/>
      <w:bookmarkStart w:id="890" w:name="_Toc226965829"/>
      <w:bookmarkStart w:id="891" w:name="_Toc226309800"/>
      <w:bookmarkStart w:id="892" w:name="_Toc520356217"/>
      <w:bookmarkStart w:id="893" w:name="_Toc150774761"/>
      <w:bookmarkStart w:id="894" w:name="_Toc226337252"/>
      <w:r>
        <w:rPr>
          <w:color w:val="000000"/>
          <w:sz w:val="24"/>
        </w:rPr>
        <w:t>投标</w:t>
      </w:r>
      <w:bookmarkEnd w:id="883"/>
      <w:bookmarkEnd w:id="884"/>
      <w:r>
        <w:rPr>
          <w:color w:val="000000"/>
          <w:sz w:val="24"/>
        </w:rPr>
        <w:t>书</w:t>
      </w:r>
      <w:bookmarkEnd w:id="885"/>
      <w:bookmarkEnd w:id="886"/>
      <w:bookmarkEnd w:id="887"/>
      <w:bookmarkEnd w:id="888"/>
      <w:bookmarkEnd w:id="889"/>
      <w:bookmarkEnd w:id="890"/>
      <w:bookmarkEnd w:id="891"/>
      <w:bookmarkEnd w:id="892"/>
      <w:bookmarkEnd w:id="893"/>
      <w:bookmarkEnd w:id="894"/>
      <w:r>
        <w:rPr>
          <w:color w:val="000000"/>
          <w:sz w:val="24"/>
          <w:szCs w:val="20"/>
        </w:rPr>
        <w:t>（实质性格式）</w:t>
      </w:r>
    </w:p>
    <w:p w14:paraId="082859EF">
      <w:pPr>
        <w:tabs>
          <w:tab w:val="left" w:pos="5580"/>
        </w:tabs>
        <w:spacing w:line="360" w:lineRule="auto"/>
        <w:rPr>
          <w:color w:val="000000"/>
          <w:sz w:val="24"/>
        </w:rPr>
      </w:pPr>
    </w:p>
    <w:p w14:paraId="734E8813">
      <w:pPr>
        <w:spacing w:line="360" w:lineRule="auto"/>
        <w:jc w:val="center"/>
        <w:rPr>
          <w:b/>
          <w:color w:val="000000"/>
          <w:sz w:val="36"/>
          <w:szCs w:val="36"/>
        </w:rPr>
      </w:pPr>
      <w:r>
        <w:rPr>
          <w:b/>
          <w:color w:val="000000"/>
          <w:sz w:val="36"/>
          <w:szCs w:val="36"/>
        </w:rPr>
        <w:t>投标书</w:t>
      </w:r>
    </w:p>
    <w:p w14:paraId="7DC8BD0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D367DDB">
      <w:pPr>
        <w:tabs>
          <w:tab w:val="left" w:pos="5580"/>
        </w:tabs>
        <w:spacing w:line="360" w:lineRule="auto"/>
        <w:rPr>
          <w:color w:val="000000"/>
          <w:sz w:val="24"/>
          <w:szCs w:val="20"/>
        </w:rPr>
      </w:pPr>
    </w:p>
    <w:p w14:paraId="10F00603">
      <w:pPr>
        <w:tabs>
          <w:tab w:val="left" w:pos="5580"/>
        </w:tabs>
        <w:spacing w:line="360" w:lineRule="auto"/>
        <w:ind w:firstLine="408"/>
        <w:rPr>
          <w:color w:val="000000"/>
          <w:sz w:val="24"/>
          <w:szCs w:val="20"/>
        </w:rPr>
      </w:pPr>
      <w:r>
        <w:rPr>
          <w:color w:val="000000"/>
          <w:sz w:val="24"/>
          <w:szCs w:val="20"/>
        </w:rPr>
        <w:t>我方参加你方就___________（项目名称，项目编号/</w:t>
      </w:r>
      <w:r>
        <w:rPr>
          <w:rFonts w:hint="eastAsia"/>
          <w:color w:val="000000"/>
          <w:sz w:val="24"/>
          <w:szCs w:val="20"/>
        </w:rPr>
        <w:t>标段号</w:t>
      </w:r>
      <w:r>
        <w:rPr>
          <w:color w:val="000000"/>
          <w:sz w:val="24"/>
          <w:szCs w:val="20"/>
        </w:rPr>
        <w:t>）组织的招标活动，并对此项目进行投标。</w:t>
      </w:r>
    </w:p>
    <w:p w14:paraId="2EA5AD1D">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376CAC56">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6825D7FA">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7F701917">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4CB3A51">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A31C541">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397A04DC">
      <w:pPr>
        <w:spacing w:line="360" w:lineRule="auto"/>
        <w:ind w:firstLine="480" w:firstLineChars="200"/>
        <w:rPr>
          <w:color w:val="000000"/>
          <w:sz w:val="24"/>
        </w:rPr>
      </w:pPr>
      <w:r>
        <w:rPr>
          <w:color w:val="000000"/>
          <w:sz w:val="24"/>
        </w:rPr>
        <w:t>与本投标有关的一切正式往来信函请寄：</w:t>
      </w:r>
    </w:p>
    <w:p w14:paraId="72DD2AD8">
      <w:pPr>
        <w:tabs>
          <w:tab w:val="left" w:pos="5580"/>
        </w:tabs>
        <w:spacing w:line="360" w:lineRule="auto"/>
        <w:ind w:left="420"/>
        <w:rPr>
          <w:color w:val="000000"/>
          <w:sz w:val="24"/>
          <w:szCs w:val="20"/>
        </w:rPr>
      </w:pPr>
    </w:p>
    <w:p w14:paraId="3F24CCD2">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3DA2A8D6">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0F26A5DF">
      <w:pPr>
        <w:tabs>
          <w:tab w:val="left" w:pos="5580"/>
        </w:tabs>
        <w:spacing w:line="360" w:lineRule="auto"/>
        <w:ind w:left="420"/>
        <w:rPr>
          <w:color w:val="000000"/>
          <w:sz w:val="24"/>
          <w:szCs w:val="20"/>
        </w:rPr>
      </w:pPr>
    </w:p>
    <w:p w14:paraId="072B3ED5">
      <w:pPr>
        <w:tabs>
          <w:tab w:val="left" w:pos="5580"/>
        </w:tabs>
        <w:spacing w:line="360" w:lineRule="auto"/>
        <w:ind w:left="420"/>
        <w:rPr>
          <w:color w:val="000000"/>
          <w:sz w:val="24"/>
          <w:szCs w:val="20"/>
        </w:rPr>
      </w:pPr>
      <w:r>
        <w:rPr>
          <w:color w:val="000000"/>
          <w:sz w:val="24"/>
          <w:szCs w:val="20"/>
        </w:rPr>
        <w:t>投标人名称（加盖公章） ___________</w:t>
      </w:r>
    </w:p>
    <w:p w14:paraId="7BB74CB4">
      <w:pPr>
        <w:tabs>
          <w:tab w:val="left" w:pos="5580"/>
        </w:tabs>
        <w:spacing w:line="360" w:lineRule="auto"/>
        <w:ind w:left="420"/>
        <w:rPr>
          <w:color w:val="000000"/>
          <w:sz w:val="24"/>
          <w:szCs w:val="20"/>
        </w:rPr>
      </w:pPr>
      <w:r>
        <w:rPr>
          <w:color w:val="000000"/>
          <w:sz w:val="24"/>
          <w:szCs w:val="20"/>
        </w:rPr>
        <w:t xml:space="preserve">日期：_____年______月______日    </w:t>
      </w:r>
    </w:p>
    <w:p w14:paraId="5846E956">
      <w:pPr>
        <w:tabs>
          <w:tab w:val="left" w:pos="5580"/>
        </w:tabs>
        <w:spacing w:line="360" w:lineRule="auto"/>
        <w:ind w:left="420"/>
        <w:rPr>
          <w:color w:val="000000"/>
          <w:sz w:val="24"/>
          <w:szCs w:val="20"/>
          <w:u w:val="single"/>
        </w:rPr>
      </w:pPr>
    </w:p>
    <w:p w14:paraId="044FF219">
      <w:pPr>
        <w:widowControl/>
        <w:jc w:val="left"/>
        <w:rPr>
          <w:color w:val="000000"/>
          <w:sz w:val="24"/>
        </w:rPr>
      </w:pPr>
      <w:bookmarkStart w:id="895" w:name="_Hlt520356243"/>
      <w:bookmarkEnd w:id="895"/>
      <w:bookmarkStart w:id="896" w:name="_Hlt520355938"/>
      <w:bookmarkEnd w:id="896"/>
      <w:bookmarkStart w:id="897" w:name="_Toc226337253"/>
      <w:bookmarkStart w:id="898" w:name="_Toc520356218"/>
      <w:bookmarkStart w:id="899" w:name="_Toc226309801"/>
      <w:bookmarkStart w:id="900" w:name="_Toc226965747"/>
      <w:bookmarkStart w:id="901" w:name="_Toc265228395"/>
      <w:bookmarkStart w:id="902" w:name="_Toc142311059"/>
      <w:bookmarkStart w:id="903" w:name="_Toc150480795"/>
      <w:bookmarkStart w:id="904" w:name="_Toc226965830"/>
      <w:bookmarkStart w:id="905" w:name="_Toc150774762"/>
      <w:bookmarkStart w:id="906" w:name="_Toc305158899"/>
      <w:bookmarkStart w:id="907" w:name="_Toc195842922"/>
      <w:bookmarkStart w:id="908" w:name="_Toc264969247"/>
      <w:bookmarkStart w:id="909" w:name="_Ref467988705"/>
      <w:bookmarkStart w:id="910" w:name="_Toc305158825"/>
      <w:bookmarkStart w:id="911" w:name="_Toc480942350"/>
      <w:bookmarkStart w:id="912" w:name="_Toc127151557"/>
      <w:r>
        <w:rPr>
          <w:color w:val="000000"/>
          <w:sz w:val="24"/>
        </w:rPr>
        <w:br w:type="page"/>
      </w:r>
    </w:p>
    <w:p w14:paraId="5A335AA9">
      <w:pPr>
        <w:numPr>
          <w:ilvl w:val="0"/>
          <w:numId w:val="25"/>
        </w:numPr>
        <w:tabs>
          <w:tab w:val="left" w:pos="360"/>
        </w:tabs>
        <w:snapToGrid w:val="0"/>
        <w:spacing w:line="360" w:lineRule="auto"/>
        <w:outlineLvl w:val="1"/>
        <w:rPr>
          <w:color w:val="000000"/>
          <w:sz w:val="24"/>
        </w:rPr>
      </w:pPr>
      <w:r>
        <w:rPr>
          <w:color w:val="000000"/>
          <w:sz w:val="24"/>
        </w:rPr>
        <w:t>授权委托书（实质性格式）</w:t>
      </w:r>
    </w:p>
    <w:p w14:paraId="5720AC87">
      <w:pPr>
        <w:spacing w:line="360" w:lineRule="exact"/>
        <w:jc w:val="center"/>
        <w:rPr>
          <w:b/>
          <w:color w:val="000000"/>
          <w:sz w:val="36"/>
          <w:szCs w:val="36"/>
        </w:rPr>
      </w:pPr>
      <w:r>
        <w:rPr>
          <w:b/>
          <w:color w:val="000000"/>
          <w:sz w:val="36"/>
          <w:szCs w:val="36"/>
        </w:rPr>
        <w:t>授权委托书</w:t>
      </w:r>
    </w:p>
    <w:p w14:paraId="1D815565">
      <w:pPr>
        <w:spacing w:line="360" w:lineRule="auto"/>
        <w:ind w:firstLine="420"/>
        <w:rPr>
          <w:color w:val="000000"/>
          <w:sz w:val="24"/>
          <w:szCs w:val="20"/>
        </w:rPr>
      </w:pPr>
    </w:p>
    <w:p w14:paraId="2BD8AA6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0E0C3DAE">
      <w:pPr>
        <w:spacing w:line="360" w:lineRule="auto"/>
        <w:ind w:firstLine="420"/>
        <w:rPr>
          <w:color w:val="000000"/>
          <w:sz w:val="24"/>
          <w:szCs w:val="20"/>
        </w:rPr>
      </w:pPr>
      <w:r>
        <w:rPr>
          <w:color w:val="000000"/>
          <w:sz w:val="24"/>
          <w:szCs w:val="20"/>
        </w:rPr>
        <w:t>委托期限：自本授权委托书签署之日起至投标有效期届满之日止。</w:t>
      </w:r>
    </w:p>
    <w:p w14:paraId="02487EE6">
      <w:pPr>
        <w:spacing w:line="360" w:lineRule="auto"/>
        <w:ind w:firstLine="420"/>
        <w:rPr>
          <w:color w:val="000000"/>
          <w:sz w:val="24"/>
          <w:szCs w:val="20"/>
        </w:rPr>
      </w:pPr>
      <w:r>
        <w:rPr>
          <w:color w:val="000000"/>
          <w:sz w:val="24"/>
          <w:szCs w:val="20"/>
        </w:rPr>
        <w:t>代理人无转委托权。</w:t>
      </w:r>
      <w:r>
        <w:rPr>
          <w:color w:val="000000"/>
          <w:sz w:val="24"/>
          <w:szCs w:val="20"/>
        </w:rPr>
        <w:cr/>
      </w:r>
    </w:p>
    <w:p w14:paraId="5855E0E6">
      <w:pPr>
        <w:spacing w:line="360" w:lineRule="auto"/>
        <w:rPr>
          <w:color w:val="000000"/>
          <w:sz w:val="24"/>
          <w:lang w:val="zh-CN"/>
        </w:rPr>
      </w:pPr>
      <w:r>
        <w:rPr>
          <w:color w:val="000000"/>
          <w:sz w:val="24"/>
        </w:rPr>
        <w:t>投标人名称（加盖公章）</w:t>
      </w:r>
      <w:r>
        <w:rPr>
          <w:color w:val="000000"/>
          <w:sz w:val="24"/>
          <w:lang w:val="zh-CN"/>
        </w:rPr>
        <w:t>：________________</w:t>
      </w:r>
    </w:p>
    <w:p w14:paraId="06F99E1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24A12355">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4930A8E5">
      <w:pPr>
        <w:autoSpaceDE w:val="0"/>
        <w:autoSpaceDN w:val="0"/>
        <w:adjustRightInd w:val="0"/>
        <w:snapToGrid w:val="0"/>
        <w:spacing w:line="360" w:lineRule="auto"/>
        <w:rPr>
          <w:color w:val="000000"/>
          <w:sz w:val="24"/>
          <w:lang w:val="zh-CN"/>
        </w:rPr>
      </w:pPr>
      <w:r>
        <w:rPr>
          <w:color w:val="000000"/>
          <w:sz w:val="24"/>
        </w:rPr>
        <w:t>日期：_____年______月______日</w:t>
      </w:r>
    </w:p>
    <w:p w14:paraId="66F7C0A2">
      <w:pPr>
        <w:tabs>
          <w:tab w:val="left" w:pos="5580"/>
        </w:tabs>
        <w:spacing w:line="360" w:lineRule="auto"/>
        <w:ind w:firstLine="480" w:firstLineChars="200"/>
        <w:rPr>
          <w:color w:val="000000"/>
          <w:sz w:val="24"/>
          <w:szCs w:val="20"/>
        </w:rPr>
      </w:pPr>
    </w:p>
    <w:p w14:paraId="5ECD4CBB">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16C6A53">
      <w:pPr>
        <w:tabs>
          <w:tab w:val="left" w:pos="5580"/>
        </w:tabs>
        <w:spacing w:line="360" w:lineRule="auto"/>
        <w:jc w:val="left"/>
        <w:rPr>
          <w:color w:val="000000"/>
          <w:sz w:val="24"/>
          <w:szCs w:val="20"/>
        </w:rPr>
      </w:pPr>
    </w:p>
    <w:p w14:paraId="0DA6837E">
      <w:pPr>
        <w:tabs>
          <w:tab w:val="left" w:pos="5580"/>
        </w:tabs>
        <w:spacing w:line="360" w:lineRule="auto"/>
        <w:jc w:val="left"/>
        <w:rPr>
          <w:color w:val="000000"/>
          <w:sz w:val="24"/>
          <w:szCs w:val="20"/>
        </w:rPr>
      </w:pPr>
    </w:p>
    <w:p w14:paraId="4536AF50">
      <w:pPr>
        <w:tabs>
          <w:tab w:val="left" w:pos="5580"/>
        </w:tabs>
        <w:spacing w:line="360" w:lineRule="auto"/>
        <w:jc w:val="left"/>
        <w:rPr>
          <w:color w:val="000000"/>
          <w:sz w:val="24"/>
          <w:szCs w:val="20"/>
        </w:rPr>
      </w:pPr>
    </w:p>
    <w:p w14:paraId="0198D30D">
      <w:pPr>
        <w:tabs>
          <w:tab w:val="left" w:pos="5580"/>
        </w:tabs>
        <w:spacing w:line="360" w:lineRule="auto"/>
        <w:jc w:val="left"/>
        <w:rPr>
          <w:color w:val="000000"/>
          <w:sz w:val="24"/>
          <w:szCs w:val="20"/>
        </w:rPr>
      </w:pPr>
    </w:p>
    <w:p w14:paraId="4F72AD89">
      <w:pPr>
        <w:tabs>
          <w:tab w:val="left" w:pos="5580"/>
        </w:tabs>
        <w:spacing w:line="360" w:lineRule="auto"/>
        <w:jc w:val="left"/>
        <w:rPr>
          <w:color w:val="000000"/>
          <w:sz w:val="24"/>
          <w:szCs w:val="20"/>
        </w:rPr>
      </w:pPr>
    </w:p>
    <w:p w14:paraId="59930CC1">
      <w:pPr>
        <w:tabs>
          <w:tab w:val="left" w:pos="5580"/>
        </w:tabs>
        <w:spacing w:line="360" w:lineRule="auto"/>
        <w:jc w:val="left"/>
        <w:rPr>
          <w:color w:val="000000"/>
          <w:sz w:val="24"/>
          <w:szCs w:val="20"/>
        </w:rPr>
      </w:pPr>
      <w:r>
        <w:rPr>
          <w:color w:val="000000"/>
          <w:sz w:val="24"/>
          <w:szCs w:val="20"/>
        </w:rPr>
        <w:t>说明：</w:t>
      </w:r>
    </w:p>
    <w:p w14:paraId="1DD3E063">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593FC323">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AD3ADA5">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11235E1D">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BF3F4BB">
      <w:pPr>
        <w:spacing w:line="360" w:lineRule="exact"/>
        <w:jc w:val="center"/>
        <w:rPr>
          <w:b/>
          <w:color w:val="000000"/>
          <w:sz w:val="36"/>
          <w:szCs w:val="36"/>
        </w:rPr>
      </w:pPr>
      <w:r>
        <w:rPr>
          <w:b/>
          <w:color w:val="000000"/>
          <w:sz w:val="36"/>
          <w:szCs w:val="36"/>
        </w:rPr>
        <w:t>法定代表人（单位负责人）身份证明</w:t>
      </w:r>
    </w:p>
    <w:p w14:paraId="67A61D9D">
      <w:pPr>
        <w:kinsoku w:val="0"/>
        <w:overflowPunct w:val="0"/>
        <w:spacing w:line="200" w:lineRule="exact"/>
        <w:rPr>
          <w:sz w:val="20"/>
          <w:szCs w:val="20"/>
        </w:rPr>
      </w:pPr>
    </w:p>
    <w:p w14:paraId="7891488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5839993">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6263E72">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28CA6DD">
      <w:pPr>
        <w:pStyle w:val="18"/>
        <w:tabs>
          <w:tab w:val="left" w:pos="2412"/>
          <w:tab w:val="left" w:pos="3883"/>
          <w:tab w:val="left" w:pos="5352"/>
          <w:tab w:val="left" w:pos="6821"/>
        </w:tabs>
        <w:kinsoku w:val="0"/>
        <w:overflowPunct w:val="0"/>
        <w:spacing w:line="335" w:lineRule="exact"/>
        <w:rPr>
          <w:rFonts w:ascii="Times New Roman" w:hAnsi="Times New Roman"/>
        </w:rPr>
      </w:pPr>
    </w:p>
    <w:p w14:paraId="0092D2CA">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2796074">
      <w:pPr>
        <w:pStyle w:val="18"/>
        <w:tabs>
          <w:tab w:val="left" w:pos="2412"/>
          <w:tab w:val="left" w:pos="3883"/>
          <w:tab w:val="left" w:pos="5352"/>
          <w:tab w:val="left" w:pos="6821"/>
        </w:tabs>
        <w:kinsoku w:val="0"/>
        <w:overflowPunct w:val="0"/>
        <w:spacing w:line="335" w:lineRule="exact"/>
        <w:rPr>
          <w:rFonts w:ascii="Times New Roman" w:hAnsi="Times New Roman"/>
        </w:rPr>
      </w:pPr>
    </w:p>
    <w:p w14:paraId="6959CDC4">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18687F39">
      <w:pPr>
        <w:pStyle w:val="18"/>
        <w:kinsoku w:val="0"/>
        <w:overflowPunct w:val="0"/>
        <w:spacing w:line="583" w:lineRule="auto"/>
        <w:ind w:right="4305"/>
        <w:rPr>
          <w:rFonts w:ascii="Times New Roman" w:hAnsi="Times New Roman"/>
          <w:spacing w:val="-3"/>
        </w:rPr>
      </w:pPr>
    </w:p>
    <w:p w14:paraId="783D8D1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00E79F86">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5820CEFC">
      <w:pPr>
        <w:autoSpaceDE w:val="0"/>
        <w:autoSpaceDN w:val="0"/>
        <w:adjustRightInd w:val="0"/>
        <w:snapToGrid w:val="0"/>
        <w:spacing w:line="360" w:lineRule="auto"/>
        <w:rPr>
          <w:color w:val="000000"/>
          <w:sz w:val="24"/>
        </w:rPr>
      </w:pPr>
    </w:p>
    <w:p w14:paraId="57D544FB">
      <w:pPr>
        <w:autoSpaceDE w:val="0"/>
        <w:autoSpaceDN w:val="0"/>
        <w:adjustRightInd w:val="0"/>
        <w:snapToGrid w:val="0"/>
        <w:spacing w:line="360" w:lineRule="auto"/>
        <w:rPr>
          <w:color w:val="000000"/>
          <w:sz w:val="24"/>
          <w:lang w:val="zh-CN"/>
        </w:rPr>
      </w:pPr>
      <w:r>
        <w:rPr>
          <w:color w:val="000000"/>
          <w:sz w:val="24"/>
        </w:rPr>
        <w:t>日期：_____年______月______日</w:t>
      </w:r>
    </w:p>
    <w:p w14:paraId="11A6383B">
      <w:pPr>
        <w:widowControl/>
        <w:jc w:val="left"/>
        <w:rPr>
          <w:i/>
          <w:color w:val="000000"/>
          <w:sz w:val="24"/>
          <w:szCs w:val="20"/>
          <w:u w:val="single"/>
        </w:rPr>
      </w:pPr>
    </w:p>
    <w:p w14:paraId="78C6AD86">
      <w:pPr>
        <w:widowControl/>
        <w:jc w:val="left"/>
        <w:rPr>
          <w:color w:val="000000"/>
          <w:sz w:val="24"/>
          <w:szCs w:val="20"/>
        </w:rPr>
      </w:pPr>
      <w:r>
        <w:rPr>
          <w:color w:val="000000"/>
          <w:sz w:val="24"/>
          <w:szCs w:val="20"/>
        </w:rPr>
        <w:br w:type="page"/>
      </w:r>
    </w:p>
    <w:p w14:paraId="55A1631B">
      <w:pPr>
        <w:numPr>
          <w:ilvl w:val="0"/>
          <w:numId w:val="25"/>
        </w:numPr>
        <w:tabs>
          <w:tab w:val="left" w:pos="360"/>
        </w:tabs>
        <w:snapToGrid w:val="0"/>
        <w:spacing w:line="360" w:lineRule="auto"/>
        <w:outlineLvl w:val="1"/>
        <w:rPr>
          <w:color w:val="000000"/>
          <w:sz w:val="24"/>
          <w:szCs w:val="20"/>
        </w:rPr>
      </w:pPr>
      <w:r>
        <w:rPr>
          <w:color w:val="000000"/>
          <w:sz w:val="24"/>
          <w:szCs w:val="20"/>
        </w:rPr>
        <w:t>开标一览表</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r>
        <w:rPr>
          <w:color w:val="000000"/>
          <w:sz w:val="24"/>
          <w:szCs w:val="20"/>
        </w:rPr>
        <w:t>（实质性格式）</w:t>
      </w:r>
    </w:p>
    <w:p w14:paraId="5F5C97FE">
      <w:pPr>
        <w:spacing w:line="360" w:lineRule="exact"/>
        <w:jc w:val="center"/>
        <w:rPr>
          <w:b/>
          <w:color w:val="000000"/>
          <w:sz w:val="36"/>
          <w:szCs w:val="36"/>
        </w:rPr>
      </w:pPr>
      <w:bookmarkStart w:id="913" w:name="_Toc226309802"/>
      <w:bookmarkStart w:id="914" w:name="_Toc226965831"/>
      <w:bookmarkStart w:id="915" w:name="_Toc265228396"/>
      <w:bookmarkStart w:id="916" w:name="_Toc264969248"/>
      <w:bookmarkStart w:id="917" w:name="_Toc226965748"/>
      <w:bookmarkStart w:id="918" w:name="_Toc226337254"/>
      <w:bookmarkStart w:id="919" w:name="_Toc195842923"/>
      <w:bookmarkStart w:id="920" w:name="_Toc164608827"/>
      <w:bookmarkStart w:id="921" w:name="_Toc305158900"/>
      <w:bookmarkStart w:id="922" w:name="_Toc164608672"/>
      <w:bookmarkStart w:id="923" w:name="_Toc305158826"/>
      <w:r>
        <w:rPr>
          <w:b/>
          <w:color w:val="000000"/>
          <w:sz w:val="36"/>
          <w:szCs w:val="36"/>
        </w:rPr>
        <w:t>开标一览表</w:t>
      </w:r>
      <w:bookmarkEnd w:id="913"/>
      <w:bookmarkEnd w:id="914"/>
      <w:bookmarkEnd w:id="915"/>
      <w:bookmarkEnd w:id="916"/>
      <w:bookmarkEnd w:id="917"/>
      <w:bookmarkEnd w:id="918"/>
      <w:bookmarkEnd w:id="919"/>
      <w:bookmarkEnd w:id="920"/>
      <w:bookmarkEnd w:id="921"/>
      <w:bookmarkEnd w:id="922"/>
      <w:bookmarkEnd w:id="923"/>
    </w:p>
    <w:p w14:paraId="76659493">
      <w:pPr>
        <w:tabs>
          <w:tab w:val="left" w:pos="1800"/>
          <w:tab w:val="left" w:pos="5580"/>
        </w:tabs>
        <w:spacing w:line="360" w:lineRule="auto"/>
        <w:jc w:val="left"/>
        <w:rPr>
          <w:i/>
          <w:color w:val="FF0000"/>
          <w:sz w:val="24"/>
        </w:rPr>
      </w:pPr>
    </w:p>
    <w:p w14:paraId="658C6BDF">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ascii="宋体" w:hAnsi="宋体" w:cs="宋体"/>
          <w:color w:val="000000"/>
          <w:sz w:val="24"/>
        </w:rPr>
        <w:t>/标段号：</w:t>
      </w:r>
      <w:r>
        <w:rPr>
          <w:color w:val="000000"/>
          <w:sz w:val="24"/>
        </w:rPr>
        <w:t>_____________________     项目名称：____________</w:t>
      </w:r>
    </w:p>
    <w:tbl>
      <w:tblPr>
        <w:tblStyle w:val="44"/>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53B1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25A21FD4">
            <w:pPr>
              <w:tabs>
                <w:tab w:val="left" w:pos="5580"/>
              </w:tabs>
              <w:jc w:val="center"/>
              <w:rPr>
                <w:b/>
                <w:sz w:val="24"/>
              </w:rPr>
            </w:pPr>
            <w:r>
              <w:rPr>
                <w:rFonts w:hint="eastAsia"/>
                <w:b/>
                <w:sz w:val="24"/>
              </w:rPr>
              <w:t>序</w:t>
            </w:r>
            <w:r>
              <w:rPr>
                <w:b/>
                <w:sz w:val="24"/>
              </w:rPr>
              <w:t>号</w:t>
            </w:r>
          </w:p>
        </w:tc>
        <w:tc>
          <w:tcPr>
            <w:tcW w:w="3700" w:type="dxa"/>
            <w:vMerge w:val="restart"/>
            <w:vAlign w:val="center"/>
          </w:tcPr>
          <w:p w14:paraId="00C2470D">
            <w:pPr>
              <w:tabs>
                <w:tab w:val="left" w:pos="5580"/>
              </w:tabs>
              <w:jc w:val="center"/>
              <w:rPr>
                <w:b/>
                <w:sz w:val="24"/>
              </w:rPr>
            </w:pPr>
            <w:r>
              <w:rPr>
                <w:b/>
                <w:sz w:val="24"/>
              </w:rPr>
              <w:t>投标人名称</w:t>
            </w:r>
          </w:p>
        </w:tc>
        <w:tc>
          <w:tcPr>
            <w:tcW w:w="3965" w:type="dxa"/>
            <w:gridSpan w:val="2"/>
            <w:vAlign w:val="center"/>
          </w:tcPr>
          <w:p w14:paraId="03A506AE">
            <w:pPr>
              <w:tabs>
                <w:tab w:val="left" w:pos="5580"/>
              </w:tabs>
              <w:jc w:val="center"/>
              <w:rPr>
                <w:b/>
                <w:sz w:val="24"/>
              </w:rPr>
            </w:pPr>
            <w:r>
              <w:rPr>
                <w:b/>
                <w:sz w:val="24"/>
              </w:rPr>
              <w:t>投标报价</w:t>
            </w:r>
          </w:p>
        </w:tc>
      </w:tr>
      <w:tr w14:paraId="258E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5FBB9B33">
            <w:pPr>
              <w:tabs>
                <w:tab w:val="left" w:pos="5580"/>
              </w:tabs>
              <w:jc w:val="center"/>
              <w:rPr>
                <w:sz w:val="24"/>
              </w:rPr>
            </w:pPr>
          </w:p>
        </w:tc>
        <w:tc>
          <w:tcPr>
            <w:tcW w:w="3700" w:type="dxa"/>
            <w:vMerge w:val="continue"/>
            <w:vAlign w:val="center"/>
          </w:tcPr>
          <w:p w14:paraId="0C712CFA">
            <w:pPr>
              <w:tabs>
                <w:tab w:val="left" w:pos="5580"/>
              </w:tabs>
              <w:jc w:val="center"/>
              <w:rPr>
                <w:sz w:val="24"/>
              </w:rPr>
            </w:pPr>
          </w:p>
        </w:tc>
        <w:tc>
          <w:tcPr>
            <w:tcW w:w="1985" w:type="dxa"/>
            <w:vAlign w:val="center"/>
          </w:tcPr>
          <w:p w14:paraId="60D60057">
            <w:pPr>
              <w:tabs>
                <w:tab w:val="left" w:pos="5580"/>
              </w:tabs>
              <w:jc w:val="center"/>
              <w:rPr>
                <w:b/>
                <w:sz w:val="24"/>
              </w:rPr>
            </w:pPr>
            <w:r>
              <w:rPr>
                <w:b/>
                <w:sz w:val="24"/>
              </w:rPr>
              <w:t>大写</w:t>
            </w:r>
          </w:p>
        </w:tc>
        <w:tc>
          <w:tcPr>
            <w:tcW w:w="1980" w:type="dxa"/>
            <w:vAlign w:val="center"/>
          </w:tcPr>
          <w:p w14:paraId="41294F22">
            <w:pPr>
              <w:tabs>
                <w:tab w:val="left" w:pos="5580"/>
              </w:tabs>
              <w:jc w:val="center"/>
              <w:rPr>
                <w:b/>
                <w:sz w:val="24"/>
              </w:rPr>
            </w:pPr>
            <w:r>
              <w:rPr>
                <w:b/>
                <w:sz w:val="24"/>
              </w:rPr>
              <w:t>小写</w:t>
            </w:r>
          </w:p>
        </w:tc>
      </w:tr>
      <w:tr w14:paraId="2CE7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1E7DAFDD">
            <w:pPr>
              <w:tabs>
                <w:tab w:val="left" w:pos="5580"/>
              </w:tabs>
              <w:jc w:val="center"/>
              <w:rPr>
                <w:sz w:val="24"/>
              </w:rPr>
            </w:pPr>
          </w:p>
        </w:tc>
        <w:tc>
          <w:tcPr>
            <w:tcW w:w="3700" w:type="dxa"/>
            <w:vAlign w:val="center"/>
          </w:tcPr>
          <w:p w14:paraId="4EF660C0">
            <w:pPr>
              <w:tabs>
                <w:tab w:val="left" w:pos="5580"/>
              </w:tabs>
              <w:jc w:val="center"/>
              <w:rPr>
                <w:sz w:val="24"/>
              </w:rPr>
            </w:pPr>
          </w:p>
        </w:tc>
        <w:tc>
          <w:tcPr>
            <w:tcW w:w="1985" w:type="dxa"/>
            <w:vAlign w:val="center"/>
          </w:tcPr>
          <w:p w14:paraId="61515BC8">
            <w:pPr>
              <w:tabs>
                <w:tab w:val="left" w:pos="5580"/>
              </w:tabs>
              <w:jc w:val="center"/>
              <w:rPr>
                <w:sz w:val="24"/>
              </w:rPr>
            </w:pPr>
          </w:p>
        </w:tc>
        <w:tc>
          <w:tcPr>
            <w:tcW w:w="1980" w:type="dxa"/>
            <w:vAlign w:val="center"/>
          </w:tcPr>
          <w:p w14:paraId="29A415B0">
            <w:pPr>
              <w:tabs>
                <w:tab w:val="left" w:pos="5580"/>
              </w:tabs>
              <w:jc w:val="center"/>
              <w:rPr>
                <w:sz w:val="24"/>
              </w:rPr>
            </w:pPr>
          </w:p>
        </w:tc>
      </w:tr>
    </w:tbl>
    <w:p w14:paraId="27704282">
      <w:pPr>
        <w:autoSpaceDE w:val="0"/>
        <w:autoSpaceDN w:val="0"/>
        <w:adjustRightInd w:val="0"/>
        <w:jc w:val="left"/>
        <w:rPr>
          <w:color w:val="000000"/>
          <w:kern w:val="0"/>
          <w:sz w:val="24"/>
        </w:rPr>
      </w:pPr>
    </w:p>
    <w:p w14:paraId="22BC7B36">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1C6B2774">
      <w:pPr>
        <w:tabs>
          <w:tab w:val="left" w:pos="5580"/>
        </w:tabs>
        <w:ind w:firstLine="480" w:firstLineChars="200"/>
        <w:rPr>
          <w:color w:val="000000"/>
          <w:sz w:val="24"/>
          <w:szCs w:val="20"/>
        </w:rPr>
      </w:pPr>
      <w:r>
        <w:rPr>
          <w:color w:val="000000"/>
          <w:sz w:val="24"/>
          <w:szCs w:val="20"/>
        </w:rPr>
        <w:t>2.本表必须按</w:t>
      </w:r>
      <w:r>
        <w:rPr>
          <w:rFonts w:hint="eastAsia"/>
          <w:color w:val="000000"/>
          <w:sz w:val="24"/>
          <w:szCs w:val="20"/>
        </w:rPr>
        <w:t>标段</w:t>
      </w:r>
      <w:r>
        <w:rPr>
          <w:color w:val="000000"/>
          <w:sz w:val="24"/>
          <w:szCs w:val="20"/>
        </w:rPr>
        <w:t>分别填写。</w:t>
      </w:r>
    </w:p>
    <w:p w14:paraId="77A493A8">
      <w:pPr>
        <w:autoSpaceDE w:val="0"/>
        <w:autoSpaceDN w:val="0"/>
        <w:adjustRightInd w:val="0"/>
        <w:snapToGrid w:val="0"/>
        <w:spacing w:before="25" w:after="25" w:line="360" w:lineRule="auto"/>
        <w:rPr>
          <w:color w:val="000000"/>
          <w:sz w:val="24"/>
          <w:lang w:val="zh-CN"/>
        </w:rPr>
      </w:pPr>
    </w:p>
    <w:p w14:paraId="4DC8B00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1AC8B0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EE76E7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677F9A9">
      <w:pPr>
        <w:widowControl/>
        <w:jc w:val="left"/>
        <w:rPr>
          <w:color w:val="000000"/>
          <w:sz w:val="24"/>
          <w:szCs w:val="20"/>
        </w:rPr>
      </w:pPr>
      <w:bookmarkStart w:id="924" w:name="_Toc305158827"/>
      <w:bookmarkStart w:id="925" w:name="_Toc265228397"/>
      <w:bookmarkStart w:id="926" w:name="_Toc142311060"/>
      <w:bookmarkStart w:id="927" w:name="_Toc195842924"/>
      <w:bookmarkStart w:id="928" w:name="_Toc150774763"/>
      <w:bookmarkStart w:id="929" w:name="_Toc226965832"/>
      <w:bookmarkStart w:id="930" w:name="_Toc264969249"/>
      <w:bookmarkStart w:id="931" w:name="_Toc305158901"/>
      <w:bookmarkStart w:id="932" w:name="_Toc226309803"/>
      <w:bookmarkStart w:id="933" w:name="_Toc226337255"/>
      <w:bookmarkStart w:id="934" w:name="_Toc150480796"/>
      <w:bookmarkStart w:id="935" w:name="_Toc127151558"/>
      <w:bookmarkStart w:id="936" w:name="_Toc226965749"/>
    </w:p>
    <w:p w14:paraId="7EE6E542">
      <w:pPr>
        <w:widowControl/>
        <w:jc w:val="left"/>
        <w:rPr>
          <w:color w:val="000000"/>
          <w:sz w:val="24"/>
          <w:szCs w:val="20"/>
        </w:rPr>
      </w:pPr>
    </w:p>
    <w:p w14:paraId="61113792">
      <w:pPr>
        <w:numPr>
          <w:ilvl w:val="0"/>
          <w:numId w:val="25"/>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2D39A8EE">
      <w:pPr>
        <w:numPr>
          <w:ilvl w:val="0"/>
          <w:numId w:val="25"/>
        </w:numPr>
        <w:tabs>
          <w:tab w:val="left" w:pos="360"/>
        </w:tabs>
        <w:snapToGrid w:val="0"/>
        <w:spacing w:line="360" w:lineRule="auto"/>
        <w:outlineLvl w:val="1"/>
        <w:rPr>
          <w:color w:val="000000"/>
          <w:sz w:val="24"/>
          <w:szCs w:val="20"/>
        </w:rPr>
      </w:pPr>
      <w:r>
        <w:rPr>
          <w:color w:val="000000"/>
          <w:sz w:val="24"/>
          <w:szCs w:val="20"/>
        </w:rPr>
        <w:t>投标分项报价表</w:t>
      </w:r>
      <w:bookmarkEnd w:id="924"/>
      <w:bookmarkEnd w:id="925"/>
      <w:bookmarkEnd w:id="926"/>
      <w:bookmarkEnd w:id="927"/>
      <w:bookmarkEnd w:id="928"/>
      <w:bookmarkEnd w:id="929"/>
      <w:bookmarkEnd w:id="930"/>
      <w:bookmarkEnd w:id="931"/>
      <w:bookmarkEnd w:id="932"/>
      <w:bookmarkEnd w:id="933"/>
      <w:bookmarkEnd w:id="934"/>
      <w:bookmarkEnd w:id="935"/>
      <w:bookmarkEnd w:id="936"/>
      <w:r>
        <w:rPr>
          <w:color w:val="000000"/>
          <w:sz w:val="24"/>
          <w:szCs w:val="20"/>
        </w:rPr>
        <w:t>（实质性格式）</w:t>
      </w:r>
    </w:p>
    <w:p w14:paraId="59D3B06F">
      <w:pPr>
        <w:spacing w:line="360" w:lineRule="exact"/>
        <w:jc w:val="center"/>
        <w:rPr>
          <w:color w:val="000000"/>
          <w:sz w:val="36"/>
          <w:szCs w:val="36"/>
        </w:rPr>
      </w:pPr>
    </w:p>
    <w:p w14:paraId="47C7DA37">
      <w:pPr>
        <w:adjustRightInd w:val="0"/>
        <w:snapToGrid w:val="0"/>
        <w:spacing w:before="240" w:beforeLines="100" w:after="240" w:afterLines="100"/>
        <w:jc w:val="left"/>
        <w:rPr>
          <w:b/>
          <w:i/>
          <w:color w:val="FF0000"/>
          <w:sz w:val="24"/>
        </w:rPr>
      </w:pPr>
    </w:p>
    <w:p w14:paraId="36B50299">
      <w:pPr>
        <w:tabs>
          <w:tab w:val="left" w:pos="1800"/>
          <w:tab w:val="left" w:pos="5580"/>
        </w:tabs>
        <w:rPr>
          <w:color w:val="000000"/>
          <w:sz w:val="24"/>
        </w:rPr>
      </w:pPr>
      <w:r>
        <w:rPr>
          <w:color w:val="000000"/>
          <w:sz w:val="24"/>
        </w:rPr>
        <w:t>项目编号/</w:t>
      </w:r>
      <w:r>
        <w:rPr>
          <w:rFonts w:hint="eastAsia"/>
          <w:color w:val="000000"/>
          <w:sz w:val="24"/>
        </w:rPr>
        <w:t>标段号</w:t>
      </w:r>
      <w:r>
        <w:rPr>
          <w:color w:val="000000"/>
          <w:sz w:val="24"/>
        </w:rPr>
        <w:t>：___________ 项目名称：__________报价单位：人民币元</w:t>
      </w:r>
    </w:p>
    <w:tbl>
      <w:tblPr>
        <w:tblStyle w:val="4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1966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763F8A27">
            <w:pPr>
              <w:adjustRightInd w:val="0"/>
              <w:snapToGrid w:val="0"/>
              <w:jc w:val="left"/>
              <w:rPr>
                <w:b/>
                <w:color w:val="000000"/>
                <w:sz w:val="24"/>
              </w:rPr>
            </w:pPr>
            <w:r>
              <w:rPr>
                <w:b/>
                <w:color w:val="000000"/>
                <w:sz w:val="24"/>
              </w:rPr>
              <w:t>序号</w:t>
            </w:r>
          </w:p>
        </w:tc>
        <w:tc>
          <w:tcPr>
            <w:tcW w:w="2866" w:type="dxa"/>
            <w:vAlign w:val="center"/>
          </w:tcPr>
          <w:p w14:paraId="21167DE7">
            <w:pPr>
              <w:adjustRightInd w:val="0"/>
              <w:snapToGrid w:val="0"/>
              <w:jc w:val="left"/>
              <w:rPr>
                <w:b/>
                <w:color w:val="000000"/>
                <w:sz w:val="24"/>
              </w:rPr>
            </w:pPr>
            <w:r>
              <w:rPr>
                <w:b/>
                <w:color w:val="000000"/>
                <w:sz w:val="24"/>
              </w:rPr>
              <w:t>分项名称</w:t>
            </w:r>
          </w:p>
        </w:tc>
        <w:tc>
          <w:tcPr>
            <w:tcW w:w="1314" w:type="dxa"/>
            <w:vAlign w:val="center"/>
          </w:tcPr>
          <w:p w14:paraId="14562197">
            <w:pPr>
              <w:adjustRightInd w:val="0"/>
              <w:snapToGrid w:val="0"/>
              <w:jc w:val="left"/>
              <w:rPr>
                <w:b/>
                <w:color w:val="000000"/>
                <w:sz w:val="24"/>
              </w:rPr>
            </w:pPr>
            <w:r>
              <w:rPr>
                <w:b/>
                <w:color w:val="000000"/>
                <w:sz w:val="24"/>
              </w:rPr>
              <w:t>单价（元）</w:t>
            </w:r>
          </w:p>
        </w:tc>
        <w:tc>
          <w:tcPr>
            <w:tcW w:w="1177" w:type="dxa"/>
            <w:vAlign w:val="center"/>
          </w:tcPr>
          <w:p w14:paraId="31B10620">
            <w:pPr>
              <w:adjustRightInd w:val="0"/>
              <w:snapToGrid w:val="0"/>
              <w:jc w:val="center"/>
              <w:rPr>
                <w:b/>
                <w:color w:val="000000"/>
                <w:sz w:val="24"/>
              </w:rPr>
            </w:pPr>
            <w:r>
              <w:rPr>
                <w:b/>
                <w:color w:val="000000"/>
                <w:sz w:val="24"/>
              </w:rPr>
              <w:t>数量</w:t>
            </w:r>
          </w:p>
        </w:tc>
        <w:tc>
          <w:tcPr>
            <w:tcW w:w="1312" w:type="dxa"/>
            <w:vAlign w:val="center"/>
          </w:tcPr>
          <w:p w14:paraId="54303420">
            <w:pPr>
              <w:adjustRightInd w:val="0"/>
              <w:snapToGrid w:val="0"/>
              <w:jc w:val="left"/>
              <w:rPr>
                <w:b/>
                <w:color w:val="000000"/>
                <w:sz w:val="24"/>
              </w:rPr>
            </w:pPr>
            <w:r>
              <w:rPr>
                <w:b/>
                <w:color w:val="000000"/>
                <w:sz w:val="24"/>
              </w:rPr>
              <w:t>合价（元）</w:t>
            </w:r>
          </w:p>
        </w:tc>
        <w:tc>
          <w:tcPr>
            <w:tcW w:w="1666" w:type="dxa"/>
            <w:vAlign w:val="center"/>
          </w:tcPr>
          <w:p w14:paraId="3457BFA2">
            <w:pPr>
              <w:adjustRightInd w:val="0"/>
              <w:snapToGrid w:val="0"/>
              <w:jc w:val="left"/>
              <w:rPr>
                <w:b/>
                <w:color w:val="000000"/>
                <w:sz w:val="24"/>
              </w:rPr>
            </w:pPr>
            <w:r>
              <w:rPr>
                <w:b/>
                <w:color w:val="000000"/>
                <w:sz w:val="24"/>
              </w:rPr>
              <w:t>备注/说明</w:t>
            </w:r>
          </w:p>
        </w:tc>
      </w:tr>
      <w:tr w14:paraId="4B76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1680B5AD">
            <w:pPr>
              <w:adjustRightInd w:val="0"/>
              <w:snapToGrid w:val="0"/>
              <w:jc w:val="center"/>
              <w:rPr>
                <w:color w:val="000000"/>
                <w:sz w:val="24"/>
              </w:rPr>
            </w:pPr>
            <w:r>
              <w:rPr>
                <w:color w:val="000000"/>
                <w:sz w:val="24"/>
              </w:rPr>
              <w:t>1</w:t>
            </w:r>
          </w:p>
        </w:tc>
        <w:tc>
          <w:tcPr>
            <w:tcW w:w="2866" w:type="dxa"/>
            <w:vAlign w:val="center"/>
          </w:tcPr>
          <w:p w14:paraId="3BD00310">
            <w:pPr>
              <w:adjustRightInd w:val="0"/>
              <w:snapToGrid w:val="0"/>
              <w:jc w:val="left"/>
              <w:rPr>
                <w:color w:val="000000"/>
                <w:sz w:val="24"/>
              </w:rPr>
            </w:pPr>
          </w:p>
        </w:tc>
        <w:tc>
          <w:tcPr>
            <w:tcW w:w="1314" w:type="dxa"/>
            <w:vAlign w:val="center"/>
          </w:tcPr>
          <w:p w14:paraId="680E5FB7">
            <w:pPr>
              <w:adjustRightInd w:val="0"/>
              <w:snapToGrid w:val="0"/>
              <w:jc w:val="left"/>
              <w:rPr>
                <w:color w:val="000000"/>
                <w:sz w:val="24"/>
              </w:rPr>
            </w:pPr>
          </w:p>
        </w:tc>
        <w:tc>
          <w:tcPr>
            <w:tcW w:w="1177" w:type="dxa"/>
            <w:vAlign w:val="center"/>
          </w:tcPr>
          <w:p w14:paraId="296C2276">
            <w:pPr>
              <w:adjustRightInd w:val="0"/>
              <w:snapToGrid w:val="0"/>
              <w:jc w:val="center"/>
              <w:rPr>
                <w:color w:val="000000"/>
                <w:sz w:val="24"/>
              </w:rPr>
            </w:pPr>
          </w:p>
        </w:tc>
        <w:tc>
          <w:tcPr>
            <w:tcW w:w="1312" w:type="dxa"/>
            <w:vAlign w:val="center"/>
          </w:tcPr>
          <w:p w14:paraId="7062EDB6">
            <w:pPr>
              <w:adjustRightInd w:val="0"/>
              <w:snapToGrid w:val="0"/>
              <w:jc w:val="left"/>
              <w:rPr>
                <w:color w:val="000000"/>
                <w:sz w:val="24"/>
              </w:rPr>
            </w:pPr>
          </w:p>
        </w:tc>
        <w:tc>
          <w:tcPr>
            <w:tcW w:w="1666" w:type="dxa"/>
            <w:vAlign w:val="center"/>
          </w:tcPr>
          <w:p w14:paraId="058842E8">
            <w:pPr>
              <w:adjustRightInd w:val="0"/>
              <w:snapToGrid w:val="0"/>
              <w:jc w:val="left"/>
              <w:rPr>
                <w:color w:val="000000"/>
                <w:sz w:val="24"/>
              </w:rPr>
            </w:pPr>
          </w:p>
        </w:tc>
      </w:tr>
      <w:tr w14:paraId="088F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71820E0E">
            <w:pPr>
              <w:adjustRightInd w:val="0"/>
              <w:snapToGrid w:val="0"/>
              <w:jc w:val="center"/>
              <w:rPr>
                <w:color w:val="000000"/>
                <w:sz w:val="24"/>
              </w:rPr>
            </w:pPr>
            <w:r>
              <w:rPr>
                <w:color w:val="000000"/>
                <w:sz w:val="24"/>
              </w:rPr>
              <w:t>2</w:t>
            </w:r>
          </w:p>
        </w:tc>
        <w:tc>
          <w:tcPr>
            <w:tcW w:w="2866" w:type="dxa"/>
            <w:vAlign w:val="center"/>
          </w:tcPr>
          <w:p w14:paraId="07BF5C5D">
            <w:pPr>
              <w:adjustRightInd w:val="0"/>
              <w:snapToGrid w:val="0"/>
              <w:jc w:val="left"/>
              <w:rPr>
                <w:color w:val="000000"/>
                <w:sz w:val="24"/>
              </w:rPr>
            </w:pPr>
          </w:p>
        </w:tc>
        <w:tc>
          <w:tcPr>
            <w:tcW w:w="1314" w:type="dxa"/>
            <w:vAlign w:val="center"/>
          </w:tcPr>
          <w:p w14:paraId="38C0B141">
            <w:pPr>
              <w:adjustRightInd w:val="0"/>
              <w:snapToGrid w:val="0"/>
              <w:jc w:val="left"/>
              <w:rPr>
                <w:color w:val="000000"/>
                <w:sz w:val="24"/>
              </w:rPr>
            </w:pPr>
          </w:p>
        </w:tc>
        <w:tc>
          <w:tcPr>
            <w:tcW w:w="1177" w:type="dxa"/>
            <w:vAlign w:val="center"/>
          </w:tcPr>
          <w:p w14:paraId="7AE60FE8">
            <w:pPr>
              <w:adjustRightInd w:val="0"/>
              <w:snapToGrid w:val="0"/>
              <w:jc w:val="center"/>
              <w:rPr>
                <w:color w:val="000000"/>
                <w:sz w:val="24"/>
              </w:rPr>
            </w:pPr>
          </w:p>
        </w:tc>
        <w:tc>
          <w:tcPr>
            <w:tcW w:w="1312" w:type="dxa"/>
            <w:vAlign w:val="center"/>
          </w:tcPr>
          <w:p w14:paraId="07F21A35">
            <w:pPr>
              <w:adjustRightInd w:val="0"/>
              <w:snapToGrid w:val="0"/>
              <w:jc w:val="left"/>
              <w:rPr>
                <w:color w:val="000000"/>
                <w:sz w:val="24"/>
              </w:rPr>
            </w:pPr>
          </w:p>
        </w:tc>
        <w:tc>
          <w:tcPr>
            <w:tcW w:w="1666" w:type="dxa"/>
            <w:vAlign w:val="center"/>
          </w:tcPr>
          <w:p w14:paraId="633731CD">
            <w:pPr>
              <w:adjustRightInd w:val="0"/>
              <w:snapToGrid w:val="0"/>
              <w:jc w:val="left"/>
              <w:rPr>
                <w:color w:val="000000"/>
                <w:sz w:val="24"/>
              </w:rPr>
            </w:pPr>
          </w:p>
        </w:tc>
      </w:tr>
      <w:tr w14:paraId="71EC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36E941C2">
            <w:pPr>
              <w:adjustRightInd w:val="0"/>
              <w:snapToGrid w:val="0"/>
              <w:jc w:val="center"/>
              <w:rPr>
                <w:color w:val="000000"/>
                <w:sz w:val="24"/>
              </w:rPr>
            </w:pPr>
            <w:r>
              <w:rPr>
                <w:color w:val="000000"/>
                <w:sz w:val="24"/>
              </w:rPr>
              <w:t>3</w:t>
            </w:r>
          </w:p>
        </w:tc>
        <w:tc>
          <w:tcPr>
            <w:tcW w:w="2866" w:type="dxa"/>
            <w:vAlign w:val="center"/>
          </w:tcPr>
          <w:p w14:paraId="2E915C9E">
            <w:pPr>
              <w:adjustRightInd w:val="0"/>
              <w:snapToGrid w:val="0"/>
              <w:jc w:val="left"/>
              <w:rPr>
                <w:color w:val="000000"/>
                <w:sz w:val="24"/>
              </w:rPr>
            </w:pPr>
          </w:p>
        </w:tc>
        <w:tc>
          <w:tcPr>
            <w:tcW w:w="1314" w:type="dxa"/>
            <w:vAlign w:val="center"/>
          </w:tcPr>
          <w:p w14:paraId="16A4203D">
            <w:pPr>
              <w:adjustRightInd w:val="0"/>
              <w:snapToGrid w:val="0"/>
              <w:jc w:val="left"/>
              <w:rPr>
                <w:color w:val="000000"/>
                <w:sz w:val="24"/>
              </w:rPr>
            </w:pPr>
          </w:p>
        </w:tc>
        <w:tc>
          <w:tcPr>
            <w:tcW w:w="1177" w:type="dxa"/>
            <w:vAlign w:val="center"/>
          </w:tcPr>
          <w:p w14:paraId="4226EEF1">
            <w:pPr>
              <w:adjustRightInd w:val="0"/>
              <w:snapToGrid w:val="0"/>
              <w:jc w:val="center"/>
              <w:rPr>
                <w:color w:val="000000"/>
                <w:sz w:val="24"/>
              </w:rPr>
            </w:pPr>
          </w:p>
        </w:tc>
        <w:tc>
          <w:tcPr>
            <w:tcW w:w="1312" w:type="dxa"/>
            <w:vAlign w:val="center"/>
          </w:tcPr>
          <w:p w14:paraId="32EAA904">
            <w:pPr>
              <w:adjustRightInd w:val="0"/>
              <w:snapToGrid w:val="0"/>
              <w:jc w:val="left"/>
              <w:rPr>
                <w:color w:val="000000"/>
                <w:sz w:val="24"/>
              </w:rPr>
            </w:pPr>
          </w:p>
        </w:tc>
        <w:tc>
          <w:tcPr>
            <w:tcW w:w="1666" w:type="dxa"/>
            <w:vAlign w:val="center"/>
          </w:tcPr>
          <w:p w14:paraId="2945AA3A">
            <w:pPr>
              <w:adjustRightInd w:val="0"/>
              <w:snapToGrid w:val="0"/>
              <w:jc w:val="left"/>
              <w:rPr>
                <w:color w:val="000000"/>
                <w:sz w:val="24"/>
              </w:rPr>
            </w:pPr>
          </w:p>
        </w:tc>
      </w:tr>
      <w:tr w14:paraId="77FD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4DD5C752">
            <w:pPr>
              <w:adjustRightInd w:val="0"/>
              <w:snapToGrid w:val="0"/>
              <w:jc w:val="center"/>
              <w:rPr>
                <w:color w:val="000000"/>
                <w:sz w:val="24"/>
              </w:rPr>
            </w:pPr>
            <w:r>
              <w:rPr>
                <w:rFonts w:hint="eastAsia"/>
                <w:color w:val="000000"/>
                <w:sz w:val="24"/>
              </w:rPr>
              <w:t>4</w:t>
            </w:r>
          </w:p>
        </w:tc>
        <w:tc>
          <w:tcPr>
            <w:tcW w:w="2866" w:type="dxa"/>
            <w:vAlign w:val="center"/>
          </w:tcPr>
          <w:p w14:paraId="415BCC06">
            <w:pPr>
              <w:adjustRightInd w:val="0"/>
              <w:snapToGrid w:val="0"/>
              <w:jc w:val="left"/>
              <w:rPr>
                <w:color w:val="000000"/>
                <w:sz w:val="24"/>
              </w:rPr>
            </w:pPr>
            <w:r>
              <w:rPr>
                <w:color w:val="000000"/>
                <w:sz w:val="24"/>
              </w:rPr>
              <w:t>…</w:t>
            </w:r>
          </w:p>
        </w:tc>
        <w:tc>
          <w:tcPr>
            <w:tcW w:w="1314" w:type="dxa"/>
            <w:vAlign w:val="center"/>
          </w:tcPr>
          <w:p w14:paraId="1FD8F358">
            <w:pPr>
              <w:adjustRightInd w:val="0"/>
              <w:snapToGrid w:val="0"/>
              <w:jc w:val="left"/>
              <w:rPr>
                <w:color w:val="000000"/>
                <w:sz w:val="24"/>
              </w:rPr>
            </w:pPr>
          </w:p>
        </w:tc>
        <w:tc>
          <w:tcPr>
            <w:tcW w:w="1177" w:type="dxa"/>
            <w:vAlign w:val="center"/>
          </w:tcPr>
          <w:p w14:paraId="2D91250D">
            <w:pPr>
              <w:adjustRightInd w:val="0"/>
              <w:snapToGrid w:val="0"/>
              <w:jc w:val="center"/>
              <w:rPr>
                <w:color w:val="000000"/>
                <w:sz w:val="24"/>
              </w:rPr>
            </w:pPr>
          </w:p>
        </w:tc>
        <w:tc>
          <w:tcPr>
            <w:tcW w:w="1312" w:type="dxa"/>
            <w:vAlign w:val="center"/>
          </w:tcPr>
          <w:p w14:paraId="40D8FAA4">
            <w:pPr>
              <w:adjustRightInd w:val="0"/>
              <w:snapToGrid w:val="0"/>
              <w:jc w:val="left"/>
              <w:rPr>
                <w:color w:val="000000"/>
                <w:sz w:val="24"/>
              </w:rPr>
            </w:pPr>
          </w:p>
        </w:tc>
        <w:tc>
          <w:tcPr>
            <w:tcW w:w="1666" w:type="dxa"/>
            <w:vAlign w:val="center"/>
          </w:tcPr>
          <w:p w14:paraId="6791E4D5">
            <w:pPr>
              <w:adjustRightInd w:val="0"/>
              <w:snapToGrid w:val="0"/>
              <w:jc w:val="left"/>
              <w:rPr>
                <w:color w:val="000000"/>
                <w:sz w:val="24"/>
              </w:rPr>
            </w:pPr>
          </w:p>
        </w:tc>
      </w:tr>
      <w:tr w14:paraId="6C41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46D08DD7">
            <w:pPr>
              <w:adjustRightInd w:val="0"/>
              <w:snapToGrid w:val="0"/>
              <w:jc w:val="right"/>
              <w:rPr>
                <w:color w:val="000000"/>
                <w:sz w:val="24"/>
              </w:rPr>
            </w:pPr>
            <w:r>
              <w:rPr>
                <w:b/>
                <w:color w:val="000000"/>
                <w:sz w:val="24"/>
              </w:rPr>
              <w:t>总价（元）</w:t>
            </w:r>
          </w:p>
        </w:tc>
        <w:tc>
          <w:tcPr>
            <w:tcW w:w="1312" w:type="dxa"/>
            <w:vAlign w:val="center"/>
          </w:tcPr>
          <w:p w14:paraId="48B9E887">
            <w:pPr>
              <w:adjustRightInd w:val="0"/>
              <w:snapToGrid w:val="0"/>
              <w:jc w:val="left"/>
              <w:rPr>
                <w:color w:val="000000"/>
                <w:sz w:val="24"/>
              </w:rPr>
            </w:pPr>
          </w:p>
        </w:tc>
        <w:tc>
          <w:tcPr>
            <w:tcW w:w="1666" w:type="dxa"/>
            <w:vAlign w:val="center"/>
          </w:tcPr>
          <w:p w14:paraId="4CF531E9">
            <w:pPr>
              <w:adjustRightInd w:val="0"/>
              <w:snapToGrid w:val="0"/>
              <w:jc w:val="left"/>
              <w:rPr>
                <w:color w:val="000000"/>
                <w:sz w:val="24"/>
              </w:rPr>
            </w:pPr>
          </w:p>
        </w:tc>
      </w:tr>
    </w:tbl>
    <w:p w14:paraId="5D9D9B03">
      <w:pPr>
        <w:tabs>
          <w:tab w:val="left" w:pos="1800"/>
          <w:tab w:val="left" w:pos="5580"/>
        </w:tabs>
        <w:jc w:val="left"/>
        <w:rPr>
          <w:color w:val="000000"/>
          <w:sz w:val="24"/>
        </w:rPr>
      </w:pPr>
    </w:p>
    <w:p w14:paraId="1DD8A486">
      <w:pPr>
        <w:tabs>
          <w:tab w:val="left" w:pos="1800"/>
          <w:tab w:val="left" w:pos="5580"/>
        </w:tabs>
        <w:jc w:val="left"/>
        <w:rPr>
          <w:color w:val="000000"/>
          <w:sz w:val="24"/>
        </w:rPr>
      </w:pPr>
    </w:p>
    <w:p w14:paraId="754C0431">
      <w:pPr>
        <w:tabs>
          <w:tab w:val="left" w:pos="1800"/>
          <w:tab w:val="left" w:pos="5580"/>
        </w:tabs>
        <w:jc w:val="left"/>
        <w:rPr>
          <w:color w:val="000000"/>
          <w:sz w:val="24"/>
        </w:rPr>
      </w:pPr>
    </w:p>
    <w:p w14:paraId="348FCF14">
      <w:pPr>
        <w:tabs>
          <w:tab w:val="left" w:pos="1800"/>
          <w:tab w:val="left" w:pos="5580"/>
        </w:tabs>
        <w:jc w:val="left"/>
        <w:rPr>
          <w:color w:val="000000"/>
          <w:sz w:val="24"/>
        </w:rPr>
      </w:pPr>
    </w:p>
    <w:p w14:paraId="2084DEDA">
      <w:pPr>
        <w:tabs>
          <w:tab w:val="left" w:pos="1800"/>
          <w:tab w:val="left" w:pos="5580"/>
        </w:tabs>
        <w:jc w:val="left"/>
        <w:rPr>
          <w:color w:val="000000"/>
          <w:sz w:val="24"/>
        </w:rPr>
      </w:pPr>
      <w:r>
        <w:rPr>
          <w:color w:val="000000"/>
          <w:sz w:val="24"/>
        </w:rPr>
        <w:t>注：1.本表应按</w:t>
      </w:r>
      <w:r>
        <w:rPr>
          <w:rFonts w:hint="eastAsia"/>
          <w:color w:val="000000"/>
          <w:sz w:val="24"/>
        </w:rPr>
        <w:t>标段</w:t>
      </w:r>
      <w:r>
        <w:rPr>
          <w:color w:val="000000"/>
          <w:sz w:val="24"/>
        </w:rPr>
        <w:t>分别填写。</w:t>
      </w:r>
    </w:p>
    <w:p w14:paraId="77A256D7">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36DE4AF6">
      <w:pPr>
        <w:tabs>
          <w:tab w:val="left" w:pos="1800"/>
          <w:tab w:val="left" w:pos="5580"/>
        </w:tabs>
        <w:ind w:firstLine="480" w:firstLineChars="200"/>
        <w:jc w:val="left"/>
        <w:rPr>
          <w:color w:val="000000"/>
          <w:sz w:val="24"/>
        </w:rPr>
      </w:pPr>
      <w:r>
        <w:rPr>
          <w:color w:val="000000"/>
          <w:sz w:val="24"/>
        </w:rPr>
        <w:t>3.上述各项的详细规格（如有），可另页描述。</w:t>
      </w:r>
    </w:p>
    <w:p w14:paraId="43FE595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F5DBD4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7BDB662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B51F011">
      <w:pPr>
        <w:numPr>
          <w:ilvl w:val="0"/>
          <w:numId w:val="25"/>
        </w:numPr>
        <w:tabs>
          <w:tab w:val="left" w:pos="360"/>
        </w:tabs>
        <w:snapToGrid w:val="0"/>
        <w:spacing w:line="360" w:lineRule="auto"/>
        <w:outlineLvl w:val="1"/>
        <w:rPr>
          <w:color w:val="000000"/>
          <w:sz w:val="24"/>
          <w:szCs w:val="20"/>
        </w:rPr>
      </w:pPr>
      <w:bookmarkStart w:id="937" w:name="_Toc142311062"/>
      <w:bookmarkStart w:id="938" w:name="_Toc305158904"/>
      <w:bookmarkStart w:id="939" w:name="_Toc127151562"/>
      <w:bookmarkStart w:id="940" w:name="_Toc226965752"/>
      <w:bookmarkStart w:id="941" w:name="_Toc305158830"/>
      <w:bookmarkStart w:id="942" w:name="_Toc226965835"/>
      <w:bookmarkStart w:id="943" w:name="_Toc150480798"/>
      <w:bookmarkStart w:id="944" w:name="_Toc264969252"/>
      <w:bookmarkStart w:id="945" w:name="_Toc226309806"/>
      <w:bookmarkStart w:id="946" w:name="_Toc265228400"/>
      <w:bookmarkStart w:id="947" w:name="_Toc150774765"/>
      <w:bookmarkStart w:id="948" w:name="_Toc226337258"/>
      <w:bookmarkStart w:id="949" w:name="_Toc195842927"/>
      <w:bookmarkStart w:id="950" w:name="_Toc226337257"/>
      <w:bookmarkStart w:id="951" w:name="_Toc226309805"/>
      <w:bookmarkStart w:id="952" w:name="_Toc265228399"/>
      <w:bookmarkStart w:id="953" w:name="_Toc264969251"/>
      <w:bookmarkStart w:id="954" w:name="_Toc150480797"/>
      <w:bookmarkStart w:id="955" w:name="_Toc226965834"/>
      <w:bookmarkStart w:id="956" w:name="_Toc305158903"/>
      <w:bookmarkStart w:id="957" w:name="_Toc195842926"/>
      <w:bookmarkStart w:id="958" w:name="_Toc142311061"/>
      <w:bookmarkStart w:id="959" w:name="_Toc127151561"/>
      <w:bookmarkStart w:id="960" w:name="_Toc305158829"/>
      <w:bookmarkStart w:id="961" w:name="_Toc150774764"/>
      <w:bookmarkStart w:id="962" w:name="_Toc226965751"/>
      <w:r>
        <w:rPr>
          <w:color w:val="000000"/>
          <w:sz w:val="24"/>
          <w:szCs w:val="20"/>
        </w:rPr>
        <w:br w:type="page"/>
      </w:r>
      <w:r>
        <w:rPr>
          <w:color w:val="000000"/>
          <w:sz w:val="24"/>
          <w:szCs w:val="20"/>
        </w:rPr>
        <w:t>合同条款偏离表</w:t>
      </w:r>
      <w:bookmarkEnd w:id="937"/>
      <w:bookmarkEnd w:id="938"/>
      <w:bookmarkEnd w:id="939"/>
      <w:bookmarkEnd w:id="940"/>
      <w:bookmarkEnd w:id="941"/>
      <w:bookmarkEnd w:id="942"/>
      <w:bookmarkEnd w:id="943"/>
      <w:bookmarkEnd w:id="944"/>
      <w:bookmarkEnd w:id="945"/>
      <w:bookmarkEnd w:id="946"/>
      <w:bookmarkEnd w:id="947"/>
      <w:bookmarkEnd w:id="948"/>
      <w:bookmarkEnd w:id="949"/>
      <w:r>
        <w:rPr>
          <w:color w:val="000000"/>
          <w:sz w:val="24"/>
          <w:szCs w:val="20"/>
        </w:rPr>
        <w:t>（实质性格式）</w:t>
      </w:r>
    </w:p>
    <w:p w14:paraId="47C7ABEB">
      <w:pPr>
        <w:spacing w:line="360" w:lineRule="auto"/>
        <w:rPr>
          <w:color w:val="000000"/>
          <w:sz w:val="24"/>
          <w:szCs w:val="20"/>
        </w:rPr>
      </w:pPr>
    </w:p>
    <w:p w14:paraId="0063C095">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4079DE0C">
      <w:pPr>
        <w:spacing w:line="360" w:lineRule="auto"/>
        <w:rPr>
          <w:color w:val="000000"/>
          <w:sz w:val="24"/>
          <w:szCs w:val="20"/>
        </w:rPr>
      </w:pPr>
    </w:p>
    <w:p w14:paraId="5DC00922">
      <w:pPr>
        <w:tabs>
          <w:tab w:val="left" w:pos="1800"/>
          <w:tab w:val="left" w:pos="5580"/>
        </w:tabs>
        <w:spacing w:line="360" w:lineRule="auto"/>
        <w:ind w:firstLine="360" w:firstLineChars="150"/>
        <w:jc w:val="left"/>
        <w:rPr>
          <w:color w:val="000000"/>
          <w:sz w:val="24"/>
        </w:rPr>
      </w:pPr>
      <w:r>
        <w:rPr>
          <w:color w:val="000000"/>
          <w:sz w:val="24"/>
        </w:rPr>
        <w:t>项目编号/</w:t>
      </w:r>
      <w:r>
        <w:rPr>
          <w:rFonts w:hint="eastAsia"/>
          <w:color w:val="000000"/>
          <w:sz w:val="24"/>
        </w:rPr>
        <w:t>标段号</w:t>
      </w:r>
      <w:r>
        <w:rPr>
          <w:color w:val="000000"/>
          <w:sz w:val="24"/>
        </w:rPr>
        <w:t>：_____________________     项目名称：_____________</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13BF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25A7156">
            <w:pPr>
              <w:adjustRightInd w:val="0"/>
              <w:snapToGrid w:val="0"/>
              <w:jc w:val="center"/>
              <w:rPr>
                <w:color w:val="000000"/>
                <w:sz w:val="24"/>
              </w:rPr>
            </w:pPr>
            <w:bookmarkStart w:id="963" w:name="_Hlk144279231"/>
            <w:r>
              <w:rPr>
                <w:color w:val="000000"/>
                <w:sz w:val="24"/>
              </w:rPr>
              <w:t>序号</w:t>
            </w:r>
          </w:p>
        </w:tc>
        <w:tc>
          <w:tcPr>
            <w:tcW w:w="1734" w:type="dxa"/>
            <w:vAlign w:val="center"/>
          </w:tcPr>
          <w:p w14:paraId="6DC57530">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3641A5EE">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485ED6EE">
            <w:pPr>
              <w:adjustRightInd w:val="0"/>
              <w:snapToGrid w:val="0"/>
              <w:jc w:val="center"/>
              <w:rPr>
                <w:color w:val="000000"/>
                <w:sz w:val="24"/>
              </w:rPr>
            </w:pPr>
            <w:r>
              <w:rPr>
                <w:color w:val="000000"/>
                <w:sz w:val="24"/>
              </w:rPr>
              <w:t>投标文件内容</w:t>
            </w:r>
          </w:p>
        </w:tc>
        <w:tc>
          <w:tcPr>
            <w:tcW w:w="1825" w:type="dxa"/>
            <w:vAlign w:val="center"/>
          </w:tcPr>
          <w:p w14:paraId="7296FD6A">
            <w:pPr>
              <w:adjustRightInd w:val="0"/>
              <w:snapToGrid w:val="0"/>
              <w:jc w:val="center"/>
              <w:rPr>
                <w:color w:val="000000"/>
                <w:sz w:val="24"/>
              </w:rPr>
            </w:pPr>
            <w:r>
              <w:rPr>
                <w:color w:val="000000"/>
                <w:sz w:val="24"/>
              </w:rPr>
              <w:t>偏离情况</w:t>
            </w:r>
          </w:p>
        </w:tc>
        <w:tc>
          <w:tcPr>
            <w:tcW w:w="1109" w:type="dxa"/>
            <w:vAlign w:val="center"/>
          </w:tcPr>
          <w:p w14:paraId="56770C4B">
            <w:pPr>
              <w:adjustRightInd w:val="0"/>
              <w:snapToGrid w:val="0"/>
              <w:jc w:val="center"/>
              <w:rPr>
                <w:color w:val="000000"/>
                <w:sz w:val="24"/>
              </w:rPr>
            </w:pPr>
            <w:r>
              <w:rPr>
                <w:color w:val="000000"/>
                <w:sz w:val="24"/>
              </w:rPr>
              <w:t>说明</w:t>
            </w:r>
          </w:p>
        </w:tc>
      </w:tr>
      <w:tr w14:paraId="071B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39316986">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1F425F2D">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4F04B73B">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3E73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8693657">
            <w:pPr>
              <w:adjustRightInd w:val="0"/>
              <w:snapToGrid w:val="0"/>
              <w:jc w:val="center"/>
              <w:rPr>
                <w:color w:val="000000"/>
                <w:sz w:val="24"/>
              </w:rPr>
            </w:pPr>
          </w:p>
        </w:tc>
        <w:tc>
          <w:tcPr>
            <w:tcW w:w="1734" w:type="dxa"/>
            <w:vAlign w:val="center"/>
          </w:tcPr>
          <w:p w14:paraId="2C8FEBD5">
            <w:pPr>
              <w:adjustRightInd w:val="0"/>
              <w:snapToGrid w:val="0"/>
              <w:jc w:val="center"/>
              <w:rPr>
                <w:color w:val="000000"/>
                <w:sz w:val="24"/>
              </w:rPr>
            </w:pPr>
          </w:p>
        </w:tc>
        <w:tc>
          <w:tcPr>
            <w:tcW w:w="1632" w:type="dxa"/>
            <w:vAlign w:val="center"/>
          </w:tcPr>
          <w:p w14:paraId="577B4DF1">
            <w:pPr>
              <w:adjustRightInd w:val="0"/>
              <w:snapToGrid w:val="0"/>
              <w:jc w:val="center"/>
              <w:rPr>
                <w:color w:val="000000"/>
                <w:sz w:val="24"/>
              </w:rPr>
            </w:pPr>
          </w:p>
        </w:tc>
        <w:tc>
          <w:tcPr>
            <w:tcW w:w="1632" w:type="dxa"/>
            <w:vAlign w:val="center"/>
          </w:tcPr>
          <w:p w14:paraId="3BF7A49D">
            <w:pPr>
              <w:adjustRightInd w:val="0"/>
              <w:snapToGrid w:val="0"/>
              <w:jc w:val="center"/>
              <w:rPr>
                <w:color w:val="000000"/>
                <w:sz w:val="24"/>
              </w:rPr>
            </w:pPr>
          </w:p>
        </w:tc>
        <w:tc>
          <w:tcPr>
            <w:tcW w:w="1825" w:type="dxa"/>
            <w:vAlign w:val="center"/>
          </w:tcPr>
          <w:p w14:paraId="5FF8CF25">
            <w:pPr>
              <w:adjustRightInd w:val="0"/>
              <w:snapToGrid w:val="0"/>
              <w:jc w:val="center"/>
              <w:rPr>
                <w:color w:val="000000"/>
                <w:sz w:val="24"/>
              </w:rPr>
            </w:pPr>
          </w:p>
        </w:tc>
        <w:tc>
          <w:tcPr>
            <w:tcW w:w="1109" w:type="dxa"/>
            <w:vAlign w:val="center"/>
          </w:tcPr>
          <w:p w14:paraId="01BA4B73">
            <w:pPr>
              <w:adjustRightInd w:val="0"/>
              <w:snapToGrid w:val="0"/>
              <w:jc w:val="center"/>
              <w:rPr>
                <w:color w:val="000000"/>
                <w:sz w:val="24"/>
              </w:rPr>
            </w:pPr>
          </w:p>
        </w:tc>
      </w:tr>
      <w:tr w14:paraId="7B4A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1B3DDA41">
            <w:pPr>
              <w:adjustRightInd w:val="0"/>
              <w:snapToGrid w:val="0"/>
              <w:jc w:val="center"/>
              <w:rPr>
                <w:color w:val="000000"/>
                <w:sz w:val="24"/>
              </w:rPr>
            </w:pPr>
          </w:p>
        </w:tc>
        <w:tc>
          <w:tcPr>
            <w:tcW w:w="1734" w:type="dxa"/>
            <w:vAlign w:val="center"/>
          </w:tcPr>
          <w:p w14:paraId="31AC19ED">
            <w:pPr>
              <w:adjustRightInd w:val="0"/>
              <w:snapToGrid w:val="0"/>
              <w:jc w:val="center"/>
              <w:rPr>
                <w:color w:val="000000"/>
                <w:sz w:val="24"/>
              </w:rPr>
            </w:pPr>
          </w:p>
        </w:tc>
        <w:tc>
          <w:tcPr>
            <w:tcW w:w="1632" w:type="dxa"/>
            <w:vAlign w:val="center"/>
          </w:tcPr>
          <w:p w14:paraId="29267776">
            <w:pPr>
              <w:adjustRightInd w:val="0"/>
              <w:snapToGrid w:val="0"/>
              <w:jc w:val="center"/>
              <w:rPr>
                <w:color w:val="000000"/>
                <w:sz w:val="24"/>
              </w:rPr>
            </w:pPr>
          </w:p>
        </w:tc>
        <w:tc>
          <w:tcPr>
            <w:tcW w:w="1632" w:type="dxa"/>
            <w:vAlign w:val="center"/>
          </w:tcPr>
          <w:p w14:paraId="630550D3">
            <w:pPr>
              <w:adjustRightInd w:val="0"/>
              <w:snapToGrid w:val="0"/>
              <w:jc w:val="center"/>
              <w:rPr>
                <w:color w:val="000000"/>
                <w:sz w:val="24"/>
              </w:rPr>
            </w:pPr>
          </w:p>
        </w:tc>
        <w:tc>
          <w:tcPr>
            <w:tcW w:w="1825" w:type="dxa"/>
            <w:vAlign w:val="center"/>
          </w:tcPr>
          <w:p w14:paraId="70D4F661">
            <w:pPr>
              <w:adjustRightInd w:val="0"/>
              <w:snapToGrid w:val="0"/>
              <w:jc w:val="center"/>
              <w:rPr>
                <w:color w:val="000000"/>
                <w:sz w:val="24"/>
              </w:rPr>
            </w:pPr>
          </w:p>
        </w:tc>
        <w:tc>
          <w:tcPr>
            <w:tcW w:w="1109" w:type="dxa"/>
            <w:vAlign w:val="center"/>
          </w:tcPr>
          <w:p w14:paraId="1BAFFB63">
            <w:pPr>
              <w:adjustRightInd w:val="0"/>
              <w:snapToGrid w:val="0"/>
              <w:jc w:val="center"/>
              <w:rPr>
                <w:color w:val="000000"/>
                <w:sz w:val="24"/>
              </w:rPr>
            </w:pPr>
          </w:p>
        </w:tc>
      </w:tr>
      <w:tr w14:paraId="3B4B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43B76B3">
            <w:pPr>
              <w:adjustRightInd w:val="0"/>
              <w:snapToGrid w:val="0"/>
              <w:jc w:val="center"/>
              <w:rPr>
                <w:color w:val="000000"/>
                <w:sz w:val="24"/>
              </w:rPr>
            </w:pPr>
          </w:p>
        </w:tc>
        <w:tc>
          <w:tcPr>
            <w:tcW w:w="1734" w:type="dxa"/>
            <w:vAlign w:val="center"/>
          </w:tcPr>
          <w:p w14:paraId="4F4683F3">
            <w:pPr>
              <w:adjustRightInd w:val="0"/>
              <w:snapToGrid w:val="0"/>
              <w:jc w:val="center"/>
              <w:rPr>
                <w:color w:val="000000"/>
                <w:sz w:val="24"/>
              </w:rPr>
            </w:pPr>
          </w:p>
        </w:tc>
        <w:tc>
          <w:tcPr>
            <w:tcW w:w="1632" w:type="dxa"/>
            <w:vAlign w:val="center"/>
          </w:tcPr>
          <w:p w14:paraId="6F8CE6B1">
            <w:pPr>
              <w:adjustRightInd w:val="0"/>
              <w:snapToGrid w:val="0"/>
              <w:jc w:val="center"/>
              <w:rPr>
                <w:color w:val="000000"/>
                <w:sz w:val="24"/>
              </w:rPr>
            </w:pPr>
          </w:p>
        </w:tc>
        <w:tc>
          <w:tcPr>
            <w:tcW w:w="1632" w:type="dxa"/>
            <w:vAlign w:val="center"/>
          </w:tcPr>
          <w:p w14:paraId="7017252B">
            <w:pPr>
              <w:adjustRightInd w:val="0"/>
              <w:snapToGrid w:val="0"/>
              <w:jc w:val="center"/>
              <w:rPr>
                <w:color w:val="000000"/>
                <w:sz w:val="24"/>
              </w:rPr>
            </w:pPr>
          </w:p>
        </w:tc>
        <w:tc>
          <w:tcPr>
            <w:tcW w:w="1825" w:type="dxa"/>
            <w:vAlign w:val="center"/>
          </w:tcPr>
          <w:p w14:paraId="3D60AB3F">
            <w:pPr>
              <w:adjustRightInd w:val="0"/>
              <w:snapToGrid w:val="0"/>
              <w:jc w:val="center"/>
              <w:rPr>
                <w:color w:val="000000"/>
                <w:sz w:val="24"/>
              </w:rPr>
            </w:pPr>
          </w:p>
        </w:tc>
        <w:tc>
          <w:tcPr>
            <w:tcW w:w="1109" w:type="dxa"/>
            <w:vAlign w:val="center"/>
          </w:tcPr>
          <w:p w14:paraId="4C149AE4">
            <w:pPr>
              <w:adjustRightInd w:val="0"/>
              <w:snapToGrid w:val="0"/>
              <w:jc w:val="center"/>
              <w:rPr>
                <w:color w:val="000000"/>
                <w:sz w:val="24"/>
              </w:rPr>
            </w:pPr>
          </w:p>
        </w:tc>
      </w:tr>
      <w:tr w14:paraId="41B8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1B5ED08">
            <w:pPr>
              <w:adjustRightInd w:val="0"/>
              <w:snapToGrid w:val="0"/>
              <w:jc w:val="center"/>
              <w:rPr>
                <w:color w:val="000000"/>
                <w:sz w:val="24"/>
              </w:rPr>
            </w:pPr>
          </w:p>
        </w:tc>
        <w:tc>
          <w:tcPr>
            <w:tcW w:w="1734" w:type="dxa"/>
            <w:vAlign w:val="center"/>
          </w:tcPr>
          <w:p w14:paraId="7A386A74">
            <w:pPr>
              <w:adjustRightInd w:val="0"/>
              <w:snapToGrid w:val="0"/>
              <w:jc w:val="center"/>
              <w:rPr>
                <w:color w:val="000000"/>
                <w:sz w:val="24"/>
              </w:rPr>
            </w:pPr>
          </w:p>
        </w:tc>
        <w:tc>
          <w:tcPr>
            <w:tcW w:w="1632" w:type="dxa"/>
            <w:vAlign w:val="center"/>
          </w:tcPr>
          <w:p w14:paraId="6AB3C95D">
            <w:pPr>
              <w:adjustRightInd w:val="0"/>
              <w:snapToGrid w:val="0"/>
              <w:jc w:val="center"/>
              <w:rPr>
                <w:color w:val="000000"/>
                <w:sz w:val="24"/>
              </w:rPr>
            </w:pPr>
          </w:p>
        </w:tc>
        <w:tc>
          <w:tcPr>
            <w:tcW w:w="1632" w:type="dxa"/>
            <w:vAlign w:val="center"/>
          </w:tcPr>
          <w:p w14:paraId="7142CFA0">
            <w:pPr>
              <w:adjustRightInd w:val="0"/>
              <w:snapToGrid w:val="0"/>
              <w:jc w:val="center"/>
              <w:rPr>
                <w:color w:val="000000"/>
                <w:sz w:val="24"/>
              </w:rPr>
            </w:pPr>
          </w:p>
        </w:tc>
        <w:tc>
          <w:tcPr>
            <w:tcW w:w="1825" w:type="dxa"/>
            <w:vAlign w:val="center"/>
          </w:tcPr>
          <w:p w14:paraId="6E334126">
            <w:pPr>
              <w:adjustRightInd w:val="0"/>
              <w:snapToGrid w:val="0"/>
              <w:jc w:val="center"/>
              <w:rPr>
                <w:color w:val="000000"/>
                <w:sz w:val="24"/>
              </w:rPr>
            </w:pPr>
          </w:p>
        </w:tc>
        <w:tc>
          <w:tcPr>
            <w:tcW w:w="1109" w:type="dxa"/>
            <w:vAlign w:val="center"/>
          </w:tcPr>
          <w:p w14:paraId="79A54E8C">
            <w:pPr>
              <w:adjustRightInd w:val="0"/>
              <w:snapToGrid w:val="0"/>
              <w:jc w:val="center"/>
              <w:rPr>
                <w:color w:val="000000"/>
                <w:sz w:val="24"/>
              </w:rPr>
            </w:pPr>
          </w:p>
        </w:tc>
      </w:tr>
      <w:bookmarkEnd w:id="963"/>
    </w:tbl>
    <w:p w14:paraId="4B7DE27E">
      <w:pPr>
        <w:tabs>
          <w:tab w:val="left" w:pos="1800"/>
          <w:tab w:val="left" w:pos="5580"/>
        </w:tabs>
        <w:jc w:val="left"/>
        <w:rPr>
          <w:color w:val="000000"/>
          <w:sz w:val="24"/>
        </w:rPr>
      </w:pPr>
    </w:p>
    <w:p w14:paraId="35C3BB0C">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44D7567">
      <w:pPr>
        <w:spacing w:line="360" w:lineRule="auto"/>
        <w:rPr>
          <w:color w:val="000000"/>
          <w:sz w:val="24"/>
          <w:szCs w:val="20"/>
        </w:rPr>
      </w:pPr>
    </w:p>
    <w:p w14:paraId="3712E80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A41D85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D6CCC5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C44DE83">
      <w:pPr>
        <w:numPr>
          <w:ilvl w:val="0"/>
          <w:numId w:val="25"/>
        </w:numPr>
        <w:tabs>
          <w:tab w:val="left" w:pos="360"/>
        </w:tabs>
        <w:snapToGrid w:val="0"/>
        <w:spacing w:line="360" w:lineRule="auto"/>
        <w:outlineLvl w:val="1"/>
        <w:rPr>
          <w:color w:val="000000"/>
          <w:sz w:val="24"/>
          <w:szCs w:val="20"/>
        </w:rPr>
      </w:pPr>
      <w:r>
        <w:rPr>
          <w:color w:val="000000"/>
          <w:sz w:val="24"/>
          <w:szCs w:val="20"/>
        </w:rPr>
        <w:br w:type="page"/>
      </w:r>
      <w:bookmarkEnd w:id="950"/>
      <w:bookmarkEnd w:id="951"/>
      <w:bookmarkEnd w:id="952"/>
      <w:bookmarkEnd w:id="953"/>
      <w:bookmarkEnd w:id="954"/>
      <w:bookmarkEnd w:id="955"/>
      <w:bookmarkEnd w:id="956"/>
      <w:bookmarkEnd w:id="957"/>
      <w:bookmarkEnd w:id="958"/>
      <w:bookmarkEnd w:id="959"/>
      <w:bookmarkEnd w:id="960"/>
      <w:bookmarkEnd w:id="961"/>
      <w:bookmarkEnd w:id="962"/>
      <w:r>
        <w:rPr>
          <w:color w:val="000000"/>
          <w:sz w:val="24"/>
          <w:szCs w:val="20"/>
        </w:rPr>
        <w:t>采购需求偏离表（实质性格式）</w:t>
      </w:r>
    </w:p>
    <w:p w14:paraId="353FB3BD">
      <w:pPr>
        <w:autoSpaceDE w:val="0"/>
        <w:autoSpaceDN w:val="0"/>
        <w:adjustRightInd w:val="0"/>
        <w:spacing w:line="360" w:lineRule="auto"/>
        <w:jc w:val="center"/>
        <w:rPr>
          <w:b/>
          <w:color w:val="000000"/>
          <w:sz w:val="36"/>
          <w:szCs w:val="36"/>
        </w:rPr>
      </w:pPr>
      <w:r>
        <w:rPr>
          <w:b/>
          <w:color w:val="000000"/>
          <w:sz w:val="36"/>
          <w:szCs w:val="36"/>
        </w:rPr>
        <w:t>采购需求偏离表</w:t>
      </w:r>
    </w:p>
    <w:p w14:paraId="69BBDB38">
      <w:pPr>
        <w:tabs>
          <w:tab w:val="left" w:pos="1800"/>
          <w:tab w:val="left" w:pos="5580"/>
        </w:tabs>
        <w:spacing w:line="360" w:lineRule="auto"/>
        <w:ind w:firstLine="360" w:firstLineChars="150"/>
        <w:jc w:val="left"/>
        <w:rPr>
          <w:color w:val="000000"/>
          <w:sz w:val="24"/>
          <w:u w:val="single"/>
        </w:rPr>
      </w:pPr>
      <w:r>
        <w:rPr>
          <w:color w:val="000000"/>
          <w:sz w:val="24"/>
        </w:rPr>
        <w:t>项目编号/</w:t>
      </w:r>
      <w:r>
        <w:rPr>
          <w:rFonts w:hint="eastAsia"/>
          <w:color w:val="000000"/>
          <w:sz w:val="24"/>
        </w:rPr>
        <w:t>标段号</w:t>
      </w:r>
      <w:r>
        <w:rPr>
          <w:color w:val="000000"/>
          <w:sz w:val="24"/>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54D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E8E63B5">
            <w:pPr>
              <w:adjustRightInd w:val="0"/>
              <w:snapToGrid w:val="0"/>
              <w:jc w:val="center"/>
              <w:rPr>
                <w:color w:val="000000"/>
                <w:sz w:val="24"/>
              </w:rPr>
            </w:pPr>
            <w:r>
              <w:rPr>
                <w:color w:val="000000"/>
                <w:sz w:val="24"/>
              </w:rPr>
              <w:t>序号</w:t>
            </w:r>
          </w:p>
        </w:tc>
        <w:tc>
          <w:tcPr>
            <w:tcW w:w="1482" w:type="dxa"/>
            <w:vAlign w:val="center"/>
          </w:tcPr>
          <w:p w14:paraId="217F723A">
            <w:pPr>
              <w:adjustRightInd w:val="0"/>
              <w:snapToGrid w:val="0"/>
              <w:jc w:val="center"/>
              <w:rPr>
                <w:color w:val="000000"/>
                <w:sz w:val="24"/>
              </w:rPr>
            </w:pPr>
            <w:r>
              <w:rPr>
                <w:color w:val="000000"/>
                <w:sz w:val="24"/>
              </w:rPr>
              <w:t>招标文件条目号(页码)</w:t>
            </w:r>
          </w:p>
        </w:tc>
        <w:tc>
          <w:tcPr>
            <w:tcW w:w="2384" w:type="dxa"/>
            <w:vAlign w:val="center"/>
          </w:tcPr>
          <w:p w14:paraId="322BA23C">
            <w:pPr>
              <w:adjustRightInd w:val="0"/>
              <w:snapToGrid w:val="0"/>
              <w:jc w:val="center"/>
              <w:rPr>
                <w:color w:val="000000"/>
                <w:sz w:val="24"/>
              </w:rPr>
            </w:pPr>
            <w:r>
              <w:rPr>
                <w:color w:val="000000"/>
                <w:sz w:val="24"/>
              </w:rPr>
              <w:t>招标文件要求</w:t>
            </w:r>
          </w:p>
        </w:tc>
        <w:tc>
          <w:tcPr>
            <w:tcW w:w="2126" w:type="dxa"/>
            <w:vAlign w:val="center"/>
          </w:tcPr>
          <w:p w14:paraId="79DEBAA2">
            <w:pPr>
              <w:adjustRightInd w:val="0"/>
              <w:snapToGrid w:val="0"/>
              <w:jc w:val="center"/>
              <w:rPr>
                <w:color w:val="000000"/>
                <w:sz w:val="24"/>
              </w:rPr>
            </w:pPr>
            <w:r>
              <w:rPr>
                <w:color w:val="000000"/>
                <w:sz w:val="24"/>
              </w:rPr>
              <w:t>投标响应内容</w:t>
            </w:r>
          </w:p>
        </w:tc>
        <w:tc>
          <w:tcPr>
            <w:tcW w:w="1875" w:type="dxa"/>
            <w:vAlign w:val="center"/>
          </w:tcPr>
          <w:p w14:paraId="5FB78697">
            <w:pPr>
              <w:adjustRightInd w:val="0"/>
              <w:snapToGrid w:val="0"/>
              <w:jc w:val="center"/>
              <w:rPr>
                <w:color w:val="000000"/>
                <w:sz w:val="24"/>
              </w:rPr>
            </w:pPr>
            <w:r>
              <w:rPr>
                <w:color w:val="000000"/>
                <w:sz w:val="24"/>
              </w:rPr>
              <w:t>偏离情况</w:t>
            </w:r>
          </w:p>
        </w:tc>
        <w:tc>
          <w:tcPr>
            <w:tcW w:w="1009" w:type="dxa"/>
            <w:vAlign w:val="center"/>
          </w:tcPr>
          <w:p w14:paraId="00984F1B">
            <w:pPr>
              <w:adjustRightInd w:val="0"/>
              <w:snapToGrid w:val="0"/>
              <w:jc w:val="center"/>
              <w:rPr>
                <w:color w:val="000000"/>
                <w:sz w:val="24"/>
              </w:rPr>
            </w:pPr>
            <w:r>
              <w:rPr>
                <w:color w:val="000000"/>
                <w:sz w:val="24"/>
              </w:rPr>
              <w:t>说明</w:t>
            </w:r>
          </w:p>
        </w:tc>
      </w:tr>
      <w:tr w14:paraId="053F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A9BFEE">
            <w:pPr>
              <w:adjustRightInd w:val="0"/>
              <w:snapToGrid w:val="0"/>
              <w:jc w:val="center"/>
              <w:rPr>
                <w:color w:val="000000"/>
                <w:sz w:val="24"/>
              </w:rPr>
            </w:pPr>
          </w:p>
        </w:tc>
        <w:tc>
          <w:tcPr>
            <w:tcW w:w="1482" w:type="dxa"/>
            <w:vAlign w:val="center"/>
          </w:tcPr>
          <w:p w14:paraId="6FDBF913">
            <w:pPr>
              <w:adjustRightInd w:val="0"/>
              <w:snapToGrid w:val="0"/>
              <w:jc w:val="center"/>
              <w:rPr>
                <w:color w:val="000000"/>
                <w:sz w:val="24"/>
              </w:rPr>
            </w:pPr>
          </w:p>
        </w:tc>
        <w:tc>
          <w:tcPr>
            <w:tcW w:w="2384" w:type="dxa"/>
            <w:vAlign w:val="center"/>
          </w:tcPr>
          <w:p w14:paraId="499EA240">
            <w:pPr>
              <w:adjustRightInd w:val="0"/>
              <w:snapToGrid w:val="0"/>
              <w:jc w:val="center"/>
              <w:rPr>
                <w:color w:val="000000"/>
                <w:sz w:val="24"/>
              </w:rPr>
            </w:pPr>
          </w:p>
        </w:tc>
        <w:tc>
          <w:tcPr>
            <w:tcW w:w="2126" w:type="dxa"/>
            <w:vAlign w:val="center"/>
          </w:tcPr>
          <w:p w14:paraId="36B9723F">
            <w:pPr>
              <w:adjustRightInd w:val="0"/>
              <w:snapToGrid w:val="0"/>
              <w:jc w:val="center"/>
              <w:rPr>
                <w:color w:val="000000"/>
                <w:sz w:val="24"/>
              </w:rPr>
            </w:pPr>
          </w:p>
        </w:tc>
        <w:tc>
          <w:tcPr>
            <w:tcW w:w="1875" w:type="dxa"/>
            <w:vAlign w:val="center"/>
          </w:tcPr>
          <w:p w14:paraId="2992F5E0">
            <w:pPr>
              <w:adjustRightInd w:val="0"/>
              <w:snapToGrid w:val="0"/>
              <w:jc w:val="center"/>
              <w:rPr>
                <w:color w:val="000000"/>
                <w:sz w:val="24"/>
              </w:rPr>
            </w:pPr>
          </w:p>
        </w:tc>
        <w:tc>
          <w:tcPr>
            <w:tcW w:w="1009" w:type="dxa"/>
            <w:vAlign w:val="center"/>
          </w:tcPr>
          <w:p w14:paraId="337859F9">
            <w:pPr>
              <w:adjustRightInd w:val="0"/>
              <w:snapToGrid w:val="0"/>
              <w:jc w:val="center"/>
              <w:rPr>
                <w:color w:val="000000"/>
                <w:sz w:val="24"/>
              </w:rPr>
            </w:pPr>
          </w:p>
        </w:tc>
      </w:tr>
      <w:tr w14:paraId="0E3A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DA693C">
            <w:pPr>
              <w:adjustRightInd w:val="0"/>
              <w:snapToGrid w:val="0"/>
              <w:jc w:val="center"/>
              <w:rPr>
                <w:color w:val="000000"/>
                <w:sz w:val="24"/>
              </w:rPr>
            </w:pPr>
          </w:p>
        </w:tc>
        <w:tc>
          <w:tcPr>
            <w:tcW w:w="1482" w:type="dxa"/>
            <w:vAlign w:val="center"/>
          </w:tcPr>
          <w:p w14:paraId="73BD2461">
            <w:pPr>
              <w:adjustRightInd w:val="0"/>
              <w:snapToGrid w:val="0"/>
              <w:jc w:val="center"/>
              <w:rPr>
                <w:color w:val="000000"/>
                <w:sz w:val="24"/>
              </w:rPr>
            </w:pPr>
          </w:p>
        </w:tc>
        <w:tc>
          <w:tcPr>
            <w:tcW w:w="2384" w:type="dxa"/>
            <w:vAlign w:val="center"/>
          </w:tcPr>
          <w:p w14:paraId="012F21BC">
            <w:pPr>
              <w:adjustRightInd w:val="0"/>
              <w:snapToGrid w:val="0"/>
              <w:jc w:val="center"/>
              <w:rPr>
                <w:color w:val="000000"/>
                <w:sz w:val="24"/>
              </w:rPr>
            </w:pPr>
          </w:p>
        </w:tc>
        <w:tc>
          <w:tcPr>
            <w:tcW w:w="2126" w:type="dxa"/>
            <w:vAlign w:val="center"/>
          </w:tcPr>
          <w:p w14:paraId="1377A080">
            <w:pPr>
              <w:adjustRightInd w:val="0"/>
              <w:snapToGrid w:val="0"/>
              <w:jc w:val="center"/>
              <w:rPr>
                <w:color w:val="000000"/>
                <w:sz w:val="24"/>
              </w:rPr>
            </w:pPr>
          </w:p>
        </w:tc>
        <w:tc>
          <w:tcPr>
            <w:tcW w:w="1875" w:type="dxa"/>
            <w:vAlign w:val="center"/>
          </w:tcPr>
          <w:p w14:paraId="6F14DDBB">
            <w:pPr>
              <w:adjustRightInd w:val="0"/>
              <w:snapToGrid w:val="0"/>
              <w:jc w:val="center"/>
              <w:rPr>
                <w:color w:val="000000"/>
                <w:sz w:val="24"/>
              </w:rPr>
            </w:pPr>
          </w:p>
        </w:tc>
        <w:tc>
          <w:tcPr>
            <w:tcW w:w="1009" w:type="dxa"/>
            <w:vAlign w:val="center"/>
          </w:tcPr>
          <w:p w14:paraId="352997C4">
            <w:pPr>
              <w:adjustRightInd w:val="0"/>
              <w:snapToGrid w:val="0"/>
              <w:jc w:val="center"/>
              <w:rPr>
                <w:color w:val="000000"/>
                <w:sz w:val="24"/>
              </w:rPr>
            </w:pPr>
          </w:p>
        </w:tc>
      </w:tr>
      <w:tr w14:paraId="67F9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01027BE">
            <w:pPr>
              <w:adjustRightInd w:val="0"/>
              <w:snapToGrid w:val="0"/>
              <w:jc w:val="center"/>
              <w:rPr>
                <w:color w:val="000000"/>
                <w:sz w:val="24"/>
              </w:rPr>
            </w:pPr>
          </w:p>
        </w:tc>
        <w:tc>
          <w:tcPr>
            <w:tcW w:w="1482" w:type="dxa"/>
            <w:vAlign w:val="center"/>
          </w:tcPr>
          <w:p w14:paraId="6DDD2A5D">
            <w:pPr>
              <w:adjustRightInd w:val="0"/>
              <w:snapToGrid w:val="0"/>
              <w:jc w:val="center"/>
              <w:rPr>
                <w:color w:val="000000"/>
                <w:sz w:val="24"/>
              </w:rPr>
            </w:pPr>
          </w:p>
        </w:tc>
        <w:tc>
          <w:tcPr>
            <w:tcW w:w="2384" w:type="dxa"/>
            <w:vAlign w:val="center"/>
          </w:tcPr>
          <w:p w14:paraId="40E1F796">
            <w:pPr>
              <w:adjustRightInd w:val="0"/>
              <w:snapToGrid w:val="0"/>
              <w:jc w:val="center"/>
              <w:rPr>
                <w:color w:val="000000"/>
                <w:sz w:val="24"/>
              </w:rPr>
            </w:pPr>
          </w:p>
        </w:tc>
        <w:tc>
          <w:tcPr>
            <w:tcW w:w="2126" w:type="dxa"/>
            <w:vAlign w:val="center"/>
          </w:tcPr>
          <w:p w14:paraId="2645FC8C">
            <w:pPr>
              <w:adjustRightInd w:val="0"/>
              <w:snapToGrid w:val="0"/>
              <w:jc w:val="center"/>
              <w:rPr>
                <w:color w:val="000000"/>
                <w:sz w:val="24"/>
              </w:rPr>
            </w:pPr>
          </w:p>
        </w:tc>
        <w:tc>
          <w:tcPr>
            <w:tcW w:w="1875" w:type="dxa"/>
            <w:vAlign w:val="center"/>
          </w:tcPr>
          <w:p w14:paraId="310DA710">
            <w:pPr>
              <w:adjustRightInd w:val="0"/>
              <w:snapToGrid w:val="0"/>
              <w:jc w:val="center"/>
              <w:rPr>
                <w:color w:val="000000"/>
                <w:sz w:val="24"/>
              </w:rPr>
            </w:pPr>
          </w:p>
        </w:tc>
        <w:tc>
          <w:tcPr>
            <w:tcW w:w="1009" w:type="dxa"/>
            <w:vAlign w:val="center"/>
          </w:tcPr>
          <w:p w14:paraId="211B4654">
            <w:pPr>
              <w:adjustRightInd w:val="0"/>
              <w:snapToGrid w:val="0"/>
              <w:jc w:val="center"/>
              <w:rPr>
                <w:color w:val="000000"/>
                <w:sz w:val="24"/>
              </w:rPr>
            </w:pPr>
          </w:p>
        </w:tc>
      </w:tr>
      <w:tr w14:paraId="28E5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946FAA">
            <w:pPr>
              <w:adjustRightInd w:val="0"/>
              <w:snapToGrid w:val="0"/>
              <w:jc w:val="center"/>
              <w:rPr>
                <w:color w:val="000000"/>
                <w:sz w:val="24"/>
              </w:rPr>
            </w:pPr>
          </w:p>
        </w:tc>
        <w:tc>
          <w:tcPr>
            <w:tcW w:w="1482" w:type="dxa"/>
            <w:vAlign w:val="center"/>
          </w:tcPr>
          <w:p w14:paraId="5C5ED6AB">
            <w:pPr>
              <w:adjustRightInd w:val="0"/>
              <w:snapToGrid w:val="0"/>
              <w:jc w:val="center"/>
              <w:rPr>
                <w:color w:val="000000"/>
                <w:sz w:val="24"/>
              </w:rPr>
            </w:pPr>
          </w:p>
        </w:tc>
        <w:tc>
          <w:tcPr>
            <w:tcW w:w="2384" w:type="dxa"/>
            <w:vAlign w:val="center"/>
          </w:tcPr>
          <w:p w14:paraId="69F6B633">
            <w:pPr>
              <w:adjustRightInd w:val="0"/>
              <w:snapToGrid w:val="0"/>
              <w:jc w:val="center"/>
              <w:rPr>
                <w:color w:val="000000"/>
                <w:sz w:val="24"/>
              </w:rPr>
            </w:pPr>
          </w:p>
        </w:tc>
        <w:tc>
          <w:tcPr>
            <w:tcW w:w="2126" w:type="dxa"/>
            <w:vAlign w:val="center"/>
          </w:tcPr>
          <w:p w14:paraId="0F2F8D92">
            <w:pPr>
              <w:adjustRightInd w:val="0"/>
              <w:snapToGrid w:val="0"/>
              <w:jc w:val="center"/>
              <w:rPr>
                <w:color w:val="000000"/>
                <w:sz w:val="24"/>
              </w:rPr>
            </w:pPr>
          </w:p>
        </w:tc>
        <w:tc>
          <w:tcPr>
            <w:tcW w:w="1875" w:type="dxa"/>
            <w:vAlign w:val="center"/>
          </w:tcPr>
          <w:p w14:paraId="2D7774D1">
            <w:pPr>
              <w:adjustRightInd w:val="0"/>
              <w:snapToGrid w:val="0"/>
              <w:jc w:val="center"/>
              <w:rPr>
                <w:color w:val="000000"/>
                <w:sz w:val="24"/>
              </w:rPr>
            </w:pPr>
          </w:p>
        </w:tc>
        <w:tc>
          <w:tcPr>
            <w:tcW w:w="1009" w:type="dxa"/>
            <w:vAlign w:val="center"/>
          </w:tcPr>
          <w:p w14:paraId="53F409E6">
            <w:pPr>
              <w:adjustRightInd w:val="0"/>
              <w:snapToGrid w:val="0"/>
              <w:jc w:val="center"/>
              <w:rPr>
                <w:color w:val="000000"/>
                <w:sz w:val="24"/>
              </w:rPr>
            </w:pPr>
          </w:p>
        </w:tc>
      </w:tr>
      <w:tr w14:paraId="78B8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DCF24A9">
            <w:pPr>
              <w:adjustRightInd w:val="0"/>
              <w:snapToGrid w:val="0"/>
              <w:jc w:val="center"/>
              <w:rPr>
                <w:color w:val="000000"/>
                <w:sz w:val="24"/>
              </w:rPr>
            </w:pPr>
          </w:p>
        </w:tc>
        <w:tc>
          <w:tcPr>
            <w:tcW w:w="1482" w:type="dxa"/>
            <w:vAlign w:val="center"/>
          </w:tcPr>
          <w:p w14:paraId="6FF925FF">
            <w:pPr>
              <w:adjustRightInd w:val="0"/>
              <w:snapToGrid w:val="0"/>
              <w:jc w:val="center"/>
              <w:rPr>
                <w:color w:val="000000"/>
                <w:sz w:val="24"/>
              </w:rPr>
            </w:pPr>
          </w:p>
        </w:tc>
        <w:tc>
          <w:tcPr>
            <w:tcW w:w="2384" w:type="dxa"/>
            <w:vAlign w:val="center"/>
          </w:tcPr>
          <w:p w14:paraId="336367ED">
            <w:pPr>
              <w:adjustRightInd w:val="0"/>
              <w:snapToGrid w:val="0"/>
              <w:jc w:val="center"/>
              <w:rPr>
                <w:color w:val="000000"/>
                <w:sz w:val="24"/>
              </w:rPr>
            </w:pPr>
          </w:p>
        </w:tc>
        <w:tc>
          <w:tcPr>
            <w:tcW w:w="2126" w:type="dxa"/>
            <w:vAlign w:val="center"/>
          </w:tcPr>
          <w:p w14:paraId="40DD3DD9">
            <w:pPr>
              <w:adjustRightInd w:val="0"/>
              <w:snapToGrid w:val="0"/>
              <w:jc w:val="center"/>
              <w:rPr>
                <w:color w:val="000000"/>
                <w:sz w:val="24"/>
              </w:rPr>
            </w:pPr>
          </w:p>
        </w:tc>
        <w:tc>
          <w:tcPr>
            <w:tcW w:w="1875" w:type="dxa"/>
            <w:vAlign w:val="center"/>
          </w:tcPr>
          <w:p w14:paraId="355CE5DB">
            <w:pPr>
              <w:adjustRightInd w:val="0"/>
              <w:snapToGrid w:val="0"/>
              <w:jc w:val="center"/>
              <w:rPr>
                <w:color w:val="000000"/>
                <w:sz w:val="24"/>
              </w:rPr>
            </w:pPr>
          </w:p>
        </w:tc>
        <w:tc>
          <w:tcPr>
            <w:tcW w:w="1009" w:type="dxa"/>
            <w:vAlign w:val="center"/>
          </w:tcPr>
          <w:p w14:paraId="640ABCD8">
            <w:pPr>
              <w:adjustRightInd w:val="0"/>
              <w:snapToGrid w:val="0"/>
              <w:jc w:val="center"/>
              <w:rPr>
                <w:color w:val="000000"/>
                <w:sz w:val="24"/>
              </w:rPr>
            </w:pPr>
          </w:p>
        </w:tc>
      </w:tr>
      <w:tr w14:paraId="7824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A5A3E5C">
            <w:pPr>
              <w:adjustRightInd w:val="0"/>
              <w:snapToGrid w:val="0"/>
              <w:jc w:val="center"/>
              <w:rPr>
                <w:color w:val="000000"/>
                <w:sz w:val="24"/>
              </w:rPr>
            </w:pPr>
          </w:p>
        </w:tc>
        <w:tc>
          <w:tcPr>
            <w:tcW w:w="1482" w:type="dxa"/>
            <w:vAlign w:val="center"/>
          </w:tcPr>
          <w:p w14:paraId="68868B9C">
            <w:pPr>
              <w:adjustRightInd w:val="0"/>
              <w:snapToGrid w:val="0"/>
              <w:jc w:val="center"/>
              <w:rPr>
                <w:color w:val="000000"/>
                <w:sz w:val="24"/>
              </w:rPr>
            </w:pPr>
          </w:p>
        </w:tc>
        <w:tc>
          <w:tcPr>
            <w:tcW w:w="2384" w:type="dxa"/>
            <w:vAlign w:val="center"/>
          </w:tcPr>
          <w:p w14:paraId="6490BFB1">
            <w:pPr>
              <w:adjustRightInd w:val="0"/>
              <w:snapToGrid w:val="0"/>
              <w:jc w:val="center"/>
              <w:rPr>
                <w:color w:val="000000"/>
                <w:sz w:val="24"/>
              </w:rPr>
            </w:pPr>
          </w:p>
        </w:tc>
        <w:tc>
          <w:tcPr>
            <w:tcW w:w="2126" w:type="dxa"/>
            <w:vAlign w:val="center"/>
          </w:tcPr>
          <w:p w14:paraId="43B83452">
            <w:pPr>
              <w:adjustRightInd w:val="0"/>
              <w:snapToGrid w:val="0"/>
              <w:jc w:val="center"/>
              <w:rPr>
                <w:color w:val="000000"/>
                <w:sz w:val="24"/>
              </w:rPr>
            </w:pPr>
          </w:p>
        </w:tc>
        <w:tc>
          <w:tcPr>
            <w:tcW w:w="1875" w:type="dxa"/>
            <w:vAlign w:val="center"/>
          </w:tcPr>
          <w:p w14:paraId="2420A5CD">
            <w:pPr>
              <w:adjustRightInd w:val="0"/>
              <w:snapToGrid w:val="0"/>
              <w:jc w:val="center"/>
              <w:rPr>
                <w:color w:val="000000"/>
                <w:sz w:val="24"/>
              </w:rPr>
            </w:pPr>
          </w:p>
        </w:tc>
        <w:tc>
          <w:tcPr>
            <w:tcW w:w="1009" w:type="dxa"/>
            <w:vAlign w:val="center"/>
          </w:tcPr>
          <w:p w14:paraId="1C3D04ED">
            <w:pPr>
              <w:adjustRightInd w:val="0"/>
              <w:snapToGrid w:val="0"/>
              <w:jc w:val="center"/>
              <w:rPr>
                <w:color w:val="000000"/>
                <w:sz w:val="24"/>
              </w:rPr>
            </w:pPr>
          </w:p>
        </w:tc>
      </w:tr>
    </w:tbl>
    <w:p w14:paraId="221D7139">
      <w:pPr>
        <w:tabs>
          <w:tab w:val="left" w:pos="1800"/>
          <w:tab w:val="left" w:pos="5580"/>
        </w:tabs>
        <w:spacing w:line="360" w:lineRule="auto"/>
        <w:ind w:firstLine="360" w:firstLineChars="150"/>
        <w:jc w:val="left"/>
        <w:rPr>
          <w:color w:val="000000"/>
          <w:sz w:val="24"/>
          <w:u w:val="single"/>
        </w:rPr>
      </w:pPr>
    </w:p>
    <w:p w14:paraId="20BE27C0">
      <w:pPr>
        <w:tabs>
          <w:tab w:val="left" w:pos="1800"/>
          <w:tab w:val="left" w:pos="5580"/>
        </w:tabs>
        <w:spacing w:line="360" w:lineRule="auto"/>
        <w:ind w:firstLine="360" w:firstLineChars="150"/>
        <w:jc w:val="left"/>
        <w:rPr>
          <w:color w:val="000000"/>
          <w:sz w:val="24"/>
          <w:u w:val="single"/>
        </w:rPr>
      </w:pPr>
    </w:p>
    <w:p w14:paraId="2027FCC9">
      <w:pPr>
        <w:tabs>
          <w:tab w:val="left" w:pos="1800"/>
          <w:tab w:val="left" w:pos="5580"/>
        </w:tabs>
        <w:jc w:val="left"/>
        <w:rPr>
          <w:color w:val="000000"/>
          <w:sz w:val="24"/>
        </w:rPr>
      </w:pPr>
      <w:r>
        <w:rPr>
          <w:color w:val="000000"/>
          <w:sz w:val="24"/>
        </w:rPr>
        <w:t>注：</w:t>
      </w:r>
    </w:p>
    <w:p w14:paraId="21A5AD9A">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32F543E5">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35E57AF9">
      <w:pPr>
        <w:tabs>
          <w:tab w:val="left" w:pos="1800"/>
          <w:tab w:val="left" w:pos="5580"/>
        </w:tabs>
        <w:jc w:val="left"/>
        <w:rPr>
          <w:sz w:val="24"/>
        </w:rPr>
      </w:pPr>
    </w:p>
    <w:p w14:paraId="5E23D1C9">
      <w:pPr>
        <w:tabs>
          <w:tab w:val="left" w:pos="1800"/>
          <w:tab w:val="left" w:pos="5580"/>
        </w:tabs>
        <w:jc w:val="left"/>
        <w:rPr>
          <w:color w:val="000000"/>
          <w:sz w:val="24"/>
        </w:rPr>
      </w:pPr>
    </w:p>
    <w:p w14:paraId="2263D0C6">
      <w:pPr>
        <w:rPr>
          <w:color w:val="000000"/>
          <w:sz w:val="24"/>
          <w:szCs w:val="20"/>
        </w:rPr>
      </w:pPr>
    </w:p>
    <w:p w14:paraId="717ACF7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8CA4D5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05DB87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F4FF630">
      <w:pPr>
        <w:numPr>
          <w:ilvl w:val="0"/>
          <w:numId w:val="25"/>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58DB849F">
      <w:pPr>
        <w:tabs>
          <w:tab w:val="left" w:pos="5580"/>
        </w:tabs>
        <w:spacing w:line="360" w:lineRule="auto"/>
        <w:rPr>
          <w:sz w:val="24"/>
        </w:rPr>
      </w:pPr>
      <w:r>
        <w:rPr>
          <w:sz w:val="24"/>
        </w:rPr>
        <w:t>说明：</w:t>
      </w:r>
    </w:p>
    <w:p w14:paraId="0396B0FC">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4744A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4D9248F">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AA6FE0F">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8E4743E">
      <w:pPr>
        <w:widowControl/>
        <w:jc w:val="left"/>
        <w:rPr>
          <w:b/>
          <w:bCs/>
          <w:color w:val="000000"/>
          <w:sz w:val="24"/>
        </w:rPr>
      </w:pPr>
      <w:r>
        <w:rPr>
          <w:b/>
          <w:bCs/>
          <w:color w:val="000000"/>
          <w:sz w:val="24"/>
        </w:rPr>
        <w:br w:type="page"/>
      </w:r>
    </w:p>
    <w:p w14:paraId="15694FED">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3D2D951A">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93B12D5">
      <w:pPr>
        <w:numPr>
          <w:ilvl w:val="0"/>
          <w:numId w:val="2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819B646">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2C88F60">
      <w:pPr>
        <w:autoSpaceDE w:val="0"/>
        <w:autoSpaceDN w:val="0"/>
        <w:spacing w:line="360" w:lineRule="auto"/>
        <w:ind w:left="860"/>
        <w:jc w:val="left"/>
        <w:rPr>
          <w:kern w:val="0"/>
          <w:sz w:val="24"/>
        </w:rPr>
      </w:pPr>
      <w:r>
        <w:rPr>
          <w:kern w:val="0"/>
          <w:sz w:val="24"/>
        </w:rPr>
        <w:t>……</w:t>
      </w:r>
    </w:p>
    <w:p w14:paraId="3FBC14B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BD9875A">
      <w:pPr>
        <w:spacing w:line="360" w:lineRule="auto"/>
        <w:ind w:firstLine="504"/>
        <w:rPr>
          <w:spacing w:val="6"/>
          <w:sz w:val="24"/>
        </w:rPr>
      </w:pPr>
      <w:r>
        <w:rPr>
          <w:kern w:val="0"/>
          <w:sz w:val="24"/>
        </w:rPr>
        <w:t>本企业对上述声明内容的真实性负责。如有虚假，将依法承担相应责任。</w:t>
      </w:r>
    </w:p>
    <w:p w14:paraId="071AFEF1">
      <w:pPr>
        <w:spacing w:line="360" w:lineRule="auto"/>
        <w:ind w:firstLine="504"/>
        <w:rPr>
          <w:spacing w:val="6"/>
          <w:sz w:val="24"/>
        </w:rPr>
      </w:pPr>
    </w:p>
    <w:p w14:paraId="21149772">
      <w:pPr>
        <w:spacing w:line="360" w:lineRule="auto"/>
        <w:ind w:right="360" w:firstLine="480"/>
        <w:jc w:val="right"/>
        <w:rPr>
          <w:color w:val="000000"/>
          <w:sz w:val="24"/>
        </w:rPr>
      </w:pPr>
    </w:p>
    <w:p w14:paraId="14E2A2F6">
      <w:pPr>
        <w:spacing w:line="360" w:lineRule="auto"/>
        <w:ind w:right="360" w:firstLine="480"/>
        <w:jc w:val="right"/>
        <w:rPr>
          <w:color w:val="000000"/>
          <w:sz w:val="24"/>
        </w:rPr>
      </w:pPr>
      <w:r>
        <w:rPr>
          <w:color w:val="000000"/>
          <w:sz w:val="24"/>
        </w:rPr>
        <w:t>企业名称（盖章）：________</w:t>
      </w:r>
    </w:p>
    <w:p w14:paraId="65988735">
      <w:pPr>
        <w:spacing w:line="360" w:lineRule="auto"/>
        <w:ind w:right="360" w:firstLine="480"/>
        <w:jc w:val="right"/>
        <w:rPr>
          <w:color w:val="000000"/>
          <w:sz w:val="24"/>
        </w:rPr>
      </w:pPr>
      <w:r>
        <w:rPr>
          <w:color w:val="000000"/>
          <w:sz w:val="24"/>
        </w:rPr>
        <w:t>日 期：________</w:t>
      </w:r>
    </w:p>
    <w:p w14:paraId="6CC1FE7F">
      <w:pPr>
        <w:spacing w:line="360" w:lineRule="auto"/>
        <w:ind w:right="360" w:firstLine="480"/>
        <w:jc w:val="right"/>
        <w:rPr>
          <w:color w:val="000000"/>
          <w:sz w:val="24"/>
        </w:rPr>
      </w:pPr>
    </w:p>
    <w:p w14:paraId="3B17AF69">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858EA2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B0C5D9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A0F33E8">
      <w:pPr>
        <w:adjustRightInd w:val="0"/>
        <w:snapToGrid w:val="0"/>
        <w:jc w:val="left"/>
        <w:rPr>
          <w:color w:val="000000"/>
          <w:szCs w:val="21"/>
          <w:vertAlign w:val="superscript"/>
        </w:rPr>
      </w:pPr>
    </w:p>
    <w:p w14:paraId="07E0FD76">
      <w:pPr>
        <w:spacing w:line="360" w:lineRule="auto"/>
        <w:ind w:right="360" w:firstLine="480"/>
        <w:jc w:val="right"/>
        <w:rPr>
          <w:color w:val="000000"/>
          <w:sz w:val="24"/>
        </w:rPr>
      </w:pPr>
    </w:p>
    <w:p w14:paraId="560F8570">
      <w:pPr>
        <w:spacing w:line="360" w:lineRule="auto"/>
        <w:ind w:right="360" w:firstLine="480"/>
        <w:jc w:val="right"/>
        <w:rPr>
          <w:color w:val="000000"/>
          <w:sz w:val="24"/>
        </w:rPr>
      </w:pPr>
    </w:p>
    <w:p w14:paraId="0A1BD5CC">
      <w:pPr>
        <w:spacing w:line="360" w:lineRule="auto"/>
        <w:outlineLvl w:val="2"/>
        <w:rPr>
          <w:color w:val="000000"/>
          <w:sz w:val="24"/>
          <w:szCs w:val="20"/>
        </w:rPr>
      </w:pPr>
      <w:r>
        <w:rPr>
          <w:color w:val="000000"/>
          <w:sz w:val="24"/>
          <w:szCs w:val="20"/>
        </w:rPr>
        <w:br w:type="page"/>
      </w:r>
    </w:p>
    <w:p w14:paraId="58C0486A">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21D969D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92A8739">
      <w:pPr>
        <w:spacing w:line="588" w:lineRule="exact"/>
        <w:ind w:firstLine="482"/>
        <w:rPr>
          <w:b/>
          <w:spacing w:val="6"/>
          <w:sz w:val="24"/>
        </w:rPr>
      </w:pPr>
      <w:r>
        <w:rPr>
          <w:b/>
          <w:sz w:val="24"/>
        </w:rPr>
        <w:t>□</w:t>
      </w:r>
      <w:r>
        <w:rPr>
          <w:b/>
          <w:spacing w:val="6"/>
          <w:sz w:val="24"/>
        </w:rPr>
        <w:t>不属于符合条件的残疾人福利性单位。</w:t>
      </w:r>
    </w:p>
    <w:p w14:paraId="67A2B8A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2A081C8">
      <w:pPr>
        <w:spacing w:line="588" w:lineRule="exact"/>
        <w:ind w:firstLine="506" w:firstLineChars="200"/>
        <w:rPr>
          <w:spacing w:val="6"/>
          <w:sz w:val="24"/>
        </w:rPr>
      </w:pPr>
      <w:r>
        <w:rPr>
          <w:b/>
          <w:spacing w:val="6"/>
          <w:sz w:val="24"/>
        </w:rPr>
        <w:t>本单位对上述声明的真实性负责。如有虚假，将依法承担相应责任。</w:t>
      </w:r>
    </w:p>
    <w:p w14:paraId="143C0498">
      <w:pPr>
        <w:spacing w:line="588" w:lineRule="exact"/>
        <w:ind w:firstLine="504" w:firstLineChars="200"/>
        <w:rPr>
          <w:spacing w:val="6"/>
          <w:sz w:val="24"/>
        </w:rPr>
      </w:pPr>
    </w:p>
    <w:p w14:paraId="62264F57">
      <w:pPr>
        <w:spacing w:line="588" w:lineRule="exact"/>
        <w:ind w:firstLine="504" w:firstLineChars="200"/>
        <w:rPr>
          <w:spacing w:val="6"/>
          <w:sz w:val="24"/>
        </w:rPr>
      </w:pPr>
    </w:p>
    <w:p w14:paraId="08CCA41E">
      <w:pPr>
        <w:tabs>
          <w:tab w:val="left" w:pos="4860"/>
        </w:tabs>
        <w:spacing w:line="588" w:lineRule="exact"/>
        <w:ind w:right="1560" w:firstLine="504" w:firstLineChars="200"/>
        <w:jc w:val="center"/>
        <w:rPr>
          <w:spacing w:val="6"/>
          <w:sz w:val="24"/>
        </w:rPr>
      </w:pPr>
      <w:r>
        <w:rPr>
          <w:spacing w:val="6"/>
          <w:sz w:val="24"/>
        </w:rPr>
        <w:t xml:space="preserve">               单位名称（盖章）：</w:t>
      </w:r>
    </w:p>
    <w:p w14:paraId="73721B93">
      <w:pPr>
        <w:tabs>
          <w:tab w:val="left" w:pos="4860"/>
        </w:tabs>
        <w:spacing w:line="588" w:lineRule="exact"/>
        <w:ind w:right="1560" w:firstLine="504" w:firstLineChars="200"/>
        <w:jc w:val="center"/>
        <w:rPr>
          <w:spacing w:val="6"/>
          <w:sz w:val="24"/>
        </w:rPr>
      </w:pPr>
      <w:r>
        <w:rPr>
          <w:spacing w:val="6"/>
          <w:sz w:val="24"/>
        </w:rPr>
        <w:t xml:space="preserve">       日  期：</w:t>
      </w:r>
    </w:p>
    <w:p w14:paraId="75DB2E7E">
      <w:pPr>
        <w:numPr>
          <w:ilvl w:val="0"/>
          <w:numId w:val="25"/>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53931905">
      <w:pPr>
        <w:autoSpaceDE w:val="0"/>
        <w:autoSpaceDN w:val="0"/>
        <w:adjustRightInd w:val="0"/>
        <w:spacing w:line="360" w:lineRule="auto"/>
        <w:jc w:val="center"/>
        <w:rPr>
          <w:b/>
          <w:color w:val="000000"/>
          <w:sz w:val="36"/>
          <w:szCs w:val="36"/>
        </w:rPr>
      </w:pPr>
      <w:r>
        <w:rPr>
          <w:b/>
          <w:color w:val="000000"/>
          <w:sz w:val="36"/>
          <w:szCs w:val="36"/>
        </w:rPr>
        <w:t>拟分包情况说明</w:t>
      </w:r>
    </w:p>
    <w:p w14:paraId="7EE1E8B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CFFAD77">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4A3B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A01C76C">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9EECAD2">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0D244C0">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1E09B32">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C5488F0">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3317140">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5ED26381">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03BE166B">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F9F0B1D">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3570287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116CB34">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253972B1">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EE18FD3">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535C212">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3A4F8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4AA180F">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24B665D">
            <w:pPr>
              <w:pStyle w:val="251"/>
              <w:jc w:val="center"/>
              <w:rPr>
                <w:rFonts w:ascii="Times New Roman" w:hAnsi="Times New Roman" w:cs="Times New Roman" w:eastAsiaTheme="minorEastAsia"/>
                <w:sz w:val="30"/>
              </w:rPr>
            </w:pPr>
          </w:p>
        </w:tc>
        <w:tc>
          <w:tcPr>
            <w:tcW w:w="1513" w:type="dxa"/>
            <w:vAlign w:val="center"/>
          </w:tcPr>
          <w:p w14:paraId="04A49097">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644110A">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B1F6D5C">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0676870">
            <w:pPr>
              <w:pStyle w:val="251"/>
              <w:jc w:val="center"/>
              <w:rPr>
                <w:rFonts w:ascii="Times New Roman" w:hAnsi="Times New Roman" w:cs="Times New Roman" w:eastAsiaTheme="minorEastAsia"/>
                <w:sz w:val="30"/>
                <w:lang w:eastAsia="zh-CN"/>
              </w:rPr>
            </w:pPr>
          </w:p>
        </w:tc>
        <w:tc>
          <w:tcPr>
            <w:tcW w:w="1561" w:type="dxa"/>
            <w:vAlign w:val="center"/>
          </w:tcPr>
          <w:p w14:paraId="4DAAEB73">
            <w:pPr>
              <w:pStyle w:val="251"/>
              <w:jc w:val="center"/>
              <w:rPr>
                <w:rFonts w:ascii="Times New Roman" w:hAnsi="Times New Roman" w:cs="Times New Roman" w:eastAsiaTheme="minorEastAsia"/>
                <w:sz w:val="30"/>
                <w:lang w:eastAsia="zh-CN"/>
              </w:rPr>
            </w:pPr>
          </w:p>
        </w:tc>
        <w:tc>
          <w:tcPr>
            <w:tcW w:w="1498" w:type="dxa"/>
            <w:vAlign w:val="center"/>
          </w:tcPr>
          <w:p w14:paraId="069BA7FB">
            <w:pPr>
              <w:pStyle w:val="251"/>
              <w:jc w:val="center"/>
              <w:rPr>
                <w:rFonts w:ascii="Times New Roman" w:hAnsi="Times New Roman" w:cs="Times New Roman" w:eastAsiaTheme="minorEastAsia"/>
                <w:sz w:val="30"/>
                <w:lang w:eastAsia="zh-CN"/>
              </w:rPr>
            </w:pPr>
          </w:p>
        </w:tc>
        <w:tc>
          <w:tcPr>
            <w:tcW w:w="1564" w:type="dxa"/>
            <w:vAlign w:val="center"/>
          </w:tcPr>
          <w:p w14:paraId="456BBD49">
            <w:pPr>
              <w:pStyle w:val="251"/>
              <w:jc w:val="center"/>
              <w:rPr>
                <w:rFonts w:ascii="Times New Roman" w:hAnsi="Times New Roman" w:cs="Times New Roman" w:eastAsiaTheme="minorEastAsia"/>
                <w:sz w:val="30"/>
                <w:lang w:eastAsia="zh-CN"/>
              </w:rPr>
            </w:pPr>
          </w:p>
        </w:tc>
      </w:tr>
      <w:tr w14:paraId="2E755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4AEE62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6BBD708">
            <w:pPr>
              <w:pStyle w:val="251"/>
              <w:jc w:val="center"/>
              <w:rPr>
                <w:rFonts w:ascii="Times New Roman" w:hAnsi="Times New Roman" w:cs="Times New Roman" w:eastAsiaTheme="minorEastAsia"/>
                <w:sz w:val="30"/>
              </w:rPr>
            </w:pPr>
          </w:p>
        </w:tc>
        <w:tc>
          <w:tcPr>
            <w:tcW w:w="1513" w:type="dxa"/>
            <w:vAlign w:val="center"/>
          </w:tcPr>
          <w:p w14:paraId="6C774579">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0E5B360">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18068CE">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B004173">
            <w:pPr>
              <w:pStyle w:val="251"/>
              <w:jc w:val="center"/>
              <w:rPr>
                <w:rFonts w:ascii="Times New Roman" w:hAnsi="Times New Roman" w:cs="Times New Roman" w:eastAsiaTheme="minorEastAsia"/>
                <w:sz w:val="30"/>
                <w:lang w:eastAsia="zh-CN"/>
              </w:rPr>
            </w:pPr>
          </w:p>
        </w:tc>
        <w:tc>
          <w:tcPr>
            <w:tcW w:w="1561" w:type="dxa"/>
            <w:vAlign w:val="center"/>
          </w:tcPr>
          <w:p w14:paraId="2B1991BD">
            <w:pPr>
              <w:pStyle w:val="251"/>
              <w:jc w:val="center"/>
              <w:rPr>
                <w:rFonts w:ascii="Times New Roman" w:hAnsi="Times New Roman" w:cs="Times New Roman" w:eastAsiaTheme="minorEastAsia"/>
                <w:sz w:val="30"/>
                <w:lang w:eastAsia="zh-CN"/>
              </w:rPr>
            </w:pPr>
          </w:p>
        </w:tc>
        <w:tc>
          <w:tcPr>
            <w:tcW w:w="1498" w:type="dxa"/>
            <w:vAlign w:val="center"/>
          </w:tcPr>
          <w:p w14:paraId="22994EB5">
            <w:pPr>
              <w:pStyle w:val="251"/>
              <w:jc w:val="center"/>
              <w:rPr>
                <w:rFonts w:ascii="Times New Roman" w:hAnsi="Times New Roman" w:cs="Times New Roman" w:eastAsiaTheme="minorEastAsia"/>
                <w:sz w:val="30"/>
                <w:lang w:eastAsia="zh-CN"/>
              </w:rPr>
            </w:pPr>
          </w:p>
        </w:tc>
        <w:tc>
          <w:tcPr>
            <w:tcW w:w="1564" w:type="dxa"/>
            <w:vAlign w:val="center"/>
          </w:tcPr>
          <w:p w14:paraId="21C5827F">
            <w:pPr>
              <w:pStyle w:val="251"/>
              <w:jc w:val="center"/>
              <w:rPr>
                <w:rFonts w:ascii="Times New Roman" w:hAnsi="Times New Roman" w:cs="Times New Roman" w:eastAsiaTheme="minorEastAsia"/>
                <w:sz w:val="30"/>
                <w:lang w:eastAsia="zh-CN"/>
              </w:rPr>
            </w:pPr>
          </w:p>
        </w:tc>
      </w:tr>
      <w:tr w14:paraId="543A8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522922C">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3B3E64EA">
            <w:pPr>
              <w:pStyle w:val="251"/>
              <w:jc w:val="center"/>
              <w:rPr>
                <w:rFonts w:ascii="Times New Roman" w:hAnsi="Times New Roman" w:cs="Times New Roman" w:eastAsiaTheme="minorEastAsia"/>
                <w:sz w:val="30"/>
              </w:rPr>
            </w:pPr>
          </w:p>
        </w:tc>
        <w:tc>
          <w:tcPr>
            <w:tcW w:w="1513" w:type="dxa"/>
            <w:vAlign w:val="center"/>
          </w:tcPr>
          <w:p w14:paraId="1BBF1EEA">
            <w:pPr>
              <w:pStyle w:val="251"/>
              <w:tabs>
                <w:tab w:val="left" w:pos="235"/>
              </w:tabs>
              <w:jc w:val="center"/>
              <w:rPr>
                <w:rFonts w:ascii="Times New Roman" w:hAnsi="Times New Roman" w:cs="Times New Roman" w:eastAsiaTheme="minorEastAsia"/>
                <w:sz w:val="24"/>
              </w:rPr>
            </w:pPr>
          </w:p>
        </w:tc>
        <w:tc>
          <w:tcPr>
            <w:tcW w:w="1125" w:type="dxa"/>
            <w:vAlign w:val="center"/>
          </w:tcPr>
          <w:p w14:paraId="72E119E5">
            <w:pPr>
              <w:pStyle w:val="251"/>
              <w:jc w:val="center"/>
              <w:rPr>
                <w:rFonts w:ascii="Times New Roman" w:hAnsi="Times New Roman" w:cs="Times New Roman" w:eastAsiaTheme="minorEastAsia"/>
                <w:sz w:val="30"/>
              </w:rPr>
            </w:pPr>
          </w:p>
        </w:tc>
        <w:tc>
          <w:tcPr>
            <w:tcW w:w="1561" w:type="dxa"/>
            <w:vAlign w:val="center"/>
          </w:tcPr>
          <w:p w14:paraId="7483B1B2">
            <w:pPr>
              <w:pStyle w:val="251"/>
              <w:jc w:val="center"/>
              <w:rPr>
                <w:rFonts w:ascii="Times New Roman" w:hAnsi="Times New Roman" w:cs="Times New Roman" w:eastAsiaTheme="minorEastAsia"/>
                <w:sz w:val="30"/>
              </w:rPr>
            </w:pPr>
          </w:p>
        </w:tc>
        <w:tc>
          <w:tcPr>
            <w:tcW w:w="1498" w:type="dxa"/>
            <w:vAlign w:val="center"/>
          </w:tcPr>
          <w:p w14:paraId="68BC75DB">
            <w:pPr>
              <w:pStyle w:val="251"/>
              <w:jc w:val="center"/>
              <w:rPr>
                <w:rFonts w:ascii="Times New Roman" w:hAnsi="Times New Roman" w:cs="Times New Roman" w:eastAsiaTheme="minorEastAsia"/>
                <w:sz w:val="30"/>
              </w:rPr>
            </w:pPr>
          </w:p>
        </w:tc>
        <w:tc>
          <w:tcPr>
            <w:tcW w:w="1564" w:type="dxa"/>
            <w:vAlign w:val="center"/>
          </w:tcPr>
          <w:p w14:paraId="7ADCDEAC">
            <w:pPr>
              <w:pStyle w:val="251"/>
              <w:jc w:val="center"/>
              <w:rPr>
                <w:rFonts w:ascii="Times New Roman" w:hAnsi="Times New Roman" w:cs="Times New Roman" w:eastAsiaTheme="minorEastAsia"/>
                <w:sz w:val="30"/>
              </w:rPr>
            </w:pPr>
          </w:p>
        </w:tc>
      </w:tr>
      <w:tr w14:paraId="5453C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AAE009A">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5430BA37">
            <w:pPr>
              <w:pStyle w:val="251"/>
              <w:jc w:val="center"/>
              <w:rPr>
                <w:rFonts w:ascii="Times New Roman" w:hAnsi="Times New Roman" w:cs="Times New Roman" w:eastAsiaTheme="minorEastAsia"/>
                <w:sz w:val="30"/>
              </w:rPr>
            </w:pPr>
          </w:p>
        </w:tc>
        <w:tc>
          <w:tcPr>
            <w:tcW w:w="1564" w:type="dxa"/>
            <w:vAlign w:val="center"/>
          </w:tcPr>
          <w:p w14:paraId="601CDFE8">
            <w:pPr>
              <w:pStyle w:val="251"/>
              <w:jc w:val="center"/>
              <w:rPr>
                <w:rFonts w:ascii="Times New Roman" w:hAnsi="Times New Roman" w:cs="Times New Roman" w:eastAsiaTheme="minorEastAsia"/>
                <w:sz w:val="30"/>
              </w:rPr>
            </w:pPr>
          </w:p>
        </w:tc>
      </w:tr>
    </w:tbl>
    <w:p w14:paraId="1E772BF1">
      <w:pPr>
        <w:adjustRightInd w:val="0"/>
        <w:snapToGrid w:val="0"/>
        <w:spacing w:line="360" w:lineRule="auto"/>
        <w:ind w:firstLine="480" w:firstLineChars="200"/>
        <w:jc w:val="left"/>
        <w:rPr>
          <w:sz w:val="24"/>
        </w:rPr>
      </w:pPr>
    </w:p>
    <w:p w14:paraId="00618A00">
      <w:pPr>
        <w:adjustRightInd w:val="0"/>
        <w:snapToGrid w:val="0"/>
        <w:spacing w:line="360" w:lineRule="auto"/>
        <w:jc w:val="left"/>
        <w:rPr>
          <w:sz w:val="24"/>
        </w:rPr>
      </w:pPr>
      <w:r>
        <w:rPr>
          <w:sz w:val="24"/>
        </w:rPr>
        <w:t>注：</w:t>
      </w:r>
      <w:r>
        <w:rPr>
          <w:color w:val="FF0000"/>
          <w:sz w:val="24"/>
        </w:rPr>
        <w:t xml:space="preserve"> </w:t>
      </w:r>
    </w:p>
    <w:p w14:paraId="7D6FCC44">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14E8776">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CF0D87D">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BAAA4E0">
      <w:pPr>
        <w:adjustRightInd w:val="0"/>
        <w:snapToGrid w:val="0"/>
        <w:spacing w:line="360" w:lineRule="auto"/>
        <w:jc w:val="left"/>
        <w:rPr>
          <w:sz w:val="24"/>
        </w:rPr>
      </w:pPr>
    </w:p>
    <w:p w14:paraId="2E00EBF0">
      <w:pPr>
        <w:adjustRightInd w:val="0"/>
        <w:snapToGrid w:val="0"/>
        <w:spacing w:line="360" w:lineRule="auto"/>
        <w:ind w:firstLine="480" w:firstLineChars="200"/>
        <w:jc w:val="right"/>
        <w:rPr>
          <w:sz w:val="24"/>
        </w:rPr>
      </w:pPr>
      <w:r>
        <w:rPr>
          <w:sz w:val="24"/>
        </w:rPr>
        <w:t>投标人名称（盖章）：______</w:t>
      </w:r>
    </w:p>
    <w:p w14:paraId="744A27F9">
      <w:pPr>
        <w:adjustRightInd w:val="0"/>
        <w:snapToGrid w:val="0"/>
        <w:spacing w:line="360" w:lineRule="auto"/>
        <w:ind w:firstLine="480" w:firstLineChars="200"/>
        <w:jc w:val="right"/>
        <w:rPr>
          <w:color w:val="000000"/>
          <w:sz w:val="24"/>
        </w:rPr>
      </w:pPr>
      <w:r>
        <w:rPr>
          <w:color w:val="000000"/>
          <w:sz w:val="24"/>
        </w:rPr>
        <w:t>日期：_____年______月______日</w:t>
      </w:r>
    </w:p>
    <w:p w14:paraId="64F31B29">
      <w:pPr>
        <w:widowControl/>
        <w:jc w:val="left"/>
        <w:rPr>
          <w:color w:val="000000"/>
          <w:sz w:val="24"/>
        </w:rPr>
      </w:pPr>
      <w:r>
        <w:rPr>
          <w:color w:val="000000"/>
          <w:sz w:val="24"/>
        </w:rPr>
        <w:br w:type="page"/>
      </w:r>
    </w:p>
    <w:p w14:paraId="4FCB1F28">
      <w:pPr>
        <w:autoSpaceDE w:val="0"/>
        <w:autoSpaceDN w:val="0"/>
        <w:adjustRightInd w:val="0"/>
        <w:spacing w:line="360" w:lineRule="auto"/>
        <w:jc w:val="center"/>
        <w:rPr>
          <w:b/>
          <w:color w:val="000000"/>
          <w:sz w:val="36"/>
          <w:szCs w:val="36"/>
        </w:rPr>
      </w:pPr>
      <w:bookmarkStart w:id="964" w:name="_Hlk176956326"/>
      <w:r>
        <w:rPr>
          <w:b/>
          <w:color w:val="000000"/>
          <w:sz w:val="36"/>
          <w:szCs w:val="36"/>
        </w:rPr>
        <w:t>分包意向协议</w:t>
      </w:r>
    </w:p>
    <w:p w14:paraId="6F3D7F58">
      <w:pPr>
        <w:adjustRightInd w:val="0"/>
        <w:snapToGrid w:val="0"/>
        <w:spacing w:line="360" w:lineRule="auto"/>
        <w:ind w:firstLine="480" w:firstLineChars="200"/>
        <w:jc w:val="left"/>
        <w:rPr>
          <w:sz w:val="24"/>
        </w:rPr>
      </w:pPr>
      <w:r>
        <w:rPr>
          <w:sz w:val="24"/>
        </w:rPr>
        <w:t>甲方（投标人）：________</w:t>
      </w:r>
    </w:p>
    <w:p w14:paraId="03E0FFDC">
      <w:pPr>
        <w:adjustRightInd w:val="0"/>
        <w:snapToGrid w:val="0"/>
        <w:spacing w:line="360" w:lineRule="auto"/>
        <w:ind w:firstLine="480" w:firstLineChars="200"/>
        <w:jc w:val="left"/>
        <w:rPr>
          <w:sz w:val="24"/>
        </w:rPr>
      </w:pPr>
      <w:r>
        <w:rPr>
          <w:sz w:val="24"/>
        </w:rPr>
        <w:t>乙方（拟分包单位）：________</w:t>
      </w:r>
    </w:p>
    <w:p w14:paraId="376654D9">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C553760">
      <w:pPr>
        <w:adjustRightInd w:val="0"/>
        <w:snapToGrid w:val="0"/>
        <w:spacing w:line="360" w:lineRule="auto"/>
        <w:ind w:firstLine="480" w:firstLineChars="200"/>
        <w:jc w:val="left"/>
        <w:rPr>
          <w:sz w:val="24"/>
        </w:rPr>
      </w:pPr>
      <w:r>
        <w:rPr>
          <w:sz w:val="24"/>
        </w:rPr>
        <w:t>1.分包内容：_____。</w:t>
      </w:r>
    </w:p>
    <w:p w14:paraId="0A749F48">
      <w:pPr>
        <w:adjustRightInd w:val="0"/>
        <w:snapToGrid w:val="0"/>
        <w:spacing w:line="360" w:lineRule="auto"/>
        <w:ind w:firstLine="480" w:firstLineChars="200"/>
        <w:jc w:val="left"/>
        <w:rPr>
          <w:sz w:val="24"/>
        </w:rPr>
      </w:pPr>
      <w:r>
        <w:rPr>
          <w:sz w:val="24"/>
        </w:rPr>
        <w:t>2.分包金额：_____，该金额占该采购包合同金额的比例为___%。</w:t>
      </w:r>
    </w:p>
    <w:p w14:paraId="04FF9BF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605CE71A">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62C9262C">
      <w:pPr>
        <w:spacing w:line="360" w:lineRule="auto"/>
        <w:ind w:firstLine="471"/>
        <w:rPr>
          <w:b/>
          <w:color w:val="000000"/>
          <w:sz w:val="24"/>
        </w:rPr>
      </w:pPr>
    </w:p>
    <w:p w14:paraId="1A74D06D">
      <w:pPr>
        <w:spacing w:line="360" w:lineRule="auto"/>
        <w:ind w:firstLine="471"/>
        <w:rPr>
          <w:b/>
          <w:color w:val="000000"/>
          <w:sz w:val="24"/>
        </w:rPr>
      </w:pPr>
      <w:r>
        <w:rPr>
          <w:color w:val="000000"/>
          <w:sz w:val="24"/>
        </w:rPr>
        <w:t>甲方（盖章）：_________                 乙方（盖章）：_________</w:t>
      </w:r>
    </w:p>
    <w:p w14:paraId="1032F9E6">
      <w:pPr>
        <w:spacing w:line="360" w:lineRule="auto"/>
        <w:ind w:left="480"/>
        <w:jc w:val="right"/>
        <w:rPr>
          <w:color w:val="000000"/>
          <w:sz w:val="24"/>
        </w:rPr>
      </w:pPr>
    </w:p>
    <w:p w14:paraId="1FF908F9">
      <w:pPr>
        <w:wordWrap w:val="0"/>
        <w:spacing w:line="360" w:lineRule="auto"/>
        <w:ind w:left="480"/>
        <w:jc w:val="right"/>
        <w:rPr>
          <w:b/>
          <w:color w:val="000000"/>
          <w:sz w:val="24"/>
        </w:rPr>
      </w:pPr>
      <w:r>
        <w:rPr>
          <w:color w:val="000000"/>
          <w:sz w:val="24"/>
          <w:szCs w:val="20"/>
        </w:rPr>
        <w:t xml:space="preserve">日期：_____年______月______日   </w:t>
      </w:r>
    </w:p>
    <w:p w14:paraId="06120930">
      <w:pPr>
        <w:tabs>
          <w:tab w:val="left" w:pos="8280"/>
        </w:tabs>
        <w:spacing w:line="360" w:lineRule="auto"/>
        <w:ind w:firstLine="480"/>
        <w:rPr>
          <w:color w:val="000000"/>
          <w:sz w:val="24"/>
        </w:rPr>
      </w:pPr>
    </w:p>
    <w:p w14:paraId="372044FE">
      <w:pPr>
        <w:tabs>
          <w:tab w:val="left" w:pos="8280"/>
        </w:tabs>
        <w:spacing w:line="360" w:lineRule="auto"/>
        <w:rPr>
          <w:color w:val="000000"/>
          <w:sz w:val="24"/>
        </w:rPr>
      </w:pPr>
      <w:bookmarkStart w:id="965" w:name="_Hlk176956306"/>
      <w:r>
        <w:rPr>
          <w:color w:val="000000"/>
          <w:sz w:val="24"/>
        </w:rPr>
        <w:t>注：</w:t>
      </w:r>
    </w:p>
    <w:p w14:paraId="5A53E0BD">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29BAD108">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4D4407E0">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65"/>
    </w:p>
    <w:bookmarkEnd w:id="964"/>
    <w:p w14:paraId="4199D196">
      <w:pPr>
        <w:numPr>
          <w:ilvl w:val="0"/>
          <w:numId w:val="25"/>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6CA95B1F">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26A29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4B0F7F38">
            <w:pPr>
              <w:rPr>
                <w:sz w:val="24"/>
              </w:rPr>
            </w:pPr>
            <w:r>
              <w:rPr>
                <w:rFonts w:hint="eastAsia"/>
                <w:sz w:val="24"/>
              </w:rPr>
              <w:t>供应商名称</w:t>
            </w:r>
          </w:p>
        </w:tc>
        <w:tc>
          <w:tcPr>
            <w:tcW w:w="3021" w:type="dxa"/>
          </w:tcPr>
          <w:p w14:paraId="713FA848">
            <w:pPr>
              <w:rPr>
                <w:sz w:val="24"/>
              </w:rPr>
            </w:pPr>
            <w:r>
              <w:rPr>
                <w:rFonts w:hint="eastAsia"/>
                <w:sz w:val="24"/>
              </w:rPr>
              <w:t>供应商所属性别</w:t>
            </w:r>
          </w:p>
        </w:tc>
        <w:tc>
          <w:tcPr>
            <w:tcW w:w="3019" w:type="dxa"/>
          </w:tcPr>
          <w:p w14:paraId="5B73937B">
            <w:pPr>
              <w:rPr>
                <w:sz w:val="24"/>
              </w:rPr>
            </w:pPr>
            <w:r>
              <w:rPr>
                <w:rFonts w:hint="eastAsia"/>
                <w:sz w:val="24"/>
              </w:rPr>
              <w:t>外商投资类型</w:t>
            </w:r>
          </w:p>
        </w:tc>
      </w:tr>
      <w:tr w14:paraId="3620A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3FB1BDC4">
            <w:pPr>
              <w:rPr>
                <w:sz w:val="24"/>
              </w:rPr>
            </w:pPr>
          </w:p>
        </w:tc>
        <w:tc>
          <w:tcPr>
            <w:tcW w:w="3021" w:type="dxa"/>
          </w:tcPr>
          <w:p w14:paraId="4D908B85">
            <w:pPr>
              <w:rPr>
                <w:sz w:val="24"/>
              </w:rPr>
            </w:pPr>
          </w:p>
        </w:tc>
        <w:tc>
          <w:tcPr>
            <w:tcW w:w="3019" w:type="dxa"/>
          </w:tcPr>
          <w:p w14:paraId="4C8BED8E">
            <w:pPr>
              <w:rPr>
                <w:sz w:val="24"/>
              </w:rPr>
            </w:pPr>
          </w:p>
        </w:tc>
      </w:tr>
      <w:tr w14:paraId="61DC0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3B8B7673">
            <w:pPr>
              <w:rPr>
                <w:sz w:val="24"/>
              </w:rPr>
            </w:pPr>
          </w:p>
        </w:tc>
        <w:tc>
          <w:tcPr>
            <w:tcW w:w="3021" w:type="dxa"/>
          </w:tcPr>
          <w:p w14:paraId="6D0A776B">
            <w:pPr>
              <w:rPr>
                <w:sz w:val="24"/>
              </w:rPr>
            </w:pPr>
          </w:p>
        </w:tc>
        <w:tc>
          <w:tcPr>
            <w:tcW w:w="3019" w:type="dxa"/>
          </w:tcPr>
          <w:p w14:paraId="35B9054D">
            <w:pPr>
              <w:rPr>
                <w:sz w:val="24"/>
              </w:rPr>
            </w:pPr>
          </w:p>
        </w:tc>
      </w:tr>
      <w:tr w14:paraId="6D7E2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500BCBBD">
            <w:pPr>
              <w:rPr>
                <w:sz w:val="24"/>
              </w:rPr>
            </w:pPr>
          </w:p>
        </w:tc>
        <w:tc>
          <w:tcPr>
            <w:tcW w:w="3021" w:type="dxa"/>
          </w:tcPr>
          <w:p w14:paraId="2F793C89">
            <w:pPr>
              <w:rPr>
                <w:sz w:val="24"/>
              </w:rPr>
            </w:pPr>
          </w:p>
        </w:tc>
        <w:tc>
          <w:tcPr>
            <w:tcW w:w="3019" w:type="dxa"/>
          </w:tcPr>
          <w:p w14:paraId="34317914">
            <w:pPr>
              <w:rPr>
                <w:sz w:val="24"/>
              </w:rPr>
            </w:pPr>
          </w:p>
        </w:tc>
      </w:tr>
      <w:tr w14:paraId="37D42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15CF3E33">
            <w:pPr>
              <w:rPr>
                <w:sz w:val="24"/>
              </w:rPr>
            </w:pPr>
          </w:p>
        </w:tc>
        <w:tc>
          <w:tcPr>
            <w:tcW w:w="3021" w:type="dxa"/>
          </w:tcPr>
          <w:p w14:paraId="4582097F">
            <w:pPr>
              <w:rPr>
                <w:sz w:val="24"/>
              </w:rPr>
            </w:pPr>
          </w:p>
        </w:tc>
        <w:tc>
          <w:tcPr>
            <w:tcW w:w="3019" w:type="dxa"/>
          </w:tcPr>
          <w:p w14:paraId="6D558A36">
            <w:pPr>
              <w:rPr>
                <w:sz w:val="24"/>
              </w:rPr>
            </w:pPr>
          </w:p>
        </w:tc>
      </w:tr>
    </w:tbl>
    <w:p w14:paraId="57D327F5">
      <w:pPr>
        <w:tabs>
          <w:tab w:val="left" w:pos="1800"/>
          <w:tab w:val="left" w:pos="5580"/>
        </w:tabs>
        <w:jc w:val="left"/>
        <w:rPr>
          <w:color w:val="000000"/>
          <w:sz w:val="24"/>
        </w:rPr>
      </w:pPr>
      <w:r>
        <w:rPr>
          <w:color w:val="000000"/>
          <w:sz w:val="24"/>
        </w:rPr>
        <w:t>注：1.供应商如为联合体，则应填写联合体各成员信息。</w:t>
      </w:r>
    </w:p>
    <w:p w14:paraId="5099FEA1">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BE5F6BA">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bookmarkEnd w:id="871"/>
    <w:p w14:paraId="7B0AB79A">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ESI仿宋-GB2312">
    <w:altName w:val="仿宋"/>
    <w:panose1 w:val="02000500000000000000"/>
    <w:charset w:val="86"/>
    <w:family w:val="auto"/>
    <w:pitch w:val="default"/>
    <w:sig w:usb0="00000000" w:usb1="00000000" w:usb2="00000010"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KSOF557087D0">
    <w:panose1 w:val="02010609060101010101"/>
    <w:charset w:val="86"/>
    <w:family w:val="auto"/>
    <w:pitch w:val="default"/>
    <w:sig w:usb0="00000001" w:usb1="00000000" w:usb2="00000000" w:usb3="00000000" w:csb0="00040001" w:csb1="00000000"/>
  </w:font>
  <w:font w:name="KSOF5570FC2F">
    <w:panose1 w:val="02010609060101010101"/>
    <w:charset w:val="86"/>
    <w:family w:val="auto"/>
    <w:pitch w:val="default"/>
    <w:sig w:usb0="00000001"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87157">
    <w:pPr>
      <w:pStyle w:val="29"/>
    </w:pPr>
    <w:r>
      <mc:AlternateContent>
        <mc:Choice Requires="wps">
          <w:drawing>
            <wp:anchor distT="0" distB="0" distL="114300" distR="114300" simplePos="0" relativeHeight="251660288" behindDoc="0" locked="0" layoutInCell="1" allowOverlap="1">
              <wp:simplePos x="0" y="0"/>
              <wp:positionH relativeFrom="margin">
                <wp:posOffset>2952115</wp:posOffset>
              </wp:positionH>
              <wp:positionV relativeFrom="paragraph">
                <wp:posOffset>635</wp:posOffset>
              </wp:positionV>
              <wp:extent cx="189230" cy="231140"/>
              <wp:effectExtent l="0" t="0" r="1905" b="0"/>
              <wp:wrapNone/>
              <wp:docPr id="1" name="文本框 1"/>
              <wp:cNvGraphicFramePr/>
              <a:graphic xmlns:a="http://schemas.openxmlformats.org/drawingml/2006/main">
                <a:graphicData uri="http://schemas.microsoft.com/office/word/2010/wordprocessingShape">
                  <wps:wsp>
                    <wps:cNvSpPr txBox="1"/>
                    <wps:spPr>
                      <a:xfrm>
                        <a:off x="0" y="0"/>
                        <a:ext cx="189187" cy="23122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F5EE1">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5pt;margin-top:0.05pt;height:18.2pt;width:14.9pt;mso-position-horizontal-relative:margin;z-index:251660288;mso-width-relative:page;mso-height-relative:page;" filled="f" stroked="f" coordsize="21600,21600" o:gfxdata="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pOXy9UAAAAHAQAADwAAAAAAAAABACAAAAAiAAAAZHJzL2Rvd25yZXYueG1sUEsB&#10;AhQAFAAAAAgAh07iQAU1SSAxAgAAVQQAAA4AAAAAAAAAAQAgAAAAJAEAAGRycy9lMm9Eb2MueG1s&#10;UEsFBgAAAAAGAAYAWQEAAMcFAAAAAA==&#10;">
              <v:fill on="f" focussize="0,0"/>
              <v:stroke on="f" weight="0.5pt"/>
              <v:imagedata o:title=""/>
              <o:lock v:ext="edit" aspectratio="f"/>
              <v:textbox inset="0mm,0mm,0mm,0mm">
                <w:txbxContent>
                  <w:p w14:paraId="1F9F5EE1">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31ACE">
    <w:pPr>
      <w:pStyle w:val="29"/>
      <w:rPr>
        <w:rStyle w:val="4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F74FD">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EDF74FD">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14EE3A7C">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6400F">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EA3972C">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ECFD">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8BEC7">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D9A03C">
                          <w:pPr>
                            <w:pStyle w:val="29"/>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2ED9A03C">
                    <w:pPr>
                      <w:pStyle w:val="29"/>
                    </w:pPr>
                    <w:r>
                      <w:fldChar w:fldCharType="begin"/>
                    </w:r>
                    <w:r>
                      <w:instrText xml:space="preserve"> PAGE  \* MERGEFORMAT </w:instrText>
                    </w:r>
                    <w:r>
                      <w:fldChar w:fldCharType="separate"/>
                    </w:r>
                    <w:r>
                      <w:t>15</w:t>
                    </w:r>
                    <w:r>
                      <w:fldChar w:fldCharType="end"/>
                    </w:r>
                  </w:p>
                </w:txbxContent>
              </v:textbox>
            </v:shape>
          </w:pict>
        </mc:Fallback>
      </mc:AlternateContent>
    </w:r>
  </w:p>
  <w:p w14:paraId="1154EEF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D09E5">
    <w:pPr>
      <w:pStyle w:val="29"/>
      <w:jc w:val="both"/>
    </w:pPr>
    <w:r>
      <mc:AlternateContent>
        <mc:Choice Requires="wps">
          <w:drawing>
            <wp:anchor distT="0" distB="0" distL="114300" distR="114300" simplePos="0" relativeHeight="251662336" behindDoc="0" locked="0" layoutInCell="1" allowOverlap="1">
              <wp:simplePos x="0" y="0"/>
              <wp:positionH relativeFrom="margin">
                <wp:posOffset>2814955</wp:posOffset>
              </wp:positionH>
              <wp:positionV relativeFrom="paragraph">
                <wp:posOffset>-1905</wp:posOffset>
              </wp:positionV>
              <wp:extent cx="283210" cy="210185"/>
              <wp:effectExtent l="0" t="0" r="2540" b="0"/>
              <wp:wrapNone/>
              <wp:docPr id="3" name="文本框 3"/>
              <wp:cNvGraphicFramePr/>
              <a:graphic xmlns:a="http://schemas.openxmlformats.org/drawingml/2006/main">
                <a:graphicData uri="http://schemas.microsoft.com/office/word/2010/wordprocessingShape">
                  <wps:wsp>
                    <wps:cNvSpPr txBox="1"/>
                    <wps:spPr>
                      <a:xfrm>
                        <a:off x="0" y="0"/>
                        <a:ext cx="283464" cy="2103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CCD73">
                          <w:pPr>
                            <w:pStyle w:val="2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65pt;margin-top:-0.15pt;height:16.55pt;width:22.3pt;mso-position-horizontal-relative:margin;z-index:251662336;mso-width-relative:page;mso-height-relative:page;" filled="f" stroked="f" coordsize="21600,21600" o:gfxdata="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83S5NgAAAAIAQAADwAAAAAAAAABACAAAAAiAAAAZHJzL2Rvd25yZXYueG1s&#10;UEsBAhQAFAAAAAgAh07iQKDLL8AxAgAAVQQAAA4AAAAAAAAAAQAgAAAAJwEAAGRycy9lMm9Eb2Mu&#10;eG1sUEsFBgAAAAAGAAYAWQEAAMoFAAAAAA==&#10;">
              <v:fill on="f" focussize="0,0"/>
              <v:stroke on="f" weight="0.5pt"/>
              <v:imagedata o:title=""/>
              <o:lock v:ext="edit" aspectratio="f"/>
              <v:textbox inset="0mm,0mm,0mm,0mm">
                <w:txbxContent>
                  <w:p w14:paraId="2B4CCD73">
                    <w:pPr>
                      <w:pStyle w:val="2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100D">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44F6AAF">
    <w:pPr>
      <w:pStyle w:val="29"/>
      <w:ind w:right="360"/>
    </w:pPr>
  </w:p>
  <w:p w14:paraId="28ACCBA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33B8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33CB">
    <w:pPr>
      <w:pStyle w:val="30"/>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D0416">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5824">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90367">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95B3F">
    <w:pPr>
      <w:pStyle w:val="30"/>
      <w:pBdr>
        <w:bottom w:val="none" w:color="auto" w:sz="0" w:space="0"/>
      </w:pBd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DD99A">
    <w:pPr>
      <w:pStyle w:val="30"/>
    </w:pPr>
  </w:p>
  <w:p w14:paraId="5E16F92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9790B">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61A6"/>
    <w:multiLevelType w:val="singleLevel"/>
    <w:tmpl w:val="90F661A6"/>
    <w:lvl w:ilvl="0" w:tentative="0">
      <w:start w:val="1"/>
      <w:numFmt w:val="chineseCounting"/>
      <w:suff w:val="space"/>
      <w:lvlText w:val="第%1条"/>
      <w:lvlJc w:val="left"/>
      <w:rPr>
        <w:rFonts w:hint="eastAsia"/>
      </w:rPr>
    </w:lvl>
  </w:abstractNum>
  <w:abstractNum w:abstractNumId="1">
    <w:nsid w:val="BFF64F8A"/>
    <w:multiLevelType w:val="singleLevel"/>
    <w:tmpl w:val="BFF64F8A"/>
    <w:lvl w:ilvl="0" w:tentative="0">
      <w:start w:val="1"/>
      <w:numFmt w:val="chineseCounting"/>
      <w:suff w:val="nothing"/>
      <w:lvlText w:val="（%1）"/>
      <w:lvlJc w:val="left"/>
      <w:rPr>
        <w:rFonts w:hint="eastAsia"/>
      </w:rPr>
    </w:lvl>
  </w:abstractNum>
  <w:abstractNum w:abstractNumId="2">
    <w:nsid w:val="E5732C86"/>
    <w:multiLevelType w:val="singleLevel"/>
    <w:tmpl w:val="E5732C86"/>
    <w:lvl w:ilvl="0" w:tentative="0">
      <w:start w:val="2"/>
      <w:numFmt w:val="decimal"/>
      <w:suff w:val="space"/>
      <w:lvlText w:val="%1."/>
      <w:lvlJc w:val="left"/>
    </w:lvl>
  </w:abstractNum>
  <w:abstractNum w:abstractNumId="3">
    <w:nsid w:val="EFEF41F1"/>
    <w:multiLevelType w:val="singleLevel"/>
    <w:tmpl w:val="EFEF41F1"/>
    <w:lvl w:ilvl="0" w:tentative="0">
      <w:start w:val="1"/>
      <w:numFmt w:val="chineseCounting"/>
      <w:suff w:val="nothing"/>
      <w:lvlText w:val="（%1）"/>
      <w:lvlJc w:val="left"/>
      <w:rPr>
        <w:rFonts w:hint="eastAsia"/>
      </w:rPr>
    </w:lvl>
  </w:abstractNum>
  <w:abstractNum w:abstractNumId="4">
    <w:nsid w:val="FBD9883A"/>
    <w:multiLevelType w:val="singleLevel"/>
    <w:tmpl w:val="FBD9883A"/>
    <w:lvl w:ilvl="0" w:tentative="0">
      <w:start w:val="2"/>
      <w:numFmt w:val="chineseCounting"/>
      <w:suff w:val="nothing"/>
      <w:lvlText w:val="（%1）"/>
      <w:lvlJc w:val="left"/>
      <w:rPr>
        <w:rFonts w:hint="eastAsia"/>
      </w:rPr>
    </w:lvl>
  </w:abstractNum>
  <w:abstractNum w:abstractNumId="5">
    <w:nsid w:val="FF9D55AD"/>
    <w:multiLevelType w:val="singleLevel"/>
    <w:tmpl w:val="FF9D55AD"/>
    <w:lvl w:ilvl="0" w:tentative="0">
      <w:start w:val="1"/>
      <w:numFmt w:val="decimal"/>
      <w:suff w:val="space"/>
      <w:lvlText w:val="%1."/>
      <w:lvlJc w:val="left"/>
    </w:lvl>
  </w:abstractNum>
  <w:abstractNum w:abstractNumId="6">
    <w:nsid w:val="FFD98595"/>
    <w:multiLevelType w:val="singleLevel"/>
    <w:tmpl w:val="FFD98595"/>
    <w:lvl w:ilvl="0" w:tentative="0">
      <w:start w:val="1"/>
      <w:numFmt w:val="decimal"/>
      <w:suff w:val="space"/>
      <w:lvlText w:val="%1."/>
      <w:lvlJc w:val="left"/>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0A"/>
    <w:multiLevelType w:val="multilevel"/>
    <w:tmpl w:val="0000000A"/>
    <w:lvl w:ilvl="0" w:tentative="0">
      <w:start w:val="1"/>
      <w:numFmt w:val="decimal"/>
      <w:pStyle w:val="9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6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3"/>
    <w:multiLevelType w:val="singleLevel"/>
    <w:tmpl w:val="00000013"/>
    <w:lvl w:ilvl="0" w:tentative="0">
      <w:start w:val="1"/>
      <w:numFmt w:val="decimal"/>
      <w:pStyle w:val="138"/>
      <w:lvlText w:val="%1."/>
      <w:lvlJc w:val="left"/>
      <w:pPr>
        <w:tabs>
          <w:tab w:val="left" w:pos="360"/>
        </w:tabs>
        <w:ind w:left="360" w:hanging="360"/>
      </w:pPr>
      <w:rPr>
        <w:rFonts w:hint="default"/>
      </w:rPr>
    </w:lvl>
  </w:abstractNum>
  <w:abstractNum w:abstractNumId="11">
    <w:nsid w:val="00000026"/>
    <w:multiLevelType w:val="multilevel"/>
    <w:tmpl w:val="00000026"/>
    <w:lvl w:ilvl="0" w:tentative="0">
      <w:start w:val="1"/>
      <w:numFmt w:val="decimal"/>
      <w:pStyle w:val="8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9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6">
    <w:nsid w:val="0496D20F"/>
    <w:multiLevelType w:val="singleLevel"/>
    <w:tmpl w:val="0496D20F"/>
    <w:lvl w:ilvl="0" w:tentative="0">
      <w:start w:val="2"/>
      <w:numFmt w:val="decimal"/>
      <w:lvlText w:val="%1."/>
      <w:lvlJc w:val="left"/>
      <w:pPr>
        <w:tabs>
          <w:tab w:val="left" w:pos="312"/>
        </w:tabs>
      </w:pPr>
    </w:lvl>
  </w:abstractNum>
  <w:abstractNum w:abstractNumId="17">
    <w:nsid w:val="0E230849"/>
    <w:multiLevelType w:val="multilevel"/>
    <w:tmpl w:val="0E230849"/>
    <w:lvl w:ilvl="0" w:tentative="0">
      <w:start w:val="1"/>
      <w:numFmt w:val="decimal"/>
      <w:pStyle w:val="196"/>
      <w:lvlText w:val="%1"/>
      <w:lvlJc w:val="left"/>
      <w:pPr>
        <w:ind w:left="680" w:hanging="680"/>
      </w:pPr>
      <w:rPr>
        <w:rFonts w:hint="eastAsia" w:ascii="宋体" w:hAnsi="宋体" w:eastAsia="宋体"/>
      </w:rPr>
    </w:lvl>
    <w:lvl w:ilvl="1" w:tentative="0">
      <w:start w:val="1"/>
      <w:numFmt w:val="decimal"/>
      <w:pStyle w:val="197"/>
      <w:lvlText w:val="%1.%2"/>
      <w:lvlJc w:val="left"/>
      <w:pPr>
        <w:ind w:left="851" w:hanging="851"/>
      </w:pPr>
      <w:rPr>
        <w:rFonts w:hint="eastAsia" w:ascii="宋体" w:hAnsi="宋体" w:eastAsia="宋体"/>
        <w:color w:val="auto"/>
      </w:rPr>
    </w:lvl>
    <w:lvl w:ilvl="2" w:tentative="0">
      <w:start w:val="1"/>
      <w:numFmt w:val="decimal"/>
      <w:pStyle w:val="19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27053957"/>
    <w:multiLevelType w:val="singleLevel"/>
    <w:tmpl w:val="27053957"/>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2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4">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9"/>
  </w:num>
  <w:num w:numId="2">
    <w:abstractNumId w:val="11"/>
  </w:num>
  <w:num w:numId="3">
    <w:abstractNumId w:val="14"/>
  </w:num>
  <w:num w:numId="4">
    <w:abstractNumId w:val="8"/>
  </w:num>
  <w:num w:numId="5">
    <w:abstractNumId w:val="12"/>
  </w:num>
  <w:num w:numId="6">
    <w:abstractNumId w:val="10"/>
  </w:num>
  <w:num w:numId="7">
    <w:abstractNumId w:val="9"/>
  </w:num>
  <w:num w:numId="8">
    <w:abstractNumId w:val="17"/>
  </w:num>
  <w:num w:numId="9">
    <w:abstractNumId w:val="13"/>
  </w:num>
  <w:num w:numId="10">
    <w:abstractNumId w:val="7"/>
  </w:num>
  <w:num w:numId="11">
    <w:abstractNumId w:val="22"/>
  </w:num>
  <w:num w:numId="12">
    <w:abstractNumId w:val="18"/>
  </w:num>
  <w:num w:numId="13">
    <w:abstractNumId w:val="25"/>
  </w:num>
  <w:num w:numId="14">
    <w:abstractNumId w:val="16"/>
  </w:num>
  <w:num w:numId="15">
    <w:abstractNumId w:val="6"/>
  </w:num>
  <w:num w:numId="16">
    <w:abstractNumId w:val="5"/>
  </w:num>
  <w:num w:numId="17">
    <w:abstractNumId w:val="4"/>
  </w:num>
  <w:num w:numId="18">
    <w:abstractNumId w:val="2"/>
  </w:num>
  <w:num w:numId="19">
    <w:abstractNumId w:val="0"/>
  </w:num>
  <w:num w:numId="20">
    <w:abstractNumId w:val="1"/>
  </w:num>
  <w:num w:numId="21">
    <w:abstractNumId w:val="3"/>
  </w:num>
  <w:num w:numId="22">
    <w:abstractNumId w:val="24"/>
  </w:num>
  <w:num w:numId="23">
    <w:abstractNumId w:val="20"/>
  </w:num>
  <w:num w:numId="24">
    <w:abstractNumId w:val="23"/>
  </w:num>
  <w:num w:numId="25">
    <w:abstractNumId w:val="2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2YzNjBkOTgyNWQ1YTMxYzM3MzMwNWFiODNmOWIzY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7"/>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E5"/>
    <w:rsid w:val="00051C52"/>
    <w:rsid w:val="000520CC"/>
    <w:rsid w:val="00052978"/>
    <w:rsid w:val="00052B04"/>
    <w:rsid w:val="00052D2A"/>
    <w:rsid w:val="00052FD2"/>
    <w:rsid w:val="00053251"/>
    <w:rsid w:val="000535E6"/>
    <w:rsid w:val="00053890"/>
    <w:rsid w:val="00053AC5"/>
    <w:rsid w:val="00053B80"/>
    <w:rsid w:val="00053DE5"/>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416"/>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D09"/>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CAA"/>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4E"/>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33"/>
    <w:rsid w:val="000C76DD"/>
    <w:rsid w:val="000C7B90"/>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A0"/>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2AE"/>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2C"/>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4FAA"/>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7E"/>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EF"/>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BBD"/>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2B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B0"/>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15"/>
    <w:rsid w:val="00174052"/>
    <w:rsid w:val="00174088"/>
    <w:rsid w:val="00174325"/>
    <w:rsid w:val="00174359"/>
    <w:rsid w:val="001743FA"/>
    <w:rsid w:val="001744DA"/>
    <w:rsid w:val="00174694"/>
    <w:rsid w:val="00174952"/>
    <w:rsid w:val="001749EC"/>
    <w:rsid w:val="00174B65"/>
    <w:rsid w:val="00174B82"/>
    <w:rsid w:val="00174D35"/>
    <w:rsid w:val="001757A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577"/>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F3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44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3D"/>
    <w:rsid w:val="001F536F"/>
    <w:rsid w:val="001F5482"/>
    <w:rsid w:val="001F5484"/>
    <w:rsid w:val="001F584C"/>
    <w:rsid w:val="001F5D74"/>
    <w:rsid w:val="001F6084"/>
    <w:rsid w:val="001F61FB"/>
    <w:rsid w:val="001F6533"/>
    <w:rsid w:val="001F68EE"/>
    <w:rsid w:val="001F68FD"/>
    <w:rsid w:val="001F6946"/>
    <w:rsid w:val="001F6AEA"/>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0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37"/>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FBE"/>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0"/>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A7"/>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517"/>
    <w:rsid w:val="002746C7"/>
    <w:rsid w:val="00274816"/>
    <w:rsid w:val="002748DF"/>
    <w:rsid w:val="0027490A"/>
    <w:rsid w:val="00274969"/>
    <w:rsid w:val="00274991"/>
    <w:rsid w:val="00274B8B"/>
    <w:rsid w:val="00274BA5"/>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7AD"/>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0A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ED"/>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BF9"/>
    <w:rsid w:val="002E1F4A"/>
    <w:rsid w:val="002E229A"/>
    <w:rsid w:val="002E2303"/>
    <w:rsid w:val="002E2659"/>
    <w:rsid w:val="002E2666"/>
    <w:rsid w:val="002E297F"/>
    <w:rsid w:val="002E2B06"/>
    <w:rsid w:val="002E2CE9"/>
    <w:rsid w:val="002E3603"/>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5F38"/>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B"/>
    <w:rsid w:val="003052AB"/>
    <w:rsid w:val="003055EB"/>
    <w:rsid w:val="00305D0E"/>
    <w:rsid w:val="00305FDE"/>
    <w:rsid w:val="0030622C"/>
    <w:rsid w:val="003062C6"/>
    <w:rsid w:val="0030638F"/>
    <w:rsid w:val="003064E8"/>
    <w:rsid w:val="0030654D"/>
    <w:rsid w:val="00306557"/>
    <w:rsid w:val="00306709"/>
    <w:rsid w:val="00306DA5"/>
    <w:rsid w:val="00306E6D"/>
    <w:rsid w:val="00306F9F"/>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894"/>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0B"/>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DF"/>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9"/>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0"/>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1D"/>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16"/>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7E4"/>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4"/>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3"/>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80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4DE"/>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56"/>
    <w:rsid w:val="00442FAE"/>
    <w:rsid w:val="004430BB"/>
    <w:rsid w:val="004431A7"/>
    <w:rsid w:val="004432C2"/>
    <w:rsid w:val="00443636"/>
    <w:rsid w:val="0044365F"/>
    <w:rsid w:val="0044383B"/>
    <w:rsid w:val="00443B3F"/>
    <w:rsid w:val="00443B9B"/>
    <w:rsid w:val="00443BD1"/>
    <w:rsid w:val="00443CE7"/>
    <w:rsid w:val="00443E53"/>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9B6"/>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22"/>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97E36"/>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E9F"/>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7FC"/>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86"/>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C0"/>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DC8"/>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98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CFC"/>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25"/>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52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AD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A5"/>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74"/>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9A"/>
    <w:rsid w:val="005C7AEE"/>
    <w:rsid w:val="005C7C45"/>
    <w:rsid w:val="005C7F60"/>
    <w:rsid w:val="005D0079"/>
    <w:rsid w:val="005D02EF"/>
    <w:rsid w:val="005D032D"/>
    <w:rsid w:val="005D0456"/>
    <w:rsid w:val="005D04B0"/>
    <w:rsid w:val="005D0859"/>
    <w:rsid w:val="005D088A"/>
    <w:rsid w:val="005D0A2B"/>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3F"/>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97"/>
    <w:rsid w:val="005F41ED"/>
    <w:rsid w:val="005F4256"/>
    <w:rsid w:val="005F4407"/>
    <w:rsid w:val="005F449D"/>
    <w:rsid w:val="005F451E"/>
    <w:rsid w:val="005F48CC"/>
    <w:rsid w:val="005F4AD8"/>
    <w:rsid w:val="005F4DA9"/>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DF"/>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0B7"/>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42"/>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E9A"/>
    <w:rsid w:val="00632FB8"/>
    <w:rsid w:val="006330FD"/>
    <w:rsid w:val="0063330C"/>
    <w:rsid w:val="006333DF"/>
    <w:rsid w:val="006334E6"/>
    <w:rsid w:val="00633542"/>
    <w:rsid w:val="00633BAA"/>
    <w:rsid w:val="00633C1F"/>
    <w:rsid w:val="00633D22"/>
    <w:rsid w:val="006340CE"/>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A9"/>
    <w:rsid w:val="00637D07"/>
    <w:rsid w:val="006401B7"/>
    <w:rsid w:val="00640575"/>
    <w:rsid w:val="006405B9"/>
    <w:rsid w:val="006407B6"/>
    <w:rsid w:val="0064080A"/>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95"/>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4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564"/>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294"/>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130"/>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41"/>
    <w:rsid w:val="006D19C7"/>
    <w:rsid w:val="006D19FF"/>
    <w:rsid w:val="006D1B3B"/>
    <w:rsid w:val="006D1C0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53"/>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473"/>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6D"/>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7F"/>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D46"/>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ADF"/>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70"/>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A5"/>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3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67"/>
    <w:rsid w:val="007B40B6"/>
    <w:rsid w:val="007B4457"/>
    <w:rsid w:val="007B4898"/>
    <w:rsid w:val="007B4C20"/>
    <w:rsid w:val="007B4D58"/>
    <w:rsid w:val="007B500A"/>
    <w:rsid w:val="007B5149"/>
    <w:rsid w:val="007B523E"/>
    <w:rsid w:val="007B53B6"/>
    <w:rsid w:val="007B590C"/>
    <w:rsid w:val="007B598C"/>
    <w:rsid w:val="007B5CE7"/>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F2"/>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249"/>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94"/>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952"/>
    <w:rsid w:val="007F5C0C"/>
    <w:rsid w:val="007F5D71"/>
    <w:rsid w:val="007F5FAB"/>
    <w:rsid w:val="007F615C"/>
    <w:rsid w:val="007F67A8"/>
    <w:rsid w:val="007F6EFD"/>
    <w:rsid w:val="007F6F15"/>
    <w:rsid w:val="007F7080"/>
    <w:rsid w:val="007F70A1"/>
    <w:rsid w:val="007F72CE"/>
    <w:rsid w:val="007F74F9"/>
    <w:rsid w:val="007F76D2"/>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80"/>
    <w:rsid w:val="00807499"/>
    <w:rsid w:val="00807525"/>
    <w:rsid w:val="008075F7"/>
    <w:rsid w:val="00807698"/>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92"/>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164"/>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CB"/>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1E5"/>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E40"/>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CD0"/>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013"/>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096"/>
    <w:rsid w:val="00921443"/>
    <w:rsid w:val="00921476"/>
    <w:rsid w:val="00921624"/>
    <w:rsid w:val="00921859"/>
    <w:rsid w:val="0092189C"/>
    <w:rsid w:val="0092192C"/>
    <w:rsid w:val="00921973"/>
    <w:rsid w:val="009219DC"/>
    <w:rsid w:val="00921C31"/>
    <w:rsid w:val="00921EE4"/>
    <w:rsid w:val="00921F38"/>
    <w:rsid w:val="00921F7A"/>
    <w:rsid w:val="00922054"/>
    <w:rsid w:val="00922210"/>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3EC"/>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ABD"/>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79E"/>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AC"/>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1B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58F"/>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A9B"/>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DDB"/>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99"/>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B62"/>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5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C8"/>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406"/>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A"/>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CFF"/>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BB1"/>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E05"/>
    <w:rsid w:val="00AB01F4"/>
    <w:rsid w:val="00AB02E6"/>
    <w:rsid w:val="00AB05B1"/>
    <w:rsid w:val="00AB0645"/>
    <w:rsid w:val="00AB06DC"/>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37"/>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659"/>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C7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14"/>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C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45"/>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4AE"/>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92"/>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5F8"/>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59"/>
    <w:rsid w:val="00B71BFD"/>
    <w:rsid w:val="00B72052"/>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599"/>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45"/>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37"/>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61"/>
    <w:rsid w:val="00BB4A8C"/>
    <w:rsid w:val="00BB4CCF"/>
    <w:rsid w:val="00BB4E88"/>
    <w:rsid w:val="00BB4E8F"/>
    <w:rsid w:val="00BB4ECF"/>
    <w:rsid w:val="00BB4F1C"/>
    <w:rsid w:val="00BB4F35"/>
    <w:rsid w:val="00BB5522"/>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FD"/>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F4"/>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4F3"/>
    <w:rsid w:val="00C33C65"/>
    <w:rsid w:val="00C33CAC"/>
    <w:rsid w:val="00C33D2E"/>
    <w:rsid w:val="00C34157"/>
    <w:rsid w:val="00C34406"/>
    <w:rsid w:val="00C34540"/>
    <w:rsid w:val="00C3457D"/>
    <w:rsid w:val="00C3459C"/>
    <w:rsid w:val="00C3490F"/>
    <w:rsid w:val="00C3494C"/>
    <w:rsid w:val="00C34973"/>
    <w:rsid w:val="00C349CD"/>
    <w:rsid w:val="00C34ADF"/>
    <w:rsid w:val="00C34B1A"/>
    <w:rsid w:val="00C34B49"/>
    <w:rsid w:val="00C34BC4"/>
    <w:rsid w:val="00C3517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4F5"/>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0A"/>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7C"/>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85"/>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3A"/>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7B"/>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17C"/>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98"/>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019"/>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9F8"/>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4A0"/>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734"/>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8C"/>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89"/>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A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B4C"/>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AC8"/>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BA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0D"/>
    <w:rsid w:val="00E8492C"/>
    <w:rsid w:val="00E84B4C"/>
    <w:rsid w:val="00E84CF5"/>
    <w:rsid w:val="00E84D2B"/>
    <w:rsid w:val="00E8506A"/>
    <w:rsid w:val="00E850A9"/>
    <w:rsid w:val="00E85376"/>
    <w:rsid w:val="00E853FC"/>
    <w:rsid w:val="00E856BB"/>
    <w:rsid w:val="00E85A25"/>
    <w:rsid w:val="00E85ABB"/>
    <w:rsid w:val="00E85C65"/>
    <w:rsid w:val="00E85E24"/>
    <w:rsid w:val="00E86246"/>
    <w:rsid w:val="00E86506"/>
    <w:rsid w:val="00E867C7"/>
    <w:rsid w:val="00E86B25"/>
    <w:rsid w:val="00E86B83"/>
    <w:rsid w:val="00E86C3F"/>
    <w:rsid w:val="00E86DF7"/>
    <w:rsid w:val="00E86ED9"/>
    <w:rsid w:val="00E86EE5"/>
    <w:rsid w:val="00E871C7"/>
    <w:rsid w:val="00E8722D"/>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18"/>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14C"/>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0B"/>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B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8FB"/>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19"/>
    <w:rsid w:val="00F737C0"/>
    <w:rsid w:val="00F7384E"/>
    <w:rsid w:val="00F738A5"/>
    <w:rsid w:val="00F73A9B"/>
    <w:rsid w:val="00F73FBA"/>
    <w:rsid w:val="00F743D0"/>
    <w:rsid w:val="00F7448A"/>
    <w:rsid w:val="00F745E5"/>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FB"/>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46C"/>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71"/>
    <w:rsid w:val="00FE151A"/>
    <w:rsid w:val="00FE160A"/>
    <w:rsid w:val="00FE184D"/>
    <w:rsid w:val="00FE184E"/>
    <w:rsid w:val="00FE187B"/>
    <w:rsid w:val="00FE1904"/>
    <w:rsid w:val="00FE19E4"/>
    <w:rsid w:val="00FE1D57"/>
    <w:rsid w:val="00FE20A2"/>
    <w:rsid w:val="00FE2201"/>
    <w:rsid w:val="00FE2392"/>
    <w:rsid w:val="00FE26C1"/>
    <w:rsid w:val="00FE2842"/>
    <w:rsid w:val="00FE2903"/>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FE3"/>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3C4CE6"/>
    <w:rsid w:val="02711A6B"/>
    <w:rsid w:val="06B66336"/>
    <w:rsid w:val="06D00D11"/>
    <w:rsid w:val="06EB2968"/>
    <w:rsid w:val="0A405716"/>
    <w:rsid w:val="0B660C1A"/>
    <w:rsid w:val="0C741FD0"/>
    <w:rsid w:val="0F7FB2B7"/>
    <w:rsid w:val="12312CB0"/>
    <w:rsid w:val="1439303A"/>
    <w:rsid w:val="17F93E0B"/>
    <w:rsid w:val="19BA47F3"/>
    <w:rsid w:val="1BD73077"/>
    <w:rsid w:val="1C455CA5"/>
    <w:rsid w:val="1C680CE5"/>
    <w:rsid w:val="1D2C69D2"/>
    <w:rsid w:val="20666F55"/>
    <w:rsid w:val="20A175A1"/>
    <w:rsid w:val="22E41FB7"/>
    <w:rsid w:val="239E00B4"/>
    <w:rsid w:val="251E74A4"/>
    <w:rsid w:val="27843CE5"/>
    <w:rsid w:val="28626E0F"/>
    <w:rsid w:val="2B706960"/>
    <w:rsid w:val="2B754ED7"/>
    <w:rsid w:val="2CF61B50"/>
    <w:rsid w:val="2D617A8E"/>
    <w:rsid w:val="2DAC3576"/>
    <w:rsid w:val="2EE84E2B"/>
    <w:rsid w:val="2F8352FD"/>
    <w:rsid w:val="3207149B"/>
    <w:rsid w:val="32EB653A"/>
    <w:rsid w:val="36AF2A94"/>
    <w:rsid w:val="399D4513"/>
    <w:rsid w:val="3BCB6780"/>
    <w:rsid w:val="3C4D7E6F"/>
    <w:rsid w:val="3F5B2201"/>
    <w:rsid w:val="3F9D0A10"/>
    <w:rsid w:val="42CD0A98"/>
    <w:rsid w:val="42D938CD"/>
    <w:rsid w:val="42DA58CB"/>
    <w:rsid w:val="431A0C09"/>
    <w:rsid w:val="46470CE6"/>
    <w:rsid w:val="466E26B2"/>
    <w:rsid w:val="47547880"/>
    <w:rsid w:val="480E2158"/>
    <w:rsid w:val="4B65373A"/>
    <w:rsid w:val="4C2B408B"/>
    <w:rsid w:val="4CD2771C"/>
    <w:rsid w:val="4D00163A"/>
    <w:rsid w:val="4F0F5BE3"/>
    <w:rsid w:val="4F162D2E"/>
    <w:rsid w:val="517411D3"/>
    <w:rsid w:val="523F4AA1"/>
    <w:rsid w:val="52422029"/>
    <w:rsid w:val="55040901"/>
    <w:rsid w:val="551E317D"/>
    <w:rsid w:val="553C7166"/>
    <w:rsid w:val="55D02974"/>
    <w:rsid w:val="56A47A0A"/>
    <w:rsid w:val="56DF05DE"/>
    <w:rsid w:val="56F84D67"/>
    <w:rsid w:val="57FC6189"/>
    <w:rsid w:val="5F073306"/>
    <w:rsid w:val="5F5F73B9"/>
    <w:rsid w:val="63590322"/>
    <w:rsid w:val="636D6877"/>
    <w:rsid w:val="645233B1"/>
    <w:rsid w:val="6838144E"/>
    <w:rsid w:val="68AA7398"/>
    <w:rsid w:val="72A545B9"/>
    <w:rsid w:val="730154CA"/>
    <w:rsid w:val="742C597A"/>
    <w:rsid w:val="743743BE"/>
    <w:rsid w:val="75323412"/>
    <w:rsid w:val="762C5147"/>
    <w:rsid w:val="773C2FE4"/>
    <w:rsid w:val="77C504CC"/>
    <w:rsid w:val="796706F8"/>
    <w:rsid w:val="7A7D46E3"/>
    <w:rsid w:val="7E3C5AFA"/>
    <w:rsid w:val="7F503B5E"/>
    <w:rsid w:val="7F7EBC44"/>
    <w:rsid w:val="7FDF3966"/>
    <w:rsid w:val="7FEF8B9F"/>
    <w:rsid w:val="7FFF2F67"/>
    <w:rsid w:val="F0BE3CBA"/>
    <w:rsid w:val="F7E34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7"/>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List Bullet 3"/>
    <w:basedOn w:val="1"/>
    <w:qFormat/>
    <w:uiPriority w:val="0"/>
    <w:pPr>
      <w:numPr>
        <w:ilvl w:val="0"/>
        <w:numId w:val="1"/>
      </w:numPr>
    </w:pPr>
  </w:style>
  <w:style w:type="paragraph" w:styleId="18">
    <w:name w:val="Body Text"/>
    <w:basedOn w:val="1"/>
    <w:link w:val="241"/>
    <w:qFormat/>
    <w:uiPriority w:val="0"/>
    <w:pPr>
      <w:tabs>
        <w:tab w:val="left" w:pos="567"/>
      </w:tabs>
      <w:spacing w:before="120" w:line="22" w:lineRule="atLeast"/>
    </w:pPr>
    <w:rPr>
      <w:rFonts w:ascii="宋体" w:hAnsi="宋体"/>
      <w:sz w:val="24"/>
    </w:rPr>
  </w:style>
  <w:style w:type="paragraph" w:styleId="19">
    <w:name w:val="Body Text Indent"/>
    <w:basedOn w:val="1"/>
    <w:next w:val="1"/>
    <w:link w:val="72"/>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7"/>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2"/>
    <w:qFormat/>
    <w:uiPriority w:val="0"/>
    <w:pPr>
      <w:ind w:left="100" w:leftChars="2500"/>
    </w:pPr>
    <w:rPr>
      <w:rFonts w:ascii="仿宋_GB2312" w:hAnsi="宋体" w:eastAsia="仿宋_GB2312"/>
      <w:color w:val="000000"/>
      <w:sz w:val="24"/>
    </w:rPr>
  </w:style>
  <w:style w:type="paragraph" w:styleId="27">
    <w:name w:val="Body Text Indent 2"/>
    <w:basedOn w:val="1"/>
    <w:link w:val="243"/>
    <w:qFormat/>
    <w:uiPriority w:val="0"/>
    <w:pPr>
      <w:ind w:firstLine="480" w:firstLineChars="200"/>
    </w:pPr>
    <w:rPr>
      <w:rFonts w:ascii="仿宋_GB2312" w:eastAsia="仿宋_GB2312"/>
      <w:sz w:val="24"/>
    </w:rPr>
  </w:style>
  <w:style w:type="paragraph" w:styleId="28">
    <w:name w:val="Balloon Text"/>
    <w:basedOn w:val="1"/>
    <w:link w:val="244"/>
    <w:qFormat/>
    <w:uiPriority w:val="0"/>
    <w:rPr>
      <w:sz w:val="18"/>
      <w:szCs w:val="18"/>
    </w:rPr>
  </w:style>
  <w:style w:type="paragraph" w:styleId="29">
    <w:name w:val="footer"/>
    <w:basedOn w:val="1"/>
    <w:link w:val="1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3"/>
    <w:qFormat/>
    <w:uiPriority w:val="0"/>
    <w:pPr>
      <w:jc w:val="center"/>
      <w:outlineLvl w:val="0"/>
    </w:pPr>
    <w:rPr>
      <w:b/>
      <w:sz w:val="32"/>
      <w:szCs w:val="20"/>
    </w:rPr>
  </w:style>
  <w:style w:type="paragraph" w:styleId="41">
    <w:name w:val="annotation subject"/>
    <w:basedOn w:val="15"/>
    <w:next w:val="15"/>
    <w:link w:val="247"/>
    <w:qFormat/>
    <w:uiPriority w:val="0"/>
    <w:rPr>
      <w:b/>
      <w:bCs/>
    </w:rPr>
  </w:style>
  <w:style w:type="paragraph" w:styleId="42">
    <w:name w:val="Body Text First Indent"/>
    <w:basedOn w:val="18"/>
    <w:next w:val="1"/>
    <w:qFormat/>
    <w:uiPriority w:val="0"/>
    <w:pPr>
      <w:spacing w:line="360" w:lineRule="auto"/>
      <w:ind w:firstLine="420" w:firstLineChars="100"/>
    </w:pPr>
    <w:rPr>
      <w:rFonts w:ascii="微软雅黑" w:hAnsi="微软雅黑" w:eastAsia="微软雅黑" w:cs="微软雅黑"/>
    </w:rPr>
  </w:style>
  <w:style w:type="paragraph" w:styleId="43">
    <w:name w:val="Body Text First Indent 2"/>
    <w:basedOn w:val="19"/>
    <w:next w:val="1"/>
    <w:link w:val="248"/>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Char"/>
    <w:qFormat/>
    <w:uiPriority w:val="0"/>
    <w:rPr>
      <w:rFonts w:ascii="Arial" w:hAnsi="Arial" w:eastAsia="黑体"/>
      <w:b/>
      <w:sz w:val="30"/>
      <w:lang w:val="en-US" w:eastAsia="zh-CN" w:bidi="ar-SA"/>
    </w:rPr>
  </w:style>
  <w:style w:type="character" w:customStyle="1" w:styleId="56">
    <w:name w:val="标题 3 Char"/>
    <w:qFormat/>
    <w:uiPriority w:val="0"/>
    <w:rPr>
      <w:rFonts w:ascii="宋体" w:eastAsia="宋体"/>
      <w:b/>
      <w:sz w:val="24"/>
      <w:u w:val="single"/>
      <w:lang w:val="en-US" w:eastAsia="zh-CN" w:bidi="ar-SA"/>
    </w:rPr>
  </w:style>
  <w:style w:type="paragraph" w:customStyle="1" w:styleId="57">
    <w:name w:val="索引 11"/>
    <w:basedOn w:val="1"/>
    <w:next w:val="1"/>
    <w:qFormat/>
    <w:uiPriority w:val="0"/>
    <w:rPr>
      <w:rFonts w:ascii="Times New Roman" w:hAnsi="Times New Roman" w:eastAsia="宋体" w:cs="Times New Roman"/>
    </w:rPr>
  </w:style>
  <w:style w:type="paragraph" w:customStyle="1" w:styleId="58">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9">
    <w:name w:val="标题 2 字符"/>
    <w:link w:val="4"/>
    <w:qFormat/>
    <w:uiPriority w:val="0"/>
    <w:rPr>
      <w:rFonts w:ascii="Arial" w:hAnsi="Arial" w:eastAsia="黑体"/>
      <w:b/>
      <w:sz w:val="30"/>
      <w:lang w:val="en-US" w:eastAsia="zh-CN" w:bidi="ar-SA"/>
    </w:rPr>
  </w:style>
  <w:style w:type="character" w:customStyle="1" w:styleId="60">
    <w:name w:val="标题 3 字符"/>
    <w:link w:val="5"/>
    <w:qFormat/>
    <w:uiPriority w:val="0"/>
    <w:rPr>
      <w:rFonts w:ascii="宋体" w:eastAsia="宋体"/>
      <w:b/>
      <w:sz w:val="24"/>
      <w:u w:val="single"/>
      <w:lang w:val="en-US" w:eastAsia="zh-CN" w:bidi="ar-SA"/>
    </w:rPr>
  </w:style>
  <w:style w:type="character" w:customStyle="1" w:styleId="61">
    <w:name w:val="c21"/>
    <w:qFormat/>
    <w:uiPriority w:val="0"/>
    <w:rPr>
      <w:rFonts w:hint="default" w:ascii="ˎ̥" w:hAnsi="ˎ̥"/>
      <w:color w:val="000000"/>
      <w:sz w:val="20"/>
      <w:szCs w:val="20"/>
      <w:u w:val="none"/>
    </w:rPr>
  </w:style>
  <w:style w:type="character" w:customStyle="1" w:styleId="62">
    <w:name w:val="title4"/>
    <w:qFormat/>
    <w:uiPriority w:val="0"/>
    <w:rPr>
      <w:b/>
      <w:bCs/>
      <w:color w:val="1D87B3"/>
      <w:sz w:val="15"/>
      <w:szCs w:val="15"/>
    </w:rPr>
  </w:style>
  <w:style w:type="character" w:customStyle="1" w:styleId="63">
    <w:name w:val="标题 2 Char Char"/>
    <w:qFormat/>
    <w:uiPriority w:val="0"/>
    <w:rPr>
      <w:rFonts w:ascii="Arial" w:hAnsi="Arial" w:eastAsia="黑体"/>
      <w:b/>
      <w:bCs/>
      <w:kern w:val="2"/>
      <w:sz w:val="32"/>
      <w:szCs w:val="32"/>
      <w:lang w:val="en-US" w:eastAsia="zh-CN" w:bidi="ar-SA"/>
    </w:rPr>
  </w:style>
  <w:style w:type="character" w:customStyle="1" w:styleId="64">
    <w:name w:val="black1"/>
    <w:qFormat/>
    <w:uiPriority w:val="0"/>
    <w:rPr>
      <w:color w:val="000000"/>
    </w:rPr>
  </w:style>
  <w:style w:type="character" w:customStyle="1" w:styleId="65">
    <w:name w:val="street-address"/>
    <w:basedOn w:val="47"/>
    <w:qFormat/>
    <w:uiPriority w:val="0"/>
  </w:style>
  <w:style w:type="character" w:customStyle="1" w:styleId="66">
    <w:name w:val="locality"/>
    <w:basedOn w:val="47"/>
    <w:qFormat/>
    <w:uiPriority w:val="0"/>
  </w:style>
  <w:style w:type="character" w:customStyle="1" w:styleId="67">
    <w:name w:val="正文缩进 字符"/>
    <w:link w:val="2"/>
    <w:qFormat/>
    <w:uiPriority w:val="0"/>
    <w:rPr>
      <w:rFonts w:ascii="宋体" w:eastAsia="宋体"/>
      <w:kern w:val="2"/>
      <w:sz w:val="24"/>
      <w:szCs w:val="24"/>
      <w:lang w:val="en-US" w:eastAsia="zh-CN" w:bidi="ar-SA"/>
    </w:rPr>
  </w:style>
  <w:style w:type="character" w:customStyle="1" w:styleId="68">
    <w:name w:val="正文文本缩进 Char1"/>
    <w:link w:val="69"/>
    <w:qFormat/>
    <w:uiPriority w:val="0"/>
    <w:rPr>
      <w:rFonts w:ascii="宋体" w:hAnsi="宋体" w:eastAsia="宋体"/>
      <w:sz w:val="24"/>
      <w:szCs w:val="24"/>
      <w:lang w:bidi="ar-SA"/>
    </w:rPr>
  </w:style>
  <w:style w:type="paragraph" w:customStyle="1" w:styleId="69">
    <w:name w:val="正文文本缩进1"/>
    <w:basedOn w:val="1"/>
    <w:link w:val="68"/>
    <w:qFormat/>
    <w:uiPriority w:val="0"/>
    <w:pPr>
      <w:spacing w:line="480" w:lineRule="exact"/>
      <w:ind w:firstLine="480" w:firstLineChars="200"/>
    </w:pPr>
    <w:rPr>
      <w:rFonts w:ascii="宋体" w:hAnsi="宋体"/>
      <w:kern w:val="0"/>
      <w:sz w:val="24"/>
    </w:rPr>
  </w:style>
  <w:style w:type="character" w:customStyle="1" w:styleId="70">
    <w:name w:val="Char Char11"/>
    <w:qFormat/>
    <w:uiPriority w:val="0"/>
    <w:rPr>
      <w:rFonts w:ascii="宋体" w:eastAsia="宋体"/>
      <w:b/>
      <w:sz w:val="24"/>
      <w:u w:val="single"/>
      <w:lang w:val="en-US" w:eastAsia="zh-CN" w:bidi="ar-SA"/>
    </w:rPr>
  </w:style>
  <w:style w:type="character" w:customStyle="1" w:styleId="71">
    <w:name w:val="txt"/>
    <w:basedOn w:val="47"/>
    <w:qFormat/>
    <w:uiPriority w:val="0"/>
  </w:style>
  <w:style w:type="character" w:customStyle="1" w:styleId="72">
    <w:name w:val="正文文本缩进 字符"/>
    <w:link w:val="19"/>
    <w:qFormat/>
    <w:uiPriority w:val="0"/>
    <w:rPr>
      <w:rFonts w:eastAsia="宋体"/>
      <w:kern w:val="2"/>
      <w:sz w:val="24"/>
      <w:szCs w:val="24"/>
      <w:lang w:val="en-US" w:eastAsia="zh-CN" w:bidi="ar-SA"/>
    </w:rPr>
  </w:style>
  <w:style w:type="character" w:customStyle="1" w:styleId="73">
    <w:name w:val="正文缩进 Char Char"/>
    <w:link w:val="74"/>
    <w:qFormat/>
    <w:uiPriority w:val="0"/>
    <w:rPr>
      <w:rFonts w:ascii="宋体" w:eastAsia="宋体"/>
      <w:snapToGrid w:val="0"/>
      <w:color w:val="000000"/>
      <w:kern w:val="28"/>
      <w:sz w:val="28"/>
      <w:lang w:bidi="ar-SA"/>
    </w:rPr>
  </w:style>
  <w:style w:type="paragraph" w:customStyle="1" w:styleId="74">
    <w:name w:val="正文缩进1"/>
    <w:basedOn w:val="1"/>
    <w:link w:val="7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5">
    <w:name w:val="普通文字1 Char1"/>
    <w:qFormat/>
    <w:uiPriority w:val="0"/>
    <w:rPr>
      <w:rFonts w:ascii="宋体" w:hAnsi="Courier New" w:eastAsia="宋体"/>
      <w:kern w:val="2"/>
      <w:sz w:val="21"/>
      <w:lang w:val="en-US" w:eastAsia="zh-CN" w:bidi="ar-SA"/>
    </w:rPr>
  </w:style>
  <w:style w:type="character" w:customStyle="1" w:styleId="76">
    <w:name w:val="chanpin1"/>
    <w:qFormat/>
    <w:uiPriority w:val="0"/>
    <w:rPr>
      <w:rFonts w:hint="default" w:ascii="ˎ̥" w:hAnsi="ˎ̥"/>
      <w:color w:val="000000"/>
      <w:sz w:val="20"/>
      <w:szCs w:val="20"/>
      <w:u w:val="none"/>
    </w:rPr>
  </w:style>
  <w:style w:type="character" w:customStyle="1" w:styleId="77">
    <w:name w:val="列表段落 字符"/>
    <w:link w:val="78"/>
    <w:qFormat/>
    <w:uiPriority w:val="34"/>
    <w:rPr>
      <w:rFonts w:ascii="Calibri" w:hAnsi="Calibri" w:eastAsia="宋体"/>
      <w:kern w:val="2"/>
      <w:sz w:val="21"/>
      <w:szCs w:val="22"/>
      <w:lang w:val="en-US" w:eastAsia="zh-CN" w:bidi="ar-SA"/>
    </w:rPr>
  </w:style>
  <w:style w:type="paragraph" w:customStyle="1" w:styleId="78">
    <w:name w:val="列表段落1"/>
    <w:basedOn w:val="1"/>
    <w:link w:val="77"/>
    <w:qFormat/>
    <w:uiPriority w:val="34"/>
    <w:pPr>
      <w:ind w:firstLine="420" w:firstLineChars="200"/>
    </w:pPr>
    <w:rPr>
      <w:rFonts w:ascii="Calibri" w:hAnsi="Calibri"/>
      <w:szCs w:val="22"/>
    </w:rPr>
  </w:style>
  <w:style w:type="character" w:customStyle="1" w:styleId="79">
    <w:name w:val="标题 3 Char Char"/>
    <w:qFormat/>
    <w:uiPriority w:val="0"/>
    <w:rPr>
      <w:rFonts w:eastAsia="宋体"/>
      <w:b/>
      <w:bCs/>
      <w:kern w:val="2"/>
      <w:sz w:val="32"/>
      <w:szCs w:val="32"/>
      <w:lang w:val="en-US" w:eastAsia="zh-CN" w:bidi="ar-SA"/>
    </w:rPr>
  </w:style>
  <w:style w:type="character" w:customStyle="1" w:styleId="80">
    <w:name w:val="段1 Char"/>
    <w:qFormat/>
    <w:uiPriority w:val="0"/>
    <w:rPr>
      <w:rFonts w:ascii="宋体" w:eastAsia="宋体"/>
      <w:sz w:val="24"/>
      <w:lang w:val="en-US" w:eastAsia="zh-CN" w:bidi="ar-SA"/>
    </w:rPr>
  </w:style>
  <w:style w:type="character" w:customStyle="1" w:styleId="81">
    <w:name w:val="页眉 字符"/>
    <w:link w:val="30"/>
    <w:qFormat/>
    <w:uiPriority w:val="99"/>
    <w:rPr>
      <w:rFonts w:eastAsia="宋体"/>
      <w:kern w:val="2"/>
      <w:sz w:val="18"/>
      <w:szCs w:val="18"/>
      <w:lang w:val="en-US" w:eastAsia="zh-CN" w:bidi="ar-SA"/>
    </w:rPr>
  </w:style>
  <w:style w:type="character" w:customStyle="1" w:styleId="82">
    <w:name w:val="chanpin拷贝"/>
    <w:basedOn w:val="47"/>
    <w:qFormat/>
    <w:uiPriority w:val="0"/>
  </w:style>
  <w:style w:type="character" w:customStyle="1" w:styleId="83">
    <w:name w:val="纯文本 Char1"/>
    <w:qFormat/>
    <w:uiPriority w:val="0"/>
    <w:rPr>
      <w:rFonts w:ascii="宋体" w:hAnsi="Courier New" w:eastAsia="宋体"/>
      <w:kern w:val="2"/>
      <w:sz w:val="21"/>
      <w:lang w:val="en-US" w:eastAsia="zh-CN" w:bidi="ar-SA"/>
    </w:rPr>
  </w:style>
  <w:style w:type="character" w:customStyle="1" w:styleId="84">
    <w:name w:val="apple-style-span"/>
    <w:qFormat/>
    <w:uiPriority w:val="0"/>
    <w:rPr>
      <w:rFonts w:cs="Times New Roman"/>
    </w:rPr>
  </w:style>
  <w:style w:type="paragraph" w:customStyle="1" w:styleId="85">
    <w:name w:val="二级条标题"/>
    <w:basedOn w:val="86"/>
    <w:next w:val="1"/>
    <w:qFormat/>
    <w:uiPriority w:val="0"/>
    <w:pPr>
      <w:numPr>
        <w:numId w:val="0"/>
      </w:numPr>
      <w:tabs>
        <w:tab w:val="left" w:pos="360"/>
        <w:tab w:val="left" w:pos="840"/>
      </w:tabs>
      <w:ind w:hanging="840"/>
      <w:outlineLvl w:val="2"/>
    </w:pPr>
    <w:rPr>
      <w:rFonts w:ascii="宋体" w:eastAsia="宋体"/>
      <w:b w:val="0"/>
    </w:rPr>
  </w:style>
  <w:style w:type="paragraph" w:customStyle="1" w:styleId="86">
    <w:name w:val="一级条标题"/>
    <w:basedOn w:val="87"/>
    <w:next w:val="1"/>
    <w:qFormat/>
    <w:uiPriority w:val="0"/>
    <w:pPr>
      <w:numPr>
        <w:ilvl w:val="1"/>
      </w:numPr>
      <w:tabs>
        <w:tab w:val="left" w:pos="360"/>
        <w:tab w:val="left" w:pos="840"/>
      </w:tabs>
      <w:ind w:left="0" w:hanging="840"/>
      <w:outlineLvl w:val="1"/>
    </w:pPr>
  </w:style>
  <w:style w:type="paragraph" w:customStyle="1" w:styleId="87">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9">
    <w:name w:val="字元 字元"/>
    <w:basedOn w:val="1"/>
    <w:qFormat/>
    <w:uiPriority w:val="0"/>
    <w:rPr>
      <w:rFonts w:ascii="Tahoma" w:hAnsi="Tahoma"/>
      <w:sz w:val="24"/>
      <w:szCs w:val="20"/>
    </w:rPr>
  </w:style>
  <w:style w:type="paragraph" w:customStyle="1" w:styleId="90">
    <w:name w:val="Char3 Char Char Char"/>
    <w:basedOn w:val="1"/>
    <w:qFormat/>
    <w:uiPriority w:val="0"/>
    <w:rPr>
      <w:rFonts w:ascii="Tahoma" w:hAnsi="Tahoma"/>
      <w:sz w:val="24"/>
      <w:szCs w:val="20"/>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2">
    <w:name w:val="项目编号2"/>
    <w:basedOn w:val="93"/>
    <w:qFormat/>
    <w:uiPriority w:val="0"/>
    <w:pPr>
      <w:numPr>
        <w:numId w:val="3"/>
      </w:numPr>
    </w:pPr>
  </w:style>
  <w:style w:type="paragraph" w:customStyle="1" w:styleId="93">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4">
    <w:name w:val="图中文字"/>
    <w:basedOn w:val="1"/>
    <w:qFormat/>
    <w:uiPriority w:val="0"/>
    <w:pPr>
      <w:adjustRightInd w:val="0"/>
      <w:snapToGrid w:val="0"/>
      <w:spacing w:line="0" w:lineRule="atLeast"/>
      <w:jc w:val="center"/>
    </w:pPr>
    <w:rPr>
      <w:sz w:val="24"/>
      <w:szCs w:val="20"/>
    </w:rPr>
  </w:style>
  <w:style w:type="paragraph" w:customStyle="1" w:styleId="9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7">
    <w:name w:val="Char2"/>
    <w:basedOn w:val="1"/>
    <w:qFormat/>
    <w:uiPriority w:val="0"/>
    <w:rPr>
      <w:rFonts w:ascii="Tahoma" w:hAnsi="Tahoma"/>
      <w:sz w:val="24"/>
      <w:szCs w:val="20"/>
    </w:rPr>
  </w:style>
  <w:style w:type="paragraph" w:customStyle="1" w:styleId="9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7">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w:basedOn w:val="1"/>
    <w:qFormat/>
    <w:uiPriority w:val="0"/>
    <w:pPr>
      <w:tabs>
        <w:tab w:val="left" w:pos="360"/>
      </w:tabs>
    </w:pPr>
    <w:rPr>
      <w:sz w:val="24"/>
    </w:rPr>
  </w:style>
  <w:style w:type="paragraph" w:customStyle="1" w:styleId="11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4"/>
    <w:qFormat/>
    <w:uiPriority w:val="0"/>
    <w:rPr>
      <w:rFonts w:ascii="Tahoma" w:hAnsi="Tahoma"/>
      <w:sz w:val="24"/>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21">
    <w:name w:val="Char1 Char Char Char1"/>
    <w:basedOn w:val="1"/>
    <w:qFormat/>
    <w:uiPriority w:val="0"/>
    <w:rPr>
      <w:rFonts w:ascii="Tahoma" w:hAnsi="Tahoma" w:cs="仿宋_GB2312"/>
      <w:sz w:val="24"/>
      <w:szCs w:val="28"/>
    </w:rPr>
  </w:style>
  <w:style w:type="paragraph" w:customStyle="1" w:styleId="122">
    <w:name w:val="四级条标题"/>
    <w:basedOn w:val="123"/>
    <w:next w:val="1"/>
    <w:qFormat/>
    <w:uiPriority w:val="0"/>
    <w:pPr>
      <w:numPr>
        <w:ilvl w:val="4"/>
      </w:numPr>
      <w:tabs>
        <w:tab w:val="left" w:pos="360"/>
        <w:tab w:val="left" w:pos="840"/>
      </w:tabs>
      <w:ind w:left="0" w:hanging="840"/>
      <w:outlineLvl w:val="4"/>
    </w:pPr>
  </w:style>
  <w:style w:type="paragraph" w:customStyle="1" w:styleId="123">
    <w:name w:val="三级条标题"/>
    <w:basedOn w:val="85"/>
    <w:next w:val="1"/>
    <w:qFormat/>
    <w:uiPriority w:val="0"/>
    <w:pPr>
      <w:numPr>
        <w:ilvl w:val="3"/>
        <w:numId w:val="2"/>
      </w:numPr>
      <w:ind w:left="0" w:hanging="840"/>
      <w:outlineLvl w:val="3"/>
    </w:pPr>
  </w:style>
  <w:style w:type="paragraph" w:customStyle="1" w:styleId="12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5">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6">
    <w:name w:val="List Paragraph1"/>
    <w:basedOn w:val="1"/>
    <w:qFormat/>
    <w:uiPriority w:val="0"/>
    <w:pPr>
      <w:ind w:firstLine="420" w:firstLineChars="200"/>
    </w:pPr>
    <w:rPr>
      <w:rFonts w:ascii="Calibri" w:hAnsi="Calibri"/>
      <w:szCs w:val="22"/>
    </w:rPr>
  </w:style>
  <w:style w:type="paragraph" w:customStyle="1" w:styleId="127">
    <w:name w:val="项目符号1"/>
    <w:basedOn w:val="128"/>
    <w:qFormat/>
    <w:uiPriority w:val="0"/>
    <w:pPr>
      <w:ind w:left="-25" w:firstLine="0"/>
    </w:pPr>
  </w:style>
  <w:style w:type="paragraph" w:customStyle="1" w:styleId="128">
    <w:name w:val="正文文本样式"/>
    <w:basedOn w:val="1"/>
    <w:qFormat/>
    <w:uiPriority w:val="0"/>
    <w:pPr>
      <w:spacing w:line="360" w:lineRule="auto"/>
      <w:ind w:firstLine="482"/>
    </w:pPr>
    <w:rPr>
      <w:rFonts w:cs="宋体"/>
      <w:sz w:val="24"/>
      <w:szCs w:val="20"/>
    </w:rPr>
  </w:style>
  <w:style w:type="paragraph" w:customStyle="1" w:styleId="12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五级条标题"/>
    <w:basedOn w:val="122"/>
    <w:next w:val="1"/>
    <w:qFormat/>
    <w:uiPriority w:val="0"/>
    <w:pPr>
      <w:numPr>
        <w:ilvl w:val="5"/>
      </w:numPr>
      <w:ind w:left="0" w:hanging="840"/>
      <w:outlineLvl w:val="5"/>
    </w:pPr>
  </w:style>
  <w:style w:type="paragraph" w:customStyle="1" w:styleId="13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3">
    <w:name w:val="文档正文"/>
    <w:basedOn w:val="1"/>
    <w:qFormat/>
    <w:uiPriority w:val="0"/>
    <w:pPr>
      <w:snapToGrid w:val="0"/>
      <w:spacing w:before="120" w:after="120" w:line="180" w:lineRule="auto"/>
    </w:pPr>
    <w:rPr>
      <w:rFonts w:ascii="Arial" w:hAnsi="Arial"/>
      <w:szCs w:val="20"/>
    </w:rPr>
  </w:style>
  <w:style w:type="paragraph" w:customStyle="1" w:styleId="13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6">
    <w:name w:val="Char Char Char1 Char"/>
    <w:basedOn w:val="1"/>
    <w:qFormat/>
    <w:uiPriority w:val="0"/>
    <w:rPr>
      <w:rFonts w:ascii="Tahoma" w:hAnsi="Tahoma"/>
      <w:sz w:val="24"/>
      <w:szCs w:val="20"/>
    </w:rPr>
  </w:style>
  <w:style w:type="paragraph" w:customStyle="1" w:styleId="13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8">
    <w:name w:val="1名"/>
    <w:basedOn w:val="1"/>
    <w:qFormat/>
    <w:uiPriority w:val="0"/>
    <w:pPr>
      <w:numPr>
        <w:ilvl w:val="0"/>
        <w:numId w:val="6"/>
      </w:numPr>
      <w:spacing w:before="120"/>
    </w:pPr>
    <w:rPr>
      <w:rFonts w:ascii="宋体"/>
      <w:sz w:val="28"/>
      <w:szCs w:val="20"/>
    </w:rPr>
  </w:style>
  <w:style w:type="paragraph" w:customStyle="1" w:styleId="13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0">
    <w:name w:val="Char Char Char1 Char1"/>
    <w:basedOn w:val="1"/>
    <w:qFormat/>
    <w:uiPriority w:val="0"/>
    <w:rPr>
      <w:rFonts w:ascii="Tahoma" w:hAnsi="Tahoma"/>
      <w:sz w:val="24"/>
      <w:szCs w:val="20"/>
    </w:rPr>
  </w:style>
  <w:style w:type="paragraph" w:customStyle="1" w:styleId="141">
    <w:name w:val="Char Char Char Char Char Char Char Char Char Char"/>
    <w:basedOn w:val="1"/>
    <w:qFormat/>
    <w:uiPriority w:val="0"/>
  </w:style>
  <w:style w:type="paragraph" w:customStyle="1" w:styleId="14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3">
    <w:name w:val="Char1"/>
    <w:basedOn w:val="1"/>
    <w:qFormat/>
    <w:uiPriority w:val="0"/>
    <w:pPr>
      <w:tabs>
        <w:tab w:val="left" w:pos="360"/>
      </w:tabs>
    </w:pPr>
    <w:rPr>
      <w:sz w:val="24"/>
    </w:rPr>
  </w:style>
  <w:style w:type="paragraph" w:customStyle="1" w:styleId="144">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7">
    <w:name w:val="默认段落字体 Para Char Char Char Char"/>
    <w:basedOn w:val="1"/>
    <w:qFormat/>
    <w:uiPriority w:val="0"/>
    <w:rPr>
      <w:rFonts w:ascii="Arial" w:hAnsi="Arial" w:cs="Arial"/>
      <w:szCs w:val="21"/>
    </w:rPr>
  </w:style>
  <w:style w:type="paragraph" w:customStyle="1" w:styleId="14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1">
    <w:name w:val="Char Char Char"/>
    <w:basedOn w:val="1"/>
    <w:qFormat/>
    <w:uiPriority w:val="0"/>
    <w:rPr>
      <w:rFonts w:ascii="Tahoma" w:hAnsi="Tahoma"/>
      <w:sz w:val="24"/>
      <w:szCs w:val="20"/>
    </w:rPr>
  </w:style>
  <w:style w:type="paragraph" w:customStyle="1" w:styleId="15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3">
    <w:name w:val="缺省文本"/>
    <w:basedOn w:val="1"/>
    <w:qFormat/>
    <w:uiPriority w:val="0"/>
    <w:pPr>
      <w:autoSpaceDE w:val="0"/>
      <w:autoSpaceDN w:val="0"/>
      <w:adjustRightInd w:val="0"/>
      <w:jc w:val="left"/>
    </w:pPr>
    <w:rPr>
      <w:kern w:val="0"/>
      <w:sz w:val="24"/>
    </w:rPr>
  </w:style>
  <w:style w:type="paragraph" w:customStyle="1" w:styleId="154">
    <w:name w:val="Char Char Char1"/>
    <w:basedOn w:val="1"/>
    <w:qFormat/>
    <w:uiPriority w:val="0"/>
    <w:rPr>
      <w:rFonts w:ascii="Tahoma" w:hAnsi="Tahoma"/>
      <w:sz w:val="24"/>
      <w:szCs w:val="20"/>
    </w:rPr>
  </w:style>
  <w:style w:type="paragraph" w:customStyle="1" w:styleId="15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7">
    <w:name w:val="样式2"/>
    <w:basedOn w:val="39"/>
    <w:qFormat/>
    <w:uiPriority w:val="0"/>
    <w:pPr>
      <w:spacing w:line="360" w:lineRule="auto"/>
      <w:jc w:val="center"/>
    </w:pPr>
    <w:rPr>
      <w:sz w:val="24"/>
    </w:rPr>
  </w:style>
  <w:style w:type="paragraph" w:customStyle="1" w:styleId="1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0">
    <w:name w:val="正文 + 楷体_GB2312"/>
    <w:basedOn w:val="1"/>
    <w:qFormat/>
    <w:uiPriority w:val="0"/>
    <w:pPr>
      <w:widowControl/>
      <w:jc w:val="left"/>
    </w:pPr>
    <w:rPr>
      <w:rFonts w:ascii="楷体_GB2312" w:eastAsia="楷体_GB2312" w:cs="Arial"/>
      <w:kern w:val="0"/>
      <w:sz w:val="24"/>
    </w:rPr>
  </w:style>
  <w:style w:type="paragraph" w:customStyle="1" w:styleId="1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2">
    <w:name w:val="1 Char Char Char Char"/>
    <w:basedOn w:val="1"/>
    <w:qFormat/>
    <w:uiPriority w:val="0"/>
    <w:rPr>
      <w:rFonts w:ascii="Tahoma" w:hAnsi="Tahoma"/>
      <w:sz w:val="24"/>
      <w:szCs w:val="20"/>
    </w:rPr>
  </w:style>
  <w:style w:type="paragraph" w:customStyle="1" w:styleId="16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4">
    <w:name w:val="列出段落1"/>
    <w:basedOn w:val="1"/>
    <w:qFormat/>
    <w:uiPriority w:val="0"/>
    <w:pPr>
      <w:ind w:firstLine="420" w:firstLineChars="200"/>
    </w:pPr>
    <w:rPr>
      <w:rFonts w:ascii="Calibri" w:hAnsi="Calibri"/>
      <w:szCs w:val="22"/>
    </w:rPr>
  </w:style>
  <w:style w:type="paragraph" w:customStyle="1" w:styleId="16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字元 字元1"/>
    <w:basedOn w:val="1"/>
    <w:qFormat/>
    <w:uiPriority w:val="0"/>
    <w:rPr>
      <w:rFonts w:ascii="Tahoma" w:hAnsi="Tahoma"/>
      <w:sz w:val="24"/>
      <w:szCs w:val="20"/>
    </w:rPr>
  </w:style>
  <w:style w:type="paragraph" w:customStyle="1" w:styleId="167">
    <w:name w:val="_Style 160"/>
    <w:qFormat/>
    <w:uiPriority w:val="0"/>
    <w:rPr>
      <w:rFonts w:ascii="Times New Roman" w:hAnsi="Times New Roman" w:eastAsia="宋体" w:cs="Times New Roman"/>
      <w:kern w:val="2"/>
      <w:sz w:val="21"/>
      <w:szCs w:val="24"/>
      <w:lang w:val="en-US" w:eastAsia="zh-CN" w:bidi="ar-SA"/>
    </w:rPr>
  </w:style>
  <w:style w:type="paragraph" w:customStyle="1" w:styleId="168">
    <w:name w:val="项目编号3"/>
    <w:basedOn w:val="128"/>
    <w:qFormat/>
    <w:uiPriority w:val="0"/>
    <w:pPr>
      <w:numPr>
        <w:ilvl w:val="0"/>
        <w:numId w:val="7"/>
      </w:numPr>
    </w:pPr>
  </w:style>
  <w:style w:type="paragraph" w:customStyle="1" w:styleId="169">
    <w:name w:val="Char21"/>
    <w:basedOn w:val="1"/>
    <w:qFormat/>
    <w:uiPriority w:val="0"/>
    <w:rPr>
      <w:rFonts w:ascii="Tahoma" w:hAnsi="Tahoma"/>
      <w:sz w:val="24"/>
      <w:szCs w:val="20"/>
    </w:rPr>
  </w:style>
  <w:style w:type="paragraph" w:customStyle="1" w:styleId="17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71">
    <w:name w:val="Char Char Char Char Char Char Char Char Char Char1"/>
    <w:basedOn w:val="1"/>
    <w:qFormat/>
    <w:uiPriority w:val="0"/>
    <w:rPr>
      <w:rFonts w:ascii="宋体" w:hAnsi="宋体" w:cs="Courier New"/>
      <w:sz w:val="32"/>
      <w:szCs w:val="32"/>
    </w:rPr>
  </w:style>
  <w:style w:type="paragraph" w:customStyle="1" w:styleId="172">
    <w:name w:val="正文文本样式 加粗"/>
    <w:basedOn w:val="128"/>
    <w:qFormat/>
    <w:uiPriority w:val="0"/>
    <w:rPr>
      <w:b/>
    </w:rPr>
  </w:style>
  <w:style w:type="paragraph" w:customStyle="1" w:styleId="173">
    <w:name w:val="Char2 Char Char Char Char Char Char"/>
    <w:basedOn w:val="1"/>
    <w:qFormat/>
    <w:uiPriority w:val="0"/>
    <w:pPr>
      <w:widowControl/>
      <w:spacing w:line="400" w:lineRule="exact"/>
      <w:jc w:val="center"/>
    </w:pPr>
  </w:style>
  <w:style w:type="character" w:customStyle="1" w:styleId="174">
    <w:name w:val="页脚 字符"/>
    <w:link w:val="29"/>
    <w:qFormat/>
    <w:uiPriority w:val="99"/>
    <w:rPr>
      <w:rFonts w:ascii="宋体" w:eastAsia="宋体"/>
      <w:sz w:val="18"/>
      <w:lang w:val="en-US" w:eastAsia="zh-CN" w:bidi="ar-SA"/>
    </w:rPr>
  </w:style>
  <w:style w:type="paragraph" w:customStyle="1" w:styleId="175">
    <w:name w:val="Char Char4"/>
    <w:basedOn w:val="1"/>
    <w:qFormat/>
    <w:uiPriority w:val="0"/>
    <w:pPr>
      <w:widowControl/>
      <w:spacing w:line="400" w:lineRule="exact"/>
      <w:jc w:val="center"/>
    </w:pPr>
  </w:style>
  <w:style w:type="paragraph" w:customStyle="1" w:styleId="176">
    <w:name w:val="Char3 Char Char Char1"/>
    <w:basedOn w:val="1"/>
    <w:qFormat/>
    <w:uiPriority w:val="0"/>
    <w:rPr>
      <w:rFonts w:ascii="Tahoma" w:hAnsi="Tahoma"/>
      <w:sz w:val="24"/>
      <w:szCs w:val="20"/>
    </w:rPr>
  </w:style>
  <w:style w:type="paragraph" w:customStyle="1" w:styleId="17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9">
    <w:name w:val="中等深浅网格 1 - 强调文字颜色 2 Char"/>
    <w:link w:val="180"/>
    <w:qFormat/>
    <w:uiPriority w:val="0"/>
    <w:rPr>
      <w:kern w:val="2"/>
      <w:sz w:val="21"/>
      <w:szCs w:val="24"/>
      <w:lang w:val="zh-CN" w:eastAsia="zh-CN"/>
    </w:rPr>
  </w:style>
  <w:style w:type="paragraph" w:customStyle="1" w:styleId="180">
    <w:name w:val="1"/>
    <w:link w:val="179"/>
    <w:qFormat/>
    <w:uiPriority w:val="0"/>
    <w:rPr>
      <w:rFonts w:ascii="Times New Roman" w:hAnsi="Times New Roman" w:eastAsia="宋体" w:cs="Times New Roman"/>
      <w:kern w:val="2"/>
      <w:sz w:val="21"/>
      <w:szCs w:val="24"/>
      <w:lang w:val="zh-CN" w:eastAsia="zh-CN" w:bidi="ar-SA"/>
    </w:rPr>
  </w:style>
  <w:style w:type="paragraph" w:customStyle="1" w:styleId="181">
    <w:name w:val="图文"/>
    <w:basedOn w:val="1"/>
    <w:qFormat/>
    <w:uiPriority w:val="0"/>
    <w:pPr>
      <w:adjustRightInd w:val="0"/>
      <w:snapToGrid w:val="0"/>
      <w:spacing w:after="50" w:line="360" w:lineRule="auto"/>
    </w:pPr>
    <w:rPr>
      <w:sz w:val="24"/>
    </w:rPr>
  </w:style>
  <w:style w:type="paragraph" w:customStyle="1" w:styleId="18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3">
    <w:name w:val="正文表格"/>
    <w:basedOn w:val="1"/>
    <w:link w:val="184"/>
    <w:qFormat/>
    <w:uiPriority w:val="0"/>
    <w:pPr>
      <w:adjustRightInd w:val="0"/>
      <w:snapToGrid w:val="0"/>
      <w:jc w:val="left"/>
    </w:pPr>
    <w:rPr>
      <w:rFonts w:ascii="宋体" w:hAnsi="宋体"/>
      <w:color w:val="000000"/>
      <w:szCs w:val="21"/>
    </w:rPr>
  </w:style>
  <w:style w:type="character" w:customStyle="1" w:styleId="184">
    <w:name w:val="正文表格 Char"/>
    <w:link w:val="183"/>
    <w:qFormat/>
    <w:uiPriority w:val="0"/>
    <w:rPr>
      <w:rFonts w:ascii="宋体" w:hAnsi="宋体"/>
      <w:color w:val="000000"/>
      <w:kern w:val="2"/>
      <w:sz w:val="21"/>
      <w:szCs w:val="21"/>
    </w:rPr>
  </w:style>
  <w:style w:type="paragraph" w:customStyle="1" w:styleId="185">
    <w:name w:val="正文重点"/>
    <w:basedOn w:val="1"/>
    <w:link w:val="186"/>
    <w:qFormat/>
    <w:uiPriority w:val="0"/>
    <w:pPr>
      <w:adjustRightInd w:val="0"/>
      <w:spacing w:line="360" w:lineRule="auto"/>
      <w:ind w:firstLine="482" w:firstLineChars="200"/>
      <w:jc w:val="left"/>
      <w:textAlignment w:val="baseline"/>
    </w:pPr>
    <w:rPr>
      <w:b/>
      <w:kern w:val="0"/>
      <w:sz w:val="24"/>
      <w:szCs w:val="20"/>
    </w:rPr>
  </w:style>
  <w:style w:type="character" w:customStyle="1" w:styleId="186">
    <w:name w:val="正文重点 Char"/>
    <w:link w:val="185"/>
    <w:qFormat/>
    <w:uiPriority w:val="0"/>
    <w:rPr>
      <w:b/>
      <w:sz w:val="24"/>
    </w:rPr>
  </w:style>
  <w:style w:type="character" w:customStyle="1" w:styleId="187">
    <w:name w:val="批注文字 字符1"/>
    <w:link w:val="15"/>
    <w:qFormat/>
    <w:uiPriority w:val="99"/>
    <w:rPr>
      <w:kern w:val="2"/>
      <w:sz w:val="21"/>
      <w:szCs w:val="24"/>
    </w:rPr>
  </w:style>
  <w:style w:type="paragraph" w:customStyle="1" w:styleId="188">
    <w:name w:val="标题1-附件"/>
    <w:basedOn w:val="3"/>
    <w:qFormat/>
    <w:uiPriority w:val="0"/>
    <w:pPr>
      <w:jc w:val="left"/>
    </w:pPr>
    <w:rPr>
      <w:sz w:val="24"/>
      <w:szCs w:val="24"/>
    </w:rPr>
  </w:style>
  <w:style w:type="paragraph" w:customStyle="1" w:styleId="189">
    <w:name w:val="正文小标题"/>
    <w:basedOn w:val="1"/>
    <w:next w:val="2"/>
    <w:link w:val="19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90">
    <w:name w:val="正文小标题 Char"/>
    <w:link w:val="189"/>
    <w:qFormat/>
    <w:uiPriority w:val="0"/>
    <w:rPr>
      <w:rFonts w:ascii="宋体" w:hAnsi="宋体"/>
      <w:b/>
      <w:i/>
      <w:color w:val="FF0000"/>
      <w:kern w:val="2"/>
      <w:sz w:val="24"/>
    </w:rPr>
  </w:style>
  <w:style w:type="paragraph" w:customStyle="1" w:styleId="191">
    <w:name w:val="正文大标题"/>
    <w:basedOn w:val="189"/>
    <w:next w:val="2"/>
    <w:link w:val="192"/>
    <w:qFormat/>
    <w:uiPriority w:val="0"/>
    <w:pPr>
      <w:jc w:val="center"/>
    </w:pPr>
    <w:rPr>
      <w:i w:val="0"/>
      <w:color w:val="000000"/>
      <w:sz w:val="28"/>
      <w:szCs w:val="21"/>
    </w:rPr>
  </w:style>
  <w:style w:type="character" w:customStyle="1" w:styleId="192">
    <w:name w:val="正文大标题 Char"/>
    <w:link w:val="191"/>
    <w:qFormat/>
    <w:uiPriority w:val="0"/>
    <w:rPr>
      <w:rFonts w:ascii="宋体" w:hAnsi="宋体"/>
      <w:b/>
      <w:color w:val="000000"/>
      <w:kern w:val="2"/>
      <w:sz w:val="28"/>
      <w:szCs w:val="21"/>
    </w:rPr>
  </w:style>
  <w:style w:type="character" w:customStyle="1" w:styleId="193">
    <w:name w:val="标题 字符"/>
    <w:link w:val="40"/>
    <w:qFormat/>
    <w:uiPriority w:val="0"/>
    <w:rPr>
      <w:b/>
      <w:kern w:val="2"/>
      <w:sz w:val="32"/>
    </w:rPr>
  </w:style>
  <w:style w:type="paragraph" w:customStyle="1" w:styleId="194">
    <w:name w:val="注释"/>
    <w:basedOn w:val="1"/>
    <w:link w:val="195"/>
    <w:qFormat/>
    <w:uiPriority w:val="0"/>
    <w:pPr>
      <w:adjustRightInd w:val="0"/>
      <w:snapToGrid w:val="0"/>
      <w:ind w:left="420" w:hanging="420" w:hangingChars="200"/>
      <w:jc w:val="left"/>
    </w:pPr>
    <w:rPr>
      <w:rFonts w:ascii="宋体" w:hAnsi="宋体"/>
      <w:szCs w:val="21"/>
    </w:rPr>
  </w:style>
  <w:style w:type="character" w:customStyle="1" w:styleId="195">
    <w:name w:val="注释 Char"/>
    <w:link w:val="194"/>
    <w:qFormat/>
    <w:uiPriority w:val="0"/>
    <w:rPr>
      <w:rFonts w:ascii="宋体" w:hAnsi="宋体"/>
      <w:kern w:val="2"/>
      <w:sz w:val="21"/>
      <w:szCs w:val="21"/>
    </w:rPr>
  </w:style>
  <w:style w:type="paragraph" w:customStyle="1" w:styleId="196">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7">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8">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9">
    <w:name w:val="批注文字 字符"/>
    <w:qFormat/>
    <w:uiPriority w:val="99"/>
    <w:rPr>
      <w:rFonts w:ascii="Times New Roman" w:hAnsi="Times New Roman" w:eastAsia="宋体" w:cs="Times New Roman"/>
      <w:sz w:val="24"/>
      <w:lang w:val="en-US" w:eastAsia="zh-CN" w:bidi="ar-SA"/>
    </w:rPr>
  </w:style>
  <w:style w:type="character" w:customStyle="1" w:styleId="200">
    <w:name w:val="纯文本 字符"/>
    <w:qFormat/>
    <w:uiPriority w:val="99"/>
    <w:rPr>
      <w:rFonts w:ascii="宋体" w:hAnsi="Courier New" w:eastAsia="宋体" w:cs="Times New Roman"/>
      <w:kern w:val="2"/>
      <w:sz w:val="21"/>
      <w:szCs w:val="21"/>
      <w:lang w:val="en-US" w:eastAsia="zh-CN" w:bidi="ar-SA"/>
    </w:rPr>
  </w:style>
  <w:style w:type="paragraph" w:customStyle="1" w:styleId="201">
    <w:name w:val="表格1"/>
    <w:basedOn w:val="1"/>
    <w:qFormat/>
    <w:uiPriority w:val="0"/>
    <w:pPr>
      <w:ind w:firstLine="480" w:firstLineChars="200"/>
      <w:jc w:val="center"/>
    </w:pPr>
    <w:rPr>
      <w:sz w:val="24"/>
      <w:szCs w:val="20"/>
    </w:rPr>
  </w:style>
  <w:style w:type="character" w:customStyle="1" w:styleId="202">
    <w:name w:val="纯文本 字符1"/>
    <w:qFormat/>
    <w:uiPriority w:val="0"/>
    <w:rPr>
      <w:rFonts w:ascii="宋体" w:hAnsi="Courier New"/>
    </w:rPr>
  </w:style>
  <w:style w:type="character" w:customStyle="1" w:styleId="203">
    <w:name w:val="bjh-p"/>
    <w:qFormat/>
    <w:uiPriority w:val="0"/>
  </w:style>
  <w:style w:type="paragraph" w:customStyle="1" w:styleId="20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5">
    <w:name w:val="正文格式 Char"/>
    <w:link w:val="206"/>
    <w:qFormat/>
    <w:locked/>
    <w:uiPriority w:val="0"/>
    <w:rPr>
      <w:rFonts w:ascii="宋体" w:hAnsi="宋体"/>
      <w:sz w:val="24"/>
      <w:szCs w:val="24"/>
      <w:lang w:val="en-GB"/>
    </w:rPr>
  </w:style>
  <w:style w:type="paragraph" w:customStyle="1" w:styleId="206">
    <w:name w:val="正文格式"/>
    <w:basedOn w:val="1"/>
    <w:link w:val="205"/>
    <w:qFormat/>
    <w:uiPriority w:val="0"/>
    <w:pPr>
      <w:spacing w:beforeLines="50" w:line="360" w:lineRule="auto"/>
      <w:ind w:firstLine="480" w:firstLineChars="200"/>
    </w:pPr>
    <w:rPr>
      <w:rFonts w:ascii="宋体" w:hAnsi="宋体"/>
      <w:kern w:val="0"/>
      <w:sz w:val="24"/>
      <w:lang w:val="en-GB"/>
    </w:rPr>
  </w:style>
  <w:style w:type="character" w:customStyle="1" w:styleId="207">
    <w:name w:val="纯文本 字符2"/>
    <w:basedOn w:val="47"/>
    <w:link w:val="24"/>
    <w:qFormat/>
    <w:uiPriority w:val="0"/>
    <w:rPr>
      <w:rFonts w:hint="eastAsia" w:ascii="宋体" w:hAnsi="Courier New" w:eastAsia="宋体" w:cs="宋体"/>
      <w:kern w:val="2"/>
      <w:sz w:val="21"/>
    </w:rPr>
  </w:style>
  <w:style w:type="character" w:customStyle="1" w:styleId="208">
    <w:name w:val="正文缩进 Char"/>
    <w:qFormat/>
    <w:uiPriority w:val="0"/>
    <w:rPr>
      <w:rFonts w:ascii="宋体" w:eastAsia="宋体"/>
      <w:kern w:val="2"/>
      <w:sz w:val="24"/>
      <w:szCs w:val="24"/>
      <w:lang w:val="en-US" w:eastAsia="zh-CN" w:bidi="ar-SA"/>
    </w:rPr>
  </w:style>
  <w:style w:type="character" w:customStyle="1" w:styleId="209">
    <w:name w:val="Char Char111"/>
    <w:qFormat/>
    <w:uiPriority w:val="0"/>
    <w:rPr>
      <w:rFonts w:ascii="宋体" w:eastAsia="宋体"/>
      <w:b/>
      <w:sz w:val="24"/>
      <w:u w:val="single"/>
      <w:lang w:val="en-US" w:eastAsia="zh-CN" w:bidi="ar-SA"/>
    </w:rPr>
  </w:style>
  <w:style w:type="character" w:customStyle="1" w:styleId="210">
    <w:name w:val="正文文本缩进 Char"/>
    <w:qFormat/>
    <w:uiPriority w:val="0"/>
    <w:rPr>
      <w:rFonts w:eastAsia="宋体"/>
      <w:kern w:val="2"/>
      <w:sz w:val="24"/>
      <w:szCs w:val="24"/>
      <w:lang w:val="en-US" w:eastAsia="zh-CN" w:bidi="ar-SA"/>
    </w:rPr>
  </w:style>
  <w:style w:type="character" w:customStyle="1" w:styleId="211">
    <w:name w:val="列出段落 Char"/>
    <w:qFormat/>
    <w:uiPriority w:val="0"/>
    <w:rPr>
      <w:rFonts w:ascii="Calibri" w:hAnsi="Calibri" w:eastAsia="宋体"/>
      <w:kern w:val="2"/>
      <w:sz w:val="21"/>
      <w:szCs w:val="22"/>
      <w:lang w:val="en-US" w:eastAsia="zh-CN" w:bidi="ar-SA"/>
    </w:rPr>
  </w:style>
  <w:style w:type="character" w:customStyle="1" w:styleId="212">
    <w:name w:val="页眉 Char"/>
    <w:qFormat/>
    <w:uiPriority w:val="0"/>
    <w:rPr>
      <w:rFonts w:eastAsia="宋体"/>
      <w:kern w:val="2"/>
      <w:sz w:val="18"/>
      <w:szCs w:val="18"/>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7"/>
    <w:link w:val="3"/>
    <w:qFormat/>
    <w:uiPriority w:val="0"/>
    <w:rPr>
      <w:rFonts w:ascii="宋体"/>
      <w:b/>
      <w:kern w:val="44"/>
      <w:sz w:val="32"/>
    </w:rPr>
  </w:style>
  <w:style w:type="character" w:customStyle="1" w:styleId="233">
    <w:name w:val="标题 4 字符"/>
    <w:basedOn w:val="47"/>
    <w:link w:val="6"/>
    <w:qFormat/>
    <w:uiPriority w:val="0"/>
    <w:rPr>
      <w:sz w:val="24"/>
    </w:rPr>
  </w:style>
  <w:style w:type="character" w:customStyle="1" w:styleId="234">
    <w:name w:val="标题 5 字符"/>
    <w:basedOn w:val="47"/>
    <w:link w:val="7"/>
    <w:qFormat/>
    <w:uiPriority w:val="0"/>
    <w:rPr>
      <w:b/>
      <w:sz w:val="28"/>
    </w:rPr>
  </w:style>
  <w:style w:type="character" w:customStyle="1" w:styleId="235">
    <w:name w:val="标题 6 字符"/>
    <w:basedOn w:val="47"/>
    <w:link w:val="8"/>
    <w:qFormat/>
    <w:uiPriority w:val="0"/>
    <w:rPr>
      <w:rFonts w:ascii="Arial" w:hAnsi="Arial" w:eastAsia="黑体"/>
      <w:b/>
      <w:sz w:val="24"/>
    </w:rPr>
  </w:style>
  <w:style w:type="character" w:customStyle="1" w:styleId="236">
    <w:name w:val="标题 7 字符"/>
    <w:basedOn w:val="47"/>
    <w:link w:val="9"/>
    <w:qFormat/>
    <w:uiPriority w:val="0"/>
    <w:rPr>
      <w:b/>
      <w:sz w:val="24"/>
    </w:rPr>
  </w:style>
  <w:style w:type="character" w:customStyle="1" w:styleId="237">
    <w:name w:val="标题 8 字符"/>
    <w:basedOn w:val="47"/>
    <w:link w:val="10"/>
    <w:qFormat/>
    <w:uiPriority w:val="0"/>
    <w:rPr>
      <w:rFonts w:ascii="Arial" w:hAnsi="Arial" w:eastAsia="黑体"/>
      <w:sz w:val="24"/>
    </w:rPr>
  </w:style>
  <w:style w:type="character" w:customStyle="1" w:styleId="238">
    <w:name w:val="标题 9 字符"/>
    <w:basedOn w:val="47"/>
    <w:link w:val="11"/>
    <w:qFormat/>
    <w:uiPriority w:val="0"/>
    <w:rPr>
      <w:rFonts w:ascii="Arial" w:hAnsi="Arial" w:eastAsia="黑体"/>
      <w:sz w:val="21"/>
    </w:rPr>
  </w:style>
  <w:style w:type="character" w:customStyle="1" w:styleId="239">
    <w:name w:val="文档结构图 字符"/>
    <w:basedOn w:val="47"/>
    <w:link w:val="14"/>
    <w:qFormat/>
    <w:uiPriority w:val="0"/>
    <w:rPr>
      <w:kern w:val="2"/>
      <w:sz w:val="21"/>
      <w:szCs w:val="24"/>
      <w:shd w:val="clear" w:color="auto" w:fill="000080"/>
    </w:rPr>
  </w:style>
  <w:style w:type="character" w:customStyle="1" w:styleId="240">
    <w:name w:val="正文文本 3 字符"/>
    <w:basedOn w:val="47"/>
    <w:link w:val="16"/>
    <w:qFormat/>
    <w:uiPriority w:val="0"/>
    <w:rPr>
      <w:kern w:val="2"/>
      <w:sz w:val="16"/>
      <w:szCs w:val="16"/>
    </w:rPr>
  </w:style>
  <w:style w:type="character" w:customStyle="1" w:styleId="241">
    <w:name w:val="正文文本 字符"/>
    <w:basedOn w:val="47"/>
    <w:link w:val="18"/>
    <w:qFormat/>
    <w:uiPriority w:val="0"/>
    <w:rPr>
      <w:rFonts w:ascii="宋体" w:hAnsi="宋体"/>
      <w:kern w:val="2"/>
      <w:sz w:val="24"/>
      <w:szCs w:val="24"/>
    </w:rPr>
  </w:style>
  <w:style w:type="character" w:customStyle="1" w:styleId="242">
    <w:name w:val="日期 字符"/>
    <w:basedOn w:val="47"/>
    <w:link w:val="26"/>
    <w:qFormat/>
    <w:uiPriority w:val="0"/>
    <w:rPr>
      <w:rFonts w:ascii="仿宋_GB2312" w:hAnsi="宋体" w:eastAsia="仿宋_GB2312"/>
      <w:color w:val="000000"/>
      <w:kern w:val="2"/>
      <w:sz w:val="24"/>
      <w:szCs w:val="24"/>
    </w:rPr>
  </w:style>
  <w:style w:type="character" w:customStyle="1" w:styleId="243">
    <w:name w:val="正文文本缩进 2 字符"/>
    <w:basedOn w:val="47"/>
    <w:link w:val="27"/>
    <w:qFormat/>
    <w:uiPriority w:val="0"/>
    <w:rPr>
      <w:rFonts w:ascii="仿宋_GB2312" w:eastAsia="仿宋_GB2312"/>
      <w:kern w:val="2"/>
      <w:sz w:val="24"/>
      <w:szCs w:val="24"/>
    </w:rPr>
  </w:style>
  <w:style w:type="character" w:customStyle="1" w:styleId="244">
    <w:name w:val="批注框文本 字符"/>
    <w:basedOn w:val="47"/>
    <w:link w:val="28"/>
    <w:qFormat/>
    <w:uiPriority w:val="0"/>
    <w:rPr>
      <w:kern w:val="2"/>
      <w:sz w:val="18"/>
      <w:szCs w:val="18"/>
    </w:rPr>
  </w:style>
  <w:style w:type="character" w:customStyle="1" w:styleId="245">
    <w:name w:val="正文文本缩进 3 字符"/>
    <w:basedOn w:val="47"/>
    <w:link w:val="34"/>
    <w:qFormat/>
    <w:uiPriority w:val="0"/>
    <w:rPr>
      <w:rFonts w:ascii="宋体"/>
      <w:sz w:val="24"/>
    </w:rPr>
  </w:style>
  <w:style w:type="character" w:customStyle="1" w:styleId="246">
    <w:name w:val="HTML 预设格式 字符"/>
    <w:basedOn w:val="47"/>
    <w:link w:val="37"/>
    <w:qFormat/>
    <w:uiPriority w:val="0"/>
    <w:rPr>
      <w:rFonts w:ascii="宋体" w:hAnsi="宋体" w:cs="宋体"/>
      <w:sz w:val="24"/>
      <w:szCs w:val="24"/>
    </w:rPr>
  </w:style>
  <w:style w:type="character" w:customStyle="1" w:styleId="247">
    <w:name w:val="批注主题 字符"/>
    <w:basedOn w:val="199"/>
    <w:link w:val="41"/>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2"/>
    <w:link w:val="43"/>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3">
    <w:name w:val="cf01"/>
    <w:basedOn w:val="47"/>
    <w:qFormat/>
    <w:uiPriority w:val="0"/>
    <w:rPr>
      <w:rFonts w:hint="eastAsia" w:ascii="Microsoft YaHei UI" w:hAnsi="Microsoft YaHei UI" w:eastAsia="Microsoft YaHei UI"/>
      <w:sz w:val="18"/>
      <w:szCs w:val="18"/>
    </w:rPr>
  </w:style>
  <w:style w:type="character" w:customStyle="1" w:styleId="254">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5">
    <w:name w:val="cf11"/>
    <w:basedOn w:val="47"/>
    <w:qFormat/>
    <w:uiPriority w:val="0"/>
    <w:rPr>
      <w:rFonts w:hint="eastAsia" w:ascii="Microsoft YaHei UI" w:hAnsi="Microsoft YaHei UI" w:eastAsia="Microsoft YaHei UI"/>
      <w:sz w:val="18"/>
      <w:szCs w:val="18"/>
    </w:rPr>
  </w:style>
  <w:style w:type="paragraph" w:customStyle="1" w:styleId="256">
    <w:name w:val="Table Text"/>
    <w:basedOn w:val="1"/>
    <w:semiHidden/>
    <w:qFormat/>
    <w:uiPriority w:val="0"/>
    <w:rPr>
      <w:rFonts w:ascii="宋体" w:hAnsi="宋体" w:cs="宋体"/>
      <w:sz w:val="24"/>
      <w:lang w:eastAsia="en-US"/>
    </w:rPr>
  </w:style>
  <w:style w:type="paragraph" w:customStyle="1" w:styleId="257">
    <w:name w:val="表名"/>
    <w:basedOn w:val="1"/>
    <w:qFormat/>
    <w:uiPriority w:val="0"/>
    <w:pPr>
      <w:jc w:val="center"/>
    </w:pPr>
    <w:rPr>
      <w:rFonts w:eastAsia="黑体"/>
    </w:rPr>
  </w:style>
  <w:style w:type="paragraph" w:customStyle="1" w:styleId="258">
    <w:name w:val="表文1"/>
    <w:basedOn w:val="259"/>
    <w:qFormat/>
    <w:uiPriority w:val="0"/>
    <w:pPr>
      <w:jc w:val="center"/>
    </w:pPr>
  </w:style>
  <w:style w:type="paragraph" w:customStyle="1" w:styleId="259">
    <w:name w:val="表文"/>
    <w:basedOn w:val="24"/>
    <w:qFormat/>
    <w:uiPriority w:val="0"/>
    <w:pPr>
      <w:spacing w:line="288" w:lineRule="auto"/>
      <w:jc w:val="left"/>
    </w:pPr>
    <w:rPr>
      <w:rFonts w:hAnsi="宋体"/>
      <w:szCs w:val="21"/>
    </w:rPr>
  </w:style>
  <w:style w:type="paragraph" w:styleId="260">
    <w:name w:val="List Paragraph"/>
    <w:basedOn w:val="1"/>
    <w:unhideWhenUsed/>
    <w:qFormat/>
    <w:uiPriority w:val="99"/>
    <w:pPr>
      <w:ind w:firstLine="420" w:firstLineChars="200"/>
    </w:pPr>
  </w:style>
  <w:style w:type="paragraph" w:customStyle="1" w:styleId="26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63">
    <w:name w:val="font31"/>
    <w:basedOn w:val="47"/>
    <w:qFormat/>
    <w:uiPriority w:val="0"/>
    <w:rPr>
      <w:rFonts w:hint="eastAsia" w:ascii="宋体" w:hAnsi="宋体" w:eastAsia="宋体" w:cs="宋体"/>
      <w:color w:val="000000"/>
      <w:sz w:val="22"/>
      <w:szCs w:val="22"/>
      <w:u w:val="none"/>
    </w:rPr>
  </w:style>
  <w:style w:type="character" w:customStyle="1" w:styleId="264">
    <w:name w:val="Unresolved Mention"/>
    <w:basedOn w:val="47"/>
    <w:semiHidden/>
    <w:unhideWhenUsed/>
    <w:qFormat/>
    <w:uiPriority w:val="99"/>
    <w:rPr>
      <w:color w:val="605E5C"/>
      <w:shd w:val="clear" w:color="auto" w:fill="E1DFDD"/>
    </w:rPr>
  </w:style>
  <w:style w:type="table" w:customStyle="1" w:styleId="265">
    <w:name w:val="网格型1"/>
    <w:basedOn w:val="44"/>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6">
    <w:name w:val="正文 缩进2字符"/>
    <w:basedOn w:val="1"/>
    <w:qFormat/>
    <w:uiPriority w:val="0"/>
    <w:pPr>
      <w:spacing w:after="160" w:line="288" w:lineRule="auto"/>
    </w:pPr>
    <w:rPr>
      <w:rFonts w:ascii="宋体" w:hAnsi="宋体"/>
      <w:sz w:val="28"/>
      <w:szCs w:val="28"/>
    </w:rPr>
  </w:style>
  <w:style w:type="paragraph" w:customStyle="1" w:styleId="267">
    <w:name w:val="正文1"/>
    <w:basedOn w:val="1"/>
    <w:qFormat/>
    <w:uiPriority w:val="99"/>
    <w:pPr>
      <w:tabs>
        <w:tab w:val="left" w:pos="480"/>
      </w:tabs>
      <w:spacing w:after="160" w:line="500" w:lineRule="exact"/>
      <w:ind w:left="359" w:hanging="359" w:hangingChars="171"/>
    </w:pPr>
    <w:rPr>
      <w:rFonts w:ascii="黑体" w:hAnsi="宋体" w:cs="黑体"/>
      <w:szCs w:val="21"/>
    </w:rPr>
  </w:style>
  <w:style w:type="character" w:customStyle="1" w:styleId="268">
    <w:name w:val="font11"/>
    <w:basedOn w:val="47"/>
    <w:qFormat/>
    <w:uiPriority w:val="0"/>
    <w:rPr>
      <w:rFonts w:hint="default" w:ascii="仿宋_GB2312" w:eastAsia="仿宋_GB2312" w:cs="仿宋_GB2312"/>
      <w:color w:val="000000"/>
      <w:sz w:val="22"/>
      <w:szCs w:val="22"/>
      <w:u w:val="none"/>
    </w:rPr>
  </w:style>
  <w:style w:type="paragraph" w:customStyle="1" w:styleId="269">
    <w:name w:val="NormalIndentation"/>
    <w:basedOn w:val="2"/>
    <w:next w:val="2"/>
    <w:qFormat/>
    <w:uiPriority w:val="0"/>
    <w:pPr>
      <w:spacing w:line="360" w:lineRule="auto"/>
      <w:ind w:firstLine="200"/>
    </w:pPr>
    <w:rPr>
      <w:rFonts w:eastAsia="仿宋"/>
      <w:sz w:val="28"/>
    </w:rPr>
  </w:style>
  <w:style w:type="paragraph" w:customStyle="1" w:styleId="270">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94</Pages>
  <Words>22390</Words>
  <Characters>23431</Characters>
  <Lines>368</Lines>
  <Paragraphs>103</Paragraphs>
  <TotalTime>2</TotalTime>
  <ScaleCrop>false</ScaleCrop>
  <LinksUpToDate>false</LinksUpToDate>
  <CharactersWithSpaces>23596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2024-06-06T17:36:00Z</dcterms:created>
  <dc:creator>Yin Hao</dc:creator>
  <cp:lastModifiedBy>略略略。</cp:lastModifiedBy>
  <cp:lastPrinted>2020-04-03T11:13:00Z</cp:lastPrinted>
  <dcterms:modified xsi:type="dcterms:W3CDTF">2026-04-01T06:52:27Z</dcterms:modified>
  <dc:title>政府采购示范文本（2023）</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9568F7A94C6D23A198DAC4696FA22F47_43</vt:lpwstr>
  </property>
  <property fmtid="{D5CDD505-2E9C-101B-9397-08002B2CF9AE}" pid="4" name="KSOTemplateDocerSaveRecord">
    <vt:lpwstr>eyJoZGlkIjoiZjgwNDFjNDA2MWZlOGE1MzljYTJiYTM4MDlkMDBhOGQiLCJ1c2VySWQiOiIzMTY3NTI3NzgifQ==</vt:lpwstr>
  </property>
</Properties>
</file>