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4EBC4">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lang w:val="en-US" w:eastAsia="zh-CN"/>
        </w:rPr>
        <w:t>中标</w:t>
      </w:r>
      <w:r>
        <w:rPr>
          <w:rFonts w:hint="eastAsia" w:ascii="华文中宋" w:hAnsi="华文中宋" w:eastAsia="华文中宋"/>
        </w:rPr>
        <w:t>结果公告</w:t>
      </w:r>
      <w:bookmarkEnd w:id="0"/>
      <w:bookmarkEnd w:id="1"/>
    </w:p>
    <w:p w14:paraId="6456030B">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项目编号：0701-2640HB01-0017</w:t>
      </w:r>
    </w:p>
    <w:p w14:paraId="0C645A31">
      <w:pPr>
        <w:spacing w:line="360" w:lineRule="auto"/>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北京市医疗器械检验研究院食材供应服务采购项目</w:t>
      </w:r>
    </w:p>
    <w:p w14:paraId="7B7EF782">
      <w:pPr>
        <w:rPr>
          <w:rFonts w:ascii="黑体" w:hAnsi="黑体" w:eastAsia="黑体"/>
          <w:sz w:val="28"/>
          <w:szCs w:val="28"/>
        </w:rPr>
      </w:pPr>
      <w:r>
        <w:rPr>
          <w:rFonts w:hint="eastAsia" w:ascii="黑体" w:hAnsi="黑体" w:eastAsia="黑体"/>
          <w:sz w:val="28"/>
          <w:szCs w:val="28"/>
        </w:rPr>
        <w:t>三、</w:t>
      </w:r>
      <w:r>
        <w:rPr>
          <w:rFonts w:hint="eastAsia" w:ascii="黑体" w:hAnsi="黑体" w:eastAsia="黑体"/>
          <w:sz w:val="28"/>
          <w:szCs w:val="28"/>
          <w:lang w:val="en-US" w:eastAsia="zh-CN"/>
        </w:rPr>
        <w:t>中标</w:t>
      </w:r>
      <w:r>
        <w:rPr>
          <w:rFonts w:hint="eastAsia" w:ascii="黑体" w:hAnsi="黑体" w:eastAsia="黑体"/>
          <w:sz w:val="28"/>
          <w:szCs w:val="28"/>
        </w:rPr>
        <w:t>信息：</w:t>
      </w:r>
    </w:p>
    <w:p w14:paraId="73435AE7">
      <w:pPr>
        <w:ind w:firstLine="560" w:firstLineChars="200"/>
        <w:rPr>
          <w:rFonts w:hint="eastAsia" w:ascii="仿宋" w:hAnsi="仿宋" w:eastAsia="仿宋"/>
          <w:kern w:val="0"/>
          <w:sz w:val="28"/>
          <w:szCs w:val="28"/>
        </w:rPr>
      </w:pPr>
      <w:r>
        <w:rPr>
          <w:rFonts w:hint="eastAsia" w:ascii="仿宋" w:hAnsi="仿宋" w:eastAsia="仿宋"/>
          <w:kern w:val="0"/>
          <w:sz w:val="28"/>
          <w:szCs w:val="28"/>
        </w:rPr>
        <w:t>供应商名称：北京悦泽瑞峰农副产品配送有限公司</w:t>
      </w:r>
      <w:r>
        <w:rPr>
          <w:rFonts w:hint="eastAsia" w:ascii="仿宋" w:hAnsi="仿宋" w:eastAsia="仿宋"/>
          <w:kern w:val="0"/>
          <w:sz w:val="28"/>
          <w:szCs w:val="28"/>
          <w:lang w:val="en-US" w:eastAsia="zh-CN"/>
        </w:rPr>
        <w:t>。</w:t>
      </w:r>
    </w:p>
    <w:p w14:paraId="3D73D2CD">
      <w:pPr>
        <w:ind w:firstLine="560" w:firstLineChars="200"/>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供应商地址：北京市丰台区花乡新发地农工商联合公司院内新发地市场水批综合区27号。</w:t>
      </w:r>
    </w:p>
    <w:p w14:paraId="69877B9B">
      <w:pPr>
        <w:ind w:firstLine="560" w:firstLineChars="200"/>
        <w:rPr>
          <w:rFonts w:hint="default" w:ascii="仿宋" w:hAnsi="仿宋" w:eastAsia="仿宋"/>
          <w:kern w:val="0"/>
          <w:sz w:val="28"/>
          <w:szCs w:val="28"/>
          <w:lang w:val="en-US" w:eastAsia="zh-CN"/>
        </w:rPr>
      </w:pPr>
      <w:bookmarkStart w:id="6" w:name="_GoBack"/>
      <w:bookmarkEnd w:id="6"/>
      <w:r>
        <w:rPr>
          <w:rFonts w:hint="eastAsia" w:ascii="仿宋" w:hAnsi="仿宋" w:eastAsia="仿宋"/>
          <w:kern w:val="0"/>
          <w:sz w:val="28"/>
          <w:szCs w:val="28"/>
          <w:lang w:eastAsia="zh-CN"/>
        </w:rPr>
        <w:t>投标报价(调价率)1.06</w:t>
      </w:r>
      <w:r>
        <w:rPr>
          <w:rFonts w:hint="eastAsia" w:ascii="仿宋" w:hAnsi="仿宋" w:eastAsia="仿宋"/>
          <w:kern w:val="0"/>
          <w:sz w:val="28"/>
          <w:szCs w:val="28"/>
          <w:lang w:val="en-US" w:eastAsia="zh-CN"/>
        </w:rPr>
        <w:t>。</w:t>
      </w:r>
    </w:p>
    <w:p w14:paraId="6993702E">
      <w:pPr>
        <w:rPr>
          <w:rFonts w:ascii="黑体" w:hAnsi="黑体" w:eastAsia="黑体"/>
          <w:sz w:val="28"/>
          <w:szCs w:val="28"/>
        </w:rPr>
      </w:pPr>
      <w:r>
        <w:rPr>
          <w:rFonts w:hint="eastAsia" w:ascii="黑体" w:hAnsi="黑体" w:eastAsia="黑体"/>
          <w:sz w:val="28"/>
          <w:szCs w:val="28"/>
        </w:rPr>
        <w:t>四、主要标的信息</w:t>
      </w:r>
    </w:p>
    <w:tbl>
      <w:tblPr>
        <w:tblStyle w:val="7"/>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029D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600" w:type="dxa"/>
            <w:vAlign w:val="top"/>
          </w:tcPr>
          <w:p w14:paraId="13DD8BBE">
            <w:pPr>
              <w:jc w:val="center"/>
              <w:rPr>
                <w:rFonts w:ascii="仿宋" w:hAnsi="仿宋" w:eastAsia="仿宋"/>
                <w:kern w:val="0"/>
                <w:sz w:val="28"/>
                <w:szCs w:val="28"/>
              </w:rPr>
            </w:pPr>
            <w:r>
              <w:rPr>
                <w:rFonts w:hint="eastAsia" w:ascii="仿宋" w:hAnsi="仿宋" w:eastAsia="仿宋"/>
                <w:kern w:val="0"/>
                <w:sz w:val="28"/>
                <w:szCs w:val="28"/>
              </w:rPr>
              <w:t>服务类</w:t>
            </w:r>
          </w:p>
        </w:tc>
      </w:tr>
      <w:tr w14:paraId="332D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600" w:type="dxa"/>
            <w:vAlign w:val="top"/>
          </w:tcPr>
          <w:p w14:paraId="7FA00ACC">
            <w:pPr>
              <w:rPr>
                <w:rFonts w:hint="eastAsia" w:ascii="黑体" w:hAnsi="黑体" w:eastAsia="黑体"/>
                <w:sz w:val="28"/>
                <w:szCs w:val="28"/>
                <w:lang w:eastAsia="zh-CN"/>
              </w:rPr>
            </w:pPr>
            <w:r>
              <w:rPr>
                <w:rFonts w:hint="eastAsia" w:ascii="仿宋" w:hAnsi="仿宋" w:eastAsia="仿宋"/>
                <w:b/>
                <w:bCs/>
                <w:kern w:val="0"/>
                <w:sz w:val="28"/>
                <w:szCs w:val="28"/>
              </w:rPr>
              <w:t>名称</w:t>
            </w:r>
            <w:r>
              <w:rPr>
                <w:rFonts w:hint="eastAsia" w:ascii="仿宋" w:hAnsi="仿宋" w:eastAsia="仿宋"/>
                <w:kern w:val="0"/>
                <w:sz w:val="28"/>
                <w:szCs w:val="28"/>
              </w:rPr>
              <w:t>：</w:t>
            </w:r>
            <w:r>
              <w:rPr>
                <w:rFonts w:hint="eastAsia" w:ascii="仿宋" w:hAnsi="仿宋" w:eastAsia="仿宋"/>
                <w:kern w:val="0"/>
                <w:sz w:val="28"/>
                <w:szCs w:val="28"/>
                <w:highlight w:val="none"/>
                <w:lang w:eastAsia="zh-CN"/>
              </w:rPr>
              <w:t>北京市医疗器械检验研究院食材供应服务采购项目</w:t>
            </w:r>
          </w:p>
          <w:p w14:paraId="2730B4F9">
            <w:pPr>
              <w:rPr>
                <w:rFonts w:hint="eastAsia" w:ascii="仿宋" w:hAnsi="仿宋" w:eastAsia="仿宋" w:cs="仿宋"/>
                <w:snapToGrid w:val="0"/>
                <w:spacing w:val="20"/>
                <w:sz w:val="24"/>
                <w:szCs w:val="24"/>
                <w:highlight w:val="none"/>
                <w:lang w:val="en-US" w:eastAsia="zh-CN"/>
              </w:rPr>
            </w:pPr>
            <w:r>
              <w:rPr>
                <w:rFonts w:hint="eastAsia" w:ascii="仿宋" w:hAnsi="仿宋" w:eastAsia="仿宋"/>
                <w:b/>
                <w:bCs/>
                <w:kern w:val="0"/>
                <w:sz w:val="28"/>
                <w:szCs w:val="28"/>
              </w:rPr>
              <w:t>服务范围</w:t>
            </w:r>
            <w:r>
              <w:rPr>
                <w:rFonts w:hint="eastAsia" w:ascii="仿宋" w:hAnsi="仿宋" w:eastAsia="仿宋"/>
                <w:kern w:val="0"/>
                <w:sz w:val="28"/>
                <w:szCs w:val="28"/>
              </w:rPr>
              <w:t>：</w:t>
            </w:r>
            <w:r>
              <w:rPr>
                <w:rFonts w:hint="eastAsia" w:ascii="仿宋" w:hAnsi="仿宋" w:eastAsia="仿宋"/>
                <w:kern w:val="0"/>
                <w:sz w:val="28"/>
                <w:szCs w:val="28"/>
                <w:highlight w:val="none"/>
              </w:rPr>
              <w:t>承担北京市医疗器械检验研究院食堂食材采购服务</w:t>
            </w:r>
            <w:r>
              <w:rPr>
                <w:rFonts w:hint="eastAsia" w:ascii="仿宋" w:hAnsi="仿宋" w:eastAsia="仿宋"/>
                <w:kern w:val="0"/>
                <w:sz w:val="28"/>
                <w:szCs w:val="28"/>
                <w:lang w:val="en-US" w:eastAsia="zh-CN"/>
              </w:rPr>
              <w:t>。</w:t>
            </w:r>
          </w:p>
          <w:p w14:paraId="4E718CD0">
            <w:pPr>
              <w:keepNext w:val="0"/>
              <w:keepLines w:val="0"/>
              <w:widowControl w:val="0"/>
              <w:numPr>
                <w:ilvl w:val="0"/>
                <w:numId w:val="0"/>
              </w:numPr>
              <w:suppressLineNumbers w:val="0"/>
              <w:spacing w:line="300" w:lineRule="auto"/>
              <w:jc w:val="both"/>
              <w:rPr>
                <w:rFonts w:hint="eastAsia" w:ascii="仿宋" w:hAnsi="仿宋" w:eastAsia="仿宋"/>
                <w:kern w:val="0"/>
                <w:sz w:val="28"/>
                <w:szCs w:val="28"/>
                <w:highlight w:val="none"/>
                <w:lang w:val="en-US" w:eastAsia="zh-CN"/>
              </w:rPr>
            </w:pPr>
            <w:r>
              <w:rPr>
                <w:rFonts w:hint="eastAsia" w:ascii="仿宋" w:hAnsi="仿宋" w:eastAsia="仿宋"/>
                <w:b/>
                <w:bCs/>
                <w:kern w:val="0"/>
                <w:sz w:val="28"/>
                <w:szCs w:val="28"/>
                <w:highlight w:val="none"/>
              </w:rPr>
              <w:t>服务要求</w:t>
            </w:r>
            <w:r>
              <w:rPr>
                <w:rFonts w:hint="eastAsia" w:ascii="仿宋" w:hAnsi="仿宋" w:eastAsia="仿宋"/>
                <w:kern w:val="0"/>
                <w:sz w:val="28"/>
                <w:szCs w:val="28"/>
                <w:highlight w:val="none"/>
              </w:rPr>
              <w:t>：食堂所需食材（包括但不限于水产海鲜类、肉禽类、蔬菜类、粮油、副食类、水果类、蛋类、调料类等）应正规渠道提供，确保进货渠道合法化、透明化，可溯食材来源。</w:t>
            </w:r>
          </w:p>
          <w:p w14:paraId="0A8A4339">
            <w:pPr>
              <w:rPr>
                <w:rFonts w:hint="default" w:ascii="仿宋" w:hAnsi="仿宋" w:eastAsia="仿宋" w:cs="Times New Roman"/>
                <w:kern w:val="0"/>
                <w:sz w:val="28"/>
                <w:szCs w:val="28"/>
                <w:highlight w:val="none"/>
                <w:lang w:val="en-US" w:eastAsia="zh-CN"/>
              </w:rPr>
            </w:pPr>
            <w:r>
              <w:rPr>
                <w:rFonts w:hint="eastAsia" w:ascii="仿宋" w:hAnsi="仿宋" w:eastAsia="仿宋"/>
                <w:b/>
                <w:bCs/>
                <w:kern w:val="0"/>
                <w:sz w:val="28"/>
                <w:szCs w:val="28"/>
                <w:highlight w:val="none"/>
              </w:rPr>
              <w:t>服</w:t>
            </w:r>
            <w:r>
              <w:rPr>
                <w:rFonts w:hint="eastAsia" w:ascii="仿宋" w:hAnsi="仿宋" w:eastAsia="仿宋" w:cs="Times New Roman"/>
                <w:b/>
                <w:bCs/>
                <w:kern w:val="0"/>
                <w:sz w:val="28"/>
                <w:szCs w:val="28"/>
                <w:highlight w:val="none"/>
              </w:rPr>
              <w:t>务时间</w:t>
            </w:r>
            <w:r>
              <w:rPr>
                <w:rFonts w:hint="eastAsia" w:ascii="仿宋" w:hAnsi="仿宋" w:eastAsia="仿宋" w:cs="Times New Roman"/>
                <w:kern w:val="0"/>
                <w:sz w:val="28"/>
                <w:szCs w:val="28"/>
                <w:highlight w:val="none"/>
              </w:rPr>
              <w:t>：</w:t>
            </w:r>
            <w:r>
              <w:rPr>
                <w:rFonts w:hint="eastAsia" w:ascii="仿宋" w:hAnsi="仿宋" w:eastAsia="仿宋" w:cs="Times New Roman"/>
                <w:kern w:val="0"/>
                <w:sz w:val="28"/>
                <w:szCs w:val="28"/>
                <w:highlight w:val="none"/>
                <w:lang w:val="en-US" w:eastAsia="zh-CN"/>
              </w:rPr>
              <w:t>合同签订之日起一年</w:t>
            </w:r>
            <w:r>
              <w:rPr>
                <w:rFonts w:hint="eastAsia" w:ascii="仿宋" w:hAnsi="仿宋" w:eastAsia="仿宋"/>
                <w:kern w:val="0"/>
                <w:sz w:val="28"/>
                <w:szCs w:val="28"/>
                <w:highlight w:val="none"/>
              </w:rPr>
              <w:t>。</w:t>
            </w:r>
          </w:p>
          <w:p w14:paraId="60C369D7">
            <w:pPr>
              <w:rPr>
                <w:rFonts w:hint="default" w:ascii="仿宋" w:hAnsi="仿宋" w:eastAsia="仿宋"/>
                <w:kern w:val="0"/>
                <w:sz w:val="28"/>
                <w:szCs w:val="28"/>
                <w:lang w:val="en-US" w:eastAsia="zh-CN"/>
              </w:rPr>
            </w:pPr>
            <w:r>
              <w:rPr>
                <w:rFonts w:hint="eastAsia" w:ascii="仿宋" w:hAnsi="仿宋" w:eastAsia="仿宋"/>
                <w:b/>
                <w:bCs/>
                <w:kern w:val="0"/>
                <w:sz w:val="28"/>
                <w:szCs w:val="28"/>
              </w:rPr>
              <w:t>服务标准</w:t>
            </w:r>
            <w:r>
              <w:rPr>
                <w:rFonts w:hint="eastAsia" w:ascii="仿宋" w:hAnsi="仿宋" w:eastAsia="仿宋"/>
                <w:kern w:val="0"/>
                <w:sz w:val="28"/>
                <w:szCs w:val="28"/>
              </w:rPr>
              <w:t>：</w:t>
            </w:r>
            <w:r>
              <w:rPr>
                <w:rFonts w:hint="eastAsia" w:ascii="仿宋" w:hAnsi="仿宋" w:eastAsia="仿宋"/>
                <w:kern w:val="0"/>
                <w:sz w:val="28"/>
                <w:szCs w:val="28"/>
                <w:lang w:val="en-US" w:eastAsia="zh-CN"/>
              </w:rPr>
              <w:t>需按照国家标准、行业标准或厂家企业标准提供服务，如标准不一致则以严格的标准为准。</w:t>
            </w:r>
          </w:p>
        </w:tc>
      </w:tr>
    </w:tbl>
    <w:p w14:paraId="301C6CE3">
      <w:pPr>
        <w:numPr>
          <w:ilvl w:val="0"/>
          <w:numId w:val="0"/>
        </w:numPr>
        <w:rPr>
          <w:rFonts w:hint="eastAsia" w:ascii="仿宋" w:hAnsi="仿宋" w:eastAsia="仿宋"/>
          <w:kern w:val="0"/>
          <w:sz w:val="28"/>
          <w:szCs w:val="28"/>
          <w:lang w:eastAsia="zh-CN"/>
        </w:rPr>
      </w:pPr>
      <w:r>
        <w:rPr>
          <w:rFonts w:hint="eastAsia" w:ascii="黑体" w:hAnsi="黑体" w:eastAsia="黑体" w:cs="Times New Roman"/>
          <w:kern w:val="2"/>
          <w:sz w:val="28"/>
          <w:szCs w:val="28"/>
          <w:lang w:val="en-US" w:eastAsia="zh-CN" w:bidi="ar-SA"/>
        </w:rPr>
        <w:t>五</w:t>
      </w:r>
      <w:r>
        <w:rPr>
          <w:rFonts w:hint="eastAsia" w:ascii="仿宋" w:hAnsi="仿宋" w:eastAsia="仿宋" w:cs="Times New Roman"/>
          <w:kern w:val="0"/>
          <w:sz w:val="28"/>
          <w:szCs w:val="28"/>
          <w:lang w:val="en-US" w:eastAsia="zh-CN" w:bidi="ar-SA"/>
        </w:rPr>
        <w:t>、</w:t>
      </w:r>
      <w:r>
        <w:rPr>
          <w:rFonts w:hint="eastAsia" w:ascii="黑体" w:hAnsi="黑体" w:eastAsia="黑体"/>
          <w:sz w:val="28"/>
          <w:szCs w:val="28"/>
        </w:rPr>
        <w:t>评审专家名单</w:t>
      </w:r>
      <w:r>
        <w:rPr>
          <w:rFonts w:hint="eastAsia" w:ascii="仿宋" w:hAnsi="仿宋" w:eastAsia="仿宋"/>
          <w:kern w:val="0"/>
          <w:sz w:val="28"/>
          <w:szCs w:val="28"/>
        </w:rPr>
        <w:t>：李辉</w:t>
      </w:r>
      <w:r>
        <w:rPr>
          <w:rFonts w:hint="eastAsia" w:ascii="仿宋" w:hAnsi="仿宋" w:eastAsia="仿宋"/>
          <w:kern w:val="0"/>
          <w:sz w:val="28"/>
          <w:szCs w:val="28"/>
          <w:lang w:eastAsia="zh-CN"/>
        </w:rPr>
        <w:t>、</w:t>
      </w:r>
      <w:r>
        <w:rPr>
          <w:rFonts w:hint="eastAsia" w:ascii="仿宋" w:hAnsi="仿宋" w:eastAsia="仿宋"/>
          <w:kern w:val="0"/>
          <w:sz w:val="28"/>
          <w:szCs w:val="28"/>
        </w:rPr>
        <w:t>关颖</w:t>
      </w:r>
      <w:r>
        <w:rPr>
          <w:rFonts w:hint="eastAsia" w:ascii="仿宋" w:hAnsi="仿宋" w:eastAsia="仿宋"/>
          <w:kern w:val="0"/>
          <w:sz w:val="28"/>
          <w:szCs w:val="28"/>
          <w:lang w:eastAsia="zh-CN"/>
        </w:rPr>
        <w:t>、</w:t>
      </w:r>
      <w:r>
        <w:rPr>
          <w:rFonts w:hint="eastAsia" w:ascii="仿宋" w:hAnsi="仿宋" w:eastAsia="仿宋"/>
          <w:kern w:val="0"/>
          <w:sz w:val="28"/>
          <w:szCs w:val="28"/>
        </w:rPr>
        <w:t>刘海燕</w:t>
      </w:r>
      <w:r>
        <w:rPr>
          <w:rFonts w:hint="eastAsia" w:ascii="仿宋" w:hAnsi="仿宋" w:eastAsia="仿宋"/>
          <w:kern w:val="0"/>
          <w:sz w:val="28"/>
          <w:szCs w:val="28"/>
          <w:lang w:eastAsia="zh-CN"/>
        </w:rPr>
        <w:t>、</w:t>
      </w:r>
      <w:r>
        <w:rPr>
          <w:rFonts w:hint="eastAsia" w:ascii="仿宋" w:hAnsi="仿宋" w:eastAsia="仿宋"/>
          <w:kern w:val="0"/>
          <w:sz w:val="28"/>
          <w:szCs w:val="28"/>
        </w:rPr>
        <w:t>李锦业</w:t>
      </w:r>
      <w:r>
        <w:rPr>
          <w:rFonts w:hint="eastAsia" w:ascii="仿宋" w:hAnsi="仿宋" w:eastAsia="仿宋"/>
          <w:kern w:val="0"/>
          <w:sz w:val="28"/>
          <w:szCs w:val="28"/>
          <w:lang w:eastAsia="zh-CN"/>
        </w:rPr>
        <w:t>、</w:t>
      </w:r>
      <w:r>
        <w:rPr>
          <w:rFonts w:hint="eastAsia" w:ascii="仿宋" w:hAnsi="仿宋" w:eastAsia="仿宋"/>
          <w:kern w:val="0"/>
          <w:sz w:val="28"/>
          <w:szCs w:val="28"/>
        </w:rPr>
        <w:t>裴晴</w:t>
      </w:r>
      <w:r>
        <w:rPr>
          <w:rFonts w:hint="eastAsia" w:ascii="仿宋" w:hAnsi="仿宋" w:eastAsia="仿宋"/>
          <w:kern w:val="0"/>
          <w:sz w:val="28"/>
          <w:szCs w:val="28"/>
          <w:lang w:eastAsia="zh-CN"/>
        </w:rPr>
        <w:t>、</w:t>
      </w:r>
      <w:r>
        <w:rPr>
          <w:rFonts w:hint="eastAsia" w:ascii="仿宋" w:hAnsi="仿宋" w:eastAsia="仿宋"/>
          <w:kern w:val="0"/>
          <w:sz w:val="28"/>
          <w:szCs w:val="28"/>
        </w:rPr>
        <w:t>寇秀梅</w:t>
      </w:r>
      <w:r>
        <w:rPr>
          <w:rFonts w:hint="eastAsia" w:ascii="仿宋" w:hAnsi="仿宋" w:eastAsia="仿宋"/>
          <w:kern w:val="0"/>
          <w:sz w:val="28"/>
          <w:szCs w:val="28"/>
          <w:lang w:eastAsia="zh-CN"/>
        </w:rPr>
        <w:t>、</w:t>
      </w:r>
      <w:r>
        <w:rPr>
          <w:rFonts w:hint="eastAsia" w:ascii="仿宋" w:hAnsi="仿宋" w:eastAsia="仿宋"/>
          <w:kern w:val="0"/>
          <w:sz w:val="28"/>
          <w:szCs w:val="28"/>
        </w:rPr>
        <w:t>张童</w:t>
      </w:r>
      <w:r>
        <w:rPr>
          <w:rFonts w:hint="eastAsia" w:ascii="仿宋" w:hAnsi="仿宋" w:eastAsia="仿宋"/>
          <w:kern w:val="0"/>
          <w:sz w:val="28"/>
          <w:szCs w:val="28"/>
          <w:lang w:val="en-US" w:eastAsia="zh-CN"/>
        </w:rPr>
        <w:t>。</w:t>
      </w:r>
    </w:p>
    <w:p w14:paraId="75EFB38E">
      <w:pPr>
        <w:numPr>
          <w:ilvl w:val="0"/>
          <w:numId w:val="0"/>
        </w:numPr>
        <w:ind w:left="0" w:leftChars="0" w:firstLine="0" w:firstLineChars="0"/>
        <w:rPr>
          <w:rFonts w:hint="eastAsia" w:ascii="仿宋" w:hAnsi="仿宋" w:eastAsia="仿宋"/>
          <w:kern w:val="0"/>
          <w:sz w:val="28"/>
          <w:szCs w:val="28"/>
        </w:rPr>
      </w:pPr>
      <w:r>
        <w:rPr>
          <w:rFonts w:hint="eastAsia" w:ascii="黑体" w:hAnsi="黑体" w:eastAsia="黑体" w:cs="Times New Roman"/>
          <w:kern w:val="2"/>
          <w:sz w:val="28"/>
          <w:szCs w:val="28"/>
          <w:lang w:val="en-US" w:eastAsia="zh-CN" w:bidi="ar-SA"/>
        </w:rPr>
        <w:t>六、</w:t>
      </w:r>
      <w:r>
        <w:rPr>
          <w:rFonts w:hint="eastAsia" w:ascii="黑体" w:hAnsi="黑体" w:eastAsia="黑体"/>
          <w:sz w:val="28"/>
          <w:szCs w:val="28"/>
        </w:rPr>
        <w:t>代理服务收费标准及金额：</w:t>
      </w:r>
      <w:r>
        <w:rPr>
          <w:rFonts w:hint="eastAsia" w:ascii="仿宋" w:hAnsi="仿宋" w:eastAsia="仿宋"/>
          <w:kern w:val="0"/>
          <w:sz w:val="28"/>
          <w:szCs w:val="28"/>
        </w:rPr>
        <w:t>采购代理机构按照如下标准，参照原国家计委计价格【2002】1980号文和国家发改委发改办价格【2003】857号文的标准收取。</w:t>
      </w:r>
    </w:p>
    <w:p w14:paraId="491114C9">
      <w:pPr>
        <w:rPr>
          <w:rFonts w:ascii="黑体" w:hAnsi="黑体" w:eastAsia="黑体"/>
          <w:sz w:val="28"/>
          <w:szCs w:val="28"/>
        </w:rPr>
      </w:pPr>
      <w:r>
        <w:rPr>
          <w:rFonts w:hint="eastAsia" w:ascii="仿宋" w:hAnsi="仿宋" w:eastAsia="仿宋"/>
          <w:kern w:val="0"/>
          <w:sz w:val="28"/>
          <w:szCs w:val="28"/>
          <w:lang w:val="en-US" w:eastAsia="zh-CN"/>
        </w:rPr>
        <w:t>收费金额：16912.00</w:t>
      </w:r>
      <w:r>
        <w:rPr>
          <w:rFonts w:hint="eastAsia" w:ascii="仿宋" w:hAnsi="仿宋" w:eastAsia="仿宋" w:cs="Times New Roman"/>
          <w:kern w:val="0"/>
          <w:sz w:val="28"/>
          <w:szCs w:val="28"/>
          <w:lang w:val="en-US" w:eastAsia="zh-CN"/>
        </w:rPr>
        <w:t>元人民币</w:t>
      </w:r>
    </w:p>
    <w:p w14:paraId="17389777">
      <w:pPr>
        <w:rPr>
          <w:rFonts w:ascii="黑体" w:hAnsi="黑体" w:eastAsia="黑体"/>
          <w:sz w:val="28"/>
          <w:szCs w:val="28"/>
        </w:rPr>
      </w:pPr>
      <w:r>
        <w:rPr>
          <w:rFonts w:hint="eastAsia" w:ascii="黑体" w:hAnsi="黑体" w:eastAsia="黑体"/>
          <w:sz w:val="28"/>
          <w:szCs w:val="28"/>
        </w:rPr>
        <w:t>七、公告期限</w:t>
      </w:r>
    </w:p>
    <w:p w14:paraId="2CAFB4D3">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595C3A9">
      <w:pPr>
        <w:numPr>
          <w:ilvl w:val="0"/>
          <w:numId w:val="0"/>
        </w:numPr>
        <w:rPr>
          <w:rFonts w:ascii="黑体" w:hAnsi="黑体" w:eastAsia="黑体" w:cs="仿宋"/>
          <w:sz w:val="28"/>
          <w:szCs w:val="28"/>
        </w:rPr>
      </w:pPr>
      <w:r>
        <w:rPr>
          <w:rFonts w:hint="eastAsia" w:ascii="黑体" w:hAnsi="黑体" w:eastAsia="黑体" w:cs="仿宋"/>
          <w:kern w:val="2"/>
          <w:sz w:val="28"/>
          <w:szCs w:val="28"/>
          <w:lang w:val="en-US" w:eastAsia="zh-CN" w:bidi="ar-SA"/>
        </w:rPr>
        <w:t>八、</w:t>
      </w:r>
      <w:r>
        <w:rPr>
          <w:rFonts w:hint="eastAsia" w:ascii="黑体" w:hAnsi="黑体" w:eastAsia="黑体" w:cs="仿宋"/>
          <w:sz w:val="28"/>
          <w:szCs w:val="28"/>
        </w:rPr>
        <w:t>其他补充事宜.</w:t>
      </w:r>
    </w:p>
    <w:p w14:paraId="01BA2F05">
      <w:pPr>
        <w:ind w:firstLine="560" w:firstLineChars="200"/>
        <w:rPr>
          <w:rFonts w:hint="default" w:ascii="仿宋" w:hAnsi="仿宋" w:eastAsia="仿宋"/>
          <w:sz w:val="28"/>
          <w:szCs w:val="28"/>
          <w:lang w:val="en-US" w:eastAsia="zh-CN"/>
        </w:rPr>
      </w:pPr>
      <w:r>
        <w:rPr>
          <w:rFonts w:hint="eastAsia" w:ascii="仿宋" w:hAnsi="仿宋" w:eastAsia="仿宋"/>
          <w:kern w:val="0"/>
          <w:sz w:val="28"/>
          <w:szCs w:val="28"/>
        </w:rPr>
        <w:t>北京悦泽瑞峰农副产品配送有限公司</w:t>
      </w:r>
      <w:r>
        <w:rPr>
          <w:rFonts w:hint="eastAsia" w:ascii="仿宋" w:hAnsi="仿宋" w:eastAsia="仿宋"/>
          <w:kern w:val="0"/>
          <w:sz w:val="28"/>
          <w:szCs w:val="28"/>
          <w:lang w:val="en-US" w:eastAsia="zh-CN"/>
        </w:rPr>
        <w:t xml:space="preserve">  综合得分为94.86分</w:t>
      </w:r>
      <w:r>
        <w:rPr>
          <w:rFonts w:hint="eastAsia" w:ascii="仿宋" w:hAnsi="仿宋" w:eastAsia="仿宋" w:cs="宋体"/>
          <w:kern w:val="0"/>
          <w:sz w:val="28"/>
          <w:szCs w:val="28"/>
        </w:rPr>
        <w:t>。</w:t>
      </w:r>
    </w:p>
    <w:p w14:paraId="1FF9B115">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5D85FCA0">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1.采购人信息</w:t>
      </w:r>
    </w:p>
    <w:p w14:paraId="16941297">
      <w:pPr>
        <w:spacing w:line="360" w:lineRule="auto"/>
        <w:ind w:firstLine="560" w:firstLineChars="200"/>
        <w:jc w:val="both"/>
        <w:rPr>
          <w:rFonts w:hint="eastAsia" w:ascii="仿宋" w:hAnsi="仿宋" w:eastAsia="仿宋" w:cs="仿宋"/>
          <w:sz w:val="28"/>
          <w:szCs w:val="22"/>
          <w:highlight w:val="none"/>
          <w:lang w:val="en-US" w:eastAsia="zh-CN"/>
        </w:rPr>
      </w:pPr>
      <w:r>
        <w:rPr>
          <w:rFonts w:hint="eastAsia" w:ascii="仿宋" w:hAnsi="仿宋" w:eastAsia="仿宋" w:cs="仿宋"/>
          <w:sz w:val="28"/>
          <w:szCs w:val="22"/>
          <w:highlight w:val="none"/>
        </w:rPr>
        <w:t>名    称：北京市医疗器械检验研究院（北京市医用生物防护装备检验研究中心)</w:t>
      </w:r>
    </w:p>
    <w:p w14:paraId="1BFC6C82">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地    址：北京市通州区光机电一体化产业基地兴光二街7号</w:t>
      </w:r>
    </w:p>
    <w:p w14:paraId="4C95FB5C">
      <w:pPr>
        <w:spacing w:line="360" w:lineRule="auto"/>
        <w:ind w:firstLine="560" w:firstLineChars="200"/>
        <w:jc w:val="both"/>
        <w:rPr>
          <w:rFonts w:hint="eastAsia" w:ascii="仿宋" w:hAnsi="仿宋" w:eastAsia="仿宋" w:cs="仿宋"/>
          <w:sz w:val="28"/>
          <w:szCs w:val="22"/>
          <w:highlight w:val="none"/>
          <w:lang w:val="en-US" w:eastAsia="zh-CN"/>
        </w:rPr>
      </w:pPr>
      <w:r>
        <w:rPr>
          <w:rFonts w:hint="eastAsia" w:ascii="仿宋" w:hAnsi="仿宋" w:eastAsia="仿宋" w:cs="仿宋"/>
          <w:sz w:val="28"/>
          <w:szCs w:val="22"/>
          <w:highlight w:val="none"/>
          <w:lang w:val="en-US" w:eastAsia="zh-CN"/>
        </w:rPr>
        <w:t>联 系 人：卢老师</w:t>
      </w:r>
    </w:p>
    <w:p w14:paraId="41417930">
      <w:pPr>
        <w:spacing w:line="360" w:lineRule="auto"/>
        <w:ind w:firstLine="560" w:firstLineChars="200"/>
        <w:jc w:val="both"/>
        <w:rPr>
          <w:rFonts w:hint="eastAsia" w:ascii="仿宋" w:hAnsi="仿宋" w:eastAsia="仿宋" w:cs="仿宋"/>
          <w:sz w:val="28"/>
          <w:szCs w:val="22"/>
          <w:highlight w:val="none"/>
          <w:lang w:val="en-US" w:eastAsia="zh-CN"/>
        </w:rPr>
      </w:pPr>
      <w:r>
        <w:rPr>
          <w:rFonts w:hint="eastAsia" w:ascii="仿宋" w:hAnsi="仿宋" w:eastAsia="仿宋" w:cs="仿宋"/>
          <w:sz w:val="28"/>
          <w:szCs w:val="22"/>
          <w:highlight w:val="none"/>
        </w:rPr>
        <w:t>联系方式：</w:t>
      </w:r>
      <w:bookmarkStart w:id="2" w:name="_Toc28359009"/>
      <w:bookmarkStart w:id="3" w:name="_Toc28359086"/>
      <w:r>
        <w:rPr>
          <w:rFonts w:hint="eastAsia" w:ascii="仿宋" w:hAnsi="仿宋" w:eastAsia="仿宋" w:cs="仿宋"/>
          <w:sz w:val="28"/>
          <w:szCs w:val="22"/>
          <w:highlight w:val="none"/>
          <w:lang w:val="en-US" w:eastAsia="zh-CN"/>
        </w:rPr>
        <w:t xml:space="preserve"> 010-57901484</w:t>
      </w:r>
    </w:p>
    <w:p w14:paraId="7AE35FA2">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2.采购代理机构信息</w:t>
      </w:r>
      <w:bookmarkEnd w:id="2"/>
      <w:bookmarkEnd w:id="3"/>
    </w:p>
    <w:p w14:paraId="3DE9AFE4">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名    称：中技国际招标有限公司</w:t>
      </w:r>
    </w:p>
    <w:p w14:paraId="5A07A0E4">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地　　址：北京市丰台区西营街1号院通用时代中心C座</w:t>
      </w:r>
    </w:p>
    <w:p w14:paraId="403009D0">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联系方式： 010-81168098、18697131273</w:t>
      </w:r>
    </w:p>
    <w:p w14:paraId="0F69A777">
      <w:pPr>
        <w:spacing w:line="360" w:lineRule="auto"/>
        <w:ind w:firstLine="560" w:firstLineChars="200"/>
        <w:jc w:val="both"/>
        <w:rPr>
          <w:rFonts w:hint="eastAsia" w:ascii="仿宋" w:hAnsi="仿宋" w:eastAsia="仿宋" w:cs="仿宋"/>
          <w:sz w:val="28"/>
          <w:szCs w:val="22"/>
          <w:highlight w:val="none"/>
        </w:rPr>
      </w:pPr>
      <w:bookmarkStart w:id="4" w:name="_Toc28359087"/>
      <w:bookmarkStart w:id="5" w:name="_Toc28359010"/>
      <w:r>
        <w:rPr>
          <w:rFonts w:hint="eastAsia" w:ascii="仿宋" w:hAnsi="仿宋" w:eastAsia="仿宋" w:cs="仿宋"/>
          <w:sz w:val="28"/>
          <w:szCs w:val="22"/>
          <w:highlight w:val="none"/>
        </w:rPr>
        <w:t>3.项目联系方式</w:t>
      </w:r>
      <w:bookmarkEnd w:id="4"/>
      <w:bookmarkEnd w:id="5"/>
    </w:p>
    <w:p w14:paraId="6695B636">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项目联系人：</w:t>
      </w:r>
      <w:r>
        <w:rPr>
          <w:rFonts w:hint="eastAsia" w:ascii="仿宋" w:hAnsi="仿宋" w:eastAsia="仿宋" w:cs="仿宋"/>
          <w:sz w:val="28"/>
          <w:szCs w:val="22"/>
          <w:highlight w:val="none"/>
          <w:lang w:val="en-US" w:eastAsia="zh-CN"/>
        </w:rPr>
        <w:t>吴老师、冯老师</w:t>
      </w:r>
    </w:p>
    <w:p w14:paraId="609EAE4F">
      <w:pPr>
        <w:spacing w:line="360" w:lineRule="auto"/>
        <w:ind w:firstLine="560" w:firstLineChars="200"/>
        <w:jc w:val="both"/>
        <w:rPr>
          <w:rFonts w:hint="eastAsia" w:ascii="仿宋" w:hAnsi="仿宋" w:eastAsia="仿宋" w:cs="仿宋"/>
          <w:b/>
          <w:bCs/>
          <w:kern w:val="36"/>
          <w:sz w:val="28"/>
          <w:szCs w:val="32"/>
          <w:highlight w:val="none"/>
        </w:rPr>
      </w:pPr>
      <w:r>
        <w:rPr>
          <w:rFonts w:hint="eastAsia" w:ascii="仿宋" w:hAnsi="仿宋" w:eastAsia="仿宋" w:cs="仿宋"/>
          <w:sz w:val="28"/>
          <w:szCs w:val="22"/>
          <w:highlight w:val="none"/>
        </w:rPr>
        <w:t>电　　  话：</w:t>
      </w:r>
      <w:r>
        <w:rPr>
          <w:rFonts w:hint="eastAsia" w:ascii="仿宋" w:hAnsi="仿宋" w:eastAsia="仿宋" w:cs="仿宋"/>
          <w:sz w:val="28"/>
          <w:szCs w:val="22"/>
          <w:highlight w:val="none"/>
          <w:lang w:val="en-US" w:eastAsia="zh-CN"/>
        </w:rPr>
        <w:t>010-81168098、18697131273</w:t>
      </w:r>
    </w:p>
    <w:p w14:paraId="62FD0E82">
      <w:pPr>
        <w:rPr>
          <w:rFonts w:hint="eastAsia"/>
          <w:lang w:val="en-US" w:eastAsia="zh-CN"/>
        </w:rPr>
      </w:pPr>
      <w:r>
        <w:rPr>
          <w:rFonts w:hint="eastAsia"/>
          <w:lang w:val="en-US" w:eastAsia="zh-CN"/>
        </w:rPr>
        <w:br w:type="page"/>
      </w:r>
    </w:p>
    <w:p w14:paraId="190F47A3">
      <w:pPr>
        <w:numPr>
          <w:ilvl w:val="0"/>
          <w:numId w:val="1"/>
        </w:numP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附件</w:t>
      </w:r>
    </w:p>
    <w:p w14:paraId="3276EFB6">
      <w:pPr>
        <w:pStyle w:val="2"/>
        <w:numPr>
          <w:numId w:val="0"/>
        </w:numPr>
        <w:ind w:right="0" w:rightChars="0"/>
        <w:rPr>
          <w:rFonts w:hint="default"/>
          <w:lang w:val="en-US" w:eastAsia="zh-CN"/>
        </w:rPr>
      </w:pPr>
      <w:r>
        <w:drawing>
          <wp:inline distT="0" distB="0" distL="114300" distR="114300">
            <wp:extent cx="5666105" cy="7771765"/>
            <wp:effectExtent l="0" t="0" r="1079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666105" cy="777176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8E777"/>
    <w:multiLevelType w:val="singleLevel"/>
    <w:tmpl w:val="EB98E777"/>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F20FF"/>
    <w:rsid w:val="14796B2A"/>
    <w:rsid w:val="14F80D0D"/>
    <w:rsid w:val="37921599"/>
    <w:rsid w:val="462C1327"/>
    <w:rsid w:val="5EE3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pPr>
    <w:rPr>
      <w:rFonts w:hint="default" w:ascii="Times New Roman" w:hAnsi="Times New Roman" w:eastAsia="宋体" w:cs="Times New Roman"/>
      <w:kern w:val="2"/>
      <w:sz w:val="24"/>
      <w:szCs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675</Words>
  <Characters>775</Characters>
  <Lines>0</Lines>
  <Paragraphs>0</Paragraphs>
  <TotalTime>22</TotalTime>
  <ScaleCrop>false</ScaleCrop>
  <LinksUpToDate>false</LinksUpToDate>
  <CharactersWithSpaces>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2025-05-26T05:53:00Z</dcterms:created>
  <dc:creator>COL</dc:creator>
  <cp:lastModifiedBy>1</cp:lastModifiedBy>
  <dcterms:modified xsi:type="dcterms:W3CDTF">2026-04-17T06:21:23Z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eyJoZGlkIjoiNTAxMTNiZGU4YmQzNjMxZjliZmU0OWE2NWU4MzQ1NTQiLCJ1c2VySWQiOiIyNzMwMDA0MjIifQ==</vt:lpwstr>
  </property>
  <property fmtid="{D5CDD505-2E9C-101B-9397-08002B2CF9AE}" pid="4" name="ICV">
    <vt:lpwstr>CE8C84F4715147F7ABEF7347C03AECAB_13</vt:lpwstr>
  </property>
</Properties>
</file>