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0686-2611BC064305Z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bookmarkStart w:id="14" w:name="_GoBack"/>
      <w:r>
        <w:rPr>
          <w:rFonts w:hint="eastAsia" w:ascii="黑体" w:hAnsi="黑体" w:eastAsia="黑体"/>
          <w:sz w:val="28"/>
          <w:szCs w:val="28"/>
          <w:lang w:val="en-US" w:eastAsia="zh-CN"/>
        </w:rPr>
        <w:t>北京安定医院生物样本非靶向代谢组学采集和分析服务项目</w:t>
      </w:r>
      <w:bookmarkEnd w:id="14"/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4B34F16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凯莱谱科技股份有限公司</w:t>
      </w:r>
    </w:p>
    <w:p w14:paraId="1A3C49D1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中标供应商地址：浙江省杭州市西湖区三墩镇石祥西路859号紫金启真大厦2号楼701-6室</w:t>
      </w:r>
    </w:p>
    <w:p w14:paraId="4315CD8E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中标金额：￥4,720,800.00（人民币肆佰柒拾贰万零捌佰元整）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生物样本非靶向代谢组学采集和分析服务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服务范围：脑重大专项多中心大样本队列验证与模型优化分析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服务要求：提供5000例及以上大样本量队列的检测经验实例和质量控制方案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服务时间：自合同签订后1年内以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易  凌、韩宏伟、唐永康、刘顺喜、孙作厘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收费金额：人民币4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47664万元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ascii="仿宋" w:hAnsi="仿宋" w:eastAsia="仿宋"/>
          <w:kern w:val="0"/>
          <w:sz w:val="28"/>
          <w:szCs w:val="28"/>
          <w:highlight w:val="none"/>
        </w:rPr>
        <w:t>9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ascii="仿宋" w:hAnsi="仿宋" w:eastAsia="仿宋"/>
          <w:kern w:val="0"/>
          <w:sz w:val="28"/>
          <w:szCs w:val="28"/>
          <w:highlight w:val="none"/>
        </w:rPr>
        <w:t>.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00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35393641"/>
      <w:bookmarkStart w:id="3" w:name="_Toc28359023"/>
      <w:bookmarkStart w:id="4" w:name="_Toc28359100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28359024"/>
      <w:bookmarkStart w:id="7" w:name="_Toc35393642"/>
      <w:bookmarkStart w:id="8" w:name="_Toc28359101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79102B9A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102"/>
      <w:bookmarkStart w:id="11" w:name="_Toc35393812"/>
      <w:bookmarkStart w:id="12" w:name="_Toc28359025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3.中小企业声明函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617F6A-49F4-4901-9CF2-4713D0049E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90E2FD49-271E-4493-AC57-0ABE513CE0C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763F0B9-F053-4DF8-AD24-CB0BF962B44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5F7B410E"/>
    <w:rsid w:val="68FA323E"/>
    <w:rsid w:val="69212CDB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576</Words>
  <Characters>681</Characters>
  <Lines>4</Lines>
  <Paragraphs>1</Paragraphs>
  <TotalTime>4</TotalTime>
  <ScaleCrop>false</ScaleCrop>
  <LinksUpToDate>false</LinksUpToDate>
  <CharactersWithSpaces>701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2026-04-10T08:09:12Z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