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A980F1">
      <w:pPr>
        <w:spacing w:line="360" w:lineRule="auto"/>
        <w:ind w:firstLine="300" w:firstLineChars="50"/>
        <w:rPr>
          <w:sz w:val="60"/>
          <w:szCs w:val="60"/>
        </w:rPr>
      </w:pPr>
    </w:p>
    <w:p w14:paraId="7C7E9E1F">
      <w:pPr>
        <w:spacing w:line="360" w:lineRule="auto"/>
        <w:ind w:firstLine="300" w:firstLineChars="50"/>
        <w:rPr>
          <w:sz w:val="60"/>
          <w:szCs w:val="60"/>
        </w:rPr>
      </w:pPr>
    </w:p>
    <w:p w14:paraId="0DAEEEA6">
      <w:pPr>
        <w:jc w:val="center"/>
        <w:rPr>
          <w:b/>
          <w:bCs/>
          <w:sz w:val="112"/>
          <w:szCs w:val="112"/>
        </w:rPr>
      </w:pPr>
      <w:r>
        <w:rPr>
          <w:b/>
          <w:bCs/>
          <w:sz w:val="112"/>
          <w:szCs w:val="112"/>
        </w:rPr>
        <w:t>招</w:t>
      </w:r>
      <w:r>
        <w:rPr>
          <w:rFonts w:hint="eastAsia"/>
          <w:b/>
          <w:bCs/>
          <w:sz w:val="112"/>
          <w:szCs w:val="112"/>
          <w:lang w:val="en-US" w:eastAsia="zh-CN"/>
        </w:rPr>
        <w:t xml:space="preserve"> </w:t>
      </w:r>
      <w:r>
        <w:rPr>
          <w:b/>
          <w:bCs/>
          <w:sz w:val="112"/>
          <w:szCs w:val="112"/>
        </w:rPr>
        <w:t>标</w:t>
      </w:r>
      <w:r>
        <w:rPr>
          <w:rFonts w:hint="eastAsia"/>
          <w:b/>
          <w:bCs/>
          <w:sz w:val="112"/>
          <w:szCs w:val="112"/>
          <w:lang w:val="en-US" w:eastAsia="zh-CN"/>
        </w:rPr>
        <w:t xml:space="preserve"> </w:t>
      </w:r>
      <w:r>
        <w:rPr>
          <w:b/>
          <w:bCs/>
          <w:sz w:val="112"/>
          <w:szCs w:val="112"/>
        </w:rPr>
        <w:t>文</w:t>
      </w:r>
      <w:r>
        <w:rPr>
          <w:rFonts w:hint="eastAsia"/>
          <w:b/>
          <w:bCs/>
          <w:sz w:val="112"/>
          <w:szCs w:val="112"/>
          <w:lang w:val="en-US" w:eastAsia="zh-CN"/>
        </w:rPr>
        <w:t xml:space="preserve"> </w:t>
      </w:r>
      <w:r>
        <w:rPr>
          <w:b/>
          <w:bCs/>
          <w:sz w:val="112"/>
          <w:szCs w:val="112"/>
        </w:rPr>
        <w:t>件</w:t>
      </w:r>
    </w:p>
    <w:p w14:paraId="0B487E03">
      <w:pPr>
        <w:spacing w:line="360" w:lineRule="auto"/>
        <w:jc w:val="center"/>
        <w:rPr>
          <w:sz w:val="60"/>
          <w:szCs w:val="60"/>
        </w:rPr>
      </w:pPr>
    </w:p>
    <w:p w14:paraId="5CB3A016">
      <w:pPr>
        <w:tabs>
          <w:tab w:val="left" w:pos="3240"/>
          <w:tab w:val="left" w:pos="3420"/>
        </w:tabs>
        <w:spacing w:line="360" w:lineRule="auto"/>
        <w:ind w:left="2621" w:leftChars="444" w:hanging="1689" w:hangingChars="528"/>
        <w:jc w:val="left"/>
        <w:rPr>
          <w:bCs/>
          <w:sz w:val="32"/>
          <w:szCs w:val="32"/>
        </w:rPr>
      </w:pPr>
    </w:p>
    <w:p w14:paraId="52067E9B">
      <w:pPr>
        <w:tabs>
          <w:tab w:val="left" w:pos="3240"/>
          <w:tab w:val="left" w:pos="3420"/>
        </w:tabs>
        <w:spacing w:line="360" w:lineRule="auto"/>
        <w:ind w:left="2621" w:leftChars="444" w:hanging="1689" w:hangingChars="528"/>
        <w:jc w:val="left"/>
        <w:rPr>
          <w:bCs/>
          <w:sz w:val="32"/>
          <w:szCs w:val="32"/>
          <w:highlight w:val="none"/>
        </w:rPr>
      </w:pPr>
      <w:r>
        <w:rPr>
          <w:bCs/>
          <w:sz w:val="32"/>
          <w:szCs w:val="32"/>
          <w:highlight w:val="none"/>
        </w:rPr>
        <w:t>项目名称：</w:t>
      </w:r>
      <w:r>
        <w:rPr>
          <w:rFonts w:hint="eastAsia"/>
          <w:bCs/>
          <w:sz w:val="32"/>
          <w:szCs w:val="32"/>
          <w:highlight w:val="none"/>
        </w:rPr>
        <w:t>文物库房租赁项目</w:t>
      </w:r>
    </w:p>
    <w:p w14:paraId="75EE15E8">
      <w:pPr>
        <w:tabs>
          <w:tab w:val="left" w:pos="3240"/>
          <w:tab w:val="left" w:pos="3420"/>
        </w:tabs>
        <w:spacing w:line="360" w:lineRule="auto"/>
        <w:ind w:left="2621" w:leftChars="444" w:hanging="1689" w:hangingChars="528"/>
        <w:jc w:val="left"/>
        <w:rPr>
          <w:rFonts w:hint="default" w:eastAsia="宋体"/>
          <w:bCs/>
          <w:sz w:val="32"/>
          <w:szCs w:val="32"/>
          <w:highlight w:val="none"/>
          <w:lang w:val="en-US" w:eastAsia="zh-CN"/>
        </w:rPr>
      </w:pPr>
      <w:r>
        <w:rPr>
          <w:bCs/>
          <w:sz w:val="32"/>
          <w:szCs w:val="32"/>
          <w:highlight w:val="none"/>
        </w:rPr>
        <w:t>项目编号/包号：</w:t>
      </w:r>
      <w:r>
        <w:rPr>
          <w:rFonts w:hint="eastAsia"/>
          <w:bCs/>
          <w:sz w:val="32"/>
          <w:szCs w:val="32"/>
          <w:highlight w:val="none"/>
        </w:rPr>
        <w:t>0733-26181231</w:t>
      </w:r>
      <w:r>
        <w:rPr>
          <w:rFonts w:hint="eastAsia"/>
          <w:bCs/>
          <w:sz w:val="32"/>
          <w:szCs w:val="32"/>
          <w:highlight w:val="none"/>
          <w:lang w:val="en-US" w:eastAsia="zh-CN"/>
        </w:rPr>
        <w:t>/01</w:t>
      </w:r>
    </w:p>
    <w:p w14:paraId="42D2A435">
      <w:pPr>
        <w:tabs>
          <w:tab w:val="left" w:pos="3240"/>
          <w:tab w:val="left" w:pos="3420"/>
        </w:tabs>
        <w:spacing w:line="360" w:lineRule="auto"/>
        <w:ind w:left="2621" w:leftChars="444" w:hanging="1689" w:hangingChars="528"/>
        <w:jc w:val="left"/>
        <w:rPr>
          <w:bCs/>
          <w:sz w:val="32"/>
          <w:szCs w:val="32"/>
          <w:highlight w:val="none"/>
        </w:rPr>
      </w:pPr>
      <w:r>
        <w:rPr>
          <w:bCs/>
          <w:sz w:val="32"/>
          <w:szCs w:val="32"/>
          <w:highlight w:val="none"/>
        </w:rPr>
        <w:t>采 购 人：</w:t>
      </w:r>
      <w:r>
        <w:rPr>
          <w:rFonts w:hint="eastAsia"/>
          <w:bCs/>
          <w:sz w:val="32"/>
          <w:szCs w:val="32"/>
          <w:highlight w:val="none"/>
        </w:rPr>
        <w:t>北京奥运博物馆</w:t>
      </w:r>
    </w:p>
    <w:p w14:paraId="1B8CBAFF">
      <w:pPr>
        <w:tabs>
          <w:tab w:val="left" w:pos="3240"/>
          <w:tab w:val="left" w:pos="3420"/>
        </w:tabs>
        <w:spacing w:line="360" w:lineRule="auto"/>
        <w:ind w:left="2621" w:leftChars="444" w:hanging="1689" w:hangingChars="528"/>
        <w:jc w:val="left"/>
        <w:rPr>
          <w:bCs/>
          <w:sz w:val="32"/>
          <w:szCs w:val="32"/>
          <w:highlight w:val="none"/>
        </w:rPr>
      </w:pPr>
      <w:r>
        <w:rPr>
          <w:bCs/>
          <w:sz w:val="32"/>
          <w:szCs w:val="32"/>
          <w:highlight w:val="none"/>
        </w:rPr>
        <w:t>采购代理机构：</w:t>
      </w:r>
      <w:r>
        <w:rPr>
          <w:rFonts w:hint="eastAsia"/>
          <w:bCs/>
          <w:sz w:val="32"/>
          <w:szCs w:val="32"/>
          <w:highlight w:val="none"/>
        </w:rPr>
        <w:t>中信国际招标有限公司</w:t>
      </w:r>
      <w:r>
        <w:rPr>
          <w:bCs/>
          <w:sz w:val="32"/>
          <w:szCs w:val="32"/>
          <w:highlight w:val="none"/>
        </w:rPr>
        <w:t xml:space="preserve"> </w:t>
      </w:r>
    </w:p>
    <w:p w14:paraId="415248C8">
      <w:pPr>
        <w:widowControl/>
        <w:jc w:val="left"/>
        <w:rPr>
          <w:b/>
          <w:bCs/>
          <w:sz w:val="44"/>
        </w:rPr>
      </w:pPr>
      <w:r>
        <w:rPr>
          <w:b/>
          <w:bCs/>
          <w:sz w:val="44"/>
        </w:rPr>
        <w:br w:type="page"/>
      </w:r>
    </w:p>
    <w:p w14:paraId="2D589F71">
      <w:pPr>
        <w:spacing w:line="360" w:lineRule="auto"/>
        <w:jc w:val="center"/>
        <w:outlineLvl w:val="0"/>
        <w:rPr>
          <w:b/>
          <w:sz w:val="28"/>
          <w:szCs w:val="28"/>
        </w:rPr>
      </w:pPr>
      <w:bookmarkStart w:id="0" w:name="_Toc99301418"/>
      <w:r>
        <w:rPr>
          <w:b/>
          <w:sz w:val="28"/>
          <w:szCs w:val="28"/>
        </w:rPr>
        <w:t>目      录</w:t>
      </w:r>
      <w:bookmarkEnd w:id="0"/>
    </w:p>
    <w:p w14:paraId="409BFB6D"/>
    <w:p w14:paraId="48F16259"/>
    <w:p w14:paraId="38C9C266"/>
    <w:p w14:paraId="689F3816">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363D5954">
      <w:pPr>
        <w:pStyle w:val="30"/>
        <w:spacing w:line="480" w:lineRule="auto"/>
        <w:rPr>
          <w:rFonts w:ascii="Times New Roman" w:hAnsi="Times New Roman" w:eastAsiaTheme="minorEastAsia"/>
          <w:b w:val="0"/>
          <w:bCs/>
        </w:rPr>
      </w:pPr>
      <w:r>
        <w:fldChar w:fldCharType="begin"/>
      </w:r>
      <w:r>
        <w:instrText xml:space="preserve"> HYPERLINK \l "_Toc99301419" </w:instrText>
      </w:r>
      <w:r>
        <w:fldChar w:fldCharType="separate"/>
      </w:r>
      <w:r>
        <w:rPr>
          <w:rStyle w:val="51"/>
          <w:rFonts w:ascii="Times New Roman" w:hAnsi="Times New Roman"/>
          <w:b w:val="0"/>
          <w:bCs/>
        </w:rPr>
        <w:t>第一章   投标邀请</w:t>
      </w:r>
      <w:r>
        <w:rPr>
          <w:rFonts w:ascii="Times New Roman" w:hAnsi="Times New Roman"/>
          <w:b w:val="0"/>
          <w:bCs/>
        </w:rPr>
        <w:tab/>
      </w:r>
      <w:r>
        <w:rPr>
          <w:rFonts w:ascii="Times New Roman" w:hAnsi="Times New Roman"/>
          <w:b w:val="0"/>
          <w:bCs/>
        </w:rPr>
        <w:fldChar w:fldCharType="begin"/>
      </w:r>
      <w:r>
        <w:rPr>
          <w:rFonts w:ascii="Times New Roman" w:hAnsi="Times New Roman"/>
          <w:b w:val="0"/>
          <w:bCs/>
        </w:rPr>
        <w:instrText xml:space="preserve"> PAGEREF _Toc99301419 \h </w:instrText>
      </w:r>
      <w:r>
        <w:rPr>
          <w:rFonts w:ascii="Times New Roman" w:hAnsi="Times New Roman"/>
          <w:b w:val="0"/>
          <w:bCs/>
        </w:rPr>
        <w:fldChar w:fldCharType="separate"/>
      </w:r>
      <w:r>
        <w:rPr>
          <w:rFonts w:ascii="Times New Roman" w:hAnsi="Times New Roman"/>
          <w:b w:val="0"/>
          <w:bCs/>
        </w:rPr>
        <w:t>2</w:t>
      </w:r>
      <w:r>
        <w:rPr>
          <w:rFonts w:ascii="Times New Roman" w:hAnsi="Times New Roman"/>
          <w:b w:val="0"/>
          <w:bCs/>
        </w:rPr>
        <w:fldChar w:fldCharType="end"/>
      </w:r>
      <w:r>
        <w:rPr>
          <w:rFonts w:ascii="Times New Roman" w:hAnsi="Times New Roman"/>
          <w:b w:val="0"/>
          <w:bCs/>
        </w:rPr>
        <w:fldChar w:fldCharType="end"/>
      </w:r>
    </w:p>
    <w:p w14:paraId="605E9444">
      <w:pPr>
        <w:pStyle w:val="30"/>
        <w:spacing w:line="480" w:lineRule="auto"/>
        <w:rPr>
          <w:rFonts w:ascii="Times New Roman" w:hAnsi="Times New Roman" w:eastAsiaTheme="minorEastAsia"/>
          <w:b w:val="0"/>
          <w:bCs/>
        </w:rPr>
      </w:pPr>
      <w:r>
        <w:fldChar w:fldCharType="begin"/>
      </w:r>
      <w:r>
        <w:instrText xml:space="preserve"> HYPERLINK \l "_Toc99301420" </w:instrText>
      </w:r>
      <w:r>
        <w:fldChar w:fldCharType="separate"/>
      </w:r>
      <w:r>
        <w:rPr>
          <w:rStyle w:val="51"/>
          <w:rFonts w:ascii="Times New Roman" w:hAnsi="Times New Roman"/>
          <w:b w:val="0"/>
          <w:bCs/>
        </w:rPr>
        <w:t>第二章   投标人须知</w:t>
      </w:r>
      <w:r>
        <w:rPr>
          <w:rFonts w:ascii="Times New Roman" w:hAnsi="Times New Roman"/>
          <w:b w:val="0"/>
          <w:bCs/>
        </w:rPr>
        <w:tab/>
      </w:r>
      <w:r>
        <w:rPr>
          <w:rFonts w:ascii="Times New Roman" w:hAnsi="Times New Roman"/>
          <w:b w:val="0"/>
          <w:bCs/>
        </w:rPr>
        <w:fldChar w:fldCharType="begin"/>
      </w:r>
      <w:r>
        <w:rPr>
          <w:rFonts w:ascii="Times New Roman" w:hAnsi="Times New Roman"/>
          <w:b w:val="0"/>
          <w:bCs/>
        </w:rPr>
        <w:instrText xml:space="preserve"> PAGEREF _Toc99301420 \h </w:instrText>
      </w:r>
      <w:r>
        <w:rPr>
          <w:rFonts w:ascii="Times New Roman" w:hAnsi="Times New Roman"/>
          <w:b w:val="0"/>
          <w:bCs/>
        </w:rPr>
        <w:fldChar w:fldCharType="separate"/>
      </w:r>
      <w:r>
        <w:rPr>
          <w:rFonts w:ascii="Times New Roman" w:hAnsi="Times New Roman"/>
          <w:b w:val="0"/>
          <w:bCs/>
        </w:rPr>
        <w:t>7</w:t>
      </w:r>
      <w:r>
        <w:rPr>
          <w:rFonts w:ascii="Times New Roman" w:hAnsi="Times New Roman"/>
          <w:b w:val="0"/>
          <w:bCs/>
        </w:rPr>
        <w:fldChar w:fldCharType="end"/>
      </w:r>
      <w:r>
        <w:rPr>
          <w:rFonts w:ascii="Times New Roman" w:hAnsi="Times New Roman"/>
          <w:b w:val="0"/>
          <w:bCs/>
        </w:rPr>
        <w:fldChar w:fldCharType="end"/>
      </w:r>
    </w:p>
    <w:p w14:paraId="3FB56A67">
      <w:pPr>
        <w:pStyle w:val="30"/>
        <w:spacing w:line="480" w:lineRule="auto"/>
        <w:rPr>
          <w:rFonts w:ascii="Times New Roman" w:hAnsi="Times New Roman" w:eastAsiaTheme="minorEastAsia"/>
          <w:b w:val="0"/>
          <w:bCs/>
        </w:rPr>
      </w:pPr>
      <w:r>
        <w:fldChar w:fldCharType="begin"/>
      </w:r>
      <w:r>
        <w:instrText xml:space="preserve"> HYPERLINK \l "_Toc99301421" </w:instrText>
      </w:r>
      <w:r>
        <w:fldChar w:fldCharType="separate"/>
      </w:r>
      <w:r>
        <w:rPr>
          <w:rStyle w:val="51"/>
          <w:rFonts w:ascii="Times New Roman" w:hAnsi="Times New Roman"/>
          <w:b w:val="0"/>
          <w:bCs/>
        </w:rPr>
        <w:t>第三章   资格审查</w:t>
      </w:r>
      <w:r>
        <w:rPr>
          <w:rFonts w:ascii="Times New Roman" w:hAnsi="Times New Roman"/>
          <w:b w:val="0"/>
          <w:bCs/>
        </w:rPr>
        <w:tab/>
      </w:r>
      <w:r>
        <w:rPr>
          <w:rFonts w:ascii="Times New Roman" w:hAnsi="Times New Roman"/>
          <w:b w:val="0"/>
          <w:bCs/>
        </w:rPr>
        <w:fldChar w:fldCharType="begin"/>
      </w:r>
      <w:r>
        <w:rPr>
          <w:rFonts w:ascii="Times New Roman" w:hAnsi="Times New Roman"/>
          <w:b w:val="0"/>
          <w:bCs/>
        </w:rPr>
        <w:instrText xml:space="preserve"> PAGEREF _Toc99301421 \h </w:instrText>
      </w:r>
      <w:r>
        <w:rPr>
          <w:rFonts w:ascii="Times New Roman" w:hAnsi="Times New Roman"/>
          <w:b w:val="0"/>
          <w:bCs/>
        </w:rPr>
        <w:fldChar w:fldCharType="separate"/>
      </w:r>
      <w:r>
        <w:rPr>
          <w:rFonts w:ascii="Times New Roman" w:hAnsi="Times New Roman"/>
          <w:b w:val="0"/>
          <w:bCs/>
        </w:rPr>
        <w:t>21</w:t>
      </w:r>
      <w:r>
        <w:rPr>
          <w:rFonts w:ascii="Times New Roman" w:hAnsi="Times New Roman"/>
          <w:b w:val="0"/>
          <w:bCs/>
        </w:rPr>
        <w:fldChar w:fldCharType="end"/>
      </w:r>
      <w:r>
        <w:rPr>
          <w:rFonts w:ascii="Times New Roman" w:hAnsi="Times New Roman"/>
          <w:b w:val="0"/>
          <w:bCs/>
        </w:rPr>
        <w:fldChar w:fldCharType="end"/>
      </w:r>
    </w:p>
    <w:p w14:paraId="64805441">
      <w:pPr>
        <w:pStyle w:val="30"/>
        <w:spacing w:line="480" w:lineRule="auto"/>
        <w:rPr>
          <w:rFonts w:ascii="Times New Roman" w:hAnsi="Times New Roman" w:eastAsiaTheme="minorEastAsia"/>
          <w:b w:val="0"/>
          <w:bCs/>
        </w:rPr>
      </w:pPr>
      <w:r>
        <w:fldChar w:fldCharType="begin"/>
      </w:r>
      <w:r>
        <w:instrText xml:space="preserve"> HYPERLINK \l "_Toc99301423" </w:instrText>
      </w:r>
      <w:r>
        <w:fldChar w:fldCharType="separate"/>
      </w:r>
      <w:r>
        <w:rPr>
          <w:rStyle w:val="51"/>
          <w:rFonts w:ascii="Times New Roman" w:hAnsi="Times New Roman"/>
          <w:b w:val="0"/>
          <w:bCs/>
        </w:rPr>
        <w:t>第四章   评标程序、评标方法和评标标准</w:t>
      </w:r>
      <w:r>
        <w:rPr>
          <w:rFonts w:ascii="Times New Roman" w:hAnsi="Times New Roman"/>
          <w:b w:val="0"/>
          <w:bCs/>
        </w:rPr>
        <w:tab/>
      </w:r>
      <w:r>
        <w:rPr>
          <w:rFonts w:ascii="Times New Roman" w:hAnsi="Times New Roman"/>
          <w:b w:val="0"/>
          <w:bCs/>
        </w:rPr>
        <w:fldChar w:fldCharType="begin"/>
      </w:r>
      <w:r>
        <w:rPr>
          <w:rFonts w:ascii="Times New Roman" w:hAnsi="Times New Roman"/>
          <w:b w:val="0"/>
          <w:bCs/>
        </w:rPr>
        <w:instrText xml:space="preserve"> PAGEREF _Toc99301423 \h </w:instrText>
      </w:r>
      <w:r>
        <w:rPr>
          <w:rFonts w:ascii="Times New Roman" w:hAnsi="Times New Roman"/>
          <w:b w:val="0"/>
          <w:bCs/>
        </w:rPr>
        <w:fldChar w:fldCharType="separate"/>
      </w:r>
      <w:r>
        <w:rPr>
          <w:rFonts w:ascii="Times New Roman" w:hAnsi="Times New Roman"/>
          <w:b w:val="0"/>
          <w:bCs/>
        </w:rPr>
        <w:t>24</w:t>
      </w:r>
      <w:r>
        <w:rPr>
          <w:rFonts w:ascii="Times New Roman" w:hAnsi="Times New Roman"/>
          <w:b w:val="0"/>
          <w:bCs/>
        </w:rPr>
        <w:fldChar w:fldCharType="end"/>
      </w:r>
      <w:r>
        <w:rPr>
          <w:rFonts w:ascii="Times New Roman" w:hAnsi="Times New Roman"/>
          <w:b w:val="0"/>
          <w:bCs/>
        </w:rPr>
        <w:fldChar w:fldCharType="end"/>
      </w:r>
    </w:p>
    <w:p w14:paraId="15DCE59B">
      <w:pPr>
        <w:pStyle w:val="30"/>
        <w:spacing w:line="480" w:lineRule="auto"/>
        <w:rPr>
          <w:rFonts w:ascii="Times New Roman" w:hAnsi="Times New Roman" w:eastAsiaTheme="minorEastAsia"/>
          <w:b w:val="0"/>
          <w:bCs/>
        </w:rPr>
      </w:pPr>
      <w:r>
        <w:fldChar w:fldCharType="begin"/>
      </w:r>
      <w:r>
        <w:instrText xml:space="preserve"> HYPERLINK \l "_Toc99301424" </w:instrText>
      </w:r>
      <w:r>
        <w:fldChar w:fldCharType="separate"/>
      </w:r>
      <w:r>
        <w:rPr>
          <w:rStyle w:val="51"/>
          <w:rFonts w:ascii="Times New Roman" w:hAnsi="Times New Roman"/>
          <w:b w:val="0"/>
          <w:bCs/>
        </w:rPr>
        <w:t>第五章   采购需求</w:t>
      </w:r>
      <w:r>
        <w:rPr>
          <w:rFonts w:ascii="Times New Roman" w:hAnsi="Times New Roman"/>
          <w:b w:val="0"/>
          <w:bCs/>
        </w:rPr>
        <w:tab/>
      </w:r>
      <w:r>
        <w:rPr>
          <w:rFonts w:ascii="Times New Roman" w:hAnsi="Times New Roman"/>
          <w:b w:val="0"/>
          <w:bCs/>
        </w:rPr>
        <w:fldChar w:fldCharType="begin"/>
      </w:r>
      <w:r>
        <w:rPr>
          <w:rFonts w:ascii="Times New Roman" w:hAnsi="Times New Roman"/>
          <w:b w:val="0"/>
          <w:bCs/>
        </w:rPr>
        <w:instrText xml:space="preserve"> PAGEREF _Toc99301424 \h </w:instrText>
      </w:r>
      <w:r>
        <w:rPr>
          <w:rFonts w:ascii="Times New Roman" w:hAnsi="Times New Roman"/>
          <w:b w:val="0"/>
          <w:bCs/>
        </w:rPr>
        <w:fldChar w:fldCharType="separate"/>
      </w:r>
      <w:r>
        <w:rPr>
          <w:rFonts w:ascii="Times New Roman" w:hAnsi="Times New Roman"/>
          <w:b w:val="0"/>
          <w:bCs/>
        </w:rPr>
        <w:t>32</w:t>
      </w:r>
      <w:r>
        <w:rPr>
          <w:rFonts w:ascii="Times New Roman" w:hAnsi="Times New Roman"/>
          <w:b w:val="0"/>
          <w:bCs/>
        </w:rPr>
        <w:fldChar w:fldCharType="end"/>
      </w:r>
      <w:r>
        <w:rPr>
          <w:rFonts w:ascii="Times New Roman" w:hAnsi="Times New Roman"/>
          <w:b w:val="0"/>
          <w:bCs/>
        </w:rPr>
        <w:fldChar w:fldCharType="end"/>
      </w:r>
    </w:p>
    <w:p w14:paraId="6FA7884A">
      <w:pPr>
        <w:pStyle w:val="30"/>
        <w:spacing w:line="480" w:lineRule="auto"/>
        <w:rPr>
          <w:rFonts w:ascii="Times New Roman" w:hAnsi="Times New Roman" w:eastAsiaTheme="minorEastAsia"/>
          <w:b w:val="0"/>
          <w:bCs/>
        </w:rPr>
      </w:pPr>
      <w:r>
        <w:fldChar w:fldCharType="begin"/>
      </w:r>
      <w:r>
        <w:instrText xml:space="preserve"> HYPERLINK \l "_Toc99301425" </w:instrText>
      </w:r>
      <w:r>
        <w:fldChar w:fldCharType="separate"/>
      </w:r>
      <w:r>
        <w:rPr>
          <w:rStyle w:val="51"/>
          <w:rFonts w:ascii="Times New Roman" w:hAnsi="Times New Roman"/>
          <w:b w:val="0"/>
          <w:bCs/>
        </w:rPr>
        <w:t>第六章   拟签订的合同文本</w:t>
      </w:r>
      <w:r>
        <w:rPr>
          <w:rFonts w:ascii="Times New Roman" w:hAnsi="Times New Roman"/>
          <w:b w:val="0"/>
          <w:bCs/>
        </w:rPr>
        <w:tab/>
      </w:r>
      <w:r>
        <w:rPr>
          <w:rFonts w:ascii="Times New Roman" w:hAnsi="Times New Roman"/>
          <w:b w:val="0"/>
          <w:bCs/>
        </w:rPr>
        <w:fldChar w:fldCharType="begin"/>
      </w:r>
      <w:r>
        <w:rPr>
          <w:rFonts w:ascii="Times New Roman" w:hAnsi="Times New Roman"/>
          <w:b w:val="0"/>
          <w:bCs/>
        </w:rPr>
        <w:instrText xml:space="preserve"> PAGEREF _Toc99301425 \h </w:instrText>
      </w:r>
      <w:r>
        <w:rPr>
          <w:rFonts w:ascii="Times New Roman" w:hAnsi="Times New Roman"/>
          <w:b w:val="0"/>
          <w:bCs/>
        </w:rPr>
        <w:fldChar w:fldCharType="separate"/>
      </w:r>
      <w:r>
        <w:rPr>
          <w:rFonts w:ascii="Times New Roman" w:hAnsi="Times New Roman"/>
          <w:b w:val="0"/>
          <w:bCs/>
        </w:rPr>
        <w:t>34</w:t>
      </w:r>
      <w:r>
        <w:rPr>
          <w:rFonts w:ascii="Times New Roman" w:hAnsi="Times New Roman"/>
          <w:b w:val="0"/>
          <w:bCs/>
        </w:rPr>
        <w:fldChar w:fldCharType="end"/>
      </w:r>
      <w:r>
        <w:rPr>
          <w:rFonts w:ascii="Times New Roman" w:hAnsi="Times New Roman"/>
          <w:b w:val="0"/>
          <w:bCs/>
        </w:rPr>
        <w:fldChar w:fldCharType="end"/>
      </w:r>
    </w:p>
    <w:p w14:paraId="16A3356E">
      <w:pPr>
        <w:pStyle w:val="30"/>
        <w:spacing w:line="480" w:lineRule="auto"/>
        <w:rPr>
          <w:rFonts w:ascii="Times New Roman" w:hAnsi="Times New Roman" w:eastAsiaTheme="minorEastAsia"/>
          <w:b w:val="0"/>
          <w:bCs/>
        </w:rPr>
      </w:pPr>
      <w:r>
        <w:fldChar w:fldCharType="begin"/>
      </w:r>
      <w:r>
        <w:instrText xml:space="preserve"> HYPERLINK \l "_Toc99301426" </w:instrText>
      </w:r>
      <w:r>
        <w:fldChar w:fldCharType="separate"/>
      </w:r>
      <w:r>
        <w:rPr>
          <w:rStyle w:val="51"/>
          <w:rFonts w:ascii="Times New Roman" w:hAnsi="Times New Roman"/>
          <w:b w:val="0"/>
          <w:bCs/>
        </w:rPr>
        <w:t>第七章   投标文件格式</w:t>
      </w:r>
      <w:r>
        <w:rPr>
          <w:rFonts w:ascii="Times New Roman" w:hAnsi="Times New Roman"/>
          <w:b w:val="0"/>
          <w:bCs/>
        </w:rPr>
        <w:tab/>
      </w:r>
      <w:r>
        <w:rPr>
          <w:rFonts w:ascii="Times New Roman" w:hAnsi="Times New Roman"/>
          <w:b w:val="0"/>
          <w:bCs/>
        </w:rPr>
        <w:fldChar w:fldCharType="begin"/>
      </w:r>
      <w:r>
        <w:rPr>
          <w:rFonts w:ascii="Times New Roman" w:hAnsi="Times New Roman"/>
          <w:b w:val="0"/>
          <w:bCs/>
        </w:rPr>
        <w:instrText xml:space="preserve"> PAGEREF _Toc99301426 \h </w:instrText>
      </w:r>
      <w:r>
        <w:rPr>
          <w:rFonts w:ascii="Times New Roman" w:hAnsi="Times New Roman"/>
          <w:b w:val="0"/>
          <w:bCs/>
        </w:rPr>
        <w:fldChar w:fldCharType="separate"/>
      </w:r>
      <w:r>
        <w:rPr>
          <w:rFonts w:ascii="Times New Roman" w:hAnsi="Times New Roman"/>
          <w:b w:val="0"/>
          <w:bCs/>
        </w:rPr>
        <w:t>40</w:t>
      </w:r>
      <w:r>
        <w:rPr>
          <w:rFonts w:ascii="Times New Roman" w:hAnsi="Times New Roman"/>
          <w:b w:val="0"/>
          <w:bCs/>
        </w:rPr>
        <w:fldChar w:fldCharType="end"/>
      </w:r>
      <w:r>
        <w:rPr>
          <w:rFonts w:ascii="Times New Roman" w:hAnsi="Times New Roman"/>
          <w:b w:val="0"/>
          <w:bCs/>
        </w:rPr>
        <w:fldChar w:fldCharType="end"/>
      </w:r>
    </w:p>
    <w:p w14:paraId="4EAA3841">
      <w:pPr>
        <w:pStyle w:val="30"/>
        <w:spacing w:line="480" w:lineRule="auto"/>
        <w:rPr>
          <w:rFonts w:ascii="Times New Roman" w:hAnsi="Times New Roman" w:eastAsiaTheme="minorEastAsia"/>
          <w:b w:val="0"/>
        </w:rPr>
      </w:pPr>
      <w:r>
        <w:rPr>
          <w:rFonts w:ascii="Times New Roman" w:hAnsi="Times New Roman"/>
          <w:b w:val="0"/>
        </w:rPr>
        <w:fldChar w:fldCharType="end"/>
      </w:r>
    </w:p>
    <w:p w14:paraId="0C1D56BC"/>
    <w:p w14:paraId="3DE61FF2">
      <w:pPr>
        <w:spacing w:line="360" w:lineRule="auto"/>
        <w:rPr>
          <w:szCs w:val="21"/>
        </w:rPr>
      </w:pPr>
      <w:r>
        <w:rPr>
          <w:rFonts w:hint="eastAsia"/>
          <w:szCs w:val="21"/>
        </w:rPr>
        <w:t>注：采购文件条款中以</w:t>
      </w:r>
      <w:r>
        <w:rPr>
          <w:szCs w:val="21"/>
        </w:rPr>
        <w:t xml:space="preserve"> “</w:t>
      </w:r>
      <w:r>
        <w:rPr>
          <w:rFonts w:eastAsiaTheme="minorEastAsia"/>
          <w:szCs w:val="21"/>
        </w:rPr>
        <w:t>■</w:t>
      </w:r>
      <w:r>
        <w:rPr>
          <w:szCs w:val="21"/>
        </w:rPr>
        <w:t>”</w:t>
      </w:r>
      <w:r>
        <w:rPr>
          <w:rFonts w:hint="eastAsia"/>
          <w:szCs w:val="21"/>
        </w:rPr>
        <w:t>形式标记的内容适用于本项目，以</w:t>
      </w:r>
      <w:r>
        <w:rPr>
          <w:szCs w:val="21"/>
        </w:rPr>
        <w:t>“</w:t>
      </w:r>
      <w:r>
        <w:rPr>
          <w:rFonts w:eastAsiaTheme="minorEastAsia"/>
          <w:szCs w:val="21"/>
        </w:rPr>
        <w:t>□</w:t>
      </w:r>
      <w:r>
        <w:rPr>
          <w:szCs w:val="21"/>
        </w:rPr>
        <w:t>”</w:t>
      </w:r>
      <w:r>
        <w:rPr>
          <w:rFonts w:hint="eastAsia"/>
          <w:szCs w:val="21"/>
        </w:rPr>
        <w:t>形式标记的内容不适用于本项目。</w:t>
      </w:r>
    </w:p>
    <w:p w14:paraId="4AC8C7D1">
      <w:pPr>
        <w:pStyle w:val="30"/>
        <w:spacing w:line="360" w:lineRule="auto"/>
        <w:rPr>
          <w:rFonts w:ascii="Times New Roman" w:hAnsi="Times New Roman"/>
          <w:b w:val="0"/>
        </w:rPr>
      </w:pPr>
    </w:p>
    <w:p w14:paraId="1548D14E">
      <w:pPr>
        <w:spacing w:line="360" w:lineRule="auto"/>
        <w:jc w:val="center"/>
        <w:outlineLvl w:val="0"/>
        <w:rPr>
          <w:b/>
          <w:sz w:val="28"/>
          <w:szCs w:val="28"/>
        </w:rPr>
      </w:pPr>
      <w:r>
        <w:rPr>
          <w:sz w:val="24"/>
        </w:rPr>
        <w:br w:type="page"/>
      </w:r>
      <w:bookmarkStart w:id="1" w:name="_Toc99301419"/>
      <w:r>
        <w:rPr>
          <w:b/>
          <w:sz w:val="28"/>
          <w:szCs w:val="28"/>
        </w:rPr>
        <w:t>第一章   投标邀请</w:t>
      </w:r>
      <w:bookmarkEnd w:id="1"/>
    </w:p>
    <w:p w14:paraId="21C0D26A">
      <w:pPr>
        <w:spacing w:line="360" w:lineRule="auto"/>
        <w:ind w:firstLine="640" w:firstLineChars="200"/>
        <w:rPr>
          <w:sz w:val="32"/>
          <w:szCs w:val="32"/>
        </w:rPr>
      </w:pPr>
    </w:p>
    <w:p w14:paraId="2593B51F">
      <w:pPr>
        <w:pStyle w:val="3"/>
        <w:spacing w:before="0" w:line="360" w:lineRule="auto"/>
        <w:jc w:val="left"/>
        <w:rPr>
          <w:rFonts w:ascii="Times New Roman" w:hAnsi="Times New Roman" w:eastAsia="宋体"/>
          <w:sz w:val="22"/>
          <w:szCs w:val="22"/>
        </w:rPr>
      </w:pPr>
      <w:bookmarkStart w:id="2" w:name="_Toc35393790"/>
      <w:bookmarkStart w:id="3" w:name="_Toc35393621"/>
      <w:bookmarkStart w:id="4" w:name="_Toc28359002"/>
      <w:bookmarkStart w:id="5" w:name="_Toc28359079"/>
      <w:bookmarkStart w:id="6" w:name="_Hlk24379207"/>
      <w:r>
        <w:rPr>
          <w:rFonts w:ascii="Times New Roman" w:hAnsi="Times New Roman" w:eastAsia="宋体"/>
          <w:sz w:val="22"/>
          <w:szCs w:val="22"/>
        </w:rPr>
        <w:t>一、项目基本情况</w:t>
      </w:r>
      <w:bookmarkEnd w:id="2"/>
      <w:bookmarkEnd w:id="3"/>
      <w:bookmarkEnd w:id="4"/>
      <w:bookmarkEnd w:id="5"/>
    </w:p>
    <w:p w14:paraId="6977E4D4">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1.</w:t>
      </w:r>
      <w:r>
        <w:rPr>
          <w:rFonts w:hint="eastAsia" w:ascii="宋体" w:hAnsi="宋体" w:cs="宋体"/>
          <w:sz w:val="22"/>
          <w:szCs w:val="22"/>
          <w:highlight w:val="none"/>
        </w:rPr>
        <w:t>项目编号/包号：0733-26181231/01</w:t>
      </w:r>
    </w:p>
    <w:p w14:paraId="5F29B514">
      <w:pPr>
        <w:spacing w:line="360" w:lineRule="auto"/>
        <w:ind w:firstLine="440" w:firstLineChars="200"/>
        <w:rPr>
          <w:rFonts w:hint="eastAsia" w:ascii="宋体" w:hAnsi="宋体" w:eastAsia="宋体" w:cs="宋体"/>
          <w:sz w:val="22"/>
          <w:szCs w:val="22"/>
          <w:highlight w:val="none"/>
          <w:lang w:val="en-US" w:eastAsia="zh-CN"/>
        </w:rPr>
      </w:pPr>
      <w:r>
        <w:rPr>
          <w:rFonts w:hint="eastAsia" w:ascii="宋体" w:hAnsi="宋体" w:cs="宋体"/>
          <w:sz w:val="22"/>
          <w:szCs w:val="22"/>
          <w:highlight w:val="none"/>
        </w:rPr>
        <w:t>2.项目名称：文物库房租赁</w:t>
      </w:r>
      <w:r>
        <w:rPr>
          <w:rFonts w:hint="eastAsia" w:ascii="宋体" w:hAnsi="宋体" w:cs="宋体"/>
          <w:sz w:val="22"/>
          <w:szCs w:val="22"/>
          <w:highlight w:val="none"/>
          <w:lang w:val="en-US" w:eastAsia="zh-CN"/>
        </w:rPr>
        <w:t>项目</w:t>
      </w:r>
    </w:p>
    <w:bookmarkEnd w:id="6"/>
    <w:p w14:paraId="0CE4AB3C">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3.项目预算金额：740.491284万元、项目最高限价：740.491284万元</w:t>
      </w:r>
    </w:p>
    <w:p w14:paraId="364E3A36">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582"/>
        <w:gridCol w:w="1702"/>
        <w:gridCol w:w="998"/>
        <w:gridCol w:w="4281"/>
      </w:tblGrid>
      <w:tr w14:paraId="55FA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4" w:type="pct"/>
            <w:vAlign w:val="center"/>
          </w:tcPr>
          <w:p w14:paraId="547ED017">
            <w:pPr>
              <w:jc w:val="center"/>
              <w:rPr>
                <w:rFonts w:hint="eastAsia" w:ascii="宋体" w:hAnsi="宋体" w:cs="宋体"/>
                <w:bCs/>
                <w:szCs w:val="21"/>
                <w:highlight w:val="none"/>
              </w:rPr>
            </w:pPr>
            <w:r>
              <w:rPr>
                <w:rFonts w:hint="eastAsia" w:ascii="宋体" w:hAnsi="宋体" w:cs="宋体"/>
                <w:bCs/>
                <w:szCs w:val="21"/>
                <w:highlight w:val="none"/>
              </w:rPr>
              <w:t>包号</w:t>
            </w:r>
          </w:p>
        </w:tc>
        <w:tc>
          <w:tcPr>
            <w:tcW w:w="856" w:type="pct"/>
            <w:vAlign w:val="center"/>
          </w:tcPr>
          <w:p w14:paraId="792CD382">
            <w:pPr>
              <w:jc w:val="center"/>
              <w:rPr>
                <w:rFonts w:hint="eastAsia" w:ascii="宋体" w:hAnsi="宋体" w:cs="宋体"/>
                <w:bCs/>
                <w:szCs w:val="21"/>
                <w:highlight w:val="none"/>
              </w:rPr>
            </w:pPr>
            <w:r>
              <w:rPr>
                <w:rFonts w:hint="eastAsia" w:ascii="宋体" w:hAnsi="宋体" w:cs="宋体"/>
                <w:bCs/>
                <w:szCs w:val="21"/>
                <w:highlight w:val="none"/>
              </w:rPr>
              <w:t>标的名称</w:t>
            </w:r>
          </w:p>
        </w:tc>
        <w:tc>
          <w:tcPr>
            <w:tcW w:w="921" w:type="pct"/>
            <w:vAlign w:val="center"/>
          </w:tcPr>
          <w:p w14:paraId="2F521F85">
            <w:pPr>
              <w:jc w:val="center"/>
              <w:rPr>
                <w:rFonts w:hint="eastAsia" w:ascii="宋体" w:hAnsi="宋体" w:cs="宋体"/>
                <w:bCs/>
                <w:szCs w:val="21"/>
                <w:highlight w:val="none"/>
              </w:rPr>
            </w:pPr>
            <w:r>
              <w:rPr>
                <w:rFonts w:hint="eastAsia" w:ascii="宋体" w:hAnsi="宋体" w:cs="宋体"/>
                <w:bCs/>
                <w:szCs w:val="21"/>
                <w:highlight w:val="none"/>
              </w:rPr>
              <w:t>采购包预算金额</w:t>
            </w:r>
          </w:p>
          <w:p w14:paraId="60DA810C">
            <w:pPr>
              <w:jc w:val="center"/>
              <w:rPr>
                <w:rFonts w:hint="eastAsia" w:ascii="宋体" w:hAnsi="宋体" w:cs="宋体"/>
                <w:bCs/>
                <w:szCs w:val="21"/>
                <w:highlight w:val="none"/>
              </w:rPr>
            </w:pPr>
            <w:r>
              <w:rPr>
                <w:rFonts w:hint="eastAsia" w:ascii="宋体" w:hAnsi="宋体" w:cs="宋体"/>
                <w:bCs/>
                <w:szCs w:val="21"/>
                <w:highlight w:val="none"/>
              </w:rPr>
              <w:t>（万元）</w:t>
            </w:r>
          </w:p>
        </w:tc>
        <w:tc>
          <w:tcPr>
            <w:tcW w:w="540" w:type="pct"/>
            <w:vAlign w:val="center"/>
          </w:tcPr>
          <w:p w14:paraId="78C8C19B">
            <w:pPr>
              <w:jc w:val="center"/>
              <w:rPr>
                <w:rFonts w:hint="eastAsia" w:ascii="宋体" w:hAnsi="宋体" w:cs="宋体"/>
                <w:bCs/>
                <w:szCs w:val="21"/>
                <w:highlight w:val="none"/>
              </w:rPr>
            </w:pPr>
            <w:r>
              <w:rPr>
                <w:rFonts w:hint="eastAsia" w:ascii="宋体" w:hAnsi="宋体" w:cs="宋体"/>
                <w:bCs/>
                <w:szCs w:val="21"/>
                <w:highlight w:val="none"/>
              </w:rPr>
              <w:t>数量</w:t>
            </w:r>
          </w:p>
        </w:tc>
        <w:tc>
          <w:tcPr>
            <w:tcW w:w="2316" w:type="pct"/>
            <w:vAlign w:val="center"/>
          </w:tcPr>
          <w:p w14:paraId="6328D5D6">
            <w:pPr>
              <w:jc w:val="center"/>
              <w:rPr>
                <w:rFonts w:hint="eastAsia" w:ascii="宋体" w:hAnsi="宋体" w:cs="宋体"/>
                <w:szCs w:val="21"/>
                <w:highlight w:val="none"/>
              </w:rPr>
            </w:pPr>
            <w:r>
              <w:rPr>
                <w:rFonts w:hint="eastAsia" w:ascii="宋体" w:hAnsi="宋体" w:cs="宋体"/>
                <w:szCs w:val="21"/>
                <w:highlight w:val="none"/>
              </w:rPr>
              <w:t>简要技术需求或服务要求</w:t>
            </w:r>
          </w:p>
        </w:tc>
      </w:tr>
      <w:tr w14:paraId="2E43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4" w:type="pct"/>
            <w:vAlign w:val="center"/>
          </w:tcPr>
          <w:p w14:paraId="26F8612F">
            <w:pPr>
              <w:jc w:val="center"/>
              <w:rPr>
                <w:rFonts w:hint="eastAsia" w:ascii="宋体" w:hAnsi="宋体" w:cs="宋体"/>
                <w:bCs/>
                <w:szCs w:val="21"/>
                <w:highlight w:val="none"/>
              </w:rPr>
            </w:pPr>
            <w:r>
              <w:rPr>
                <w:rFonts w:hint="eastAsia" w:ascii="宋体" w:hAnsi="宋体" w:cs="宋体"/>
                <w:bCs/>
                <w:szCs w:val="21"/>
                <w:highlight w:val="none"/>
              </w:rPr>
              <w:t>01</w:t>
            </w:r>
          </w:p>
        </w:tc>
        <w:tc>
          <w:tcPr>
            <w:tcW w:w="856" w:type="pct"/>
            <w:vAlign w:val="center"/>
          </w:tcPr>
          <w:p w14:paraId="033D342B">
            <w:pPr>
              <w:jc w:val="center"/>
              <w:rPr>
                <w:rFonts w:hint="eastAsia" w:ascii="宋体" w:hAnsi="宋体" w:cs="宋体"/>
                <w:bCs/>
                <w:szCs w:val="21"/>
                <w:highlight w:val="none"/>
              </w:rPr>
            </w:pPr>
            <w:r>
              <w:rPr>
                <w:rFonts w:hint="eastAsia" w:ascii="宋体" w:hAnsi="宋体" w:cs="宋体"/>
                <w:sz w:val="22"/>
                <w:szCs w:val="22"/>
                <w:highlight w:val="none"/>
              </w:rPr>
              <w:t>文物库房租赁</w:t>
            </w:r>
            <w:r>
              <w:rPr>
                <w:rFonts w:hint="eastAsia" w:ascii="宋体" w:hAnsi="宋体" w:cs="宋体"/>
                <w:sz w:val="22"/>
                <w:szCs w:val="22"/>
                <w:highlight w:val="none"/>
                <w:lang w:val="en-US" w:eastAsia="zh-CN"/>
              </w:rPr>
              <w:t>项目</w:t>
            </w:r>
          </w:p>
        </w:tc>
        <w:tc>
          <w:tcPr>
            <w:tcW w:w="921" w:type="pct"/>
            <w:vAlign w:val="center"/>
          </w:tcPr>
          <w:p w14:paraId="6CFACCB4">
            <w:pPr>
              <w:jc w:val="center"/>
              <w:rPr>
                <w:rFonts w:hint="eastAsia" w:ascii="宋体" w:hAnsi="宋体" w:cs="宋体"/>
                <w:bCs/>
                <w:szCs w:val="21"/>
                <w:highlight w:val="none"/>
              </w:rPr>
            </w:pPr>
            <w:r>
              <w:rPr>
                <w:rFonts w:hint="eastAsia" w:ascii="宋体" w:hAnsi="宋体" w:cs="宋体"/>
                <w:sz w:val="22"/>
                <w:szCs w:val="22"/>
                <w:highlight w:val="none"/>
              </w:rPr>
              <w:t>740.491284</w:t>
            </w:r>
          </w:p>
        </w:tc>
        <w:tc>
          <w:tcPr>
            <w:tcW w:w="540" w:type="pct"/>
            <w:vAlign w:val="center"/>
          </w:tcPr>
          <w:p w14:paraId="7274E735">
            <w:pPr>
              <w:jc w:val="center"/>
              <w:rPr>
                <w:rFonts w:hint="eastAsia" w:ascii="宋体" w:hAnsi="宋体" w:cs="宋体"/>
                <w:bCs/>
                <w:szCs w:val="21"/>
                <w:highlight w:val="none"/>
              </w:rPr>
            </w:pPr>
            <w:r>
              <w:rPr>
                <w:rFonts w:hint="eastAsia" w:ascii="宋体" w:hAnsi="宋体" w:cs="宋体"/>
                <w:bCs/>
                <w:szCs w:val="21"/>
                <w:highlight w:val="none"/>
              </w:rPr>
              <w:t>1项</w:t>
            </w:r>
          </w:p>
        </w:tc>
        <w:tc>
          <w:tcPr>
            <w:tcW w:w="2316" w:type="pct"/>
            <w:vAlign w:val="center"/>
          </w:tcPr>
          <w:p w14:paraId="09828553">
            <w:pPr>
              <w:jc w:val="left"/>
              <w:rPr>
                <w:rFonts w:hint="eastAsia" w:ascii="宋体" w:hAnsi="宋体" w:cs="宋体"/>
                <w:kern w:val="0"/>
                <w:szCs w:val="21"/>
                <w:highlight w:val="none"/>
              </w:rPr>
            </w:pPr>
            <w:r>
              <w:rPr>
                <w:rFonts w:hint="eastAsia" w:ascii="宋体" w:hAnsi="宋体" w:cs="宋体"/>
                <w:kern w:val="0"/>
                <w:szCs w:val="21"/>
                <w:highlight w:val="none"/>
              </w:rPr>
              <w:t>主要包含：为北京奥运博物馆藏品提供库房场地服务。</w:t>
            </w:r>
          </w:p>
          <w:p w14:paraId="298FC593">
            <w:pPr>
              <w:jc w:val="left"/>
              <w:rPr>
                <w:rFonts w:hint="eastAsia" w:ascii="宋体" w:hAnsi="宋体" w:cs="宋体"/>
                <w:kern w:val="0"/>
                <w:szCs w:val="21"/>
                <w:highlight w:val="none"/>
              </w:rPr>
            </w:pPr>
            <w:r>
              <w:rPr>
                <w:rFonts w:hint="eastAsia" w:ascii="宋体" w:hAnsi="宋体" w:cs="宋体"/>
                <w:kern w:val="0"/>
                <w:szCs w:val="21"/>
                <w:highlight w:val="none"/>
              </w:rPr>
              <w:t>具体详见第五章《采购需求》。</w:t>
            </w:r>
          </w:p>
        </w:tc>
      </w:tr>
    </w:tbl>
    <w:p w14:paraId="32759F98">
      <w:pPr>
        <w:spacing w:before="120" w:beforeLines="50" w:line="360" w:lineRule="auto"/>
        <w:ind w:firstLine="440" w:firstLineChars="200"/>
        <w:rPr>
          <w:rFonts w:hint="eastAsia" w:ascii="宋体" w:hAnsi="宋体" w:cs="宋体"/>
          <w:sz w:val="22"/>
          <w:szCs w:val="22"/>
          <w:highlight w:val="none"/>
          <w:u w:val="single"/>
        </w:rPr>
      </w:pPr>
      <w:r>
        <w:rPr>
          <w:rFonts w:hint="eastAsia" w:ascii="宋体" w:hAnsi="宋体" w:cs="宋体"/>
          <w:sz w:val="22"/>
          <w:szCs w:val="22"/>
          <w:highlight w:val="none"/>
        </w:rPr>
        <w:t>5.合同履行期限：</w:t>
      </w:r>
      <w:r>
        <w:rPr>
          <w:rFonts w:hint="eastAsia" w:ascii="宋体" w:hAnsi="宋体" w:cs="宋体"/>
          <w:sz w:val="22"/>
          <w:szCs w:val="22"/>
          <w:highlight w:val="none"/>
          <w:u w:val="single"/>
        </w:rPr>
        <w:t>自合同签订之日起3年。</w:t>
      </w:r>
    </w:p>
    <w:p w14:paraId="07D8FFF3">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6.本项目是否接受联合体投标：□是  ■否。</w:t>
      </w:r>
    </w:p>
    <w:p w14:paraId="4FEA2432">
      <w:pPr>
        <w:pStyle w:val="3"/>
        <w:spacing w:beforeLines="50" w:line="360" w:lineRule="auto"/>
        <w:jc w:val="left"/>
        <w:rPr>
          <w:rFonts w:hint="eastAsia" w:ascii="宋体" w:hAnsi="宋体" w:eastAsia="宋体" w:cs="宋体"/>
          <w:sz w:val="22"/>
          <w:szCs w:val="22"/>
        </w:rPr>
      </w:pPr>
      <w:bookmarkStart w:id="7" w:name="_Toc28359003"/>
      <w:bookmarkStart w:id="8" w:name="_Toc35393622"/>
      <w:bookmarkStart w:id="9" w:name="_Toc28359080"/>
      <w:bookmarkStart w:id="10" w:name="_Toc35393791"/>
      <w:r>
        <w:rPr>
          <w:rFonts w:hint="eastAsia" w:ascii="宋体" w:hAnsi="宋体" w:eastAsia="宋体" w:cs="宋体"/>
          <w:sz w:val="22"/>
          <w:szCs w:val="22"/>
        </w:rPr>
        <w:t>二、申请人的资格要求（须同时满足）</w:t>
      </w:r>
      <w:bookmarkEnd w:id="7"/>
      <w:bookmarkEnd w:id="8"/>
      <w:bookmarkEnd w:id="9"/>
      <w:bookmarkEnd w:id="10"/>
    </w:p>
    <w:p w14:paraId="465FD591">
      <w:pPr>
        <w:spacing w:line="360" w:lineRule="auto"/>
        <w:ind w:firstLine="440" w:firstLineChars="200"/>
        <w:rPr>
          <w:rFonts w:hint="eastAsia" w:ascii="宋体" w:hAnsi="宋体" w:cs="宋体"/>
          <w:sz w:val="22"/>
          <w:szCs w:val="22"/>
        </w:rPr>
      </w:pPr>
      <w:r>
        <w:rPr>
          <w:rFonts w:hint="eastAsia" w:ascii="宋体" w:hAnsi="宋体" w:cs="宋体"/>
          <w:sz w:val="22"/>
          <w:szCs w:val="22"/>
        </w:rPr>
        <w:t>1.满足《中华人民共和国政府采购法》第二十二条规定；</w:t>
      </w:r>
    </w:p>
    <w:p w14:paraId="705047CF">
      <w:pPr>
        <w:spacing w:line="360" w:lineRule="auto"/>
        <w:ind w:firstLine="440" w:firstLineChars="200"/>
        <w:rPr>
          <w:rFonts w:hint="eastAsia" w:ascii="宋体" w:hAnsi="宋体" w:cs="宋体"/>
          <w:sz w:val="22"/>
          <w:szCs w:val="22"/>
        </w:rPr>
      </w:pPr>
      <w:bookmarkStart w:id="11" w:name="_Toc28359081"/>
      <w:bookmarkStart w:id="12" w:name="_Toc28359004"/>
      <w:r>
        <w:rPr>
          <w:rFonts w:hint="eastAsia" w:ascii="宋体" w:hAnsi="宋体" w:cs="宋体"/>
          <w:sz w:val="22"/>
          <w:szCs w:val="22"/>
        </w:rPr>
        <w:t>2.落实政府采购政策需满足的资格要求：</w:t>
      </w:r>
    </w:p>
    <w:p w14:paraId="38811466">
      <w:pPr>
        <w:spacing w:line="360" w:lineRule="auto"/>
        <w:ind w:firstLine="440" w:firstLineChars="200"/>
        <w:rPr>
          <w:rFonts w:hint="eastAsia" w:ascii="宋体" w:hAnsi="宋体" w:cs="宋体"/>
          <w:sz w:val="22"/>
          <w:szCs w:val="22"/>
        </w:rPr>
      </w:pPr>
      <w:r>
        <w:rPr>
          <w:rFonts w:hint="eastAsia" w:ascii="宋体" w:hAnsi="宋体" w:cs="宋体"/>
          <w:sz w:val="22"/>
          <w:szCs w:val="22"/>
        </w:rPr>
        <w:t>2.1 中小企业政策</w:t>
      </w:r>
    </w:p>
    <w:p w14:paraId="39509981">
      <w:pPr>
        <w:spacing w:line="360" w:lineRule="auto"/>
        <w:ind w:firstLine="440" w:firstLineChars="200"/>
        <w:rPr>
          <w:rFonts w:hint="eastAsia" w:ascii="宋体" w:hAnsi="宋体" w:cs="宋体"/>
          <w:sz w:val="22"/>
          <w:szCs w:val="22"/>
        </w:rPr>
      </w:pPr>
      <w:r>
        <w:rPr>
          <w:rFonts w:hint="eastAsia" w:ascii="宋体" w:hAnsi="宋体" w:cs="宋体"/>
          <w:sz w:val="22"/>
          <w:szCs w:val="22"/>
        </w:rPr>
        <w:t>□本项目不专门面向中小企业预留采购份额。</w:t>
      </w:r>
    </w:p>
    <w:p w14:paraId="4C74E79E">
      <w:pPr>
        <w:spacing w:line="360" w:lineRule="auto"/>
        <w:ind w:firstLine="440" w:firstLineChars="200"/>
        <w:rPr>
          <w:rFonts w:hint="eastAsia" w:ascii="宋体" w:hAnsi="宋体" w:cs="宋体"/>
          <w:sz w:val="22"/>
          <w:szCs w:val="22"/>
        </w:rPr>
      </w:pPr>
      <w:r>
        <w:rPr>
          <w:rFonts w:hint="eastAsia" w:ascii="宋体" w:hAnsi="宋体" w:cs="宋体"/>
          <w:sz w:val="22"/>
          <w:szCs w:val="22"/>
          <w:highlight w:val="none"/>
        </w:rPr>
        <w:t>■本项目专门面向  ■中小 □小微企业  采购。即：提供的货物全部由符合政策要求的中小/小微企业制造、服务全部由符合政策要求的中小/小微</w:t>
      </w:r>
      <w:r>
        <w:rPr>
          <w:rFonts w:hint="eastAsia" w:ascii="宋体" w:hAnsi="宋体" w:cs="宋体"/>
          <w:sz w:val="22"/>
          <w:szCs w:val="22"/>
        </w:rPr>
        <w:t>企业承接。</w:t>
      </w:r>
    </w:p>
    <w:p w14:paraId="68B350ED">
      <w:pPr>
        <w:spacing w:line="360" w:lineRule="auto"/>
        <w:ind w:firstLine="440" w:firstLineChars="200"/>
        <w:rPr>
          <w:rFonts w:hint="eastAsia" w:ascii="宋体" w:hAnsi="宋体" w:cs="宋体"/>
          <w:sz w:val="22"/>
          <w:szCs w:val="22"/>
        </w:rPr>
      </w:pPr>
      <w:r>
        <w:rPr>
          <w:rFonts w:hint="eastAsia" w:ascii="宋体" w:hAnsi="宋体" w:cs="宋体"/>
          <w:sz w:val="22"/>
          <w:szCs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2"/>
          <w:szCs w:val="22"/>
          <w:u w:val="single"/>
        </w:rPr>
        <w:t xml:space="preserve"> /</w:t>
      </w:r>
      <w:r>
        <w:rPr>
          <w:rFonts w:hint="eastAsia" w:ascii="宋体" w:hAnsi="宋体" w:cs="宋体"/>
          <w:sz w:val="22"/>
          <w:szCs w:val="22"/>
        </w:rPr>
        <w:t>。</w:t>
      </w:r>
    </w:p>
    <w:p w14:paraId="58935BB3">
      <w:pPr>
        <w:spacing w:line="360" w:lineRule="auto"/>
        <w:ind w:firstLine="440" w:firstLineChars="200"/>
        <w:rPr>
          <w:rFonts w:hint="eastAsia" w:ascii="宋体" w:hAnsi="宋体" w:cs="宋体"/>
          <w:sz w:val="22"/>
          <w:szCs w:val="22"/>
        </w:rPr>
      </w:pPr>
      <w:r>
        <w:rPr>
          <w:rFonts w:hint="eastAsia" w:ascii="宋体" w:hAnsi="宋体" w:cs="宋体"/>
          <w:sz w:val="22"/>
          <w:szCs w:val="22"/>
        </w:rPr>
        <w:t>2.2 其它落实政府采购政策的资格要求（如有）：</w:t>
      </w:r>
      <w:r>
        <w:rPr>
          <w:rFonts w:hint="eastAsia" w:ascii="宋体" w:hAnsi="宋体" w:cs="宋体"/>
          <w:sz w:val="22"/>
          <w:szCs w:val="22"/>
          <w:u w:val="single"/>
        </w:rPr>
        <w:t xml:space="preserve">  /  </w:t>
      </w:r>
      <w:r>
        <w:rPr>
          <w:rFonts w:hint="eastAsia" w:ascii="宋体" w:hAnsi="宋体" w:cs="宋体"/>
          <w:sz w:val="22"/>
          <w:szCs w:val="22"/>
        </w:rPr>
        <w:t>。</w:t>
      </w:r>
    </w:p>
    <w:p w14:paraId="6885F75E">
      <w:pPr>
        <w:spacing w:line="360" w:lineRule="auto"/>
        <w:ind w:firstLine="440" w:firstLineChars="200"/>
        <w:rPr>
          <w:rFonts w:hint="eastAsia" w:ascii="宋体" w:hAnsi="宋体" w:cs="宋体"/>
          <w:i/>
          <w:iCs/>
          <w:sz w:val="22"/>
          <w:szCs w:val="22"/>
          <w:u w:val="single"/>
        </w:rPr>
      </w:pPr>
      <w:r>
        <w:rPr>
          <w:rFonts w:hint="eastAsia" w:ascii="宋体" w:hAnsi="宋体" w:cs="宋体"/>
          <w:sz w:val="22"/>
          <w:szCs w:val="22"/>
        </w:rPr>
        <w:t>3.本项目的特定资格要求：</w:t>
      </w:r>
    </w:p>
    <w:p w14:paraId="4A2A80BD">
      <w:pPr>
        <w:tabs>
          <w:tab w:val="left" w:pos="900"/>
          <w:tab w:val="left" w:pos="1134"/>
          <w:tab w:val="left" w:pos="1589"/>
          <w:tab w:val="left" w:pos="5521"/>
        </w:tabs>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rPr>
        <w:t>3.</w:t>
      </w:r>
      <w:r>
        <w:rPr>
          <w:rFonts w:hint="eastAsia" w:ascii="宋体" w:hAnsi="宋体" w:cs="宋体"/>
          <w:sz w:val="22"/>
          <w:szCs w:val="22"/>
          <w:highlight w:val="none"/>
        </w:rPr>
        <w:t>1本项目是否属于政府购买服务：</w:t>
      </w:r>
    </w:p>
    <w:p w14:paraId="238F7F37">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■否</w:t>
      </w:r>
    </w:p>
    <w:p w14:paraId="1DF433B2">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□是，公益一类事业单位、使用事业编制且由财政拨款保障的群团组织，不得作为承接主体；</w:t>
      </w:r>
    </w:p>
    <w:p w14:paraId="628EECEE">
      <w:pPr>
        <w:tabs>
          <w:tab w:val="left" w:pos="900"/>
          <w:tab w:val="left" w:pos="1134"/>
          <w:tab w:val="left" w:pos="1589"/>
          <w:tab w:val="left" w:pos="5521"/>
        </w:tabs>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3.2其他特定资格要求：</w:t>
      </w:r>
    </w:p>
    <w:p w14:paraId="037C4F5D">
      <w:pPr>
        <w:tabs>
          <w:tab w:val="left" w:pos="900"/>
          <w:tab w:val="left" w:pos="1134"/>
          <w:tab w:val="left" w:pos="1589"/>
          <w:tab w:val="left" w:pos="5521"/>
        </w:tabs>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1）投标人不得为“信用中国”网站（www.creditchina.gov.cn）中列入失信被执行人和重大税收违法案件当事人名单的投标人，不得为“中国政府采购网”（www.ccgp.gov.cn）政府采购严重违法失信行为记录名单的投标人（处罚期限尚未届满的）。</w:t>
      </w:r>
    </w:p>
    <w:p w14:paraId="06B9FE64">
      <w:pPr>
        <w:tabs>
          <w:tab w:val="left" w:pos="900"/>
          <w:tab w:val="left" w:pos="1134"/>
          <w:tab w:val="left" w:pos="1589"/>
          <w:tab w:val="left" w:pos="5521"/>
        </w:tabs>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（2）须在北京市政府采购电子交易平台获取招标文件。</w:t>
      </w:r>
      <w:bookmarkEnd w:id="11"/>
      <w:bookmarkEnd w:id="12"/>
      <w:bookmarkStart w:id="13" w:name="_Toc35393623"/>
      <w:bookmarkStart w:id="14" w:name="_Toc35393792"/>
    </w:p>
    <w:p w14:paraId="0685946D">
      <w:pPr>
        <w:tabs>
          <w:tab w:val="left" w:pos="900"/>
          <w:tab w:val="left" w:pos="1134"/>
          <w:tab w:val="left" w:pos="1589"/>
          <w:tab w:val="left" w:pos="5521"/>
        </w:tabs>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（3）房屋权属证明或租赁证明。</w:t>
      </w:r>
      <w:r>
        <w:rPr>
          <w:rFonts w:ascii="宋体" w:hAnsi="宋体" w:cs="宋体"/>
          <w:sz w:val="22"/>
          <w:szCs w:val="22"/>
        </w:rPr>
        <w:t xml:space="preserve"> </w:t>
      </w:r>
    </w:p>
    <w:p w14:paraId="4D9BDBAF">
      <w:pPr>
        <w:tabs>
          <w:tab w:val="left" w:pos="900"/>
          <w:tab w:val="left" w:pos="1134"/>
          <w:tab w:val="left" w:pos="1589"/>
          <w:tab w:val="left" w:pos="5521"/>
        </w:tabs>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1）投标人为房屋产权所有人的需提供房屋产权证明文件（复印件）；</w:t>
      </w:r>
      <w:r>
        <w:rPr>
          <w:rFonts w:ascii="宋体" w:hAnsi="宋体" w:cs="宋体"/>
          <w:sz w:val="22"/>
          <w:szCs w:val="22"/>
        </w:rPr>
        <w:t xml:space="preserve"> </w:t>
      </w:r>
    </w:p>
    <w:p w14:paraId="6F47AA5A">
      <w:pPr>
        <w:tabs>
          <w:tab w:val="left" w:pos="900"/>
          <w:tab w:val="left" w:pos="1134"/>
          <w:tab w:val="left" w:pos="1589"/>
          <w:tab w:val="left" w:pos="5521"/>
        </w:tabs>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2）投标人</w:t>
      </w:r>
      <w:r>
        <w:rPr>
          <w:rFonts w:hint="eastAsia" w:ascii="宋体" w:hAnsi="宋体" w:cs="宋体"/>
          <w:sz w:val="22"/>
          <w:szCs w:val="22"/>
          <w:lang w:val="en-US" w:eastAsia="zh-CN"/>
        </w:rPr>
        <w:t>为</w:t>
      </w:r>
      <w:r>
        <w:rPr>
          <w:rFonts w:hint="eastAsia" w:ascii="宋体" w:hAnsi="宋体" w:cs="宋体"/>
          <w:sz w:val="22"/>
          <w:szCs w:val="22"/>
        </w:rPr>
        <w:t>房屋产权所有人，为转租人形式的，需提供房屋产权证明文件（复印件）、房屋租赁合同（复印件）、经出租人书面同意允许转租的书面材料（原件），房屋租赁合同中的出租人与房屋所有权证书或者其他合法权属证明记载的主体一致，租赁证明材料要能体现租赁时间并且租赁时限要涵盖本次采购的租赁时间。</w:t>
      </w:r>
      <w:r>
        <w:rPr>
          <w:rFonts w:ascii="宋体" w:hAnsi="宋体" w:cs="宋体"/>
          <w:sz w:val="22"/>
          <w:szCs w:val="22"/>
        </w:rPr>
        <w:t xml:space="preserve"> </w:t>
      </w:r>
    </w:p>
    <w:p w14:paraId="3864FBB3">
      <w:pPr>
        <w:tabs>
          <w:tab w:val="left" w:pos="900"/>
          <w:tab w:val="left" w:pos="1134"/>
          <w:tab w:val="left" w:pos="1589"/>
          <w:tab w:val="left" w:pos="5521"/>
        </w:tabs>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（以上所有证明材料的原件备查。）</w:t>
      </w:r>
    </w:p>
    <w:p w14:paraId="6540193A">
      <w:pPr>
        <w:pStyle w:val="3"/>
        <w:spacing w:beforeLines="50"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三、获取招标文件</w:t>
      </w:r>
      <w:bookmarkEnd w:id="13"/>
      <w:bookmarkEnd w:id="14"/>
    </w:p>
    <w:p w14:paraId="37CEFB91">
      <w:pPr>
        <w:adjustRightInd w:val="0"/>
        <w:snapToGrid w:val="0"/>
        <w:spacing w:line="360" w:lineRule="auto"/>
        <w:ind w:firstLine="440" w:firstLineChars="200"/>
        <w:rPr>
          <w:rFonts w:hint="eastAsia" w:ascii="宋体" w:hAnsi="宋体" w:cs="宋体"/>
          <w:sz w:val="22"/>
          <w:szCs w:val="22"/>
          <w:highlight w:val="none"/>
          <w:lang w:bidi="ar"/>
        </w:rPr>
      </w:pPr>
      <w:r>
        <w:rPr>
          <w:rFonts w:hint="eastAsia" w:ascii="宋体" w:hAnsi="宋体" w:cs="宋体"/>
          <w:sz w:val="22"/>
          <w:szCs w:val="22"/>
          <w:highlight w:val="none"/>
          <w:lang w:bidi="ar"/>
        </w:rPr>
        <w:t>1.时间：2026年</w:t>
      </w:r>
      <w:r>
        <w:rPr>
          <w:rFonts w:hint="eastAsia" w:ascii="宋体" w:hAnsi="宋体" w:cs="宋体"/>
          <w:sz w:val="22"/>
          <w:szCs w:val="22"/>
          <w:highlight w:val="none"/>
          <w:lang w:val="en-US" w:eastAsia="zh-CN" w:bidi="ar"/>
        </w:rPr>
        <w:t>3</w:t>
      </w:r>
      <w:r>
        <w:rPr>
          <w:rFonts w:hint="eastAsia" w:ascii="宋体" w:hAnsi="宋体" w:cs="宋体"/>
          <w:sz w:val="22"/>
          <w:szCs w:val="22"/>
          <w:highlight w:val="none"/>
          <w:lang w:bidi="ar"/>
        </w:rPr>
        <w:t>月</w:t>
      </w:r>
      <w:r>
        <w:rPr>
          <w:rFonts w:hint="eastAsia" w:ascii="宋体" w:hAnsi="宋体" w:cs="宋体"/>
          <w:sz w:val="22"/>
          <w:szCs w:val="22"/>
          <w:highlight w:val="none"/>
          <w:lang w:val="en-US" w:eastAsia="zh-CN" w:bidi="ar"/>
        </w:rPr>
        <w:t>30</w:t>
      </w:r>
      <w:r>
        <w:rPr>
          <w:rFonts w:hint="eastAsia" w:ascii="宋体" w:hAnsi="宋体" w:cs="宋体"/>
          <w:sz w:val="22"/>
          <w:szCs w:val="22"/>
          <w:highlight w:val="none"/>
          <w:lang w:bidi="ar"/>
        </w:rPr>
        <w:t>日至2026年</w:t>
      </w:r>
      <w:r>
        <w:rPr>
          <w:rFonts w:hint="eastAsia" w:ascii="宋体" w:hAnsi="宋体" w:cs="宋体"/>
          <w:sz w:val="22"/>
          <w:szCs w:val="22"/>
          <w:highlight w:val="none"/>
          <w:lang w:val="en-US" w:eastAsia="zh-CN" w:bidi="ar"/>
        </w:rPr>
        <w:t>4</w:t>
      </w:r>
      <w:r>
        <w:rPr>
          <w:rFonts w:hint="eastAsia" w:ascii="宋体" w:hAnsi="宋体" w:cs="宋体"/>
          <w:sz w:val="22"/>
          <w:szCs w:val="22"/>
          <w:highlight w:val="none"/>
          <w:lang w:bidi="ar"/>
        </w:rPr>
        <w:t>月</w:t>
      </w:r>
      <w:r>
        <w:rPr>
          <w:rFonts w:hint="eastAsia" w:ascii="宋体" w:hAnsi="宋体" w:cs="宋体"/>
          <w:sz w:val="22"/>
          <w:szCs w:val="22"/>
          <w:highlight w:val="none"/>
          <w:lang w:val="en-US" w:eastAsia="zh-CN" w:bidi="ar"/>
        </w:rPr>
        <w:t>3</w:t>
      </w:r>
      <w:r>
        <w:rPr>
          <w:rFonts w:hint="eastAsia" w:ascii="宋体" w:hAnsi="宋体" w:cs="宋体"/>
          <w:sz w:val="22"/>
          <w:szCs w:val="22"/>
          <w:highlight w:val="none"/>
          <w:lang w:bidi="ar"/>
        </w:rPr>
        <w:t>日，每天上午00:00至12:00，下午12:00至24:00（北京时间，法定节假日除外）。</w:t>
      </w:r>
    </w:p>
    <w:p w14:paraId="3E86F91D">
      <w:pPr>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lang w:bidi="ar"/>
        </w:rPr>
        <w:t>2.地点：北京市政府采购电子交易平台</w:t>
      </w:r>
    </w:p>
    <w:p w14:paraId="4FF97E17">
      <w:pPr>
        <w:widowControl/>
        <w:adjustRightInd w:val="0"/>
        <w:snapToGrid w:val="0"/>
        <w:spacing w:line="360" w:lineRule="auto"/>
        <w:ind w:firstLine="440" w:firstLineChars="200"/>
        <w:jc w:val="left"/>
        <w:rPr>
          <w:rFonts w:hint="eastAsia" w:ascii="宋体" w:hAnsi="宋体" w:cs="宋体"/>
          <w:sz w:val="22"/>
          <w:szCs w:val="22"/>
          <w:lang w:bidi="ar"/>
        </w:rPr>
      </w:pPr>
      <w:r>
        <w:rPr>
          <w:rFonts w:hint="eastAsia" w:ascii="宋体" w:hAnsi="宋体" w:cs="宋体"/>
          <w:sz w:val="22"/>
          <w:szCs w:val="22"/>
          <w:highlight w:val="none"/>
          <w:lang w:bidi="ar"/>
        </w:rPr>
        <w:t>3.方式：供应商使用CA数字证书或电子营业执照登录</w:t>
      </w:r>
      <w:r>
        <w:rPr>
          <w:rFonts w:hint="eastAsia" w:ascii="宋体" w:hAnsi="宋体" w:cs="宋体"/>
          <w:sz w:val="22"/>
          <w:szCs w:val="22"/>
          <w:lang w:bidi="ar"/>
        </w:rPr>
        <w:t>北京市政府采购电子交易平台（http://zbcg-bjzc.zhongcy.com/bjczj-portal-site/index.html#/home）获取电子版招标文件。</w:t>
      </w:r>
    </w:p>
    <w:p w14:paraId="2B7CA74A">
      <w:pPr>
        <w:widowControl/>
        <w:adjustRightInd w:val="0"/>
        <w:snapToGrid w:val="0"/>
        <w:spacing w:line="360" w:lineRule="auto"/>
        <w:ind w:firstLine="440" w:firstLineChars="200"/>
        <w:jc w:val="left"/>
        <w:rPr>
          <w:rFonts w:hint="eastAsia" w:ascii="宋体" w:hAnsi="宋体" w:cs="宋体"/>
          <w:sz w:val="22"/>
          <w:szCs w:val="22"/>
        </w:rPr>
      </w:pPr>
      <w:r>
        <w:rPr>
          <w:rFonts w:hint="eastAsia" w:ascii="宋体" w:hAnsi="宋体" w:cs="宋体"/>
          <w:sz w:val="22"/>
          <w:szCs w:val="22"/>
          <w:lang w:bidi="ar"/>
        </w:rPr>
        <w:t>4.售价：0元。</w:t>
      </w:r>
    </w:p>
    <w:p w14:paraId="66F9553D">
      <w:pPr>
        <w:pStyle w:val="3"/>
        <w:spacing w:beforeLines="50" w:line="360" w:lineRule="auto"/>
        <w:jc w:val="left"/>
        <w:rPr>
          <w:rFonts w:hint="eastAsia" w:ascii="宋体" w:hAnsi="宋体" w:eastAsia="宋体" w:cs="宋体"/>
          <w:sz w:val="22"/>
          <w:szCs w:val="22"/>
        </w:rPr>
      </w:pPr>
      <w:bookmarkStart w:id="15" w:name="_Toc28359005"/>
      <w:bookmarkStart w:id="16" w:name="_Toc28359082"/>
      <w:bookmarkStart w:id="17" w:name="_Toc35393624"/>
      <w:bookmarkStart w:id="18" w:name="_Toc35393793"/>
      <w:r>
        <w:rPr>
          <w:rFonts w:hint="eastAsia" w:ascii="宋体" w:hAnsi="宋体" w:eastAsia="宋体" w:cs="宋体"/>
          <w:sz w:val="22"/>
          <w:szCs w:val="22"/>
        </w:rPr>
        <w:t>四、提交投标文件</w:t>
      </w:r>
      <w:bookmarkEnd w:id="15"/>
      <w:bookmarkEnd w:id="16"/>
      <w:r>
        <w:rPr>
          <w:rFonts w:hint="eastAsia" w:ascii="宋体" w:hAnsi="宋体" w:eastAsia="宋体" w:cs="宋体"/>
          <w:sz w:val="22"/>
          <w:szCs w:val="22"/>
        </w:rPr>
        <w:t>截止时间、开标时间和地点</w:t>
      </w:r>
      <w:bookmarkEnd w:id="17"/>
      <w:bookmarkEnd w:id="18"/>
    </w:p>
    <w:p w14:paraId="35BBA5D0">
      <w:pPr>
        <w:spacing w:line="360" w:lineRule="auto"/>
        <w:ind w:firstLine="440" w:firstLineChars="200"/>
        <w:rPr>
          <w:rFonts w:hint="eastAsia" w:ascii="宋体" w:hAnsi="宋体" w:cs="宋体"/>
          <w:bCs/>
          <w:sz w:val="22"/>
          <w:szCs w:val="22"/>
          <w:highlight w:val="none"/>
          <w:u w:val="single"/>
        </w:rPr>
      </w:pPr>
      <w:r>
        <w:rPr>
          <w:rFonts w:hint="eastAsia" w:ascii="宋体" w:hAnsi="宋体" w:cs="宋体"/>
          <w:sz w:val="22"/>
          <w:szCs w:val="22"/>
          <w:highlight w:val="none"/>
          <w:lang w:bidi="ar"/>
        </w:rPr>
        <w:t>投标截止时间、开标时间：2026年</w:t>
      </w:r>
      <w:r>
        <w:rPr>
          <w:rFonts w:hint="eastAsia" w:ascii="宋体" w:hAnsi="宋体" w:cs="宋体"/>
          <w:sz w:val="22"/>
          <w:szCs w:val="22"/>
          <w:highlight w:val="none"/>
          <w:lang w:val="en-US" w:eastAsia="zh-CN" w:bidi="ar"/>
        </w:rPr>
        <w:t>4</w:t>
      </w:r>
      <w:r>
        <w:rPr>
          <w:rFonts w:hint="eastAsia" w:ascii="宋体" w:hAnsi="宋体" w:cs="宋体"/>
          <w:sz w:val="22"/>
          <w:szCs w:val="22"/>
          <w:highlight w:val="none"/>
          <w:lang w:bidi="ar"/>
        </w:rPr>
        <w:t>月</w:t>
      </w:r>
      <w:r>
        <w:rPr>
          <w:rFonts w:hint="eastAsia" w:ascii="宋体" w:hAnsi="宋体" w:cs="宋体"/>
          <w:sz w:val="22"/>
          <w:szCs w:val="22"/>
          <w:highlight w:val="none"/>
          <w:lang w:val="en-US" w:eastAsia="zh-CN" w:bidi="ar"/>
        </w:rPr>
        <w:t>20</w:t>
      </w:r>
      <w:r>
        <w:rPr>
          <w:rFonts w:hint="eastAsia" w:ascii="宋体" w:hAnsi="宋体" w:cs="宋体"/>
          <w:sz w:val="22"/>
          <w:szCs w:val="22"/>
          <w:highlight w:val="none"/>
          <w:lang w:bidi="ar"/>
        </w:rPr>
        <w:t>日</w:t>
      </w:r>
      <w:r>
        <w:rPr>
          <w:rFonts w:hint="eastAsia" w:ascii="宋体" w:hAnsi="宋体" w:cs="宋体"/>
          <w:sz w:val="22"/>
          <w:szCs w:val="22"/>
          <w:highlight w:val="none"/>
          <w:lang w:val="en-US" w:eastAsia="zh-CN" w:bidi="ar"/>
        </w:rPr>
        <w:t>9</w:t>
      </w:r>
      <w:r>
        <w:rPr>
          <w:rFonts w:hint="eastAsia" w:ascii="宋体" w:hAnsi="宋体" w:cs="宋体"/>
          <w:sz w:val="22"/>
          <w:szCs w:val="22"/>
          <w:highlight w:val="none"/>
          <w:lang w:bidi="ar"/>
        </w:rPr>
        <w:t>点</w:t>
      </w:r>
      <w:r>
        <w:rPr>
          <w:rFonts w:hint="eastAsia" w:ascii="宋体" w:hAnsi="宋体" w:cs="宋体"/>
          <w:sz w:val="22"/>
          <w:szCs w:val="22"/>
          <w:highlight w:val="none"/>
          <w:lang w:val="en-US" w:eastAsia="zh-CN" w:bidi="ar"/>
        </w:rPr>
        <w:t>30</w:t>
      </w:r>
      <w:r>
        <w:rPr>
          <w:rFonts w:hint="eastAsia" w:ascii="宋体" w:hAnsi="宋体" w:cs="宋体"/>
          <w:sz w:val="22"/>
          <w:szCs w:val="22"/>
          <w:highlight w:val="none"/>
          <w:lang w:bidi="ar"/>
        </w:rPr>
        <w:t>分</w:t>
      </w:r>
      <w:r>
        <w:rPr>
          <w:rFonts w:hint="eastAsia" w:ascii="宋体" w:hAnsi="宋体" w:cs="宋体"/>
          <w:bCs/>
          <w:sz w:val="22"/>
          <w:szCs w:val="22"/>
          <w:highlight w:val="none"/>
          <w:lang w:bidi="ar"/>
        </w:rPr>
        <w:t>（北京时间）</w:t>
      </w:r>
      <w:r>
        <w:rPr>
          <w:rFonts w:hint="eastAsia" w:ascii="宋体" w:hAnsi="宋体" w:cs="宋体"/>
          <w:iCs/>
          <w:sz w:val="22"/>
          <w:szCs w:val="22"/>
          <w:highlight w:val="none"/>
          <w:lang w:bidi="ar"/>
        </w:rPr>
        <w:t>。</w:t>
      </w:r>
    </w:p>
    <w:p w14:paraId="10B9AFF4">
      <w:pPr>
        <w:spacing w:line="360" w:lineRule="auto"/>
        <w:ind w:firstLine="440" w:firstLineChars="200"/>
        <w:rPr>
          <w:rFonts w:hint="eastAsia" w:ascii="宋体" w:hAnsi="宋体" w:cs="宋体"/>
          <w:sz w:val="22"/>
          <w:szCs w:val="22"/>
          <w:lang w:val="zh-TW" w:bidi="ar"/>
        </w:rPr>
      </w:pPr>
      <w:r>
        <w:rPr>
          <w:rFonts w:hint="eastAsia" w:ascii="宋体" w:hAnsi="宋体" w:cs="宋体"/>
          <w:sz w:val="22"/>
          <w:szCs w:val="22"/>
          <w:lang w:bidi="ar"/>
        </w:rPr>
        <w:t>地点：北京市政府采购电子交易平台</w:t>
      </w:r>
      <w:r>
        <w:rPr>
          <w:rFonts w:hint="eastAsia" w:ascii="宋体" w:hAnsi="宋体"/>
          <w:sz w:val="22"/>
          <w:szCs w:val="22"/>
          <w:lang w:bidi="ar"/>
        </w:rPr>
        <w:t>（本项目</w:t>
      </w:r>
      <w:r>
        <w:rPr>
          <w:rFonts w:hint="eastAsia" w:ascii="宋体" w:hAnsi="宋体"/>
          <w:sz w:val="22"/>
          <w:szCs w:val="22"/>
        </w:rPr>
        <w:t>采用远程电子开标方式，投标人使用CA认证证书</w:t>
      </w:r>
      <w:r>
        <w:rPr>
          <w:rFonts w:hint="eastAsia" w:ascii="宋体" w:hAnsi="宋体"/>
          <w:color w:val="000000" w:themeColor="text1"/>
          <w:sz w:val="22"/>
          <w:szCs w:val="22"/>
          <w:lang w:bidi="ar"/>
          <w14:textFill>
            <w14:solidFill>
              <w14:schemeClr w14:val="tx1"/>
            </w14:solidFill>
          </w14:textFill>
        </w:rPr>
        <w:t>或电子营业执照</w:t>
      </w:r>
      <w:r>
        <w:rPr>
          <w:rFonts w:hint="eastAsia" w:ascii="宋体" w:hAnsi="宋体"/>
          <w:sz w:val="22"/>
          <w:szCs w:val="22"/>
        </w:rPr>
        <w:t>登录北京市政府采购电子交易平台参与电子开标。投标人自行对电子投标文件进行解密，不接受纸质文件，无须投标人到达现场</w:t>
      </w:r>
      <w:r>
        <w:rPr>
          <w:rFonts w:hint="eastAsia" w:ascii="宋体" w:hAnsi="宋体"/>
          <w:sz w:val="22"/>
          <w:szCs w:val="22"/>
          <w:lang w:bidi="ar"/>
        </w:rPr>
        <w:t>）</w:t>
      </w:r>
      <w:r>
        <w:rPr>
          <w:rFonts w:hint="eastAsia" w:ascii="宋体" w:hAnsi="宋体" w:cs="宋体"/>
          <w:sz w:val="22"/>
          <w:szCs w:val="22"/>
          <w:lang w:val="zh-TW" w:bidi="ar"/>
        </w:rPr>
        <w:t>。</w:t>
      </w:r>
    </w:p>
    <w:p w14:paraId="3B46DCBE">
      <w:pPr>
        <w:pStyle w:val="3"/>
        <w:spacing w:beforeLines="50" w:line="360" w:lineRule="auto"/>
        <w:jc w:val="left"/>
        <w:rPr>
          <w:rFonts w:hint="eastAsia" w:ascii="宋体" w:hAnsi="宋体" w:eastAsia="宋体" w:cs="宋体"/>
          <w:sz w:val="22"/>
          <w:szCs w:val="22"/>
        </w:rPr>
      </w:pPr>
      <w:bookmarkStart w:id="19" w:name="_Toc35393794"/>
      <w:bookmarkStart w:id="20" w:name="_Toc28359007"/>
      <w:bookmarkStart w:id="21" w:name="_Toc28359084"/>
      <w:bookmarkStart w:id="22" w:name="_Toc35393625"/>
      <w:r>
        <w:rPr>
          <w:rFonts w:hint="eastAsia" w:ascii="宋体" w:hAnsi="宋体" w:eastAsia="宋体" w:cs="宋体"/>
          <w:sz w:val="22"/>
          <w:szCs w:val="22"/>
        </w:rPr>
        <w:t>五、公告期限</w:t>
      </w:r>
      <w:bookmarkEnd w:id="19"/>
      <w:bookmarkEnd w:id="20"/>
      <w:bookmarkEnd w:id="21"/>
      <w:bookmarkEnd w:id="22"/>
    </w:p>
    <w:p w14:paraId="00711848">
      <w:pPr>
        <w:spacing w:line="360" w:lineRule="auto"/>
        <w:ind w:firstLine="440" w:firstLineChars="200"/>
        <w:rPr>
          <w:rFonts w:hint="eastAsia" w:ascii="宋体" w:hAnsi="宋体" w:cs="宋体"/>
          <w:kern w:val="0"/>
          <w:sz w:val="22"/>
          <w:szCs w:val="22"/>
        </w:rPr>
      </w:pPr>
      <w:r>
        <w:rPr>
          <w:rFonts w:hint="eastAsia" w:ascii="宋体" w:hAnsi="宋体" w:cs="宋体"/>
          <w:kern w:val="0"/>
          <w:sz w:val="22"/>
          <w:szCs w:val="22"/>
        </w:rPr>
        <w:t>自本公告发布之日起5个工作日。</w:t>
      </w:r>
    </w:p>
    <w:p w14:paraId="768A4CA9">
      <w:pPr>
        <w:pStyle w:val="3"/>
        <w:spacing w:beforeLines="50" w:line="360" w:lineRule="auto"/>
        <w:jc w:val="left"/>
        <w:rPr>
          <w:rFonts w:hint="eastAsia" w:ascii="宋体" w:hAnsi="宋体" w:eastAsia="宋体" w:cs="宋体"/>
          <w:sz w:val="22"/>
          <w:szCs w:val="22"/>
        </w:rPr>
      </w:pPr>
      <w:bookmarkStart w:id="23" w:name="_Toc35393626"/>
      <w:bookmarkStart w:id="24" w:name="_Toc35393795"/>
      <w:r>
        <w:rPr>
          <w:rFonts w:hint="eastAsia" w:ascii="宋体" w:hAnsi="宋体" w:eastAsia="宋体" w:cs="宋体"/>
          <w:sz w:val="22"/>
          <w:szCs w:val="22"/>
        </w:rPr>
        <w:t>六、其他补充事宜</w:t>
      </w:r>
      <w:bookmarkEnd w:id="23"/>
      <w:bookmarkEnd w:id="24"/>
    </w:p>
    <w:p w14:paraId="33001292">
      <w:pPr>
        <w:spacing w:line="360" w:lineRule="auto"/>
        <w:ind w:firstLine="440" w:firstLineChars="200"/>
        <w:rPr>
          <w:rFonts w:hint="eastAsia" w:ascii="宋体" w:hAnsi="宋体" w:cs="宋体"/>
          <w:sz w:val="22"/>
          <w:szCs w:val="22"/>
        </w:rPr>
      </w:pPr>
      <w:r>
        <w:rPr>
          <w:rFonts w:hint="eastAsia" w:ascii="宋体" w:hAnsi="宋体" w:cs="宋体"/>
          <w:sz w:val="22"/>
          <w:szCs w:val="22"/>
        </w:rPr>
        <w:t>1.本项目需要落实的政府采购政策：</w:t>
      </w:r>
    </w:p>
    <w:p w14:paraId="67300A06">
      <w:pPr>
        <w:spacing w:line="360" w:lineRule="auto"/>
        <w:ind w:firstLine="440" w:firstLineChars="200"/>
        <w:rPr>
          <w:rFonts w:hint="eastAsia" w:ascii="宋体" w:hAnsi="宋体"/>
          <w:color w:val="000000" w:themeColor="text1"/>
          <w:sz w:val="22"/>
          <w:szCs w:val="22"/>
          <w:lang w:bidi="ar"/>
          <w14:textFill>
            <w14:solidFill>
              <w14:schemeClr w14:val="tx1"/>
            </w14:solidFill>
          </w14:textFill>
        </w:rPr>
      </w:pPr>
      <w:r>
        <w:rPr>
          <w:rFonts w:hint="eastAsia" w:ascii="宋体" w:hAnsi="宋体"/>
          <w:color w:val="000000" w:themeColor="text1"/>
          <w:sz w:val="22"/>
          <w:szCs w:val="22"/>
          <w:lang w:bidi="ar"/>
          <w14:textFill>
            <w14:solidFill>
              <w14:schemeClr w14:val="tx1"/>
            </w14:solidFill>
          </w14:textFill>
        </w:rPr>
        <w:t>1.1关于印发节能产品政府采购品目清单的通知（财库[2019]19号）；</w:t>
      </w:r>
    </w:p>
    <w:p w14:paraId="67653873">
      <w:pPr>
        <w:spacing w:line="360" w:lineRule="auto"/>
        <w:ind w:firstLine="440" w:firstLineChars="200"/>
        <w:rPr>
          <w:rFonts w:hint="eastAsia" w:ascii="宋体" w:hAnsi="宋体"/>
          <w:color w:val="000000" w:themeColor="text1"/>
          <w:sz w:val="22"/>
          <w:szCs w:val="22"/>
          <w:lang w:bidi="ar"/>
          <w14:textFill>
            <w14:solidFill>
              <w14:schemeClr w14:val="tx1"/>
            </w14:solidFill>
          </w14:textFill>
        </w:rPr>
      </w:pPr>
      <w:r>
        <w:rPr>
          <w:rFonts w:hint="eastAsia" w:ascii="宋体" w:hAnsi="宋体"/>
          <w:color w:val="000000" w:themeColor="text1"/>
          <w:sz w:val="22"/>
          <w:szCs w:val="22"/>
          <w:lang w:bidi="ar"/>
          <w14:textFill>
            <w14:solidFill>
              <w14:schemeClr w14:val="tx1"/>
            </w14:solidFill>
          </w14:textFill>
        </w:rPr>
        <w:t>1.2财政部发展改革委生态环境部市场监管总局关于调整优化节能产品、环境标志产品政府采购执行机制的通知（财库[2019]9号、财库[2019]18号）；</w:t>
      </w:r>
    </w:p>
    <w:p w14:paraId="2A88ECF1">
      <w:pPr>
        <w:widowControl/>
        <w:adjustRightInd w:val="0"/>
        <w:snapToGrid w:val="0"/>
        <w:spacing w:line="360" w:lineRule="auto"/>
        <w:ind w:firstLine="440" w:firstLineChars="200"/>
        <w:jc w:val="left"/>
        <w:rPr>
          <w:rFonts w:hint="eastAsia" w:ascii="宋体" w:hAnsi="宋体"/>
          <w:color w:val="000000" w:themeColor="text1"/>
          <w:sz w:val="22"/>
          <w:szCs w:val="22"/>
          <w:lang w:bidi="ar"/>
          <w14:textFill>
            <w14:solidFill>
              <w14:schemeClr w14:val="tx1"/>
            </w14:solidFill>
          </w14:textFill>
        </w:rPr>
      </w:pPr>
      <w:r>
        <w:rPr>
          <w:rFonts w:hint="eastAsia" w:ascii="宋体" w:hAnsi="宋体"/>
          <w:color w:val="000000" w:themeColor="text1"/>
          <w:sz w:val="22"/>
          <w:szCs w:val="22"/>
          <w:lang w:bidi="ar"/>
          <w14:textFill>
            <w14:solidFill>
              <w14:schemeClr w14:val="tx1"/>
            </w14:solidFill>
          </w14:textFill>
        </w:rPr>
        <w:t>1.3关于印发环境标志产品政府采购品目清单的通知（财库[2019]18号）；</w:t>
      </w:r>
    </w:p>
    <w:p w14:paraId="2C5C7C2D">
      <w:pPr>
        <w:widowControl/>
        <w:adjustRightInd w:val="0"/>
        <w:snapToGrid w:val="0"/>
        <w:spacing w:line="360" w:lineRule="auto"/>
        <w:ind w:firstLine="440" w:firstLineChars="200"/>
        <w:jc w:val="left"/>
        <w:rPr>
          <w:rFonts w:hint="eastAsia" w:ascii="宋体" w:hAnsi="宋体"/>
          <w:color w:val="000000" w:themeColor="text1"/>
          <w:sz w:val="22"/>
          <w:szCs w:val="22"/>
          <w:lang w:bidi="ar"/>
          <w14:textFill>
            <w14:solidFill>
              <w14:schemeClr w14:val="tx1"/>
            </w14:solidFill>
          </w14:textFill>
        </w:rPr>
      </w:pPr>
      <w:r>
        <w:rPr>
          <w:rFonts w:hint="eastAsia" w:ascii="宋体" w:hAnsi="宋体"/>
          <w:color w:val="000000" w:themeColor="text1"/>
          <w:sz w:val="22"/>
          <w:szCs w:val="22"/>
          <w:lang w:bidi="ar"/>
          <w14:textFill>
            <w14:solidFill>
              <w14:schemeClr w14:val="tx1"/>
            </w14:solidFill>
          </w14:textFill>
        </w:rPr>
        <w:t>1.4财政部关于印发《政府采购进口产品管理办法》的通知、中华人民共和国财政部办公厅关于政府采购进口产品管理有关问题的通知（财库[2007]119号、财办库[2008]248号）；</w:t>
      </w:r>
    </w:p>
    <w:p w14:paraId="31801F70">
      <w:pPr>
        <w:widowControl/>
        <w:adjustRightInd w:val="0"/>
        <w:snapToGrid w:val="0"/>
        <w:spacing w:line="360" w:lineRule="auto"/>
        <w:ind w:firstLine="440" w:firstLineChars="200"/>
        <w:jc w:val="left"/>
        <w:rPr>
          <w:rFonts w:hint="eastAsia" w:ascii="宋体" w:hAnsi="宋体"/>
          <w:color w:val="000000" w:themeColor="text1"/>
          <w:sz w:val="22"/>
          <w:szCs w:val="22"/>
          <w:lang w:bidi="ar"/>
          <w14:textFill>
            <w14:solidFill>
              <w14:schemeClr w14:val="tx1"/>
            </w14:solidFill>
          </w14:textFill>
        </w:rPr>
      </w:pPr>
      <w:r>
        <w:rPr>
          <w:rFonts w:hint="eastAsia" w:ascii="宋体" w:hAnsi="宋体"/>
          <w:color w:val="000000" w:themeColor="text1"/>
          <w:sz w:val="22"/>
          <w:szCs w:val="22"/>
          <w:lang w:bidi="ar"/>
          <w14:textFill>
            <w14:solidFill>
              <w14:schemeClr w14:val="tx1"/>
            </w14:solidFill>
          </w14:textFill>
        </w:rPr>
        <w:t>1.5关于印发《政府采购促进中小企业发展管理办法》的通知（财库[2020]46号）；</w:t>
      </w:r>
    </w:p>
    <w:p w14:paraId="2FA4653C">
      <w:pPr>
        <w:widowControl/>
        <w:adjustRightInd w:val="0"/>
        <w:snapToGrid w:val="0"/>
        <w:spacing w:line="360" w:lineRule="auto"/>
        <w:ind w:firstLine="440" w:firstLineChars="200"/>
        <w:jc w:val="left"/>
        <w:rPr>
          <w:rFonts w:hint="eastAsia" w:ascii="宋体" w:hAnsi="宋体"/>
          <w:color w:val="000000" w:themeColor="text1"/>
          <w:sz w:val="22"/>
          <w:szCs w:val="22"/>
          <w:lang w:bidi="ar"/>
          <w14:textFill>
            <w14:solidFill>
              <w14:schemeClr w14:val="tx1"/>
            </w14:solidFill>
          </w14:textFill>
        </w:rPr>
      </w:pPr>
      <w:r>
        <w:rPr>
          <w:rFonts w:hint="eastAsia" w:ascii="宋体" w:hAnsi="宋体"/>
          <w:color w:val="000000" w:themeColor="text1"/>
          <w:sz w:val="22"/>
          <w:szCs w:val="22"/>
          <w:lang w:bidi="ar"/>
          <w14:textFill>
            <w14:solidFill>
              <w14:schemeClr w14:val="tx1"/>
            </w14:solidFill>
          </w14:textFill>
        </w:rPr>
        <w:t>1.6关于进一步加大政府采购支持中小企业力度的通知（财库[2022]19号）；</w:t>
      </w:r>
    </w:p>
    <w:p w14:paraId="2CFCD38C">
      <w:pPr>
        <w:widowControl/>
        <w:adjustRightInd w:val="0"/>
        <w:snapToGrid w:val="0"/>
        <w:spacing w:line="360" w:lineRule="auto"/>
        <w:ind w:firstLine="440" w:firstLineChars="200"/>
        <w:jc w:val="left"/>
        <w:rPr>
          <w:rFonts w:hint="eastAsia" w:ascii="宋体" w:hAnsi="宋体"/>
          <w:color w:val="000000" w:themeColor="text1"/>
          <w:sz w:val="22"/>
          <w:szCs w:val="22"/>
          <w:lang w:bidi="ar"/>
          <w14:textFill>
            <w14:solidFill>
              <w14:schemeClr w14:val="tx1"/>
            </w14:solidFill>
          </w14:textFill>
        </w:rPr>
      </w:pPr>
      <w:r>
        <w:rPr>
          <w:rFonts w:hint="eastAsia" w:ascii="宋体" w:hAnsi="宋体"/>
          <w:color w:val="000000" w:themeColor="text1"/>
          <w:sz w:val="22"/>
          <w:szCs w:val="22"/>
          <w:lang w:bidi="ar"/>
          <w14:textFill>
            <w14:solidFill>
              <w14:schemeClr w14:val="tx1"/>
            </w14:solidFill>
          </w14:textFill>
        </w:rPr>
        <w:t>1.7北京市财政局北京市司法局关于政府采购支持监狱企业发展有关问题的通知、财政部司法部关于政府采购支持监狱企业发展有关问题的通知（京财采购[2014]2506号、财库[2014]68</w:t>
      </w:r>
    </w:p>
    <w:p w14:paraId="063F28AF">
      <w:pPr>
        <w:widowControl/>
        <w:adjustRightInd w:val="0"/>
        <w:snapToGrid w:val="0"/>
        <w:spacing w:line="360" w:lineRule="auto"/>
        <w:ind w:firstLine="440" w:firstLineChars="200"/>
        <w:jc w:val="left"/>
        <w:rPr>
          <w:rFonts w:hint="eastAsia" w:ascii="宋体" w:hAnsi="宋体"/>
          <w:color w:val="000000" w:themeColor="text1"/>
          <w:sz w:val="22"/>
          <w:szCs w:val="22"/>
          <w:lang w:bidi="ar"/>
          <w14:textFill>
            <w14:solidFill>
              <w14:schemeClr w14:val="tx1"/>
            </w14:solidFill>
          </w14:textFill>
        </w:rPr>
      </w:pPr>
      <w:r>
        <w:rPr>
          <w:rFonts w:hint="eastAsia" w:ascii="宋体" w:hAnsi="宋体"/>
          <w:color w:val="000000" w:themeColor="text1"/>
          <w:sz w:val="22"/>
          <w:szCs w:val="22"/>
          <w:lang w:bidi="ar"/>
          <w14:textFill>
            <w14:solidFill>
              <w14:schemeClr w14:val="tx1"/>
            </w14:solidFill>
          </w14:textFill>
        </w:rPr>
        <w:t>号）；</w:t>
      </w:r>
    </w:p>
    <w:p w14:paraId="1831DA20">
      <w:pPr>
        <w:widowControl/>
        <w:adjustRightInd w:val="0"/>
        <w:snapToGrid w:val="0"/>
        <w:spacing w:line="360" w:lineRule="auto"/>
        <w:ind w:firstLine="440" w:firstLineChars="200"/>
        <w:jc w:val="left"/>
        <w:rPr>
          <w:rFonts w:hint="eastAsia" w:ascii="宋体" w:hAnsi="宋体"/>
          <w:color w:val="000000" w:themeColor="text1"/>
          <w:sz w:val="22"/>
          <w:szCs w:val="22"/>
          <w:lang w:bidi="ar"/>
          <w14:textFill>
            <w14:solidFill>
              <w14:schemeClr w14:val="tx1"/>
            </w14:solidFill>
          </w14:textFill>
        </w:rPr>
      </w:pPr>
      <w:r>
        <w:rPr>
          <w:rFonts w:hint="eastAsia" w:ascii="宋体" w:hAnsi="宋体"/>
          <w:color w:val="000000" w:themeColor="text1"/>
          <w:sz w:val="22"/>
          <w:szCs w:val="22"/>
          <w:lang w:bidi="ar"/>
          <w14:textFill>
            <w14:solidFill>
              <w14:schemeClr w14:val="tx1"/>
            </w14:solidFill>
          </w14:textFill>
        </w:rPr>
        <w:t>1.8关于促进残疾人就业政府采购政策的通知（财库[2017]141号）；</w:t>
      </w:r>
    </w:p>
    <w:p w14:paraId="148FC60A">
      <w:pPr>
        <w:widowControl/>
        <w:adjustRightInd w:val="0"/>
        <w:snapToGrid w:val="0"/>
        <w:spacing w:line="360" w:lineRule="auto"/>
        <w:ind w:firstLine="440" w:firstLineChars="200"/>
        <w:jc w:val="left"/>
        <w:rPr>
          <w:rFonts w:hint="eastAsia" w:ascii="宋体" w:hAnsi="宋体"/>
          <w:color w:val="000000" w:themeColor="text1"/>
          <w:sz w:val="22"/>
          <w:szCs w:val="22"/>
          <w:lang w:bidi="ar"/>
          <w14:textFill>
            <w14:solidFill>
              <w14:schemeClr w14:val="tx1"/>
            </w14:solidFill>
          </w14:textFill>
        </w:rPr>
      </w:pPr>
      <w:r>
        <w:rPr>
          <w:rFonts w:hint="eastAsia" w:ascii="宋体" w:hAnsi="宋体"/>
          <w:color w:val="000000" w:themeColor="text1"/>
          <w:sz w:val="22"/>
          <w:szCs w:val="22"/>
          <w:lang w:bidi="ar"/>
          <w14:textFill>
            <w14:solidFill>
              <w14:schemeClr w14:val="tx1"/>
            </w14:solidFill>
          </w14:textFill>
        </w:rPr>
        <w:t>1.9关于促进政府采购公平竞争优化营商环境的通知（京财采购[2019]1795号、财库[2019]38号）；</w:t>
      </w:r>
    </w:p>
    <w:p w14:paraId="7DCDD245">
      <w:pPr>
        <w:widowControl/>
        <w:adjustRightInd w:val="0"/>
        <w:snapToGrid w:val="0"/>
        <w:spacing w:line="360" w:lineRule="auto"/>
        <w:ind w:firstLine="440" w:firstLineChars="200"/>
        <w:jc w:val="left"/>
        <w:rPr>
          <w:rFonts w:hint="eastAsia" w:ascii="宋体" w:hAnsi="宋体"/>
          <w:color w:val="000000" w:themeColor="text1"/>
          <w:sz w:val="22"/>
          <w:szCs w:val="22"/>
          <w:lang w:bidi="ar"/>
          <w14:textFill>
            <w14:solidFill>
              <w14:schemeClr w14:val="tx1"/>
            </w14:solidFill>
          </w14:textFill>
        </w:rPr>
      </w:pPr>
      <w:r>
        <w:rPr>
          <w:rFonts w:hint="eastAsia" w:ascii="宋体" w:hAnsi="宋体"/>
          <w:color w:val="000000" w:themeColor="text1"/>
          <w:sz w:val="22"/>
          <w:szCs w:val="22"/>
          <w:lang w:bidi="ar"/>
          <w14:textFill>
            <w14:solidFill>
              <w14:schemeClr w14:val="tx1"/>
            </w14:solidFill>
          </w14:textFill>
        </w:rPr>
        <w:t>1.10关于政府购买服务信息平台运行管理有关问题的通知（财综[2017]57号）；</w:t>
      </w:r>
    </w:p>
    <w:p w14:paraId="2C0C38EE">
      <w:pPr>
        <w:widowControl/>
        <w:adjustRightInd w:val="0"/>
        <w:snapToGrid w:val="0"/>
        <w:spacing w:line="360" w:lineRule="auto"/>
        <w:ind w:firstLine="440" w:firstLineChars="200"/>
        <w:jc w:val="left"/>
        <w:rPr>
          <w:rFonts w:hint="eastAsia" w:ascii="宋体" w:hAnsi="宋体"/>
          <w:color w:val="000000" w:themeColor="text1"/>
          <w:sz w:val="22"/>
          <w:szCs w:val="22"/>
          <w:lang w:bidi="ar"/>
          <w14:textFill>
            <w14:solidFill>
              <w14:schemeClr w14:val="tx1"/>
            </w14:solidFill>
          </w14:textFill>
        </w:rPr>
      </w:pPr>
      <w:r>
        <w:rPr>
          <w:rFonts w:hint="eastAsia" w:ascii="宋体" w:hAnsi="宋体"/>
          <w:color w:val="000000" w:themeColor="text1"/>
          <w:sz w:val="22"/>
          <w:szCs w:val="22"/>
          <w:lang w:bidi="ar"/>
          <w14:textFill>
            <w14:solidFill>
              <w14:schemeClr w14:val="tx1"/>
            </w14:solidFill>
          </w14:textFill>
        </w:rPr>
        <w:t>1.11政府采购贫困地区农副产品实施方案（财库〔2019〕41号）；</w:t>
      </w:r>
    </w:p>
    <w:p w14:paraId="511BA47F">
      <w:pPr>
        <w:widowControl/>
        <w:adjustRightInd w:val="0"/>
        <w:snapToGrid w:val="0"/>
        <w:spacing w:line="360" w:lineRule="auto"/>
        <w:ind w:firstLine="440" w:firstLineChars="200"/>
        <w:jc w:val="left"/>
        <w:rPr>
          <w:rFonts w:hint="eastAsia" w:ascii="宋体" w:hAnsi="宋体"/>
          <w:color w:val="000000" w:themeColor="text1"/>
          <w:sz w:val="22"/>
          <w:szCs w:val="22"/>
          <w:lang w:bidi="ar"/>
          <w14:textFill>
            <w14:solidFill>
              <w14:schemeClr w14:val="tx1"/>
            </w14:solidFill>
          </w14:textFill>
        </w:rPr>
      </w:pPr>
      <w:r>
        <w:rPr>
          <w:rFonts w:hint="eastAsia" w:ascii="宋体" w:hAnsi="宋体"/>
          <w:color w:val="000000" w:themeColor="text1"/>
          <w:sz w:val="22"/>
          <w:szCs w:val="22"/>
          <w:lang w:bidi="ar"/>
          <w14:textFill>
            <w14:solidFill>
              <w14:schemeClr w14:val="tx1"/>
            </w14:solidFill>
          </w14:textFill>
        </w:rPr>
        <w:t>1.12商品包装政府采购需求标准（试行）（财办库〔2020〕123号）；</w:t>
      </w:r>
    </w:p>
    <w:p w14:paraId="40BCE1C2">
      <w:pPr>
        <w:spacing w:line="360" w:lineRule="auto"/>
        <w:ind w:firstLine="440" w:firstLineChars="200"/>
        <w:rPr>
          <w:rFonts w:hint="eastAsia" w:ascii="宋体" w:hAnsi="宋体"/>
          <w:color w:val="000000" w:themeColor="text1"/>
          <w:sz w:val="22"/>
          <w:szCs w:val="22"/>
          <w:lang w:bidi="ar"/>
          <w14:textFill>
            <w14:solidFill>
              <w14:schemeClr w14:val="tx1"/>
            </w14:solidFill>
          </w14:textFill>
        </w:rPr>
      </w:pPr>
      <w:r>
        <w:rPr>
          <w:rFonts w:hint="eastAsia" w:ascii="宋体" w:hAnsi="宋体"/>
          <w:color w:val="000000" w:themeColor="text1"/>
          <w:sz w:val="22"/>
          <w:szCs w:val="22"/>
          <w:lang w:bidi="ar"/>
          <w14:textFill>
            <w14:solidFill>
              <w14:schemeClr w14:val="tx1"/>
            </w14:solidFill>
          </w14:textFill>
        </w:rPr>
        <w:t>1.13快递包装政府采购需求标准（试行）》的通知（财办库〔2020〕123号）；；</w:t>
      </w:r>
    </w:p>
    <w:p w14:paraId="0E4B994C">
      <w:pPr>
        <w:spacing w:line="360" w:lineRule="auto"/>
        <w:ind w:firstLine="440" w:firstLineChars="200"/>
        <w:rPr>
          <w:rFonts w:hint="eastAsia" w:ascii="宋体" w:hAnsi="宋体"/>
          <w:color w:val="000000" w:themeColor="text1"/>
          <w:sz w:val="22"/>
          <w:szCs w:val="22"/>
          <w:lang w:bidi="ar"/>
          <w14:textFill>
            <w14:solidFill>
              <w14:schemeClr w14:val="tx1"/>
            </w14:solidFill>
          </w14:textFill>
        </w:rPr>
      </w:pPr>
      <w:r>
        <w:rPr>
          <w:rFonts w:hint="eastAsia" w:ascii="宋体" w:hAnsi="宋体"/>
          <w:color w:val="000000" w:themeColor="text1"/>
          <w:sz w:val="22"/>
          <w:szCs w:val="22"/>
          <w:lang w:bidi="ar"/>
          <w14:textFill>
            <w14:solidFill>
              <w14:schemeClr w14:val="tx1"/>
            </w14:solidFill>
          </w14:textFill>
        </w:rPr>
        <w:t>1.14严格贯彻落实挥发性有机物（VOCs）治理工作；</w:t>
      </w:r>
    </w:p>
    <w:p w14:paraId="063C187D">
      <w:pPr>
        <w:spacing w:line="360" w:lineRule="auto"/>
        <w:ind w:firstLine="440" w:firstLineChars="200"/>
        <w:rPr>
          <w:rFonts w:hint="eastAsia" w:ascii="宋体" w:hAnsi="宋体"/>
          <w:color w:val="000000" w:themeColor="text1"/>
          <w:sz w:val="22"/>
          <w:szCs w:val="22"/>
          <w:lang w:bidi="ar"/>
          <w14:textFill>
            <w14:solidFill>
              <w14:schemeClr w14:val="tx1"/>
            </w14:solidFill>
          </w14:textFill>
        </w:rPr>
      </w:pPr>
      <w:r>
        <w:rPr>
          <w:rFonts w:hint="eastAsia" w:ascii="宋体" w:hAnsi="宋体"/>
          <w:color w:val="000000" w:themeColor="text1"/>
          <w:sz w:val="22"/>
          <w:szCs w:val="22"/>
          <w:lang w:bidi="ar"/>
          <w14:textFill>
            <w14:solidFill>
              <w14:schemeClr w14:val="tx1"/>
            </w14:solidFill>
          </w14:textFill>
        </w:rPr>
        <w:t>1.15政府采购促进中小企业发展有关政策；</w:t>
      </w:r>
    </w:p>
    <w:p w14:paraId="3AEC96CE">
      <w:pPr>
        <w:spacing w:line="360" w:lineRule="auto"/>
        <w:ind w:firstLine="440" w:firstLineChars="200"/>
        <w:rPr>
          <w:rFonts w:hint="eastAsia" w:ascii="宋体" w:hAnsi="宋体"/>
          <w:color w:val="000000" w:themeColor="text1"/>
          <w:sz w:val="22"/>
          <w:szCs w:val="22"/>
          <w:lang w:bidi="ar"/>
          <w14:textFill>
            <w14:solidFill>
              <w14:schemeClr w14:val="tx1"/>
            </w14:solidFill>
          </w14:textFill>
        </w:rPr>
      </w:pPr>
      <w:r>
        <w:rPr>
          <w:rFonts w:hint="eastAsia" w:ascii="宋体" w:hAnsi="宋体"/>
          <w:color w:val="000000" w:themeColor="text1"/>
          <w:sz w:val="22"/>
          <w:szCs w:val="22"/>
          <w:lang w:bidi="ar"/>
          <w14:textFill>
            <w14:solidFill>
              <w14:schemeClr w14:val="tx1"/>
            </w14:solidFill>
          </w14:textFill>
        </w:rPr>
        <w:t>1.16财政部工业和信息化部关于贯彻落实〈国务院办公厅关于在政府采购中实施本国产品标准及相关政策的通知&gt;的意见(财库[2025]30号)；</w:t>
      </w:r>
    </w:p>
    <w:p w14:paraId="1A595095">
      <w:pPr>
        <w:spacing w:line="360" w:lineRule="auto"/>
        <w:ind w:firstLine="440" w:firstLineChars="200"/>
        <w:rPr>
          <w:rFonts w:hint="eastAsia" w:ascii="宋体" w:hAnsi="宋体"/>
          <w:color w:val="000000" w:themeColor="text1"/>
          <w:sz w:val="22"/>
          <w:szCs w:val="22"/>
          <w:lang w:bidi="ar"/>
          <w14:textFill>
            <w14:solidFill>
              <w14:schemeClr w14:val="tx1"/>
            </w14:solidFill>
          </w14:textFill>
        </w:rPr>
      </w:pPr>
      <w:r>
        <w:rPr>
          <w:rFonts w:hint="eastAsia" w:ascii="宋体" w:hAnsi="宋体"/>
          <w:color w:val="000000" w:themeColor="text1"/>
          <w:sz w:val="22"/>
          <w:szCs w:val="22"/>
          <w:lang w:bidi="ar"/>
          <w14:textFill>
            <w14:solidFill>
              <w14:schemeClr w14:val="tx1"/>
            </w14:solidFill>
          </w14:textFill>
        </w:rPr>
        <w:t>1.17财政部关于推动解决政府采购异常低价问题的通知(财办库[2026]2号)；</w:t>
      </w:r>
    </w:p>
    <w:p w14:paraId="2DCF4327">
      <w:pPr>
        <w:spacing w:line="360" w:lineRule="auto"/>
        <w:ind w:firstLine="440" w:firstLineChars="200"/>
        <w:rPr>
          <w:rFonts w:hint="eastAsia" w:ascii="宋体" w:hAnsi="宋体" w:cs="宋体"/>
          <w:sz w:val="22"/>
          <w:szCs w:val="22"/>
        </w:rPr>
      </w:pPr>
      <w:r>
        <w:rPr>
          <w:rFonts w:hint="eastAsia" w:ascii="宋体" w:hAnsi="宋体"/>
          <w:color w:val="000000" w:themeColor="text1"/>
          <w:sz w:val="22"/>
          <w:szCs w:val="22"/>
          <w:lang w:bidi="ar"/>
          <w14:textFill>
            <w14:solidFill>
              <w14:schemeClr w14:val="tx1"/>
            </w14:solidFill>
          </w14:textFill>
        </w:rPr>
        <w:t>1.18政府采购其他相关政策。</w:t>
      </w:r>
      <w:r>
        <w:rPr>
          <w:rFonts w:hint="eastAsia" w:ascii="宋体" w:hAnsi="宋体" w:cs="宋体"/>
          <w:sz w:val="22"/>
          <w:szCs w:val="22"/>
        </w:rPr>
        <w:t xml:space="preserve"> </w:t>
      </w:r>
    </w:p>
    <w:p w14:paraId="2E0DA383">
      <w:pPr>
        <w:widowControl/>
        <w:adjustRightInd w:val="0"/>
        <w:snapToGrid w:val="0"/>
        <w:spacing w:line="360" w:lineRule="auto"/>
        <w:ind w:firstLine="440" w:firstLineChars="200"/>
        <w:jc w:val="left"/>
        <w:rPr>
          <w:rFonts w:hint="eastAsia" w:ascii="宋体" w:hAnsi="宋体" w:cs="宋体"/>
          <w:bCs/>
          <w:sz w:val="22"/>
          <w:szCs w:val="22"/>
          <w:lang w:bidi="ar"/>
        </w:rPr>
      </w:pPr>
      <w:r>
        <w:rPr>
          <w:rFonts w:hint="eastAsia" w:ascii="宋体" w:hAnsi="宋体" w:cs="宋体"/>
          <w:sz w:val="22"/>
          <w:szCs w:val="22"/>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2"/>
          <w:szCs w:val="22"/>
          <w:lang w:bidi="ar"/>
        </w:rPr>
        <w:t>CA数字证书</w:t>
      </w:r>
      <w:r>
        <w:rPr>
          <w:rFonts w:hint="eastAsia" w:ascii="宋体" w:hAnsi="宋体" w:cs="宋体"/>
          <w:sz w:val="22"/>
          <w:szCs w:val="22"/>
          <w:lang w:bidi="ar"/>
        </w:rPr>
        <w:t>或电子营业执照</w:t>
      </w:r>
      <w:r>
        <w:rPr>
          <w:rFonts w:hint="eastAsia" w:ascii="宋体" w:hAnsi="宋体" w:cs="宋体"/>
          <w:bCs/>
          <w:sz w:val="22"/>
          <w:szCs w:val="22"/>
          <w:lang w:bidi="ar"/>
        </w:rPr>
        <w:t>情况确认是否符合本项目电子化采购流程要求。</w:t>
      </w:r>
    </w:p>
    <w:p w14:paraId="34B71A3F">
      <w:pPr>
        <w:adjustRightInd w:val="0"/>
        <w:snapToGrid w:val="0"/>
        <w:spacing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CA数字证书服务热线 010-58511086</w:t>
      </w:r>
    </w:p>
    <w:p w14:paraId="27511F50">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lang w:bidi="ar"/>
        </w:rPr>
        <w:t>电子营业执照服务热线 400-699-7000</w:t>
      </w:r>
    </w:p>
    <w:p w14:paraId="32529201">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lang w:bidi="ar"/>
        </w:rPr>
        <w:t>技术支持服务热线    010-86483801</w:t>
      </w:r>
    </w:p>
    <w:p w14:paraId="68E7A71C">
      <w:pPr>
        <w:widowControl/>
        <w:adjustRightInd w:val="0"/>
        <w:snapToGrid w:val="0"/>
        <w:spacing w:line="360" w:lineRule="auto"/>
        <w:ind w:firstLine="440" w:firstLineChars="200"/>
        <w:jc w:val="left"/>
        <w:rPr>
          <w:rFonts w:hint="eastAsia" w:ascii="宋体" w:hAnsi="宋体" w:cs="宋体"/>
          <w:sz w:val="22"/>
          <w:szCs w:val="22"/>
          <w:lang w:bidi="ar"/>
        </w:rPr>
      </w:pPr>
      <w:r>
        <w:rPr>
          <w:rFonts w:hint="eastAsia" w:ascii="宋体" w:hAnsi="宋体" w:cs="宋体"/>
          <w:sz w:val="22"/>
          <w:szCs w:val="22"/>
          <w:lang w:bidi="ar"/>
        </w:rPr>
        <w:t>2.1办理CA数字证书或电子营业执照</w:t>
      </w:r>
    </w:p>
    <w:p w14:paraId="043D0746">
      <w:pPr>
        <w:widowControl/>
        <w:adjustRightInd w:val="0"/>
        <w:snapToGrid w:val="0"/>
        <w:spacing w:line="360" w:lineRule="auto"/>
        <w:ind w:firstLine="440" w:firstLineChars="200"/>
        <w:jc w:val="left"/>
        <w:rPr>
          <w:rFonts w:hint="eastAsia" w:ascii="宋体" w:hAnsi="宋体" w:cs="宋体"/>
          <w:sz w:val="22"/>
          <w:szCs w:val="22"/>
        </w:rPr>
      </w:pPr>
      <w:r>
        <w:rPr>
          <w:rFonts w:hint="eastAsia" w:ascii="宋体" w:hAnsi="宋体" w:cs="宋体"/>
          <w:sz w:val="22"/>
          <w:szCs w:val="22"/>
          <w:lang w:bidi="ar"/>
        </w:rPr>
        <w:t>供应商登录北京市政府采购电子交易平台查阅 “用户指南”—“操作指南”—“市场主体CA办理操作流程指引”/“电子营业执照使用指南”，按照程序要求办理。</w:t>
      </w:r>
    </w:p>
    <w:p w14:paraId="5CC2EC94">
      <w:pPr>
        <w:adjustRightInd w:val="0"/>
        <w:snapToGrid w:val="0"/>
        <w:spacing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2.2注册</w:t>
      </w:r>
    </w:p>
    <w:p w14:paraId="126816D2">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lang w:bidi="ar"/>
        </w:rPr>
        <w:t>供应商登录北京市政府采购电子交易平台“用户指南”—“操作指南”—“市场主体注册入库操作流程指引”进行自助注册绑定。</w:t>
      </w:r>
    </w:p>
    <w:p w14:paraId="052B4680">
      <w:pPr>
        <w:widowControl/>
        <w:adjustRightInd w:val="0"/>
        <w:snapToGrid w:val="0"/>
        <w:spacing w:line="360" w:lineRule="auto"/>
        <w:ind w:firstLine="440" w:firstLineChars="200"/>
        <w:jc w:val="left"/>
        <w:rPr>
          <w:rFonts w:hint="eastAsia" w:ascii="宋体" w:hAnsi="宋体" w:cs="宋体"/>
          <w:sz w:val="22"/>
          <w:szCs w:val="22"/>
          <w:lang w:bidi="ar"/>
        </w:rPr>
      </w:pPr>
      <w:r>
        <w:rPr>
          <w:rFonts w:hint="eastAsia" w:ascii="宋体" w:hAnsi="宋体" w:cs="宋体"/>
          <w:sz w:val="22"/>
          <w:szCs w:val="22"/>
          <w:lang w:bidi="ar"/>
        </w:rPr>
        <w:t>2.3驱动、客户端下载</w:t>
      </w:r>
    </w:p>
    <w:p w14:paraId="4C0BC566">
      <w:pPr>
        <w:widowControl/>
        <w:adjustRightInd w:val="0"/>
        <w:snapToGrid w:val="0"/>
        <w:spacing w:line="360" w:lineRule="auto"/>
        <w:ind w:firstLine="440" w:firstLineChars="200"/>
        <w:jc w:val="left"/>
        <w:rPr>
          <w:rFonts w:hint="eastAsia" w:ascii="宋体" w:hAnsi="宋体" w:cs="宋体"/>
          <w:sz w:val="22"/>
          <w:szCs w:val="22"/>
        </w:rPr>
      </w:pPr>
      <w:r>
        <w:rPr>
          <w:rFonts w:hint="eastAsia" w:ascii="宋体" w:hAnsi="宋体" w:cs="宋体"/>
          <w:sz w:val="22"/>
          <w:szCs w:val="22"/>
          <w:lang w:bidi="ar"/>
        </w:rPr>
        <w:t>供应商登录北京市政府采购电子交易平台“用户指南”—“工具下载”—“招标采购系统文件驱动安装包”下载相关驱动。</w:t>
      </w:r>
    </w:p>
    <w:p w14:paraId="012A8AC2">
      <w:pPr>
        <w:adjustRightInd w:val="0"/>
        <w:snapToGrid w:val="0"/>
        <w:spacing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供应商登录北京市政府采购电子交易平台“用户指南”—“工具下载”—“投标文件编制工具”下载相关客户端。</w:t>
      </w:r>
    </w:p>
    <w:p w14:paraId="05C16CE7">
      <w:pPr>
        <w:adjustRightInd w:val="0"/>
        <w:snapToGrid w:val="0"/>
        <w:spacing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2.4 获取电子招标文件</w:t>
      </w:r>
    </w:p>
    <w:p w14:paraId="10701261">
      <w:pPr>
        <w:adjustRightInd w:val="0"/>
        <w:snapToGrid w:val="0"/>
        <w:spacing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供应商使用CA数字证书或电子营业执照登录北京市政府采购电子交易平台获取电子招标文件。</w:t>
      </w:r>
    </w:p>
    <w:p w14:paraId="0E9235ED">
      <w:pPr>
        <w:adjustRightInd w:val="0"/>
        <w:snapToGrid w:val="0"/>
        <w:spacing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5FE09DB">
      <w:pPr>
        <w:adjustRightInd w:val="0"/>
        <w:snapToGrid w:val="0"/>
        <w:spacing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2.5编制电子投标文件</w:t>
      </w:r>
    </w:p>
    <w:p w14:paraId="1B2A5C33">
      <w:pPr>
        <w:adjustRightInd w:val="0"/>
        <w:snapToGrid w:val="0"/>
        <w:spacing w:line="360" w:lineRule="auto"/>
        <w:ind w:firstLine="440" w:firstLineChars="200"/>
        <w:rPr>
          <w:rFonts w:hint="eastAsia" w:ascii="宋体" w:hAnsi="宋体" w:cs="宋体"/>
          <w:sz w:val="22"/>
          <w:szCs w:val="22"/>
          <w:lang w:bidi="ar"/>
        </w:rPr>
      </w:pPr>
      <w:r>
        <w:rPr>
          <w:rFonts w:hint="eastAsia" w:ascii="宋体" w:hAnsi="宋体" w:cs="宋体"/>
          <w:sz w:val="22"/>
          <w:szCs w:val="22"/>
          <w:lang w:bidi="ar"/>
        </w:rPr>
        <w:t>供应商应使用电子投标客户端编制电子投标文件并进行线上投标，供应商电子投标文件需要加密并加盖电子签章</w:t>
      </w:r>
      <w:r>
        <w:rPr>
          <w:rFonts w:hint="eastAsia" w:ascii="宋体" w:hAnsi="宋体" w:cs="宋体"/>
          <w:bCs/>
          <w:sz w:val="22"/>
          <w:szCs w:val="22"/>
          <w:lang w:bidi="ar"/>
        </w:rPr>
        <w:t>，如无法按照要求在电子投标文件中加盖电子签章和加密，请及时通过技术支持服务热线联系技术人员</w:t>
      </w:r>
      <w:r>
        <w:rPr>
          <w:rFonts w:hint="eastAsia" w:ascii="宋体" w:hAnsi="宋体" w:cs="宋体"/>
          <w:sz w:val="22"/>
          <w:szCs w:val="22"/>
          <w:lang w:bidi="ar"/>
        </w:rPr>
        <w:t>。</w:t>
      </w:r>
    </w:p>
    <w:p w14:paraId="3536BE48">
      <w:pPr>
        <w:widowControl/>
        <w:spacing w:line="360" w:lineRule="auto"/>
        <w:ind w:firstLine="440" w:firstLineChars="200"/>
        <w:jc w:val="left"/>
        <w:rPr>
          <w:rFonts w:hint="eastAsia" w:ascii="宋体" w:hAnsi="宋体" w:cs="宋体"/>
          <w:sz w:val="22"/>
          <w:szCs w:val="22"/>
          <w:lang w:val="zh-TW" w:bidi="ar"/>
        </w:rPr>
      </w:pPr>
      <w:r>
        <w:rPr>
          <w:rFonts w:hint="eastAsia" w:ascii="宋体" w:hAnsi="宋体" w:cs="宋体"/>
          <w:sz w:val="22"/>
          <w:szCs w:val="22"/>
          <w:lang w:bidi="ar"/>
        </w:rPr>
        <w:t>2</w:t>
      </w:r>
      <w:r>
        <w:rPr>
          <w:rFonts w:hint="eastAsia" w:ascii="宋体" w:hAnsi="宋体" w:cs="宋体"/>
          <w:sz w:val="22"/>
          <w:szCs w:val="22"/>
          <w:lang w:val="zh-TW" w:eastAsia="zh-TW" w:bidi="ar"/>
        </w:rPr>
        <w:t>.6</w:t>
      </w:r>
      <w:r>
        <w:rPr>
          <w:rFonts w:hint="eastAsia" w:ascii="宋体" w:hAnsi="宋体" w:cs="宋体"/>
          <w:sz w:val="22"/>
          <w:szCs w:val="22"/>
          <w:lang w:val="zh-TW" w:bidi="ar"/>
        </w:rPr>
        <w:t>提交电子投标文件</w:t>
      </w:r>
    </w:p>
    <w:p w14:paraId="4FAB8EBB">
      <w:pPr>
        <w:widowControl/>
        <w:spacing w:line="360" w:lineRule="auto"/>
        <w:ind w:firstLine="440" w:firstLineChars="200"/>
        <w:jc w:val="left"/>
        <w:rPr>
          <w:rFonts w:hint="eastAsia" w:ascii="宋体" w:hAnsi="宋体" w:cs="宋体"/>
          <w:sz w:val="22"/>
          <w:szCs w:val="22"/>
          <w:lang w:bidi="ar"/>
        </w:rPr>
      </w:pPr>
      <w:r>
        <w:rPr>
          <w:rFonts w:hint="eastAsia" w:ascii="宋体" w:hAnsi="宋体" w:cs="宋体"/>
          <w:sz w:val="22"/>
          <w:szCs w:val="22"/>
          <w:lang w:bidi="ar"/>
        </w:rPr>
        <w:t>供应商应于投标截止时间前在北京市政府采购电子交易平台提交电子投标文件，上传电子投标文件过程中请保持与互联网的连接畅通。</w:t>
      </w:r>
    </w:p>
    <w:p w14:paraId="5BE57222">
      <w:pPr>
        <w:widowControl/>
        <w:spacing w:line="360" w:lineRule="auto"/>
        <w:ind w:firstLine="440" w:firstLineChars="200"/>
        <w:jc w:val="left"/>
        <w:rPr>
          <w:rFonts w:hint="eastAsia" w:ascii="宋体" w:hAnsi="宋体" w:cs="宋体"/>
          <w:sz w:val="22"/>
          <w:szCs w:val="22"/>
          <w:lang w:eastAsia="zh-TW" w:bidi="ar"/>
        </w:rPr>
      </w:pPr>
      <w:r>
        <w:rPr>
          <w:rFonts w:hint="eastAsia" w:ascii="宋体" w:hAnsi="宋体" w:cs="宋体"/>
          <w:sz w:val="22"/>
          <w:szCs w:val="22"/>
          <w:lang w:bidi="ar"/>
        </w:rPr>
        <w:t>2</w:t>
      </w:r>
      <w:r>
        <w:rPr>
          <w:rFonts w:hint="eastAsia" w:ascii="宋体" w:hAnsi="宋体" w:cs="宋体"/>
          <w:sz w:val="22"/>
          <w:szCs w:val="22"/>
          <w:lang w:val="zh-TW" w:bidi="ar"/>
        </w:rPr>
        <w:t>.</w:t>
      </w:r>
      <w:r>
        <w:rPr>
          <w:rFonts w:hint="eastAsia" w:ascii="宋体" w:hAnsi="宋体" w:cs="宋体"/>
          <w:sz w:val="22"/>
          <w:szCs w:val="22"/>
          <w:lang w:val="zh-TW" w:eastAsia="zh-TW" w:bidi="ar"/>
        </w:rPr>
        <w:t>7</w:t>
      </w:r>
      <w:r>
        <w:rPr>
          <w:rFonts w:hint="eastAsia" w:ascii="宋体" w:hAnsi="宋体" w:cs="宋体"/>
          <w:sz w:val="22"/>
          <w:szCs w:val="22"/>
          <w:lang w:val="zh-TW" w:bidi="ar"/>
        </w:rPr>
        <w:t>电子开标</w:t>
      </w:r>
    </w:p>
    <w:p w14:paraId="3944E15F">
      <w:pPr>
        <w:spacing w:line="360" w:lineRule="auto"/>
        <w:ind w:firstLine="440" w:firstLineChars="200"/>
        <w:rPr>
          <w:rFonts w:hint="eastAsia" w:ascii="宋体" w:hAnsi="宋体" w:cs="宋体"/>
          <w:sz w:val="22"/>
          <w:szCs w:val="22"/>
          <w:lang w:val="zh-TW" w:bidi="ar"/>
        </w:rPr>
      </w:pPr>
      <w:r>
        <w:rPr>
          <w:rFonts w:hint="eastAsia" w:ascii="宋体" w:hAnsi="宋体" w:cs="宋体"/>
          <w:sz w:val="22"/>
          <w:szCs w:val="22"/>
          <w:lang w:val="zh-TW" w:bidi="ar"/>
        </w:rPr>
        <w:t>供应商在开标地点使用</w:t>
      </w:r>
      <w:r>
        <w:rPr>
          <w:rFonts w:hint="eastAsia" w:ascii="宋体" w:hAnsi="宋体" w:cs="宋体"/>
          <w:sz w:val="22"/>
          <w:szCs w:val="22"/>
          <w:lang w:bidi="ar"/>
        </w:rPr>
        <w:t>CA数字证书或电子营业执照</w:t>
      </w:r>
      <w:r>
        <w:rPr>
          <w:rFonts w:hint="eastAsia" w:ascii="宋体" w:hAnsi="宋体" w:cs="宋体"/>
          <w:sz w:val="22"/>
          <w:szCs w:val="22"/>
          <w:lang w:val="zh-TW" w:bidi="ar"/>
        </w:rPr>
        <w:t>登录</w:t>
      </w:r>
      <w:r>
        <w:rPr>
          <w:rFonts w:hint="eastAsia" w:ascii="宋体" w:hAnsi="宋体" w:cs="宋体"/>
          <w:sz w:val="22"/>
          <w:szCs w:val="22"/>
          <w:lang w:bidi="ar"/>
        </w:rPr>
        <w:t>北京市政府采购电子交易平台进行电子开标</w:t>
      </w:r>
      <w:r>
        <w:rPr>
          <w:rFonts w:hint="eastAsia" w:ascii="宋体" w:hAnsi="宋体" w:cs="宋体"/>
          <w:sz w:val="22"/>
          <w:szCs w:val="22"/>
          <w:lang w:val="zh-TW" w:bidi="ar"/>
        </w:rPr>
        <w:t>。</w:t>
      </w:r>
    </w:p>
    <w:p w14:paraId="1A96479E">
      <w:pPr>
        <w:widowControl/>
        <w:adjustRightInd w:val="0"/>
        <w:snapToGrid w:val="0"/>
        <w:spacing w:line="360" w:lineRule="auto"/>
        <w:ind w:firstLine="440" w:firstLineChars="200"/>
        <w:jc w:val="left"/>
        <w:rPr>
          <w:rFonts w:hint="eastAsia" w:ascii="宋体" w:hAnsi="宋体" w:cs="宋体"/>
          <w:sz w:val="22"/>
          <w:szCs w:val="22"/>
        </w:rPr>
      </w:pPr>
      <w:r>
        <w:rPr>
          <w:rFonts w:hint="eastAsia" w:ascii="宋体" w:hAnsi="宋体" w:cs="宋体"/>
          <w:sz w:val="22"/>
          <w:szCs w:val="22"/>
          <w:lang w:bidi="ar"/>
        </w:rPr>
        <w:t>3.</w:t>
      </w:r>
      <w:r>
        <w:rPr>
          <w:rFonts w:hint="eastAsia" w:ascii="宋体" w:hAnsi="宋体"/>
          <w:color w:val="000000" w:themeColor="text1"/>
          <w:sz w:val="22"/>
          <w:szCs w:val="22"/>
          <w:lang w:bidi="ar"/>
          <w14:textFill>
            <w14:solidFill>
              <w14:schemeClr w14:val="tx1"/>
            </w14:solidFill>
          </w14:textFill>
        </w:rPr>
        <w:t>本公告同时在以下网站发布：“中国政府采购网”、“北京市政府采购网”发布。</w:t>
      </w:r>
    </w:p>
    <w:p w14:paraId="652A3E4B">
      <w:pPr>
        <w:pStyle w:val="3"/>
        <w:spacing w:beforeLines="50" w:line="360" w:lineRule="auto"/>
        <w:jc w:val="left"/>
        <w:rPr>
          <w:rFonts w:hint="eastAsia" w:ascii="宋体" w:hAnsi="宋体" w:eastAsia="宋体" w:cs="宋体"/>
          <w:sz w:val="22"/>
          <w:szCs w:val="22"/>
        </w:rPr>
      </w:pPr>
      <w:bookmarkStart w:id="25" w:name="_Toc28359085"/>
      <w:bookmarkStart w:id="26" w:name="_Toc35393627"/>
      <w:bookmarkStart w:id="27" w:name="_Toc35393796"/>
      <w:bookmarkStart w:id="28" w:name="_Toc28359008"/>
      <w:r>
        <w:rPr>
          <w:rFonts w:hint="eastAsia" w:ascii="宋体" w:hAnsi="宋体" w:eastAsia="宋体" w:cs="宋体"/>
          <w:sz w:val="22"/>
          <w:szCs w:val="22"/>
        </w:rPr>
        <w:t>七、对本次招标提出询问，请按以下方式联系。</w:t>
      </w:r>
      <w:bookmarkEnd w:id="25"/>
      <w:bookmarkEnd w:id="26"/>
      <w:bookmarkEnd w:id="27"/>
      <w:bookmarkEnd w:id="28"/>
    </w:p>
    <w:p w14:paraId="7108C58F">
      <w:pPr>
        <w:spacing w:line="360" w:lineRule="auto"/>
        <w:ind w:left="1055" w:leftChars="371" w:hanging="276" w:hangingChars="125"/>
        <w:jc w:val="left"/>
        <w:rPr>
          <w:rFonts w:hint="eastAsia" w:ascii="宋体" w:hAnsi="宋体" w:cs="宋体"/>
          <w:b/>
          <w:sz w:val="22"/>
          <w:szCs w:val="22"/>
        </w:rPr>
      </w:pPr>
      <w:r>
        <w:rPr>
          <w:rFonts w:hint="eastAsia" w:ascii="宋体" w:hAnsi="宋体" w:cs="宋体"/>
          <w:b/>
          <w:sz w:val="22"/>
          <w:szCs w:val="22"/>
        </w:rPr>
        <w:t>1.采购人信息</w:t>
      </w:r>
    </w:p>
    <w:p w14:paraId="4576CB08">
      <w:pPr>
        <w:spacing w:line="360" w:lineRule="auto"/>
        <w:ind w:left="1054" w:leftChars="371" w:hanging="275" w:hangingChars="125"/>
        <w:jc w:val="left"/>
        <w:rPr>
          <w:rFonts w:hint="eastAsia" w:ascii="宋体" w:hAnsi="宋体" w:cs="宋体"/>
          <w:sz w:val="22"/>
          <w:szCs w:val="22"/>
        </w:rPr>
      </w:pPr>
      <w:bookmarkStart w:id="29" w:name="_Toc28359009"/>
      <w:bookmarkStart w:id="30" w:name="_Toc28359086"/>
      <w:r>
        <w:rPr>
          <w:rFonts w:hint="eastAsia" w:ascii="宋体" w:hAnsi="宋体" w:cs="宋体"/>
          <w:sz w:val="22"/>
          <w:szCs w:val="22"/>
        </w:rPr>
        <w:t>名    称：北京奥运博物馆</w:t>
      </w:r>
    </w:p>
    <w:p w14:paraId="6F6DF26E">
      <w:pPr>
        <w:spacing w:line="360" w:lineRule="auto"/>
        <w:ind w:left="1054" w:leftChars="371" w:hanging="275" w:hangingChars="125"/>
        <w:jc w:val="left"/>
        <w:rPr>
          <w:rFonts w:hint="eastAsia" w:ascii="宋体" w:hAnsi="宋体" w:cs="宋体"/>
          <w:sz w:val="22"/>
          <w:szCs w:val="22"/>
        </w:rPr>
      </w:pPr>
      <w:r>
        <w:rPr>
          <w:rFonts w:hint="eastAsia" w:ascii="宋体" w:hAnsi="宋体" w:cs="宋体"/>
          <w:sz w:val="22"/>
          <w:szCs w:val="22"/>
        </w:rPr>
        <w:t>地    址：北京市朝阳区国家体育场南路一号</w:t>
      </w:r>
    </w:p>
    <w:p w14:paraId="11C4AE85">
      <w:pPr>
        <w:spacing w:line="360" w:lineRule="auto"/>
        <w:ind w:left="1054" w:leftChars="371" w:hanging="275" w:hangingChars="125"/>
        <w:jc w:val="left"/>
        <w:rPr>
          <w:rFonts w:hint="eastAsia" w:ascii="宋体" w:hAnsi="宋体" w:cs="宋体"/>
          <w:sz w:val="22"/>
          <w:szCs w:val="22"/>
          <w:u w:val="single"/>
        </w:rPr>
      </w:pPr>
      <w:r>
        <w:rPr>
          <w:rFonts w:hint="eastAsia" w:ascii="宋体" w:hAnsi="宋体" w:cs="宋体"/>
          <w:sz w:val="22"/>
          <w:szCs w:val="22"/>
        </w:rPr>
        <w:t>联系方式</w:t>
      </w:r>
      <w:r>
        <w:rPr>
          <w:rFonts w:hint="eastAsia" w:ascii="宋体" w:hAnsi="宋体" w:cs="宋体"/>
          <w:sz w:val="22"/>
          <w:szCs w:val="22"/>
          <w:highlight w:val="none"/>
        </w:rPr>
        <w:t>：张老师,010-84984665</w:t>
      </w:r>
    </w:p>
    <w:p w14:paraId="2A52D5BE">
      <w:pPr>
        <w:spacing w:line="360" w:lineRule="auto"/>
        <w:ind w:left="1055" w:leftChars="371" w:hanging="276" w:hangingChars="125"/>
        <w:jc w:val="left"/>
        <w:rPr>
          <w:rFonts w:hint="eastAsia" w:ascii="宋体" w:hAnsi="宋体" w:cs="宋体"/>
          <w:b/>
          <w:sz w:val="22"/>
          <w:szCs w:val="22"/>
        </w:rPr>
      </w:pPr>
      <w:r>
        <w:rPr>
          <w:rFonts w:hint="eastAsia" w:ascii="宋体" w:hAnsi="宋体" w:cs="宋体"/>
          <w:b/>
          <w:sz w:val="22"/>
          <w:szCs w:val="22"/>
        </w:rPr>
        <w:t>2.采购代理机构信息</w:t>
      </w:r>
      <w:bookmarkEnd w:id="29"/>
      <w:bookmarkEnd w:id="30"/>
    </w:p>
    <w:p w14:paraId="10F2D9A2">
      <w:pPr>
        <w:spacing w:line="360" w:lineRule="auto"/>
        <w:ind w:left="1054" w:leftChars="371" w:hanging="275" w:hangingChars="125"/>
        <w:jc w:val="left"/>
        <w:rPr>
          <w:rFonts w:hint="eastAsia" w:ascii="宋体" w:hAnsi="宋体" w:cs="宋体"/>
          <w:sz w:val="22"/>
          <w:szCs w:val="22"/>
        </w:rPr>
      </w:pPr>
      <w:bookmarkStart w:id="31" w:name="_Toc28359010"/>
      <w:bookmarkStart w:id="32" w:name="_Toc28359087"/>
      <w:r>
        <w:rPr>
          <w:rFonts w:hint="eastAsia" w:ascii="宋体" w:hAnsi="宋体" w:cs="宋体"/>
          <w:sz w:val="22"/>
          <w:szCs w:val="22"/>
        </w:rPr>
        <w:t>名    称：中信国际招标有限公司</w:t>
      </w:r>
    </w:p>
    <w:p w14:paraId="6F670893">
      <w:pPr>
        <w:spacing w:line="360" w:lineRule="auto"/>
        <w:ind w:left="1054" w:leftChars="371" w:hanging="275" w:hangingChars="125"/>
        <w:jc w:val="left"/>
        <w:rPr>
          <w:rFonts w:hint="eastAsia" w:ascii="宋体" w:hAnsi="宋体" w:cs="宋体"/>
          <w:sz w:val="22"/>
          <w:szCs w:val="22"/>
          <w:highlight w:val="none"/>
        </w:rPr>
      </w:pPr>
      <w:r>
        <w:rPr>
          <w:rFonts w:hint="eastAsia" w:ascii="宋体" w:hAnsi="宋体" w:cs="宋体"/>
          <w:sz w:val="22"/>
          <w:szCs w:val="22"/>
          <w:highlight w:val="none"/>
        </w:rPr>
        <w:t>地    址：北京市朝阳区东三环中路59号楼18层（实际楼层15层）1801室</w:t>
      </w:r>
    </w:p>
    <w:p w14:paraId="1D9BC439">
      <w:pPr>
        <w:spacing w:line="360" w:lineRule="auto"/>
        <w:ind w:left="1054" w:leftChars="371" w:hanging="275" w:hangingChars="125"/>
        <w:jc w:val="left"/>
        <w:rPr>
          <w:rFonts w:hint="eastAsia" w:ascii="宋体" w:hAnsi="宋体" w:cs="宋体"/>
          <w:sz w:val="22"/>
          <w:szCs w:val="22"/>
          <w:highlight w:val="none"/>
          <w:u w:val="single"/>
        </w:rPr>
      </w:pPr>
      <w:r>
        <w:rPr>
          <w:rFonts w:hint="eastAsia" w:ascii="宋体" w:hAnsi="宋体" w:cs="宋体"/>
          <w:sz w:val="22"/>
          <w:szCs w:val="22"/>
          <w:highlight w:val="none"/>
        </w:rPr>
        <w:t>联系方式：010-87945198-</w:t>
      </w:r>
      <w:r>
        <w:rPr>
          <w:rFonts w:hint="eastAsia" w:ascii="宋体" w:hAnsi="宋体" w:cs="宋体"/>
          <w:sz w:val="22"/>
          <w:szCs w:val="22"/>
          <w:highlight w:val="none"/>
          <w:lang w:val="en-US" w:eastAsia="zh-CN"/>
        </w:rPr>
        <w:t>616</w:t>
      </w:r>
      <w:r>
        <w:rPr>
          <w:rFonts w:hint="eastAsia" w:ascii="宋体" w:hAnsi="宋体" w:cs="宋体"/>
          <w:sz w:val="22"/>
          <w:szCs w:val="22"/>
          <w:highlight w:val="none"/>
        </w:rPr>
        <w:t>、13651347462</w:t>
      </w:r>
    </w:p>
    <w:p w14:paraId="75AF71A6">
      <w:pPr>
        <w:spacing w:line="360" w:lineRule="auto"/>
        <w:ind w:left="1055" w:leftChars="371" w:hanging="276" w:hangingChars="125"/>
        <w:jc w:val="left"/>
        <w:rPr>
          <w:rFonts w:hint="eastAsia" w:ascii="宋体" w:hAnsi="宋体" w:cs="宋体"/>
          <w:b/>
          <w:sz w:val="22"/>
          <w:szCs w:val="22"/>
          <w:u w:val="single"/>
        </w:rPr>
      </w:pPr>
      <w:r>
        <w:rPr>
          <w:rFonts w:hint="eastAsia" w:ascii="宋体" w:hAnsi="宋体" w:cs="宋体"/>
          <w:b/>
          <w:sz w:val="22"/>
          <w:szCs w:val="22"/>
        </w:rPr>
        <w:t>3.项目联系方式</w:t>
      </w:r>
      <w:bookmarkEnd w:id="31"/>
      <w:bookmarkEnd w:id="32"/>
    </w:p>
    <w:p w14:paraId="18771C1E">
      <w:pPr>
        <w:spacing w:line="360" w:lineRule="auto"/>
        <w:ind w:left="1054" w:leftChars="371" w:hanging="275" w:hangingChars="125"/>
        <w:jc w:val="left"/>
        <w:rPr>
          <w:rFonts w:hint="eastAsia" w:ascii="宋体" w:hAnsi="宋体" w:cs="宋体"/>
          <w:sz w:val="22"/>
          <w:szCs w:val="22"/>
          <w:highlight w:val="none"/>
        </w:rPr>
      </w:pPr>
      <w:r>
        <w:rPr>
          <w:rFonts w:hint="eastAsia" w:ascii="宋体" w:hAnsi="宋体" w:cs="宋体"/>
          <w:sz w:val="22"/>
          <w:szCs w:val="22"/>
          <w:highlight w:val="none"/>
        </w:rPr>
        <w:t>项目联系人：刘飞、黄春雪、郝金良、刘岳、钱大鹏、杨利军</w:t>
      </w:r>
    </w:p>
    <w:p w14:paraId="657E298D">
      <w:pPr>
        <w:spacing w:line="360" w:lineRule="auto"/>
        <w:ind w:left="1054" w:leftChars="371" w:hanging="275" w:hangingChars="125"/>
        <w:jc w:val="left"/>
        <w:rPr>
          <w:rFonts w:hint="eastAsia" w:ascii="宋体" w:hAnsi="宋体" w:cs="宋体"/>
          <w:sz w:val="22"/>
          <w:szCs w:val="22"/>
          <w:highlight w:val="none"/>
        </w:rPr>
      </w:pPr>
      <w:r>
        <w:rPr>
          <w:rFonts w:hint="eastAsia" w:ascii="宋体" w:hAnsi="宋体" w:cs="宋体"/>
          <w:sz w:val="22"/>
          <w:szCs w:val="22"/>
          <w:highlight w:val="none"/>
        </w:rPr>
        <w:t>电      话：010-87945198-</w:t>
      </w:r>
      <w:r>
        <w:rPr>
          <w:rFonts w:hint="eastAsia" w:ascii="宋体" w:hAnsi="宋体" w:cs="宋体"/>
          <w:sz w:val="22"/>
          <w:szCs w:val="22"/>
          <w:highlight w:val="none"/>
          <w:lang w:val="en-US" w:eastAsia="zh-CN"/>
        </w:rPr>
        <w:t>616</w:t>
      </w:r>
      <w:r>
        <w:rPr>
          <w:rFonts w:hint="eastAsia" w:ascii="宋体" w:hAnsi="宋体" w:cs="宋体"/>
          <w:sz w:val="22"/>
          <w:szCs w:val="22"/>
          <w:highlight w:val="none"/>
        </w:rPr>
        <w:t>、13651347462</w:t>
      </w:r>
    </w:p>
    <w:p w14:paraId="42CAA7A0">
      <w:pPr>
        <w:spacing w:line="360" w:lineRule="auto"/>
        <w:ind w:firstLine="5880" w:firstLineChars="2450"/>
        <w:jc w:val="right"/>
        <w:rPr>
          <w:sz w:val="24"/>
        </w:rPr>
      </w:pPr>
    </w:p>
    <w:p w14:paraId="77AE96F8">
      <w:pPr>
        <w:spacing w:line="360" w:lineRule="auto"/>
        <w:jc w:val="center"/>
        <w:outlineLvl w:val="0"/>
        <w:rPr>
          <w:b/>
          <w:sz w:val="32"/>
          <w:szCs w:val="32"/>
        </w:rPr>
      </w:pPr>
      <w:r>
        <w:rPr>
          <w:sz w:val="24"/>
        </w:rPr>
        <w:br w:type="page"/>
      </w:r>
      <w:bookmarkStart w:id="33" w:name="_Toc353873938"/>
      <w:bookmarkStart w:id="34" w:name="_Toc99301420"/>
      <w:bookmarkStart w:id="35" w:name="_Toc265228423"/>
      <w:bookmarkStart w:id="36" w:name="_Toc127151777"/>
      <w:bookmarkStart w:id="37" w:name="_Toc353825548"/>
      <w:bookmarkStart w:id="38" w:name="_Toc226965856"/>
      <w:bookmarkStart w:id="39" w:name="_Toc150774783"/>
      <w:bookmarkStart w:id="40" w:name="_Toc305158854"/>
      <w:bookmarkStart w:id="41" w:name="_Toc264969275"/>
      <w:bookmarkStart w:id="42" w:name="_Toc305158928"/>
      <w:bookmarkStart w:id="43" w:name="_Toc512937850"/>
      <w:bookmarkStart w:id="44" w:name="_Toc127161488"/>
      <w:bookmarkStart w:id="45" w:name="_Toc195842950"/>
      <w:r>
        <w:rPr>
          <w:b/>
          <w:sz w:val="28"/>
          <w:szCs w:val="28"/>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173DBE6E">
      <w:pPr>
        <w:pStyle w:val="3"/>
        <w:tabs>
          <w:tab w:val="center" w:pos="4592"/>
          <w:tab w:val="left" w:pos="7860"/>
        </w:tabs>
        <w:spacing w:before="0" w:line="360" w:lineRule="auto"/>
        <w:rPr>
          <w:rFonts w:ascii="Times New Roman" w:hAnsi="Times New Roman" w:eastAsia="宋体"/>
          <w:sz w:val="24"/>
          <w:szCs w:val="18"/>
        </w:rPr>
      </w:pPr>
      <w:bookmarkStart w:id="46" w:name="_Toc226965709"/>
      <w:bookmarkStart w:id="47" w:name="_Toc127161433"/>
      <w:bookmarkStart w:id="48" w:name="_Toc226965792"/>
      <w:bookmarkStart w:id="49" w:name="_Toc150774724"/>
      <w:bookmarkStart w:id="50" w:name="_Toc151190146"/>
      <w:bookmarkStart w:id="51" w:name="_Toc151193617"/>
      <w:bookmarkStart w:id="52" w:name="_Toc164229214"/>
      <w:bookmarkStart w:id="53" w:name="_Toc195842884"/>
      <w:bookmarkStart w:id="54" w:name="_Toc164351613"/>
      <w:bookmarkStart w:id="55" w:name="_Toc150774619"/>
      <w:bookmarkStart w:id="56" w:name="_Toc149720812"/>
      <w:bookmarkStart w:id="57" w:name="_Toc127151519"/>
      <w:bookmarkStart w:id="58" w:name="_Toc226309763"/>
      <w:bookmarkStart w:id="59" w:name="_Toc151193907"/>
      <w:bookmarkStart w:id="60" w:name="_Toc226337215"/>
      <w:bookmarkStart w:id="61" w:name="_Toc150509270"/>
      <w:bookmarkStart w:id="62" w:name="_Toc127151720"/>
      <w:bookmarkStart w:id="63" w:name="_Toc164608788"/>
      <w:bookmarkStart w:id="64" w:name="_Toc151193833"/>
      <w:bookmarkStart w:id="65" w:name="_Toc151193761"/>
      <w:bookmarkStart w:id="66" w:name="_Toc520356144"/>
      <w:bookmarkStart w:id="67" w:name="_Toc150480757"/>
      <w:bookmarkStart w:id="68" w:name="_Toc142311021"/>
      <w:bookmarkStart w:id="69" w:name="_Toc164229360"/>
      <w:bookmarkStart w:id="70" w:name="_Toc164608633"/>
      <w:bookmarkStart w:id="71" w:name="_Toc151193689"/>
      <w:r>
        <w:rPr>
          <w:rFonts w:ascii="Times New Roman" w:hAnsi="Times New Roman" w:eastAsia="宋体"/>
          <w:sz w:val="24"/>
          <w:szCs w:val="18"/>
        </w:rPr>
        <w:t>投标人须知资料表</w:t>
      </w:r>
    </w:p>
    <w:p w14:paraId="46B10BFE">
      <w:pPr>
        <w:jc w:val="center"/>
        <w:rPr>
          <w:b/>
          <w:sz w:val="28"/>
          <w:szCs w:val="28"/>
        </w:rPr>
      </w:pPr>
    </w:p>
    <w:p w14:paraId="385984DD">
      <w:pPr>
        <w:spacing w:line="360" w:lineRule="auto"/>
        <w:ind w:firstLine="480"/>
        <w:rPr>
          <w:sz w:val="22"/>
          <w:szCs w:val="22"/>
        </w:rPr>
      </w:pPr>
      <w:r>
        <w:rPr>
          <w:sz w:val="22"/>
          <w:szCs w:val="22"/>
        </w:rPr>
        <w:t>本表是对投标人须知的具体补充和修改，如有矛盾，均以本资料表为准。</w:t>
      </w:r>
    </w:p>
    <w:tbl>
      <w:tblPr>
        <w:tblStyle w:val="42"/>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60"/>
        <w:gridCol w:w="6726"/>
      </w:tblGrid>
      <w:tr w14:paraId="1DAA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59" w:type="dxa"/>
            <w:vAlign w:val="center"/>
          </w:tcPr>
          <w:p w14:paraId="08527687">
            <w:pPr>
              <w:jc w:val="center"/>
              <w:rPr>
                <w:rFonts w:hint="eastAsia" w:ascii="宋体" w:hAnsi="宋体" w:cs="宋体"/>
                <w:b/>
                <w:bCs/>
                <w:sz w:val="22"/>
                <w:szCs w:val="22"/>
              </w:rPr>
            </w:pPr>
            <w:r>
              <w:rPr>
                <w:rFonts w:hint="eastAsia" w:ascii="宋体" w:hAnsi="宋体" w:cs="宋体"/>
                <w:b/>
                <w:sz w:val="22"/>
                <w:szCs w:val="22"/>
              </w:rPr>
              <w:t>条款号</w:t>
            </w:r>
          </w:p>
        </w:tc>
        <w:tc>
          <w:tcPr>
            <w:tcW w:w="1460" w:type="dxa"/>
            <w:vAlign w:val="center"/>
          </w:tcPr>
          <w:p w14:paraId="24458EB4">
            <w:pPr>
              <w:jc w:val="center"/>
              <w:rPr>
                <w:rFonts w:hint="eastAsia" w:ascii="宋体" w:hAnsi="宋体" w:cs="宋体"/>
                <w:b/>
                <w:bCs/>
                <w:sz w:val="22"/>
                <w:szCs w:val="22"/>
              </w:rPr>
            </w:pPr>
            <w:r>
              <w:rPr>
                <w:rFonts w:hint="eastAsia" w:ascii="宋体" w:hAnsi="宋体" w:cs="宋体"/>
                <w:b/>
                <w:bCs/>
                <w:sz w:val="22"/>
                <w:szCs w:val="22"/>
              </w:rPr>
              <w:t>条目</w:t>
            </w:r>
          </w:p>
        </w:tc>
        <w:tc>
          <w:tcPr>
            <w:tcW w:w="6726" w:type="dxa"/>
            <w:vAlign w:val="center"/>
          </w:tcPr>
          <w:p w14:paraId="6ACC40C2">
            <w:pPr>
              <w:jc w:val="center"/>
              <w:rPr>
                <w:rFonts w:hint="eastAsia" w:ascii="宋体" w:hAnsi="宋体" w:cs="宋体"/>
                <w:b/>
                <w:bCs/>
                <w:sz w:val="22"/>
                <w:szCs w:val="22"/>
              </w:rPr>
            </w:pPr>
            <w:r>
              <w:rPr>
                <w:rFonts w:hint="eastAsia" w:ascii="宋体" w:hAnsi="宋体" w:cs="宋体"/>
                <w:b/>
                <w:bCs/>
                <w:sz w:val="22"/>
                <w:szCs w:val="22"/>
              </w:rPr>
              <w:t>内容</w:t>
            </w:r>
          </w:p>
        </w:tc>
      </w:tr>
      <w:tr w14:paraId="7027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0EE2901E">
            <w:pPr>
              <w:pStyle w:val="23"/>
              <w:adjustRightInd w:val="0"/>
              <w:snapToGrid w:val="0"/>
              <w:jc w:val="center"/>
              <w:rPr>
                <w:rFonts w:hAnsi="宋体" w:cs="宋体"/>
                <w:sz w:val="22"/>
                <w:szCs w:val="22"/>
              </w:rPr>
            </w:pPr>
            <w:r>
              <w:rPr>
                <w:rFonts w:hAnsi="宋体" w:cs="宋体"/>
                <w:sz w:val="22"/>
                <w:szCs w:val="22"/>
              </w:rPr>
              <w:t>2.2</w:t>
            </w:r>
          </w:p>
        </w:tc>
        <w:tc>
          <w:tcPr>
            <w:tcW w:w="1460" w:type="dxa"/>
            <w:vAlign w:val="center"/>
          </w:tcPr>
          <w:p w14:paraId="22C52541">
            <w:pPr>
              <w:jc w:val="center"/>
              <w:rPr>
                <w:rFonts w:hint="eastAsia" w:ascii="宋体" w:hAnsi="宋体" w:cs="宋体"/>
                <w:sz w:val="22"/>
                <w:szCs w:val="22"/>
              </w:rPr>
            </w:pPr>
            <w:r>
              <w:rPr>
                <w:rFonts w:hint="eastAsia" w:ascii="宋体" w:hAnsi="宋体" w:cs="宋体"/>
                <w:sz w:val="22"/>
                <w:szCs w:val="22"/>
              </w:rPr>
              <w:t>项目属性</w:t>
            </w:r>
          </w:p>
        </w:tc>
        <w:tc>
          <w:tcPr>
            <w:tcW w:w="6726" w:type="dxa"/>
            <w:vAlign w:val="center"/>
          </w:tcPr>
          <w:p w14:paraId="3B7E9EA1">
            <w:pPr>
              <w:jc w:val="left"/>
              <w:rPr>
                <w:rFonts w:hint="eastAsia" w:ascii="宋体" w:hAnsi="宋体" w:cs="宋体"/>
                <w:sz w:val="22"/>
                <w:szCs w:val="22"/>
              </w:rPr>
            </w:pPr>
            <w:r>
              <w:rPr>
                <w:rFonts w:hint="eastAsia" w:ascii="宋体" w:hAnsi="宋体" w:cs="宋体"/>
                <w:sz w:val="22"/>
                <w:szCs w:val="22"/>
              </w:rPr>
              <w:t>项目属性：</w:t>
            </w:r>
          </w:p>
          <w:p w14:paraId="218F67A0">
            <w:pPr>
              <w:jc w:val="left"/>
              <w:rPr>
                <w:rFonts w:hint="eastAsia" w:ascii="宋体" w:hAnsi="宋体" w:cs="宋体"/>
                <w:sz w:val="22"/>
                <w:szCs w:val="22"/>
              </w:rPr>
            </w:pPr>
            <w:r>
              <w:rPr>
                <w:rFonts w:hint="eastAsia" w:ascii="宋体" w:hAnsi="宋体" w:cs="宋体"/>
                <w:sz w:val="22"/>
                <w:szCs w:val="22"/>
              </w:rPr>
              <w:t>■服务</w:t>
            </w:r>
          </w:p>
          <w:p w14:paraId="229B1925">
            <w:pPr>
              <w:jc w:val="left"/>
              <w:rPr>
                <w:rFonts w:hint="eastAsia" w:ascii="宋体" w:hAnsi="宋体" w:cs="宋体"/>
                <w:sz w:val="22"/>
                <w:szCs w:val="22"/>
              </w:rPr>
            </w:pPr>
            <w:r>
              <w:rPr>
                <w:rFonts w:hint="eastAsia" w:ascii="宋体" w:hAnsi="宋体" w:cs="宋体"/>
                <w:sz w:val="22"/>
                <w:szCs w:val="22"/>
              </w:rPr>
              <w:t>□货物</w:t>
            </w:r>
          </w:p>
        </w:tc>
      </w:tr>
      <w:tr w14:paraId="4D16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423D2EA1">
            <w:pPr>
              <w:pStyle w:val="23"/>
              <w:adjustRightInd w:val="0"/>
              <w:snapToGrid w:val="0"/>
              <w:jc w:val="center"/>
              <w:rPr>
                <w:rFonts w:hAnsi="宋体" w:cs="宋体"/>
                <w:sz w:val="22"/>
                <w:szCs w:val="22"/>
              </w:rPr>
            </w:pPr>
            <w:r>
              <w:rPr>
                <w:rFonts w:hAnsi="宋体" w:cs="宋体"/>
                <w:sz w:val="22"/>
                <w:szCs w:val="22"/>
              </w:rPr>
              <w:t>2.3</w:t>
            </w:r>
          </w:p>
        </w:tc>
        <w:tc>
          <w:tcPr>
            <w:tcW w:w="1460" w:type="dxa"/>
            <w:vAlign w:val="center"/>
          </w:tcPr>
          <w:p w14:paraId="6A8DE7BA">
            <w:pPr>
              <w:jc w:val="center"/>
              <w:rPr>
                <w:rFonts w:hint="eastAsia" w:ascii="宋体" w:hAnsi="宋体" w:cs="宋体"/>
                <w:sz w:val="22"/>
                <w:szCs w:val="22"/>
              </w:rPr>
            </w:pPr>
            <w:r>
              <w:rPr>
                <w:rFonts w:hint="eastAsia" w:ascii="宋体" w:hAnsi="宋体" w:cs="宋体"/>
                <w:sz w:val="22"/>
                <w:szCs w:val="22"/>
              </w:rPr>
              <w:t>科研仪器设备</w:t>
            </w:r>
          </w:p>
        </w:tc>
        <w:tc>
          <w:tcPr>
            <w:tcW w:w="6726" w:type="dxa"/>
            <w:vAlign w:val="center"/>
          </w:tcPr>
          <w:p w14:paraId="09C25ECD">
            <w:pPr>
              <w:jc w:val="left"/>
              <w:rPr>
                <w:rFonts w:hint="eastAsia" w:ascii="宋体" w:hAnsi="宋体" w:cs="宋体"/>
                <w:sz w:val="22"/>
                <w:szCs w:val="22"/>
              </w:rPr>
            </w:pPr>
            <w:r>
              <w:rPr>
                <w:rFonts w:hint="eastAsia" w:ascii="宋体" w:hAnsi="宋体" w:cs="宋体"/>
                <w:sz w:val="22"/>
                <w:szCs w:val="22"/>
              </w:rPr>
              <w:t>是否属于科研仪器设备采购项目：</w:t>
            </w:r>
          </w:p>
          <w:p w14:paraId="69024992">
            <w:pPr>
              <w:jc w:val="left"/>
              <w:rPr>
                <w:rFonts w:hint="eastAsia" w:ascii="宋体" w:hAnsi="宋体" w:cs="宋体"/>
                <w:sz w:val="22"/>
                <w:szCs w:val="22"/>
              </w:rPr>
            </w:pPr>
            <w:r>
              <w:rPr>
                <w:rFonts w:hint="eastAsia" w:ascii="宋体" w:hAnsi="宋体" w:cs="宋体"/>
                <w:sz w:val="22"/>
                <w:szCs w:val="22"/>
              </w:rPr>
              <w:t>□是</w:t>
            </w:r>
          </w:p>
          <w:p w14:paraId="68153101">
            <w:pPr>
              <w:jc w:val="left"/>
              <w:rPr>
                <w:rFonts w:hint="eastAsia" w:ascii="宋体" w:hAnsi="宋体" w:cs="宋体"/>
                <w:sz w:val="22"/>
                <w:szCs w:val="22"/>
              </w:rPr>
            </w:pPr>
            <w:r>
              <w:rPr>
                <w:rFonts w:hint="eastAsia" w:ascii="宋体" w:hAnsi="宋体" w:cs="宋体"/>
                <w:sz w:val="22"/>
                <w:szCs w:val="22"/>
              </w:rPr>
              <w:t>■否</w:t>
            </w:r>
          </w:p>
        </w:tc>
      </w:tr>
      <w:tr w14:paraId="5BBA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7DE3DB4E">
            <w:pPr>
              <w:pStyle w:val="23"/>
              <w:adjustRightInd w:val="0"/>
              <w:snapToGrid w:val="0"/>
              <w:jc w:val="center"/>
              <w:rPr>
                <w:rFonts w:hAnsi="宋体" w:cs="宋体"/>
                <w:sz w:val="22"/>
                <w:szCs w:val="22"/>
              </w:rPr>
            </w:pPr>
            <w:r>
              <w:rPr>
                <w:rFonts w:hAnsi="宋体" w:cs="宋体"/>
                <w:sz w:val="22"/>
                <w:szCs w:val="22"/>
              </w:rPr>
              <w:t>2.4</w:t>
            </w:r>
          </w:p>
        </w:tc>
        <w:tc>
          <w:tcPr>
            <w:tcW w:w="1460" w:type="dxa"/>
            <w:vAlign w:val="center"/>
          </w:tcPr>
          <w:p w14:paraId="059A43AF">
            <w:pPr>
              <w:jc w:val="center"/>
              <w:rPr>
                <w:rFonts w:hint="eastAsia" w:ascii="宋体" w:hAnsi="宋体" w:cs="宋体"/>
                <w:sz w:val="22"/>
                <w:szCs w:val="22"/>
              </w:rPr>
            </w:pPr>
            <w:r>
              <w:rPr>
                <w:rFonts w:hint="eastAsia" w:ascii="宋体" w:hAnsi="宋体" w:cs="宋体"/>
                <w:sz w:val="22"/>
                <w:szCs w:val="22"/>
              </w:rPr>
              <w:t>核心产品</w:t>
            </w:r>
          </w:p>
        </w:tc>
        <w:tc>
          <w:tcPr>
            <w:tcW w:w="6726" w:type="dxa"/>
            <w:vAlign w:val="center"/>
          </w:tcPr>
          <w:p w14:paraId="05CB3A00">
            <w:pPr>
              <w:pStyle w:val="23"/>
              <w:adjustRightInd w:val="0"/>
              <w:snapToGrid w:val="0"/>
              <w:rPr>
                <w:rFonts w:hAnsi="宋体" w:cs="宋体"/>
                <w:sz w:val="22"/>
                <w:szCs w:val="22"/>
              </w:rPr>
            </w:pPr>
            <w:r>
              <w:rPr>
                <w:rFonts w:hAnsi="宋体" w:cs="宋体"/>
                <w:sz w:val="22"/>
                <w:szCs w:val="22"/>
              </w:rPr>
              <w:t>■关于核心产品本项目不适用。</w:t>
            </w:r>
          </w:p>
          <w:p w14:paraId="446D2D6A">
            <w:pPr>
              <w:pStyle w:val="23"/>
              <w:adjustRightInd w:val="0"/>
              <w:snapToGrid w:val="0"/>
              <w:rPr>
                <w:rFonts w:hAnsi="宋体" w:cs="宋体"/>
                <w:sz w:val="22"/>
                <w:szCs w:val="22"/>
              </w:rPr>
            </w:pPr>
            <w:r>
              <w:rPr>
                <w:rFonts w:hAnsi="宋体" w:cs="宋体"/>
                <w:sz w:val="22"/>
                <w:szCs w:val="22"/>
              </w:rPr>
              <w:t>□本项目__包为单一产品采购项目。</w:t>
            </w:r>
          </w:p>
          <w:p w14:paraId="04FB556C">
            <w:pPr>
              <w:jc w:val="left"/>
              <w:rPr>
                <w:rFonts w:hint="eastAsia" w:ascii="宋体" w:hAnsi="宋体" w:cs="宋体"/>
                <w:sz w:val="22"/>
                <w:szCs w:val="22"/>
              </w:rPr>
            </w:pPr>
            <w:r>
              <w:rPr>
                <w:rFonts w:hint="eastAsia" w:ascii="宋体" w:hAnsi="宋体" w:cs="宋体"/>
                <w:sz w:val="22"/>
                <w:szCs w:val="22"/>
              </w:rPr>
              <w:t>□本项目__包为非单一产品采购项目，核心产品为：____。</w:t>
            </w:r>
          </w:p>
        </w:tc>
      </w:tr>
      <w:tr w14:paraId="7422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Merge w:val="restart"/>
            <w:vAlign w:val="center"/>
          </w:tcPr>
          <w:p w14:paraId="551F727E">
            <w:pPr>
              <w:pStyle w:val="23"/>
              <w:adjustRightInd w:val="0"/>
              <w:snapToGrid w:val="0"/>
              <w:jc w:val="center"/>
              <w:rPr>
                <w:rFonts w:hAnsi="宋体" w:cs="宋体"/>
                <w:sz w:val="22"/>
                <w:szCs w:val="22"/>
              </w:rPr>
            </w:pPr>
            <w:r>
              <w:rPr>
                <w:rFonts w:hAnsi="宋体" w:cs="宋体"/>
                <w:sz w:val="22"/>
                <w:szCs w:val="22"/>
              </w:rPr>
              <w:t>3.1</w:t>
            </w:r>
          </w:p>
        </w:tc>
        <w:tc>
          <w:tcPr>
            <w:tcW w:w="1460" w:type="dxa"/>
            <w:vAlign w:val="center"/>
          </w:tcPr>
          <w:p w14:paraId="2DB50F1F">
            <w:pPr>
              <w:jc w:val="center"/>
              <w:rPr>
                <w:rFonts w:hint="eastAsia" w:ascii="宋体" w:hAnsi="宋体" w:cs="宋体"/>
                <w:sz w:val="22"/>
                <w:szCs w:val="22"/>
              </w:rPr>
            </w:pPr>
            <w:r>
              <w:rPr>
                <w:rFonts w:hint="eastAsia" w:ascii="宋体" w:hAnsi="宋体" w:cs="宋体"/>
                <w:sz w:val="22"/>
                <w:szCs w:val="22"/>
              </w:rPr>
              <w:t>现场考察</w:t>
            </w:r>
          </w:p>
        </w:tc>
        <w:tc>
          <w:tcPr>
            <w:tcW w:w="6726" w:type="dxa"/>
            <w:vAlign w:val="center"/>
          </w:tcPr>
          <w:p w14:paraId="0A574DF2">
            <w:pPr>
              <w:jc w:val="left"/>
              <w:rPr>
                <w:rFonts w:hint="eastAsia" w:ascii="宋体" w:hAnsi="宋体" w:cs="宋体"/>
                <w:sz w:val="22"/>
                <w:szCs w:val="22"/>
              </w:rPr>
            </w:pPr>
            <w:r>
              <w:rPr>
                <w:rFonts w:hint="eastAsia" w:ascii="宋体" w:hAnsi="宋体" w:cs="宋体"/>
                <w:sz w:val="22"/>
                <w:szCs w:val="22"/>
              </w:rPr>
              <w:t>■不组织</w:t>
            </w:r>
          </w:p>
          <w:p w14:paraId="696D7C52">
            <w:pPr>
              <w:jc w:val="left"/>
              <w:rPr>
                <w:rFonts w:hint="eastAsia" w:ascii="宋体" w:hAnsi="宋体" w:cs="宋体"/>
                <w:bCs/>
                <w:sz w:val="22"/>
                <w:szCs w:val="22"/>
              </w:rPr>
            </w:pPr>
            <w:r>
              <w:rPr>
                <w:rFonts w:hint="eastAsia" w:ascii="宋体" w:hAnsi="宋体" w:cs="宋体"/>
                <w:sz w:val="22"/>
                <w:szCs w:val="22"/>
              </w:rPr>
              <w:t>□组织，考察时间：__年_月_日_</w:t>
            </w:r>
            <w:r>
              <w:rPr>
                <w:rFonts w:hint="eastAsia" w:ascii="宋体" w:hAnsi="宋体" w:cs="宋体"/>
                <w:bCs/>
                <w:sz w:val="22"/>
                <w:szCs w:val="22"/>
              </w:rPr>
              <w:t>点</w:t>
            </w:r>
            <w:r>
              <w:rPr>
                <w:rFonts w:hint="eastAsia" w:ascii="宋体" w:hAnsi="宋体" w:cs="宋体"/>
                <w:sz w:val="22"/>
                <w:szCs w:val="22"/>
              </w:rPr>
              <w:t>_</w:t>
            </w:r>
            <w:r>
              <w:rPr>
                <w:rFonts w:hint="eastAsia" w:ascii="宋体" w:hAnsi="宋体" w:cs="宋体"/>
                <w:bCs/>
                <w:sz w:val="22"/>
                <w:szCs w:val="22"/>
              </w:rPr>
              <w:t>分</w:t>
            </w:r>
          </w:p>
          <w:p w14:paraId="72417B88">
            <w:pPr>
              <w:pStyle w:val="23"/>
              <w:adjustRightInd w:val="0"/>
              <w:snapToGrid w:val="0"/>
              <w:rPr>
                <w:rFonts w:hAnsi="宋体" w:cs="宋体"/>
                <w:sz w:val="22"/>
                <w:szCs w:val="22"/>
              </w:rPr>
            </w:pPr>
            <w:r>
              <w:rPr>
                <w:rFonts w:hAnsi="宋体" w:cs="宋体"/>
                <w:sz w:val="22"/>
                <w:szCs w:val="22"/>
              </w:rPr>
              <w:t>考察地点：____________。</w:t>
            </w:r>
          </w:p>
        </w:tc>
      </w:tr>
      <w:tr w14:paraId="6014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Merge w:val="continue"/>
            <w:vAlign w:val="center"/>
          </w:tcPr>
          <w:p w14:paraId="0D34A6E7">
            <w:pPr>
              <w:pStyle w:val="23"/>
              <w:adjustRightInd w:val="0"/>
              <w:snapToGrid w:val="0"/>
              <w:jc w:val="center"/>
              <w:rPr>
                <w:rFonts w:hAnsi="宋体" w:cs="宋体"/>
                <w:sz w:val="22"/>
                <w:szCs w:val="22"/>
              </w:rPr>
            </w:pPr>
          </w:p>
        </w:tc>
        <w:tc>
          <w:tcPr>
            <w:tcW w:w="1460" w:type="dxa"/>
            <w:vAlign w:val="center"/>
          </w:tcPr>
          <w:p w14:paraId="25D90126">
            <w:pPr>
              <w:jc w:val="center"/>
              <w:rPr>
                <w:rFonts w:hint="eastAsia" w:ascii="宋体" w:hAnsi="宋体" w:cs="宋体"/>
                <w:sz w:val="22"/>
                <w:szCs w:val="22"/>
              </w:rPr>
            </w:pPr>
            <w:r>
              <w:rPr>
                <w:rFonts w:hint="eastAsia" w:ascii="宋体" w:hAnsi="宋体" w:cs="宋体"/>
                <w:sz w:val="22"/>
                <w:szCs w:val="22"/>
              </w:rPr>
              <w:t>开标前答疑会</w:t>
            </w:r>
          </w:p>
        </w:tc>
        <w:tc>
          <w:tcPr>
            <w:tcW w:w="6726" w:type="dxa"/>
            <w:vAlign w:val="center"/>
          </w:tcPr>
          <w:p w14:paraId="68CDD918">
            <w:pPr>
              <w:jc w:val="left"/>
              <w:rPr>
                <w:rFonts w:hint="eastAsia" w:ascii="宋体" w:hAnsi="宋体" w:cs="宋体"/>
                <w:sz w:val="22"/>
                <w:szCs w:val="22"/>
              </w:rPr>
            </w:pPr>
            <w:r>
              <w:rPr>
                <w:rFonts w:hint="eastAsia" w:ascii="宋体" w:hAnsi="宋体" w:cs="宋体"/>
                <w:sz w:val="22"/>
                <w:szCs w:val="22"/>
              </w:rPr>
              <w:t>■不召开</w:t>
            </w:r>
          </w:p>
          <w:p w14:paraId="7A29C4E6">
            <w:pPr>
              <w:jc w:val="left"/>
              <w:rPr>
                <w:rFonts w:hint="eastAsia" w:ascii="宋体" w:hAnsi="宋体" w:cs="宋体"/>
                <w:sz w:val="22"/>
                <w:szCs w:val="22"/>
              </w:rPr>
            </w:pPr>
            <w:r>
              <w:rPr>
                <w:rFonts w:hint="eastAsia" w:ascii="宋体" w:hAnsi="宋体" w:cs="宋体"/>
                <w:sz w:val="22"/>
                <w:szCs w:val="22"/>
              </w:rPr>
              <w:t>□召开，召开时间：__年_月_日_</w:t>
            </w:r>
            <w:r>
              <w:rPr>
                <w:rFonts w:hint="eastAsia" w:ascii="宋体" w:hAnsi="宋体" w:cs="宋体"/>
                <w:bCs/>
                <w:sz w:val="22"/>
                <w:szCs w:val="22"/>
              </w:rPr>
              <w:t>点</w:t>
            </w:r>
            <w:r>
              <w:rPr>
                <w:rFonts w:hint="eastAsia" w:ascii="宋体" w:hAnsi="宋体" w:cs="宋体"/>
                <w:sz w:val="22"/>
                <w:szCs w:val="22"/>
              </w:rPr>
              <w:t>_</w:t>
            </w:r>
            <w:r>
              <w:rPr>
                <w:rFonts w:hint="eastAsia" w:ascii="宋体" w:hAnsi="宋体" w:cs="宋体"/>
                <w:bCs/>
                <w:sz w:val="22"/>
                <w:szCs w:val="22"/>
              </w:rPr>
              <w:t>分</w:t>
            </w:r>
          </w:p>
          <w:p w14:paraId="4FB20028">
            <w:pPr>
              <w:jc w:val="left"/>
              <w:rPr>
                <w:rFonts w:hint="eastAsia" w:ascii="宋体" w:hAnsi="宋体" w:cs="宋体"/>
                <w:sz w:val="22"/>
                <w:szCs w:val="22"/>
              </w:rPr>
            </w:pPr>
            <w:r>
              <w:rPr>
                <w:rFonts w:hint="eastAsia" w:ascii="宋体" w:hAnsi="宋体" w:cs="宋体"/>
                <w:sz w:val="22"/>
                <w:szCs w:val="22"/>
              </w:rPr>
              <w:t>召开地点：____________。</w:t>
            </w:r>
          </w:p>
        </w:tc>
      </w:tr>
      <w:tr w14:paraId="7DEF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433777E6">
            <w:pPr>
              <w:pStyle w:val="23"/>
              <w:adjustRightInd w:val="0"/>
              <w:snapToGrid w:val="0"/>
              <w:jc w:val="center"/>
              <w:rPr>
                <w:rFonts w:hAnsi="宋体" w:cs="宋体"/>
                <w:sz w:val="22"/>
                <w:szCs w:val="22"/>
              </w:rPr>
            </w:pPr>
            <w:r>
              <w:rPr>
                <w:rFonts w:hAnsi="宋体" w:cs="宋体"/>
                <w:sz w:val="22"/>
                <w:szCs w:val="22"/>
              </w:rPr>
              <w:t>4.1</w:t>
            </w:r>
          </w:p>
        </w:tc>
        <w:tc>
          <w:tcPr>
            <w:tcW w:w="1460" w:type="dxa"/>
            <w:vAlign w:val="center"/>
          </w:tcPr>
          <w:p w14:paraId="0D53CB4A">
            <w:pPr>
              <w:jc w:val="center"/>
              <w:rPr>
                <w:rFonts w:hint="eastAsia" w:ascii="宋体" w:hAnsi="宋体" w:cs="宋体"/>
                <w:sz w:val="22"/>
                <w:szCs w:val="22"/>
              </w:rPr>
            </w:pPr>
            <w:r>
              <w:rPr>
                <w:rFonts w:hint="eastAsia" w:ascii="宋体" w:hAnsi="宋体" w:cs="宋体"/>
                <w:sz w:val="22"/>
                <w:szCs w:val="22"/>
              </w:rPr>
              <w:t>样品</w:t>
            </w:r>
          </w:p>
        </w:tc>
        <w:tc>
          <w:tcPr>
            <w:tcW w:w="6726" w:type="dxa"/>
            <w:vAlign w:val="center"/>
          </w:tcPr>
          <w:p w14:paraId="7A7D02AF">
            <w:pPr>
              <w:jc w:val="left"/>
              <w:rPr>
                <w:rFonts w:hint="eastAsia" w:ascii="宋体" w:hAnsi="宋体" w:cs="宋体"/>
                <w:sz w:val="22"/>
                <w:szCs w:val="22"/>
              </w:rPr>
            </w:pPr>
            <w:r>
              <w:rPr>
                <w:rFonts w:hint="eastAsia" w:ascii="宋体" w:hAnsi="宋体" w:cs="宋体"/>
                <w:sz w:val="22"/>
                <w:szCs w:val="22"/>
              </w:rPr>
              <w:t>投标样品递交：</w:t>
            </w:r>
          </w:p>
          <w:p w14:paraId="7A004409">
            <w:pPr>
              <w:jc w:val="left"/>
              <w:rPr>
                <w:rFonts w:hint="eastAsia" w:ascii="宋体" w:hAnsi="宋体" w:cs="宋体"/>
                <w:sz w:val="22"/>
                <w:szCs w:val="22"/>
              </w:rPr>
            </w:pPr>
            <w:r>
              <w:rPr>
                <w:rFonts w:hint="eastAsia" w:ascii="宋体" w:hAnsi="宋体" w:cs="宋体"/>
                <w:sz w:val="22"/>
                <w:szCs w:val="22"/>
              </w:rPr>
              <w:t>■不需要</w:t>
            </w:r>
          </w:p>
          <w:p w14:paraId="2C5EA17D">
            <w:pPr>
              <w:jc w:val="left"/>
              <w:rPr>
                <w:rFonts w:hint="eastAsia" w:ascii="宋体" w:hAnsi="宋体" w:cs="宋体"/>
                <w:sz w:val="22"/>
                <w:szCs w:val="22"/>
              </w:rPr>
            </w:pPr>
            <w:r>
              <w:rPr>
                <w:rFonts w:hint="eastAsia" w:ascii="宋体" w:hAnsi="宋体" w:cs="宋体"/>
                <w:sz w:val="22"/>
                <w:szCs w:val="22"/>
              </w:rPr>
              <w:t>□需要，具体要求如下：</w:t>
            </w:r>
          </w:p>
          <w:p w14:paraId="26A12907">
            <w:pPr>
              <w:jc w:val="left"/>
              <w:rPr>
                <w:rFonts w:hint="eastAsia" w:ascii="宋体" w:hAnsi="宋体" w:cs="宋体"/>
                <w:sz w:val="22"/>
                <w:szCs w:val="22"/>
                <w:u w:val="single"/>
              </w:rPr>
            </w:pPr>
            <w:r>
              <w:rPr>
                <w:rFonts w:hint="eastAsia" w:ascii="宋体" w:hAnsi="宋体" w:cs="宋体"/>
                <w:sz w:val="22"/>
                <w:szCs w:val="22"/>
              </w:rPr>
              <w:t>（1）样品制作的标准和要求：_________；</w:t>
            </w:r>
          </w:p>
          <w:p w14:paraId="6BFAB4C5">
            <w:pPr>
              <w:jc w:val="left"/>
              <w:rPr>
                <w:rFonts w:hint="eastAsia" w:ascii="宋体" w:hAnsi="宋体" w:cs="宋体"/>
                <w:sz w:val="22"/>
                <w:szCs w:val="22"/>
              </w:rPr>
            </w:pPr>
            <w:r>
              <w:rPr>
                <w:rFonts w:hint="eastAsia" w:ascii="宋体" w:hAnsi="宋体" w:cs="宋体"/>
                <w:sz w:val="22"/>
                <w:szCs w:val="22"/>
              </w:rPr>
              <w:t>（2）是否需要随样品提交相关检测报告：</w:t>
            </w:r>
          </w:p>
          <w:p w14:paraId="7A714D02">
            <w:pPr>
              <w:ind w:firstLine="550" w:firstLineChars="250"/>
              <w:jc w:val="left"/>
              <w:rPr>
                <w:rFonts w:hint="eastAsia" w:ascii="宋体" w:hAnsi="宋体" w:cs="宋体"/>
                <w:sz w:val="22"/>
                <w:szCs w:val="22"/>
              </w:rPr>
            </w:pPr>
            <w:r>
              <w:rPr>
                <w:rFonts w:hint="eastAsia" w:ascii="宋体" w:hAnsi="宋体" w:cs="宋体"/>
                <w:sz w:val="22"/>
                <w:szCs w:val="22"/>
              </w:rPr>
              <w:t>□不需要</w:t>
            </w:r>
          </w:p>
          <w:p w14:paraId="2BCEE190">
            <w:pPr>
              <w:ind w:firstLine="550" w:firstLineChars="250"/>
              <w:jc w:val="left"/>
              <w:rPr>
                <w:rFonts w:hint="eastAsia" w:ascii="宋体" w:hAnsi="宋体" w:cs="宋体"/>
                <w:sz w:val="22"/>
                <w:szCs w:val="22"/>
              </w:rPr>
            </w:pPr>
            <w:r>
              <w:rPr>
                <w:rFonts w:hint="eastAsia" w:ascii="宋体" w:hAnsi="宋体" w:cs="宋体"/>
                <w:sz w:val="22"/>
                <w:szCs w:val="22"/>
              </w:rPr>
              <w:t>□需要</w:t>
            </w:r>
          </w:p>
          <w:p w14:paraId="583DDE0A">
            <w:pPr>
              <w:jc w:val="left"/>
              <w:rPr>
                <w:rFonts w:hint="eastAsia" w:ascii="宋体" w:hAnsi="宋体" w:cs="宋体"/>
                <w:sz w:val="22"/>
                <w:szCs w:val="22"/>
              </w:rPr>
            </w:pPr>
            <w:r>
              <w:rPr>
                <w:rFonts w:hint="eastAsia" w:ascii="宋体" w:hAnsi="宋体" w:cs="宋体"/>
                <w:sz w:val="22"/>
                <w:szCs w:val="22"/>
              </w:rPr>
              <w:t>（3）样品递交要求：_________；</w:t>
            </w:r>
          </w:p>
          <w:p w14:paraId="78556EB5">
            <w:pPr>
              <w:jc w:val="left"/>
              <w:rPr>
                <w:rFonts w:hint="eastAsia" w:ascii="宋体" w:hAnsi="宋体" w:cs="宋体"/>
                <w:sz w:val="22"/>
                <w:szCs w:val="22"/>
              </w:rPr>
            </w:pPr>
            <w:r>
              <w:rPr>
                <w:rFonts w:hint="eastAsia" w:ascii="宋体" w:hAnsi="宋体" w:cs="宋体"/>
                <w:sz w:val="22"/>
                <w:szCs w:val="22"/>
              </w:rPr>
              <w:t>（4）未中标人样品退还：_________；</w:t>
            </w:r>
          </w:p>
          <w:p w14:paraId="011CDF30">
            <w:pPr>
              <w:jc w:val="left"/>
              <w:rPr>
                <w:rFonts w:hint="eastAsia" w:ascii="宋体" w:hAnsi="宋体" w:cs="宋体"/>
                <w:sz w:val="22"/>
                <w:szCs w:val="22"/>
                <w:u w:val="single"/>
              </w:rPr>
            </w:pPr>
            <w:r>
              <w:rPr>
                <w:rFonts w:hint="eastAsia" w:ascii="宋体" w:hAnsi="宋体" w:cs="宋体"/>
                <w:sz w:val="22"/>
                <w:szCs w:val="22"/>
              </w:rPr>
              <w:t>（5）中标人样品保管、封存及退还：_________；</w:t>
            </w:r>
          </w:p>
          <w:p w14:paraId="3973FBF8">
            <w:pPr>
              <w:jc w:val="left"/>
              <w:rPr>
                <w:rFonts w:hint="eastAsia" w:ascii="宋体" w:hAnsi="宋体" w:cs="宋体"/>
                <w:sz w:val="22"/>
                <w:szCs w:val="22"/>
              </w:rPr>
            </w:pPr>
            <w:r>
              <w:rPr>
                <w:rFonts w:hint="eastAsia" w:ascii="宋体" w:hAnsi="宋体" w:cs="宋体"/>
                <w:sz w:val="22"/>
                <w:szCs w:val="22"/>
              </w:rPr>
              <w:t>（6）其他要求（如有）：_________。</w:t>
            </w:r>
          </w:p>
        </w:tc>
      </w:tr>
      <w:tr w14:paraId="643C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59" w:type="dxa"/>
            <w:vAlign w:val="center"/>
          </w:tcPr>
          <w:p w14:paraId="65E70512">
            <w:pPr>
              <w:pStyle w:val="23"/>
              <w:adjustRightInd w:val="0"/>
              <w:snapToGrid w:val="0"/>
              <w:jc w:val="center"/>
              <w:rPr>
                <w:rFonts w:hAnsi="宋体" w:cs="宋体"/>
                <w:sz w:val="22"/>
                <w:szCs w:val="22"/>
              </w:rPr>
            </w:pPr>
            <w:r>
              <w:rPr>
                <w:rFonts w:hAnsi="宋体" w:cs="宋体"/>
                <w:sz w:val="22"/>
                <w:szCs w:val="22"/>
              </w:rPr>
              <w:t>5.3.5</w:t>
            </w:r>
          </w:p>
        </w:tc>
        <w:tc>
          <w:tcPr>
            <w:tcW w:w="1460" w:type="dxa"/>
            <w:vAlign w:val="center"/>
          </w:tcPr>
          <w:p w14:paraId="7F56B092">
            <w:pPr>
              <w:jc w:val="center"/>
              <w:rPr>
                <w:rFonts w:hint="eastAsia" w:ascii="宋体" w:hAnsi="宋体" w:cs="宋体"/>
                <w:sz w:val="22"/>
                <w:szCs w:val="22"/>
              </w:rPr>
            </w:pPr>
            <w:r>
              <w:rPr>
                <w:rFonts w:hint="eastAsia" w:ascii="宋体" w:hAnsi="宋体" w:cs="宋体"/>
                <w:sz w:val="22"/>
                <w:szCs w:val="22"/>
              </w:rPr>
              <w:t>标的所属行业</w:t>
            </w:r>
          </w:p>
        </w:tc>
        <w:tc>
          <w:tcPr>
            <w:tcW w:w="6726" w:type="dxa"/>
            <w:vAlign w:val="center"/>
          </w:tcPr>
          <w:p w14:paraId="3879F8BA">
            <w:pPr>
              <w:jc w:val="left"/>
              <w:rPr>
                <w:rFonts w:hint="eastAsia" w:ascii="宋体" w:hAnsi="宋体" w:cs="宋体"/>
                <w:sz w:val="22"/>
                <w:szCs w:val="22"/>
              </w:rPr>
            </w:pPr>
            <w:r>
              <w:rPr>
                <w:rFonts w:hint="eastAsia" w:ascii="宋体" w:hAnsi="宋体" w:cs="宋体"/>
                <w:sz w:val="22"/>
                <w:szCs w:val="22"/>
              </w:rPr>
              <w:t>本项目采购标的对应的中小企业划分标准所属行业：</w:t>
            </w:r>
          </w:p>
          <w:tbl>
            <w:tblPr>
              <w:tblStyle w:val="42"/>
              <w:tblW w:w="48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713"/>
              <w:gridCol w:w="2929"/>
            </w:tblGrid>
            <w:tr w14:paraId="32A4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6" w:type="pct"/>
                  <w:tcBorders>
                    <w:top w:val="single" w:color="auto" w:sz="4" w:space="0"/>
                    <w:left w:val="single" w:color="auto" w:sz="4" w:space="0"/>
                    <w:bottom w:val="single" w:color="auto" w:sz="4" w:space="0"/>
                    <w:right w:val="single" w:color="auto" w:sz="4" w:space="0"/>
                  </w:tcBorders>
                  <w:vAlign w:val="center"/>
                </w:tcPr>
                <w:p w14:paraId="4B3601CD">
                  <w:pPr>
                    <w:jc w:val="center"/>
                    <w:rPr>
                      <w:rFonts w:hint="eastAsia" w:ascii="宋体" w:hAnsi="宋体" w:cs="宋体"/>
                      <w:bCs/>
                      <w:sz w:val="22"/>
                      <w:szCs w:val="22"/>
                    </w:rPr>
                  </w:pPr>
                  <w:r>
                    <w:rPr>
                      <w:rFonts w:hint="eastAsia" w:ascii="宋体" w:hAnsi="宋体" w:cs="宋体"/>
                      <w:bCs/>
                      <w:sz w:val="22"/>
                      <w:szCs w:val="22"/>
                    </w:rPr>
                    <w:t>包号</w:t>
                  </w:r>
                </w:p>
              </w:tc>
              <w:tc>
                <w:tcPr>
                  <w:tcW w:w="2146" w:type="pct"/>
                  <w:tcBorders>
                    <w:top w:val="single" w:color="auto" w:sz="4" w:space="0"/>
                    <w:left w:val="single" w:color="auto" w:sz="4" w:space="0"/>
                    <w:bottom w:val="single" w:color="auto" w:sz="4" w:space="0"/>
                    <w:right w:val="single" w:color="auto" w:sz="4" w:space="0"/>
                  </w:tcBorders>
                  <w:vAlign w:val="center"/>
                </w:tcPr>
                <w:p w14:paraId="018D7FD4">
                  <w:pPr>
                    <w:jc w:val="center"/>
                    <w:rPr>
                      <w:rFonts w:hint="eastAsia" w:ascii="宋体" w:hAnsi="宋体" w:cs="宋体"/>
                      <w:bCs/>
                      <w:sz w:val="22"/>
                      <w:szCs w:val="22"/>
                    </w:rPr>
                  </w:pPr>
                  <w:r>
                    <w:rPr>
                      <w:rFonts w:hint="eastAsia" w:ascii="宋体" w:hAnsi="宋体" w:cs="宋体"/>
                      <w:bCs/>
                      <w:sz w:val="22"/>
                      <w:szCs w:val="22"/>
                    </w:rPr>
                    <w:t>标的名称</w:t>
                  </w:r>
                </w:p>
              </w:tc>
              <w:tc>
                <w:tcPr>
                  <w:tcW w:w="2317" w:type="pct"/>
                  <w:tcBorders>
                    <w:top w:val="single" w:color="auto" w:sz="4" w:space="0"/>
                    <w:left w:val="single" w:color="auto" w:sz="4" w:space="0"/>
                    <w:bottom w:val="single" w:color="auto" w:sz="4" w:space="0"/>
                    <w:right w:val="single" w:color="auto" w:sz="4" w:space="0"/>
                  </w:tcBorders>
                  <w:vAlign w:val="center"/>
                </w:tcPr>
                <w:p w14:paraId="01E3BDDF">
                  <w:pPr>
                    <w:jc w:val="center"/>
                    <w:rPr>
                      <w:rFonts w:hint="eastAsia" w:ascii="宋体" w:hAnsi="宋体" w:cs="宋体"/>
                      <w:sz w:val="22"/>
                      <w:szCs w:val="22"/>
                    </w:rPr>
                  </w:pPr>
                  <w:r>
                    <w:rPr>
                      <w:rFonts w:hint="eastAsia" w:ascii="宋体" w:hAnsi="宋体" w:cs="宋体"/>
                      <w:sz w:val="22"/>
                      <w:szCs w:val="22"/>
                    </w:rPr>
                    <w:t>中小企业划分标准所属行业</w:t>
                  </w:r>
                </w:p>
              </w:tc>
            </w:tr>
            <w:tr w14:paraId="2590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6" w:type="pct"/>
                  <w:tcBorders>
                    <w:top w:val="single" w:color="auto" w:sz="4" w:space="0"/>
                    <w:left w:val="single" w:color="auto" w:sz="4" w:space="0"/>
                    <w:bottom w:val="single" w:color="auto" w:sz="4" w:space="0"/>
                    <w:right w:val="single" w:color="auto" w:sz="4" w:space="0"/>
                  </w:tcBorders>
                  <w:vAlign w:val="center"/>
                </w:tcPr>
                <w:p w14:paraId="1A01B93D">
                  <w:pPr>
                    <w:jc w:val="center"/>
                    <w:rPr>
                      <w:rFonts w:hint="eastAsia" w:ascii="宋体" w:hAnsi="宋体" w:cs="宋体"/>
                      <w:bCs/>
                      <w:sz w:val="22"/>
                      <w:szCs w:val="22"/>
                      <w:highlight w:val="none"/>
                    </w:rPr>
                  </w:pPr>
                  <w:r>
                    <w:rPr>
                      <w:rFonts w:hint="eastAsia" w:ascii="宋体" w:hAnsi="宋体" w:cs="宋体"/>
                      <w:bCs/>
                      <w:sz w:val="22"/>
                      <w:szCs w:val="22"/>
                      <w:highlight w:val="none"/>
                    </w:rPr>
                    <w:t>01</w:t>
                  </w:r>
                </w:p>
              </w:tc>
              <w:tc>
                <w:tcPr>
                  <w:tcW w:w="2146" w:type="pct"/>
                  <w:tcBorders>
                    <w:top w:val="single" w:color="auto" w:sz="4" w:space="0"/>
                    <w:left w:val="single" w:color="auto" w:sz="4" w:space="0"/>
                    <w:bottom w:val="single" w:color="auto" w:sz="4" w:space="0"/>
                    <w:right w:val="single" w:color="auto" w:sz="4" w:space="0"/>
                  </w:tcBorders>
                  <w:vAlign w:val="center"/>
                </w:tcPr>
                <w:p w14:paraId="03443353">
                  <w:pPr>
                    <w:jc w:val="center"/>
                    <w:rPr>
                      <w:rFonts w:hint="eastAsia" w:ascii="宋体" w:hAnsi="宋体" w:eastAsia="宋体" w:cs="宋体"/>
                      <w:bCs/>
                      <w:sz w:val="22"/>
                      <w:szCs w:val="22"/>
                      <w:highlight w:val="none"/>
                      <w:lang w:val="en-US" w:eastAsia="zh-CN"/>
                    </w:rPr>
                  </w:pPr>
                  <w:r>
                    <w:rPr>
                      <w:rFonts w:hint="eastAsia" w:ascii="宋体" w:hAnsi="宋体" w:cs="宋体"/>
                      <w:sz w:val="22"/>
                      <w:szCs w:val="22"/>
                      <w:highlight w:val="none"/>
                    </w:rPr>
                    <w:t>文物库房租赁</w:t>
                  </w:r>
                  <w:r>
                    <w:rPr>
                      <w:rFonts w:hint="eastAsia" w:ascii="宋体" w:hAnsi="宋体" w:cs="宋体"/>
                      <w:sz w:val="22"/>
                      <w:szCs w:val="22"/>
                      <w:highlight w:val="none"/>
                      <w:lang w:val="en-US" w:eastAsia="zh-CN"/>
                    </w:rPr>
                    <w:t>项目</w:t>
                  </w:r>
                </w:p>
              </w:tc>
              <w:tc>
                <w:tcPr>
                  <w:tcW w:w="2317" w:type="pct"/>
                  <w:tcBorders>
                    <w:top w:val="single" w:color="auto" w:sz="4" w:space="0"/>
                    <w:left w:val="single" w:color="auto" w:sz="4" w:space="0"/>
                    <w:bottom w:val="single" w:color="auto" w:sz="4" w:space="0"/>
                    <w:right w:val="single" w:color="auto" w:sz="4" w:space="0"/>
                  </w:tcBorders>
                  <w:vAlign w:val="center"/>
                </w:tcPr>
                <w:p w14:paraId="546B2AC2">
                  <w:pPr>
                    <w:jc w:val="center"/>
                    <w:rPr>
                      <w:rFonts w:hint="eastAsia" w:ascii="宋体" w:hAnsi="宋体" w:cs="宋体"/>
                      <w:kern w:val="0"/>
                      <w:sz w:val="22"/>
                      <w:szCs w:val="22"/>
                      <w:highlight w:val="none"/>
                    </w:rPr>
                  </w:pPr>
                  <w:r>
                    <w:rPr>
                      <w:rFonts w:hint="eastAsia" w:ascii="宋体" w:hAnsi="宋体" w:cs="宋体"/>
                      <w:sz w:val="22"/>
                      <w:szCs w:val="22"/>
                      <w:highlight w:val="none"/>
                    </w:rPr>
                    <w:t>仓储业</w:t>
                  </w:r>
                </w:p>
              </w:tc>
            </w:tr>
          </w:tbl>
          <w:p w14:paraId="13C3474D">
            <w:pPr>
              <w:jc w:val="left"/>
              <w:rPr>
                <w:rFonts w:hint="eastAsia" w:ascii="宋体" w:hAnsi="宋体" w:cs="宋体"/>
                <w:sz w:val="22"/>
                <w:szCs w:val="22"/>
              </w:rPr>
            </w:pPr>
            <w:r>
              <w:rPr>
                <w:rFonts w:hint="eastAsia" w:ascii="宋体" w:hAnsi="宋体" w:cs="宋体"/>
                <w:sz w:val="22"/>
                <w:szCs w:val="22"/>
                <w:highlight w:val="none"/>
              </w:rPr>
              <w:t>仓储业。从业人员200人以下或营业收入30000万元以下的为中小微型企业。其中，从业人员100人及以上，且营业收入1000万元及以上的为中型企业；从业人员20人及</w:t>
            </w:r>
            <w:bookmarkStart w:id="921" w:name="_GoBack"/>
            <w:bookmarkEnd w:id="921"/>
            <w:r>
              <w:rPr>
                <w:rFonts w:hint="eastAsia" w:ascii="宋体" w:hAnsi="宋体" w:cs="宋体"/>
                <w:sz w:val="22"/>
                <w:szCs w:val="22"/>
                <w:highlight w:val="none"/>
              </w:rPr>
              <w:t>以上，且营业收入100万元及以上的为小型企业；从业人员20人以下或营业收入100万元以下的为微型企业。</w:t>
            </w:r>
          </w:p>
        </w:tc>
      </w:tr>
      <w:tr w14:paraId="6A4D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59" w:type="dxa"/>
            <w:vAlign w:val="center"/>
          </w:tcPr>
          <w:p w14:paraId="2C604948">
            <w:pPr>
              <w:pStyle w:val="23"/>
              <w:adjustRightInd w:val="0"/>
              <w:snapToGrid w:val="0"/>
              <w:jc w:val="center"/>
              <w:rPr>
                <w:rFonts w:hAnsi="宋体" w:cs="宋体"/>
                <w:sz w:val="22"/>
                <w:szCs w:val="22"/>
              </w:rPr>
            </w:pPr>
            <w:r>
              <w:rPr>
                <w:rFonts w:hAnsi="宋体" w:cs="宋体"/>
                <w:sz w:val="22"/>
                <w:szCs w:val="22"/>
              </w:rPr>
              <w:br w:type="page"/>
            </w:r>
            <w:r>
              <w:rPr>
                <w:rFonts w:hAnsi="宋体" w:cs="宋体"/>
                <w:sz w:val="22"/>
                <w:szCs w:val="22"/>
              </w:rPr>
              <w:t>11.2</w:t>
            </w:r>
          </w:p>
        </w:tc>
        <w:tc>
          <w:tcPr>
            <w:tcW w:w="1460" w:type="dxa"/>
            <w:vAlign w:val="center"/>
          </w:tcPr>
          <w:p w14:paraId="4E7B3EDF">
            <w:pPr>
              <w:jc w:val="center"/>
              <w:rPr>
                <w:rFonts w:hint="eastAsia" w:ascii="宋体" w:hAnsi="宋体" w:cs="宋体"/>
                <w:sz w:val="22"/>
                <w:szCs w:val="22"/>
              </w:rPr>
            </w:pPr>
            <w:r>
              <w:rPr>
                <w:rFonts w:hint="eastAsia" w:ascii="宋体" w:hAnsi="宋体" w:cs="宋体"/>
                <w:sz w:val="22"/>
                <w:szCs w:val="22"/>
              </w:rPr>
              <w:t>投标报价</w:t>
            </w:r>
          </w:p>
        </w:tc>
        <w:tc>
          <w:tcPr>
            <w:tcW w:w="6726" w:type="dxa"/>
            <w:vAlign w:val="center"/>
          </w:tcPr>
          <w:p w14:paraId="5E9CBB7A">
            <w:pPr>
              <w:jc w:val="left"/>
              <w:rPr>
                <w:rFonts w:hint="eastAsia" w:ascii="宋体" w:hAnsi="宋体" w:cs="宋体"/>
                <w:sz w:val="22"/>
                <w:szCs w:val="22"/>
              </w:rPr>
            </w:pPr>
            <w:r>
              <w:rPr>
                <w:rFonts w:hint="eastAsia" w:ascii="宋体" w:hAnsi="宋体" w:cs="宋体"/>
                <w:sz w:val="22"/>
                <w:szCs w:val="22"/>
              </w:rPr>
              <w:t>投标报价的特殊规定：</w:t>
            </w:r>
          </w:p>
          <w:p w14:paraId="6E71B131">
            <w:pPr>
              <w:jc w:val="left"/>
              <w:rPr>
                <w:rFonts w:hint="eastAsia" w:ascii="宋体" w:hAnsi="宋体" w:cs="宋体"/>
                <w:sz w:val="22"/>
                <w:szCs w:val="22"/>
              </w:rPr>
            </w:pPr>
            <w:r>
              <w:rPr>
                <w:rFonts w:hint="eastAsia" w:ascii="宋体" w:hAnsi="宋体" w:cs="宋体"/>
                <w:sz w:val="22"/>
                <w:szCs w:val="22"/>
              </w:rPr>
              <w:t>■无</w:t>
            </w:r>
          </w:p>
          <w:p w14:paraId="728853A8">
            <w:pPr>
              <w:jc w:val="left"/>
              <w:rPr>
                <w:rFonts w:hint="eastAsia" w:ascii="宋体" w:hAnsi="宋体" w:cs="宋体"/>
                <w:sz w:val="22"/>
                <w:szCs w:val="22"/>
              </w:rPr>
            </w:pPr>
            <w:r>
              <w:rPr>
                <w:rFonts w:hint="eastAsia" w:ascii="宋体" w:hAnsi="宋体" w:cs="宋体"/>
                <w:sz w:val="22"/>
                <w:szCs w:val="22"/>
              </w:rPr>
              <w:t>□有，具体情形：_____。</w:t>
            </w:r>
          </w:p>
        </w:tc>
      </w:tr>
      <w:tr w14:paraId="3164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59" w:type="dxa"/>
            <w:vAlign w:val="center"/>
          </w:tcPr>
          <w:p w14:paraId="22CCD7EF">
            <w:pPr>
              <w:pStyle w:val="23"/>
              <w:adjustRightInd w:val="0"/>
              <w:snapToGrid w:val="0"/>
              <w:jc w:val="center"/>
              <w:rPr>
                <w:rFonts w:hAnsi="宋体" w:cs="宋体"/>
                <w:sz w:val="22"/>
                <w:szCs w:val="22"/>
              </w:rPr>
            </w:pPr>
            <w:r>
              <w:rPr>
                <w:rFonts w:hAnsi="宋体" w:cs="宋体"/>
                <w:sz w:val="22"/>
                <w:szCs w:val="22"/>
              </w:rPr>
              <w:t>12.1</w:t>
            </w:r>
          </w:p>
        </w:tc>
        <w:tc>
          <w:tcPr>
            <w:tcW w:w="1460" w:type="dxa"/>
            <w:vMerge w:val="restart"/>
            <w:vAlign w:val="center"/>
          </w:tcPr>
          <w:p w14:paraId="250CEB99">
            <w:pPr>
              <w:jc w:val="center"/>
              <w:rPr>
                <w:rFonts w:hint="eastAsia" w:ascii="宋体" w:hAnsi="宋体" w:cs="宋体"/>
                <w:sz w:val="22"/>
                <w:szCs w:val="22"/>
                <w:highlight w:val="none"/>
              </w:rPr>
            </w:pPr>
            <w:r>
              <w:rPr>
                <w:rFonts w:hint="eastAsia" w:ascii="宋体" w:hAnsi="宋体" w:cs="宋体"/>
                <w:sz w:val="22"/>
                <w:szCs w:val="22"/>
                <w:highlight w:val="none"/>
              </w:rPr>
              <w:t>投标保证金</w:t>
            </w:r>
          </w:p>
        </w:tc>
        <w:tc>
          <w:tcPr>
            <w:tcW w:w="6726" w:type="dxa"/>
            <w:vAlign w:val="center"/>
          </w:tcPr>
          <w:p w14:paraId="7A256C1E">
            <w:pPr>
              <w:pStyle w:val="23"/>
              <w:adjustRightInd w:val="0"/>
              <w:snapToGrid w:val="0"/>
              <w:rPr>
                <w:rFonts w:hAnsi="宋体" w:cs="宋体"/>
                <w:sz w:val="22"/>
                <w:szCs w:val="22"/>
                <w:highlight w:val="none"/>
              </w:rPr>
            </w:pPr>
            <w:r>
              <w:rPr>
                <w:rFonts w:hAnsi="宋体" w:cs="宋体"/>
                <w:sz w:val="22"/>
                <w:szCs w:val="22"/>
                <w:highlight w:val="none"/>
              </w:rPr>
              <w:t>投标保证金金额：</w:t>
            </w:r>
          </w:p>
          <w:p w14:paraId="71758DAA">
            <w:pPr>
              <w:pStyle w:val="23"/>
              <w:adjustRightInd w:val="0"/>
              <w:snapToGrid w:val="0"/>
              <w:rPr>
                <w:rFonts w:hAnsi="宋体" w:cs="宋体"/>
                <w:sz w:val="22"/>
                <w:szCs w:val="22"/>
                <w:highlight w:val="none"/>
              </w:rPr>
            </w:pPr>
            <w:r>
              <w:rPr>
                <w:rFonts w:hAnsi="宋体" w:cs="宋体"/>
                <w:sz w:val="22"/>
                <w:szCs w:val="22"/>
                <w:highlight w:val="none"/>
              </w:rPr>
              <w:t>01包：</w:t>
            </w:r>
            <w:r>
              <w:rPr>
                <w:rFonts w:hAnsi="宋体" w:cs="宋体"/>
                <w:sz w:val="22"/>
                <w:szCs w:val="22"/>
                <w:highlight w:val="none"/>
                <w:u w:val="single"/>
              </w:rPr>
              <w:t>0元</w:t>
            </w:r>
            <w:r>
              <w:rPr>
                <w:rFonts w:hAnsi="宋体" w:cs="宋体"/>
                <w:sz w:val="22"/>
                <w:szCs w:val="22"/>
                <w:highlight w:val="none"/>
              </w:rPr>
              <w:t>；</w:t>
            </w:r>
          </w:p>
          <w:p w14:paraId="0B6707A5">
            <w:pPr>
              <w:jc w:val="left"/>
              <w:rPr>
                <w:rFonts w:hint="eastAsia" w:ascii="宋体" w:hAnsi="宋体" w:cs="宋体"/>
                <w:sz w:val="22"/>
                <w:szCs w:val="22"/>
                <w:highlight w:val="none"/>
              </w:rPr>
            </w:pPr>
            <w:r>
              <w:rPr>
                <w:rFonts w:hint="eastAsia" w:ascii="宋体" w:hAnsi="宋体" w:cs="宋体"/>
                <w:sz w:val="22"/>
                <w:szCs w:val="22"/>
                <w:highlight w:val="none"/>
              </w:rPr>
              <w:t>投标保证金收受人信息：</w:t>
            </w:r>
          </w:p>
          <w:p w14:paraId="55034580">
            <w:pPr>
              <w:jc w:val="left"/>
              <w:rPr>
                <w:rFonts w:hint="eastAsia" w:ascii="宋体" w:hAnsi="宋体" w:cs="宋体"/>
                <w:sz w:val="22"/>
                <w:szCs w:val="22"/>
                <w:highlight w:val="none"/>
              </w:rPr>
            </w:pPr>
            <w:r>
              <w:rPr>
                <w:rFonts w:hint="eastAsia" w:ascii="宋体" w:hAnsi="宋体" w:cs="宋体"/>
                <w:sz w:val="22"/>
                <w:szCs w:val="22"/>
                <w:highlight w:val="none"/>
              </w:rPr>
              <w:t>账户名称：中信国际招标有限公司</w:t>
            </w:r>
          </w:p>
          <w:p w14:paraId="090CA3EB">
            <w:pPr>
              <w:jc w:val="left"/>
              <w:rPr>
                <w:rFonts w:hint="eastAsia" w:ascii="宋体" w:hAnsi="宋体" w:cs="宋体"/>
                <w:sz w:val="22"/>
                <w:szCs w:val="22"/>
                <w:highlight w:val="none"/>
              </w:rPr>
            </w:pPr>
            <w:r>
              <w:rPr>
                <w:rFonts w:hint="eastAsia" w:ascii="宋体" w:hAnsi="宋体" w:cs="宋体"/>
                <w:sz w:val="22"/>
                <w:szCs w:val="22"/>
                <w:highlight w:val="none"/>
              </w:rPr>
              <w:t>开户银行：中国邮政储蓄银行北京西城区支行</w:t>
            </w:r>
          </w:p>
          <w:p w14:paraId="1C32561A">
            <w:pPr>
              <w:jc w:val="left"/>
              <w:rPr>
                <w:rFonts w:hint="eastAsia" w:ascii="宋体" w:hAnsi="宋体" w:cs="宋体"/>
                <w:sz w:val="22"/>
                <w:szCs w:val="22"/>
                <w:highlight w:val="none"/>
              </w:rPr>
            </w:pPr>
            <w:r>
              <w:rPr>
                <w:rFonts w:hint="eastAsia" w:ascii="宋体" w:hAnsi="宋体" w:cs="宋体"/>
                <w:sz w:val="22"/>
                <w:szCs w:val="22"/>
                <w:highlight w:val="none"/>
              </w:rPr>
              <w:t>开户账号：911002010000936448</w:t>
            </w:r>
          </w:p>
        </w:tc>
      </w:tr>
      <w:tr w14:paraId="1D48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69BEE03F">
            <w:pPr>
              <w:pStyle w:val="23"/>
              <w:adjustRightInd w:val="0"/>
              <w:snapToGrid w:val="0"/>
              <w:jc w:val="center"/>
              <w:rPr>
                <w:rFonts w:hAnsi="宋体" w:cs="宋体"/>
                <w:sz w:val="22"/>
                <w:szCs w:val="22"/>
              </w:rPr>
            </w:pPr>
            <w:r>
              <w:rPr>
                <w:rFonts w:hAnsi="宋体" w:cs="宋体"/>
                <w:sz w:val="22"/>
                <w:szCs w:val="22"/>
              </w:rPr>
              <w:t>12.8.2</w:t>
            </w:r>
          </w:p>
        </w:tc>
        <w:tc>
          <w:tcPr>
            <w:tcW w:w="1460" w:type="dxa"/>
            <w:vMerge w:val="continue"/>
            <w:vAlign w:val="center"/>
          </w:tcPr>
          <w:p w14:paraId="3FCB9687">
            <w:pPr>
              <w:jc w:val="center"/>
              <w:rPr>
                <w:rFonts w:hint="eastAsia" w:ascii="宋体" w:hAnsi="宋体" w:cs="宋体"/>
                <w:sz w:val="22"/>
                <w:szCs w:val="22"/>
              </w:rPr>
            </w:pPr>
          </w:p>
        </w:tc>
        <w:tc>
          <w:tcPr>
            <w:tcW w:w="6726" w:type="dxa"/>
            <w:vAlign w:val="center"/>
          </w:tcPr>
          <w:p w14:paraId="38CAA47F">
            <w:pPr>
              <w:jc w:val="left"/>
              <w:rPr>
                <w:rFonts w:hint="eastAsia" w:ascii="宋体" w:hAnsi="宋体" w:cs="宋体"/>
                <w:sz w:val="22"/>
                <w:szCs w:val="22"/>
              </w:rPr>
            </w:pPr>
            <w:r>
              <w:rPr>
                <w:rFonts w:hint="eastAsia" w:ascii="宋体" w:hAnsi="宋体" w:cs="宋体"/>
                <w:sz w:val="22"/>
                <w:szCs w:val="22"/>
              </w:rPr>
              <w:t>投标保证金可以不予退还的其他情形：</w:t>
            </w:r>
          </w:p>
          <w:p w14:paraId="376100D8">
            <w:pPr>
              <w:jc w:val="left"/>
              <w:rPr>
                <w:rFonts w:hint="eastAsia" w:ascii="宋体" w:hAnsi="宋体" w:cs="宋体"/>
                <w:sz w:val="22"/>
                <w:szCs w:val="22"/>
              </w:rPr>
            </w:pPr>
            <w:r>
              <w:rPr>
                <w:rFonts w:hint="eastAsia" w:ascii="宋体" w:hAnsi="宋体" w:cs="宋体"/>
                <w:sz w:val="22"/>
                <w:szCs w:val="22"/>
              </w:rPr>
              <w:t>■无</w:t>
            </w:r>
          </w:p>
          <w:p w14:paraId="22076FEB">
            <w:pPr>
              <w:pStyle w:val="23"/>
              <w:adjustRightInd w:val="0"/>
              <w:snapToGrid w:val="0"/>
              <w:rPr>
                <w:rFonts w:hAnsi="宋体" w:cs="宋体"/>
                <w:sz w:val="22"/>
                <w:szCs w:val="22"/>
              </w:rPr>
            </w:pPr>
            <w:r>
              <w:rPr>
                <w:rFonts w:hAnsi="宋体" w:cs="宋体"/>
                <w:sz w:val="22"/>
                <w:szCs w:val="22"/>
              </w:rPr>
              <w:t>□有，具体情形：_____。</w:t>
            </w:r>
          </w:p>
        </w:tc>
      </w:tr>
      <w:tr w14:paraId="25A2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9" w:type="dxa"/>
            <w:vAlign w:val="center"/>
          </w:tcPr>
          <w:p w14:paraId="6EC75D1F">
            <w:pPr>
              <w:pStyle w:val="23"/>
              <w:adjustRightInd w:val="0"/>
              <w:snapToGrid w:val="0"/>
              <w:jc w:val="center"/>
              <w:rPr>
                <w:rFonts w:hAnsi="宋体" w:cs="宋体"/>
                <w:sz w:val="22"/>
                <w:szCs w:val="22"/>
              </w:rPr>
            </w:pPr>
            <w:r>
              <w:rPr>
                <w:rFonts w:hAnsi="宋体" w:cs="宋体"/>
                <w:sz w:val="22"/>
                <w:szCs w:val="22"/>
              </w:rPr>
              <w:t>13.1</w:t>
            </w:r>
          </w:p>
        </w:tc>
        <w:tc>
          <w:tcPr>
            <w:tcW w:w="1460" w:type="dxa"/>
            <w:vAlign w:val="center"/>
          </w:tcPr>
          <w:p w14:paraId="4F015861">
            <w:pPr>
              <w:jc w:val="center"/>
              <w:rPr>
                <w:rFonts w:hint="eastAsia" w:ascii="宋体" w:hAnsi="宋体" w:cs="宋体"/>
                <w:sz w:val="22"/>
                <w:szCs w:val="22"/>
              </w:rPr>
            </w:pPr>
            <w:r>
              <w:rPr>
                <w:rFonts w:hint="eastAsia" w:ascii="宋体" w:hAnsi="宋体" w:cs="宋体"/>
                <w:sz w:val="22"/>
                <w:szCs w:val="22"/>
              </w:rPr>
              <w:t>投标有效期</w:t>
            </w:r>
          </w:p>
        </w:tc>
        <w:tc>
          <w:tcPr>
            <w:tcW w:w="6726" w:type="dxa"/>
            <w:vAlign w:val="center"/>
          </w:tcPr>
          <w:p w14:paraId="038AAE27">
            <w:pPr>
              <w:jc w:val="left"/>
              <w:rPr>
                <w:rFonts w:hint="eastAsia" w:ascii="宋体" w:hAnsi="宋体" w:cs="宋体"/>
                <w:sz w:val="22"/>
                <w:szCs w:val="22"/>
              </w:rPr>
            </w:pPr>
            <w:r>
              <w:rPr>
                <w:rFonts w:hint="eastAsia" w:ascii="宋体" w:hAnsi="宋体" w:cs="宋体"/>
                <w:sz w:val="22"/>
                <w:szCs w:val="22"/>
              </w:rPr>
              <w:t>自提交投标文件的截止之日起算</w:t>
            </w:r>
            <w:r>
              <w:rPr>
                <w:rFonts w:hint="eastAsia" w:ascii="宋体" w:hAnsi="宋体" w:cs="宋体"/>
                <w:sz w:val="22"/>
                <w:szCs w:val="22"/>
                <w:u w:val="single"/>
              </w:rPr>
              <w:t xml:space="preserve"> 120 </w:t>
            </w:r>
            <w:r>
              <w:rPr>
                <w:rFonts w:hint="eastAsia" w:ascii="宋体" w:hAnsi="宋体" w:cs="宋体"/>
                <w:sz w:val="22"/>
                <w:szCs w:val="22"/>
              </w:rPr>
              <w:t>日历天。</w:t>
            </w:r>
          </w:p>
        </w:tc>
      </w:tr>
      <w:tr w14:paraId="1109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59" w:type="dxa"/>
            <w:vAlign w:val="center"/>
          </w:tcPr>
          <w:p w14:paraId="246A38E4">
            <w:pPr>
              <w:pStyle w:val="23"/>
              <w:adjustRightInd w:val="0"/>
              <w:snapToGrid w:val="0"/>
              <w:jc w:val="center"/>
              <w:rPr>
                <w:rFonts w:hAnsi="宋体" w:cs="宋体"/>
                <w:sz w:val="22"/>
                <w:szCs w:val="22"/>
              </w:rPr>
            </w:pPr>
            <w:r>
              <w:rPr>
                <w:rFonts w:hAnsi="宋体" w:cs="宋体"/>
                <w:sz w:val="22"/>
                <w:szCs w:val="22"/>
              </w:rPr>
              <w:t>18.2</w:t>
            </w:r>
          </w:p>
        </w:tc>
        <w:tc>
          <w:tcPr>
            <w:tcW w:w="1460" w:type="dxa"/>
            <w:vAlign w:val="center"/>
          </w:tcPr>
          <w:p w14:paraId="3073E983">
            <w:pPr>
              <w:jc w:val="center"/>
              <w:rPr>
                <w:rFonts w:hint="eastAsia" w:ascii="宋体" w:hAnsi="宋体" w:cs="宋体"/>
                <w:sz w:val="22"/>
                <w:szCs w:val="22"/>
              </w:rPr>
            </w:pPr>
            <w:r>
              <w:rPr>
                <w:rFonts w:hint="eastAsia" w:ascii="宋体" w:hAnsi="宋体" w:cs="宋体"/>
                <w:sz w:val="22"/>
                <w:szCs w:val="22"/>
              </w:rPr>
              <w:t>解密时间</w:t>
            </w:r>
          </w:p>
        </w:tc>
        <w:tc>
          <w:tcPr>
            <w:tcW w:w="6726" w:type="dxa"/>
            <w:vAlign w:val="center"/>
          </w:tcPr>
          <w:p w14:paraId="645A9E2A">
            <w:pPr>
              <w:jc w:val="left"/>
              <w:rPr>
                <w:rFonts w:hint="eastAsia" w:ascii="宋体" w:hAnsi="宋体" w:cs="宋体"/>
                <w:sz w:val="22"/>
                <w:szCs w:val="22"/>
              </w:rPr>
            </w:pPr>
            <w:r>
              <w:rPr>
                <w:rFonts w:hint="eastAsia" w:ascii="宋体" w:hAnsi="宋体" w:cs="宋体"/>
                <w:sz w:val="22"/>
                <w:szCs w:val="22"/>
              </w:rPr>
              <w:t>解密时间：</w:t>
            </w:r>
            <w:r>
              <w:rPr>
                <w:rFonts w:hint="eastAsia" w:ascii="宋体" w:hAnsi="宋体" w:cs="宋体"/>
                <w:sz w:val="22"/>
                <w:szCs w:val="22"/>
                <w:u w:val="single"/>
              </w:rPr>
              <w:t xml:space="preserve"> 30 </w:t>
            </w:r>
            <w:r>
              <w:rPr>
                <w:rFonts w:hint="eastAsia" w:ascii="宋体" w:hAnsi="宋体" w:cs="宋体"/>
                <w:sz w:val="22"/>
                <w:szCs w:val="22"/>
              </w:rPr>
              <w:t>分钟</w:t>
            </w:r>
          </w:p>
          <w:p w14:paraId="00D2DAFB">
            <w:pPr>
              <w:jc w:val="left"/>
              <w:rPr>
                <w:rFonts w:hint="eastAsia" w:ascii="宋体" w:hAnsi="宋体" w:cs="宋体"/>
                <w:sz w:val="22"/>
                <w:szCs w:val="22"/>
                <w:u w:val="single"/>
              </w:rPr>
            </w:pPr>
            <w:r>
              <w:rPr>
                <w:rFonts w:hint="eastAsia" w:ascii="宋体" w:hAnsi="宋体" w:cs="宋体"/>
                <w:sz w:val="22"/>
                <w:szCs w:val="22"/>
              </w:rPr>
              <w:t>解密时限为北京市政府采购电子交易平台开启投标人自行解密功能后30分钟</w:t>
            </w:r>
          </w:p>
        </w:tc>
      </w:tr>
      <w:tr w14:paraId="0C32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572568E0">
            <w:pPr>
              <w:pStyle w:val="23"/>
              <w:adjustRightInd w:val="0"/>
              <w:snapToGrid w:val="0"/>
              <w:jc w:val="center"/>
              <w:rPr>
                <w:rFonts w:hAnsi="宋体" w:cs="宋体"/>
                <w:sz w:val="22"/>
                <w:szCs w:val="22"/>
              </w:rPr>
            </w:pPr>
            <w:r>
              <w:rPr>
                <w:rFonts w:hAnsi="宋体" w:cs="宋体"/>
                <w:sz w:val="22"/>
                <w:szCs w:val="22"/>
              </w:rPr>
              <w:t>22.1</w:t>
            </w:r>
          </w:p>
        </w:tc>
        <w:tc>
          <w:tcPr>
            <w:tcW w:w="1460" w:type="dxa"/>
            <w:vAlign w:val="center"/>
          </w:tcPr>
          <w:p w14:paraId="07C9A5E6">
            <w:pPr>
              <w:jc w:val="center"/>
              <w:rPr>
                <w:rFonts w:hint="eastAsia" w:ascii="宋体" w:hAnsi="宋体" w:cs="宋体"/>
                <w:sz w:val="22"/>
                <w:szCs w:val="22"/>
              </w:rPr>
            </w:pPr>
            <w:r>
              <w:rPr>
                <w:rFonts w:hint="eastAsia" w:ascii="宋体" w:hAnsi="宋体" w:cs="宋体"/>
                <w:sz w:val="22"/>
                <w:szCs w:val="22"/>
              </w:rPr>
              <w:t>确定中标人</w:t>
            </w:r>
          </w:p>
        </w:tc>
        <w:tc>
          <w:tcPr>
            <w:tcW w:w="6726" w:type="dxa"/>
            <w:vAlign w:val="center"/>
          </w:tcPr>
          <w:p w14:paraId="79FB6BF4">
            <w:pPr>
              <w:pStyle w:val="23"/>
              <w:adjustRightInd w:val="0"/>
              <w:snapToGrid w:val="0"/>
              <w:rPr>
                <w:rFonts w:hAnsi="宋体" w:cs="宋体"/>
                <w:sz w:val="22"/>
                <w:szCs w:val="22"/>
              </w:rPr>
            </w:pPr>
            <w:r>
              <w:rPr>
                <w:rFonts w:hAnsi="宋体" w:cs="宋体"/>
                <w:sz w:val="22"/>
                <w:szCs w:val="22"/>
              </w:rPr>
              <w:t>中标候选人并列的，采购人是否委托评标委员会确定中标人：</w:t>
            </w:r>
          </w:p>
          <w:p w14:paraId="7D269A69">
            <w:pPr>
              <w:pStyle w:val="23"/>
              <w:adjustRightInd w:val="0"/>
              <w:snapToGrid w:val="0"/>
              <w:rPr>
                <w:rFonts w:hAnsi="宋体" w:cs="宋体"/>
                <w:sz w:val="22"/>
                <w:szCs w:val="22"/>
              </w:rPr>
            </w:pPr>
            <w:r>
              <w:rPr>
                <w:rFonts w:hAnsi="宋体" w:cs="宋体"/>
                <w:sz w:val="22"/>
                <w:szCs w:val="22"/>
              </w:rPr>
              <w:t>■否</w:t>
            </w:r>
          </w:p>
          <w:p w14:paraId="2D988710">
            <w:pPr>
              <w:pStyle w:val="23"/>
              <w:adjustRightInd w:val="0"/>
              <w:snapToGrid w:val="0"/>
              <w:rPr>
                <w:rFonts w:hAnsi="宋体" w:cs="宋体"/>
                <w:sz w:val="22"/>
                <w:szCs w:val="22"/>
              </w:rPr>
            </w:pPr>
            <w:r>
              <w:rPr>
                <w:rFonts w:hAnsi="宋体" w:cs="宋体"/>
                <w:sz w:val="22"/>
                <w:szCs w:val="22"/>
              </w:rPr>
              <w:t>□是</w:t>
            </w:r>
          </w:p>
          <w:p w14:paraId="70DBB81E">
            <w:pPr>
              <w:pStyle w:val="23"/>
              <w:adjustRightInd w:val="0"/>
              <w:snapToGrid w:val="0"/>
              <w:rPr>
                <w:rFonts w:hAnsi="宋体" w:cs="宋体"/>
                <w:sz w:val="22"/>
                <w:szCs w:val="22"/>
              </w:rPr>
            </w:pPr>
            <w:r>
              <w:rPr>
                <w:rFonts w:hAnsi="宋体" w:cs="宋体"/>
                <w:sz w:val="22"/>
                <w:szCs w:val="22"/>
              </w:rPr>
              <w:t xml:space="preserve">中标候选人并列的，按照以下方式确定中标人： </w:t>
            </w:r>
          </w:p>
          <w:p w14:paraId="65564F48">
            <w:pPr>
              <w:pStyle w:val="23"/>
              <w:adjustRightInd w:val="0"/>
              <w:snapToGrid w:val="0"/>
              <w:rPr>
                <w:rFonts w:hAnsi="宋体" w:cs="宋体"/>
                <w:sz w:val="22"/>
                <w:szCs w:val="22"/>
              </w:rPr>
            </w:pPr>
            <w:r>
              <w:rPr>
                <w:rFonts w:hAnsi="宋体" w:cs="宋体"/>
                <w:sz w:val="22"/>
                <w:szCs w:val="22"/>
              </w:rPr>
              <w:t>■得分且投标报价均相同的，以</w:t>
            </w:r>
            <w:r>
              <w:rPr>
                <w:rFonts w:hAnsi="宋体" w:cs="宋体"/>
                <w:sz w:val="22"/>
                <w:szCs w:val="22"/>
                <w:u w:val="single"/>
              </w:rPr>
              <w:t xml:space="preserve"> 技术部分 </w:t>
            </w:r>
            <w:r>
              <w:rPr>
                <w:rFonts w:hAnsi="宋体" w:cs="宋体"/>
                <w:sz w:val="22"/>
                <w:szCs w:val="22"/>
              </w:rPr>
              <w:t>得分高者为中标人</w:t>
            </w:r>
          </w:p>
          <w:p w14:paraId="6484CA1E">
            <w:pPr>
              <w:jc w:val="left"/>
              <w:rPr>
                <w:rFonts w:hint="eastAsia" w:ascii="宋体" w:hAnsi="宋体" w:cs="宋体"/>
                <w:sz w:val="22"/>
                <w:szCs w:val="22"/>
                <w:u w:val="single"/>
              </w:rPr>
            </w:pPr>
            <w:r>
              <w:rPr>
                <w:rFonts w:hint="eastAsia" w:ascii="宋体" w:hAnsi="宋体" w:cs="宋体"/>
                <w:sz w:val="22"/>
                <w:szCs w:val="22"/>
              </w:rPr>
              <w:t>□随机抽取</w:t>
            </w:r>
          </w:p>
        </w:tc>
      </w:tr>
      <w:tr w14:paraId="0DB0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47E977DF">
            <w:pPr>
              <w:pStyle w:val="23"/>
              <w:adjustRightInd w:val="0"/>
              <w:snapToGrid w:val="0"/>
              <w:jc w:val="center"/>
              <w:rPr>
                <w:rFonts w:hAnsi="宋体" w:cs="宋体"/>
                <w:sz w:val="22"/>
                <w:szCs w:val="22"/>
              </w:rPr>
            </w:pPr>
            <w:r>
              <w:rPr>
                <w:rFonts w:hAnsi="宋体" w:cs="宋体"/>
                <w:sz w:val="22"/>
                <w:szCs w:val="22"/>
              </w:rPr>
              <w:t>25.5</w:t>
            </w:r>
          </w:p>
        </w:tc>
        <w:tc>
          <w:tcPr>
            <w:tcW w:w="1460" w:type="dxa"/>
            <w:vAlign w:val="center"/>
          </w:tcPr>
          <w:p w14:paraId="1726E8EF">
            <w:pPr>
              <w:jc w:val="center"/>
              <w:rPr>
                <w:rFonts w:hint="eastAsia" w:ascii="宋体" w:hAnsi="宋体" w:cs="宋体"/>
                <w:sz w:val="22"/>
                <w:szCs w:val="22"/>
              </w:rPr>
            </w:pPr>
            <w:r>
              <w:rPr>
                <w:rFonts w:hint="eastAsia" w:ascii="宋体" w:hAnsi="宋体" w:cs="宋体"/>
                <w:sz w:val="22"/>
                <w:szCs w:val="22"/>
              </w:rPr>
              <w:t>分包</w:t>
            </w:r>
          </w:p>
        </w:tc>
        <w:tc>
          <w:tcPr>
            <w:tcW w:w="6726" w:type="dxa"/>
            <w:vAlign w:val="center"/>
          </w:tcPr>
          <w:p w14:paraId="3E37DB9F">
            <w:pPr>
              <w:jc w:val="left"/>
              <w:rPr>
                <w:rFonts w:hint="eastAsia" w:ascii="宋体" w:hAnsi="宋体" w:cs="宋体"/>
                <w:sz w:val="22"/>
                <w:szCs w:val="22"/>
              </w:rPr>
            </w:pPr>
            <w:r>
              <w:rPr>
                <w:rFonts w:hint="eastAsia" w:ascii="宋体" w:hAnsi="宋体" w:cs="宋体"/>
                <w:sz w:val="22"/>
                <w:szCs w:val="22"/>
              </w:rPr>
              <w:t xml:space="preserve">本项目的非主体、非关键性工作是否允许分包： </w:t>
            </w:r>
          </w:p>
          <w:p w14:paraId="439E7985">
            <w:pPr>
              <w:jc w:val="left"/>
              <w:rPr>
                <w:rFonts w:hint="eastAsia" w:ascii="宋体" w:hAnsi="宋体" w:cs="宋体"/>
                <w:sz w:val="22"/>
                <w:szCs w:val="22"/>
                <w:highlight w:val="none"/>
              </w:rPr>
            </w:pPr>
            <w:r>
              <w:rPr>
                <w:rFonts w:hint="eastAsia" w:ascii="宋体" w:hAnsi="宋体" w:cs="宋体"/>
                <w:sz w:val="22"/>
                <w:szCs w:val="22"/>
                <w:highlight w:val="none"/>
              </w:rPr>
              <w:t>■不允许</w:t>
            </w:r>
          </w:p>
          <w:p w14:paraId="42B8BD88">
            <w:pPr>
              <w:jc w:val="left"/>
              <w:rPr>
                <w:rFonts w:hint="eastAsia" w:ascii="宋体" w:hAnsi="宋体" w:cs="宋体"/>
                <w:sz w:val="22"/>
                <w:szCs w:val="22"/>
                <w:highlight w:val="none"/>
              </w:rPr>
            </w:pPr>
            <w:r>
              <w:rPr>
                <w:rFonts w:hint="eastAsia" w:ascii="宋体" w:hAnsi="宋体" w:cs="宋体"/>
                <w:sz w:val="22"/>
                <w:szCs w:val="22"/>
                <w:highlight w:val="none"/>
              </w:rPr>
              <w:t>□允许，具体要求：</w:t>
            </w:r>
          </w:p>
          <w:p w14:paraId="67FE5F76">
            <w:pPr>
              <w:jc w:val="left"/>
              <w:rPr>
                <w:rFonts w:hint="eastAsia" w:ascii="宋体" w:hAnsi="宋体" w:cs="宋体"/>
                <w:sz w:val="22"/>
                <w:szCs w:val="22"/>
                <w:highlight w:val="none"/>
              </w:rPr>
            </w:pPr>
            <w:r>
              <w:rPr>
                <w:rFonts w:hint="eastAsia" w:ascii="宋体" w:hAnsi="宋体" w:cs="宋体"/>
                <w:sz w:val="22"/>
                <w:szCs w:val="22"/>
                <w:highlight w:val="none"/>
              </w:rPr>
              <w:t>（1）可以分包履行的具体内容：_____；</w:t>
            </w:r>
          </w:p>
          <w:p w14:paraId="21D198B1">
            <w:pPr>
              <w:jc w:val="left"/>
              <w:rPr>
                <w:rFonts w:hint="eastAsia" w:ascii="宋体" w:hAnsi="宋体" w:cs="宋体"/>
                <w:sz w:val="22"/>
                <w:szCs w:val="22"/>
              </w:rPr>
            </w:pPr>
            <w:r>
              <w:rPr>
                <w:rFonts w:hint="eastAsia" w:ascii="宋体" w:hAnsi="宋体" w:cs="宋体"/>
                <w:sz w:val="22"/>
                <w:szCs w:val="22"/>
                <w:highlight w:val="none"/>
              </w:rPr>
              <w:t>（2）允许分包的金额或者</w:t>
            </w:r>
            <w:r>
              <w:rPr>
                <w:rFonts w:hint="eastAsia" w:ascii="宋体" w:hAnsi="宋体" w:cs="宋体"/>
                <w:sz w:val="22"/>
                <w:szCs w:val="22"/>
              </w:rPr>
              <w:t>比例：_____；</w:t>
            </w:r>
          </w:p>
          <w:p w14:paraId="5F1AD151">
            <w:pPr>
              <w:jc w:val="left"/>
              <w:rPr>
                <w:rFonts w:hint="eastAsia" w:ascii="宋体" w:hAnsi="宋体" w:cs="宋体"/>
                <w:sz w:val="22"/>
                <w:szCs w:val="22"/>
                <w:u w:val="single"/>
              </w:rPr>
            </w:pPr>
            <w:r>
              <w:rPr>
                <w:rFonts w:hint="eastAsia" w:ascii="宋体" w:hAnsi="宋体" w:cs="宋体"/>
                <w:sz w:val="22"/>
                <w:szCs w:val="22"/>
              </w:rPr>
              <w:t>（3）其他要求：_____。</w:t>
            </w:r>
          </w:p>
        </w:tc>
      </w:tr>
      <w:tr w14:paraId="641C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vAlign w:val="center"/>
          </w:tcPr>
          <w:p w14:paraId="112B693E">
            <w:pPr>
              <w:pStyle w:val="23"/>
              <w:adjustRightInd w:val="0"/>
              <w:snapToGrid w:val="0"/>
              <w:jc w:val="center"/>
              <w:rPr>
                <w:rFonts w:hAnsi="宋体" w:cs="宋体"/>
                <w:sz w:val="22"/>
                <w:szCs w:val="22"/>
              </w:rPr>
            </w:pPr>
            <w:r>
              <w:rPr>
                <w:rFonts w:hAnsi="宋体" w:cs="宋体"/>
                <w:sz w:val="22"/>
                <w:szCs w:val="22"/>
              </w:rPr>
              <w:t>25.6</w:t>
            </w:r>
          </w:p>
        </w:tc>
        <w:tc>
          <w:tcPr>
            <w:tcW w:w="1460" w:type="dxa"/>
            <w:vAlign w:val="center"/>
          </w:tcPr>
          <w:p w14:paraId="6C28EEE1">
            <w:pPr>
              <w:jc w:val="center"/>
              <w:rPr>
                <w:rFonts w:hint="eastAsia" w:ascii="宋体" w:hAnsi="宋体" w:cs="宋体"/>
                <w:sz w:val="22"/>
                <w:szCs w:val="22"/>
              </w:rPr>
            </w:pPr>
            <w:r>
              <w:rPr>
                <w:rFonts w:hint="eastAsia" w:ascii="宋体" w:hAnsi="宋体" w:cs="宋体"/>
                <w:sz w:val="22"/>
                <w:szCs w:val="22"/>
              </w:rPr>
              <w:t>政采贷</w:t>
            </w:r>
          </w:p>
        </w:tc>
        <w:tc>
          <w:tcPr>
            <w:tcW w:w="6726" w:type="dxa"/>
            <w:vAlign w:val="center"/>
          </w:tcPr>
          <w:p w14:paraId="6EF6867B">
            <w:pPr>
              <w:jc w:val="left"/>
              <w:rPr>
                <w:rFonts w:hint="eastAsia" w:ascii="宋体" w:hAnsi="宋体" w:cs="宋体"/>
                <w:sz w:val="22"/>
                <w:szCs w:val="22"/>
              </w:rPr>
            </w:pPr>
            <w:r>
              <w:rPr>
                <w:rFonts w:hint="eastAsia" w:ascii="宋体" w:hAnsi="宋体" w:cs="宋体"/>
                <w:kern w:val="0"/>
                <w:sz w:val="22"/>
                <w:szCs w:val="22"/>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B44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59" w:type="dxa"/>
            <w:vAlign w:val="center"/>
          </w:tcPr>
          <w:p w14:paraId="6E9ED5AC">
            <w:pPr>
              <w:pStyle w:val="23"/>
              <w:adjustRightInd w:val="0"/>
              <w:snapToGrid w:val="0"/>
              <w:jc w:val="center"/>
              <w:rPr>
                <w:rFonts w:hAnsi="宋体" w:cs="宋体"/>
                <w:sz w:val="22"/>
                <w:szCs w:val="22"/>
              </w:rPr>
            </w:pPr>
            <w:r>
              <w:rPr>
                <w:rFonts w:hAnsi="宋体" w:cs="宋体"/>
                <w:sz w:val="22"/>
                <w:szCs w:val="22"/>
              </w:rPr>
              <w:t>26.1.1</w:t>
            </w:r>
          </w:p>
        </w:tc>
        <w:tc>
          <w:tcPr>
            <w:tcW w:w="1460" w:type="dxa"/>
            <w:vAlign w:val="center"/>
          </w:tcPr>
          <w:p w14:paraId="3A9C3224">
            <w:pPr>
              <w:jc w:val="center"/>
              <w:rPr>
                <w:rFonts w:hint="eastAsia" w:ascii="宋体" w:hAnsi="宋体" w:cs="宋体"/>
                <w:sz w:val="22"/>
                <w:szCs w:val="22"/>
              </w:rPr>
            </w:pPr>
            <w:r>
              <w:rPr>
                <w:rFonts w:hint="eastAsia" w:ascii="宋体" w:hAnsi="宋体" w:cs="宋体"/>
                <w:sz w:val="22"/>
                <w:szCs w:val="22"/>
              </w:rPr>
              <w:t>询问</w:t>
            </w:r>
          </w:p>
        </w:tc>
        <w:tc>
          <w:tcPr>
            <w:tcW w:w="6726" w:type="dxa"/>
            <w:vAlign w:val="center"/>
          </w:tcPr>
          <w:p w14:paraId="7DD8E0CD">
            <w:pPr>
              <w:jc w:val="left"/>
              <w:rPr>
                <w:rFonts w:hint="eastAsia" w:ascii="宋体" w:hAnsi="宋体" w:cs="宋体"/>
                <w:sz w:val="22"/>
                <w:szCs w:val="22"/>
              </w:rPr>
            </w:pPr>
            <w:r>
              <w:rPr>
                <w:rFonts w:hint="eastAsia" w:ascii="宋体" w:hAnsi="宋体" w:cs="宋体"/>
                <w:sz w:val="22"/>
                <w:szCs w:val="22"/>
              </w:rPr>
              <w:t>询问提出形式：</w:t>
            </w:r>
            <w:r>
              <w:rPr>
                <w:rFonts w:hint="eastAsia" w:ascii="宋体" w:hAnsi="宋体" w:cs="宋体"/>
                <w:sz w:val="22"/>
                <w:szCs w:val="22"/>
                <w:u w:val="single"/>
              </w:rPr>
              <w:t>专人送达或邮寄</w:t>
            </w:r>
          </w:p>
        </w:tc>
      </w:tr>
      <w:tr w14:paraId="477F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959" w:type="dxa"/>
            <w:vAlign w:val="center"/>
          </w:tcPr>
          <w:p w14:paraId="1C94AE84">
            <w:pPr>
              <w:pStyle w:val="23"/>
              <w:adjustRightInd w:val="0"/>
              <w:snapToGrid w:val="0"/>
              <w:jc w:val="center"/>
              <w:rPr>
                <w:rFonts w:hAnsi="宋体" w:cs="宋体"/>
                <w:sz w:val="22"/>
                <w:szCs w:val="22"/>
              </w:rPr>
            </w:pPr>
            <w:r>
              <w:rPr>
                <w:rFonts w:hAnsi="宋体" w:cs="宋体"/>
                <w:sz w:val="22"/>
                <w:szCs w:val="22"/>
              </w:rPr>
              <w:t>26.3</w:t>
            </w:r>
          </w:p>
        </w:tc>
        <w:tc>
          <w:tcPr>
            <w:tcW w:w="1460" w:type="dxa"/>
            <w:vAlign w:val="center"/>
          </w:tcPr>
          <w:p w14:paraId="293709CC">
            <w:pPr>
              <w:jc w:val="center"/>
              <w:rPr>
                <w:rFonts w:hint="eastAsia" w:ascii="宋体" w:hAnsi="宋体" w:cs="宋体"/>
                <w:sz w:val="22"/>
                <w:szCs w:val="22"/>
              </w:rPr>
            </w:pPr>
            <w:r>
              <w:rPr>
                <w:rFonts w:hint="eastAsia" w:ascii="宋体" w:hAnsi="宋体" w:cs="宋体"/>
                <w:sz w:val="22"/>
                <w:szCs w:val="22"/>
              </w:rPr>
              <w:t>联系方式</w:t>
            </w:r>
          </w:p>
        </w:tc>
        <w:tc>
          <w:tcPr>
            <w:tcW w:w="6726" w:type="dxa"/>
            <w:vAlign w:val="center"/>
          </w:tcPr>
          <w:p w14:paraId="404E8F72">
            <w:pPr>
              <w:jc w:val="left"/>
              <w:rPr>
                <w:rFonts w:hint="eastAsia" w:ascii="宋体" w:hAnsi="宋体" w:cs="宋体"/>
                <w:sz w:val="22"/>
                <w:szCs w:val="22"/>
              </w:rPr>
            </w:pPr>
            <w:r>
              <w:rPr>
                <w:rFonts w:hint="eastAsia" w:ascii="宋体" w:hAnsi="宋体" w:cs="宋体"/>
                <w:sz w:val="22"/>
                <w:szCs w:val="22"/>
              </w:rPr>
              <w:t>接收询问和质疑的联系方式</w:t>
            </w:r>
          </w:p>
          <w:p w14:paraId="61E57A6A">
            <w:pPr>
              <w:spacing w:line="320" w:lineRule="exact"/>
              <w:jc w:val="left"/>
              <w:rPr>
                <w:rFonts w:hint="eastAsia"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联系部门：</w:t>
            </w:r>
            <w:r>
              <w:rPr>
                <w:rFonts w:hint="eastAsia" w:ascii="宋体" w:hAnsi="宋体"/>
                <w:color w:val="000000" w:themeColor="text1"/>
                <w:sz w:val="22"/>
                <w:szCs w:val="22"/>
                <w:u w:val="single"/>
                <w14:textFill>
                  <w14:solidFill>
                    <w14:schemeClr w14:val="tx1"/>
                  </w14:solidFill>
                </w14:textFill>
              </w:rPr>
              <w:t>中信国际招标有限公司</w:t>
            </w:r>
            <w:r>
              <w:rPr>
                <w:rFonts w:ascii="宋体" w:hAnsi="宋体"/>
                <w:color w:val="000000" w:themeColor="text1"/>
                <w:sz w:val="22"/>
                <w:szCs w:val="22"/>
                <w14:textFill>
                  <w14:solidFill>
                    <w14:schemeClr w14:val="tx1"/>
                  </w14:solidFill>
                </w14:textFill>
              </w:rPr>
              <w:t>；</w:t>
            </w:r>
          </w:p>
          <w:p w14:paraId="2616AAFD">
            <w:pPr>
              <w:spacing w:line="320" w:lineRule="exact"/>
              <w:jc w:val="left"/>
              <w:rPr>
                <w:rFonts w:hint="eastAsia" w:ascii="宋体" w:hAnsi="宋体"/>
                <w:color w:val="000000" w:themeColor="text1"/>
                <w:sz w:val="22"/>
                <w:szCs w:val="22"/>
                <w14:textFill>
                  <w14:solidFill>
                    <w14:schemeClr w14:val="tx1"/>
                  </w14:solidFill>
                </w14:textFill>
              </w:rPr>
            </w:pPr>
            <w:r>
              <w:rPr>
                <w:rFonts w:ascii="宋体" w:hAnsi="宋体"/>
                <w:color w:val="000000" w:themeColor="text1"/>
                <w:sz w:val="22"/>
                <w:szCs w:val="22"/>
                <w14:textFill>
                  <w14:solidFill>
                    <w14:schemeClr w14:val="tx1"/>
                  </w14:solidFill>
                </w14:textFill>
              </w:rPr>
              <w:t>联系电话：</w:t>
            </w:r>
            <w:r>
              <w:rPr>
                <w:rFonts w:hint="eastAsia" w:ascii="宋体" w:hAnsi="宋体"/>
                <w:color w:val="000000" w:themeColor="text1"/>
                <w:sz w:val="22"/>
                <w:szCs w:val="22"/>
                <w:u w:val="single"/>
                <w14:textFill>
                  <w14:solidFill>
                    <w14:schemeClr w14:val="tx1"/>
                  </w14:solidFill>
                </w14:textFill>
              </w:rPr>
              <w:t>刘</w:t>
            </w:r>
            <w:r>
              <w:rPr>
                <w:rFonts w:hint="eastAsia" w:ascii="宋体" w:hAnsi="宋体"/>
                <w:color w:val="000000" w:themeColor="text1"/>
                <w:sz w:val="22"/>
                <w:szCs w:val="22"/>
                <w:highlight w:val="none"/>
                <w:u w:val="single"/>
                <w14:textFill>
                  <w14:solidFill>
                    <w14:schemeClr w14:val="tx1"/>
                  </w14:solidFill>
                </w14:textFill>
              </w:rPr>
              <w:t>飞 010-87945198-</w:t>
            </w:r>
            <w:r>
              <w:rPr>
                <w:rFonts w:hint="eastAsia" w:ascii="宋体" w:hAnsi="宋体"/>
                <w:color w:val="000000" w:themeColor="text1"/>
                <w:sz w:val="22"/>
                <w:szCs w:val="22"/>
                <w:highlight w:val="none"/>
                <w:u w:val="single"/>
                <w:lang w:val="en-US" w:eastAsia="zh-CN"/>
                <w14:textFill>
                  <w14:solidFill>
                    <w14:schemeClr w14:val="tx1"/>
                  </w14:solidFill>
                </w14:textFill>
              </w:rPr>
              <w:t>616</w:t>
            </w:r>
            <w:r>
              <w:rPr>
                <w:rFonts w:hint="eastAsia" w:ascii="宋体" w:hAnsi="宋体"/>
                <w:color w:val="000000" w:themeColor="text1"/>
                <w:sz w:val="22"/>
                <w:szCs w:val="22"/>
                <w:highlight w:val="none"/>
                <w:u w:val="single"/>
                <w14:textFill>
                  <w14:solidFill>
                    <w14:schemeClr w14:val="tx1"/>
                  </w14:solidFill>
                </w14:textFill>
              </w:rPr>
              <w:t>，</w:t>
            </w:r>
            <w:r>
              <w:rPr>
                <w:rFonts w:hint="eastAsia" w:ascii="宋体" w:hAnsi="宋体" w:cs="宋体"/>
                <w:sz w:val="22"/>
                <w:szCs w:val="22"/>
                <w:highlight w:val="none"/>
                <w:u w:val="single"/>
              </w:rPr>
              <w:t>13651347462</w:t>
            </w:r>
            <w:r>
              <w:rPr>
                <w:rFonts w:ascii="宋体" w:hAnsi="宋体"/>
                <w:color w:val="000000" w:themeColor="text1"/>
                <w:sz w:val="22"/>
                <w:szCs w:val="22"/>
                <w:highlight w:val="none"/>
                <w14:textFill>
                  <w14:solidFill>
                    <w14:schemeClr w14:val="tx1"/>
                  </w14:solidFill>
                </w14:textFill>
              </w:rPr>
              <w:t>；</w:t>
            </w:r>
          </w:p>
          <w:p w14:paraId="1AC33CE8">
            <w:pPr>
              <w:jc w:val="left"/>
              <w:rPr>
                <w:rFonts w:hint="eastAsia" w:ascii="宋体" w:hAnsi="宋体" w:cs="宋体"/>
                <w:sz w:val="22"/>
                <w:szCs w:val="22"/>
              </w:rPr>
            </w:pPr>
            <w:r>
              <w:rPr>
                <w:rFonts w:ascii="宋体" w:hAnsi="宋体"/>
                <w:color w:val="000000" w:themeColor="text1"/>
                <w:sz w:val="22"/>
                <w:szCs w:val="22"/>
                <w14:textFill>
                  <w14:solidFill>
                    <w14:schemeClr w14:val="tx1"/>
                  </w14:solidFill>
                </w14:textFill>
              </w:rPr>
              <w:t>通讯地址：</w:t>
            </w:r>
            <w:r>
              <w:rPr>
                <w:rFonts w:hint="eastAsia" w:ascii="宋体" w:hAnsi="宋体"/>
                <w:color w:val="000000" w:themeColor="text1"/>
                <w:sz w:val="22"/>
                <w:szCs w:val="22"/>
                <w:u w:val="single"/>
                <w14:textFill>
                  <w14:solidFill>
                    <w14:schemeClr w14:val="tx1"/>
                  </w14:solidFill>
                </w14:textFill>
              </w:rPr>
              <w:t>北京市朝阳区东三环中路59号楼18层1801室</w:t>
            </w:r>
            <w:r>
              <w:rPr>
                <w:rFonts w:ascii="宋体" w:hAnsi="宋体"/>
                <w:color w:val="000000" w:themeColor="text1"/>
                <w:sz w:val="22"/>
                <w:szCs w:val="22"/>
                <w14:textFill>
                  <w14:solidFill>
                    <w14:schemeClr w14:val="tx1"/>
                  </w14:solidFill>
                </w14:textFill>
              </w:rPr>
              <w:t>。</w:t>
            </w:r>
          </w:p>
        </w:tc>
      </w:tr>
      <w:tr w14:paraId="3268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F307B71">
            <w:pPr>
              <w:pStyle w:val="23"/>
              <w:adjustRightInd w:val="0"/>
              <w:snapToGrid w:val="0"/>
              <w:jc w:val="center"/>
              <w:rPr>
                <w:rFonts w:hAnsi="宋体" w:cs="宋体"/>
                <w:sz w:val="22"/>
                <w:szCs w:val="22"/>
              </w:rPr>
            </w:pPr>
            <w:r>
              <w:rPr>
                <w:rFonts w:hAnsi="宋体" w:cs="宋体"/>
                <w:sz w:val="22"/>
                <w:szCs w:val="22"/>
              </w:rPr>
              <w:t>27</w:t>
            </w:r>
          </w:p>
        </w:tc>
        <w:tc>
          <w:tcPr>
            <w:tcW w:w="1460" w:type="dxa"/>
            <w:tcBorders>
              <w:top w:val="single" w:color="auto" w:sz="4" w:space="0"/>
              <w:left w:val="single" w:color="auto" w:sz="4" w:space="0"/>
              <w:bottom w:val="single" w:color="auto" w:sz="4" w:space="0"/>
              <w:right w:val="single" w:color="auto" w:sz="4" w:space="0"/>
            </w:tcBorders>
            <w:vAlign w:val="center"/>
          </w:tcPr>
          <w:p w14:paraId="349EB1BA">
            <w:pPr>
              <w:jc w:val="center"/>
              <w:rPr>
                <w:rFonts w:hint="eastAsia" w:ascii="宋体" w:hAnsi="宋体" w:cs="宋体"/>
                <w:sz w:val="22"/>
                <w:szCs w:val="22"/>
              </w:rPr>
            </w:pPr>
            <w:r>
              <w:rPr>
                <w:rFonts w:hint="eastAsia" w:ascii="宋体" w:hAnsi="宋体" w:cs="宋体"/>
                <w:sz w:val="22"/>
                <w:szCs w:val="22"/>
              </w:rPr>
              <w:t>代理费</w:t>
            </w:r>
          </w:p>
        </w:tc>
        <w:tc>
          <w:tcPr>
            <w:tcW w:w="6726" w:type="dxa"/>
            <w:tcBorders>
              <w:top w:val="single" w:color="auto" w:sz="4" w:space="0"/>
              <w:left w:val="single" w:color="auto" w:sz="4" w:space="0"/>
              <w:bottom w:val="single" w:color="auto" w:sz="4" w:space="0"/>
              <w:right w:val="single" w:color="auto" w:sz="4" w:space="0"/>
            </w:tcBorders>
            <w:vAlign w:val="center"/>
          </w:tcPr>
          <w:p w14:paraId="3C7474CF">
            <w:pPr>
              <w:jc w:val="left"/>
              <w:rPr>
                <w:rFonts w:hint="eastAsia" w:ascii="宋体" w:hAnsi="宋体" w:cs="宋体"/>
                <w:sz w:val="22"/>
                <w:szCs w:val="22"/>
              </w:rPr>
            </w:pPr>
            <w:r>
              <w:rPr>
                <w:rFonts w:hint="eastAsia" w:ascii="宋体" w:hAnsi="宋体" w:cs="宋体"/>
                <w:sz w:val="22"/>
                <w:szCs w:val="22"/>
              </w:rPr>
              <w:t>收费对象：</w:t>
            </w:r>
          </w:p>
          <w:p w14:paraId="5DBBF787">
            <w:pPr>
              <w:jc w:val="left"/>
              <w:rPr>
                <w:rFonts w:hint="eastAsia" w:ascii="宋体" w:hAnsi="宋体" w:cs="宋体"/>
                <w:sz w:val="22"/>
                <w:szCs w:val="22"/>
              </w:rPr>
            </w:pPr>
            <w:r>
              <w:rPr>
                <w:rFonts w:hint="eastAsia" w:ascii="宋体" w:hAnsi="宋体" w:cs="宋体"/>
                <w:sz w:val="22"/>
                <w:szCs w:val="22"/>
              </w:rPr>
              <w:t>收费对象：</w:t>
            </w:r>
          </w:p>
          <w:p w14:paraId="355C2CCE">
            <w:pPr>
              <w:jc w:val="left"/>
              <w:rPr>
                <w:rFonts w:hint="eastAsia" w:ascii="宋体" w:hAnsi="宋体" w:cs="宋体"/>
                <w:sz w:val="22"/>
                <w:szCs w:val="22"/>
              </w:rPr>
            </w:pPr>
            <w:r>
              <w:rPr>
                <w:rFonts w:hint="eastAsia" w:ascii="宋体" w:hAnsi="宋体" w:cs="宋体"/>
                <w:sz w:val="22"/>
                <w:szCs w:val="22"/>
              </w:rPr>
              <w:t>□采购人</w:t>
            </w:r>
          </w:p>
          <w:p w14:paraId="75C54047">
            <w:pPr>
              <w:jc w:val="left"/>
              <w:rPr>
                <w:rFonts w:hint="eastAsia" w:ascii="宋体" w:hAnsi="宋体" w:cs="宋体"/>
                <w:sz w:val="22"/>
                <w:szCs w:val="22"/>
              </w:rPr>
            </w:pPr>
            <w:r>
              <w:rPr>
                <w:rFonts w:hint="eastAsia" w:ascii="宋体" w:hAnsi="宋体" w:cs="宋体"/>
                <w:sz w:val="22"/>
                <w:szCs w:val="22"/>
              </w:rPr>
              <w:t>■中标人</w:t>
            </w:r>
          </w:p>
          <w:p w14:paraId="4F57C8F9">
            <w:pPr>
              <w:jc w:val="left"/>
              <w:rPr>
                <w:rFonts w:hint="eastAsia" w:ascii="宋体" w:hAnsi="宋体" w:cs="宋体"/>
                <w:sz w:val="22"/>
                <w:szCs w:val="22"/>
              </w:rPr>
            </w:pPr>
            <w:r>
              <w:rPr>
                <w:rFonts w:hint="eastAsia" w:ascii="宋体" w:hAnsi="宋体" w:cs="宋体"/>
                <w:b/>
                <w:bCs/>
                <w:sz w:val="22"/>
                <w:szCs w:val="22"/>
              </w:rPr>
              <w:t>收费标准：</w:t>
            </w:r>
            <w:r>
              <w:rPr>
                <w:rFonts w:hint="eastAsia" w:ascii="宋体" w:hAnsi="宋体" w:cs="宋体"/>
                <w:sz w:val="22"/>
                <w:szCs w:val="22"/>
              </w:rPr>
              <w:t>参照计价格[2002]1980号、发改办价格[2003]857号及发改价格〔2011〕534号有关规定，以中标金额为计费基数计取费用。</w:t>
            </w:r>
          </w:p>
          <w:p w14:paraId="4AD77877">
            <w:pPr>
              <w:jc w:val="left"/>
              <w:rPr>
                <w:rFonts w:hint="eastAsia" w:ascii="宋体" w:hAnsi="宋体" w:cs="宋体"/>
                <w:sz w:val="22"/>
                <w:szCs w:val="22"/>
              </w:rPr>
            </w:pPr>
            <w:r>
              <w:rPr>
                <w:rFonts w:hint="eastAsia" w:ascii="宋体" w:hAnsi="宋体" w:cs="宋体"/>
                <w:b/>
                <w:bCs/>
                <w:sz w:val="22"/>
                <w:szCs w:val="22"/>
              </w:rPr>
              <w:t>计算方法</w:t>
            </w:r>
            <w:r>
              <w:rPr>
                <w:rFonts w:hint="eastAsia" w:ascii="宋体" w:hAnsi="宋体" w:cs="宋体"/>
                <w:sz w:val="22"/>
                <w:szCs w:val="22"/>
              </w:rPr>
              <w:t>：以每个包/标段的中标金额为计算基数，以差额定率累进法计算代理服务费。</w:t>
            </w:r>
          </w:p>
          <w:p w14:paraId="0BCE02B1">
            <w:pPr>
              <w:jc w:val="left"/>
              <w:rPr>
                <w:rFonts w:hint="eastAsia" w:ascii="宋体" w:hAnsi="宋体" w:cs="宋体"/>
                <w:sz w:val="22"/>
                <w:szCs w:val="22"/>
              </w:rPr>
            </w:pPr>
            <w:r>
              <w:rPr>
                <w:rFonts w:hint="eastAsia" w:ascii="宋体" w:hAnsi="宋体" w:cs="宋体"/>
                <w:b/>
                <w:bCs/>
                <w:sz w:val="22"/>
                <w:szCs w:val="22"/>
              </w:rPr>
              <w:t>缴纳时间：</w:t>
            </w:r>
            <w:r>
              <w:rPr>
                <w:rFonts w:hint="eastAsia" w:ascii="宋体" w:hAnsi="宋体" w:cs="宋体"/>
                <w:sz w:val="22"/>
                <w:szCs w:val="22"/>
              </w:rPr>
              <w:t>中标人在领取中标通知书时向采购代理机构按标准缴付采购代理服务费。</w:t>
            </w:r>
          </w:p>
        </w:tc>
      </w:tr>
    </w:tbl>
    <w:p w14:paraId="64339D5E">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2B44E085">
      <w:pPr>
        <w:spacing w:before="240" w:beforeLines="100" w:after="240" w:afterLines="100"/>
        <w:jc w:val="center"/>
        <w:rPr>
          <w:b/>
          <w:sz w:val="24"/>
        </w:rPr>
      </w:pPr>
      <w:bookmarkStart w:id="72" w:name="_Toc305158785"/>
      <w:bookmarkStart w:id="73" w:name="_Toc226337213"/>
      <w:bookmarkStart w:id="74" w:name="_Toc353873662"/>
      <w:bookmarkStart w:id="75" w:name="_Toc142311019"/>
      <w:bookmarkStart w:id="76" w:name="_Toc150774722"/>
      <w:bookmarkStart w:id="77" w:name="_Toc353873932"/>
      <w:bookmarkStart w:id="78" w:name="_Toc353825542"/>
      <w:bookmarkStart w:id="79" w:name="_Toc226965790"/>
      <w:bookmarkStart w:id="80" w:name="_Toc265228355"/>
      <w:bookmarkStart w:id="81" w:name="_Toc305158859"/>
      <w:bookmarkStart w:id="82" w:name="_Toc127151517"/>
      <w:bookmarkStart w:id="83" w:name="_Toc150480755"/>
      <w:bookmarkStart w:id="84" w:name="_Toc264969207"/>
      <w:bookmarkStart w:id="85" w:name="_Toc195842882"/>
      <w:r>
        <w:rPr>
          <w:b/>
          <w:sz w:val="24"/>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315A40A">
      <w:pPr>
        <w:pStyle w:val="3"/>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4"/>
          <w:szCs w:val="18"/>
        </w:rPr>
        <w:tab/>
      </w:r>
      <w:bookmarkStart w:id="88" w:name="_Toc226309762"/>
      <w:bookmarkStart w:id="89" w:name="_Toc226337214"/>
      <w:bookmarkStart w:id="90" w:name="_Toc305158860"/>
      <w:bookmarkStart w:id="91" w:name="_Toc151193906"/>
      <w:bookmarkStart w:id="92" w:name="_Toc150509269"/>
      <w:bookmarkStart w:id="93" w:name="_Toc150774723"/>
      <w:bookmarkStart w:id="94" w:name="_Toc226965708"/>
      <w:bookmarkStart w:id="95" w:name="_Toc265228356"/>
      <w:bookmarkStart w:id="96" w:name="_Toc151193616"/>
      <w:bookmarkStart w:id="97" w:name="_Toc264969208"/>
      <w:bookmarkStart w:id="98" w:name="_Toc151190145"/>
      <w:bookmarkStart w:id="99" w:name="_Toc195842883"/>
      <w:bookmarkStart w:id="100" w:name="_Toc305158786"/>
      <w:bookmarkStart w:id="101" w:name="_Toc151193832"/>
      <w:bookmarkStart w:id="102" w:name="_Toc150774618"/>
      <w:bookmarkStart w:id="103" w:name="_Toc150480756"/>
      <w:bookmarkStart w:id="104" w:name="_Toc142311020"/>
      <w:bookmarkStart w:id="105" w:name="_Toc151193688"/>
      <w:bookmarkStart w:id="106" w:name="_Toc151193760"/>
      <w:bookmarkStart w:id="107" w:name="_Toc226965791"/>
      <w:r>
        <w:rPr>
          <w:rFonts w:ascii="Times New Roman" w:hAnsi="Times New Roman" w:eastAsia="宋体"/>
          <w:sz w:val="24"/>
          <w:szCs w:val="1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13B4FFA5">
      <w:pPr>
        <w:numPr>
          <w:ilvl w:val="0"/>
          <w:numId w:val="8"/>
        </w:numPr>
        <w:tabs>
          <w:tab w:val="left" w:pos="360"/>
          <w:tab w:val="clear" w:pos="900"/>
        </w:tabs>
        <w:snapToGrid w:val="0"/>
        <w:spacing w:line="360" w:lineRule="auto"/>
        <w:ind w:left="357" w:hanging="357"/>
        <w:outlineLvl w:val="1"/>
        <w:rPr>
          <w:rFonts w:hint="eastAsia" w:ascii="宋体" w:hAnsi="宋体" w:cs="宋体"/>
          <w:sz w:val="22"/>
          <w:szCs w:val="22"/>
        </w:rPr>
      </w:pPr>
      <w:bookmarkStart w:id="108" w:name="_Toc265228357"/>
      <w:bookmarkStart w:id="109" w:name="_Toc305158861"/>
      <w:bookmarkStart w:id="110" w:name="_Toc264969209"/>
      <w:bookmarkStart w:id="111" w:name="_Toc305158787"/>
      <w:r>
        <w:rPr>
          <w:rFonts w:hint="eastAsia" w:ascii="宋体" w:hAnsi="宋体" w:cs="宋体"/>
          <w:sz w:val="22"/>
          <w:szCs w:val="22"/>
        </w:rPr>
        <w:t>采购人、采购代理机构、投标人</w:t>
      </w:r>
      <w:bookmarkEnd w:id="108"/>
      <w:bookmarkEnd w:id="109"/>
      <w:bookmarkEnd w:id="110"/>
      <w:bookmarkEnd w:id="111"/>
      <w:r>
        <w:rPr>
          <w:rFonts w:hint="eastAsia" w:ascii="宋体" w:hAnsi="宋体" w:cs="宋体"/>
          <w:sz w:val="22"/>
          <w:szCs w:val="22"/>
        </w:rPr>
        <w:t>、联合体</w:t>
      </w:r>
    </w:p>
    <w:p w14:paraId="11755943">
      <w:pPr>
        <w:numPr>
          <w:ilvl w:val="1"/>
          <w:numId w:val="8"/>
        </w:numPr>
        <w:tabs>
          <w:tab w:val="left" w:pos="1080"/>
          <w:tab w:val="left" w:pos="2014"/>
          <w:tab w:val="left" w:pos="5521"/>
        </w:tabs>
        <w:snapToGrid w:val="0"/>
        <w:spacing w:line="360" w:lineRule="auto"/>
        <w:ind w:left="1080" w:hanging="720"/>
        <w:rPr>
          <w:rFonts w:hint="eastAsia" w:ascii="宋体" w:hAnsi="宋体" w:cs="宋体"/>
          <w:sz w:val="22"/>
          <w:szCs w:val="22"/>
        </w:rPr>
      </w:pPr>
      <w:r>
        <w:rPr>
          <w:rFonts w:hint="eastAsia" w:ascii="宋体" w:hAnsi="宋体" w:cs="宋体"/>
          <w:sz w:val="22"/>
          <w:szCs w:val="22"/>
        </w:rPr>
        <w:t>采购人、采购代理机构：指依法进行政府采购的国家机关、事业单位、团体组织，及其委托的采购代理机构。本项目采购人、采购代理机构见第一章《投标邀请》。</w:t>
      </w:r>
    </w:p>
    <w:p w14:paraId="78C711BF">
      <w:pPr>
        <w:numPr>
          <w:ilvl w:val="1"/>
          <w:numId w:val="8"/>
        </w:numPr>
        <w:tabs>
          <w:tab w:val="left" w:pos="1080"/>
          <w:tab w:val="left" w:pos="2014"/>
          <w:tab w:val="left" w:pos="5521"/>
        </w:tabs>
        <w:snapToGrid w:val="0"/>
        <w:spacing w:line="360" w:lineRule="auto"/>
        <w:ind w:left="1080" w:hanging="720"/>
        <w:rPr>
          <w:rFonts w:hint="eastAsia" w:ascii="宋体" w:hAnsi="宋体" w:cs="宋体"/>
          <w:sz w:val="22"/>
          <w:szCs w:val="22"/>
        </w:rPr>
      </w:pPr>
      <w:r>
        <w:rPr>
          <w:rFonts w:hint="eastAsia" w:ascii="宋体" w:hAnsi="宋体" w:cs="宋体"/>
          <w:sz w:val="22"/>
          <w:szCs w:val="22"/>
        </w:rPr>
        <w:t>投标人（也称“供应商”、“申请人”）：指向采购人提供货物、工程或者服务的法人、其他组织或者自然人。</w:t>
      </w:r>
    </w:p>
    <w:p w14:paraId="36569389">
      <w:pPr>
        <w:numPr>
          <w:ilvl w:val="1"/>
          <w:numId w:val="8"/>
        </w:numPr>
        <w:tabs>
          <w:tab w:val="left" w:pos="1080"/>
          <w:tab w:val="left" w:pos="2014"/>
          <w:tab w:val="left" w:pos="5521"/>
        </w:tabs>
        <w:snapToGrid w:val="0"/>
        <w:spacing w:line="360" w:lineRule="auto"/>
        <w:ind w:left="1080" w:hanging="720"/>
        <w:rPr>
          <w:rFonts w:hint="eastAsia" w:ascii="宋体" w:hAnsi="宋体" w:cs="宋体"/>
          <w:sz w:val="22"/>
          <w:szCs w:val="22"/>
        </w:rPr>
      </w:pPr>
      <w:r>
        <w:rPr>
          <w:rFonts w:hint="eastAsia" w:ascii="宋体" w:hAnsi="宋体" w:cs="宋体"/>
          <w:sz w:val="22"/>
          <w:szCs w:val="22"/>
        </w:rPr>
        <w:t>联合体：指两个以上的自然人、法人或者其他组织组成一个联合体，以一个供应商的身份共同参加政府采购。</w:t>
      </w:r>
    </w:p>
    <w:p w14:paraId="171150F3">
      <w:pPr>
        <w:numPr>
          <w:ilvl w:val="0"/>
          <w:numId w:val="8"/>
        </w:numPr>
        <w:tabs>
          <w:tab w:val="left" w:pos="360"/>
          <w:tab w:val="clear" w:pos="900"/>
        </w:tabs>
        <w:snapToGrid w:val="0"/>
        <w:spacing w:line="360" w:lineRule="auto"/>
        <w:ind w:left="357" w:hanging="357"/>
        <w:outlineLvl w:val="1"/>
        <w:rPr>
          <w:rFonts w:hint="eastAsia" w:ascii="宋体" w:hAnsi="宋体" w:cs="宋体"/>
          <w:sz w:val="22"/>
          <w:szCs w:val="22"/>
        </w:rPr>
      </w:pPr>
      <w:bookmarkStart w:id="112" w:name="_Toc150509271"/>
      <w:bookmarkStart w:id="113" w:name="_Toc265228358"/>
      <w:bookmarkStart w:id="114" w:name="_Toc151193834"/>
      <w:bookmarkStart w:id="115" w:name="_Toc305158788"/>
      <w:bookmarkStart w:id="116" w:name="_Toc151193908"/>
      <w:bookmarkStart w:id="117" w:name="_Toc164229215"/>
      <w:bookmarkStart w:id="118" w:name="_Toc226965793"/>
      <w:bookmarkStart w:id="119" w:name="_Toc150774620"/>
      <w:bookmarkStart w:id="120" w:name="_Toc226337216"/>
      <w:bookmarkStart w:id="121" w:name="_Toc150480758"/>
      <w:bookmarkStart w:id="122" w:name="_Toc164608789"/>
      <w:bookmarkStart w:id="123" w:name="_Toc164351614"/>
      <w:bookmarkStart w:id="124" w:name="_Toc150774725"/>
      <w:bookmarkStart w:id="125" w:name="_Toc149720813"/>
      <w:bookmarkStart w:id="126" w:name="_Toc226965710"/>
      <w:bookmarkStart w:id="127" w:name="_Toc151193690"/>
      <w:bookmarkStart w:id="128" w:name="_Toc127151520"/>
      <w:bookmarkStart w:id="129" w:name="_Toc226309764"/>
      <w:bookmarkStart w:id="130" w:name="_Toc127151721"/>
      <w:bookmarkStart w:id="131" w:name="_Toc151190147"/>
      <w:bookmarkStart w:id="132" w:name="_Toc264969210"/>
      <w:bookmarkStart w:id="133" w:name="_Toc195842885"/>
      <w:bookmarkStart w:id="134" w:name="_Toc164608634"/>
      <w:bookmarkStart w:id="135" w:name="_Toc151193618"/>
      <w:bookmarkStart w:id="136" w:name="_Toc151193762"/>
      <w:bookmarkStart w:id="137" w:name="_Toc127161434"/>
      <w:bookmarkStart w:id="138" w:name="_Toc305158862"/>
      <w:bookmarkStart w:id="139" w:name="_Toc164229361"/>
      <w:bookmarkStart w:id="140" w:name="_Toc142311022"/>
      <w:r>
        <w:rPr>
          <w:rFonts w:hint="eastAsia" w:ascii="宋体" w:hAnsi="宋体" w:cs="宋体"/>
          <w:sz w:val="22"/>
          <w:szCs w:val="22"/>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宋体" w:hAnsi="宋体" w:cs="宋体"/>
          <w:sz w:val="22"/>
          <w:szCs w:val="22"/>
        </w:rPr>
        <w:t>、项目属性、科研仪器设备采购、核心产品</w:t>
      </w:r>
    </w:p>
    <w:p w14:paraId="3E6BB265">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资金来源为财政性资金和/或本项目采购中无法与财政性资金分割的非财政性资金。</w:t>
      </w:r>
    </w:p>
    <w:p w14:paraId="133D41FA">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项目属性见《投标人须知资料表》。</w:t>
      </w:r>
    </w:p>
    <w:p w14:paraId="10F7CA1C">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是否属于科研仪器设备采购见《投标人须知资料表》。</w:t>
      </w:r>
    </w:p>
    <w:p w14:paraId="47A982DD">
      <w:pPr>
        <w:numPr>
          <w:ilvl w:val="1"/>
          <w:numId w:val="8"/>
        </w:numPr>
        <w:tabs>
          <w:tab w:val="left" w:pos="1080"/>
          <w:tab w:val="left" w:pos="2014"/>
          <w:tab w:val="left" w:pos="5521"/>
        </w:tabs>
        <w:snapToGrid w:val="0"/>
        <w:spacing w:line="360" w:lineRule="auto"/>
        <w:ind w:left="1080" w:hanging="720"/>
        <w:rPr>
          <w:rFonts w:hint="eastAsia" w:ascii="宋体" w:hAnsi="宋体" w:cs="宋体"/>
          <w:sz w:val="22"/>
          <w:szCs w:val="22"/>
        </w:rPr>
      </w:pPr>
      <w:r>
        <w:rPr>
          <w:rFonts w:hint="eastAsia" w:ascii="宋体" w:hAnsi="宋体" w:cs="宋体"/>
          <w:sz w:val="22"/>
          <w:szCs w:val="22"/>
        </w:rPr>
        <w:t>核心产品见《投标人须知资料表》。</w:t>
      </w:r>
    </w:p>
    <w:p w14:paraId="3375F1F9">
      <w:pPr>
        <w:numPr>
          <w:ilvl w:val="0"/>
          <w:numId w:val="8"/>
        </w:numPr>
        <w:tabs>
          <w:tab w:val="left" w:pos="360"/>
        </w:tabs>
        <w:snapToGrid w:val="0"/>
        <w:spacing w:line="360" w:lineRule="auto"/>
        <w:ind w:left="357" w:hanging="357"/>
        <w:outlineLvl w:val="1"/>
        <w:rPr>
          <w:rFonts w:hint="eastAsia" w:ascii="宋体" w:hAnsi="宋体" w:cs="宋体"/>
          <w:sz w:val="22"/>
          <w:szCs w:val="22"/>
        </w:rPr>
      </w:pPr>
      <w:r>
        <w:rPr>
          <w:rFonts w:hint="eastAsia" w:ascii="宋体" w:hAnsi="宋体" w:cs="宋体"/>
          <w:sz w:val="22"/>
          <w:szCs w:val="22"/>
        </w:rPr>
        <w:t>现场考察、开标前答疑会</w:t>
      </w:r>
    </w:p>
    <w:p w14:paraId="709EB80F">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若《投标人须知资料表》中规定了组织现场考察、召开开标前答疑会，则投标人应按要求在规定的时间和地点参加。</w:t>
      </w:r>
      <w:bookmarkStart w:id="141" w:name="_Toc226337218"/>
      <w:bookmarkStart w:id="142" w:name="_Toc151190149"/>
      <w:bookmarkStart w:id="143" w:name="_Toc142311024"/>
      <w:bookmarkStart w:id="144" w:name="_Toc265228360"/>
      <w:bookmarkStart w:id="145" w:name="_Toc226309766"/>
      <w:bookmarkStart w:id="146" w:name="_Toc195842887"/>
      <w:bookmarkStart w:id="147" w:name="_Toc264969212"/>
      <w:bookmarkStart w:id="148" w:name="_Toc151193692"/>
      <w:bookmarkStart w:id="149" w:name="_Toc151193764"/>
      <w:bookmarkStart w:id="150" w:name="_Toc305158790"/>
      <w:bookmarkStart w:id="151" w:name="_Toc520356146"/>
      <w:bookmarkStart w:id="152" w:name="_Toc150480760"/>
      <w:bookmarkStart w:id="153" w:name="_Toc150509273"/>
      <w:bookmarkStart w:id="154" w:name="_Toc151193836"/>
      <w:bookmarkStart w:id="155" w:name="_Toc226965712"/>
      <w:bookmarkStart w:id="156" w:name="_Toc150774727"/>
      <w:bookmarkStart w:id="157" w:name="_Toc151193910"/>
      <w:bookmarkStart w:id="158" w:name="_Toc150774622"/>
      <w:bookmarkStart w:id="159" w:name="_Toc151193620"/>
      <w:bookmarkStart w:id="160" w:name="_Toc226965795"/>
      <w:bookmarkStart w:id="161" w:name="_Toc127151522"/>
      <w:bookmarkStart w:id="162" w:name="_Toc305158864"/>
    </w:p>
    <w:p w14:paraId="17C82AD4">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由于未参加现场考察或开标前答疑会而导致对项目实际情况不了解，影响投标文件编制、投标报价准确性、综合因素响应不全面等问题的，由投标人自行承担不利评审后果。</w:t>
      </w:r>
    </w:p>
    <w:p w14:paraId="39901D0F">
      <w:pPr>
        <w:numPr>
          <w:ilvl w:val="0"/>
          <w:numId w:val="8"/>
        </w:numPr>
        <w:tabs>
          <w:tab w:val="left" w:pos="360"/>
        </w:tabs>
        <w:snapToGrid w:val="0"/>
        <w:spacing w:line="360" w:lineRule="auto"/>
        <w:ind w:left="357" w:hanging="357"/>
        <w:outlineLvl w:val="1"/>
        <w:rPr>
          <w:rFonts w:hint="eastAsia" w:ascii="宋体" w:hAnsi="宋体" w:cs="宋体"/>
          <w:sz w:val="22"/>
          <w:szCs w:val="22"/>
        </w:rPr>
      </w:pPr>
      <w:r>
        <w:rPr>
          <w:rFonts w:hint="eastAsia" w:ascii="宋体" w:hAnsi="宋体" w:cs="宋体"/>
          <w:sz w:val="22"/>
          <w:szCs w:val="22"/>
        </w:rPr>
        <w:t>样品</w:t>
      </w:r>
    </w:p>
    <w:p w14:paraId="26261B6E">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本项目是否要求投标人提供样品，以及样品制作的标准和要求、是否需要随样品提交相关检测报告、样品的递交与退还等要求见《投标人须知资料表》。</w:t>
      </w:r>
    </w:p>
    <w:p w14:paraId="3E1A6079">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样品的评审方法以及评审标准等内容见第四章《评标程序、评标方法和评标标准》。</w:t>
      </w:r>
    </w:p>
    <w:p w14:paraId="561AFD94">
      <w:pPr>
        <w:numPr>
          <w:ilvl w:val="0"/>
          <w:numId w:val="8"/>
        </w:numPr>
        <w:tabs>
          <w:tab w:val="left" w:pos="360"/>
          <w:tab w:val="clear" w:pos="900"/>
        </w:tabs>
        <w:snapToGrid w:val="0"/>
        <w:spacing w:line="360" w:lineRule="auto"/>
        <w:ind w:left="357" w:hanging="357"/>
        <w:outlineLvl w:val="1"/>
        <w:rPr>
          <w:rFonts w:hint="eastAsia" w:ascii="宋体" w:hAnsi="宋体" w:cs="宋体"/>
          <w:sz w:val="22"/>
          <w:szCs w:val="22"/>
        </w:rPr>
      </w:pPr>
      <w:r>
        <w:rPr>
          <w:rFonts w:hint="eastAsia" w:ascii="宋体" w:hAnsi="宋体" w:cs="宋体"/>
          <w:sz w:val="22"/>
          <w:szCs w:val="22"/>
        </w:rPr>
        <w:t>政府采购政策（包括但不限于下列具体政策要求）</w:t>
      </w:r>
    </w:p>
    <w:p w14:paraId="727E278D">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采购本国货物、工程和服务</w:t>
      </w:r>
    </w:p>
    <w:p w14:paraId="2477E9B9">
      <w:pPr>
        <w:numPr>
          <w:ilvl w:val="2"/>
          <w:numId w:val="8"/>
        </w:numPr>
        <w:tabs>
          <w:tab w:val="left" w:pos="2014"/>
        </w:tabs>
        <w:snapToGrid w:val="0"/>
        <w:spacing w:line="360" w:lineRule="auto"/>
        <w:rPr>
          <w:rFonts w:hint="eastAsia" w:ascii="宋体" w:hAnsi="宋体" w:cs="宋体"/>
          <w:sz w:val="22"/>
          <w:szCs w:val="22"/>
        </w:rPr>
      </w:pPr>
      <w:r>
        <w:rPr>
          <w:rFonts w:hint="eastAsia" w:ascii="宋体" w:hAnsi="宋体" w:cs="宋体"/>
          <w:kern w:val="0"/>
          <w:sz w:val="22"/>
          <w:szCs w:val="22"/>
        </w:rPr>
        <w:t>政府采购应当采购本国货物、工程和服务。但有《</w:t>
      </w:r>
      <w:r>
        <w:rPr>
          <w:rFonts w:hint="eastAsia" w:ascii="宋体" w:hAnsi="宋体" w:cs="宋体"/>
          <w:b/>
          <w:kern w:val="0"/>
          <w:sz w:val="22"/>
          <w:szCs w:val="22"/>
        </w:rPr>
        <w:t>中华人民共和国政府采购法</w:t>
      </w:r>
      <w:r>
        <w:rPr>
          <w:rFonts w:hint="eastAsia" w:ascii="宋体" w:hAnsi="宋体" w:cs="宋体"/>
          <w:kern w:val="0"/>
          <w:sz w:val="22"/>
          <w:szCs w:val="22"/>
        </w:rPr>
        <w:t>》第十条规定情形的除外。</w:t>
      </w:r>
    </w:p>
    <w:p w14:paraId="56B86835">
      <w:pPr>
        <w:numPr>
          <w:ilvl w:val="2"/>
          <w:numId w:val="8"/>
        </w:numPr>
        <w:tabs>
          <w:tab w:val="left" w:pos="2014"/>
        </w:tabs>
        <w:snapToGrid w:val="0"/>
        <w:spacing w:line="360" w:lineRule="auto"/>
        <w:rPr>
          <w:rFonts w:hint="eastAsia" w:ascii="宋体" w:hAnsi="宋体" w:cs="宋体"/>
          <w:sz w:val="22"/>
          <w:szCs w:val="22"/>
        </w:rPr>
      </w:pPr>
      <w:r>
        <w:rPr>
          <w:rFonts w:hint="eastAsia" w:ascii="宋体" w:hAnsi="宋体" w:cs="宋体"/>
          <w:sz w:val="22"/>
          <w:szCs w:val="22"/>
        </w:rPr>
        <w:t>本项目如接受非本国货物、工程、服务参与投标，则具体要求见第五章《采购需求》。</w:t>
      </w:r>
    </w:p>
    <w:p w14:paraId="11CBF4A7">
      <w:pPr>
        <w:numPr>
          <w:ilvl w:val="2"/>
          <w:numId w:val="8"/>
        </w:numPr>
        <w:tabs>
          <w:tab w:val="left" w:pos="2014"/>
        </w:tabs>
        <w:snapToGrid w:val="0"/>
        <w:spacing w:line="360" w:lineRule="auto"/>
        <w:rPr>
          <w:rFonts w:hint="eastAsia" w:ascii="宋体" w:hAnsi="宋体" w:cs="宋体"/>
          <w:sz w:val="22"/>
          <w:szCs w:val="22"/>
        </w:rPr>
      </w:pPr>
      <w:r>
        <w:rPr>
          <w:rFonts w:hint="eastAsia" w:ascii="宋体" w:hAnsi="宋体" w:cs="宋体"/>
          <w:sz w:val="22"/>
          <w:szCs w:val="22"/>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02F3985">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本国产品</w:t>
      </w:r>
    </w:p>
    <w:p w14:paraId="064E3291">
      <w:pPr>
        <w:tabs>
          <w:tab w:val="left" w:pos="900"/>
          <w:tab w:val="left" w:pos="1080"/>
          <w:tab w:val="left" w:pos="1589"/>
        </w:tabs>
        <w:snapToGrid w:val="0"/>
        <w:spacing w:line="360" w:lineRule="auto"/>
        <w:ind w:left="1080"/>
        <w:rPr>
          <w:rFonts w:hint="eastAsia" w:ascii="宋体" w:hAnsi="宋体" w:cs="宋体"/>
          <w:sz w:val="22"/>
          <w:szCs w:val="22"/>
        </w:rPr>
      </w:pPr>
      <w:bookmarkStart w:id="163" w:name="_Hlk217316762"/>
      <w:r>
        <w:rPr>
          <w:rFonts w:hint="eastAsia" w:ascii="宋体" w:hAnsi="宋体" w:cs="宋体"/>
          <w:sz w:val="22"/>
          <w:szCs w:val="22"/>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ascii="宋体" w:hAnsi="宋体" w:cs="宋体"/>
          <w:sz w:val="22"/>
          <w:szCs w:val="22"/>
        </w:rPr>
        <w:t>，落实本国产品标准。</w:t>
      </w:r>
    </w:p>
    <w:p w14:paraId="3CA90AE3">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中小企业、监狱企业及残疾人福利性单位</w:t>
      </w:r>
    </w:p>
    <w:p w14:paraId="21CD5FA9">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中小企业定义：</w:t>
      </w:r>
    </w:p>
    <w:p w14:paraId="779A0C35">
      <w:pPr>
        <w:pStyle w:val="76"/>
        <w:numPr>
          <w:ilvl w:val="0"/>
          <w:numId w:val="9"/>
        </w:numPr>
        <w:tabs>
          <w:tab w:val="left" w:pos="1980"/>
          <w:tab w:val="left" w:pos="2035"/>
          <w:tab w:val="left" w:pos="2977"/>
        </w:tabs>
        <w:snapToGrid w:val="0"/>
        <w:spacing w:line="360" w:lineRule="auto"/>
        <w:ind w:firstLineChars="0"/>
        <w:rPr>
          <w:rFonts w:hint="eastAsia" w:ascii="宋体" w:hAnsi="宋体" w:cs="宋体"/>
          <w:vanish/>
          <w:color w:val="000000" w:themeColor="text1"/>
          <w:sz w:val="22"/>
          <w14:textFill>
            <w14:solidFill>
              <w14:schemeClr w14:val="tx1"/>
            </w14:solidFill>
          </w14:textFill>
        </w:rPr>
      </w:pPr>
    </w:p>
    <w:p w14:paraId="61BCA3A5">
      <w:pPr>
        <w:pStyle w:val="76"/>
        <w:numPr>
          <w:ilvl w:val="0"/>
          <w:numId w:val="9"/>
        </w:numPr>
        <w:tabs>
          <w:tab w:val="left" w:pos="1980"/>
          <w:tab w:val="left" w:pos="2035"/>
          <w:tab w:val="left" w:pos="2977"/>
        </w:tabs>
        <w:snapToGrid w:val="0"/>
        <w:spacing w:line="360" w:lineRule="auto"/>
        <w:ind w:firstLineChars="0"/>
        <w:rPr>
          <w:rFonts w:hint="eastAsia" w:ascii="宋体" w:hAnsi="宋体" w:cs="宋体"/>
          <w:vanish/>
          <w:color w:val="000000" w:themeColor="text1"/>
          <w:sz w:val="22"/>
          <w14:textFill>
            <w14:solidFill>
              <w14:schemeClr w14:val="tx1"/>
            </w14:solidFill>
          </w14:textFill>
        </w:rPr>
      </w:pPr>
    </w:p>
    <w:p w14:paraId="2923F3C0">
      <w:pPr>
        <w:pStyle w:val="76"/>
        <w:numPr>
          <w:ilvl w:val="0"/>
          <w:numId w:val="9"/>
        </w:numPr>
        <w:tabs>
          <w:tab w:val="left" w:pos="1980"/>
          <w:tab w:val="left" w:pos="2035"/>
          <w:tab w:val="left" w:pos="2977"/>
        </w:tabs>
        <w:snapToGrid w:val="0"/>
        <w:spacing w:line="360" w:lineRule="auto"/>
        <w:ind w:firstLineChars="0"/>
        <w:rPr>
          <w:rFonts w:hint="eastAsia" w:ascii="宋体" w:hAnsi="宋体" w:cs="宋体"/>
          <w:vanish/>
          <w:color w:val="000000" w:themeColor="text1"/>
          <w:sz w:val="22"/>
          <w14:textFill>
            <w14:solidFill>
              <w14:schemeClr w14:val="tx1"/>
            </w14:solidFill>
          </w14:textFill>
        </w:rPr>
      </w:pPr>
    </w:p>
    <w:p w14:paraId="4A238BE9">
      <w:pPr>
        <w:pStyle w:val="76"/>
        <w:numPr>
          <w:ilvl w:val="0"/>
          <w:numId w:val="9"/>
        </w:numPr>
        <w:tabs>
          <w:tab w:val="left" w:pos="1980"/>
          <w:tab w:val="left" w:pos="2035"/>
          <w:tab w:val="left" w:pos="2977"/>
        </w:tabs>
        <w:snapToGrid w:val="0"/>
        <w:spacing w:line="360" w:lineRule="auto"/>
        <w:ind w:firstLineChars="0"/>
        <w:rPr>
          <w:rFonts w:hint="eastAsia" w:ascii="宋体" w:hAnsi="宋体" w:cs="宋体"/>
          <w:vanish/>
          <w:color w:val="000000" w:themeColor="text1"/>
          <w:sz w:val="22"/>
          <w14:textFill>
            <w14:solidFill>
              <w14:schemeClr w14:val="tx1"/>
            </w14:solidFill>
          </w14:textFill>
        </w:rPr>
      </w:pPr>
    </w:p>
    <w:p w14:paraId="6357D529">
      <w:pPr>
        <w:pStyle w:val="76"/>
        <w:numPr>
          <w:ilvl w:val="0"/>
          <w:numId w:val="9"/>
        </w:numPr>
        <w:tabs>
          <w:tab w:val="left" w:pos="1980"/>
          <w:tab w:val="left" w:pos="2035"/>
          <w:tab w:val="left" w:pos="2977"/>
        </w:tabs>
        <w:snapToGrid w:val="0"/>
        <w:spacing w:line="360" w:lineRule="auto"/>
        <w:ind w:firstLineChars="0"/>
        <w:rPr>
          <w:rFonts w:hint="eastAsia" w:ascii="宋体" w:hAnsi="宋体" w:cs="宋体"/>
          <w:vanish/>
          <w:color w:val="000000" w:themeColor="text1"/>
          <w:sz w:val="22"/>
          <w14:textFill>
            <w14:solidFill>
              <w14:schemeClr w14:val="tx1"/>
            </w14:solidFill>
          </w14:textFill>
        </w:rPr>
      </w:pPr>
    </w:p>
    <w:p w14:paraId="0FF5415E">
      <w:pPr>
        <w:pStyle w:val="76"/>
        <w:numPr>
          <w:ilvl w:val="1"/>
          <w:numId w:val="9"/>
        </w:numPr>
        <w:tabs>
          <w:tab w:val="left" w:pos="1980"/>
          <w:tab w:val="left" w:pos="2035"/>
          <w:tab w:val="left" w:pos="2977"/>
        </w:tabs>
        <w:snapToGrid w:val="0"/>
        <w:spacing w:line="360" w:lineRule="auto"/>
        <w:ind w:firstLineChars="0"/>
        <w:rPr>
          <w:rFonts w:hint="eastAsia" w:ascii="宋体" w:hAnsi="宋体" w:cs="宋体"/>
          <w:vanish/>
          <w:color w:val="000000" w:themeColor="text1"/>
          <w:sz w:val="22"/>
          <w14:textFill>
            <w14:solidFill>
              <w14:schemeClr w14:val="tx1"/>
            </w14:solidFill>
          </w14:textFill>
        </w:rPr>
      </w:pPr>
    </w:p>
    <w:p w14:paraId="7271E09A">
      <w:pPr>
        <w:pStyle w:val="76"/>
        <w:numPr>
          <w:ilvl w:val="1"/>
          <w:numId w:val="9"/>
        </w:numPr>
        <w:tabs>
          <w:tab w:val="left" w:pos="1980"/>
          <w:tab w:val="left" w:pos="2035"/>
          <w:tab w:val="left" w:pos="2977"/>
        </w:tabs>
        <w:snapToGrid w:val="0"/>
        <w:spacing w:line="360" w:lineRule="auto"/>
        <w:ind w:firstLineChars="0"/>
        <w:rPr>
          <w:rFonts w:hint="eastAsia" w:ascii="宋体" w:hAnsi="宋体" w:cs="宋体"/>
          <w:vanish/>
          <w:color w:val="000000" w:themeColor="text1"/>
          <w:sz w:val="22"/>
          <w14:textFill>
            <w14:solidFill>
              <w14:schemeClr w14:val="tx1"/>
            </w14:solidFill>
          </w14:textFill>
        </w:rPr>
      </w:pPr>
    </w:p>
    <w:p w14:paraId="32435A0F">
      <w:pPr>
        <w:pStyle w:val="76"/>
        <w:numPr>
          <w:ilvl w:val="1"/>
          <w:numId w:val="9"/>
        </w:numPr>
        <w:tabs>
          <w:tab w:val="left" w:pos="1980"/>
          <w:tab w:val="left" w:pos="2035"/>
          <w:tab w:val="left" w:pos="2977"/>
        </w:tabs>
        <w:snapToGrid w:val="0"/>
        <w:spacing w:line="360" w:lineRule="auto"/>
        <w:ind w:firstLineChars="0"/>
        <w:rPr>
          <w:rFonts w:hint="eastAsia" w:ascii="宋体" w:hAnsi="宋体" w:cs="宋体"/>
          <w:vanish/>
          <w:color w:val="000000" w:themeColor="text1"/>
          <w:sz w:val="22"/>
          <w14:textFill>
            <w14:solidFill>
              <w14:schemeClr w14:val="tx1"/>
            </w14:solidFill>
          </w14:textFill>
        </w:rPr>
      </w:pPr>
    </w:p>
    <w:p w14:paraId="7506BF3D">
      <w:pPr>
        <w:pStyle w:val="76"/>
        <w:numPr>
          <w:ilvl w:val="2"/>
          <w:numId w:val="9"/>
        </w:numPr>
        <w:tabs>
          <w:tab w:val="left" w:pos="2035"/>
          <w:tab w:val="left" w:pos="2977"/>
        </w:tabs>
        <w:snapToGrid w:val="0"/>
        <w:spacing w:line="360" w:lineRule="auto"/>
        <w:ind w:firstLineChars="0"/>
        <w:rPr>
          <w:rFonts w:hint="eastAsia" w:ascii="宋体" w:hAnsi="宋体" w:cs="宋体"/>
          <w:vanish/>
          <w:color w:val="000000" w:themeColor="text1"/>
          <w:sz w:val="22"/>
          <w14:textFill>
            <w14:solidFill>
              <w14:schemeClr w14:val="tx1"/>
            </w14:solidFill>
          </w14:textFill>
        </w:rPr>
      </w:pPr>
    </w:p>
    <w:p w14:paraId="573798D6">
      <w:pPr>
        <w:numPr>
          <w:ilvl w:val="3"/>
          <w:numId w:val="9"/>
        </w:numPr>
        <w:tabs>
          <w:tab w:val="left" w:pos="1988"/>
          <w:tab w:val="left" w:pos="2035"/>
          <w:tab w:val="left" w:pos="2977"/>
        </w:tabs>
        <w:snapToGrid w:val="0"/>
        <w:spacing w:line="360" w:lineRule="auto"/>
        <w:ind w:left="2885"/>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755E6C07">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themeColor="text1"/>
          <w:sz w:val="22"/>
          <w:szCs w:val="22"/>
          <w14:textFill>
            <w14:solidFill>
              <w14:schemeClr w14:val="tx1"/>
            </w14:solidFill>
          </w14:textFill>
        </w:rPr>
      </w:pPr>
      <w:r>
        <w:rPr>
          <w:rFonts w:hint="eastAsia" w:ascii="宋体" w:hAnsi="宋体" w:cs="宋体"/>
          <w:sz w:val="22"/>
          <w:szCs w:val="22"/>
        </w:rPr>
        <w:t>供应商提供的货物、工程或者服务符合下列情形的，享受中小企业扶持政策：</w:t>
      </w:r>
    </w:p>
    <w:p w14:paraId="45FCF046">
      <w:pPr>
        <w:tabs>
          <w:tab w:val="left" w:pos="1980"/>
        </w:tabs>
        <w:snapToGrid w:val="0"/>
        <w:spacing w:line="360" w:lineRule="auto"/>
        <w:ind w:left="2835" w:leftChars="1350"/>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（1）在货物采购项目中，货物由中小企业制造，即货物由中小企业生产且使用该中小企业商号或者注册商标；</w:t>
      </w:r>
    </w:p>
    <w:p w14:paraId="774667F6">
      <w:pPr>
        <w:tabs>
          <w:tab w:val="left" w:pos="1980"/>
        </w:tabs>
        <w:snapToGrid w:val="0"/>
        <w:spacing w:line="360" w:lineRule="auto"/>
        <w:ind w:left="2835" w:leftChars="1350"/>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（2）在工程采购项目中，工程由中小企业承建，即工程施工单位为中小企业；</w:t>
      </w:r>
    </w:p>
    <w:p w14:paraId="0E2DF103">
      <w:pPr>
        <w:tabs>
          <w:tab w:val="left" w:pos="1980"/>
        </w:tabs>
        <w:snapToGrid w:val="0"/>
        <w:spacing w:line="360" w:lineRule="auto"/>
        <w:ind w:left="2835" w:leftChars="1350"/>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（3）在服务采购项目中，服务由中小企业承接，即提供服务的人员为中小企业依照《中华人民共和国劳动合同法》订立劳动合同的从业人员。</w:t>
      </w:r>
    </w:p>
    <w:p w14:paraId="32C60AA6">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2"/>
          <w:szCs w:val="22"/>
        </w:rPr>
      </w:pPr>
      <w:r>
        <w:rPr>
          <w:rFonts w:hint="eastAsia" w:ascii="宋体" w:hAnsi="宋体" w:cs="宋体"/>
          <w:sz w:val="22"/>
          <w:szCs w:val="22"/>
        </w:rPr>
        <w:t>在货物采购项目中，供应商提供的货物既有中小企业制造货物，也有大型企业制造货物的，不享受中小企业扶持政策。</w:t>
      </w:r>
    </w:p>
    <w:p w14:paraId="645EB7BD">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2"/>
          <w:szCs w:val="22"/>
        </w:rPr>
      </w:pPr>
      <w:r>
        <w:rPr>
          <w:rFonts w:hint="eastAsia" w:ascii="宋体" w:hAnsi="宋体" w:cs="宋体"/>
          <w:color w:val="000000" w:themeColor="text1"/>
          <w:sz w:val="22"/>
          <w:szCs w:val="22"/>
          <w14:textFill>
            <w14:solidFill>
              <w14:schemeClr w14:val="tx1"/>
            </w14:solidFill>
          </w14:textFill>
        </w:rPr>
        <w:t>以联合体形式参加政府采购活动，联合体各方均为中小企业的，联合体视同中小企业。其中，联合体各方均为小微企业的，联合体视同小微企业。</w:t>
      </w:r>
    </w:p>
    <w:p w14:paraId="6FA3DEC2">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8F036C">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A2B8106">
      <w:pPr>
        <w:pStyle w:val="76"/>
        <w:numPr>
          <w:ilvl w:val="2"/>
          <w:numId w:val="9"/>
        </w:numPr>
        <w:tabs>
          <w:tab w:val="left" w:pos="2035"/>
          <w:tab w:val="left" w:pos="2977"/>
        </w:tabs>
        <w:snapToGrid w:val="0"/>
        <w:spacing w:line="360" w:lineRule="auto"/>
        <w:ind w:firstLineChars="0"/>
        <w:rPr>
          <w:rFonts w:hint="eastAsia" w:ascii="宋体" w:hAnsi="宋体" w:cs="宋体"/>
          <w:vanish/>
          <w:color w:val="000000" w:themeColor="text1"/>
          <w:sz w:val="22"/>
          <w14:textFill>
            <w14:solidFill>
              <w14:schemeClr w14:val="tx1"/>
            </w14:solidFill>
          </w14:textFill>
        </w:rPr>
      </w:pPr>
    </w:p>
    <w:p w14:paraId="1532AAF1">
      <w:pPr>
        <w:pStyle w:val="76"/>
        <w:numPr>
          <w:ilvl w:val="2"/>
          <w:numId w:val="9"/>
        </w:numPr>
        <w:tabs>
          <w:tab w:val="left" w:pos="2035"/>
          <w:tab w:val="left" w:pos="2977"/>
        </w:tabs>
        <w:snapToGrid w:val="0"/>
        <w:spacing w:line="360" w:lineRule="auto"/>
        <w:ind w:firstLineChars="0"/>
        <w:rPr>
          <w:rFonts w:hint="eastAsia" w:ascii="宋体" w:hAnsi="宋体" w:cs="宋体"/>
          <w:vanish/>
          <w:color w:val="000000" w:themeColor="text1"/>
          <w:sz w:val="22"/>
          <w14:textFill>
            <w14:solidFill>
              <w14:schemeClr w14:val="tx1"/>
            </w14:solidFill>
          </w14:textFill>
        </w:rPr>
      </w:pPr>
    </w:p>
    <w:p w14:paraId="0561B0F5">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安置的残疾人占本单位在职职工人数的比例不低于25%（含25%），并且安置的残疾人人数不少于10 人（含10 人）；</w:t>
      </w:r>
    </w:p>
    <w:p w14:paraId="74B399FE">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themeColor="text1"/>
          <w:sz w:val="22"/>
          <w:szCs w:val="22"/>
          <w14:textFill>
            <w14:solidFill>
              <w14:schemeClr w14:val="tx1"/>
            </w14:solidFill>
          </w14:textFill>
        </w:rPr>
      </w:pPr>
      <w:r>
        <w:rPr>
          <w:rFonts w:hint="eastAsia" w:ascii="宋体" w:hAnsi="宋体" w:cs="宋体"/>
          <w:sz w:val="22"/>
          <w:szCs w:val="22"/>
        </w:rPr>
        <w:t>依法与安置的每位残疾人签订了一年以上（含一年）的劳动合同或服务协议；</w:t>
      </w:r>
    </w:p>
    <w:p w14:paraId="12D0029C">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themeColor="text1"/>
          <w:sz w:val="22"/>
          <w:szCs w:val="22"/>
          <w14:textFill>
            <w14:solidFill>
              <w14:schemeClr w14:val="tx1"/>
            </w14:solidFill>
          </w14:textFill>
        </w:rPr>
      </w:pPr>
      <w:r>
        <w:rPr>
          <w:rFonts w:hint="eastAsia" w:ascii="宋体" w:hAnsi="宋体" w:cs="宋体"/>
          <w:sz w:val="22"/>
          <w:szCs w:val="22"/>
        </w:rPr>
        <w:t>为安置的每位残疾人按月足额缴纳了基本养老保险、基本医疗保险、失业保险、工伤保险和生育保险等社会保险费；</w:t>
      </w:r>
    </w:p>
    <w:p w14:paraId="47429CB6">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themeColor="text1"/>
          <w:sz w:val="22"/>
          <w:szCs w:val="22"/>
          <w14:textFill>
            <w14:solidFill>
              <w14:schemeClr w14:val="tx1"/>
            </w14:solidFill>
          </w14:textFill>
        </w:rPr>
      </w:pPr>
      <w:r>
        <w:rPr>
          <w:rFonts w:hint="eastAsia" w:ascii="宋体" w:hAnsi="宋体" w:cs="宋体"/>
          <w:sz w:val="22"/>
          <w:szCs w:val="22"/>
        </w:rPr>
        <w:t>通过银行等金融机构向安置的每位残疾人，按月支付了不低于单位所在区县适用的经省级人民政府批准的月最低工资标准的工资；</w:t>
      </w:r>
    </w:p>
    <w:p w14:paraId="7E1B322C">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themeColor="text1"/>
          <w:sz w:val="22"/>
          <w:szCs w:val="22"/>
          <w14:textFill>
            <w14:solidFill>
              <w14:schemeClr w14:val="tx1"/>
            </w14:solidFill>
          </w14:textFill>
        </w:rPr>
      </w:pPr>
      <w:r>
        <w:rPr>
          <w:rFonts w:hint="eastAsia" w:ascii="宋体" w:hAnsi="宋体" w:cs="宋体"/>
          <w:sz w:val="22"/>
          <w:szCs w:val="22"/>
        </w:rPr>
        <w:t>提供本单位制造的货物、承担的工程或者服务（以下简称产品），或者提供其他残疾人福利性单位制造的货物（不包括使用非残疾人福利性单位注册商标的货物）；</w:t>
      </w:r>
    </w:p>
    <w:p w14:paraId="55C89A23">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themeColor="text1"/>
          <w:sz w:val="22"/>
          <w:szCs w:val="22"/>
          <w14:textFill>
            <w14:solidFill>
              <w14:schemeClr w14:val="tx1"/>
            </w14:solidFill>
          </w14:textFill>
        </w:rPr>
      </w:pPr>
      <w:r>
        <w:rPr>
          <w:rFonts w:hint="eastAsia" w:ascii="宋体" w:hAnsi="宋体" w:cs="宋体"/>
          <w:sz w:val="22"/>
          <w:szCs w:val="22"/>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4C14977">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本项目是否专门面向中小企业预留采购份额见第一章《投标邀请》。</w:t>
      </w:r>
    </w:p>
    <w:p w14:paraId="04B33C91">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采购标的对应的中小企业划分标准所属行业见《投标人须知资料表》。</w:t>
      </w:r>
    </w:p>
    <w:p w14:paraId="11FE158E">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小微企业价格评审优惠的政策调整：见第四章《评标程序、评标方法和评标标准》。</w:t>
      </w:r>
    </w:p>
    <w:p w14:paraId="181E0390">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政府采购节能产品、环境标志产品</w:t>
      </w:r>
    </w:p>
    <w:p w14:paraId="49EF8C40">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84FBDDB">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2CB18BB">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2"/>
          <w:szCs w:val="22"/>
        </w:rPr>
        <w:t>否则</w:t>
      </w:r>
      <w:r>
        <w:rPr>
          <w:rFonts w:hint="eastAsia" w:ascii="宋体" w:hAnsi="宋体" w:cs="宋体"/>
          <w:b/>
          <w:kern w:val="0"/>
          <w:sz w:val="22"/>
          <w:szCs w:val="22"/>
        </w:rPr>
        <w:t>投标无效</w:t>
      </w:r>
      <w:r>
        <w:rPr>
          <w:rFonts w:hint="eastAsia" w:ascii="宋体" w:hAnsi="宋体" w:cs="宋体"/>
          <w:sz w:val="22"/>
          <w:szCs w:val="22"/>
        </w:rPr>
        <w:t>；</w:t>
      </w:r>
    </w:p>
    <w:p w14:paraId="50663EA2">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非政府强制采购的节能产品或环境标志产品，依据品目清单和认证证书实施政府优先采购。优先采购的具体规定见第四章《评标程序、评标方法和评标标准》（如涉及）。</w:t>
      </w:r>
    </w:p>
    <w:p w14:paraId="48595B35">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正版软件</w:t>
      </w:r>
    </w:p>
    <w:p w14:paraId="73D8249F">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A8F5124">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网络安全专用产品</w:t>
      </w:r>
    </w:p>
    <w:p w14:paraId="193BE09A">
      <w:pPr>
        <w:numPr>
          <w:ilvl w:val="2"/>
          <w:numId w:val="8"/>
        </w:numPr>
        <w:tabs>
          <w:tab w:val="left" w:pos="900"/>
          <w:tab w:val="left" w:pos="2014"/>
        </w:tabs>
        <w:snapToGrid w:val="0"/>
        <w:spacing w:line="360" w:lineRule="auto"/>
        <w:rPr>
          <w:rFonts w:hint="eastAsia" w:ascii="宋体" w:hAnsi="宋体" w:cs="宋体"/>
          <w:sz w:val="22"/>
          <w:szCs w:val="22"/>
        </w:rPr>
      </w:pPr>
      <w:r>
        <w:rPr>
          <w:rFonts w:hint="eastAsia" w:ascii="宋体" w:hAnsi="宋体" w:cs="宋体"/>
          <w:sz w:val="22"/>
          <w:szCs w:val="22"/>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EBB6D51">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推广使用低挥发性有机化合物（VOCs）</w:t>
      </w:r>
    </w:p>
    <w:p w14:paraId="47D9CC08">
      <w:pPr>
        <w:numPr>
          <w:ilvl w:val="2"/>
          <w:numId w:val="8"/>
        </w:numPr>
        <w:tabs>
          <w:tab w:val="left" w:pos="2014"/>
        </w:tabs>
        <w:snapToGrid w:val="0"/>
        <w:spacing w:line="360" w:lineRule="auto"/>
        <w:rPr>
          <w:rFonts w:hint="eastAsia" w:ascii="宋体" w:hAnsi="宋体" w:cs="宋体"/>
          <w:sz w:val="22"/>
          <w:szCs w:val="22"/>
        </w:rPr>
      </w:pPr>
      <w:r>
        <w:rPr>
          <w:rFonts w:hint="eastAsia" w:ascii="宋体" w:hAnsi="宋体" w:cs="宋体"/>
          <w:sz w:val="22"/>
          <w:szCs w:val="22"/>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2"/>
          <w:szCs w:val="22"/>
        </w:rPr>
        <w:t>否则</w:t>
      </w:r>
      <w:r>
        <w:rPr>
          <w:rFonts w:hint="eastAsia" w:ascii="宋体" w:hAnsi="宋体" w:cs="宋体"/>
          <w:b/>
          <w:kern w:val="0"/>
          <w:sz w:val="22"/>
          <w:szCs w:val="22"/>
        </w:rPr>
        <w:t>投标无效</w:t>
      </w:r>
      <w:r>
        <w:rPr>
          <w:rFonts w:hint="eastAsia" w:ascii="宋体" w:hAnsi="宋体" w:cs="宋体"/>
          <w:sz w:val="22"/>
          <w:szCs w:val="22"/>
        </w:rPr>
        <w:t>；属于推荐性标准的，优先采购，具体见第四章《评标程序、评标方法和评标标准》。</w:t>
      </w:r>
    </w:p>
    <w:p w14:paraId="116724AA">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采购需求标准</w:t>
      </w:r>
    </w:p>
    <w:p w14:paraId="1B5AF1C4">
      <w:pPr>
        <w:numPr>
          <w:ilvl w:val="2"/>
          <w:numId w:val="8"/>
        </w:numPr>
        <w:tabs>
          <w:tab w:val="left" w:pos="2014"/>
        </w:tabs>
        <w:snapToGrid w:val="0"/>
        <w:spacing w:line="360" w:lineRule="auto"/>
        <w:rPr>
          <w:rFonts w:hint="eastAsia" w:ascii="宋体" w:hAnsi="宋体" w:cs="宋体"/>
          <w:sz w:val="22"/>
          <w:szCs w:val="22"/>
        </w:rPr>
      </w:pPr>
      <w:r>
        <w:rPr>
          <w:rFonts w:hint="eastAsia" w:ascii="宋体" w:hAnsi="宋体" w:cs="宋体"/>
          <w:sz w:val="22"/>
          <w:szCs w:val="22"/>
        </w:rPr>
        <w:t>商品包装、快递包装政府采购需求标准（试行）</w:t>
      </w:r>
    </w:p>
    <w:p w14:paraId="27F873B7">
      <w:pPr>
        <w:tabs>
          <w:tab w:val="left" w:pos="900"/>
          <w:tab w:val="left" w:pos="1980"/>
        </w:tabs>
        <w:snapToGrid w:val="0"/>
        <w:spacing w:line="360" w:lineRule="auto"/>
        <w:ind w:left="1985"/>
        <w:rPr>
          <w:rFonts w:hint="eastAsia" w:ascii="宋体" w:hAnsi="宋体" w:cs="宋体"/>
          <w:sz w:val="22"/>
          <w:szCs w:val="22"/>
        </w:rPr>
      </w:pPr>
      <w:r>
        <w:rPr>
          <w:rFonts w:hint="eastAsia" w:ascii="宋体" w:hAnsi="宋体" w:cs="宋体"/>
          <w:sz w:val="22"/>
          <w:szCs w:val="22"/>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25907A8">
      <w:pPr>
        <w:numPr>
          <w:ilvl w:val="2"/>
          <w:numId w:val="8"/>
        </w:numPr>
        <w:tabs>
          <w:tab w:val="left" w:pos="2014"/>
        </w:tabs>
        <w:snapToGrid w:val="0"/>
        <w:spacing w:line="360" w:lineRule="auto"/>
        <w:rPr>
          <w:rFonts w:hint="eastAsia" w:ascii="宋体" w:hAnsi="宋体" w:cs="宋体"/>
          <w:sz w:val="22"/>
          <w:szCs w:val="22"/>
        </w:rPr>
      </w:pPr>
      <w:bookmarkStart w:id="164" w:name="_Hlk164953935"/>
      <w:r>
        <w:rPr>
          <w:rFonts w:hint="eastAsia" w:ascii="宋体" w:hAnsi="宋体" w:cs="宋体"/>
          <w:sz w:val="22"/>
          <w:szCs w:val="22"/>
        </w:rPr>
        <w:t xml:space="preserve">其他政府采购需求标准 </w:t>
      </w:r>
    </w:p>
    <w:bookmarkEnd w:id="164"/>
    <w:p w14:paraId="4CE2C16B">
      <w:pPr>
        <w:tabs>
          <w:tab w:val="left" w:pos="900"/>
          <w:tab w:val="left" w:pos="1980"/>
        </w:tabs>
        <w:snapToGrid w:val="0"/>
        <w:spacing w:line="360" w:lineRule="auto"/>
        <w:ind w:left="1980"/>
        <w:rPr>
          <w:rFonts w:hint="eastAsia" w:ascii="宋体" w:hAnsi="宋体" w:cs="宋体"/>
          <w:sz w:val="22"/>
          <w:szCs w:val="22"/>
        </w:rPr>
      </w:pPr>
      <w:bookmarkStart w:id="165" w:name="_Hlk164955325"/>
      <w:r>
        <w:rPr>
          <w:rFonts w:hint="eastAsia" w:ascii="宋体" w:hAnsi="宋体" w:cs="宋体"/>
          <w:sz w:val="22"/>
          <w:szCs w:val="22"/>
        </w:rPr>
        <w:t>为贯彻落实《深化政府采购制度改革方案》有关要求，推动政府采购需求标准建设</w:t>
      </w:r>
      <w:bookmarkEnd w:id="165"/>
      <w:r>
        <w:rPr>
          <w:rFonts w:hint="eastAsia" w:ascii="宋体" w:hAnsi="宋体" w:cs="宋体"/>
          <w:sz w:val="22"/>
          <w:szCs w:val="22"/>
        </w:rPr>
        <w:t>，财政部门会同有关部门制定发布的其他政府采购需求标准，本项目如涉及，则具体要求见第五章《采购需求》。</w:t>
      </w:r>
    </w:p>
    <w:p w14:paraId="24F68208">
      <w:pPr>
        <w:numPr>
          <w:ilvl w:val="0"/>
          <w:numId w:val="8"/>
        </w:numPr>
        <w:tabs>
          <w:tab w:val="left" w:pos="360"/>
        </w:tabs>
        <w:snapToGrid w:val="0"/>
        <w:spacing w:line="360" w:lineRule="auto"/>
        <w:ind w:left="357" w:hanging="357"/>
        <w:outlineLvl w:val="1"/>
        <w:rPr>
          <w:rFonts w:hint="eastAsia" w:ascii="宋体" w:hAnsi="宋体" w:cs="宋体"/>
          <w:sz w:val="22"/>
          <w:szCs w:val="22"/>
        </w:rPr>
      </w:pPr>
      <w:r>
        <w:rPr>
          <w:rFonts w:hint="eastAsia" w:ascii="宋体" w:hAnsi="宋体" w:cs="宋体"/>
          <w:sz w:val="22"/>
          <w:szCs w:val="22"/>
        </w:rPr>
        <w:t>投标费用</w:t>
      </w:r>
    </w:p>
    <w:p w14:paraId="2EA5EB2C">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投标人应自行承担所有与准备和参加投标有关的费用，无论投标的结果如何，采购人或采购代理机构在任何情况下均无承担这些费用的义务和责任。</w:t>
      </w:r>
    </w:p>
    <w:p w14:paraId="122388B6">
      <w:pPr>
        <w:tabs>
          <w:tab w:val="left" w:pos="1080"/>
        </w:tabs>
        <w:snapToGrid w:val="0"/>
        <w:spacing w:line="360" w:lineRule="auto"/>
        <w:ind w:left="1080"/>
        <w:rPr>
          <w:sz w:val="28"/>
        </w:rPr>
      </w:pPr>
      <w:bookmarkStart w:id="166" w:name="_1.8_计量单位"/>
      <w:bookmarkEnd w:id="166"/>
    </w:p>
    <w:p w14:paraId="5BC2297A">
      <w:pPr>
        <w:pStyle w:val="3"/>
        <w:spacing w:before="0" w:line="360" w:lineRule="auto"/>
        <w:rPr>
          <w:rFonts w:ascii="Times New Roman" w:hAnsi="Times New Roman" w:eastAsia="宋体"/>
          <w:sz w:val="24"/>
          <w:szCs w:val="18"/>
        </w:rPr>
      </w:pPr>
      <w:r>
        <w:rPr>
          <w:rFonts w:ascii="Times New Roman" w:hAnsi="Times New Roman" w:eastAsia="宋体"/>
          <w:sz w:val="24"/>
          <w:szCs w:val="1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0CF7AF10">
      <w:pPr>
        <w:numPr>
          <w:ilvl w:val="0"/>
          <w:numId w:val="8"/>
        </w:numPr>
        <w:tabs>
          <w:tab w:val="left" w:pos="360"/>
        </w:tabs>
        <w:snapToGrid w:val="0"/>
        <w:spacing w:line="360" w:lineRule="auto"/>
        <w:ind w:left="357" w:hanging="357"/>
        <w:outlineLvl w:val="1"/>
        <w:rPr>
          <w:rFonts w:hint="eastAsia" w:ascii="宋体" w:hAnsi="宋体" w:cs="宋体"/>
          <w:sz w:val="22"/>
          <w:szCs w:val="22"/>
        </w:rPr>
      </w:pPr>
      <w:bookmarkStart w:id="167" w:name="_Toc149720816"/>
      <w:bookmarkStart w:id="168" w:name="_Toc151193621"/>
      <w:bookmarkStart w:id="169" w:name="_Toc164608637"/>
      <w:bookmarkStart w:id="170" w:name="_Toc520356147"/>
      <w:bookmarkStart w:id="171" w:name="_Toc305158791"/>
      <w:bookmarkStart w:id="172" w:name="_Toc164229218"/>
      <w:bookmarkStart w:id="173" w:name="_Toc164351617"/>
      <w:bookmarkStart w:id="174" w:name="_Toc151193693"/>
      <w:bookmarkStart w:id="175" w:name="_Toc127161437"/>
      <w:bookmarkStart w:id="176" w:name="_Toc127151523"/>
      <w:bookmarkStart w:id="177" w:name="_Toc305158865"/>
      <w:bookmarkStart w:id="178" w:name="_Toc164229364"/>
      <w:bookmarkStart w:id="179" w:name="_Toc127151724"/>
      <w:bookmarkStart w:id="180" w:name="_Toc151190150"/>
      <w:bookmarkStart w:id="181" w:name="_Toc265228361"/>
      <w:bookmarkStart w:id="182" w:name="_Toc226965713"/>
      <w:bookmarkStart w:id="183" w:name="_Toc151193837"/>
      <w:bookmarkStart w:id="184" w:name="_Toc151193765"/>
      <w:bookmarkStart w:id="185" w:name="_Toc226309767"/>
      <w:bookmarkStart w:id="186" w:name="_Toc151193911"/>
      <w:bookmarkStart w:id="187" w:name="_Toc150774623"/>
      <w:bookmarkStart w:id="188" w:name="_Toc150509274"/>
      <w:bookmarkStart w:id="189" w:name="_Toc150774728"/>
      <w:bookmarkStart w:id="190" w:name="_Toc142311025"/>
      <w:bookmarkStart w:id="191" w:name="_Toc195842888"/>
      <w:bookmarkStart w:id="192" w:name="_Toc226965796"/>
      <w:bookmarkStart w:id="193" w:name="_Toc150480761"/>
      <w:bookmarkStart w:id="194" w:name="_Toc164608792"/>
      <w:bookmarkStart w:id="195" w:name="_Toc226337219"/>
      <w:bookmarkStart w:id="196" w:name="_Toc264969213"/>
      <w:r>
        <w:rPr>
          <w:rFonts w:hint="eastAsia" w:ascii="宋体" w:hAnsi="宋体" w:cs="宋体"/>
          <w:sz w:val="22"/>
          <w:szCs w:val="22"/>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宋体" w:hAnsi="宋体" w:cs="宋体"/>
          <w:sz w:val="22"/>
          <w:szCs w:val="22"/>
        </w:rPr>
        <w:t>成</w:t>
      </w:r>
    </w:p>
    <w:p w14:paraId="2ADD92A3">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招标文件包括以下部分：</w:t>
      </w:r>
    </w:p>
    <w:p w14:paraId="51E86ED9">
      <w:pPr>
        <w:numPr>
          <w:ilvl w:val="0"/>
          <w:numId w:val="10"/>
        </w:numPr>
        <w:tabs>
          <w:tab w:val="left" w:pos="1980"/>
          <w:tab w:val="left" w:pos="2520"/>
        </w:tabs>
        <w:snapToGrid w:val="0"/>
        <w:spacing w:line="360" w:lineRule="auto"/>
        <w:ind w:left="1440" w:firstLine="5"/>
        <w:rPr>
          <w:rFonts w:hint="eastAsia" w:ascii="宋体" w:hAnsi="宋体" w:cs="宋体"/>
          <w:sz w:val="22"/>
          <w:szCs w:val="22"/>
        </w:rPr>
      </w:pPr>
      <w:r>
        <w:rPr>
          <w:rFonts w:hint="eastAsia" w:ascii="宋体" w:hAnsi="宋体" w:cs="宋体"/>
          <w:sz w:val="22"/>
          <w:szCs w:val="22"/>
        </w:rPr>
        <w:t>投标邀请</w:t>
      </w:r>
    </w:p>
    <w:p w14:paraId="47BF2087">
      <w:pPr>
        <w:numPr>
          <w:ilvl w:val="0"/>
          <w:numId w:val="10"/>
        </w:numPr>
        <w:tabs>
          <w:tab w:val="left" w:pos="1980"/>
          <w:tab w:val="left" w:pos="2520"/>
        </w:tabs>
        <w:snapToGrid w:val="0"/>
        <w:spacing w:line="360" w:lineRule="auto"/>
        <w:ind w:left="1440" w:firstLine="5"/>
        <w:rPr>
          <w:rFonts w:hint="eastAsia" w:ascii="宋体" w:hAnsi="宋体" w:cs="宋体"/>
          <w:sz w:val="22"/>
          <w:szCs w:val="22"/>
        </w:rPr>
      </w:pPr>
      <w:r>
        <w:rPr>
          <w:rFonts w:hint="eastAsia" w:ascii="宋体" w:hAnsi="宋体" w:cs="宋体"/>
          <w:sz w:val="22"/>
          <w:szCs w:val="22"/>
        </w:rPr>
        <w:t>投标人须知</w:t>
      </w:r>
    </w:p>
    <w:p w14:paraId="0545751C">
      <w:pPr>
        <w:numPr>
          <w:ilvl w:val="0"/>
          <w:numId w:val="10"/>
        </w:numPr>
        <w:tabs>
          <w:tab w:val="left" w:pos="1980"/>
          <w:tab w:val="left" w:pos="2520"/>
        </w:tabs>
        <w:snapToGrid w:val="0"/>
        <w:spacing w:line="360" w:lineRule="auto"/>
        <w:ind w:left="1440" w:firstLine="5"/>
        <w:rPr>
          <w:rFonts w:hint="eastAsia" w:ascii="宋体" w:hAnsi="宋体" w:cs="宋体"/>
          <w:sz w:val="22"/>
          <w:szCs w:val="22"/>
        </w:rPr>
      </w:pPr>
      <w:r>
        <w:rPr>
          <w:rFonts w:hint="eastAsia" w:ascii="宋体" w:hAnsi="宋体" w:cs="宋体"/>
          <w:sz w:val="22"/>
          <w:szCs w:val="22"/>
        </w:rPr>
        <w:t>资格审查</w:t>
      </w:r>
    </w:p>
    <w:p w14:paraId="318D1944">
      <w:pPr>
        <w:numPr>
          <w:ilvl w:val="0"/>
          <w:numId w:val="10"/>
        </w:numPr>
        <w:tabs>
          <w:tab w:val="left" w:pos="1980"/>
          <w:tab w:val="left" w:pos="2520"/>
        </w:tabs>
        <w:snapToGrid w:val="0"/>
        <w:spacing w:line="360" w:lineRule="auto"/>
        <w:ind w:left="1440" w:firstLine="5"/>
        <w:rPr>
          <w:rFonts w:hint="eastAsia" w:ascii="宋体" w:hAnsi="宋体" w:cs="宋体"/>
          <w:sz w:val="22"/>
          <w:szCs w:val="22"/>
        </w:rPr>
      </w:pPr>
      <w:r>
        <w:rPr>
          <w:rFonts w:hint="eastAsia" w:ascii="宋体" w:hAnsi="宋体" w:cs="宋体"/>
          <w:sz w:val="22"/>
          <w:szCs w:val="22"/>
        </w:rPr>
        <w:t>评标程序、评标方法和评标标准</w:t>
      </w:r>
    </w:p>
    <w:p w14:paraId="27ACEB6B">
      <w:pPr>
        <w:numPr>
          <w:ilvl w:val="0"/>
          <w:numId w:val="10"/>
        </w:numPr>
        <w:tabs>
          <w:tab w:val="left" w:pos="1980"/>
          <w:tab w:val="left" w:pos="2520"/>
        </w:tabs>
        <w:snapToGrid w:val="0"/>
        <w:spacing w:line="360" w:lineRule="auto"/>
        <w:ind w:left="1440" w:firstLine="5"/>
        <w:rPr>
          <w:rFonts w:hint="eastAsia" w:ascii="宋体" w:hAnsi="宋体" w:cs="宋体"/>
          <w:sz w:val="22"/>
          <w:szCs w:val="22"/>
        </w:rPr>
      </w:pPr>
      <w:r>
        <w:rPr>
          <w:rFonts w:hint="eastAsia" w:ascii="宋体" w:hAnsi="宋体" w:cs="宋体"/>
          <w:sz w:val="22"/>
          <w:szCs w:val="22"/>
        </w:rPr>
        <w:t>采购需求</w:t>
      </w:r>
    </w:p>
    <w:p w14:paraId="2453848E">
      <w:pPr>
        <w:numPr>
          <w:ilvl w:val="0"/>
          <w:numId w:val="10"/>
        </w:numPr>
        <w:tabs>
          <w:tab w:val="left" w:pos="1980"/>
          <w:tab w:val="left" w:pos="2520"/>
        </w:tabs>
        <w:snapToGrid w:val="0"/>
        <w:spacing w:line="360" w:lineRule="auto"/>
        <w:ind w:left="1440" w:firstLine="5"/>
        <w:rPr>
          <w:rFonts w:hint="eastAsia" w:ascii="宋体" w:hAnsi="宋体" w:cs="宋体"/>
          <w:sz w:val="22"/>
          <w:szCs w:val="22"/>
        </w:rPr>
      </w:pPr>
      <w:r>
        <w:rPr>
          <w:rFonts w:hint="eastAsia" w:ascii="宋体" w:hAnsi="宋体" w:cs="宋体"/>
          <w:sz w:val="22"/>
          <w:szCs w:val="22"/>
        </w:rPr>
        <w:t>拟签订的合同文本</w:t>
      </w:r>
    </w:p>
    <w:p w14:paraId="7552697B">
      <w:pPr>
        <w:numPr>
          <w:ilvl w:val="0"/>
          <w:numId w:val="10"/>
        </w:numPr>
        <w:tabs>
          <w:tab w:val="left" w:pos="1980"/>
          <w:tab w:val="left" w:pos="2520"/>
        </w:tabs>
        <w:snapToGrid w:val="0"/>
        <w:spacing w:line="360" w:lineRule="auto"/>
        <w:ind w:left="1440" w:firstLine="5"/>
        <w:rPr>
          <w:rFonts w:hint="eastAsia" w:ascii="宋体" w:hAnsi="宋体" w:cs="宋体"/>
          <w:sz w:val="22"/>
          <w:szCs w:val="22"/>
        </w:rPr>
      </w:pPr>
      <w:r>
        <w:rPr>
          <w:rFonts w:hint="eastAsia" w:ascii="宋体" w:hAnsi="宋体" w:cs="宋体"/>
          <w:sz w:val="22"/>
          <w:szCs w:val="22"/>
        </w:rPr>
        <w:t>投标文件格式</w:t>
      </w:r>
    </w:p>
    <w:p w14:paraId="009A5FC3">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2"/>
          <w:szCs w:val="22"/>
        </w:rPr>
        <w:t>投标无效</w:t>
      </w:r>
      <w:r>
        <w:rPr>
          <w:rFonts w:hint="eastAsia" w:ascii="宋体" w:hAnsi="宋体" w:cs="宋体"/>
          <w:sz w:val="22"/>
          <w:szCs w:val="22"/>
        </w:rPr>
        <w:t>。</w:t>
      </w:r>
    </w:p>
    <w:p w14:paraId="0076C7FE">
      <w:pPr>
        <w:numPr>
          <w:ilvl w:val="0"/>
          <w:numId w:val="8"/>
        </w:numPr>
        <w:tabs>
          <w:tab w:val="left" w:pos="1080"/>
          <w:tab w:val="left" w:pos="2014"/>
        </w:tabs>
        <w:snapToGrid w:val="0"/>
        <w:spacing w:line="360" w:lineRule="auto"/>
        <w:ind w:left="357" w:hanging="357"/>
        <w:outlineLvl w:val="1"/>
        <w:rPr>
          <w:rFonts w:hint="eastAsia" w:ascii="宋体" w:hAnsi="宋体" w:cs="宋体"/>
          <w:sz w:val="22"/>
          <w:szCs w:val="22"/>
        </w:rPr>
      </w:pPr>
      <w:r>
        <w:rPr>
          <w:rFonts w:hint="eastAsia" w:ascii="宋体" w:hAnsi="宋体" w:cs="宋体"/>
          <w:sz w:val="22"/>
          <w:szCs w:val="22"/>
        </w:rPr>
        <w:t>对招标文件的澄清或修改</w:t>
      </w:r>
    </w:p>
    <w:p w14:paraId="04093E6F">
      <w:pPr>
        <w:numPr>
          <w:ilvl w:val="1"/>
          <w:numId w:val="8"/>
        </w:numPr>
        <w:tabs>
          <w:tab w:val="left" w:pos="1080"/>
          <w:tab w:val="left" w:pos="1561"/>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采购人或采购代理机构对已发出的招标文件进行必要澄清或者修改的，将在原公告发布媒体上发布更正公告，并以书面形式通知所有获取招标文件的潜在投标人。</w:t>
      </w:r>
    </w:p>
    <w:p w14:paraId="329D8A31">
      <w:pPr>
        <w:numPr>
          <w:ilvl w:val="1"/>
          <w:numId w:val="8"/>
        </w:numPr>
        <w:tabs>
          <w:tab w:val="left" w:pos="1080"/>
          <w:tab w:val="left" w:pos="1561"/>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上述书面通知，按照获取招标文件的潜在投标人提供的联系方式发出，因提供的信息有误导致通知延迟或无法通知的，采购人或采购代理机构不承担责任。</w:t>
      </w:r>
    </w:p>
    <w:p w14:paraId="489930AD">
      <w:pPr>
        <w:numPr>
          <w:ilvl w:val="1"/>
          <w:numId w:val="8"/>
        </w:numPr>
        <w:tabs>
          <w:tab w:val="left" w:pos="1080"/>
          <w:tab w:val="left" w:pos="1561"/>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89A6492">
      <w:pPr>
        <w:tabs>
          <w:tab w:val="left" w:pos="1080"/>
          <w:tab w:val="left" w:pos="1561"/>
        </w:tabs>
        <w:snapToGrid w:val="0"/>
        <w:spacing w:line="360" w:lineRule="auto"/>
        <w:ind w:left="1080"/>
        <w:rPr>
          <w:sz w:val="28"/>
        </w:rPr>
      </w:pPr>
      <w:bookmarkStart w:id="197" w:name="_Toc516367020"/>
      <w:bookmarkStart w:id="198" w:name="_Toc226337222"/>
      <w:bookmarkStart w:id="199" w:name="_Toc151193768"/>
      <w:bookmarkStart w:id="200" w:name="_Toc151193696"/>
      <w:bookmarkStart w:id="201" w:name="_Toc265228364"/>
      <w:bookmarkStart w:id="202" w:name="_Toc226965716"/>
      <w:bookmarkStart w:id="203" w:name="_Toc226309770"/>
      <w:bookmarkStart w:id="204" w:name="_Toc150480764"/>
      <w:bookmarkStart w:id="205" w:name="_Toc195842891"/>
      <w:bookmarkStart w:id="206" w:name="_Toc151193914"/>
      <w:bookmarkStart w:id="207" w:name="_Toc305158794"/>
      <w:bookmarkStart w:id="208" w:name="_Toc127151526"/>
      <w:bookmarkStart w:id="209" w:name="_Toc226965799"/>
      <w:bookmarkStart w:id="210" w:name="_Toc264969216"/>
      <w:bookmarkStart w:id="211" w:name="_Toc305158868"/>
      <w:bookmarkStart w:id="212" w:name="_Toc150509277"/>
      <w:bookmarkStart w:id="213" w:name="_Toc520356150"/>
      <w:bookmarkStart w:id="214" w:name="_Toc150774626"/>
      <w:bookmarkStart w:id="215" w:name="_Toc151193840"/>
      <w:bookmarkStart w:id="216" w:name="_Toc151190153"/>
      <w:bookmarkStart w:id="217" w:name="_Toc151193624"/>
      <w:bookmarkStart w:id="218" w:name="_Toc150774731"/>
      <w:bookmarkStart w:id="219" w:name="_Toc142311028"/>
    </w:p>
    <w:p w14:paraId="163BE558">
      <w:pPr>
        <w:pStyle w:val="3"/>
        <w:spacing w:before="0" w:line="360" w:lineRule="auto"/>
        <w:rPr>
          <w:rFonts w:ascii="Times New Roman" w:hAnsi="Times New Roman" w:eastAsia="宋体"/>
          <w:sz w:val="24"/>
          <w:szCs w:val="18"/>
        </w:rPr>
      </w:pPr>
      <w:r>
        <w:rPr>
          <w:rFonts w:ascii="Times New Roman" w:hAnsi="Times New Roman" w:eastAsia="宋体"/>
          <w:sz w:val="24"/>
          <w:szCs w:val="18"/>
        </w:rPr>
        <w:t>三   投标文件</w:t>
      </w:r>
      <w:bookmarkEnd w:id="197"/>
      <w:r>
        <w:rPr>
          <w:rFonts w:ascii="Times New Roman" w:hAnsi="Times New Roman" w:eastAsia="宋体"/>
          <w:sz w:val="24"/>
          <w:szCs w:val="1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378B12B">
      <w:pPr>
        <w:numPr>
          <w:ilvl w:val="0"/>
          <w:numId w:val="8"/>
        </w:numPr>
        <w:tabs>
          <w:tab w:val="left" w:pos="360"/>
        </w:tabs>
        <w:snapToGrid w:val="0"/>
        <w:spacing w:line="360" w:lineRule="auto"/>
        <w:ind w:left="357" w:hanging="357"/>
        <w:outlineLvl w:val="1"/>
        <w:rPr>
          <w:rFonts w:hint="eastAsia" w:ascii="宋体" w:hAnsi="宋体" w:cs="宋体"/>
          <w:sz w:val="22"/>
          <w:szCs w:val="22"/>
        </w:rPr>
      </w:pPr>
      <w:bookmarkStart w:id="220" w:name="_Toc142311029"/>
      <w:bookmarkStart w:id="221" w:name="_Toc164608641"/>
      <w:bookmarkStart w:id="222" w:name="_Toc226965717"/>
      <w:bookmarkStart w:id="223" w:name="_Toc226309771"/>
      <w:bookmarkStart w:id="224" w:name="_Toc127161441"/>
      <w:bookmarkStart w:id="225" w:name="_Toc164608796"/>
      <w:bookmarkStart w:id="226" w:name="_Toc164229368"/>
      <w:bookmarkStart w:id="227" w:name="_Toc150509278"/>
      <w:bookmarkStart w:id="228" w:name="_Toc164229222"/>
      <w:bookmarkStart w:id="229" w:name="_Toc151193625"/>
      <w:bookmarkStart w:id="230" w:name="_Toc127151728"/>
      <w:bookmarkStart w:id="231" w:name="_Toc520356151"/>
      <w:bookmarkStart w:id="232" w:name="_Toc149720820"/>
      <w:bookmarkStart w:id="233" w:name="_Toc151193915"/>
      <w:bookmarkStart w:id="234" w:name="_Toc305158869"/>
      <w:bookmarkStart w:id="235" w:name="_Toc150774732"/>
      <w:bookmarkStart w:id="236" w:name="_Toc226337223"/>
      <w:bookmarkStart w:id="237" w:name="_Toc151193697"/>
      <w:bookmarkStart w:id="238" w:name="_Toc151193769"/>
      <w:bookmarkStart w:id="239" w:name="_Toc164351621"/>
      <w:bookmarkStart w:id="240" w:name="_Toc195842892"/>
      <w:bookmarkStart w:id="241" w:name="_Toc151193841"/>
      <w:bookmarkStart w:id="242" w:name="_Toc226965800"/>
      <w:bookmarkStart w:id="243" w:name="_Toc127151527"/>
      <w:bookmarkStart w:id="244" w:name="_Toc264969217"/>
      <w:bookmarkStart w:id="245" w:name="_Toc516367021"/>
      <w:bookmarkStart w:id="246" w:name="_Toc151190154"/>
      <w:bookmarkStart w:id="247" w:name="_Toc150480765"/>
      <w:bookmarkStart w:id="248" w:name="_Toc265228365"/>
      <w:bookmarkStart w:id="249" w:name="_Toc305158795"/>
      <w:bookmarkStart w:id="250" w:name="_Toc150774627"/>
      <w:r>
        <w:rPr>
          <w:rFonts w:hint="eastAsia" w:ascii="宋体" w:hAnsi="宋体" w:cs="宋体"/>
          <w:sz w:val="22"/>
          <w:szCs w:val="22"/>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ascii="宋体" w:hAnsi="宋体" w:cs="宋体"/>
          <w:sz w:val="22"/>
          <w:szCs w:val="22"/>
        </w:rPr>
        <w:t>及投标语言</w:t>
      </w:r>
    </w:p>
    <w:p w14:paraId="2248DAF6">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宋体" w:hAnsi="宋体" w:cs="宋体"/>
          <w:b/>
          <w:sz w:val="22"/>
          <w:szCs w:val="22"/>
        </w:rPr>
        <w:t>无效投标</w:t>
      </w:r>
      <w:r>
        <w:rPr>
          <w:rFonts w:hint="eastAsia" w:ascii="宋体" w:hAnsi="宋体" w:cs="宋体"/>
          <w:sz w:val="22"/>
          <w:szCs w:val="22"/>
        </w:rPr>
        <w:t>。</w:t>
      </w:r>
    </w:p>
    <w:p w14:paraId="3CCE4DE6">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除招标文件有特殊要求外，本项目投标所使用的计量单位，应采用中华人民共和国法定计量单位。</w:t>
      </w:r>
    </w:p>
    <w:p w14:paraId="40DE4068">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9988A2A">
      <w:pPr>
        <w:numPr>
          <w:ilvl w:val="0"/>
          <w:numId w:val="8"/>
        </w:numPr>
        <w:tabs>
          <w:tab w:val="left" w:pos="360"/>
        </w:tabs>
        <w:snapToGrid w:val="0"/>
        <w:spacing w:line="360" w:lineRule="auto"/>
        <w:ind w:left="357" w:hanging="357"/>
        <w:outlineLvl w:val="1"/>
        <w:rPr>
          <w:rFonts w:hint="eastAsia" w:ascii="宋体" w:hAnsi="宋体" w:cs="宋体"/>
          <w:sz w:val="22"/>
          <w:szCs w:val="22"/>
        </w:rPr>
      </w:pPr>
      <w:bookmarkStart w:id="251" w:name="_Ref467306676"/>
      <w:bookmarkStart w:id="252" w:name="_Toc516367022"/>
      <w:bookmarkStart w:id="253" w:name="_Ref467306195"/>
      <w:bookmarkStart w:id="254" w:name="_Toc226965801"/>
      <w:bookmarkStart w:id="255" w:name="_Toc164229369"/>
      <w:bookmarkStart w:id="256" w:name="_Toc150480766"/>
      <w:bookmarkStart w:id="257" w:name="_Toc142311030"/>
      <w:bookmarkStart w:id="258" w:name="_Toc264969218"/>
      <w:bookmarkStart w:id="259" w:name="_Toc164608797"/>
      <w:bookmarkStart w:id="260" w:name="_Toc265228366"/>
      <w:bookmarkStart w:id="261" w:name="_Toc127161442"/>
      <w:bookmarkStart w:id="262" w:name="_Toc305158796"/>
      <w:bookmarkStart w:id="263" w:name="_Toc305158870"/>
      <w:bookmarkStart w:id="264" w:name="_Toc520356152"/>
      <w:bookmarkStart w:id="265" w:name="_Toc151193626"/>
      <w:bookmarkStart w:id="266" w:name="_Toc195842893"/>
      <w:bookmarkStart w:id="267" w:name="_Toc226337224"/>
      <w:bookmarkStart w:id="268" w:name="_Toc151193916"/>
      <w:bookmarkStart w:id="269" w:name="_Toc127151729"/>
      <w:bookmarkStart w:id="270" w:name="_Toc226309772"/>
      <w:bookmarkStart w:id="271" w:name="_Toc226965718"/>
      <w:bookmarkStart w:id="272" w:name="_Toc150774628"/>
      <w:bookmarkStart w:id="273" w:name="_Toc150774733"/>
      <w:bookmarkStart w:id="274" w:name="_Toc164351622"/>
      <w:bookmarkStart w:id="275" w:name="_Toc151193770"/>
      <w:bookmarkStart w:id="276" w:name="_Toc151193698"/>
      <w:bookmarkStart w:id="277" w:name="_Toc164229223"/>
      <w:bookmarkStart w:id="278" w:name="_Toc150509279"/>
      <w:bookmarkStart w:id="279" w:name="_Toc127151528"/>
      <w:bookmarkStart w:id="280" w:name="_Toc151190155"/>
      <w:bookmarkStart w:id="281" w:name="_Toc164608642"/>
      <w:bookmarkStart w:id="282" w:name="_Toc151193842"/>
      <w:bookmarkStart w:id="283" w:name="_Toc149720821"/>
      <w:r>
        <w:rPr>
          <w:rFonts w:hint="eastAsia" w:ascii="宋体" w:hAnsi="宋体" w:cs="宋体"/>
          <w:sz w:val="22"/>
          <w:szCs w:val="22"/>
        </w:rPr>
        <w:t>投标文件</w:t>
      </w:r>
      <w:bookmarkEnd w:id="251"/>
      <w:bookmarkEnd w:id="252"/>
      <w:bookmarkEnd w:id="253"/>
      <w:r>
        <w:rPr>
          <w:rFonts w:hint="eastAsia" w:ascii="宋体" w:hAnsi="宋体" w:cs="宋体"/>
          <w:sz w:val="22"/>
          <w:szCs w:val="22"/>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113EB94">
      <w:pPr>
        <w:numPr>
          <w:ilvl w:val="1"/>
          <w:numId w:val="8"/>
        </w:numPr>
        <w:tabs>
          <w:tab w:val="left" w:pos="1080"/>
          <w:tab w:val="left" w:pos="2014"/>
        </w:tabs>
        <w:snapToGrid w:val="0"/>
        <w:spacing w:line="360" w:lineRule="auto"/>
        <w:ind w:left="1077" w:hanging="720"/>
        <w:rPr>
          <w:rFonts w:hint="eastAsia" w:ascii="宋体" w:hAnsi="宋体" w:cs="宋体"/>
          <w:sz w:val="22"/>
          <w:szCs w:val="22"/>
        </w:rPr>
      </w:pPr>
      <w:bookmarkStart w:id="284" w:name="_Ref467052588"/>
      <w:r>
        <w:rPr>
          <w:rFonts w:hint="eastAsia" w:ascii="宋体" w:hAnsi="宋体" w:cs="宋体"/>
          <w:sz w:val="22"/>
          <w:szCs w:val="22"/>
        </w:rPr>
        <w:t>投标人应当按照招标文件的要求编制投标文件。投标文件应由《资格证明文件》、《商务技术文件》两部分构成。投标文件的部分格式要求，见第七章《投标文件格式》。</w:t>
      </w:r>
    </w:p>
    <w:p w14:paraId="30E2CAC9">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kern w:val="0"/>
          <w:sz w:val="22"/>
          <w:szCs w:val="22"/>
        </w:rPr>
        <w:t>对于招标文件中标记了“实质性格式”文件的，</w:t>
      </w:r>
      <w:r>
        <w:rPr>
          <w:rFonts w:hint="eastAsia" w:ascii="宋体" w:hAnsi="宋体" w:cs="宋体"/>
          <w:sz w:val="22"/>
          <w:szCs w:val="22"/>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2"/>
          <w:szCs w:val="22"/>
        </w:rPr>
        <w:t>否则</w:t>
      </w:r>
      <w:r>
        <w:rPr>
          <w:rFonts w:hint="eastAsia" w:ascii="宋体" w:hAnsi="宋体" w:cs="宋体"/>
          <w:b/>
          <w:kern w:val="0"/>
          <w:sz w:val="22"/>
          <w:szCs w:val="22"/>
        </w:rPr>
        <w:t>投标无效</w:t>
      </w:r>
      <w:r>
        <w:rPr>
          <w:rFonts w:hint="eastAsia" w:ascii="宋体" w:hAnsi="宋体" w:cs="宋体"/>
          <w:kern w:val="0"/>
          <w:sz w:val="22"/>
          <w:szCs w:val="22"/>
        </w:rPr>
        <w:t>。未标记“实质性格式”的文件和招标文件未提供格式的内容，可由投标人自行编写。</w:t>
      </w:r>
    </w:p>
    <w:p w14:paraId="78B6D667">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第四章《评标程序、评标方法和评标标准》中涉及的证明文件。</w:t>
      </w:r>
    </w:p>
    <w:p w14:paraId="2C1AB84D">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A4B1AA9">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投标人认为应附的其他材料。</w:t>
      </w:r>
      <w:bookmarkEnd w:id="284"/>
    </w:p>
    <w:p w14:paraId="4A10723C">
      <w:pPr>
        <w:numPr>
          <w:ilvl w:val="0"/>
          <w:numId w:val="8"/>
        </w:numPr>
        <w:tabs>
          <w:tab w:val="left" w:pos="360"/>
        </w:tabs>
        <w:snapToGrid w:val="0"/>
        <w:spacing w:line="360" w:lineRule="auto"/>
        <w:ind w:left="357" w:hanging="357"/>
        <w:outlineLvl w:val="1"/>
        <w:rPr>
          <w:rFonts w:hint="eastAsia" w:ascii="宋体" w:hAnsi="宋体" w:cs="宋体"/>
          <w:sz w:val="22"/>
          <w:szCs w:val="22"/>
        </w:rPr>
      </w:pPr>
      <w:bookmarkStart w:id="285" w:name="_Toc195842895"/>
      <w:bookmarkStart w:id="286" w:name="_Toc127151530"/>
      <w:bookmarkStart w:id="287" w:name="_Toc151193918"/>
      <w:bookmarkStart w:id="288" w:name="_Toc151190157"/>
      <w:bookmarkStart w:id="289" w:name="_Toc164229371"/>
      <w:bookmarkStart w:id="290" w:name="_Toc127161444"/>
      <w:bookmarkStart w:id="291" w:name="_Toc151193700"/>
      <w:bookmarkStart w:id="292" w:name="_Toc150774630"/>
      <w:bookmarkStart w:id="293" w:name="_Toc151193772"/>
      <w:bookmarkStart w:id="294" w:name="_Toc127151731"/>
      <w:bookmarkStart w:id="295" w:name="_Toc142311032"/>
      <w:bookmarkStart w:id="296" w:name="_Toc149720823"/>
      <w:bookmarkStart w:id="297" w:name="_Toc164608644"/>
      <w:bookmarkStart w:id="298" w:name="_Toc164229225"/>
      <w:bookmarkStart w:id="299" w:name="_Toc164608799"/>
      <w:bookmarkStart w:id="300" w:name="_Toc151193844"/>
      <w:bookmarkStart w:id="301" w:name="_Toc150774735"/>
      <w:bookmarkStart w:id="302" w:name="_Toc151193628"/>
      <w:bookmarkStart w:id="303" w:name="_Toc520356155"/>
      <w:bookmarkStart w:id="304" w:name="_Toc150480768"/>
      <w:bookmarkStart w:id="305" w:name="_Toc150509281"/>
      <w:bookmarkStart w:id="306" w:name="_Toc164351624"/>
      <w:r>
        <w:rPr>
          <w:rFonts w:hint="eastAsia" w:ascii="宋体" w:hAnsi="宋体" w:cs="宋体"/>
          <w:sz w:val="22"/>
          <w:szCs w:val="22"/>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6A5F38F">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所有投标均以人民币为计价货币。</w:t>
      </w:r>
    </w:p>
    <w:p w14:paraId="1816AC89">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投标人的报价应包括为完成本项目所发生的一切费用和税费，采购人将不再支付报价以外的任何费用。投标人的报价应包括但不限于下列内容，《投标人须知资料表》中有特殊规定的，从其规定。</w:t>
      </w:r>
    </w:p>
    <w:p w14:paraId="26238D13">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06DC24E">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 xml:space="preserve">按照招标文件要求完成本项目的全部相关费用。 </w:t>
      </w:r>
    </w:p>
    <w:p w14:paraId="361E26C2">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采购人不得向供应商索要或者接受其给予的赠品、回扣或者与采购无关的其他商品、服务。</w:t>
      </w:r>
    </w:p>
    <w:p w14:paraId="3E1DAD47">
      <w:pPr>
        <w:numPr>
          <w:ilvl w:val="1"/>
          <w:numId w:val="8"/>
        </w:numPr>
        <w:tabs>
          <w:tab w:val="left" w:pos="1080"/>
          <w:tab w:val="left" w:pos="2014"/>
        </w:tabs>
        <w:snapToGrid w:val="0"/>
        <w:spacing w:line="360" w:lineRule="auto"/>
        <w:ind w:left="1080" w:hanging="720"/>
        <w:rPr>
          <w:rFonts w:hint="eastAsia" w:ascii="宋体" w:hAnsi="宋体" w:cs="宋体"/>
          <w:sz w:val="22"/>
          <w:szCs w:val="22"/>
        </w:rPr>
      </w:pPr>
      <w:r>
        <w:rPr>
          <w:rFonts w:hint="eastAsia" w:ascii="宋体" w:hAnsi="宋体" w:cs="宋体"/>
          <w:sz w:val="22"/>
          <w:szCs w:val="22"/>
        </w:rPr>
        <w:t>投标人不能提供任何有选择性或可调整的报价（招标文件另有规定的除外），否则其</w:t>
      </w:r>
      <w:r>
        <w:rPr>
          <w:rFonts w:hint="eastAsia" w:ascii="宋体" w:hAnsi="宋体" w:cs="宋体"/>
          <w:b/>
          <w:sz w:val="22"/>
          <w:szCs w:val="22"/>
        </w:rPr>
        <w:t>投标无效</w:t>
      </w:r>
      <w:r>
        <w:rPr>
          <w:rFonts w:hint="eastAsia" w:ascii="宋体" w:hAnsi="宋体" w:cs="宋体"/>
          <w:sz w:val="22"/>
          <w:szCs w:val="22"/>
        </w:rPr>
        <w:t>。</w:t>
      </w:r>
    </w:p>
    <w:p w14:paraId="602A9A63">
      <w:pPr>
        <w:numPr>
          <w:ilvl w:val="0"/>
          <w:numId w:val="8"/>
        </w:numPr>
        <w:tabs>
          <w:tab w:val="left" w:pos="360"/>
        </w:tabs>
        <w:snapToGrid w:val="0"/>
        <w:spacing w:line="360" w:lineRule="auto"/>
        <w:ind w:left="357" w:hanging="357"/>
        <w:outlineLvl w:val="1"/>
        <w:rPr>
          <w:rFonts w:hint="eastAsia" w:ascii="宋体" w:hAnsi="宋体" w:cs="宋体"/>
          <w:sz w:val="22"/>
          <w:szCs w:val="22"/>
        </w:rPr>
      </w:pPr>
      <w:bookmarkStart w:id="307" w:name="_Ref467306513"/>
      <w:bookmarkStart w:id="308" w:name="_Toc142311033"/>
      <w:bookmarkStart w:id="309" w:name="_Toc151190158"/>
      <w:bookmarkStart w:id="310" w:name="_Toc150774631"/>
      <w:bookmarkStart w:id="311" w:name="_Toc151193701"/>
      <w:bookmarkStart w:id="312" w:name="_Toc127151531"/>
      <w:bookmarkStart w:id="313" w:name="_Toc520356156"/>
      <w:bookmarkStart w:id="314" w:name="_Toc127151732"/>
      <w:bookmarkStart w:id="315" w:name="_Toc127161445"/>
      <w:bookmarkStart w:id="316" w:name="_Toc226965804"/>
      <w:bookmarkStart w:id="317" w:name="_Toc151193629"/>
      <w:bookmarkStart w:id="318" w:name="_Toc151193919"/>
      <w:bookmarkStart w:id="319" w:name="_Toc164351625"/>
      <w:bookmarkStart w:id="320" w:name="_Toc305158799"/>
      <w:bookmarkStart w:id="321" w:name="_Toc150509282"/>
      <w:bookmarkStart w:id="322" w:name="_Toc265228369"/>
      <w:bookmarkStart w:id="323" w:name="_Toc164608645"/>
      <w:bookmarkStart w:id="324" w:name="_Toc151193845"/>
      <w:bookmarkStart w:id="325" w:name="_Toc149720824"/>
      <w:bookmarkStart w:id="326" w:name="_Toc226337227"/>
      <w:bookmarkStart w:id="327" w:name="_Toc150480769"/>
      <w:bookmarkStart w:id="328" w:name="_Toc164608800"/>
      <w:bookmarkStart w:id="329" w:name="_Toc150774736"/>
      <w:bookmarkStart w:id="330" w:name="_Toc164229372"/>
      <w:bookmarkStart w:id="331" w:name="_Toc226309775"/>
      <w:bookmarkStart w:id="332" w:name="_Toc305158873"/>
      <w:bookmarkStart w:id="333" w:name="_Toc151193773"/>
      <w:bookmarkStart w:id="334" w:name="_Toc164229226"/>
      <w:bookmarkStart w:id="335" w:name="_Toc195842896"/>
      <w:bookmarkStart w:id="336" w:name="_Toc226965721"/>
      <w:bookmarkStart w:id="337" w:name="_Toc264969221"/>
      <w:r>
        <w:rPr>
          <w:rFonts w:hint="eastAsia" w:ascii="宋体" w:hAnsi="宋体" w:cs="宋体"/>
          <w:sz w:val="22"/>
          <w:szCs w:val="22"/>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1CAAC1D">
      <w:pPr>
        <w:numPr>
          <w:ilvl w:val="1"/>
          <w:numId w:val="8"/>
        </w:numPr>
        <w:tabs>
          <w:tab w:val="left" w:pos="1080"/>
          <w:tab w:val="left" w:pos="2014"/>
        </w:tabs>
        <w:snapToGrid w:val="0"/>
        <w:spacing w:line="360" w:lineRule="auto"/>
        <w:ind w:left="1077" w:hanging="720"/>
        <w:rPr>
          <w:rFonts w:hint="eastAsia" w:ascii="宋体" w:hAnsi="宋体" w:cs="宋体"/>
          <w:sz w:val="22"/>
          <w:szCs w:val="22"/>
        </w:rPr>
      </w:pPr>
      <w:bookmarkStart w:id="338" w:name="_Ref467306302"/>
      <w:r>
        <w:rPr>
          <w:rFonts w:hint="eastAsia" w:ascii="宋体" w:hAnsi="宋体" w:cs="宋体"/>
          <w:sz w:val="22"/>
          <w:szCs w:val="22"/>
        </w:rPr>
        <w:t>投标人应按《投标人须知资料表》中规定的金额及要求交纳投标保证金</w:t>
      </w:r>
      <w:bookmarkEnd w:id="338"/>
      <w:r>
        <w:rPr>
          <w:rFonts w:hint="eastAsia" w:ascii="宋体" w:hAnsi="宋体" w:cs="宋体"/>
          <w:sz w:val="22"/>
          <w:szCs w:val="22"/>
        </w:rPr>
        <w:t>。投标人自愿超额缴纳投标保证金的，投标文件不做无效处理。</w:t>
      </w:r>
    </w:p>
    <w:p w14:paraId="10884925">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交纳投标保证金可采用的形式：政府采购法律法规接受的支票、汇票、本票、网上银行支付或者金融机构、担保机构出具的保函等非现金形式。</w:t>
      </w:r>
    </w:p>
    <w:p w14:paraId="3804F514">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rFonts w:hint="eastAsia" w:ascii="宋体" w:hAnsi="宋体" w:cs="宋体"/>
          <w:sz w:val="22"/>
          <w:szCs w:val="22"/>
        </w:rPr>
        <w:t>以电子保函形式提交投标保证金的，应在投标截止时间前通过</w:t>
      </w:r>
      <w:r>
        <w:rPr>
          <w:rFonts w:hint="eastAsia" w:ascii="宋体" w:hAnsi="宋体" w:cs="宋体"/>
          <w:sz w:val="22"/>
          <w:szCs w:val="22"/>
          <w:lang w:bidi="ar"/>
        </w:rPr>
        <w:t>北京市政府采购电子交易平台完成电子保函在线办理。</w:t>
      </w:r>
      <w:bookmarkEnd w:id="339"/>
      <w:r>
        <w:rPr>
          <w:rFonts w:hint="eastAsia" w:ascii="宋体" w:hAnsi="宋体" w:cs="宋体"/>
          <w:sz w:val="22"/>
          <w:szCs w:val="22"/>
        </w:rPr>
        <w:t>未按上述要求缴纳投标保证金的，其</w:t>
      </w:r>
      <w:r>
        <w:rPr>
          <w:rFonts w:hint="eastAsia" w:ascii="宋体" w:hAnsi="宋体" w:cs="宋体"/>
          <w:b/>
          <w:sz w:val="22"/>
          <w:szCs w:val="22"/>
        </w:rPr>
        <w:t>投标无效</w:t>
      </w:r>
      <w:r>
        <w:rPr>
          <w:rFonts w:hint="eastAsia" w:ascii="宋体" w:hAnsi="宋体" w:cs="宋体"/>
          <w:sz w:val="22"/>
          <w:szCs w:val="22"/>
        </w:rPr>
        <w:t>。</w:t>
      </w:r>
    </w:p>
    <w:p w14:paraId="305629D3">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投标人</w:t>
      </w:r>
      <w:r>
        <w:rPr>
          <w:rFonts w:hint="eastAsia" w:ascii="宋体" w:hAnsi="宋体" w:cs="宋体"/>
          <w:color w:val="000000"/>
          <w:sz w:val="22"/>
          <w:szCs w:val="22"/>
        </w:rPr>
        <w:t>除需在投标文件中提供“</w:t>
      </w:r>
      <w:r>
        <w:rPr>
          <w:rFonts w:hint="eastAsia" w:ascii="宋体" w:hAnsi="宋体" w:cs="宋体"/>
          <w:color w:val="000000"/>
          <w:sz w:val="22"/>
          <w:szCs w:val="18"/>
        </w:rPr>
        <w:t>投标保证金凭证/交款单据电子件</w:t>
      </w:r>
      <w:r>
        <w:rPr>
          <w:rFonts w:hint="eastAsia" w:ascii="宋体" w:hAnsi="宋体" w:cs="宋体"/>
          <w:color w:val="000000"/>
          <w:sz w:val="22"/>
          <w:szCs w:val="22"/>
        </w:rPr>
        <w:t>”，</w:t>
      </w:r>
      <w:r>
        <w:rPr>
          <w:rFonts w:hint="eastAsia" w:ascii="宋体" w:hAnsi="宋体" w:cs="宋体"/>
          <w:sz w:val="22"/>
          <w:szCs w:val="22"/>
        </w:rPr>
        <w:t>还需在投标截止时间前，通过电子交易平台上传“</w:t>
      </w:r>
      <w:r>
        <w:rPr>
          <w:rFonts w:hint="eastAsia" w:ascii="宋体" w:hAnsi="宋体" w:cs="宋体"/>
          <w:color w:val="000000"/>
          <w:sz w:val="22"/>
          <w:szCs w:val="18"/>
        </w:rPr>
        <w:t>投标保证金凭证/交款单据电子件</w:t>
      </w:r>
      <w:r>
        <w:rPr>
          <w:rFonts w:hint="eastAsia" w:ascii="宋体" w:hAnsi="宋体" w:cs="宋体"/>
          <w:sz w:val="22"/>
          <w:szCs w:val="22"/>
        </w:rPr>
        <w:t>”。</w:t>
      </w:r>
    </w:p>
    <w:p w14:paraId="3E0A5FB0">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投标保证金有效期同投标有效期。</w:t>
      </w:r>
    </w:p>
    <w:p w14:paraId="25BFA53F">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投标人为联合体的，可以由联合体中的一方或者多方共同交纳投标保证金，其交纳的投标保证金对联合体各方均具有约束力。</w:t>
      </w:r>
    </w:p>
    <w:p w14:paraId="1CDBB003">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009B1D0">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投标人在投标截止时间前撤回已提交的投标文件的，自收到投标人书面撤回通知之日起5个工作日内退还已收取的投标保证金；</w:t>
      </w:r>
    </w:p>
    <w:p w14:paraId="2F1F66C2">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中标人的投标保证金，自采购合同签订之日起5个工作日内退还中标人；</w:t>
      </w:r>
    </w:p>
    <w:p w14:paraId="7E39DB2C">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未中标投标人的投标保证金，自中标通知书发出之日起5个工作日内退还未中标人；</w:t>
      </w:r>
    </w:p>
    <w:p w14:paraId="6F95E136">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终止招标项目已经收取投标保证金的，自终止采购活动后5个工作日内退还已收取的投标保证金及其在银行产生的孳息。</w:t>
      </w:r>
    </w:p>
    <w:p w14:paraId="57BCE000">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有下列情形之一的，采购人或采购代理机构可以不予退还投标保证金：</w:t>
      </w:r>
    </w:p>
    <w:p w14:paraId="629987AB">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投标有效期内投标人撤销投标文件的；</w:t>
      </w:r>
    </w:p>
    <w:p w14:paraId="10FAE50D">
      <w:pPr>
        <w:numPr>
          <w:ilvl w:val="2"/>
          <w:numId w:val="8"/>
        </w:numPr>
        <w:tabs>
          <w:tab w:val="left" w:pos="900"/>
          <w:tab w:val="left" w:pos="1080"/>
          <w:tab w:val="left" w:pos="2014"/>
        </w:tabs>
        <w:snapToGrid w:val="0"/>
        <w:spacing w:line="360" w:lineRule="auto"/>
        <w:rPr>
          <w:rFonts w:hint="eastAsia" w:ascii="宋体" w:hAnsi="宋体" w:cs="宋体"/>
          <w:sz w:val="22"/>
          <w:szCs w:val="22"/>
        </w:rPr>
      </w:pPr>
      <w:r>
        <w:rPr>
          <w:rFonts w:hint="eastAsia" w:ascii="宋体" w:hAnsi="宋体" w:cs="宋体"/>
          <w:sz w:val="22"/>
          <w:szCs w:val="22"/>
        </w:rPr>
        <w:t>《投标人须知资料表》中规定的其他情形。</w:t>
      </w:r>
    </w:p>
    <w:p w14:paraId="5B83BC7F">
      <w:pPr>
        <w:numPr>
          <w:ilvl w:val="0"/>
          <w:numId w:val="8"/>
        </w:numPr>
        <w:tabs>
          <w:tab w:val="left" w:pos="360"/>
        </w:tabs>
        <w:snapToGrid w:val="0"/>
        <w:spacing w:line="360" w:lineRule="auto"/>
        <w:ind w:left="357" w:hanging="357"/>
        <w:outlineLvl w:val="1"/>
        <w:rPr>
          <w:rFonts w:hint="eastAsia" w:ascii="宋体" w:hAnsi="宋体" w:cs="宋体"/>
          <w:sz w:val="22"/>
          <w:szCs w:val="22"/>
        </w:rPr>
      </w:pPr>
      <w:bookmarkStart w:id="340" w:name="_Toc265228370"/>
      <w:bookmarkStart w:id="341" w:name="_Toc127151733"/>
      <w:bookmarkStart w:id="342" w:name="_Toc226965722"/>
      <w:bookmarkStart w:id="343" w:name="_Toc150480770"/>
      <w:bookmarkStart w:id="344" w:name="_Toc164229227"/>
      <w:bookmarkStart w:id="345" w:name="_Toc151193702"/>
      <w:bookmarkStart w:id="346" w:name="_Toc164608646"/>
      <w:bookmarkStart w:id="347" w:name="_Toc305158874"/>
      <w:bookmarkStart w:id="348" w:name="_Toc150774737"/>
      <w:bookmarkStart w:id="349" w:name="_Toc226337228"/>
      <w:bookmarkStart w:id="350" w:name="_Toc127151532"/>
      <w:bookmarkStart w:id="351" w:name="_Toc150774632"/>
      <w:bookmarkStart w:id="352" w:name="_Toc151193920"/>
      <w:bookmarkStart w:id="353" w:name="_Toc164229373"/>
      <w:bookmarkStart w:id="354" w:name="_Toc305158800"/>
      <w:bookmarkStart w:id="355" w:name="_Toc151193774"/>
      <w:bookmarkStart w:id="356" w:name="_Toc150509283"/>
      <w:bookmarkStart w:id="357" w:name="_Toc142311034"/>
      <w:bookmarkStart w:id="358" w:name="_Toc520356157"/>
      <w:bookmarkStart w:id="359" w:name="_Toc226309776"/>
      <w:bookmarkStart w:id="360" w:name="_Toc151193846"/>
      <w:bookmarkStart w:id="361" w:name="_Toc164351626"/>
      <w:bookmarkStart w:id="362" w:name="_Toc151193630"/>
      <w:bookmarkStart w:id="363" w:name="_Toc195842897"/>
      <w:bookmarkStart w:id="364" w:name="_Toc149720825"/>
      <w:bookmarkStart w:id="365" w:name="_Toc151190159"/>
      <w:bookmarkStart w:id="366" w:name="_Toc264969222"/>
      <w:bookmarkStart w:id="367" w:name="_Toc127161446"/>
      <w:bookmarkStart w:id="368" w:name="_Toc164608801"/>
      <w:bookmarkStart w:id="369" w:name="_Toc226965805"/>
      <w:r>
        <w:rPr>
          <w:rFonts w:hint="eastAsia" w:ascii="宋体" w:hAnsi="宋体" w:cs="宋体"/>
          <w:sz w:val="22"/>
          <w:szCs w:val="22"/>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7205C98D">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投标文件应在本招标文件《投标人须知资料表》中规定的投标有效期内保持有效，投标有效期少于招标文件规定期限的，其</w:t>
      </w:r>
      <w:r>
        <w:rPr>
          <w:rFonts w:hint="eastAsia" w:ascii="宋体" w:hAnsi="宋体" w:cs="宋体"/>
          <w:b/>
          <w:sz w:val="22"/>
          <w:szCs w:val="22"/>
        </w:rPr>
        <w:t>投标无效</w:t>
      </w:r>
      <w:r>
        <w:rPr>
          <w:rFonts w:hint="eastAsia" w:ascii="宋体" w:hAnsi="宋体" w:cs="宋体"/>
          <w:sz w:val="22"/>
          <w:szCs w:val="22"/>
        </w:rPr>
        <w:t>。</w:t>
      </w:r>
    </w:p>
    <w:p w14:paraId="2C9D1194">
      <w:pPr>
        <w:numPr>
          <w:ilvl w:val="0"/>
          <w:numId w:val="8"/>
        </w:numPr>
        <w:tabs>
          <w:tab w:val="left" w:pos="360"/>
        </w:tabs>
        <w:snapToGrid w:val="0"/>
        <w:spacing w:line="360" w:lineRule="auto"/>
        <w:ind w:left="357" w:hanging="357"/>
        <w:outlineLvl w:val="1"/>
        <w:rPr>
          <w:rFonts w:hint="eastAsia" w:ascii="宋体" w:hAnsi="宋体" w:cs="宋体"/>
          <w:sz w:val="22"/>
          <w:szCs w:val="22"/>
        </w:rPr>
      </w:pPr>
      <w:bookmarkStart w:id="370" w:name="_Toc150774633"/>
      <w:bookmarkStart w:id="371" w:name="_Toc164608647"/>
      <w:bookmarkStart w:id="372" w:name="_Toc151193631"/>
      <w:bookmarkStart w:id="373" w:name="_Toc226965806"/>
      <w:bookmarkStart w:id="374" w:name="_Toc127161447"/>
      <w:bookmarkStart w:id="375" w:name="_Toc150774738"/>
      <w:bookmarkStart w:id="376" w:name="_Toc164229228"/>
      <w:bookmarkStart w:id="377" w:name="_Toc305158801"/>
      <w:bookmarkStart w:id="378" w:name="_Toc226309777"/>
      <w:bookmarkStart w:id="379" w:name="_Toc164608802"/>
      <w:bookmarkStart w:id="380" w:name="_Toc305158875"/>
      <w:bookmarkStart w:id="381" w:name="_Toc150480771"/>
      <w:bookmarkStart w:id="382" w:name="_Toc226965723"/>
      <w:bookmarkStart w:id="383" w:name="_Toc226337229"/>
      <w:bookmarkStart w:id="384" w:name="_Toc265228371"/>
      <w:bookmarkStart w:id="385" w:name="_Toc127151533"/>
      <w:bookmarkStart w:id="386" w:name="_Toc164229374"/>
      <w:bookmarkStart w:id="387" w:name="_Toc149720826"/>
      <w:bookmarkStart w:id="388" w:name="_Toc164351627"/>
      <w:bookmarkStart w:id="389" w:name="_Toc195842898"/>
      <w:bookmarkStart w:id="390" w:name="_Toc151193775"/>
      <w:bookmarkStart w:id="391" w:name="_Toc520356158"/>
      <w:bookmarkStart w:id="392" w:name="_Toc151193847"/>
      <w:bookmarkStart w:id="393" w:name="_Toc150509284"/>
      <w:bookmarkStart w:id="394" w:name="_Toc127151734"/>
      <w:bookmarkStart w:id="395" w:name="_Toc142311035"/>
      <w:bookmarkStart w:id="396" w:name="_Toc151193703"/>
      <w:bookmarkStart w:id="397" w:name="_Toc264969223"/>
      <w:bookmarkStart w:id="398" w:name="_Toc151190160"/>
      <w:bookmarkStart w:id="399" w:name="_Toc151193921"/>
      <w:r>
        <w:rPr>
          <w:rFonts w:hint="eastAsia" w:ascii="宋体" w:hAnsi="宋体" w:cs="宋体"/>
          <w:sz w:val="22"/>
          <w:szCs w:val="22"/>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cs="宋体"/>
          <w:sz w:val="22"/>
          <w:szCs w:val="22"/>
        </w:rPr>
        <w:t>、盖章</w:t>
      </w:r>
    </w:p>
    <w:p w14:paraId="73F4AFD6">
      <w:pPr>
        <w:numPr>
          <w:ilvl w:val="1"/>
          <w:numId w:val="8"/>
        </w:numPr>
        <w:tabs>
          <w:tab w:val="left" w:pos="1080"/>
          <w:tab w:val="left" w:pos="2014"/>
        </w:tabs>
        <w:snapToGrid w:val="0"/>
        <w:spacing w:line="360" w:lineRule="auto"/>
        <w:ind w:left="1077" w:hanging="720"/>
        <w:rPr>
          <w:rFonts w:hint="eastAsia" w:ascii="宋体" w:hAnsi="宋体" w:cs="宋体"/>
          <w:sz w:val="22"/>
          <w:szCs w:val="22"/>
        </w:rPr>
      </w:pPr>
      <w:bookmarkStart w:id="400" w:name="_Toc226965724"/>
      <w:bookmarkStart w:id="401" w:name="_Toc150480772"/>
      <w:bookmarkStart w:id="402" w:name="_Toc150774634"/>
      <w:bookmarkStart w:id="403" w:name="_Toc195842899"/>
      <w:bookmarkStart w:id="404" w:name="_Toc305158876"/>
      <w:bookmarkStart w:id="405" w:name="_Toc127151534"/>
      <w:bookmarkStart w:id="406" w:name="_Toc151193922"/>
      <w:bookmarkStart w:id="407" w:name="_Toc305158802"/>
      <w:bookmarkStart w:id="408" w:name="_Toc226337230"/>
      <w:bookmarkStart w:id="409" w:name="_Toc265228372"/>
      <w:bookmarkStart w:id="410" w:name="_Toc226309778"/>
      <w:bookmarkStart w:id="411" w:name="_Toc142311036"/>
      <w:bookmarkStart w:id="412" w:name="_Toc151193704"/>
      <w:bookmarkStart w:id="413" w:name="_Toc151193848"/>
      <w:bookmarkStart w:id="414" w:name="_Toc264969224"/>
      <w:bookmarkStart w:id="415" w:name="_Toc150509285"/>
      <w:bookmarkStart w:id="416" w:name="_Toc151193632"/>
      <w:bookmarkStart w:id="417" w:name="_Toc226965807"/>
      <w:bookmarkStart w:id="418" w:name="_Toc520356159"/>
      <w:bookmarkStart w:id="419" w:name="_Toc151193776"/>
      <w:bookmarkStart w:id="420" w:name="_Toc150774739"/>
      <w:bookmarkStart w:id="421" w:name="_Toc151190161"/>
      <w:r>
        <w:rPr>
          <w:rFonts w:hint="eastAsia" w:ascii="宋体" w:hAnsi="宋体" w:cs="宋体"/>
          <w:sz w:val="22"/>
          <w:szCs w:val="22"/>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09FECA2">
      <w:pPr>
        <w:numPr>
          <w:ilvl w:val="1"/>
          <w:numId w:val="8"/>
        </w:numPr>
        <w:tabs>
          <w:tab w:val="left" w:pos="1080"/>
          <w:tab w:val="left" w:pos="2014"/>
        </w:tabs>
        <w:snapToGrid w:val="0"/>
        <w:spacing w:line="360" w:lineRule="auto"/>
        <w:ind w:left="1077" w:hanging="720"/>
        <w:rPr>
          <w:sz w:val="24"/>
        </w:rPr>
      </w:pPr>
      <w:r>
        <w:rPr>
          <w:rFonts w:hint="eastAsia" w:ascii="宋体" w:hAnsi="宋体" w:cs="宋体"/>
          <w:sz w:val="22"/>
          <w:szCs w:val="22"/>
        </w:rPr>
        <w:t>招标文件要求盖章的内容，一般通过投标文件编制工具加盖电子签章。</w:t>
      </w:r>
    </w:p>
    <w:p w14:paraId="102BAC71">
      <w:pPr>
        <w:tabs>
          <w:tab w:val="left" w:pos="900"/>
          <w:tab w:val="left" w:pos="1080"/>
        </w:tabs>
        <w:snapToGrid w:val="0"/>
        <w:spacing w:line="360" w:lineRule="auto"/>
        <w:ind w:left="357"/>
      </w:pPr>
    </w:p>
    <w:p w14:paraId="334D9D7B">
      <w:pPr>
        <w:pStyle w:val="3"/>
        <w:spacing w:before="0" w:line="360" w:lineRule="auto"/>
        <w:rPr>
          <w:rFonts w:ascii="Times New Roman" w:hAnsi="Times New Roman" w:eastAsia="宋体"/>
          <w:sz w:val="24"/>
          <w:szCs w:val="18"/>
        </w:rPr>
      </w:pPr>
      <w:r>
        <w:rPr>
          <w:rFonts w:ascii="Times New Roman" w:hAnsi="Times New Roman" w:eastAsia="宋体"/>
          <w:sz w:val="24"/>
          <w:szCs w:val="1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5E8F624">
      <w:pPr>
        <w:numPr>
          <w:ilvl w:val="0"/>
          <w:numId w:val="8"/>
        </w:numPr>
        <w:tabs>
          <w:tab w:val="left" w:pos="360"/>
        </w:tabs>
        <w:snapToGrid w:val="0"/>
        <w:spacing w:line="360" w:lineRule="auto"/>
        <w:ind w:left="357" w:hanging="357"/>
        <w:outlineLvl w:val="1"/>
        <w:rPr>
          <w:rFonts w:hint="eastAsia" w:ascii="宋体" w:hAnsi="宋体" w:cs="宋体"/>
          <w:sz w:val="22"/>
          <w:szCs w:val="22"/>
        </w:rPr>
      </w:pPr>
      <w:bookmarkStart w:id="422" w:name="_Toc150509286"/>
      <w:bookmarkStart w:id="423" w:name="_Toc127151535"/>
      <w:bookmarkStart w:id="424" w:name="_Toc150774635"/>
      <w:bookmarkStart w:id="425" w:name="_Toc151193849"/>
      <w:bookmarkStart w:id="426" w:name="_Toc164351629"/>
      <w:bookmarkStart w:id="427" w:name="_Toc264969225"/>
      <w:bookmarkStart w:id="428" w:name="_Toc164608804"/>
      <w:bookmarkStart w:id="429" w:name="_Toc164608649"/>
      <w:bookmarkStart w:id="430" w:name="_Toc164229376"/>
      <w:bookmarkStart w:id="431" w:name="_Toc150774740"/>
      <w:bookmarkStart w:id="432" w:name="_Toc226965725"/>
      <w:bookmarkStart w:id="433" w:name="_Toc164229230"/>
      <w:bookmarkStart w:id="434" w:name="_Toc226309779"/>
      <w:bookmarkStart w:id="435" w:name="_Toc305158803"/>
      <w:bookmarkStart w:id="436" w:name="_Toc149720828"/>
      <w:bookmarkStart w:id="437" w:name="_Toc520356160"/>
      <w:bookmarkStart w:id="438" w:name="_Toc127151736"/>
      <w:bookmarkStart w:id="439" w:name="_Toc151190162"/>
      <w:bookmarkStart w:id="440" w:name="_Toc305158877"/>
      <w:bookmarkStart w:id="441" w:name="_Toc151193705"/>
      <w:bookmarkStart w:id="442" w:name="_Toc127161449"/>
      <w:bookmarkStart w:id="443" w:name="_Toc195842900"/>
      <w:bookmarkStart w:id="444" w:name="_Toc265228373"/>
      <w:bookmarkStart w:id="445" w:name="_Toc226965808"/>
      <w:bookmarkStart w:id="446" w:name="_Toc151193777"/>
      <w:bookmarkStart w:id="447" w:name="_Toc142311037"/>
      <w:bookmarkStart w:id="448" w:name="_Toc226337231"/>
      <w:bookmarkStart w:id="449" w:name="_Toc150480773"/>
      <w:bookmarkStart w:id="450" w:name="_Toc151193923"/>
      <w:bookmarkStart w:id="451" w:name="_Toc151193633"/>
      <w:r>
        <w:rPr>
          <w:rFonts w:hint="eastAsia" w:ascii="宋体" w:hAnsi="宋体" w:cs="宋体"/>
          <w:sz w:val="22"/>
          <w:szCs w:val="22"/>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cs="宋体"/>
          <w:sz w:val="22"/>
          <w:szCs w:val="22"/>
        </w:rPr>
        <w:t>提交</w:t>
      </w:r>
    </w:p>
    <w:p w14:paraId="30C80A1F">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本项目使用北京市政府采购电子交易平台。投标人根据招标文件及电子交易平台供应商操作手册要求编制、生成并提交电子投标文件。</w:t>
      </w:r>
    </w:p>
    <w:p w14:paraId="3AD49BB4">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采购人及采购代理机构拒绝接受通过电子交易平台以外任何形式提交的投标文件，投标保证金除外。</w:t>
      </w:r>
    </w:p>
    <w:p w14:paraId="58446AC3">
      <w:pPr>
        <w:numPr>
          <w:ilvl w:val="0"/>
          <w:numId w:val="8"/>
        </w:numPr>
        <w:tabs>
          <w:tab w:val="left" w:pos="360"/>
        </w:tabs>
        <w:snapToGrid w:val="0"/>
        <w:spacing w:line="360" w:lineRule="auto"/>
        <w:ind w:left="357" w:hanging="357"/>
        <w:outlineLvl w:val="1"/>
        <w:rPr>
          <w:rFonts w:hint="eastAsia" w:ascii="宋体" w:hAnsi="宋体" w:cs="宋体"/>
          <w:sz w:val="22"/>
          <w:szCs w:val="22"/>
        </w:rPr>
      </w:pPr>
      <w:bookmarkStart w:id="452" w:name="_Toc151190163"/>
      <w:bookmarkStart w:id="453" w:name="_Toc226309780"/>
      <w:bookmarkStart w:id="454" w:name="_Toc150509287"/>
      <w:bookmarkStart w:id="455" w:name="_Toc226965809"/>
      <w:bookmarkStart w:id="456" w:name="_Toc520356161"/>
      <w:bookmarkStart w:id="457" w:name="_Toc151193778"/>
      <w:bookmarkStart w:id="458" w:name="_Toc149720829"/>
      <w:bookmarkStart w:id="459" w:name="_Toc150774741"/>
      <w:bookmarkStart w:id="460" w:name="_Toc265228374"/>
      <w:bookmarkStart w:id="461" w:name="_Toc142311038"/>
      <w:bookmarkStart w:id="462" w:name="_Toc226337232"/>
      <w:bookmarkStart w:id="463" w:name="_Toc164608650"/>
      <w:bookmarkStart w:id="464" w:name="_Toc127151536"/>
      <w:bookmarkStart w:id="465" w:name="_Toc195842901"/>
      <w:bookmarkStart w:id="466" w:name="_Toc127151737"/>
      <w:bookmarkStart w:id="467" w:name="_Toc164608805"/>
      <w:bookmarkStart w:id="468" w:name="_Toc305158878"/>
      <w:bookmarkStart w:id="469" w:name="_Toc151193924"/>
      <w:bookmarkStart w:id="470" w:name="_Toc164229377"/>
      <w:bookmarkStart w:id="471" w:name="_Toc127161450"/>
      <w:bookmarkStart w:id="472" w:name="_Toc151193634"/>
      <w:bookmarkStart w:id="473" w:name="_Toc150774636"/>
      <w:bookmarkStart w:id="474" w:name="_Toc226965726"/>
      <w:bookmarkStart w:id="475" w:name="_Toc164229231"/>
      <w:bookmarkStart w:id="476" w:name="_Toc151193706"/>
      <w:bookmarkStart w:id="477" w:name="_Toc305158804"/>
      <w:bookmarkStart w:id="478" w:name="_Toc150480774"/>
      <w:bookmarkStart w:id="479" w:name="_Toc164351630"/>
      <w:bookmarkStart w:id="480" w:name="_Toc264969226"/>
      <w:bookmarkStart w:id="481" w:name="_Toc151193850"/>
      <w:r>
        <w:rPr>
          <w:rFonts w:hint="eastAsia" w:ascii="宋体" w:hAnsi="宋体" w:cs="宋体"/>
          <w:sz w:val="22"/>
          <w:szCs w:val="22"/>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hint="eastAsia" w:ascii="宋体" w:hAnsi="宋体" w:cs="宋体"/>
          <w:sz w:val="22"/>
          <w:szCs w:val="22"/>
        </w:rPr>
        <w:t>时间</w:t>
      </w:r>
    </w:p>
    <w:p w14:paraId="751B85E2">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投标人应在招标文件要求提交投标文件截止时间前，将电子投标文件提交至电子交易平台。</w:t>
      </w:r>
    </w:p>
    <w:p w14:paraId="34CDDD94">
      <w:pPr>
        <w:numPr>
          <w:ilvl w:val="0"/>
          <w:numId w:val="8"/>
        </w:numPr>
        <w:tabs>
          <w:tab w:val="left" w:pos="360"/>
        </w:tabs>
        <w:snapToGrid w:val="0"/>
        <w:spacing w:line="360" w:lineRule="auto"/>
        <w:ind w:left="357" w:hanging="357"/>
        <w:outlineLvl w:val="1"/>
        <w:rPr>
          <w:rFonts w:hint="eastAsia" w:ascii="宋体" w:hAnsi="宋体" w:cs="宋体"/>
          <w:sz w:val="22"/>
          <w:szCs w:val="22"/>
        </w:rPr>
      </w:pPr>
      <w:bookmarkStart w:id="482" w:name="_Toc164608806"/>
      <w:bookmarkStart w:id="483" w:name="_Toc151193851"/>
      <w:bookmarkStart w:id="484" w:name="_Toc151193707"/>
      <w:bookmarkStart w:id="485" w:name="_Toc164229378"/>
      <w:bookmarkStart w:id="486" w:name="_Toc150774742"/>
      <w:bookmarkStart w:id="487" w:name="_Toc127151738"/>
      <w:bookmarkStart w:id="488" w:name="_Toc305158805"/>
      <w:bookmarkStart w:id="489" w:name="_Toc150509288"/>
      <w:bookmarkStart w:id="490" w:name="_Toc151193635"/>
      <w:bookmarkStart w:id="491" w:name="_Toc226965727"/>
      <w:bookmarkStart w:id="492" w:name="_Toc151190164"/>
      <w:bookmarkStart w:id="493" w:name="_Toc226965810"/>
      <w:bookmarkStart w:id="494" w:name="_Toc127161451"/>
      <w:bookmarkStart w:id="495" w:name="_Toc164229232"/>
      <w:bookmarkStart w:id="496" w:name="_Toc150480775"/>
      <w:bookmarkStart w:id="497" w:name="_Toc149720830"/>
      <w:bookmarkStart w:id="498" w:name="_Toc226337233"/>
      <w:bookmarkStart w:id="499" w:name="_Toc164351631"/>
      <w:bookmarkStart w:id="500" w:name="_Toc164608651"/>
      <w:bookmarkStart w:id="501" w:name="_Toc226309781"/>
      <w:bookmarkStart w:id="502" w:name="_Toc265228375"/>
      <w:bookmarkStart w:id="503" w:name="_Toc127151537"/>
      <w:bookmarkStart w:id="504" w:name="_Toc264969227"/>
      <w:bookmarkStart w:id="505" w:name="_Toc142311039"/>
      <w:bookmarkStart w:id="506" w:name="_Toc195842902"/>
      <w:bookmarkStart w:id="507" w:name="_Toc151193779"/>
      <w:bookmarkStart w:id="508" w:name="_Toc305158879"/>
      <w:bookmarkStart w:id="509" w:name="_Toc150774637"/>
      <w:bookmarkStart w:id="510" w:name="_Toc520356162"/>
      <w:bookmarkStart w:id="511" w:name="_Toc151193925"/>
      <w:r>
        <w:rPr>
          <w:rFonts w:hint="eastAsia" w:ascii="宋体" w:hAnsi="宋体" w:cs="宋体"/>
          <w:sz w:val="22"/>
          <w:szCs w:val="22"/>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1FA5183">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投标截止时间前，投标人可以通过电子交易平台对所提交的投标文件进行补充、修改或者撤回。</w:t>
      </w:r>
      <w:r>
        <w:rPr>
          <w:rFonts w:hint="eastAsia" w:ascii="宋体" w:hAnsi="宋体" w:cs="宋体"/>
          <w:color w:val="000000"/>
          <w:sz w:val="22"/>
          <w:szCs w:val="22"/>
        </w:rPr>
        <w:t>投标保证金的</w:t>
      </w:r>
      <w:r>
        <w:rPr>
          <w:rFonts w:hint="eastAsia" w:ascii="宋体" w:hAnsi="宋体" w:cs="宋体"/>
          <w:sz w:val="22"/>
          <w:szCs w:val="22"/>
        </w:rPr>
        <w:t>补充、修改或者撤回无需通过电子交易平台，但应就其补充、修改或者撤回通知采购人或采购代理机构。</w:t>
      </w:r>
    </w:p>
    <w:p w14:paraId="7FB6752E">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投标人对投标文件的补充、修改的内容应当按照招标文件要求签署、盖章，作为投标文件的组成部分。</w:t>
      </w:r>
    </w:p>
    <w:p w14:paraId="6021A09B">
      <w:pPr>
        <w:spacing w:line="360" w:lineRule="auto"/>
        <w:rPr>
          <w:sz w:val="24"/>
        </w:rPr>
      </w:pPr>
    </w:p>
    <w:p w14:paraId="5A196BF6">
      <w:pPr>
        <w:pStyle w:val="3"/>
        <w:spacing w:before="0" w:line="360" w:lineRule="auto"/>
        <w:rPr>
          <w:rFonts w:ascii="Times New Roman" w:hAnsi="Times New Roman" w:eastAsia="宋体"/>
          <w:sz w:val="24"/>
          <w:szCs w:val="18"/>
        </w:rPr>
      </w:pPr>
      <w:bookmarkStart w:id="512" w:name="_Toc150774638"/>
      <w:bookmarkStart w:id="513" w:name="_Toc305158880"/>
      <w:bookmarkStart w:id="514" w:name="_Toc151193926"/>
      <w:bookmarkStart w:id="515" w:name="_Toc127151538"/>
      <w:bookmarkStart w:id="516" w:name="_Toc265228376"/>
      <w:bookmarkStart w:id="517" w:name="_Toc150480776"/>
      <w:bookmarkStart w:id="518" w:name="_Toc226965728"/>
      <w:bookmarkStart w:id="519" w:name="_Toc151190165"/>
      <w:bookmarkStart w:id="520" w:name="_Toc150774743"/>
      <w:bookmarkStart w:id="521" w:name="_Toc305158806"/>
      <w:bookmarkStart w:id="522" w:name="_Toc151193780"/>
      <w:bookmarkStart w:id="523" w:name="_Toc142311040"/>
      <w:bookmarkStart w:id="524" w:name="_Toc151193636"/>
      <w:bookmarkStart w:id="525" w:name="_Toc195842903"/>
      <w:bookmarkStart w:id="526" w:name="_Toc264969228"/>
      <w:bookmarkStart w:id="527" w:name="_Toc151193708"/>
      <w:bookmarkStart w:id="528" w:name="_Toc226965811"/>
      <w:bookmarkStart w:id="529" w:name="_Toc226309782"/>
      <w:bookmarkStart w:id="530" w:name="_Toc226337234"/>
      <w:bookmarkStart w:id="531" w:name="_Toc150509289"/>
      <w:bookmarkStart w:id="532" w:name="_Toc520356163"/>
      <w:bookmarkStart w:id="533" w:name="_Toc151193852"/>
      <w:r>
        <w:rPr>
          <w:rFonts w:ascii="Times New Roman" w:hAnsi="Times New Roman" w:eastAsia="宋体"/>
          <w:sz w:val="24"/>
          <w:szCs w:val="1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54F04BA1">
      <w:pPr>
        <w:numPr>
          <w:ilvl w:val="0"/>
          <w:numId w:val="8"/>
        </w:numPr>
        <w:tabs>
          <w:tab w:val="left" w:pos="360"/>
        </w:tabs>
        <w:snapToGrid w:val="0"/>
        <w:spacing w:line="360" w:lineRule="auto"/>
        <w:ind w:left="357" w:hanging="357"/>
        <w:outlineLvl w:val="1"/>
        <w:rPr>
          <w:rFonts w:hint="eastAsia" w:ascii="宋体" w:hAnsi="宋体" w:cs="宋体"/>
          <w:sz w:val="22"/>
          <w:szCs w:val="22"/>
        </w:rPr>
      </w:pPr>
      <w:bookmarkStart w:id="534" w:name="_Toc151193853"/>
      <w:bookmarkStart w:id="535" w:name="_Toc150774744"/>
      <w:bookmarkStart w:id="536" w:name="_Toc150480777"/>
      <w:bookmarkStart w:id="537" w:name="_Toc226965729"/>
      <w:bookmarkStart w:id="538" w:name="_Toc127151539"/>
      <w:bookmarkStart w:id="539" w:name="_Toc151193709"/>
      <w:bookmarkStart w:id="540" w:name="_Toc195842904"/>
      <w:bookmarkStart w:id="541" w:name="_Toc127161453"/>
      <w:bookmarkStart w:id="542" w:name="_Toc264969229"/>
      <w:bookmarkStart w:id="543" w:name="_Toc226965812"/>
      <w:bookmarkStart w:id="544" w:name="_Toc150509290"/>
      <w:bookmarkStart w:id="545" w:name="_Toc520356164"/>
      <w:bookmarkStart w:id="546" w:name="_Toc127151740"/>
      <w:bookmarkStart w:id="547" w:name="_Toc164608653"/>
      <w:bookmarkStart w:id="548" w:name="_Toc151193781"/>
      <w:bookmarkStart w:id="549" w:name="_Toc164229234"/>
      <w:bookmarkStart w:id="550" w:name="_Toc305158807"/>
      <w:bookmarkStart w:id="551" w:name="_Toc164608808"/>
      <w:bookmarkStart w:id="552" w:name="_Toc151190166"/>
      <w:bookmarkStart w:id="553" w:name="_Toc265228377"/>
      <w:bookmarkStart w:id="554" w:name="_Toc150774639"/>
      <w:bookmarkStart w:id="555" w:name="_Toc305158881"/>
      <w:bookmarkStart w:id="556" w:name="_Toc226337235"/>
      <w:bookmarkStart w:id="557" w:name="_Toc151193637"/>
      <w:bookmarkStart w:id="558" w:name="_Toc142311041"/>
      <w:bookmarkStart w:id="559" w:name="_Toc149720832"/>
      <w:bookmarkStart w:id="560" w:name="_Toc164229380"/>
      <w:bookmarkStart w:id="561" w:name="_Toc164351633"/>
      <w:bookmarkStart w:id="562" w:name="_Toc151193927"/>
      <w:bookmarkStart w:id="563" w:name="_Toc226309783"/>
      <w:r>
        <w:rPr>
          <w:rFonts w:hint="eastAsia" w:ascii="宋体" w:hAnsi="宋体" w:cs="宋体"/>
          <w:sz w:val="22"/>
          <w:szCs w:val="22"/>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59DEB8EC">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采购人或采购代理机构将按招标文件的规定，在投标截止时间的同一时间和招标文件预先确定的地点组织开标。</w:t>
      </w:r>
    </w:p>
    <w:p w14:paraId="45F736A6">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本项目开标使用北京市政府采购电子交易平台。投标人应在</w:t>
      </w:r>
      <w:bookmarkStart w:id="564" w:name="_Hlk167284562"/>
      <w:r>
        <w:rPr>
          <w:rFonts w:hint="eastAsia" w:ascii="宋体" w:hAnsi="宋体" w:cs="宋体"/>
          <w:sz w:val="22"/>
          <w:szCs w:val="22"/>
        </w:rPr>
        <w:t>《投标人须知资料表》</w:t>
      </w:r>
      <w:bookmarkEnd w:id="564"/>
      <w:r>
        <w:rPr>
          <w:rFonts w:hint="eastAsia" w:ascii="宋体" w:hAnsi="宋体" w:cs="宋体"/>
          <w:sz w:val="22"/>
          <w:szCs w:val="22"/>
        </w:rPr>
        <w:t>规定的时间内对投标文件进行解密，因非系统原因导致的解密失败，视为</w:t>
      </w:r>
      <w:r>
        <w:rPr>
          <w:rFonts w:hint="eastAsia" w:ascii="宋体" w:hAnsi="宋体" w:cs="宋体"/>
          <w:b/>
          <w:sz w:val="22"/>
          <w:szCs w:val="22"/>
        </w:rPr>
        <w:t>投标无效</w:t>
      </w:r>
      <w:r>
        <w:rPr>
          <w:rFonts w:hint="eastAsia" w:ascii="宋体" w:hAnsi="宋体" w:cs="宋体"/>
          <w:sz w:val="22"/>
          <w:szCs w:val="22"/>
        </w:rPr>
        <w:t>。</w:t>
      </w:r>
    </w:p>
    <w:p w14:paraId="36D377B7">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开标过程将使用电子交易平台宣布投标人名称、投标价格和招标文件规定的需要宣布的其他内容并进行记录，并由参加开标的各投标人确认</w:t>
      </w:r>
      <w:bookmarkStart w:id="565" w:name="_Toc520356165"/>
      <w:r>
        <w:rPr>
          <w:rFonts w:hint="eastAsia" w:ascii="宋体" w:hAnsi="宋体" w:cs="宋体"/>
          <w:sz w:val="22"/>
          <w:szCs w:val="22"/>
        </w:rPr>
        <w:t>。</w:t>
      </w:r>
      <w:bookmarkStart w:id="566" w:name="_Hlk143533942"/>
      <w:r>
        <w:rPr>
          <w:rFonts w:hint="eastAsia" w:ascii="宋体" w:hAnsi="宋体" w:cs="宋体"/>
          <w:sz w:val="22"/>
          <w:szCs w:val="22"/>
        </w:rPr>
        <w:t>投标人未在规定时间内提出疑义或确认一览表的，视同认可开标结果。</w:t>
      </w:r>
      <w:bookmarkEnd w:id="566"/>
    </w:p>
    <w:p w14:paraId="6A2E414C">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EB75B24">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投标人不足3家的，不予开标。</w:t>
      </w:r>
    </w:p>
    <w:p w14:paraId="310AB443">
      <w:pPr>
        <w:numPr>
          <w:ilvl w:val="0"/>
          <w:numId w:val="8"/>
        </w:numPr>
        <w:tabs>
          <w:tab w:val="left" w:pos="360"/>
        </w:tabs>
        <w:snapToGrid w:val="0"/>
        <w:spacing w:line="360" w:lineRule="auto"/>
        <w:ind w:left="357" w:hanging="357"/>
        <w:outlineLvl w:val="1"/>
        <w:rPr>
          <w:rFonts w:hint="eastAsia" w:ascii="宋体" w:hAnsi="宋体" w:cs="宋体"/>
          <w:sz w:val="22"/>
          <w:szCs w:val="22"/>
        </w:rPr>
      </w:pPr>
      <w:r>
        <w:rPr>
          <w:rFonts w:hint="eastAsia" w:ascii="宋体" w:hAnsi="宋体" w:cs="宋体"/>
          <w:sz w:val="22"/>
          <w:szCs w:val="22"/>
        </w:rPr>
        <w:t>资格审查</w:t>
      </w:r>
    </w:p>
    <w:p w14:paraId="163FA7E6">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见第三章《资格审查》。</w:t>
      </w:r>
    </w:p>
    <w:bookmarkEnd w:id="565"/>
    <w:p w14:paraId="150301AB">
      <w:pPr>
        <w:numPr>
          <w:ilvl w:val="0"/>
          <w:numId w:val="8"/>
        </w:numPr>
        <w:tabs>
          <w:tab w:val="left" w:pos="360"/>
        </w:tabs>
        <w:snapToGrid w:val="0"/>
        <w:spacing w:line="360" w:lineRule="auto"/>
        <w:ind w:left="357" w:hanging="357"/>
        <w:outlineLvl w:val="1"/>
        <w:rPr>
          <w:rFonts w:hint="eastAsia" w:ascii="宋体" w:hAnsi="宋体" w:cs="宋体"/>
          <w:sz w:val="22"/>
          <w:szCs w:val="22"/>
        </w:rPr>
      </w:pPr>
      <w:bookmarkStart w:id="567" w:name="_Toc151190167"/>
      <w:bookmarkStart w:id="568" w:name="_Toc151193928"/>
      <w:bookmarkStart w:id="569" w:name="_Toc164229381"/>
      <w:bookmarkStart w:id="570" w:name="_Toc150774745"/>
      <w:bookmarkStart w:id="571" w:name="_Toc226965813"/>
      <w:bookmarkStart w:id="572" w:name="_Toc127151741"/>
      <w:bookmarkStart w:id="573" w:name="_Toc127161454"/>
      <w:bookmarkStart w:id="574" w:name="_Toc151193710"/>
      <w:bookmarkStart w:id="575" w:name="_Toc149720833"/>
      <w:bookmarkStart w:id="576" w:name="_Toc151193854"/>
      <w:bookmarkStart w:id="577" w:name="_Toc226337236"/>
      <w:bookmarkStart w:id="578" w:name="_Toc127151540"/>
      <w:bookmarkStart w:id="579" w:name="_Toc164608809"/>
      <w:bookmarkStart w:id="580" w:name="_Toc150509291"/>
      <w:bookmarkStart w:id="581" w:name="_Toc265228378"/>
      <w:bookmarkStart w:id="582" w:name="_Toc150774640"/>
      <w:bookmarkStart w:id="583" w:name="_Toc164229235"/>
      <w:bookmarkStart w:id="584" w:name="_Toc151193638"/>
      <w:bookmarkStart w:id="585" w:name="_Toc305158808"/>
      <w:bookmarkStart w:id="586" w:name="_Toc150480778"/>
      <w:bookmarkStart w:id="587" w:name="_Toc226965730"/>
      <w:bookmarkStart w:id="588" w:name="_Toc164608654"/>
      <w:bookmarkStart w:id="589" w:name="_Toc305158882"/>
      <w:bookmarkStart w:id="590" w:name="_Toc195842905"/>
      <w:bookmarkStart w:id="591" w:name="_Toc264969230"/>
      <w:bookmarkStart w:id="592" w:name="_Toc142311042"/>
      <w:bookmarkStart w:id="593" w:name="_Toc151193782"/>
      <w:bookmarkStart w:id="594" w:name="_Toc164351634"/>
      <w:bookmarkStart w:id="595" w:name="_Toc226309784"/>
      <w:r>
        <w:rPr>
          <w:rFonts w:hint="eastAsia" w:ascii="宋体" w:hAnsi="宋体" w:cs="宋体"/>
          <w:sz w:val="22"/>
          <w:szCs w:val="22"/>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66147D11">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评标委员会根据政府采购有关规定和本次采购项目的特点进行组建，并负责具体评标事务，独立履行职责。</w:t>
      </w:r>
      <w:bookmarkStart w:id="596" w:name="_Toc520356166"/>
    </w:p>
    <w:p w14:paraId="0156BFD1">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2C02C7D7">
      <w:pPr>
        <w:numPr>
          <w:ilvl w:val="0"/>
          <w:numId w:val="8"/>
        </w:numPr>
        <w:tabs>
          <w:tab w:val="left" w:pos="360"/>
        </w:tabs>
        <w:snapToGrid w:val="0"/>
        <w:spacing w:line="360" w:lineRule="auto"/>
        <w:ind w:left="357" w:hanging="357"/>
        <w:outlineLvl w:val="1"/>
        <w:rPr>
          <w:rFonts w:hint="eastAsia" w:ascii="宋体" w:hAnsi="宋体" w:cs="宋体"/>
          <w:sz w:val="22"/>
          <w:szCs w:val="22"/>
        </w:rPr>
      </w:pPr>
      <w:r>
        <w:rPr>
          <w:rFonts w:hint="eastAsia" w:ascii="宋体" w:hAnsi="宋体" w:cs="宋体"/>
          <w:sz w:val="22"/>
          <w:szCs w:val="22"/>
        </w:rPr>
        <w:t>评标程序、评标方法和评标标准</w:t>
      </w:r>
    </w:p>
    <w:p w14:paraId="0858D556">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见第四章《评标程序、评标方法和评标标准》。</w:t>
      </w:r>
    </w:p>
    <w:p w14:paraId="4A046719">
      <w:pPr>
        <w:tabs>
          <w:tab w:val="left" w:pos="360"/>
          <w:tab w:val="left" w:pos="1080"/>
        </w:tabs>
        <w:snapToGrid w:val="0"/>
        <w:spacing w:line="360" w:lineRule="auto"/>
        <w:ind w:left="1080"/>
        <w:rPr>
          <w:sz w:val="24"/>
        </w:rPr>
      </w:pPr>
    </w:p>
    <w:p w14:paraId="12FA79CA">
      <w:pPr>
        <w:pStyle w:val="3"/>
        <w:spacing w:before="0" w:line="360" w:lineRule="auto"/>
        <w:rPr>
          <w:rFonts w:ascii="Times New Roman" w:hAnsi="Times New Roman" w:eastAsia="宋体"/>
          <w:sz w:val="24"/>
          <w:szCs w:val="18"/>
        </w:rPr>
      </w:pPr>
      <w:bookmarkStart w:id="598" w:name="_Toc151193933"/>
      <w:bookmarkStart w:id="599" w:name="_Toc151193715"/>
      <w:bookmarkStart w:id="600" w:name="_Toc151193859"/>
      <w:bookmarkStart w:id="601" w:name="_Toc142311047"/>
      <w:bookmarkStart w:id="602" w:name="_Toc264969235"/>
      <w:bookmarkStart w:id="603" w:name="_Toc151190172"/>
      <w:bookmarkStart w:id="604" w:name="_Toc226965818"/>
      <w:bookmarkStart w:id="605" w:name="_Toc226337241"/>
      <w:bookmarkStart w:id="606" w:name="_Toc226309789"/>
      <w:bookmarkStart w:id="607" w:name="_Toc151193643"/>
      <w:bookmarkStart w:id="608" w:name="_Toc305158887"/>
      <w:bookmarkStart w:id="609" w:name="_Toc195842910"/>
      <w:bookmarkStart w:id="610" w:name="_Toc150774750"/>
      <w:bookmarkStart w:id="611" w:name="_Toc305158813"/>
      <w:bookmarkStart w:id="612" w:name="_Toc150480783"/>
      <w:bookmarkStart w:id="613" w:name="_Toc150774645"/>
      <w:bookmarkStart w:id="614" w:name="_Toc265228383"/>
      <w:bookmarkStart w:id="615" w:name="_Toc151193787"/>
      <w:bookmarkStart w:id="616" w:name="_Toc127151545"/>
      <w:bookmarkStart w:id="617" w:name="_Toc226965735"/>
      <w:bookmarkStart w:id="618" w:name="_Toc150509296"/>
      <w:r>
        <w:rPr>
          <w:rFonts w:ascii="Times New Roman" w:hAnsi="Times New Roman" w:eastAsia="宋体"/>
          <w:sz w:val="24"/>
          <w:szCs w:val="18"/>
        </w:rPr>
        <w:t xml:space="preserve">六   </w:t>
      </w:r>
      <w:bookmarkEnd w:id="597"/>
      <w:r>
        <w:rPr>
          <w:rFonts w:ascii="Times New Roman" w:hAnsi="Times New Roman" w:eastAsia="宋体"/>
          <w:sz w:val="24"/>
          <w:szCs w:val="1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1193717"/>
      <w:bookmarkStart w:id="620" w:name="_Toc127151748"/>
      <w:bookmarkStart w:id="621" w:name="_Toc264969237"/>
      <w:bookmarkStart w:id="622" w:name="_Toc164608661"/>
      <w:bookmarkStart w:id="623" w:name="_Toc226309791"/>
      <w:bookmarkStart w:id="624" w:name="_Toc150774752"/>
      <w:bookmarkStart w:id="625" w:name="_Toc226337243"/>
      <w:bookmarkStart w:id="626" w:name="_Toc164229242"/>
      <w:bookmarkStart w:id="627" w:name="_Toc150509298"/>
      <w:bookmarkStart w:id="628" w:name="_Toc151190174"/>
      <w:bookmarkStart w:id="629" w:name="_Toc127151547"/>
      <w:bookmarkStart w:id="630" w:name="_Toc164351641"/>
      <w:bookmarkStart w:id="631" w:name="_Toc305158815"/>
      <w:bookmarkStart w:id="632" w:name="_Toc305158889"/>
      <w:bookmarkStart w:id="633" w:name="_Toc164229388"/>
      <w:bookmarkStart w:id="634" w:name="_Toc151193861"/>
      <w:bookmarkStart w:id="635" w:name="_Toc226965820"/>
      <w:bookmarkStart w:id="636" w:name="_Toc164608816"/>
      <w:bookmarkStart w:id="637" w:name="_Toc150480785"/>
      <w:bookmarkStart w:id="638" w:name="_Toc226965737"/>
      <w:bookmarkStart w:id="639" w:name="_Toc150774647"/>
      <w:bookmarkStart w:id="640" w:name="_Toc151193789"/>
      <w:bookmarkStart w:id="641" w:name="_Toc127161461"/>
      <w:bookmarkStart w:id="642" w:name="_Toc151193935"/>
      <w:bookmarkStart w:id="643" w:name="_Toc142311049"/>
      <w:bookmarkStart w:id="644" w:name="_Toc195842912"/>
      <w:bookmarkStart w:id="645" w:name="_Toc265228385"/>
      <w:bookmarkStart w:id="646" w:name="_Toc149720840"/>
      <w:bookmarkStart w:id="647" w:name="_Toc151193645"/>
    </w:p>
    <w:p w14:paraId="19F32847">
      <w:pPr>
        <w:numPr>
          <w:ilvl w:val="0"/>
          <w:numId w:val="8"/>
        </w:numPr>
        <w:tabs>
          <w:tab w:val="left" w:pos="360"/>
        </w:tabs>
        <w:snapToGrid w:val="0"/>
        <w:spacing w:line="360" w:lineRule="auto"/>
        <w:ind w:left="357" w:hanging="357"/>
        <w:outlineLvl w:val="1"/>
        <w:rPr>
          <w:rFonts w:hint="eastAsia" w:ascii="宋体" w:hAnsi="宋体" w:cs="宋体"/>
          <w:sz w:val="22"/>
          <w:szCs w:val="22"/>
        </w:rPr>
      </w:pPr>
      <w:r>
        <w:rPr>
          <w:rFonts w:hint="eastAsia" w:ascii="宋体" w:hAnsi="宋体" w:cs="宋体"/>
          <w:sz w:val="22"/>
          <w:szCs w:val="22"/>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E86A664">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391A574F">
      <w:pPr>
        <w:numPr>
          <w:ilvl w:val="0"/>
          <w:numId w:val="8"/>
        </w:numPr>
        <w:tabs>
          <w:tab w:val="left" w:pos="360"/>
        </w:tabs>
        <w:snapToGrid w:val="0"/>
        <w:spacing w:line="360" w:lineRule="auto"/>
        <w:ind w:left="357" w:hanging="357"/>
        <w:outlineLvl w:val="1"/>
        <w:rPr>
          <w:rFonts w:hint="eastAsia" w:ascii="宋体" w:hAnsi="宋体" w:cs="宋体"/>
          <w:sz w:val="22"/>
          <w:szCs w:val="22"/>
        </w:rPr>
      </w:pPr>
      <w:bookmarkStart w:id="648" w:name="_Toc305158817"/>
      <w:bookmarkStart w:id="649" w:name="_Toc305158891"/>
      <w:bookmarkStart w:id="650" w:name="_Toc151193863"/>
      <w:bookmarkStart w:id="651" w:name="_Toc127151750"/>
      <w:bookmarkStart w:id="652" w:name="_Toc226965822"/>
      <w:bookmarkStart w:id="653" w:name="_Toc151193937"/>
      <w:bookmarkStart w:id="654" w:name="_Toc151193791"/>
      <w:bookmarkStart w:id="655" w:name="_Toc150774754"/>
      <w:bookmarkStart w:id="656" w:name="_Toc264969239"/>
      <w:bookmarkStart w:id="657" w:name="_Toc226337245"/>
      <w:bookmarkStart w:id="658" w:name="_Toc226309793"/>
      <w:bookmarkStart w:id="659" w:name="_Toc164608663"/>
      <w:bookmarkStart w:id="660" w:name="_Toc149720842"/>
      <w:bookmarkStart w:id="661" w:name="_Toc195842914"/>
      <w:bookmarkStart w:id="662" w:name="_Toc164229244"/>
      <w:bookmarkStart w:id="663" w:name="_Toc164229390"/>
      <w:bookmarkStart w:id="664" w:name="_Toc226965739"/>
      <w:bookmarkStart w:id="665" w:name="_Toc127151549"/>
      <w:bookmarkStart w:id="666" w:name="_Toc142311051"/>
      <w:bookmarkStart w:id="667" w:name="_Toc164608818"/>
      <w:bookmarkStart w:id="668" w:name="_Toc151193719"/>
      <w:bookmarkStart w:id="669" w:name="_Toc150480787"/>
      <w:bookmarkStart w:id="670" w:name="_Toc150774649"/>
      <w:bookmarkStart w:id="671" w:name="_Toc127161463"/>
      <w:bookmarkStart w:id="672" w:name="_Toc151190176"/>
      <w:bookmarkStart w:id="673" w:name="_Toc265228387"/>
      <w:bookmarkStart w:id="674" w:name="_Toc151193647"/>
      <w:bookmarkStart w:id="675" w:name="_Toc150509300"/>
      <w:bookmarkStart w:id="676" w:name="_Toc164351643"/>
      <w:bookmarkStart w:id="677" w:name="_Ref467306425"/>
      <w:bookmarkStart w:id="678" w:name="_Toc520356176"/>
      <w:bookmarkStart w:id="679" w:name="_Ref467307090"/>
      <w:r>
        <w:rPr>
          <w:rFonts w:hint="eastAsia" w:ascii="宋体" w:hAnsi="宋体" w:cs="宋体"/>
          <w:sz w:val="22"/>
          <w:szCs w:val="22"/>
        </w:rPr>
        <w:t>中标公告与中标通知书</w:t>
      </w:r>
      <w:bookmarkEnd w:id="648"/>
      <w:bookmarkEnd w:id="649"/>
    </w:p>
    <w:p w14:paraId="50262FC9">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采购人或采购代理机构自中标人确定之日起2个工作日内，</w:t>
      </w:r>
      <w:r>
        <w:rPr>
          <w:rFonts w:hint="eastAsia" w:ascii="宋体" w:hAnsi="宋体" w:cs="宋体"/>
          <w:color w:val="000000"/>
          <w:kern w:val="0"/>
          <w:sz w:val="22"/>
          <w:szCs w:val="22"/>
        </w:rPr>
        <w:t>在北京市政府采购网公告中标结果</w:t>
      </w:r>
      <w:r>
        <w:rPr>
          <w:rFonts w:hint="eastAsia" w:ascii="宋体" w:hAnsi="宋体" w:cs="宋体"/>
          <w:sz w:val="22"/>
          <w:szCs w:val="22"/>
        </w:rPr>
        <w:t>，同时向中标人发出中标通知书，中标公告期限为1个工作日。</w:t>
      </w:r>
    </w:p>
    <w:p w14:paraId="57C670EC">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中标通知书对采购人和中标供应商均具有法律效力。中标通知书发出后，采购人改变中标结果的，或者中标供应商放弃中标项目的，应当依法承担法律责任。</w:t>
      </w:r>
    </w:p>
    <w:p w14:paraId="7D7CF66D">
      <w:pPr>
        <w:numPr>
          <w:ilvl w:val="0"/>
          <w:numId w:val="8"/>
        </w:numPr>
        <w:tabs>
          <w:tab w:val="left" w:pos="360"/>
        </w:tabs>
        <w:snapToGrid w:val="0"/>
        <w:spacing w:line="360" w:lineRule="auto"/>
        <w:ind w:left="357" w:hanging="357"/>
        <w:outlineLvl w:val="1"/>
        <w:rPr>
          <w:rFonts w:hint="eastAsia" w:ascii="宋体" w:hAnsi="宋体" w:cs="宋体"/>
          <w:sz w:val="22"/>
          <w:szCs w:val="22"/>
        </w:rPr>
      </w:pPr>
      <w:r>
        <w:rPr>
          <w:rFonts w:hint="eastAsia" w:ascii="宋体" w:hAnsi="宋体" w:cs="宋体"/>
          <w:sz w:val="22"/>
          <w:szCs w:val="22"/>
        </w:rPr>
        <w:t>废标</w:t>
      </w:r>
    </w:p>
    <w:p w14:paraId="5E6FA216">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在招标采购中，出现下列情形之一的，应予废标：</w:t>
      </w:r>
    </w:p>
    <w:p w14:paraId="0985D974">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符合专业条件的供应商或者对招标文件作实质响应的供应商不足三家的；</w:t>
      </w:r>
    </w:p>
    <w:p w14:paraId="45BEB053">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出现影响采购公正的违法、违规行为的；</w:t>
      </w:r>
    </w:p>
    <w:p w14:paraId="1F4576C4">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投标人的报价均超过了采购预算，采购人不能支付的；</w:t>
      </w:r>
    </w:p>
    <w:p w14:paraId="54DBC6DE">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因重大变故，采购任务取消的。</w:t>
      </w:r>
    </w:p>
    <w:p w14:paraId="2E53F1DA">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6B0F209E">
      <w:pPr>
        <w:numPr>
          <w:ilvl w:val="0"/>
          <w:numId w:val="8"/>
        </w:numPr>
        <w:tabs>
          <w:tab w:val="left" w:pos="360"/>
        </w:tabs>
        <w:snapToGrid w:val="0"/>
        <w:spacing w:line="360" w:lineRule="auto"/>
        <w:ind w:left="357" w:hanging="357"/>
        <w:outlineLvl w:val="1"/>
        <w:rPr>
          <w:rFonts w:hint="eastAsia" w:ascii="宋体" w:hAnsi="宋体" w:cs="宋体"/>
          <w:sz w:val="22"/>
          <w:szCs w:val="22"/>
        </w:rPr>
      </w:pPr>
      <w:bookmarkStart w:id="680" w:name="_Toc127161464"/>
      <w:bookmarkStart w:id="681" w:name="_Toc164229245"/>
      <w:bookmarkStart w:id="682" w:name="_Toc151193938"/>
      <w:bookmarkStart w:id="683" w:name="_Toc226337246"/>
      <w:bookmarkStart w:id="684" w:name="_Toc150774755"/>
      <w:bookmarkStart w:id="685" w:name="_Toc151193792"/>
      <w:bookmarkStart w:id="686" w:name="_Toc305158818"/>
      <w:bookmarkStart w:id="687" w:name="_Toc151193720"/>
      <w:bookmarkStart w:id="688" w:name="_Toc150480788"/>
      <w:bookmarkStart w:id="689" w:name="_Toc305158892"/>
      <w:bookmarkStart w:id="690" w:name="_Ref467306377"/>
      <w:bookmarkStart w:id="691" w:name="_Toc226965823"/>
      <w:bookmarkStart w:id="692" w:name="_Ref467306978"/>
      <w:bookmarkStart w:id="693" w:name="_Ref467307204"/>
      <w:bookmarkStart w:id="694" w:name="_Toc127151550"/>
      <w:bookmarkStart w:id="695" w:name="_Toc226309794"/>
      <w:bookmarkStart w:id="696" w:name="_Toc150509301"/>
      <w:bookmarkStart w:id="697" w:name="_Toc226965740"/>
      <w:bookmarkStart w:id="698" w:name="_Toc151193864"/>
      <w:bookmarkStart w:id="699" w:name="_Toc164608819"/>
      <w:bookmarkStart w:id="700" w:name="_Toc127151751"/>
      <w:bookmarkStart w:id="701" w:name="_Toc164351644"/>
      <w:bookmarkStart w:id="702" w:name="_Toc520356175"/>
      <w:bookmarkStart w:id="703" w:name="_Toc195842915"/>
      <w:bookmarkStart w:id="704" w:name="_Toc151193648"/>
      <w:bookmarkStart w:id="705" w:name="_Toc149720843"/>
      <w:bookmarkStart w:id="706" w:name="_Toc265228388"/>
      <w:bookmarkStart w:id="707" w:name="_Toc150774650"/>
      <w:bookmarkStart w:id="708" w:name="_Toc264969240"/>
      <w:bookmarkStart w:id="709" w:name="_Toc151190177"/>
      <w:bookmarkStart w:id="710" w:name="_Toc164229391"/>
      <w:bookmarkStart w:id="711" w:name="_Toc142311052"/>
      <w:bookmarkStart w:id="712" w:name="_Ref467307062"/>
      <w:bookmarkStart w:id="713" w:name="_Toc164608664"/>
      <w:r>
        <w:rPr>
          <w:rFonts w:hint="eastAsia" w:ascii="宋体" w:hAnsi="宋体" w:cs="宋体"/>
          <w:sz w:val="22"/>
          <w:szCs w:val="22"/>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214C2E4">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中标人、采购人应当自中标通知书发出之日起30日内，按照招标文件和中标人投标文件的规定签订书面合同。所签订的合同不得对招标文件确定的事项和中标人投标文件作实质性修改。</w:t>
      </w:r>
    </w:p>
    <w:p w14:paraId="7635A25B">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中标人拒绝与采购人签订合同的，采购人可以按照评标报告推荐的中标候选人名单排序，确定下一候选人为中标人，也可以重新开展政府采购活动。</w:t>
      </w:r>
    </w:p>
    <w:p w14:paraId="6ABFF61F">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联合体中标的，联合体各方应当共同与采购人签订合同，就采购合同约定的事项向采购人承担连带责任。</w:t>
      </w:r>
    </w:p>
    <w:p w14:paraId="2921E81A">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政府采购合同不能转包。</w:t>
      </w:r>
    </w:p>
    <w:p w14:paraId="32E006C7">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2"/>
          <w:szCs w:val="22"/>
        </w:rPr>
        <w:t>，</w:t>
      </w:r>
      <w:r>
        <w:rPr>
          <w:rFonts w:hint="eastAsia" w:ascii="宋体" w:hAnsi="宋体" w:cs="宋体"/>
          <w:sz w:val="22"/>
          <w:szCs w:val="22"/>
        </w:rPr>
        <w:t>否则</w:t>
      </w:r>
      <w:r>
        <w:rPr>
          <w:rFonts w:hint="eastAsia" w:ascii="宋体" w:hAnsi="宋体" w:cs="宋体"/>
          <w:b/>
          <w:sz w:val="22"/>
          <w:szCs w:val="22"/>
        </w:rPr>
        <w:t>投标无效</w:t>
      </w:r>
      <w:r>
        <w:rPr>
          <w:rFonts w:hint="eastAsia" w:ascii="宋体" w:hAnsi="宋体" w:cs="宋体"/>
          <w:sz w:val="22"/>
          <w:szCs w:val="22"/>
        </w:rPr>
        <w:t>。中标人就采购项目和分包项目向采购人负责，分包供应商就分包项目承担责任。</w:t>
      </w:r>
    </w:p>
    <w:p w14:paraId="3B7FE0D6">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“政采贷”融资指引：详见《投标人须知资料表》。</w:t>
      </w:r>
    </w:p>
    <w:bookmarkEnd w:id="677"/>
    <w:bookmarkEnd w:id="678"/>
    <w:bookmarkEnd w:id="679"/>
    <w:p w14:paraId="5037C204">
      <w:pPr>
        <w:numPr>
          <w:ilvl w:val="0"/>
          <w:numId w:val="8"/>
        </w:numPr>
        <w:tabs>
          <w:tab w:val="left" w:pos="360"/>
        </w:tabs>
        <w:snapToGrid w:val="0"/>
        <w:spacing w:line="360" w:lineRule="auto"/>
        <w:ind w:left="357" w:hanging="357"/>
        <w:outlineLvl w:val="1"/>
        <w:rPr>
          <w:rFonts w:hint="eastAsia" w:ascii="宋体" w:hAnsi="宋体" w:cs="宋体"/>
          <w:sz w:val="22"/>
          <w:szCs w:val="22"/>
        </w:rPr>
      </w:pPr>
      <w:r>
        <w:rPr>
          <w:rFonts w:hint="eastAsia" w:ascii="宋体" w:hAnsi="宋体" w:cs="宋体"/>
          <w:sz w:val="22"/>
          <w:szCs w:val="22"/>
        </w:rPr>
        <w:t>询问与质疑</w:t>
      </w:r>
    </w:p>
    <w:p w14:paraId="6692C104">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询问</w:t>
      </w:r>
    </w:p>
    <w:p w14:paraId="0BE7FF22">
      <w:pPr>
        <w:numPr>
          <w:ilvl w:val="2"/>
          <w:numId w:val="8"/>
        </w:numPr>
        <w:snapToGrid w:val="0"/>
        <w:spacing w:line="360" w:lineRule="auto"/>
        <w:rPr>
          <w:rFonts w:hint="eastAsia" w:ascii="宋体" w:hAnsi="宋体" w:cs="宋体"/>
          <w:sz w:val="22"/>
          <w:szCs w:val="22"/>
        </w:rPr>
      </w:pPr>
      <w:bookmarkStart w:id="714" w:name="_Hlk179293370"/>
      <w:r>
        <w:rPr>
          <w:rFonts w:hint="eastAsia" w:ascii="宋体" w:hAnsi="宋体" w:cs="宋体"/>
          <w:sz w:val="22"/>
          <w:szCs w:val="22"/>
        </w:rPr>
        <w:t>投标人对政府采购活动事项有疑问的，可依法向采购人或采购代理机构提出询问，提出形式见《投标人须知资料表》。</w:t>
      </w:r>
      <w:bookmarkEnd w:id="714"/>
    </w:p>
    <w:p w14:paraId="30FC12C5">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采购人或采购代理机构对供应商依法提出的询问，在3个工作日内作出答复，但答复的内容不得涉及商业秘密。</w:t>
      </w:r>
    </w:p>
    <w:p w14:paraId="742A2A99">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质疑</w:t>
      </w:r>
    </w:p>
    <w:p w14:paraId="3B64512D">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A8581FD">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质疑函须使用财政部制定的范本文件。投标人为自然人的，质疑函应当由本人签字；投标人为法人或者其他组织的，质疑函应当由法定代表人、主要负责人，或者其授权代表签字或者盖章，并加盖公章。</w:t>
      </w:r>
    </w:p>
    <w:p w14:paraId="2C34A00B">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3021145">
      <w:pPr>
        <w:numPr>
          <w:ilvl w:val="2"/>
          <w:numId w:val="8"/>
        </w:numPr>
        <w:snapToGrid w:val="0"/>
        <w:spacing w:line="360" w:lineRule="auto"/>
        <w:rPr>
          <w:rFonts w:hint="eastAsia" w:ascii="宋体" w:hAnsi="宋体" w:cs="宋体"/>
          <w:sz w:val="22"/>
          <w:szCs w:val="22"/>
        </w:rPr>
      </w:pPr>
      <w:r>
        <w:rPr>
          <w:rFonts w:hint="eastAsia" w:ascii="宋体" w:hAnsi="宋体" w:cs="宋体"/>
          <w:sz w:val="22"/>
          <w:szCs w:val="22"/>
        </w:rPr>
        <w:t>投标人应在法定质疑期内一次性提出针对同一采购程序环节的质疑，法定质疑期内针对同一采购程序环节再次提出的质疑，采购人、采购代理机构有权不予答复。</w:t>
      </w:r>
    </w:p>
    <w:p w14:paraId="1C7C7CF9">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接收询问和质疑的联系部门、联系电话和通讯地址见《投标人须知资料表》。</w:t>
      </w:r>
    </w:p>
    <w:p w14:paraId="3D3E6AE9">
      <w:pPr>
        <w:numPr>
          <w:ilvl w:val="0"/>
          <w:numId w:val="8"/>
        </w:numPr>
        <w:tabs>
          <w:tab w:val="left" w:pos="360"/>
        </w:tabs>
        <w:snapToGrid w:val="0"/>
        <w:spacing w:line="360" w:lineRule="auto"/>
        <w:ind w:left="357" w:hanging="357"/>
        <w:outlineLvl w:val="1"/>
        <w:rPr>
          <w:rFonts w:hint="eastAsia" w:ascii="宋体" w:hAnsi="宋体" w:cs="宋体"/>
          <w:sz w:val="22"/>
          <w:szCs w:val="22"/>
        </w:rPr>
      </w:pPr>
      <w:r>
        <w:rPr>
          <w:rFonts w:hint="eastAsia" w:ascii="宋体" w:hAnsi="宋体" w:cs="宋体"/>
          <w:sz w:val="22"/>
          <w:szCs w:val="22"/>
        </w:rPr>
        <w:t>代理费</w:t>
      </w:r>
    </w:p>
    <w:p w14:paraId="4EA6BF4A">
      <w:pPr>
        <w:numPr>
          <w:ilvl w:val="1"/>
          <w:numId w:val="8"/>
        </w:numPr>
        <w:tabs>
          <w:tab w:val="left" w:pos="1080"/>
          <w:tab w:val="left" w:pos="2014"/>
        </w:tabs>
        <w:snapToGrid w:val="0"/>
        <w:spacing w:line="360" w:lineRule="auto"/>
        <w:ind w:left="1077" w:hanging="720"/>
        <w:rPr>
          <w:rFonts w:hint="eastAsia" w:ascii="宋体" w:hAnsi="宋体" w:cs="宋体"/>
          <w:sz w:val="22"/>
          <w:szCs w:val="22"/>
        </w:rPr>
      </w:pPr>
      <w:r>
        <w:rPr>
          <w:rFonts w:hint="eastAsia" w:ascii="宋体" w:hAnsi="宋体" w:cs="宋体"/>
          <w:sz w:val="22"/>
          <w:szCs w:val="22"/>
        </w:rPr>
        <w:t>收费对象、收费标准及缴纳时间见《投标人须知资料表》。由中标人支付的，中标人须一次性向采购代理机构缴纳代理费，投标报价应包含代理费用。</w:t>
      </w:r>
    </w:p>
    <w:p w14:paraId="73031B65">
      <w:pPr>
        <w:tabs>
          <w:tab w:val="left" w:pos="360"/>
          <w:tab w:val="left" w:pos="1080"/>
        </w:tabs>
        <w:snapToGrid w:val="0"/>
        <w:spacing w:line="360" w:lineRule="auto"/>
        <w:ind w:left="360"/>
        <w:rPr>
          <w:sz w:val="24"/>
        </w:rPr>
      </w:pPr>
    </w:p>
    <w:p w14:paraId="3E25D873">
      <w:pPr>
        <w:spacing w:line="360" w:lineRule="auto"/>
        <w:jc w:val="center"/>
        <w:outlineLvl w:val="0"/>
        <w:rPr>
          <w:b/>
          <w:sz w:val="36"/>
          <w:szCs w:val="36"/>
        </w:rPr>
      </w:pPr>
      <w:bookmarkStart w:id="715" w:name="_Toc353873664"/>
      <w:bookmarkStart w:id="716" w:name="_Toc142311056"/>
      <w:bookmarkStart w:id="717" w:name="_Toc127151554"/>
      <w:bookmarkStart w:id="718" w:name="_Toc353873934"/>
      <w:bookmarkStart w:id="719" w:name="_Toc305158896"/>
      <w:bookmarkStart w:id="720" w:name="_Toc265228392"/>
      <w:bookmarkStart w:id="721" w:name="_Toc226965827"/>
      <w:bookmarkStart w:id="722" w:name="_Toc264969244"/>
      <w:bookmarkStart w:id="723" w:name="_Toc150774759"/>
      <w:bookmarkStart w:id="724" w:name="_Toc305158822"/>
      <w:bookmarkStart w:id="725" w:name="_Toc353825544"/>
      <w:bookmarkStart w:id="726" w:name="_Toc226337250"/>
      <w:bookmarkStart w:id="727" w:name="_Toc150480792"/>
      <w:r>
        <w:rPr>
          <w:sz w:val="24"/>
        </w:rPr>
        <w:br w:type="page"/>
      </w:r>
      <w:bookmarkStart w:id="728" w:name="_Toc99301421"/>
      <w:r>
        <w:rPr>
          <w:b/>
          <w:sz w:val="28"/>
          <w:szCs w:val="28"/>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28"/>
          <w:szCs w:val="28"/>
        </w:rPr>
        <w:t>资格审查</w:t>
      </w:r>
      <w:bookmarkEnd w:id="728"/>
      <w:bookmarkStart w:id="729" w:name="_Toc487900382"/>
    </w:p>
    <w:p w14:paraId="5DF4F276">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57B0D4AB">
      <w:pPr>
        <w:numPr>
          <w:ilvl w:val="0"/>
          <w:numId w:val="11"/>
        </w:numPr>
        <w:tabs>
          <w:tab w:val="left" w:pos="426"/>
          <w:tab w:val="left" w:pos="851"/>
          <w:tab w:val="clear" w:pos="900"/>
        </w:tabs>
        <w:snapToGrid w:val="0"/>
        <w:spacing w:line="360" w:lineRule="auto"/>
        <w:ind w:left="426" w:hanging="426"/>
        <w:outlineLvl w:val="1"/>
        <w:rPr>
          <w:rFonts w:hint="eastAsia" w:ascii="宋体" w:hAnsi="宋体" w:cs="宋体"/>
          <w:sz w:val="22"/>
          <w:szCs w:val="22"/>
        </w:rPr>
      </w:pPr>
      <w:r>
        <w:rPr>
          <w:rFonts w:hint="eastAsia" w:ascii="宋体" w:hAnsi="宋体" w:cs="宋体"/>
          <w:sz w:val="22"/>
          <w:szCs w:val="22"/>
        </w:rPr>
        <w:t>开标结束后，采购人或采购代理机构将根据《资格审查要求》中的规定，对投标人进行资格审查，并形成资格审查结果。</w:t>
      </w:r>
    </w:p>
    <w:p w14:paraId="22E288BA">
      <w:pPr>
        <w:numPr>
          <w:ilvl w:val="0"/>
          <w:numId w:val="11"/>
        </w:numPr>
        <w:tabs>
          <w:tab w:val="left" w:pos="426"/>
          <w:tab w:val="left" w:pos="851"/>
          <w:tab w:val="clear" w:pos="900"/>
        </w:tabs>
        <w:snapToGrid w:val="0"/>
        <w:spacing w:line="360" w:lineRule="auto"/>
        <w:ind w:left="426" w:hanging="426"/>
        <w:outlineLvl w:val="1"/>
        <w:rPr>
          <w:rFonts w:hint="eastAsia" w:ascii="宋体" w:hAnsi="宋体" w:cs="宋体"/>
          <w:sz w:val="22"/>
          <w:szCs w:val="22"/>
        </w:rPr>
      </w:pPr>
      <w:r>
        <w:rPr>
          <w:rFonts w:hint="eastAsia" w:ascii="宋体" w:hAnsi="宋体" w:cs="宋体"/>
          <w:sz w:val="22"/>
          <w:szCs w:val="22"/>
        </w:rPr>
        <w:t>《资格审查要求》中对格式有要求的，除招标文件另有规定外，均为“实质性格式”文件。</w:t>
      </w:r>
    </w:p>
    <w:p w14:paraId="322CCEE1">
      <w:pPr>
        <w:numPr>
          <w:ilvl w:val="0"/>
          <w:numId w:val="11"/>
        </w:numPr>
        <w:tabs>
          <w:tab w:val="left" w:pos="426"/>
          <w:tab w:val="left" w:pos="851"/>
          <w:tab w:val="clear" w:pos="900"/>
        </w:tabs>
        <w:snapToGrid w:val="0"/>
        <w:spacing w:line="360" w:lineRule="auto"/>
        <w:ind w:left="426" w:hanging="426"/>
        <w:outlineLvl w:val="1"/>
        <w:rPr>
          <w:rFonts w:hint="eastAsia" w:ascii="宋体" w:hAnsi="宋体" w:cs="宋体"/>
          <w:sz w:val="22"/>
          <w:szCs w:val="22"/>
        </w:rPr>
      </w:pPr>
      <w:r>
        <w:rPr>
          <w:rFonts w:hint="eastAsia" w:ascii="宋体" w:hAnsi="宋体" w:cs="宋体"/>
          <w:sz w:val="22"/>
          <w:szCs w:val="22"/>
        </w:rPr>
        <w:t>投标人《资格证明文件》有任何一项不符合《资格审查要求》的，资格审查不合格，其</w:t>
      </w:r>
      <w:r>
        <w:rPr>
          <w:rFonts w:hint="eastAsia" w:ascii="宋体" w:hAnsi="宋体" w:cs="宋体"/>
          <w:b/>
          <w:sz w:val="22"/>
          <w:szCs w:val="22"/>
        </w:rPr>
        <w:t>投标无效</w:t>
      </w:r>
      <w:r>
        <w:rPr>
          <w:rFonts w:hint="eastAsia" w:ascii="宋体" w:hAnsi="宋体" w:cs="宋体"/>
          <w:sz w:val="22"/>
          <w:szCs w:val="22"/>
        </w:rPr>
        <w:t>。</w:t>
      </w:r>
    </w:p>
    <w:p w14:paraId="085E4344">
      <w:pPr>
        <w:numPr>
          <w:ilvl w:val="0"/>
          <w:numId w:val="11"/>
        </w:numPr>
        <w:tabs>
          <w:tab w:val="left" w:pos="426"/>
          <w:tab w:val="left" w:pos="851"/>
          <w:tab w:val="clear" w:pos="900"/>
        </w:tabs>
        <w:snapToGrid w:val="0"/>
        <w:spacing w:line="360" w:lineRule="auto"/>
        <w:ind w:left="426" w:hanging="426"/>
        <w:outlineLvl w:val="1"/>
        <w:rPr>
          <w:rFonts w:hint="eastAsia" w:ascii="宋体" w:hAnsi="宋体" w:cs="宋体"/>
          <w:sz w:val="22"/>
          <w:szCs w:val="22"/>
        </w:rPr>
      </w:pPr>
      <w:r>
        <w:rPr>
          <w:rFonts w:hint="eastAsia" w:ascii="宋体" w:hAnsi="宋体" w:cs="宋体"/>
          <w:sz w:val="22"/>
          <w:szCs w:val="22"/>
        </w:rPr>
        <w:t>资格审查合格的投标人不足3家的，不进行评标。</w:t>
      </w:r>
    </w:p>
    <w:p w14:paraId="710E139A">
      <w:pPr>
        <w:widowControl/>
        <w:jc w:val="left"/>
        <w:rPr>
          <w:sz w:val="24"/>
        </w:rPr>
      </w:pPr>
    </w:p>
    <w:p w14:paraId="077B4D68">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81"/>
        <w:gridCol w:w="4824"/>
        <w:gridCol w:w="1640"/>
      </w:tblGrid>
      <w:tr w14:paraId="48797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blHeader/>
        </w:trPr>
        <w:tc>
          <w:tcPr>
            <w:tcW w:w="454" w:type="pct"/>
            <w:vAlign w:val="center"/>
          </w:tcPr>
          <w:p w14:paraId="1C328C47">
            <w:pPr>
              <w:tabs>
                <w:tab w:val="left" w:pos="1080"/>
              </w:tabs>
              <w:snapToGrid w:val="0"/>
              <w:jc w:val="center"/>
              <w:rPr>
                <w:rFonts w:hint="eastAsia" w:ascii="宋体" w:hAnsi="宋体" w:cs="宋体"/>
                <w:b/>
                <w:sz w:val="22"/>
                <w:szCs w:val="22"/>
              </w:rPr>
            </w:pPr>
            <w:bookmarkStart w:id="732" w:name="_Hlt487972895"/>
            <w:bookmarkEnd w:id="732"/>
            <w:bookmarkStart w:id="733" w:name="_Hlk143693460"/>
            <w:r>
              <w:rPr>
                <w:rFonts w:hint="eastAsia" w:ascii="宋体" w:hAnsi="宋体" w:cs="宋体"/>
                <w:b/>
                <w:sz w:val="22"/>
                <w:szCs w:val="22"/>
              </w:rPr>
              <w:t>序号</w:t>
            </w:r>
          </w:p>
        </w:tc>
        <w:tc>
          <w:tcPr>
            <w:tcW w:w="1066" w:type="pct"/>
            <w:vAlign w:val="center"/>
          </w:tcPr>
          <w:p w14:paraId="0BB4FD98">
            <w:pPr>
              <w:tabs>
                <w:tab w:val="left" w:pos="1080"/>
              </w:tabs>
              <w:snapToGrid w:val="0"/>
              <w:jc w:val="center"/>
              <w:rPr>
                <w:rFonts w:hint="eastAsia" w:ascii="宋体" w:hAnsi="宋体" w:cs="宋体"/>
                <w:b/>
                <w:sz w:val="22"/>
                <w:szCs w:val="22"/>
              </w:rPr>
            </w:pPr>
            <w:r>
              <w:rPr>
                <w:rFonts w:hint="eastAsia" w:ascii="宋体" w:hAnsi="宋体" w:cs="宋体"/>
                <w:b/>
                <w:sz w:val="22"/>
                <w:szCs w:val="22"/>
              </w:rPr>
              <w:t>审查因素</w:t>
            </w:r>
          </w:p>
        </w:tc>
        <w:tc>
          <w:tcPr>
            <w:tcW w:w="2595" w:type="pct"/>
            <w:vAlign w:val="center"/>
          </w:tcPr>
          <w:p w14:paraId="306B7DA8">
            <w:pPr>
              <w:tabs>
                <w:tab w:val="left" w:pos="1080"/>
              </w:tabs>
              <w:snapToGrid w:val="0"/>
              <w:jc w:val="center"/>
              <w:rPr>
                <w:rFonts w:hint="eastAsia" w:ascii="宋体" w:hAnsi="宋体" w:cs="宋体"/>
                <w:b/>
                <w:sz w:val="22"/>
                <w:szCs w:val="22"/>
              </w:rPr>
            </w:pPr>
            <w:r>
              <w:rPr>
                <w:rFonts w:hint="eastAsia" w:ascii="宋体" w:hAnsi="宋体" w:cs="宋体"/>
                <w:b/>
                <w:sz w:val="22"/>
                <w:szCs w:val="22"/>
              </w:rPr>
              <w:t>审查内容</w:t>
            </w:r>
          </w:p>
        </w:tc>
        <w:tc>
          <w:tcPr>
            <w:tcW w:w="882" w:type="pct"/>
            <w:vAlign w:val="center"/>
          </w:tcPr>
          <w:p w14:paraId="5B43B30B">
            <w:pPr>
              <w:tabs>
                <w:tab w:val="left" w:pos="1080"/>
              </w:tabs>
              <w:snapToGrid w:val="0"/>
              <w:jc w:val="center"/>
              <w:rPr>
                <w:rFonts w:hint="eastAsia" w:ascii="宋体" w:hAnsi="宋体" w:cs="宋体"/>
                <w:b/>
                <w:sz w:val="22"/>
                <w:szCs w:val="22"/>
              </w:rPr>
            </w:pPr>
            <w:r>
              <w:rPr>
                <w:rFonts w:hint="eastAsia" w:ascii="宋体" w:hAnsi="宋体" w:cs="宋体"/>
                <w:b/>
                <w:sz w:val="22"/>
                <w:szCs w:val="22"/>
              </w:rPr>
              <w:t>格式要求</w:t>
            </w:r>
          </w:p>
        </w:tc>
      </w:tr>
      <w:tr w14:paraId="59DA1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03012C2B">
            <w:pPr>
              <w:tabs>
                <w:tab w:val="left" w:pos="1080"/>
              </w:tabs>
              <w:snapToGrid w:val="0"/>
              <w:jc w:val="center"/>
              <w:rPr>
                <w:rFonts w:hint="eastAsia" w:ascii="宋体" w:hAnsi="宋体" w:cs="宋体"/>
                <w:sz w:val="22"/>
                <w:szCs w:val="22"/>
              </w:rPr>
            </w:pPr>
            <w:r>
              <w:rPr>
                <w:rFonts w:hint="eastAsia" w:ascii="宋体" w:hAnsi="宋体" w:cs="宋体"/>
                <w:sz w:val="22"/>
                <w:szCs w:val="22"/>
              </w:rPr>
              <w:t>1</w:t>
            </w:r>
          </w:p>
        </w:tc>
        <w:tc>
          <w:tcPr>
            <w:tcW w:w="1066" w:type="pct"/>
            <w:vAlign w:val="center"/>
          </w:tcPr>
          <w:p w14:paraId="695DC9EC">
            <w:pPr>
              <w:tabs>
                <w:tab w:val="left" w:pos="1080"/>
              </w:tabs>
              <w:snapToGrid w:val="0"/>
              <w:rPr>
                <w:rFonts w:hint="eastAsia" w:ascii="宋体" w:hAnsi="宋体" w:cs="宋体"/>
                <w:sz w:val="22"/>
                <w:szCs w:val="22"/>
              </w:rPr>
            </w:pPr>
            <w:r>
              <w:rPr>
                <w:rFonts w:hint="eastAsia" w:ascii="宋体" w:hAnsi="宋体" w:cs="宋体"/>
                <w:sz w:val="22"/>
                <w:szCs w:val="22"/>
              </w:rPr>
              <w:t>满足《中华人民共和国政府采购法》第二十二条规定</w:t>
            </w:r>
          </w:p>
        </w:tc>
        <w:tc>
          <w:tcPr>
            <w:tcW w:w="2595" w:type="pct"/>
            <w:vAlign w:val="center"/>
          </w:tcPr>
          <w:p w14:paraId="2452FF1A">
            <w:pPr>
              <w:tabs>
                <w:tab w:val="left" w:pos="1080"/>
              </w:tabs>
              <w:snapToGrid w:val="0"/>
              <w:rPr>
                <w:rFonts w:hint="eastAsia" w:ascii="宋体" w:hAnsi="宋体" w:cs="宋体"/>
                <w:sz w:val="22"/>
                <w:szCs w:val="22"/>
              </w:rPr>
            </w:pPr>
            <w:r>
              <w:rPr>
                <w:rFonts w:hint="eastAsia" w:ascii="宋体" w:hAnsi="宋体" w:cs="宋体"/>
                <w:sz w:val="22"/>
                <w:szCs w:val="22"/>
              </w:rPr>
              <w:t>具体规定见第一章《投标邀请》</w:t>
            </w:r>
          </w:p>
        </w:tc>
        <w:tc>
          <w:tcPr>
            <w:tcW w:w="882" w:type="pct"/>
            <w:vAlign w:val="center"/>
          </w:tcPr>
          <w:p w14:paraId="287DA619">
            <w:pPr>
              <w:tabs>
                <w:tab w:val="left" w:pos="1080"/>
              </w:tabs>
              <w:snapToGrid w:val="0"/>
              <w:rPr>
                <w:rFonts w:hint="eastAsia" w:ascii="宋体" w:hAnsi="宋体" w:cs="宋体"/>
                <w:sz w:val="22"/>
                <w:szCs w:val="22"/>
              </w:rPr>
            </w:pPr>
          </w:p>
        </w:tc>
      </w:tr>
      <w:tr w14:paraId="6E858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093E5315">
            <w:pPr>
              <w:tabs>
                <w:tab w:val="left" w:pos="1080"/>
              </w:tabs>
              <w:snapToGrid w:val="0"/>
              <w:jc w:val="center"/>
              <w:rPr>
                <w:rFonts w:hint="eastAsia" w:ascii="宋体" w:hAnsi="宋体" w:cs="宋体"/>
                <w:sz w:val="22"/>
                <w:szCs w:val="22"/>
              </w:rPr>
            </w:pPr>
            <w:r>
              <w:rPr>
                <w:rFonts w:hint="eastAsia" w:ascii="宋体" w:hAnsi="宋体" w:cs="宋体"/>
                <w:sz w:val="22"/>
                <w:szCs w:val="22"/>
              </w:rPr>
              <w:t>1-1</w:t>
            </w:r>
          </w:p>
        </w:tc>
        <w:tc>
          <w:tcPr>
            <w:tcW w:w="1066" w:type="pct"/>
            <w:vAlign w:val="center"/>
          </w:tcPr>
          <w:p w14:paraId="7E1F6AE9">
            <w:pPr>
              <w:tabs>
                <w:tab w:val="left" w:pos="1080"/>
              </w:tabs>
              <w:snapToGrid w:val="0"/>
              <w:rPr>
                <w:rFonts w:hint="eastAsia" w:ascii="宋体" w:hAnsi="宋体" w:cs="宋体"/>
                <w:sz w:val="22"/>
                <w:szCs w:val="22"/>
              </w:rPr>
            </w:pPr>
            <w:r>
              <w:rPr>
                <w:rFonts w:hint="eastAsia" w:ascii="宋体" w:hAnsi="宋体" w:cs="宋体"/>
                <w:sz w:val="22"/>
                <w:szCs w:val="22"/>
              </w:rPr>
              <w:t>营业执照等证明文件</w:t>
            </w:r>
          </w:p>
        </w:tc>
        <w:tc>
          <w:tcPr>
            <w:tcW w:w="2595" w:type="pct"/>
            <w:vAlign w:val="center"/>
          </w:tcPr>
          <w:p w14:paraId="5A475C38">
            <w:pPr>
              <w:tabs>
                <w:tab w:val="left" w:pos="1080"/>
              </w:tabs>
              <w:snapToGrid w:val="0"/>
              <w:rPr>
                <w:rFonts w:hint="eastAsia" w:ascii="宋体" w:hAnsi="宋体" w:cs="宋体"/>
                <w:sz w:val="22"/>
                <w:szCs w:val="22"/>
              </w:rPr>
            </w:pPr>
            <w:r>
              <w:rPr>
                <w:rFonts w:hint="eastAsia" w:ascii="宋体" w:hAnsi="宋体" w:cs="宋体"/>
                <w:sz w:val="22"/>
                <w:szCs w:val="22"/>
              </w:rPr>
              <w:t>投标人为企业（包括合伙企业）的，应提供有效的“营业执照”；</w:t>
            </w:r>
          </w:p>
          <w:p w14:paraId="7CCBF02E">
            <w:pPr>
              <w:tabs>
                <w:tab w:val="left" w:pos="1080"/>
              </w:tabs>
              <w:snapToGrid w:val="0"/>
              <w:rPr>
                <w:rFonts w:hint="eastAsia" w:ascii="宋体" w:hAnsi="宋体" w:cs="宋体"/>
                <w:sz w:val="22"/>
                <w:szCs w:val="22"/>
              </w:rPr>
            </w:pPr>
            <w:r>
              <w:rPr>
                <w:rFonts w:hint="eastAsia" w:ascii="宋体" w:hAnsi="宋体" w:cs="宋体"/>
                <w:sz w:val="22"/>
                <w:szCs w:val="22"/>
              </w:rPr>
              <w:t>投标人为事业单位的，应提供有效的“事业单位法人证书”；</w:t>
            </w:r>
          </w:p>
          <w:p w14:paraId="439233F3">
            <w:pPr>
              <w:tabs>
                <w:tab w:val="left" w:pos="1080"/>
              </w:tabs>
              <w:snapToGrid w:val="0"/>
              <w:rPr>
                <w:rFonts w:hint="eastAsia" w:ascii="宋体" w:hAnsi="宋体" w:cs="宋体"/>
                <w:sz w:val="22"/>
                <w:szCs w:val="22"/>
              </w:rPr>
            </w:pPr>
            <w:r>
              <w:rPr>
                <w:rFonts w:hint="eastAsia" w:ascii="宋体" w:hAnsi="宋体" w:cs="宋体"/>
                <w:sz w:val="22"/>
                <w:szCs w:val="22"/>
              </w:rPr>
              <w:t>投标人是非企业机构的，应提供有效的“执业许可证”、“登记证书”等证明文件；</w:t>
            </w:r>
          </w:p>
          <w:p w14:paraId="0BF5C8BE">
            <w:pPr>
              <w:tabs>
                <w:tab w:val="left" w:pos="1080"/>
              </w:tabs>
              <w:snapToGrid w:val="0"/>
              <w:rPr>
                <w:rFonts w:hint="eastAsia" w:ascii="宋体" w:hAnsi="宋体" w:cs="宋体"/>
                <w:sz w:val="22"/>
                <w:szCs w:val="22"/>
              </w:rPr>
            </w:pPr>
            <w:r>
              <w:rPr>
                <w:rFonts w:hint="eastAsia" w:ascii="宋体" w:hAnsi="宋体" w:cs="宋体"/>
                <w:sz w:val="22"/>
                <w:szCs w:val="22"/>
              </w:rPr>
              <w:t>投标人是个体工商户的，应提供有效的“个体工商户营业执照”；</w:t>
            </w:r>
          </w:p>
          <w:p w14:paraId="1E734ECA">
            <w:pPr>
              <w:tabs>
                <w:tab w:val="left" w:pos="1080"/>
              </w:tabs>
              <w:snapToGrid w:val="0"/>
              <w:rPr>
                <w:rFonts w:hint="eastAsia" w:ascii="宋体" w:hAnsi="宋体" w:cs="宋体"/>
                <w:sz w:val="22"/>
                <w:szCs w:val="22"/>
              </w:rPr>
            </w:pPr>
            <w:r>
              <w:rPr>
                <w:rFonts w:hint="eastAsia" w:ascii="宋体" w:hAnsi="宋体" w:cs="宋体"/>
                <w:sz w:val="22"/>
                <w:szCs w:val="22"/>
              </w:rPr>
              <w:t>投标人是自然人的，应提供有效的自然人身份证明。</w:t>
            </w:r>
          </w:p>
          <w:p w14:paraId="6265A2C3">
            <w:pPr>
              <w:tabs>
                <w:tab w:val="left" w:pos="1080"/>
              </w:tabs>
              <w:snapToGrid w:val="0"/>
              <w:rPr>
                <w:rFonts w:hint="eastAsia" w:ascii="宋体" w:hAnsi="宋体" w:cs="宋体"/>
                <w:color w:val="000000"/>
                <w:sz w:val="22"/>
                <w:szCs w:val="22"/>
              </w:rPr>
            </w:pPr>
            <w:r>
              <w:rPr>
                <w:rFonts w:hint="eastAsia" w:ascii="宋体" w:hAnsi="宋体" w:cs="宋体"/>
                <w:color w:val="000000"/>
                <w:sz w:val="22"/>
                <w:szCs w:val="22"/>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cs="宋体"/>
                <w:iCs/>
                <w:sz w:val="22"/>
                <w:szCs w:val="22"/>
              </w:rPr>
              <w:t>银行、保险、石油石化、电力、电信等行业的分支机构，可以提供上述</w:t>
            </w:r>
            <w:r>
              <w:rPr>
                <w:rFonts w:hint="eastAsia" w:ascii="宋体" w:hAnsi="宋体" w:cs="宋体"/>
                <w:color w:val="000000"/>
                <w:sz w:val="22"/>
                <w:szCs w:val="22"/>
              </w:rPr>
              <w:t>授权，也可以提供其所属法人/其他组织的有关文件或制度等能够证明授权其独立开展业务的证明材料。</w:t>
            </w:r>
          </w:p>
        </w:tc>
        <w:tc>
          <w:tcPr>
            <w:tcW w:w="882" w:type="pct"/>
            <w:vAlign w:val="center"/>
          </w:tcPr>
          <w:p w14:paraId="13F92BCD">
            <w:pPr>
              <w:tabs>
                <w:tab w:val="left" w:pos="1080"/>
              </w:tabs>
              <w:snapToGrid w:val="0"/>
              <w:rPr>
                <w:rFonts w:hint="eastAsia" w:ascii="宋体" w:hAnsi="宋体" w:cs="宋体"/>
                <w:sz w:val="22"/>
                <w:szCs w:val="22"/>
              </w:rPr>
            </w:pPr>
            <w:r>
              <w:rPr>
                <w:rFonts w:hint="eastAsia" w:ascii="宋体" w:hAnsi="宋体" w:cs="宋体"/>
                <w:sz w:val="22"/>
                <w:szCs w:val="22"/>
              </w:rPr>
              <w:t>提供证明文件的电子件或电子证照</w:t>
            </w:r>
          </w:p>
        </w:tc>
      </w:tr>
      <w:tr w14:paraId="63F39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71270332">
            <w:pPr>
              <w:tabs>
                <w:tab w:val="left" w:pos="1080"/>
              </w:tabs>
              <w:snapToGrid w:val="0"/>
              <w:jc w:val="center"/>
              <w:rPr>
                <w:rFonts w:hint="eastAsia" w:ascii="宋体" w:hAnsi="宋体" w:cs="宋体"/>
                <w:sz w:val="22"/>
                <w:szCs w:val="22"/>
              </w:rPr>
            </w:pPr>
            <w:r>
              <w:rPr>
                <w:rFonts w:hint="eastAsia" w:ascii="宋体" w:hAnsi="宋体" w:cs="宋体"/>
                <w:sz w:val="22"/>
                <w:szCs w:val="22"/>
              </w:rPr>
              <w:t>1-2</w:t>
            </w:r>
          </w:p>
        </w:tc>
        <w:tc>
          <w:tcPr>
            <w:tcW w:w="1066" w:type="pct"/>
            <w:vAlign w:val="center"/>
          </w:tcPr>
          <w:p w14:paraId="65A73F1A">
            <w:pPr>
              <w:tabs>
                <w:tab w:val="left" w:pos="1080"/>
              </w:tabs>
              <w:snapToGrid w:val="0"/>
              <w:rPr>
                <w:rFonts w:hint="eastAsia" w:ascii="宋体" w:hAnsi="宋体" w:cs="宋体"/>
                <w:sz w:val="22"/>
                <w:szCs w:val="22"/>
              </w:rPr>
            </w:pPr>
            <w:r>
              <w:rPr>
                <w:rFonts w:hint="eastAsia" w:ascii="宋体" w:hAnsi="宋体" w:cs="宋体"/>
                <w:sz w:val="22"/>
                <w:szCs w:val="22"/>
              </w:rPr>
              <w:t>投标人资格声明书</w:t>
            </w:r>
          </w:p>
        </w:tc>
        <w:tc>
          <w:tcPr>
            <w:tcW w:w="2595" w:type="pct"/>
            <w:vAlign w:val="center"/>
          </w:tcPr>
          <w:p w14:paraId="4E56D872">
            <w:pPr>
              <w:tabs>
                <w:tab w:val="left" w:pos="1080"/>
              </w:tabs>
              <w:snapToGrid w:val="0"/>
              <w:rPr>
                <w:rFonts w:hint="eastAsia" w:ascii="宋体" w:hAnsi="宋体" w:cs="宋体"/>
                <w:sz w:val="22"/>
                <w:szCs w:val="22"/>
              </w:rPr>
            </w:pPr>
            <w:r>
              <w:rPr>
                <w:rFonts w:hint="eastAsia" w:ascii="宋体" w:hAnsi="宋体" w:cs="宋体"/>
                <w:sz w:val="22"/>
                <w:szCs w:val="22"/>
              </w:rPr>
              <w:t>提供了符合招标文件要求的《投标人资格声明书》。</w:t>
            </w:r>
          </w:p>
        </w:tc>
        <w:tc>
          <w:tcPr>
            <w:tcW w:w="882" w:type="pct"/>
            <w:vAlign w:val="center"/>
          </w:tcPr>
          <w:p w14:paraId="511C1AD8">
            <w:pPr>
              <w:tabs>
                <w:tab w:val="left" w:pos="1080"/>
              </w:tabs>
              <w:snapToGrid w:val="0"/>
              <w:rPr>
                <w:rFonts w:hint="eastAsia" w:ascii="宋体" w:hAnsi="宋体" w:cs="宋体"/>
                <w:sz w:val="22"/>
                <w:szCs w:val="22"/>
              </w:rPr>
            </w:pPr>
            <w:r>
              <w:rPr>
                <w:rFonts w:hint="eastAsia" w:ascii="宋体" w:hAnsi="宋体" w:cs="宋体"/>
                <w:sz w:val="22"/>
                <w:szCs w:val="22"/>
              </w:rPr>
              <w:t>格式见《投标文件格式》</w:t>
            </w:r>
          </w:p>
        </w:tc>
      </w:tr>
      <w:tr w14:paraId="7BB09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77B1A7C1">
            <w:pPr>
              <w:tabs>
                <w:tab w:val="left" w:pos="1080"/>
              </w:tabs>
              <w:snapToGrid w:val="0"/>
              <w:jc w:val="center"/>
              <w:rPr>
                <w:rFonts w:hint="eastAsia" w:ascii="宋体" w:hAnsi="宋体" w:cs="宋体"/>
                <w:sz w:val="22"/>
                <w:szCs w:val="22"/>
              </w:rPr>
            </w:pPr>
            <w:r>
              <w:rPr>
                <w:rFonts w:hint="eastAsia" w:ascii="宋体" w:hAnsi="宋体" w:cs="宋体"/>
                <w:sz w:val="22"/>
                <w:szCs w:val="22"/>
              </w:rPr>
              <w:t>1-3</w:t>
            </w:r>
          </w:p>
        </w:tc>
        <w:tc>
          <w:tcPr>
            <w:tcW w:w="1066" w:type="pct"/>
            <w:vAlign w:val="center"/>
          </w:tcPr>
          <w:p w14:paraId="517AF206">
            <w:pPr>
              <w:tabs>
                <w:tab w:val="left" w:pos="1080"/>
              </w:tabs>
              <w:snapToGrid w:val="0"/>
              <w:rPr>
                <w:rFonts w:hint="eastAsia" w:ascii="宋体" w:hAnsi="宋体" w:cs="宋体"/>
                <w:sz w:val="22"/>
                <w:szCs w:val="22"/>
              </w:rPr>
            </w:pPr>
            <w:r>
              <w:rPr>
                <w:rFonts w:hint="eastAsia" w:ascii="宋体" w:hAnsi="宋体" w:cs="宋体"/>
                <w:sz w:val="22"/>
                <w:szCs w:val="22"/>
              </w:rPr>
              <w:t>投标人信用记录</w:t>
            </w:r>
          </w:p>
        </w:tc>
        <w:tc>
          <w:tcPr>
            <w:tcW w:w="2595" w:type="pct"/>
            <w:vAlign w:val="center"/>
          </w:tcPr>
          <w:p w14:paraId="643B6D02">
            <w:pPr>
              <w:tabs>
                <w:tab w:val="left" w:pos="1080"/>
              </w:tabs>
              <w:snapToGrid w:val="0"/>
              <w:rPr>
                <w:rFonts w:hint="eastAsia" w:ascii="宋体" w:hAnsi="宋体" w:cs="宋体"/>
                <w:sz w:val="22"/>
                <w:szCs w:val="22"/>
              </w:rPr>
            </w:pPr>
            <w:r>
              <w:rPr>
                <w:rFonts w:hint="eastAsia" w:ascii="宋体" w:hAnsi="宋体" w:cs="宋体"/>
                <w:sz w:val="22"/>
                <w:szCs w:val="22"/>
              </w:rPr>
              <w:t>查询渠道：信用中国网站和中国政府采购网（www.creditchina.gov.cn、www.ccgp.gov.cn）；</w:t>
            </w:r>
          </w:p>
          <w:p w14:paraId="1A92D60C">
            <w:pPr>
              <w:tabs>
                <w:tab w:val="left" w:pos="900"/>
                <w:tab w:val="left" w:pos="1980"/>
              </w:tabs>
              <w:snapToGrid w:val="0"/>
              <w:rPr>
                <w:rFonts w:hint="eastAsia" w:ascii="宋体" w:hAnsi="宋体" w:cs="宋体"/>
                <w:sz w:val="22"/>
                <w:szCs w:val="22"/>
              </w:rPr>
            </w:pPr>
            <w:r>
              <w:rPr>
                <w:rFonts w:hint="eastAsia" w:ascii="宋体" w:hAnsi="宋体" w:cs="宋体"/>
                <w:sz w:val="22"/>
                <w:szCs w:val="22"/>
              </w:rPr>
              <w:t>截止时点：投标截止时间以后、资格审查阶段采购人或采购代理机构的实际查询时间；</w:t>
            </w:r>
          </w:p>
          <w:p w14:paraId="2E986D13">
            <w:pPr>
              <w:tabs>
                <w:tab w:val="left" w:pos="900"/>
                <w:tab w:val="left" w:pos="1980"/>
              </w:tabs>
              <w:snapToGrid w:val="0"/>
              <w:rPr>
                <w:rFonts w:hint="eastAsia" w:ascii="宋体" w:hAnsi="宋体" w:cs="宋体"/>
                <w:sz w:val="22"/>
                <w:szCs w:val="22"/>
              </w:rPr>
            </w:pPr>
            <w:r>
              <w:rPr>
                <w:rFonts w:hint="eastAsia" w:ascii="宋体" w:hAnsi="宋体" w:cs="宋体"/>
                <w:sz w:val="22"/>
                <w:szCs w:val="22"/>
              </w:rPr>
              <w:t>信用信息查询记录和证据留存具体方式：查询结果网页打印页作为查询记录和证据，与其他采购文件一并保存；</w:t>
            </w:r>
          </w:p>
          <w:p w14:paraId="10AE58B2">
            <w:pPr>
              <w:tabs>
                <w:tab w:val="left" w:pos="1080"/>
              </w:tabs>
              <w:snapToGrid w:val="0"/>
              <w:rPr>
                <w:rFonts w:hint="eastAsia" w:ascii="宋体" w:hAnsi="宋体" w:cs="宋体"/>
                <w:sz w:val="22"/>
                <w:szCs w:val="22"/>
              </w:rPr>
            </w:pPr>
            <w:r>
              <w:rPr>
                <w:rFonts w:hint="eastAsia" w:ascii="宋体" w:hAnsi="宋体" w:cs="宋体"/>
                <w:sz w:val="22"/>
                <w:szCs w:val="22"/>
              </w:rPr>
              <w:t>信用信息的使用原则：经认定的被列入失信被执行人、重大税收违法案件当事人名单、政府采购严重违法失信行为记录名单的投标人，其</w:t>
            </w:r>
            <w:r>
              <w:rPr>
                <w:rFonts w:hint="eastAsia" w:ascii="宋体" w:hAnsi="宋体" w:cs="宋体"/>
                <w:b/>
                <w:sz w:val="22"/>
                <w:szCs w:val="22"/>
              </w:rPr>
              <w:t>投标无效</w:t>
            </w:r>
            <w:r>
              <w:rPr>
                <w:rFonts w:hint="eastAsia" w:ascii="宋体" w:hAnsi="宋体" w:cs="宋体"/>
                <w:sz w:val="22"/>
                <w:szCs w:val="22"/>
              </w:rPr>
              <w:t>。联合体形式投标的，联合体成员存在不良信用记录，视同联合体存在不良信用记录。</w:t>
            </w:r>
          </w:p>
        </w:tc>
        <w:tc>
          <w:tcPr>
            <w:tcW w:w="882" w:type="pct"/>
            <w:vAlign w:val="center"/>
          </w:tcPr>
          <w:p w14:paraId="053C5CD8">
            <w:pPr>
              <w:tabs>
                <w:tab w:val="left" w:pos="1080"/>
              </w:tabs>
              <w:snapToGrid w:val="0"/>
              <w:rPr>
                <w:rFonts w:hint="eastAsia" w:ascii="宋体" w:hAnsi="宋体" w:cs="宋体"/>
                <w:sz w:val="22"/>
                <w:szCs w:val="22"/>
              </w:rPr>
            </w:pPr>
            <w:r>
              <w:rPr>
                <w:rFonts w:hint="eastAsia" w:ascii="宋体" w:hAnsi="宋体" w:cs="宋体"/>
                <w:sz w:val="22"/>
                <w:szCs w:val="22"/>
              </w:rPr>
              <w:t>无须投标人提供，由采购人或采购代理机构查询。</w:t>
            </w:r>
          </w:p>
        </w:tc>
      </w:tr>
      <w:tr w14:paraId="22931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3726E1E0">
            <w:pPr>
              <w:tabs>
                <w:tab w:val="left" w:pos="1080"/>
              </w:tabs>
              <w:snapToGrid w:val="0"/>
              <w:jc w:val="center"/>
              <w:rPr>
                <w:rFonts w:hint="eastAsia" w:ascii="宋体" w:hAnsi="宋体" w:cs="宋体"/>
                <w:sz w:val="22"/>
                <w:szCs w:val="22"/>
              </w:rPr>
            </w:pPr>
            <w:r>
              <w:rPr>
                <w:rFonts w:hint="eastAsia" w:ascii="宋体" w:hAnsi="宋体" w:cs="宋体"/>
                <w:sz w:val="22"/>
                <w:szCs w:val="22"/>
              </w:rPr>
              <w:t>1-4</w:t>
            </w:r>
          </w:p>
        </w:tc>
        <w:tc>
          <w:tcPr>
            <w:tcW w:w="1066" w:type="pct"/>
            <w:vAlign w:val="center"/>
          </w:tcPr>
          <w:p w14:paraId="269119F1">
            <w:pPr>
              <w:tabs>
                <w:tab w:val="left" w:pos="1080"/>
              </w:tabs>
              <w:snapToGrid w:val="0"/>
              <w:rPr>
                <w:rFonts w:hint="eastAsia" w:ascii="宋体" w:hAnsi="宋体" w:cs="宋体"/>
                <w:sz w:val="22"/>
                <w:szCs w:val="22"/>
              </w:rPr>
            </w:pPr>
            <w:r>
              <w:rPr>
                <w:rFonts w:hint="eastAsia" w:ascii="宋体" w:hAnsi="宋体" w:cs="宋体"/>
                <w:sz w:val="22"/>
                <w:szCs w:val="22"/>
              </w:rPr>
              <w:t>法律、行政法规规定的其他条件</w:t>
            </w:r>
          </w:p>
        </w:tc>
        <w:tc>
          <w:tcPr>
            <w:tcW w:w="2595" w:type="pct"/>
            <w:vAlign w:val="center"/>
          </w:tcPr>
          <w:p w14:paraId="08BEA478">
            <w:pPr>
              <w:tabs>
                <w:tab w:val="left" w:pos="1080"/>
              </w:tabs>
              <w:snapToGrid w:val="0"/>
              <w:rPr>
                <w:rFonts w:hint="eastAsia" w:ascii="宋体" w:hAnsi="宋体" w:cs="宋体"/>
                <w:sz w:val="22"/>
                <w:szCs w:val="22"/>
              </w:rPr>
            </w:pPr>
            <w:r>
              <w:rPr>
                <w:rFonts w:hint="eastAsia" w:ascii="宋体" w:hAnsi="宋体" w:cs="宋体"/>
                <w:sz w:val="22"/>
                <w:szCs w:val="22"/>
              </w:rPr>
              <w:t>法律、行政法规规定的其他条件</w:t>
            </w:r>
          </w:p>
        </w:tc>
        <w:tc>
          <w:tcPr>
            <w:tcW w:w="882" w:type="pct"/>
            <w:vAlign w:val="center"/>
          </w:tcPr>
          <w:p w14:paraId="562A526C">
            <w:pPr>
              <w:tabs>
                <w:tab w:val="left" w:pos="1080"/>
              </w:tabs>
              <w:snapToGrid w:val="0"/>
              <w:jc w:val="center"/>
              <w:rPr>
                <w:rFonts w:hint="eastAsia" w:ascii="宋体" w:hAnsi="宋体" w:cs="宋体"/>
                <w:sz w:val="22"/>
                <w:szCs w:val="22"/>
              </w:rPr>
            </w:pPr>
            <w:r>
              <w:rPr>
                <w:rFonts w:hint="eastAsia" w:ascii="宋体" w:hAnsi="宋体" w:cs="宋体"/>
                <w:sz w:val="22"/>
                <w:szCs w:val="22"/>
              </w:rPr>
              <w:t>/</w:t>
            </w:r>
          </w:p>
        </w:tc>
      </w:tr>
      <w:tr w14:paraId="45649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1B3C0100">
            <w:pPr>
              <w:tabs>
                <w:tab w:val="left" w:pos="1080"/>
              </w:tabs>
              <w:snapToGrid w:val="0"/>
              <w:jc w:val="center"/>
              <w:rPr>
                <w:rFonts w:hint="eastAsia" w:ascii="宋体" w:hAnsi="宋体" w:cs="宋体"/>
                <w:sz w:val="22"/>
                <w:szCs w:val="22"/>
              </w:rPr>
            </w:pPr>
            <w:r>
              <w:rPr>
                <w:rFonts w:hint="eastAsia" w:ascii="宋体" w:hAnsi="宋体" w:cs="宋体"/>
                <w:sz w:val="22"/>
                <w:szCs w:val="22"/>
              </w:rPr>
              <w:t>2</w:t>
            </w:r>
          </w:p>
        </w:tc>
        <w:tc>
          <w:tcPr>
            <w:tcW w:w="1066" w:type="pct"/>
            <w:vAlign w:val="center"/>
          </w:tcPr>
          <w:p w14:paraId="74A34382">
            <w:pPr>
              <w:tabs>
                <w:tab w:val="left" w:pos="1080"/>
              </w:tabs>
              <w:snapToGrid w:val="0"/>
              <w:rPr>
                <w:rFonts w:hint="eastAsia" w:ascii="宋体" w:hAnsi="宋体" w:cs="宋体"/>
                <w:sz w:val="22"/>
                <w:szCs w:val="22"/>
              </w:rPr>
            </w:pPr>
            <w:r>
              <w:rPr>
                <w:rFonts w:hint="eastAsia" w:ascii="宋体" w:hAnsi="宋体" w:cs="宋体"/>
                <w:sz w:val="22"/>
                <w:szCs w:val="22"/>
              </w:rPr>
              <w:t>落实政府采购政策需满足的资格要求</w:t>
            </w:r>
          </w:p>
        </w:tc>
        <w:tc>
          <w:tcPr>
            <w:tcW w:w="2595" w:type="pct"/>
            <w:vAlign w:val="center"/>
          </w:tcPr>
          <w:p w14:paraId="2F6FAC74">
            <w:pPr>
              <w:tabs>
                <w:tab w:val="left" w:pos="1080"/>
              </w:tabs>
              <w:snapToGrid w:val="0"/>
              <w:rPr>
                <w:rFonts w:hint="eastAsia" w:ascii="宋体" w:hAnsi="宋体" w:cs="宋体"/>
                <w:sz w:val="22"/>
                <w:szCs w:val="22"/>
              </w:rPr>
            </w:pPr>
            <w:r>
              <w:rPr>
                <w:rFonts w:hint="eastAsia" w:ascii="宋体" w:hAnsi="宋体" w:cs="宋体"/>
                <w:sz w:val="22"/>
                <w:szCs w:val="22"/>
              </w:rPr>
              <w:t>具体要求见第一章《投标邀请》</w:t>
            </w:r>
          </w:p>
        </w:tc>
        <w:tc>
          <w:tcPr>
            <w:tcW w:w="882" w:type="pct"/>
            <w:vAlign w:val="center"/>
          </w:tcPr>
          <w:p w14:paraId="522CD129">
            <w:pPr>
              <w:tabs>
                <w:tab w:val="left" w:pos="1080"/>
              </w:tabs>
              <w:snapToGrid w:val="0"/>
              <w:rPr>
                <w:rFonts w:hint="eastAsia" w:ascii="宋体" w:hAnsi="宋体" w:cs="宋体"/>
                <w:sz w:val="22"/>
                <w:szCs w:val="22"/>
              </w:rPr>
            </w:pPr>
          </w:p>
        </w:tc>
      </w:tr>
      <w:tr w14:paraId="4FC39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62D70722">
            <w:pPr>
              <w:tabs>
                <w:tab w:val="left" w:pos="1080"/>
              </w:tabs>
              <w:snapToGrid w:val="0"/>
              <w:jc w:val="center"/>
              <w:rPr>
                <w:rFonts w:hint="eastAsia" w:ascii="宋体" w:hAnsi="宋体" w:cs="宋体"/>
                <w:sz w:val="22"/>
                <w:szCs w:val="22"/>
              </w:rPr>
            </w:pPr>
            <w:r>
              <w:rPr>
                <w:rFonts w:hint="eastAsia" w:ascii="宋体" w:hAnsi="宋体" w:cs="宋体"/>
                <w:sz w:val="22"/>
                <w:szCs w:val="22"/>
              </w:rPr>
              <w:t>2-1</w:t>
            </w:r>
          </w:p>
        </w:tc>
        <w:tc>
          <w:tcPr>
            <w:tcW w:w="1066" w:type="pct"/>
            <w:vAlign w:val="center"/>
          </w:tcPr>
          <w:p w14:paraId="06C8C9DD">
            <w:pPr>
              <w:tabs>
                <w:tab w:val="left" w:pos="1080"/>
              </w:tabs>
              <w:snapToGrid w:val="0"/>
              <w:rPr>
                <w:rFonts w:hint="eastAsia" w:ascii="宋体" w:hAnsi="宋体" w:cs="宋体"/>
                <w:sz w:val="22"/>
                <w:szCs w:val="22"/>
              </w:rPr>
            </w:pPr>
            <w:r>
              <w:rPr>
                <w:rFonts w:hint="eastAsia" w:ascii="宋体" w:hAnsi="宋体" w:cs="宋体"/>
                <w:sz w:val="22"/>
                <w:szCs w:val="22"/>
              </w:rPr>
              <w:t>中小企业政策证明文件</w:t>
            </w:r>
          </w:p>
        </w:tc>
        <w:tc>
          <w:tcPr>
            <w:tcW w:w="2595" w:type="pct"/>
            <w:vAlign w:val="center"/>
          </w:tcPr>
          <w:p w14:paraId="72F04A81">
            <w:pPr>
              <w:tabs>
                <w:tab w:val="left" w:pos="1080"/>
              </w:tabs>
              <w:snapToGrid w:val="0"/>
              <w:rPr>
                <w:rFonts w:hint="eastAsia" w:ascii="宋体" w:hAnsi="宋体" w:cs="宋体"/>
                <w:sz w:val="22"/>
                <w:szCs w:val="22"/>
              </w:rPr>
            </w:pPr>
            <w:r>
              <w:rPr>
                <w:rFonts w:hint="eastAsia" w:ascii="宋体" w:hAnsi="宋体" w:cs="宋体"/>
                <w:sz w:val="22"/>
                <w:szCs w:val="22"/>
              </w:rPr>
              <w:t>具体要求见第一章《投标邀请》</w:t>
            </w:r>
          </w:p>
        </w:tc>
        <w:tc>
          <w:tcPr>
            <w:tcW w:w="882" w:type="pct"/>
            <w:vAlign w:val="center"/>
          </w:tcPr>
          <w:p w14:paraId="58D26A1F">
            <w:pPr>
              <w:tabs>
                <w:tab w:val="left" w:pos="1080"/>
              </w:tabs>
              <w:snapToGrid w:val="0"/>
              <w:rPr>
                <w:rFonts w:hint="eastAsia" w:ascii="宋体" w:hAnsi="宋体" w:cs="宋体"/>
                <w:sz w:val="22"/>
                <w:szCs w:val="22"/>
              </w:rPr>
            </w:pPr>
          </w:p>
        </w:tc>
      </w:tr>
      <w:tr w14:paraId="7FD29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45DA44B7">
            <w:pPr>
              <w:tabs>
                <w:tab w:val="left" w:pos="1080"/>
              </w:tabs>
              <w:snapToGrid w:val="0"/>
              <w:jc w:val="center"/>
              <w:rPr>
                <w:rFonts w:hint="eastAsia" w:ascii="宋体" w:hAnsi="宋体" w:cs="宋体"/>
                <w:sz w:val="22"/>
                <w:szCs w:val="22"/>
              </w:rPr>
            </w:pPr>
            <w:r>
              <w:rPr>
                <w:rFonts w:hint="eastAsia" w:ascii="宋体" w:hAnsi="宋体" w:cs="宋体"/>
                <w:sz w:val="22"/>
                <w:szCs w:val="22"/>
              </w:rPr>
              <w:t>2-1-1</w:t>
            </w:r>
          </w:p>
        </w:tc>
        <w:tc>
          <w:tcPr>
            <w:tcW w:w="1066" w:type="pct"/>
            <w:vAlign w:val="center"/>
          </w:tcPr>
          <w:p w14:paraId="2BEF1A3C">
            <w:pPr>
              <w:tabs>
                <w:tab w:val="left" w:pos="1080"/>
              </w:tabs>
              <w:snapToGrid w:val="0"/>
              <w:rPr>
                <w:rFonts w:hint="eastAsia" w:ascii="宋体" w:hAnsi="宋体" w:cs="宋体"/>
                <w:sz w:val="22"/>
                <w:szCs w:val="22"/>
              </w:rPr>
            </w:pPr>
            <w:r>
              <w:rPr>
                <w:rFonts w:hint="eastAsia" w:ascii="宋体" w:hAnsi="宋体" w:cs="宋体"/>
                <w:sz w:val="22"/>
                <w:szCs w:val="22"/>
              </w:rPr>
              <w:t>中小企业证明文件</w:t>
            </w:r>
          </w:p>
        </w:tc>
        <w:tc>
          <w:tcPr>
            <w:tcW w:w="2595" w:type="pct"/>
            <w:vAlign w:val="center"/>
          </w:tcPr>
          <w:p w14:paraId="5B2986E7">
            <w:pPr>
              <w:tabs>
                <w:tab w:val="left" w:pos="1080"/>
              </w:tabs>
              <w:snapToGrid w:val="0"/>
              <w:rPr>
                <w:rFonts w:hint="eastAsia" w:ascii="宋体" w:hAnsi="宋体" w:cs="宋体"/>
                <w:sz w:val="22"/>
                <w:szCs w:val="22"/>
              </w:rPr>
            </w:pPr>
            <w:r>
              <w:rPr>
                <w:rFonts w:hint="eastAsia" w:ascii="宋体" w:hAnsi="宋体" w:cs="宋体"/>
                <w:sz w:val="22"/>
                <w:szCs w:val="22"/>
              </w:rPr>
              <w:t>当本项目（包）涉及预留份额专门面向中小企业采购，此时建议在《资格证明文件》中提供。</w:t>
            </w:r>
          </w:p>
          <w:p w14:paraId="10B57C38">
            <w:pPr>
              <w:tabs>
                <w:tab w:val="left" w:pos="1080"/>
              </w:tabs>
              <w:snapToGrid w:val="0"/>
              <w:rPr>
                <w:rFonts w:hint="eastAsia" w:ascii="宋体" w:hAnsi="宋体" w:cs="宋体"/>
                <w:sz w:val="22"/>
                <w:szCs w:val="22"/>
              </w:rPr>
            </w:pPr>
            <w:r>
              <w:rPr>
                <w:rFonts w:hint="eastAsia" w:ascii="宋体" w:hAnsi="宋体" w:cs="宋体"/>
                <w:sz w:val="22"/>
                <w:szCs w:val="22"/>
              </w:rPr>
              <w:t>1、投标人单独投标的，应提供《中小企业声明函》或《残疾人福利性单位声明函》或由省级以上监狱管理局、戒毒管理局（含新疆生产建设兵团）出具的属于监狱企业的证明文件。</w:t>
            </w:r>
          </w:p>
          <w:p w14:paraId="61749B46">
            <w:pPr>
              <w:tabs>
                <w:tab w:val="left" w:pos="1080"/>
              </w:tabs>
              <w:snapToGrid w:val="0"/>
              <w:rPr>
                <w:rFonts w:hint="eastAsia" w:ascii="宋体" w:hAnsi="宋体" w:cs="宋体"/>
                <w:sz w:val="22"/>
                <w:szCs w:val="22"/>
              </w:rPr>
            </w:pPr>
            <w:r>
              <w:rPr>
                <w:rFonts w:hint="eastAsia" w:ascii="宋体" w:hAnsi="宋体" w:cs="宋体"/>
                <w:sz w:val="22"/>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699A7D7A">
            <w:pPr>
              <w:tabs>
                <w:tab w:val="left" w:pos="1080"/>
              </w:tabs>
              <w:snapToGrid w:val="0"/>
              <w:rPr>
                <w:rFonts w:hint="eastAsia" w:ascii="宋体" w:hAnsi="宋体" w:cs="宋体"/>
                <w:sz w:val="22"/>
                <w:szCs w:val="22"/>
              </w:rPr>
            </w:pPr>
            <w:r>
              <w:rPr>
                <w:rFonts w:hint="eastAsia" w:ascii="宋体" w:hAnsi="宋体" w:cs="宋体"/>
                <w:sz w:val="22"/>
                <w:szCs w:val="22"/>
              </w:rPr>
              <w:t>格式见《投标文件格式》</w:t>
            </w:r>
          </w:p>
        </w:tc>
      </w:tr>
      <w:tr w14:paraId="3D36B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759230B8">
            <w:pPr>
              <w:tabs>
                <w:tab w:val="left" w:pos="1080"/>
              </w:tabs>
              <w:snapToGrid w:val="0"/>
              <w:jc w:val="center"/>
              <w:rPr>
                <w:rFonts w:hint="eastAsia" w:ascii="宋体" w:hAnsi="宋体" w:cs="宋体"/>
                <w:sz w:val="22"/>
                <w:szCs w:val="22"/>
              </w:rPr>
            </w:pPr>
            <w:r>
              <w:rPr>
                <w:rFonts w:hint="eastAsia" w:ascii="宋体" w:hAnsi="宋体" w:cs="宋体"/>
                <w:sz w:val="22"/>
                <w:szCs w:val="22"/>
              </w:rPr>
              <w:t>2-2</w:t>
            </w:r>
          </w:p>
        </w:tc>
        <w:tc>
          <w:tcPr>
            <w:tcW w:w="1066" w:type="pct"/>
            <w:vAlign w:val="center"/>
          </w:tcPr>
          <w:p w14:paraId="466D9432">
            <w:pPr>
              <w:tabs>
                <w:tab w:val="left" w:pos="1080"/>
              </w:tabs>
              <w:snapToGrid w:val="0"/>
              <w:rPr>
                <w:rFonts w:hint="eastAsia" w:ascii="宋体" w:hAnsi="宋体" w:cs="宋体"/>
                <w:sz w:val="22"/>
                <w:szCs w:val="22"/>
              </w:rPr>
            </w:pPr>
            <w:r>
              <w:rPr>
                <w:rFonts w:hint="eastAsia" w:ascii="宋体" w:hAnsi="宋体" w:cs="宋体"/>
                <w:sz w:val="22"/>
                <w:szCs w:val="22"/>
              </w:rPr>
              <w:t>其它落实政府采购政策的资格要求</w:t>
            </w:r>
          </w:p>
        </w:tc>
        <w:tc>
          <w:tcPr>
            <w:tcW w:w="2595" w:type="pct"/>
            <w:vAlign w:val="center"/>
          </w:tcPr>
          <w:p w14:paraId="2D401466">
            <w:pPr>
              <w:tabs>
                <w:tab w:val="left" w:pos="1080"/>
              </w:tabs>
              <w:snapToGrid w:val="0"/>
              <w:rPr>
                <w:rFonts w:hint="eastAsia" w:ascii="宋体" w:hAnsi="宋体" w:cs="宋体"/>
                <w:sz w:val="22"/>
                <w:szCs w:val="22"/>
              </w:rPr>
            </w:pPr>
            <w:r>
              <w:rPr>
                <w:rFonts w:hint="eastAsia" w:ascii="宋体" w:hAnsi="宋体" w:cs="宋体"/>
                <w:sz w:val="22"/>
                <w:szCs w:val="22"/>
              </w:rPr>
              <w:t>如有，见第一章《投标邀请》</w:t>
            </w:r>
          </w:p>
        </w:tc>
        <w:tc>
          <w:tcPr>
            <w:tcW w:w="882" w:type="pct"/>
            <w:vAlign w:val="center"/>
          </w:tcPr>
          <w:p w14:paraId="1E3AEB55">
            <w:pPr>
              <w:tabs>
                <w:tab w:val="left" w:pos="1080"/>
              </w:tabs>
              <w:snapToGrid w:val="0"/>
              <w:rPr>
                <w:rFonts w:hint="eastAsia" w:ascii="宋体" w:hAnsi="宋体" w:cs="宋体"/>
                <w:sz w:val="22"/>
                <w:szCs w:val="22"/>
              </w:rPr>
            </w:pPr>
            <w:r>
              <w:rPr>
                <w:rFonts w:hint="eastAsia" w:ascii="宋体" w:hAnsi="宋体" w:cs="宋体"/>
                <w:sz w:val="22"/>
                <w:szCs w:val="22"/>
              </w:rPr>
              <w:t>提供证明文件的电子件或电子证照</w:t>
            </w:r>
          </w:p>
        </w:tc>
      </w:tr>
      <w:tr w14:paraId="38A59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6582DFFB">
            <w:pPr>
              <w:tabs>
                <w:tab w:val="left" w:pos="1080"/>
              </w:tabs>
              <w:snapToGrid w:val="0"/>
              <w:jc w:val="center"/>
              <w:rPr>
                <w:rFonts w:hint="eastAsia" w:ascii="宋体" w:hAnsi="宋体" w:cs="宋体"/>
                <w:sz w:val="22"/>
                <w:szCs w:val="22"/>
              </w:rPr>
            </w:pPr>
            <w:r>
              <w:rPr>
                <w:rFonts w:hint="eastAsia" w:ascii="宋体" w:hAnsi="宋体" w:cs="宋体"/>
                <w:sz w:val="22"/>
                <w:szCs w:val="22"/>
              </w:rPr>
              <w:t>3</w:t>
            </w:r>
          </w:p>
        </w:tc>
        <w:tc>
          <w:tcPr>
            <w:tcW w:w="1066" w:type="pct"/>
            <w:vAlign w:val="center"/>
          </w:tcPr>
          <w:p w14:paraId="762032AD">
            <w:pPr>
              <w:tabs>
                <w:tab w:val="left" w:pos="1080"/>
              </w:tabs>
              <w:snapToGrid w:val="0"/>
              <w:rPr>
                <w:rFonts w:hint="eastAsia" w:ascii="宋体" w:hAnsi="宋体" w:cs="宋体"/>
                <w:sz w:val="22"/>
                <w:szCs w:val="22"/>
              </w:rPr>
            </w:pPr>
            <w:r>
              <w:rPr>
                <w:rFonts w:hint="eastAsia" w:ascii="宋体" w:hAnsi="宋体" w:cs="宋体"/>
                <w:sz w:val="22"/>
                <w:szCs w:val="22"/>
              </w:rPr>
              <w:t>本项目的特定资格要求</w:t>
            </w:r>
          </w:p>
        </w:tc>
        <w:tc>
          <w:tcPr>
            <w:tcW w:w="2595" w:type="pct"/>
            <w:vAlign w:val="center"/>
          </w:tcPr>
          <w:p w14:paraId="5FDC4306">
            <w:pPr>
              <w:tabs>
                <w:tab w:val="left" w:pos="1080"/>
              </w:tabs>
              <w:snapToGrid w:val="0"/>
              <w:rPr>
                <w:rFonts w:hint="eastAsia" w:ascii="宋体" w:hAnsi="宋体" w:cs="宋体"/>
                <w:sz w:val="22"/>
                <w:szCs w:val="22"/>
              </w:rPr>
            </w:pPr>
            <w:r>
              <w:rPr>
                <w:rFonts w:hint="eastAsia" w:ascii="宋体" w:hAnsi="宋体" w:cs="宋体"/>
                <w:sz w:val="22"/>
                <w:szCs w:val="22"/>
              </w:rPr>
              <w:t>如有，见第一章《投标邀请》</w:t>
            </w:r>
          </w:p>
        </w:tc>
        <w:tc>
          <w:tcPr>
            <w:tcW w:w="882" w:type="pct"/>
            <w:vAlign w:val="center"/>
          </w:tcPr>
          <w:p w14:paraId="55B8043A">
            <w:pPr>
              <w:tabs>
                <w:tab w:val="left" w:pos="1080"/>
              </w:tabs>
              <w:snapToGrid w:val="0"/>
              <w:rPr>
                <w:rFonts w:hint="eastAsia" w:ascii="宋体" w:hAnsi="宋体" w:cs="宋体"/>
                <w:sz w:val="22"/>
                <w:szCs w:val="22"/>
              </w:rPr>
            </w:pPr>
          </w:p>
        </w:tc>
      </w:tr>
      <w:tr w14:paraId="53DDA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2" w:hRule="atLeast"/>
        </w:trPr>
        <w:tc>
          <w:tcPr>
            <w:tcW w:w="454" w:type="pct"/>
            <w:vAlign w:val="center"/>
          </w:tcPr>
          <w:p w14:paraId="40DB1D20">
            <w:pPr>
              <w:tabs>
                <w:tab w:val="left" w:pos="1080"/>
              </w:tabs>
              <w:snapToGrid w:val="0"/>
              <w:jc w:val="center"/>
              <w:rPr>
                <w:rFonts w:hint="eastAsia" w:ascii="宋体" w:hAnsi="宋体" w:cs="宋体"/>
                <w:sz w:val="22"/>
                <w:szCs w:val="22"/>
              </w:rPr>
            </w:pPr>
            <w:r>
              <w:rPr>
                <w:rFonts w:hint="eastAsia" w:ascii="宋体" w:hAnsi="宋体" w:cs="宋体"/>
                <w:sz w:val="22"/>
                <w:szCs w:val="22"/>
              </w:rPr>
              <w:t>3-1</w:t>
            </w:r>
          </w:p>
        </w:tc>
        <w:tc>
          <w:tcPr>
            <w:tcW w:w="1066" w:type="pct"/>
            <w:vAlign w:val="center"/>
          </w:tcPr>
          <w:p w14:paraId="30006550">
            <w:pPr>
              <w:tabs>
                <w:tab w:val="left" w:pos="1080"/>
              </w:tabs>
              <w:snapToGrid w:val="0"/>
              <w:rPr>
                <w:rFonts w:hint="eastAsia" w:ascii="宋体" w:hAnsi="宋体" w:cs="宋体"/>
                <w:sz w:val="22"/>
                <w:szCs w:val="22"/>
              </w:rPr>
            </w:pPr>
            <w:r>
              <w:rPr>
                <w:rFonts w:hint="eastAsia" w:ascii="宋体" w:hAnsi="宋体" w:cs="宋体"/>
                <w:sz w:val="22"/>
                <w:szCs w:val="22"/>
              </w:rPr>
              <w:t>本项目对于联合体的要求</w:t>
            </w:r>
          </w:p>
        </w:tc>
        <w:tc>
          <w:tcPr>
            <w:tcW w:w="2595" w:type="pct"/>
            <w:vAlign w:val="center"/>
          </w:tcPr>
          <w:p w14:paraId="7BA9AE09">
            <w:pPr>
              <w:tabs>
                <w:tab w:val="left" w:pos="1080"/>
              </w:tabs>
              <w:snapToGrid w:val="0"/>
              <w:rPr>
                <w:rFonts w:hint="eastAsia" w:ascii="宋体" w:hAnsi="宋体" w:cs="宋体"/>
                <w:sz w:val="22"/>
                <w:szCs w:val="22"/>
              </w:rPr>
            </w:pPr>
            <w:r>
              <w:rPr>
                <w:rFonts w:hint="eastAsia" w:ascii="宋体" w:hAnsi="宋体" w:cs="宋体"/>
                <w:sz w:val="22"/>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A1C3C46">
            <w:pPr>
              <w:tabs>
                <w:tab w:val="left" w:pos="1080"/>
              </w:tabs>
              <w:snapToGrid w:val="0"/>
              <w:rPr>
                <w:rFonts w:hint="eastAsia" w:ascii="宋体" w:hAnsi="宋体" w:cs="宋体"/>
                <w:sz w:val="22"/>
                <w:szCs w:val="22"/>
              </w:rPr>
            </w:pPr>
            <w:r>
              <w:rPr>
                <w:rFonts w:hint="eastAsia" w:ascii="宋体" w:hAnsi="宋体" w:cs="宋体"/>
                <w:sz w:val="22"/>
                <w:szCs w:val="22"/>
              </w:rPr>
              <w:t>2、联合体各成员单位均须提供本表中序号1-1、1-2的证明文件。联合体各成员单位均应满足本表3-2项规定。</w:t>
            </w:r>
          </w:p>
          <w:p w14:paraId="27AAF1EE">
            <w:pPr>
              <w:tabs>
                <w:tab w:val="left" w:pos="1080"/>
              </w:tabs>
              <w:snapToGrid w:val="0"/>
              <w:rPr>
                <w:rFonts w:hint="eastAsia" w:ascii="宋体" w:hAnsi="宋体" w:cs="宋体"/>
                <w:sz w:val="22"/>
                <w:szCs w:val="22"/>
              </w:rPr>
            </w:pPr>
            <w:r>
              <w:rPr>
                <w:rFonts w:hint="eastAsia" w:ascii="宋体" w:hAnsi="宋体" w:cs="宋体"/>
                <w:sz w:val="22"/>
                <w:szCs w:val="22"/>
              </w:rPr>
              <w:t>3、本表序号3-3项规定的其他特定资格要求中的每一小项要求，联合体各方中至少应当有一方符合本表中其他资格要求并提供证明文件。</w:t>
            </w:r>
          </w:p>
          <w:p w14:paraId="3D4BCB93">
            <w:pPr>
              <w:tabs>
                <w:tab w:val="left" w:pos="1080"/>
              </w:tabs>
              <w:snapToGrid w:val="0"/>
              <w:rPr>
                <w:rFonts w:hint="eastAsia" w:ascii="宋体" w:hAnsi="宋体" w:cs="宋体"/>
                <w:sz w:val="22"/>
                <w:szCs w:val="22"/>
              </w:rPr>
            </w:pPr>
            <w:r>
              <w:rPr>
                <w:rFonts w:hint="eastAsia" w:ascii="宋体" w:hAnsi="宋体" w:cs="宋体"/>
                <w:sz w:val="22"/>
                <w:szCs w:val="22"/>
              </w:rPr>
              <w:t>4、联合体中有同类资质的供应商按照联合体分工承担相同工作的，应当按照资质等级较低的供应商确定资质等级。</w:t>
            </w:r>
          </w:p>
          <w:p w14:paraId="3728E77B">
            <w:pPr>
              <w:tabs>
                <w:tab w:val="left" w:pos="1080"/>
              </w:tabs>
              <w:snapToGrid w:val="0"/>
              <w:rPr>
                <w:rFonts w:hint="eastAsia" w:ascii="宋体" w:hAnsi="宋体" w:cs="宋体"/>
                <w:sz w:val="22"/>
                <w:szCs w:val="22"/>
              </w:rPr>
            </w:pPr>
            <w:r>
              <w:rPr>
                <w:rFonts w:hint="eastAsia" w:ascii="宋体" w:hAnsi="宋体" w:cs="宋体"/>
                <w:sz w:val="22"/>
                <w:szCs w:val="22"/>
              </w:rPr>
              <w:t>5、以联合体形式参加政府采购活动的，联合体各方不得再单独参加或者与其他供应商另外组成联合体参加同一合同项下的政府采购活动。</w:t>
            </w:r>
          </w:p>
          <w:p w14:paraId="5DA46AF6">
            <w:pPr>
              <w:tabs>
                <w:tab w:val="left" w:pos="1080"/>
              </w:tabs>
              <w:snapToGrid w:val="0"/>
              <w:rPr>
                <w:rFonts w:hint="eastAsia" w:ascii="宋体" w:hAnsi="宋体" w:cs="宋体"/>
                <w:sz w:val="22"/>
                <w:szCs w:val="22"/>
              </w:rPr>
            </w:pPr>
            <w:r>
              <w:rPr>
                <w:rFonts w:hint="eastAsia" w:ascii="宋体" w:hAnsi="宋体" w:cs="宋体"/>
                <w:sz w:val="22"/>
                <w:szCs w:val="22"/>
              </w:rPr>
              <w:t>6、若联合体中任一成员单位中途退出，则该联合体的</w:t>
            </w:r>
            <w:r>
              <w:rPr>
                <w:rFonts w:hint="eastAsia" w:ascii="宋体" w:hAnsi="宋体" w:cs="宋体"/>
                <w:b/>
                <w:sz w:val="22"/>
                <w:szCs w:val="22"/>
              </w:rPr>
              <w:t>投标无效</w:t>
            </w:r>
            <w:r>
              <w:rPr>
                <w:rFonts w:hint="eastAsia" w:ascii="宋体" w:hAnsi="宋体" w:cs="宋体"/>
                <w:sz w:val="22"/>
                <w:szCs w:val="22"/>
              </w:rPr>
              <w:t>。</w:t>
            </w:r>
          </w:p>
          <w:p w14:paraId="69AFC67A">
            <w:pPr>
              <w:tabs>
                <w:tab w:val="left" w:pos="1080"/>
              </w:tabs>
              <w:snapToGrid w:val="0"/>
              <w:rPr>
                <w:rFonts w:hint="eastAsia" w:ascii="宋体" w:hAnsi="宋体" w:cs="宋体"/>
                <w:sz w:val="22"/>
                <w:szCs w:val="22"/>
              </w:rPr>
            </w:pPr>
            <w:r>
              <w:rPr>
                <w:rFonts w:hint="eastAsia" w:ascii="宋体" w:hAnsi="宋体" w:cs="宋体"/>
                <w:sz w:val="22"/>
                <w:szCs w:val="22"/>
              </w:rPr>
              <w:t>7、本项目不接受联合体投标时，投标人不得为联合体。</w:t>
            </w:r>
          </w:p>
        </w:tc>
        <w:tc>
          <w:tcPr>
            <w:tcW w:w="882" w:type="pct"/>
            <w:vAlign w:val="center"/>
          </w:tcPr>
          <w:p w14:paraId="059FD52D">
            <w:pPr>
              <w:tabs>
                <w:tab w:val="left" w:pos="1080"/>
              </w:tabs>
              <w:snapToGrid w:val="0"/>
              <w:rPr>
                <w:rFonts w:hint="eastAsia" w:ascii="宋体" w:hAnsi="宋体" w:cs="宋体"/>
                <w:sz w:val="22"/>
                <w:szCs w:val="22"/>
              </w:rPr>
            </w:pPr>
            <w:r>
              <w:rPr>
                <w:rFonts w:hint="eastAsia" w:ascii="宋体" w:hAnsi="宋体" w:cs="宋体"/>
                <w:sz w:val="22"/>
                <w:szCs w:val="22"/>
              </w:rPr>
              <w:t>提供《联合协议》原件的电子件</w:t>
            </w:r>
          </w:p>
          <w:p w14:paraId="04D57021">
            <w:pPr>
              <w:tabs>
                <w:tab w:val="left" w:pos="1080"/>
              </w:tabs>
              <w:snapToGrid w:val="0"/>
              <w:rPr>
                <w:rFonts w:hint="eastAsia" w:ascii="宋体" w:hAnsi="宋体" w:cs="宋体"/>
                <w:sz w:val="22"/>
                <w:szCs w:val="22"/>
              </w:rPr>
            </w:pPr>
            <w:r>
              <w:rPr>
                <w:rFonts w:hint="eastAsia" w:ascii="宋体" w:hAnsi="宋体" w:cs="宋体"/>
                <w:sz w:val="22"/>
                <w:szCs w:val="22"/>
              </w:rPr>
              <w:t>格式见《投标文件格式》</w:t>
            </w:r>
          </w:p>
        </w:tc>
      </w:tr>
      <w:tr w14:paraId="1995F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3E0914D2">
            <w:pPr>
              <w:tabs>
                <w:tab w:val="left" w:pos="1080"/>
              </w:tabs>
              <w:snapToGrid w:val="0"/>
              <w:jc w:val="center"/>
              <w:rPr>
                <w:rFonts w:hint="eastAsia" w:ascii="宋体" w:hAnsi="宋体" w:cs="宋体"/>
                <w:sz w:val="22"/>
                <w:szCs w:val="22"/>
              </w:rPr>
            </w:pPr>
            <w:r>
              <w:rPr>
                <w:rFonts w:hint="eastAsia" w:ascii="宋体" w:hAnsi="宋体" w:cs="宋体"/>
                <w:sz w:val="22"/>
                <w:szCs w:val="22"/>
              </w:rPr>
              <w:t>3-2</w:t>
            </w:r>
          </w:p>
        </w:tc>
        <w:tc>
          <w:tcPr>
            <w:tcW w:w="1066" w:type="pct"/>
            <w:vAlign w:val="center"/>
          </w:tcPr>
          <w:p w14:paraId="6C174627">
            <w:pPr>
              <w:tabs>
                <w:tab w:val="left" w:pos="1080"/>
              </w:tabs>
              <w:snapToGrid w:val="0"/>
              <w:rPr>
                <w:rFonts w:hint="eastAsia" w:ascii="宋体" w:hAnsi="宋体" w:cs="宋体"/>
                <w:sz w:val="22"/>
                <w:szCs w:val="22"/>
              </w:rPr>
            </w:pPr>
            <w:r>
              <w:rPr>
                <w:rFonts w:hint="eastAsia" w:ascii="宋体" w:hAnsi="宋体" w:cs="宋体"/>
                <w:sz w:val="22"/>
                <w:szCs w:val="22"/>
              </w:rPr>
              <w:t>政府购买服务承接主体的要求</w:t>
            </w:r>
          </w:p>
        </w:tc>
        <w:tc>
          <w:tcPr>
            <w:tcW w:w="2595" w:type="pct"/>
            <w:vAlign w:val="center"/>
          </w:tcPr>
          <w:p w14:paraId="5FF851C9">
            <w:pPr>
              <w:tabs>
                <w:tab w:val="left" w:pos="1080"/>
              </w:tabs>
              <w:snapToGrid w:val="0"/>
              <w:rPr>
                <w:rFonts w:hint="eastAsia" w:ascii="宋体" w:hAnsi="宋体" w:cs="宋体"/>
                <w:sz w:val="22"/>
                <w:szCs w:val="22"/>
              </w:rPr>
            </w:pPr>
            <w:r>
              <w:rPr>
                <w:rFonts w:hint="eastAsia" w:ascii="宋体" w:hAnsi="宋体" w:cs="宋体"/>
                <w:sz w:val="22"/>
                <w:szCs w:val="22"/>
              </w:rPr>
              <w:t>如本项目属于政府购买服务，投标人不属于公益一类事业单位、使用事业编制且由财政拨款保障的群团组织。</w:t>
            </w:r>
          </w:p>
        </w:tc>
        <w:tc>
          <w:tcPr>
            <w:tcW w:w="882" w:type="pct"/>
            <w:vAlign w:val="center"/>
          </w:tcPr>
          <w:p w14:paraId="45C1C36C">
            <w:pPr>
              <w:tabs>
                <w:tab w:val="left" w:pos="1080"/>
              </w:tabs>
              <w:snapToGrid w:val="0"/>
              <w:jc w:val="center"/>
              <w:rPr>
                <w:rFonts w:hint="eastAsia" w:ascii="宋体" w:hAnsi="宋体" w:cs="宋体"/>
                <w:sz w:val="22"/>
                <w:szCs w:val="22"/>
              </w:rPr>
            </w:pPr>
            <w:r>
              <w:rPr>
                <w:rFonts w:hint="eastAsia" w:ascii="宋体" w:hAnsi="宋体" w:cs="宋体"/>
                <w:sz w:val="22"/>
                <w:szCs w:val="22"/>
              </w:rPr>
              <w:t>格式见《投标文件格式》“1-2 投标人资格声明书”</w:t>
            </w:r>
          </w:p>
        </w:tc>
      </w:tr>
      <w:tr w14:paraId="014B2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4" w:type="pct"/>
            <w:vAlign w:val="center"/>
          </w:tcPr>
          <w:p w14:paraId="5905B2EB">
            <w:pPr>
              <w:tabs>
                <w:tab w:val="left" w:pos="1080"/>
              </w:tabs>
              <w:snapToGrid w:val="0"/>
              <w:jc w:val="center"/>
              <w:rPr>
                <w:rFonts w:hint="eastAsia" w:ascii="宋体" w:hAnsi="宋体" w:cs="宋体"/>
                <w:sz w:val="22"/>
                <w:szCs w:val="22"/>
              </w:rPr>
            </w:pPr>
            <w:r>
              <w:rPr>
                <w:rFonts w:hint="eastAsia" w:ascii="宋体" w:hAnsi="宋体" w:cs="宋体"/>
                <w:sz w:val="22"/>
                <w:szCs w:val="22"/>
              </w:rPr>
              <w:t>3-3</w:t>
            </w:r>
          </w:p>
        </w:tc>
        <w:tc>
          <w:tcPr>
            <w:tcW w:w="1066" w:type="pct"/>
            <w:vAlign w:val="center"/>
          </w:tcPr>
          <w:p w14:paraId="6CF3CAF5">
            <w:pPr>
              <w:tabs>
                <w:tab w:val="left" w:pos="1080"/>
              </w:tabs>
              <w:snapToGrid w:val="0"/>
              <w:rPr>
                <w:rFonts w:hint="eastAsia" w:ascii="宋体" w:hAnsi="宋体" w:cs="宋体"/>
                <w:sz w:val="22"/>
                <w:szCs w:val="22"/>
              </w:rPr>
            </w:pPr>
            <w:r>
              <w:rPr>
                <w:rFonts w:hint="eastAsia" w:ascii="宋体" w:hAnsi="宋体" w:cs="宋体"/>
                <w:sz w:val="22"/>
                <w:szCs w:val="22"/>
              </w:rPr>
              <w:t>其他特定资格要求</w:t>
            </w:r>
          </w:p>
        </w:tc>
        <w:tc>
          <w:tcPr>
            <w:tcW w:w="2595" w:type="pct"/>
            <w:vAlign w:val="center"/>
          </w:tcPr>
          <w:p w14:paraId="7BD15D9C">
            <w:pPr>
              <w:tabs>
                <w:tab w:val="left" w:pos="1080"/>
              </w:tabs>
              <w:snapToGrid w:val="0"/>
              <w:rPr>
                <w:rFonts w:hint="eastAsia" w:ascii="宋体" w:hAnsi="宋体" w:cs="宋体"/>
                <w:sz w:val="22"/>
                <w:szCs w:val="22"/>
              </w:rPr>
            </w:pPr>
            <w:r>
              <w:rPr>
                <w:rFonts w:hint="eastAsia" w:ascii="宋体" w:hAnsi="宋体" w:cs="宋体"/>
                <w:color w:val="000000"/>
                <w:sz w:val="22"/>
                <w:szCs w:val="22"/>
              </w:rPr>
              <w:t>如有，见</w:t>
            </w:r>
            <w:r>
              <w:rPr>
                <w:rFonts w:hint="eastAsia" w:ascii="宋体" w:hAnsi="宋体" w:cs="宋体"/>
                <w:sz w:val="22"/>
                <w:szCs w:val="22"/>
              </w:rPr>
              <w:t>第一章《投标邀请》</w:t>
            </w:r>
          </w:p>
          <w:p w14:paraId="4E877122">
            <w:pPr>
              <w:tabs>
                <w:tab w:val="left" w:pos="1080"/>
              </w:tabs>
              <w:snapToGrid w:val="0"/>
              <w:rPr>
                <w:rFonts w:hint="eastAsia" w:ascii="宋体" w:hAnsi="宋体" w:cs="宋体"/>
                <w:sz w:val="22"/>
                <w:szCs w:val="22"/>
              </w:rPr>
            </w:pPr>
            <w:r>
              <w:rPr>
                <w:rFonts w:hint="eastAsia" w:ascii="宋体" w:hAnsi="宋体" w:cs="宋体"/>
                <w:sz w:val="22"/>
                <w:szCs w:val="22"/>
              </w:rPr>
              <w:t>注：如联合体中有同类资质的供应商按照联合体分工承担相同工作的，均应当提供资质证书电子件或电子证照。</w:t>
            </w:r>
          </w:p>
        </w:tc>
        <w:tc>
          <w:tcPr>
            <w:tcW w:w="882" w:type="pct"/>
            <w:vAlign w:val="center"/>
          </w:tcPr>
          <w:p w14:paraId="2BFEA3EA">
            <w:pPr>
              <w:tabs>
                <w:tab w:val="left" w:pos="1080"/>
              </w:tabs>
              <w:snapToGrid w:val="0"/>
              <w:rPr>
                <w:rFonts w:hint="eastAsia" w:ascii="宋体" w:hAnsi="宋体" w:cs="宋体"/>
                <w:sz w:val="22"/>
                <w:szCs w:val="22"/>
              </w:rPr>
            </w:pPr>
            <w:r>
              <w:rPr>
                <w:rFonts w:hint="eastAsia" w:ascii="宋体" w:hAnsi="宋体" w:cs="宋体"/>
                <w:sz w:val="22"/>
                <w:szCs w:val="22"/>
              </w:rPr>
              <w:t>提供证明文件的电子件或电子证照</w:t>
            </w:r>
          </w:p>
        </w:tc>
      </w:tr>
      <w:tr w14:paraId="6D14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454" w:type="pct"/>
            <w:vAlign w:val="center"/>
          </w:tcPr>
          <w:p w14:paraId="79FBF1BB">
            <w:pPr>
              <w:tabs>
                <w:tab w:val="left" w:pos="1080"/>
              </w:tabs>
              <w:snapToGrid w:val="0"/>
              <w:jc w:val="center"/>
              <w:rPr>
                <w:rFonts w:hint="eastAsia" w:ascii="宋体" w:hAnsi="宋体" w:cs="宋体"/>
                <w:sz w:val="22"/>
                <w:szCs w:val="22"/>
              </w:rPr>
            </w:pPr>
            <w:r>
              <w:rPr>
                <w:rFonts w:hint="eastAsia" w:ascii="宋体" w:hAnsi="宋体" w:cs="宋体"/>
                <w:sz w:val="22"/>
                <w:szCs w:val="22"/>
              </w:rPr>
              <w:t>4</w:t>
            </w:r>
          </w:p>
        </w:tc>
        <w:tc>
          <w:tcPr>
            <w:tcW w:w="1066" w:type="pct"/>
            <w:vAlign w:val="center"/>
          </w:tcPr>
          <w:p w14:paraId="61460D08">
            <w:pPr>
              <w:tabs>
                <w:tab w:val="left" w:pos="1080"/>
              </w:tabs>
              <w:snapToGrid w:val="0"/>
              <w:rPr>
                <w:rFonts w:hint="eastAsia" w:ascii="宋体" w:hAnsi="宋体" w:cs="宋体"/>
                <w:sz w:val="22"/>
                <w:szCs w:val="22"/>
              </w:rPr>
            </w:pPr>
            <w:r>
              <w:rPr>
                <w:rFonts w:hint="eastAsia" w:ascii="宋体" w:hAnsi="宋体" w:cs="宋体"/>
                <w:sz w:val="22"/>
                <w:szCs w:val="22"/>
              </w:rPr>
              <w:t>投标保证金</w:t>
            </w:r>
          </w:p>
        </w:tc>
        <w:tc>
          <w:tcPr>
            <w:tcW w:w="2595" w:type="pct"/>
            <w:vAlign w:val="center"/>
          </w:tcPr>
          <w:p w14:paraId="37FEAF36">
            <w:pPr>
              <w:tabs>
                <w:tab w:val="left" w:pos="1080"/>
              </w:tabs>
              <w:snapToGrid w:val="0"/>
              <w:rPr>
                <w:rFonts w:hint="eastAsia" w:ascii="宋体" w:hAnsi="宋体" w:cs="宋体"/>
                <w:sz w:val="22"/>
                <w:szCs w:val="22"/>
              </w:rPr>
            </w:pPr>
            <w:r>
              <w:rPr>
                <w:rFonts w:hint="eastAsia" w:ascii="宋体" w:hAnsi="宋体" w:cs="宋体"/>
                <w:color w:val="000000"/>
                <w:kern w:val="0"/>
                <w:sz w:val="22"/>
                <w:szCs w:val="22"/>
              </w:rPr>
              <w:t>按照招标文件的规定提交投标保证金。</w:t>
            </w:r>
          </w:p>
        </w:tc>
        <w:tc>
          <w:tcPr>
            <w:tcW w:w="882" w:type="pct"/>
            <w:vAlign w:val="center"/>
          </w:tcPr>
          <w:p w14:paraId="41D829DC">
            <w:pPr>
              <w:tabs>
                <w:tab w:val="left" w:pos="1080"/>
              </w:tabs>
              <w:snapToGrid w:val="0"/>
              <w:rPr>
                <w:rFonts w:hint="eastAsia" w:ascii="宋体" w:hAnsi="宋体" w:cs="宋体"/>
                <w:sz w:val="22"/>
                <w:szCs w:val="22"/>
              </w:rPr>
            </w:pPr>
          </w:p>
        </w:tc>
      </w:tr>
      <w:tr w14:paraId="54135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1" w:hRule="atLeast"/>
        </w:trPr>
        <w:tc>
          <w:tcPr>
            <w:tcW w:w="454" w:type="pct"/>
            <w:vAlign w:val="center"/>
          </w:tcPr>
          <w:p w14:paraId="7D236715">
            <w:pPr>
              <w:tabs>
                <w:tab w:val="left" w:pos="1080"/>
              </w:tabs>
              <w:snapToGrid w:val="0"/>
              <w:jc w:val="center"/>
              <w:rPr>
                <w:rFonts w:hint="eastAsia" w:ascii="宋体" w:hAnsi="宋体" w:cs="宋体"/>
                <w:sz w:val="22"/>
                <w:szCs w:val="22"/>
              </w:rPr>
            </w:pPr>
            <w:r>
              <w:rPr>
                <w:rFonts w:hint="eastAsia" w:ascii="宋体" w:hAnsi="宋体" w:cs="宋体"/>
                <w:sz w:val="22"/>
                <w:szCs w:val="22"/>
              </w:rPr>
              <w:t>5</w:t>
            </w:r>
          </w:p>
        </w:tc>
        <w:tc>
          <w:tcPr>
            <w:tcW w:w="1066" w:type="pct"/>
            <w:vAlign w:val="center"/>
          </w:tcPr>
          <w:p w14:paraId="226C7DE7">
            <w:pPr>
              <w:tabs>
                <w:tab w:val="left" w:pos="1080"/>
              </w:tabs>
              <w:snapToGrid w:val="0"/>
              <w:rPr>
                <w:rFonts w:hint="eastAsia" w:ascii="宋体" w:hAnsi="宋体" w:cs="宋体"/>
                <w:sz w:val="22"/>
                <w:szCs w:val="22"/>
              </w:rPr>
            </w:pPr>
            <w:r>
              <w:rPr>
                <w:rFonts w:hint="eastAsia" w:ascii="宋体" w:hAnsi="宋体" w:cs="宋体"/>
                <w:sz w:val="22"/>
                <w:szCs w:val="22"/>
              </w:rPr>
              <w:t>获取招标文件</w:t>
            </w:r>
          </w:p>
        </w:tc>
        <w:tc>
          <w:tcPr>
            <w:tcW w:w="2595" w:type="pct"/>
            <w:vAlign w:val="center"/>
          </w:tcPr>
          <w:p w14:paraId="1324C73A">
            <w:pPr>
              <w:tabs>
                <w:tab w:val="left" w:pos="1080"/>
              </w:tabs>
              <w:snapToGrid w:val="0"/>
              <w:rPr>
                <w:rFonts w:hint="eastAsia" w:ascii="宋体" w:hAnsi="宋体" w:cs="宋体"/>
                <w:color w:val="000000"/>
                <w:kern w:val="0"/>
                <w:sz w:val="22"/>
                <w:szCs w:val="22"/>
              </w:rPr>
            </w:pPr>
            <w:r>
              <w:rPr>
                <w:rFonts w:hint="eastAsia" w:ascii="宋体" w:hAnsi="宋体" w:cs="宋体"/>
                <w:color w:val="000000"/>
                <w:kern w:val="0"/>
                <w:sz w:val="22"/>
                <w:szCs w:val="22"/>
              </w:rPr>
              <w:t>在规定期限内通过北京市政府采购电子交易平台获取所参与包的招标文件。</w:t>
            </w:r>
          </w:p>
          <w:p w14:paraId="0CF19793">
            <w:pPr>
              <w:tabs>
                <w:tab w:val="left" w:pos="1080"/>
              </w:tabs>
              <w:snapToGrid w:val="0"/>
              <w:rPr>
                <w:rFonts w:hint="eastAsia" w:ascii="宋体" w:hAnsi="宋体" w:cs="宋体"/>
                <w:color w:val="000000"/>
                <w:kern w:val="0"/>
                <w:sz w:val="22"/>
                <w:szCs w:val="22"/>
              </w:rPr>
            </w:pPr>
            <w:r>
              <w:rPr>
                <w:rFonts w:hint="eastAsia" w:ascii="宋体" w:hAnsi="宋体" w:cs="宋体"/>
                <w:color w:val="000000"/>
                <w:kern w:val="0"/>
                <w:sz w:val="22"/>
                <w:szCs w:val="22"/>
              </w:rPr>
              <w:t>注：如本项目接受联合体，且供应商为联合体时，联合体中任一成员获取文件即视为满足要求。</w:t>
            </w:r>
          </w:p>
        </w:tc>
        <w:tc>
          <w:tcPr>
            <w:tcW w:w="882" w:type="pct"/>
            <w:vAlign w:val="center"/>
          </w:tcPr>
          <w:p w14:paraId="0266897E">
            <w:pPr>
              <w:tabs>
                <w:tab w:val="left" w:pos="1080"/>
              </w:tabs>
              <w:snapToGrid w:val="0"/>
              <w:rPr>
                <w:rFonts w:hint="eastAsia" w:ascii="宋体" w:hAnsi="宋体" w:cs="宋体"/>
                <w:sz w:val="22"/>
                <w:szCs w:val="22"/>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1AF8C904">
      <w:pPr>
        <w:widowControl/>
        <w:jc w:val="left"/>
        <w:rPr>
          <w:sz w:val="24"/>
        </w:rPr>
      </w:pPr>
      <w:bookmarkStart w:id="734" w:name="_Hlt487900425"/>
      <w:bookmarkEnd w:id="734"/>
      <w:bookmarkStart w:id="735" w:name="_Hlt522424701"/>
      <w:bookmarkEnd w:id="735"/>
      <w:bookmarkStart w:id="736" w:name="_Toc353825550"/>
      <w:bookmarkStart w:id="737" w:name="_Toc127151779"/>
      <w:bookmarkStart w:id="738" w:name="_Toc226965858"/>
      <w:bookmarkStart w:id="739" w:name="_Toc127161490"/>
      <w:bookmarkStart w:id="740" w:name="_Toc353873940"/>
      <w:r>
        <w:rPr>
          <w:sz w:val="24"/>
        </w:rPr>
        <w:br w:type="page"/>
      </w:r>
    </w:p>
    <w:p w14:paraId="2CB521B3">
      <w:pPr>
        <w:spacing w:line="360" w:lineRule="auto"/>
        <w:jc w:val="center"/>
        <w:outlineLvl w:val="0"/>
        <w:rPr>
          <w:b/>
          <w:sz w:val="28"/>
          <w:szCs w:val="28"/>
        </w:rPr>
      </w:pPr>
      <w:bookmarkStart w:id="741" w:name="_Toc99301423"/>
      <w:r>
        <w:rPr>
          <w:b/>
          <w:sz w:val="28"/>
          <w:szCs w:val="28"/>
        </w:rPr>
        <w:t xml:space="preserve">第四章   </w:t>
      </w:r>
      <w:bookmarkEnd w:id="736"/>
      <w:bookmarkEnd w:id="737"/>
      <w:bookmarkEnd w:id="738"/>
      <w:bookmarkEnd w:id="739"/>
      <w:bookmarkEnd w:id="740"/>
      <w:bookmarkStart w:id="742" w:name="_Hlt164229061"/>
      <w:bookmarkEnd w:id="742"/>
      <w:r>
        <w:rPr>
          <w:b/>
          <w:sz w:val="28"/>
          <w:szCs w:val="28"/>
        </w:rPr>
        <w:t>评标程序、评标方法和评标标准</w:t>
      </w:r>
      <w:bookmarkEnd w:id="741"/>
    </w:p>
    <w:p w14:paraId="1BDEC961">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5EA7A72F">
      <w:pPr>
        <w:numPr>
          <w:ilvl w:val="0"/>
          <w:numId w:val="12"/>
        </w:numPr>
        <w:tabs>
          <w:tab w:val="left" w:pos="360"/>
        </w:tabs>
        <w:snapToGrid w:val="0"/>
        <w:spacing w:line="360" w:lineRule="auto"/>
        <w:outlineLvl w:val="1"/>
        <w:rPr>
          <w:sz w:val="22"/>
          <w:szCs w:val="22"/>
        </w:rPr>
      </w:pPr>
      <w:bookmarkStart w:id="743" w:name="_Toc150480779"/>
      <w:bookmarkStart w:id="744" w:name="_Toc226965814"/>
      <w:bookmarkStart w:id="745" w:name="_Toc264969231"/>
      <w:bookmarkStart w:id="746" w:name="_Toc150774746"/>
      <w:bookmarkStart w:id="747" w:name="_Toc142311043"/>
      <w:bookmarkStart w:id="748" w:name="_Toc127151541"/>
      <w:bookmarkStart w:id="749" w:name="_Toc151193783"/>
      <w:bookmarkStart w:id="750" w:name="_Toc151193639"/>
      <w:bookmarkStart w:id="751" w:name="_Toc226337237"/>
      <w:bookmarkStart w:id="752" w:name="_Toc226965731"/>
      <w:bookmarkStart w:id="753" w:name="_Toc127151742"/>
      <w:bookmarkStart w:id="754" w:name="_Toc305158809"/>
      <w:bookmarkStart w:id="755" w:name="_Toc164608655"/>
      <w:bookmarkStart w:id="756" w:name="_Toc151193711"/>
      <w:bookmarkStart w:id="757" w:name="_Toc265228379"/>
      <w:bookmarkStart w:id="758" w:name="_Toc151190168"/>
      <w:bookmarkStart w:id="759" w:name="_Toc164229236"/>
      <w:bookmarkStart w:id="760" w:name="_Toc127161455"/>
      <w:bookmarkStart w:id="761" w:name="_Toc151193855"/>
      <w:bookmarkStart w:id="762" w:name="_Toc164351635"/>
      <w:bookmarkStart w:id="763" w:name="_Toc149720834"/>
      <w:bookmarkStart w:id="764" w:name="_Toc164608810"/>
      <w:bookmarkStart w:id="765" w:name="_Toc164229382"/>
      <w:bookmarkStart w:id="766" w:name="_Toc226309785"/>
      <w:bookmarkStart w:id="767" w:name="_Toc150774641"/>
      <w:bookmarkStart w:id="768" w:name="_Toc305158883"/>
      <w:bookmarkStart w:id="769" w:name="_Toc150509292"/>
      <w:bookmarkStart w:id="770" w:name="_Toc151193929"/>
      <w:bookmarkStart w:id="771" w:name="_Toc195842906"/>
      <w:bookmarkStart w:id="772" w:name="_Toc353825551"/>
      <w:bookmarkStart w:id="773" w:name="_Toc353873941"/>
      <w:bookmarkStart w:id="774" w:name="_Toc265228393"/>
      <w:bookmarkStart w:id="775" w:name="_Toc353873935"/>
      <w:bookmarkStart w:id="776" w:name="_Toc264969245"/>
      <w:bookmarkStart w:id="777" w:name="_Toc127151555"/>
      <w:bookmarkStart w:id="778" w:name="_Toc195842920"/>
      <w:bookmarkStart w:id="779" w:name="_Toc150774760"/>
      <w:bookmarkStart w:id="780" w:name="_Toc226337251"/>
      <w:bookmarkStart w:id="781" w:name="_Toc305158897"/>
      <w:bookmarkStart w:id="782" w:name="_Toc226965828"/>
      <w:bookmarkStart w:id="783" w:name="_Toc353873665"/>
      <w:bookmarkStart w:id="784" w:name="_Toc305158823"/>
      <w:bookmarkStart w:id="785" w:name="_Toc353825545"/>
      <w:bookmarkStart w:id="786" w:name="_Toc142311057"/>
      <w:bookmarkStart w:id="787" w:name="_Toc150480793"/>
      <w:r>
        <w:rPr>
          <w:sz w:val="22"/>
          <w:szCs w:val="22"/>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359DBBD2">
      <w:pPr>
        <w:numPr>
          <w:ilvl w:val="1"/>
          <w:numId w:val="12"/>
        </w:numPr>
        <w:tabs>
          <w:tab w:val="left" w:pos="1080"/>
        </w:tabs>
        <w:snapToGrid w:val="0"/>
        <w:spacing w:line="360" w:lineRule="auto"/>
        <w:ind w:left="1077" w:hanging="720"/>
        <w:rPr>
          <w:sz w:val="22"/>
          <w:szCs w:val="22"/>
        </w:rPr>
      </w:pPr>
      <w:r>
        <w:rPr>
          <w:sz w:val="22"/>
          <w:szCs w:val="22"/>
        </w:rPr>
        <w:t>评标委员会对资格审查合格的投标人的投标文件进行符合性审查，以确定其是否满足招标文件的实质性要求。</w:t>
      </w:r>
      <w:bookmarkStart w:id="788" w:name="_Toc520356167"/>
    </w:p>
    <w:p w14:paraId="0B28622D">
      <w:pPr>
        <w:numPr>
          <w:ilvl w:val="1"/>
          <w:numId w:val="12"/>
        </w:numPr>
        <w:tabs>
          <w:tab w:val="left" w:pos="1080"/>
        </w:tabs>
        <w:snapToGrid w:val="0"/>
        <w:spacing w:line="360" w:lineRule="auto"/>
        <w:ind w:left="1077" w:hanging="720"/>
        <w:rPr>
          <w:sz w:val="22"/>
          <w:szCs w:val="22"/>
        </w:rPr>
      </w:pPr>
      <w:r>
        <w:rPr>
          <w:sz w:val="22"/>
          <w:szCs w:val="22"/>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2"/>
          <w:szCs w:val="22"/>
        </w:rPr>
        <w:t>要求的，</w:t>
      </w:r>
      <w:r>
        <w:rPr>
          <w:b/>
          <w:sz w:val="22"/>
          <w:szCs w:val="22"/>
        </w:rPr>
        <w:t>投标无效</w:t>
      </w:r>
      <w:r>
        <w:rPr>
          <w:sz w:val="22"/>
          <w:szCs w:val="22"/>
        </w:rPr>
        <w:t>。</w:t>
      </w:r>
    </w:p>
    <w:p w14:paraId="0EFCBA2A">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1EDF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03" w:type="pct"/>
            <w:vAlign w:val="center"/>
          </w:tcPr>
          <w:p w14:paraId="1B7CFBE1">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序号</w:t>
            </w:r>
          </w:p>
        </w:tc>
        <w:tc>
          <w:tcPr>
            <w:tcW w:w="975" w:type="pct"/>
            <w:vAlign w:val="center"/>
          </w:tcPr>
          <w:p w14:paraId="23665834">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审查因素</w:t>
            </w:r>
          </w:p>
        </w:tc>
        <w:tc>
          <w:tcPr>
            <w:tcW w:w="3620" w:type="pct"/>
            <w:vAlign w:val="center"/>
          </w:tcPr>
          <w:p w14:paraId="334FD98E">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审查内容</w:t>
            </w:r>
          </w:p>
        </w:tc>
      </w:tr>
      <w:tr w14:paraId="2F65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D56DF4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975" w:type="pct"/>
            <w:vAlign w:val="center"/>
          </w:tcPr>
          <w:p w14:paraId="32183C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授权委托书</w:t>
            </w:r>
          </w:p>
        </w:tc>
        <w:tc>
          <w:tcPr>
            <w:tcW w:w="3620" w:type="pct"/>
            <w:vAlign w:val="center"/>
          </w:tcPr>
          <w:p w14:paraId="4617FEE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按招标文件要求提供授权委托书；</w:t>
            </w:r>
          </w:p>
        </w:tc>
      </w:tr>
      <w:tr w14:paraId="5F60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E9F89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975" w:type="pct"/>
            <w:vAlign w:val="center"/>
          </w:tcPr>
          <w:p w14:paraId="3AFAEB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投标完整性</w:t>
            </w:r>
          </w:p>
        </w:tc>
        <w:tc>
          <w:tcPr>
            <w:tcW w:w="3620" w:type="pct"/>
            <w:vAlign w:val="center"/>
          </w:tcPr>
          <w:p w14:paraId="670E4DF4">
            <w:pPr>
              <w:widowControl/>
              <w:jc w:val="left"/>
              <w:rPr>
                <w:rFonts w:hint="eastAsia" w:ascii="宋体" w:hAnsi="宋体" w:cs="宋体"/>
                <w:color w:val="000000"/>
                <w:kern w:val="0"/>
                <w:sz w:val="22"/>
                <w:szCs w:val="22"/>
              </w:rPr>
            </w:pPr>
            <w:r>
              <w:rPr>
                <w:rFonts w:hint="eastAsia" w:ascii="宋体" w:hAnsi="宋体" w:cs="宋体"/>
                <w:sz w:val="22"/>
                <w:szCs w:val="22"/>
              </w:rPr>
              <w:t>未将一个采购包中的内容拆分投标；</w:t>
            </w:r>
          </w:p>
        </w:tc>
      </w:tr>
      <w:tr w14:paraId="64BA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1FFBE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975" w:type="pct"/>
            <w:vAlign w:val="center"/>
          </w:tcPr>
          <w:p w14:paraId="2BF772A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投标报价</w:t>
            </w:r>
          </w:p>
        </w:tc>
        <w:tc>
          <w:tcPr>
            <w:tcW w:w="3620" w:type="pct"/>
            <w:vAlign w:val="center"/>
          </w:tcPr>
          <w:p w14:paraId="6ED870A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投标报价未</w:t>
            </w:r>
            <w:r>
              <w:rPr>
                <w:rFonts w:hint="eastAsia" w:ascii="宋体" w:hAnsi="宋体" w:cs="宋体"/>
                <w:color w:val="000000" w:themeColor="text1"/>
                <w:sz w:val="22"/>
                <w:szCs w:val="22"/>
                <w14:textFill>
                  <w14:solidFill>
                    <w14:schemeClr w14:val="tx1"/>
                  </w14:solidFill>
                </w14:textFill>
              </w:rPr>
              <w:t>超过招标文件中规定的项目/采购包预算金额或者项目/采购包最高限价</w:t>
            </w:r>
            <w:r>
              <w:rPr>
                <w:rFonts w:hint="eastAsia" w:ascii="宋体" w:hAnsi="宋体" w:cs="宋体"/>
                <w:color w:val="000000"/>
                <w:kern w:val="0"/>
                <w:sz w:val="22"/>
                <w:szCs w:val="22"/>
              </w:rPr>
              <w:t>；</w:t>
            </w:r>
          </w:p>
        </w:tc>
      </w:tr>
      <w:tr w14:paraId="3A5C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E797E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975" w:type="pct"/>
            <w:vAlign w:val="center"/>
          </w:tcPr>
          <w:p w14:paraId="22004D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报价唯一性</w:t>
            </w:r>
          </w:p>
        </w:tc>
        <w:tc>
          <w:tcPr>
            <w:tcW w:w="3620" w:type="pct"/>
            <w:vAlign w:val="center"/>
          </w:tcPr>
          <w:p w14:paraId="576BCCE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投标文件未</w:t>
            </w:r>
            <w:r>
              <w:rPr>
                <w:rFonts w:hint="eastAsia" w:ascii="宋体" w:hAnsi="宋体" w:cs="宋体"/>
                <w:sz w:val="22"/>
                <w:szCs w:val="22"/>
              </w:rPr>
              <w:t>出现可选择性或可调整的报价（招标文件另有规定的除外）</w:t>
            </w:r>
            <w:r>
              <w:rPr>
                <w:rFonts w:hint="eastAsia" w:ascii="宋体" w:hAnsi="宋体" w:cs="宋体"/>
                <w:color w:val="000000"/>
                <w:kern w:val="0"/>
                <w:sz w:val="22"/>
                <w:szCs w:val="22"/>
              </w:rPr>
              <w:t>；</w:t>
            </w:r>
          </w:p>
        </w:tc>
      </w:tr>
      <w:tr w14:paraId="25A3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DE99E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975" w:type="pct"/>
            <w:vAlign w:val="center"/>
          </w:tcPr>
          <w:p w14:paraId="07265D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投标有效期</w:t>
            </w:r>
          </w:p>
        </w:tc>
        <w:tc>
          <w:tcPr>
            <w:tcW w:w="3620" w:type="pct"/>
            <w:vAlign w:val="center"/>
          </w:tcPr>
          <w:p w14:paraId="0509D64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投标文件中承诺的投标有效期满足招标文件中载明的投标有效期的；</w:t>
            </w:r>
          </w:p>
        </w:tc>
      </w:tr>
      <w:tr w14:paraId="5400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FBBA2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975" w:type="pct"/>
            <w:vAlign w:val="center"/>
          </w:tcPr>
          <w:p w14:paraId="0FBD77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实质性格式</w:t>
            </w:r>
          </w:p>
        </w:tc>
        <w:tc>
          <w:tcPr>
            <w:tcW w:w="3620" w:type="pct"/>
            <w:vAlign w:val="center"/>
          </w:tcPr>
          <w:p w14:paraId="2545F867">
            <w:pPr>
              <w:widowControl/>
              <w:jc w:val="left"/>
              <w:rPr>
                <w:rFonts w:hint="eastAsia" w:ascii="宋体" w:hAnsi="宋体" w:cs="宋体"/>
                <w:color w:val="000000"/>
                <w:kern w:val="0"/>
                <w:sz w:val="22"/>
                <w:szCs w:val="22"/>
              </w:rPr>
            </w:pPr>
            <w:r>
              <w:rPr>
                <w:rFonts w:hint="eastAsia" w:ascii="宋体" w:hAnsi="宋体" w:cs="宋体"/>
                <w:kern w:val="0"/>
                <w:sz w:val="22"/>
                <w:szCs w:val="22"/>
              </w:rPr>
              <w:t>标记为“实质性格式”的文件均按招标文件要求提供且签署、盖章的；</w:t>
            </w:r>
          </w:p>
        </w:tc>
      </w:tr>
      <w:tr w14:paraId="1A8B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5900B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975" w:type="pct"/>
            <w:vAlign w:val="center"/>
          </w:tcPr>
          <w:p w14:paraId="4210C8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★号条款响应</w:t>
            </w:r>
          </w:p>
        </w:tc>
        <w:tc>
          <w:tcPr>
            <w:tcW w:w="3620" w:type="pct"/>
            <w:vAlign w:val="center"/>
          </w:tcPr>
          <w:p w14:paraId="1B827A0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投标文件满足招标文件</w:t>
            </w:r>
            <w:r>
              <w:rPr>
                <w:rFonts w:hint="eastAsia" w:ascii="宋体" w:hAnsi="宋体" w:cs="宋体"/>
                <w:sz w:val="22"/>
                <w:szCs w:val="22"/>
              </w:rPr>
              <w:t>第五章《采购需求》</w:t>
            </w:r>
            <w:r>
              <w:rPr>
                <w:rFonts w:hint="eastAsia" w:ascii="宋体" w:hAnsi="宋体" w:cs="宋体"/>
                <w:color w:val="000000"/>
                <w:kern w:val="0"/>
                <w:sz w:val="22"/>
                <w:szCs w:val="22"/>
              </w:rPr>
              <w:t>中★号条款要求的；</w:t>
            </w:r>
          </w:p>
        </w:tc>
      </w:tr>
      <w:tr w14:paraId="54AB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12257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975" w:type="pct"/>
            <w:vAlign w:val="center"/>
          </w:tcPr>
          <w:p w14:paraId="73758024">
            <w:pPr>
              <w:widowControl/>
              <w:jc w:val="center"/>
              <w:rPr>
                <w:rFonts w:hint="eastAsia" w:ascii="宋体" w:hAnsi="宋体" w:cs="宋体"/>
                <w:color w:val="000000"/>
                <w:kern w:val="0"/>
                <w:sz w:val="22"/>
                <w:szCs w:val="22"/>
              </w:rPr>
            </w:pPr>
            <w:r>
              <w:rPr>
                <w:rFonts w:hint="eastAsia" w:ascii="宋体" w:hAnsi="宋体" w:cs="宋体"/>
                <w:sz w:val="22"/>
                <w:szCs w:val="22"/>
              </w:rPr>
              <w:t>拟分包情况说明（如有）</w:t>
            </w:r>
          </w:p>
        </w:tc>
        <w:tc>
          <w:tcPr>
            <w:tcW w:w="3620" w:type="pct"/>
            <w:vAlign w:val="center"/>
          </w:tcPr>
          <w:p w14:paraId="7FD4CC37">
            <w:pPr>
              <w:widowControl/>
              <w:jc w:val="left"/>
              <w:rPr>
                <w:rFonts w:hint="eastAsia" w:ascii="宋体" w:hAnsi="宋体" w:cs="宋体"/>
                <w:color w:val="000000"/>
                <w:kern w:val="0"/>
                <w:sz w:val="22"/>
                <w:szCs w:val="22"/>
              </w:rPr>
            </w:pPr>
            <w:r>
              <w:rPr>
                <w:rFonts w:hint="eastAsia" w:ascii="宋体" w:hAnsi="宋体" w:cs="宋体"/>
                <w:sz w:val="22"/>
                <w:szCs w:val="22"/>
              </w:rPr>
              <w:t>如本项目（包）非因“落实政府采购政策”亦允许分包，且供应商拟进行分包时，必须提供；否则无须提供；</w:t>
            </w:r>
          </w:p>
        </w:tc>
      </w:tr>
      <w:tr w14:paraId="02CF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E4CB6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975" w:type="pct"/>
            <w:vAlign w:val="center"/>
          </w:tcPr>
          <w:p w14:paraId="5F13AC5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分包其他要求（如有）</w:t>
            </w:r>
          </w:p>
        </w:tc>
        <w:tc>
          <w:tcPr>
            <w:tcW w:w="3620" w:type="pct"/>
            <w:vAlign w:val="center"/>
          </w:tcPr>
          <w:p w14:paraId="212D7E88">
            <w:pPr>
              <w:widowControl/>
              <w:jc w:val="left"/>
              <w:rPr>
                <w:rFonts w:hint="eastAsia" w:ascii="宋体" w:hAnsi="宋体" w:cs="宋体"/>
                <w:sz w:val="22"/>
                <w:szCs w:val="22"/>
              </w:rPr>
            </w:pPr>
            <w:r>
              <w:rPr>
                <w:rFonts w:hint="eastAsia" w:ascii="宋体" w:hAnsi="宋体" w:cs="宋体"/>
                <w:sz w:val="22"/>
                <w:szCs w:val="22"/>
              </w:rPr>
              <w:t>分包履行的内容、金额或者比例未超出《投标人须知资料表》中的规定；</w:t>
            </w:r>
          </w:p>
          <w:p w14:paraId="1D3B9F8C">
            <w:pPr>
              <w:widowControl/>
              <w:jc w:val="left"/>
              <w:rPr>
                <w:rFonts w:hint="eastAsia" w:ascii="宋体" w:hAnsi="宋体" w:cs="宋体"/>
                <w:color w:val="000000"/>
                <w:kern w:val="0"/>
                <w:sz w:val="22"/>
                <w:szCs w:val="22"/>
              </w:rPr>
            </w:pPr>
            <w:r>
              <w:rPr>
                <w:rFonts w:hint="eastAsia" w:ascii="宋体" w:hAnsi="宋体" w:cs="宋体"/>
                <w:sz w:val="22"/>
                <w:szCs w:val="22"/>
              </w:rPr>
              <w:t>分包承担主体具备《投标人须知资料表》载明的资质条件且提供了资质证书电子件（如有）；</w:t>
            </w:r>
          </w:p>
        </w:tc>
      </w:tr>
      <w:tr w14:paraId="728D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19AEDE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975" w:type="pct"/>
            <w:vAlign w:val="center"/>
          </w:tcPr>
          <w:p w14:paraId="462B577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报价的修正（如有）</w:t>
            </w:r>
          </w:p>
        </w:tc>
        <w:tc>
          <w:tcPr>
            <w:tcW w:w="3620" w:type="pct"/>
            <w:vAlign w:val="center"/>
          </w:tcPr>
          <w:p w14:paraId="1E80524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不涉及报价修正，或投标文件报价出现前后不一致时，投标人对修正后的报价予以确认；（如有）</w:t>
            </w:r>
          </w:p>
        </w:tc>
      </w:tr>
      <w:tr w14:paraId="60BA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FB745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975" w:type="pct"/>
            <w:vAlign w:val="center"/>
          </w:tcPr>
          <w:p w14:paraId="4CD614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进口产品</w:t>
            </w:r>
          </w:p>
          <w:p w14:paraId="497061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（如有）</w:t>
            </w:r>
          </w:p>
        </w:tc>
        <w:tc>
          <w:tcPr>
            <w:tcW w:w="3620" w:type="pct"/>
            <w:vAlign w:val="center"/>
          </w:tcPr>
          <w:p w14:paraId="4B86722C">
            <w:pPr>
              <w:widowControl/>
              <w:jc w:val="left"/>
              <w:rPr>
                <w:rFonts w:hint="eastAsia" w:ascii="宋体" w:hAnsi="宋体" w:cs="宋体"/>
                <w:color w:val="000000"/>
                <w:kern w:val="0"/>
                <w:sz w:val="22"/>
                <w:szCs w:val="22"/>
              </w:rPr>
            </w:pPr>
            <w:r>
              <w:rPr>
                <w:rFonts w:hint="eastAsia" w:ascii="宋体" w:hAnsi="宋体" w:cs="宋体"/>
                <w:sz w:val="22"/>
                <w:szCs w:val="22"/>
              </w:rPr>
              <w:t>招标文件不接受进口产品投标的内容时，投标人所投产品不含进口产品；</w:t>
            </w:r>
          </w:p>
        </w:tc>
      </w:tr>
      <w:tr w14:paraId="5CDC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79B75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975" w:type="pct"/>
            <w:vAlign w:val="center"/>
          </w:tcPr>
          <w:p w14:paraId="069047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国家有关部门对投标人的投标产品有强制性规定或要求的</w:t>
            </w:r>
          </w:p>
        </w:tc>
        <w:tc>
          <w:tcPr>
            <w:tcW w:w="3620" w:type="pct"/>
            <w:vAlign w:val="center"/>
          </w:tcPr>
          <w:p w14:paraId="42943BD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国家有关部门对投标人的投标产品有强制性规定或要求的（如相应技术、安全、节能和环保等），投标人的投标产品应符合相应规定或要求，并提供证明文件电子件：</w:t>
            </w:r>
          </w:p>
          <w:p w14:paraId="45A5829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1）采购的产品若属于《节能产品政府采购品目清单》范围中政府强制采购产品，则投标人所报产品必须获得国家确定的认证机构出具的、处于有效期之内的节能产品认证证书；</w:t>
            </w:r>
          </w:p>
          <w:p w14:paraId="0949770F">
            <w:pPr>
              <w:widowControl/>
              <w:jc w:val="left"/>
              <w:rPr>
                <w:rFonts w:hint="eastAsia" w:ascii="宋体" w:hAnsi="宋体" w:cs="宋体"/>
                <w:sz w:val="22"/>
                <w:szCs w:val="22"/>
              </w:rPr>
            </w:pPr>
            <w:r>
              <w:rPr>
                <w:rFonts w:hint="eastAsia" w:ascii="宋体" w:hAnsi="宋体" w:cs="宋体"/>
                <w:color w:val="000000"/>
                <w:kern w:val="0"/>
                <w:sz w:val="22"/>
                <w:szCs w:val="22"/>
              </w:rPr>
              <w:t>2）</w:t>
            </w:r>
            <w:r>
              <w:rPr>
                <w:rFonts w:hint="eastAsia" w:ascii="宋体" w:hAnsi="宋体" w:cs="宋体"/>
                <w:sz w:val="22"/>
                <w:szCs w:val="22"/>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宋体" w:hAnsi="宋体" w:cs="宋体"/>
                <w:color w:val="000000"/>
                <w:kern w:val="0"/>
                <w:sz w:val="22"/>
                <w:szCs w:val="22"/>
              </w:rPr>
              <w:t>公安部颁发的计算机信息系统安全专用产品销售许可证</w:t>
            </w:r>
            <w:r>
              <w:rPr>
                <w:rFonts w:hint="eastAsia" w:ascii="宋体" w:hAnsi="宋体" w:cs="宋体"/>
                <w:sz w:val="22"/>
                <w:szCs w:val="22"/>
              </w:rPr>
              <w:t>，且在有效期内，亦视为符合要求）</w:t>
            </w:r>
          </w:p>
          <w:p w14:paraId="56B99123">
            <w:pPr>
              <w:widowControl/>
              <w:jc w:val="left"/>
              <w:rPr>
                <w:rFonts w:hint="eastAsia" w:ascii="宋体" w:hAnsi="宋体" w:cs="宋体"/>
                <w:color w:val="000000"/>
                <w:kern w:val="0"/>
                <w:sz w:val="22"/>
                <w:szCs w:val="22"/>
              </w:rPr>
            </w:pPr>
            <w:r>
              <w:rPr>
                <w:rFonts w:hint="eastAsia" w:ascii="宋体" w:hAnsi="宋体" w:cs="宋体"/>
                <w:sz w:val="22"/>
                <w:szCs w:val="22"/>
              </w:rPr>
              <w:t>3）项目中涉及涂料、胶黏剂、油墨、清洗剂等挥发性有机物产品，且属于强制性标准的，供应商应执行符合本市和国家的VOCs 含量限制标准。</w:t>
            </w:r>
          </w:p>
        </w:tc>
      </w:tr>
      <w:tr w14:paraId="6822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A831F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975" w:type="pct"/>
            <w:vAlign w:val="center"/>
          </w:tcPr>
          <w:p w14:paraId="2DA77E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公平竞争</w:t>
            </w:r>
          </w:p>
        </w:tc>
        <w:tc>
          <w:tcPr>
            <w:tcW w:w="3620" w:type="pct"/>
            <w:vAlign w:val="center"/>
          </w:tcPr>
          <w:p w14:paraId="632C5207">
            <w:pPr>
              <w:widowControl/>
              <w:jc w:val="left"/>
              <w:rPr>
                <w:rFonts w:hint="eastAsia" w:ascii="宋体" w:hAnsi="宋体" w:cs="宋体"/>
                <w:color w:val="000000"/>
                <w:kern w:val="0"/>
                <w:sz w:val="22"/>
                <w:szCs w:val="22"/>
              </w:rPr>
            </w:pPr>
            <w:r>
              <w:rPr>
                <w:rFonts w:hint="eastAsia" w:ascii="宋体" w:hAnsi="宋体" w:cs="宋体"/>
                <w:color w:val="000000" w:themeColor="text1"/>
                <w:sz w:val="22"/>
                <w:szCs w:val="22"/>
                <w14:textFill>
                  <w14:solidFill>
                    <w14:schemeClr w14:val="tx1"/>
                  </w14:solidFill>
                </w14:textFill>
              </w:rPr>
              <w:t>投标人遵循公平竞争的原则，不存在恶意串通，妨碍其他投标人的竞争行为，不存在损害采购人或者其他投标人的合法权益情形的；</w:t>
            </w:r>
          </w:p>
        </w:tc>
      </w:tr>
      <w:tr w14:paraId="3722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4FAD42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975" w:type="pct"/>
            <w:vAlign w:val="center"/>
          </w:tcPr>
          <w:p w14:paraId="3CEECF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串通投标</w:t>
            </w:r>
          </w:p>
        </w:tc>
        <w:tc>
          <w:tcPr>
            <w:tcW w:w="3620" w:type="pct"/>
            <w:vAlign w:val="center"/>
          </w:tcPr>
          <w:p w14:paraId="56A22C28">
            <w:pPr>
              <w:widowControl/>
              <w:jc w:val="left"/>
              <w:rPr>
                <w:rFonts w:hint="eastAsia" w:ascii="宋体" w:hAnsi="宋体" w:cs="宋体"/>
                <w:color w:val="000000"/>
                <w:kern w:val="0"/>
                <w:sz w:val="22"/>
                <w:szCs w:val="22"/>
              </w:rPr>
            </w:pPr>
            <w:r>
              <w:rPr>
                <w:rFonts w:hint="eastAsia" w:ascii="宋体" w:hAnsi="宋体" w:cs="宋体"/>
                <w:color w:val="000000" w:themeColor="text1"/>
                <w:sz w:val="22"/>
                <w:szCs w:val="22"/>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D54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A8357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975" w:type="pct"/>
            <w:vAlign w:val="center"/>
          </w:tcPr>
          <w:p w14:paraId="398CE11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附加条件</w:t>
            </w:r>
          </w:p>
        </w:tc>
        <w:tc>
          <w:tcPr>
            <w:tcW w:w="3620" w:type="pct"/>
            <w:vAlign w:val="center"/>
          </w:tcPr>
          <w:p w14:paraId="231519A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投标文件未含有采购人不能接受的附加条件的；</w:t>
            </w:r>
          </w:p>
        </w:tc>
      </w:tr>
      <w:tr w14:paraId="4CC7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DCA81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975" w:type="pct"/>
            <w:vAlign w:val="center"/>
          </w:tcPr>
          <w:p w14:paraId="0CBC40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其他无效情形</w:t>
            </w:r>
          </w:p>
        </w:tc>
        <w:tc>
          <w:tcPr>
            <w:tcW w:w="3620" w:type="pct"/>
            <w:vAlign w:val="center"/>
          </w:tcPr>
          <w:p w14:paraId="70C1ADA4">
            <w:pPr>
              <w:widowControl/>
              <w:jc w:val="left"/>
              <w:rPr>
                <w:rFonts w:hint="eastAsia" w:ascii="宋体" w:hAnsi="宋体" w:cs="宋体"/>
                <w:color w:val="000000"/>
                <w:kern w:val="0"/>
                <w:sz w:val="22"/>
                <w:szCs w:val="22"/>
              </w:rPr>
            </w:pPr>
            <w:r>
              <w:rPr>
                <w:rFonts w:hint="eastAsia" w:ascii="宋体" w:hAnsi="宋体" w:cs="宋体"/>
                <w:color w:val="000000" w:themeColor="text1"/>
                <w:sz w:val="22"/>
                <w:szCs w:val="22"/>
                <w14:textFill>
                  <w14:solidFill>
                    <w14:schemeClr w14:val="tx1"/>
                  </w14:solidFill>
                </w14:textFill>
              </w:rPr>
              <w:t>投标人、投标文件不存在不符合法律、法规和招标文件规定的其他无效情形。</w:t>
            </w:r>
          </w:p>
        </w:tc>
      </w:tr>
    </w:tbl>
    <w:p w14:paraId="0369C1EF">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1EAB3F17">
      <w:pPr>
        <w:numPr>
          <w:ilvl w:val="0"/>
          <w:numId w:val="12"/>
        </w:numPr>
        <w:tabs>
          <w:tab w:val="left" w:pos="360"/>
        </w:tabs>
        <w:snapToGrid w:val="0"/>
        <w:spacing w:line="360" w:lineRule="auto"/>
        <w:outlineLvl w:val="1"/>
        <w:rPr>
          <w:rFonts w:hint="eastAsia" w:ascii="宋体" w:hAnsi="宋体" w:cs="宋体"/>
          <w:sz w:val="22"/>
          <w:szCs w:val="22"/>
        </w:rPr>
      </w:pPr>
      <w:r>
        <w:rPr>
          <w:rFonts w:hint="eastAsia" w:ascii="宋体" w:hAnsi="宋体" w:cs="宋体"/>
          <w:sz w:val="22"/>
          <w:szCs w:val="22"/>
        </w:rPr>
        <w:t>投标文件有关事项的澄清或者说明</w:t>
      </w:r>
    </w:p>
    <w:p w14:paraId="0551C50E">
      <w:pPr>
        <w:numPr>
          <w:ilvl w:val="1"/>
          <w:numId w:val="12"/>
        </w:numPr>
        <w:tabs>
          <w:tab w:val="left" w:pos="1080"/>
        </w:tabs>
        <w:snapToGrid w:val="0"/>
        <w:spacing w:line="360" w:lineRule="auto"/>
        <w:ind w:left="1077" w:hanging="720"/>
        <w:rPr>
          <w:rFonts w:hint="eastAsia" w:ascii="宋体" w:hAnsi="宋体" w:cs="宋体"/>
          <w:sz w:val="22"/>
          <w:szCs w:val="22"/>
        </w:rPr>
      </w:pPr>
      <w:r>
        <w:rPr>
          <w:rFonts w:hint="eastAsia" w:ascii="宋体" w:hAnsi="宋体" w:cs="宋体"/>
          <w:sz w:val="22"/>
          <w:szCs w:val="22"/>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rFonts w:hint="eastAsia" w:ascii="宋体" w:hAnsi="宋体" w:cs="宋体"/>
          <w:color w:val="000000"/>
          <w:sz w:val="22"/>
          <w:szCs w:val="18"/>
        </w:rPr>
        <w:t>若投标人为事业单位或其他组织或分支机构，可为单位负责人</w:t>
      </w:r>
      <w:bookmarkEnd w:id="789"/>
      <w:r>
        <w:rPr>
          <w:rFonts w:hint="eastAsia" w:ascii="宋体" w:hAnsi="宋体" w:cs="宋体"/>
          <w:sz w:val="22"/>
          <w:szCs w:val="22"/>
        </w:rPr>
        <w:t>）或其授权的代表签字。投标人的澄清、说明或者补正不得超出投标文件的范围或者改变投标文件的实质性内容。澄清文件将作为投标文件内容的一部分。</w:t>
      </w:r>
    </w:p>
    <w:p w14:paraId="4F84B071">
      <w:pPr>
        <w:numPr>
          <w:ilvl w:val="1"/>
          <w:numId w:val="12"/>
        </w:numPr>
        <w:tabs>
          <w:tab w:val="left" w:pos="1080"/>
        </w:tabs>
        <w:snapToGrid w:val="0"/>
        <w:spacing w:line="360" w:lineRule="auto"/>
        <w:ind w:left="1077" w:hanging="720"/>
        <w:rPr>
          <w:rFonts w:hint="eastAsia" w:ascii="宋体" w:hAnsi="宋体" w:cs="宋体"/>
          <w:sz w:val="22"/>
          <w:szCs w:val="22"/>
        </w:rPr>
      </w:pPr>
      <w:bookmarkStart w:id="790" w:name="_Hlk220085436"/>
      <w:r>
        <w:rPr>
          <w:rFonts w:hint="eastAsia" w:ascii="宋体" w:hAnsi="宋体" w:cs="宋体"/>
          <w:sz w:val="22"/>
          <w:szCs w:val="22"/>
        </w:rPr>
        <w:t>异常低价处理</w:t>
      </w:r>
    </w:p>
    <w:p w14:paraId="1A2A2369">
      <w:pPr>
        <w:numPr>
          <w:ilvl w:val="2"/>
          <w:numId w:val="12"/>
        </w:numPr>
        <w:tabs>
          <w:tab w:val="left" w:pos="1134"/>
          <w:tab w:val="left" w:pos="1276"/>
          <w:tab w:val="left" w:pos="1560"/>
          <w:tab w:val="left" w:pos="1701"/>
          <w:tab w:val="clear" w:pos="1980"/>
        </w:tabs>
        <w:snapToGrid w:val="0"/>
        <w:spacing w:line="360" w:lineRule="auto"/>
        <w:ind w:left="1843" w:hanging="709"/>
        <w:rPr>
          <w:rFonts w:hint="eastAsia" w:ascii="宋体" w:hAnsi="宋体" w:cs="宋体"/>
          <w:sz w:val="22"/>
          <w:szCs w:val="22"/>
        </w:rPr>
      </w:pPr>
      <w:r>
        <w:rPr>
          <w:rFonts w:hint="eastAsia" w:ascii="宋体" w:hAnsi="宋体" w:cs="宋体"/>
          <w:sz w:val="22"/>
          <w:szCs w:val="22"/>
        </w:rPr>
        <w:t xml:space="preserve"> 政府采购评审中出现下列情形之一的，评审委员会应当启动异常低价投标（响应）审查程序：</w:t>
      </w:r>
    </w:p>
    <w:p w14:paraId="24271C56">
      <w:pPr>
        <w:tabs>
          <w:tab w:val="left" w:pos="1589"/>
          <w:tab w:val="left" w:pos="1701"/>
          <w:tab w:val="left" w:pos="2035"/>
          <w:tab w:val="left" w:pos="2114"/>
        </w:tabs>
        <w:snapToGrid w:val="0"/>
        <w:spacing w:line="360" w:lineRule="auto"/>
        <w:ind w:left="1843" w:hanging="2"/>
        <w:rPr>
          <w:rFonts w:hint="eastAsia" w:ascii="宋体" w:hAnsi="宋体" w:cs="宋体"/>
          <w:sz w:val="22"/>
          <w:szCs w:val="22"/>
        </w:rPr>
      </w:pPr>
      <w:r>
        <w:rPr>
          <w:rFonts w:hint="eastAsia" w:ascii="宋体" w:hAnsi="宋体" w:cs="宋体"/>
          <w:sz w:val="22"/>
          <w:szCs w:val="22"/>
        </w:rPr>
        <w:t>（1）投标（响应）报价低于全部通过符合性审查供应商投标（响应）报价平均值</w:t>
      </w:r>
      <w:r>
        <w:rPr>
          <w:rFonts w:hint="eastAsia" w:ascii="宋体" w:hAnsi="宋体" w:cs="宋体"/>
          <w:sz w:val="22"/>
          <w:szCs w:val="22"/>
          <w:u w:val="single"/>
        </w:rPr>
        <w:t xml:space="preserve"> 50 </w:t>
      </w:r>
      <w:r>
        <w:rPr>
          <w:rFonts w:hint="eastAsia" w:ascii="宋体" w:hAnsi="宋体" w:cs="宋体"/>
          <w:sz w:val="22"/>
          <w:szCs w:val="22"/>
        </w:rPr>
        <w:t>%的，即投标（响应）报价&lt;全部通过符合性审查供应商投标（响应）报价平均值×</w:t>
      </w:r>
      <w:r>
        <w:rPr>
          <w:rFonts w:hint="eastAsia" w:ascii="宋体" w:hAnsi="宋体" w:cs="宋体"/>
          <w:sz w:val="22"/>
          <w:szCs w:val="22"/>
          <w:u w:val="single"/>
        </w:rPr>
        <w:t xml:space="preserve"> 50 </w:t>
      </w:r>
      <w:r>
        <w:rPr>
          <w:rFonts w:hint="eastAsia" w:ascii="宋体" w:hAnsi="宋体" w:cs="宋体"/>
          <w:sz w:val="22"/>
          <w:szCs w:val="22"/>
        </w:rPr>
        <w:t>%；</w:t>
      </w:r>
    </w:p>
    <w:p w14:paraId="26F153D1">
      <w:pPr>
        <w:tabs>
          <w:tab w:val="left" w:pos="1589"/>
          <w:tab w:val="left" w:pos="1701"/>
          <w:tab w:val="left" w:pos="2035"/>
          <w:tab w:val="left" w:pos="2114"/>
        </w:tabs>
        <w:snapToGrid w:val="0"/>
        <w:spacing w:line="360" w:lineRule="auto"/>
        <w:ind w:left="1843" w:hanging="2"/>
        <w:rPr>
          <w:rFonts w:hint="eastAsia" w:ascii="宋体" w:hAnsi="宋体" w:cs="宋体"/>
          <w:sz w:val="22"/>
          <w:szCs w:val="22"/>
        </w:rPr>
      </w:pPr>
      <w:r>
        <w:rPr>
          <w:rFonts w:hint="eastAsia" w:ascii="宋体" w:hAnsi="宋体" w:cs="宋体"/>
          <w:sz w:val="22"/>
          <w:szCs w:val="22"/>
        </w:rPr>
        <w:t>（2）投标（响应）报价低于通过符合性审查的次低报价供应商投标（响应）报价</w:t>
      </w:r>
      <w:r>
        <w:rPr>
          <w:rFonts w:hint="eastAsia" w:ascii="宋体" w:hAnsi="宋体" w:cs="宋体"/>
          <w:sz w:val="22"/>
          <w:szCs w:val="22"/>
          <w:u w:val="single"/>
        </w:rPr>
        <w:t xml:space="preserve"> 50 </w:t>
      </w:r>
      <w:r>
        <w:rPr>
          <w:rFonts w:hint="eastAsia" w:ascii="宋体" w:hAnsi="宋体" w:cs="宋体"/>
          <w:sz w:val="22"/>
          <w:szCs w:val="22"/>
        </w:rPr>
        <w:t>%的，即投标（响应）报价&lt;通过符合性审查的次低报价供应商投标（响应）报价×</w:t>
      </w:r>
      <w:r>
        <w:rPr>
          <w:rFonts w:hint="eastAsia" w:ascii="宋体" w:hAnsi="宋体" w:cs="宋体"/>
          <w:sz w:val="22"/>
          <w:szCs w:val="22"/>
          <w:u w:val="single"/>
        </w:rPr>
        <w:t xml:space="preserve"> 50 </w:t>
      </w:r>
      <w:r>
        <w:rPr>
          <w:rFonts w:hint="eastAsia" w:ascii="宋体" w:hAnsi="宋体" w:cs="宋体"/>
          <w:sz w:val="22"/>
          <w:szCs w:val="22"/>
        </w:rPr>
        <w:t>%；</w:t>
      </w:r>
    </w:p>
    <w:p w14:paraId="21891AEA">
      <w:pPr>
        <w:tabs>
          <w:tab w:val="left" w:pos="1589"/>
          <w:tab w:val="left" w:pos="1701"/>
          <w:tab w:val="left" w:pos="2035"/>
          <w:tab w:val="left" w:pos="2114"/>
        </w:tabs>
        <w:snapToGrid w:val="0"/>
        <w:spacing w:line="360" w:lineRule="auto"/>
        <w:ind w:left="1843" w:hanging="2"/>
        <w:rPr>
          <w:rFonts w:hint="eastAsia" w:ascii="宋体" w:hAnsi="宋体" w:cs="宋体"/>
          <w:sz w:val="22"/>
          <w:szCs w:val="22"/>
        </w:rPr>
      </w:pPr>
      <w:r>
        <w:rPr>
          <w:rFonts w:hint="eastAsia" w:ascii="宋体" w:hAnsi="宋体" w:cs="宋体"/>
          <w:sz w:val="22"/>
          <w:szCs w:val="22"/>
        </w:rPr>
        <w:t>（3）投标（响应）报价低于采购项目最高限价</w:t>
      </w:r>
      <w:r>
        <w:rPr>
          <w:rFonts w:hint="eastAsia" w:ascii="宋体" w:hAnsi="宋体" w:cs="宋体"/>
          <w:sz w:val="22"/>
          <w:szCs w:val="22"/>
          <w:u w:val="single"/>
        </w:rPr>
        <w:t xml:space="preserve"> 45 </w:t>
      </w:r>
      <w:r>
        <w:rPr>
          <w:rFonts w:hint="eastAsia" w:ascii="宋体" w:hAnsi="宋体" w:cs="宋体"/>
          <w:sz w:val="22"/>
          <w:szCs w:val="22"/>
        </w:rPr>
        <w:t>%的，即投标（响应）报价&lt;采购项目最高限价×</w:t>
      </w:r>
      <w:r>
        <w:rPr>
          <w:rFonts w:hint="eastAsia" w:ascii="宋体" w:hAnsi="宋体" w:cs="宋体"/>
          <w:sz w:val="22"/>
          <w:szCs w:val="22"/>
          <w:u w:val="single"/>
        </w:rPr>
        <w:t xml:space="preserve"> 45 </w:t>
      </w:r>
      <w:r>
        <w:rPr>
          <w:rFonts w:hint="eastAsia" w:ascii="宋体" w:hAnsi="宋体" w:cs="宋体"/>
          <w:sz w:val="22"/>
          <w:szCs w:val="22"/>
        </w:rPr>
        <w:t>%；</w:t>
      </w:r>
      <w:r>
        <w:rPr>
          <w:rFonts w:hint="eastAsia" w:ascii="宋体" w:hAnsi="宋体" w:cs="宋体"/>
          <w:color w:val="000000"/>
          <w:sz w:val="22"/>
          <w:szCs w:val="22"/>
        </w:rPr>
        <w:t>未设定最高限价的采购项目，以采购项目预算金额作为最高限价；</w:t>
      </w:r>
    </w:p>
    <w:p w14:paraId="4D2DECDA">
      <w:pPr>
        <w:tabs>
          <w:tab w:val="left" w:pos="1589"/>
          <w:tab w:val="left" w:pos="1701"/>
          <w:tab w:val="left" w:pos="2035"/>
          <w:tab w:val="left" w:pos="2114"/>
        </w:tabs>
        <w:snapToGrid w:val="0"/>
        <w:spacing w:line="360" w:lineRule="auto"/>
        <w:ind w:left="1843" w:hanging="2"/>
        <w:rPr>
          <w:rFonts w:hint="eastAsia" w:ascii="宋体" w:hAnsi="宋体" w:cs="宋体"/>
          <w:sz w:val="22"/>
          <w:szCs w:val="22"/>
        </w:rPr>
      </w:pPr>
      <w:r>
        <w:rPr>
          <w:rFonts w:hint="eastAsia" w:ascii="宋体" w:hAnsi="宋体" w:cs="宋体"/>
          <w:sz w:val="22"/>
          <w:szCs w:val="22"/>
        </w:rPr>
        <w:t>（4）评审委员会基于专业判断，认为供应商报价过低，有可能影响产品质量或者不能诚信履约的其他情形。</w:t>
      </w:r>
    </w:p>
    <w:p w14:paraId="028AA12E">
      <w:pPr>
        <w:numPr>
          <w:ilvl w:val="2"/>
          <w:numId w:val="12"/>
        </w:numPr>
        <w:tabs>
          <w:tab w:val="left" w:pos="1134"/>
          <w:tab w:val="left" w:pos="1276"/>
          <w:tab w:val="left" w:pos="1560"/>
          <w:tab w:val="left" w:pos="1701"/>
          <w:tab w:val="clear" w:pos="1980"/>
        </w:tabs>
        <w:snapToGrid w:val="0"/>
        <w:spacing w:line="360" w:lineRule="auto"/>
        <w:ind w:left="1843" w:hanging="709"/>
        <w:rPr>
          <w:rFonts w:hint="eastAsia" w:ascii="宋体" w:hAnsi="宋体" w:cs="宋体"/>
          <w:sz w:val="22"/>
          <w:szCs w:val="22"/>
        </w:rPr>
      </w:pPr>
      <w:r>
        <w:rPr>
          <w:rFonts w:hint="eastAsia" w:ascii="宋体" w:hAnsi="宋体" w:cs="宋体"/>
          <w:sz w:val="22"/>
          <w:szCs w:val="22"/>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3A16F61">
      <w:pPr>
        <w:numPr>
          <w:ilvl w:val="2"/>
          <w:numId w:val="12"/>
        </w:numPr>
        <w:tabs>
          <w:tab w:val="left" w:pos="1134"/>
          <w:tab w:val="left" w:pos="1276"/>
          <w:tab w:val="left" w:pos="1560"/>
          <w:tab w:val="left" w:pos="1701"/>
          <w:tab w:val="clear" w:pos="1980"/>
        </w:tabs>
        <w:snapToGrid w:val="0"/>
        <w:spacing w:line="360" w:lineRule="auto"/>
        <w:ind w:left="1843" w:hanging="709"/>
        <w:rPr>
          <w:rFonts w:hint="eastAsia" w:ascii="宋体" w:hAnsi="宋体" w:cs="宋体"/>
          <w:sz w:val="22"/>
          <w:szCs w:val="22"/>
        </w:rPr>
      </w:pPr>
      <w:r>
        <w:rPr>
          <w:rFonts w:hint="eastAsia" w:ascii="宋体" w:hAnsi="宋体" w:cs="宋体"/>
          <w:sz w:val="22"/>
          <w:szCs w:val="22"/>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宋体" w:hAnsi="宋体" w:cs="宋体"/>
          <w:b/>
          <w:bCs/>
          <w:sz w:val="22"/>
          <w:szCs w:val="22"/>
        </w:rPr>
        <w:t>无效投标（响应）</w:t>
      </w:r>
      <w:r>
        <w:rPr>
          <w:rFonts w:hint="eastAsia" w:ascii="宋体" w:hAnsi="宋体" w:cs="宋体"/>
          <w:sz w:val="22"/>
          <w:szCs w:val="22"/>
        </w:rPr>
        <w:t>处理。</w:t>
      </w:r>
    </w:p>
    <w:p w14:paraId="2C684F22">
      <w:pPr>
        <w:numPr>
          <w:ilvl w:val="2"/>
          <w:numId w:val="12"/>
        </w:numPr>
        <w:tabs>
          <w:tab w:val="left" w:pos="1134"/>
          <w:tab w:val="left" w:pos="1276"/>
          <w:tab w:val="left" w:pos="1560"/>
          <w:tab w:val="left" w:pos="1701"/>
          <w:tab w:val="clear" w:pos="1980"/>
        </w:tabs>
        <w:snapToGrid w:val="0"/>
        <w:spacing w:line="360" w:lineRule="auto"/>
        <w:ind w:left="1843" w:hanging="709"/>
        <w:rPr>
          <w:rFonts w:hint="eastAsia" w:ascii="宋体" w:hAnsi="宋体" w:cs="宋体"/>
          <w:sz w:val="22"/>
          <w:szCs w:val="22"/>
        </w:rPr>
      </w:pPr>
      <w:bookmarkStart w:id="791" w:name="_Hlk190337965"/>
      <w:r>
        <w:rPr>
          <w:rFonts w:hint="eastAsia" w:ascii="宋体" w:hAnsi="宋体" w:cs="宋体"/>
          <w:color w:val="000000"/>
          <w:sz w:val="22"/>
          <w:szCs w:val="22"/>
        </w:rPr>
        <w:t xml:space="preserve"> </w:t>
      </w:r>
      <w:r>
        <w:rPr>
          <w:rFonts w:hint="eastAsia" w:ascii="宋体" w:hAnsi="宋体" w:cs="宋体"/>
          <w:sz w:val="22"/>
          <w:szCs w:val="22"/>
        </w:rPr>
        <w:t>上述投标（响应）报价指按照本章2.4修正后的报价</w:t>
      </w:r>
      <w:bookmarkEnd w:id="791"/>
      <w:r>
        <w:rPr>
          <w:rFonts w:hint="eastAsia" w:ascii="宋体" w:hAnsi="宋体" w:cs="宋体"/>
          <w:sz w:val="22"/>
          <w:szCs w:val="22"/>
        </w:rPr>
        <w:t>。</w:t>
      </w:r>
    </w:p>
    <w:bookmarkEnd w:id="790"/>
    <w:p w14:paraId="7C30212A">
      <w:pPr>
        <w:numPr>
          <w:ilvl w:val="1"/>
          <w:numId w:val="12"/>
        </w:numPr>
        <w:tabs>
          <w:tab w:val="left" w:pos="1080"/>
        </w:tabs>
        <w:snapToGrid w:val="0"/>
        <w:spacing w:line="360" w:lineRule="auto"/>
        <w:ind w:left="1077" w:hanging="720"/>
        <w:rPr>
          <w:rFonts w:hint="eastAsia" w:ascii="宋体" w:hAnsi="宋体" w:cs="宋体"/>
          <w:sz w:val="22"/>
          <w:szCs w:val="22"/>
        </w:rPr>
      </w:pPr>
      <w:r>
        <w:rPr>
          <w:rFonts w:hint="eastAsia" w:ascii="宋体" w:hAnsi="宋体" w:cs="宋体"/>
          <w:sz w:val="22"/>
          <w:szCs w:val="22"/>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sz w:val="22"/>
          <w:szCs w:val="22"/>
        </w:rPr>
        <w:t>投标无效</w:t>
      </w:r>
      <w:r>
        <w:rPr>
          <w:rFonts w:hint="eastAsia" w:ascii="宋体" w:hAnsi="宋体" w:cs="宋体"/>
          <w:sz w:val="22"/>
          <w:szCs w:val="22"/>
        </w:rPr>
        <w:t>。</w:t>
      </w:r>
    </w:p>
    <w:p w14:paraId="5D3BB872">
      <w:pPr>
        <w:numPr>
          <w:ilvl w:val="1"/>
          <w:numId w:val="12"/>
        </w:numPr>
        <w:tabs>
          <w:tab w:val="left" w:pos="1080"/>
        </w:tabs>
        <w:snapToGrid w:val="0"/>
        <w:spacing w:line="360" w:lineRule="auto"/>
        <w:ind w:left="1077" w:hanging="720"/>
        <w:rPr>
          <w:rFonts w:hint="eastAsia" w:ascii="宋体" w:hAnsi="宋体" w:cs="宋体"/>
          <w:sz w:val="22"/>
          <w:szCs w:val="22"/>
        </w:rPr>
      </w:pPr>
      <w:r>
        <w:rPr>
          <w:rFonts w:hint="eastAsia" w:ascii="宋体" w:hAnsi="宋体" w:cs="宋体"/>
          <w:sz w:val="22"/>
          <w:szCs w:val="22"/>
        </w:rPr>
        <w:t>投标文件报价出现前后不一致的，按照下列规定修正：</w:t>
      </w:r>
    </w:p>
    <w:p w14:paraId="7D2A1F76">
      <w:pPr>
        <w:numPr>
          <w:ilvl w:val="2"/>
          <w:numId w:val="12"/>
        </w:numPr>
        <w:tabs>
          <w:tab w:val="left" w:pos="1080"/>
          <w:tab w:val="left" w:pos="1589"/>
          <w:tab w:val="left" w:pos="2035"/>
          <w:tab w:val="left" w:pos="2114"/>
        </w:tabs>
        <w:snapToGrid w:val="0"/>
        <w:spacing w:line="360" w:lineRule="auto"/>
        <w:ind w:left="2035"/>
        <w:rPr>
          <w:rFonts w:hint="eastAsia" w:ascii="宋体" w:hAnsi="宋体" w:cs="宋体"/>
          <w:sz w:val="22"/>
          <w:szCs w:val="22"/>
        </w:rPr>
      </w:pPr>
      <w:r>
        <w:rPr>
          <w:rFonts w:hint="eastAsia" w:ascii="宋体" w:hAnsi="宋体" w:cs="宋体"/>
          <w:sz w:val="22"/>
          <w:szCs w:val="22"/>
        </w:rPr>
        <w:t>招标文件对于报价修正是否另有规定：</w:t>
      </w:r>
    </w:p>
    <w:p w14:paraId="0391A079">
      <w:pPr>
        <w:tabs>
          <w:tab w:val="left" w:pos="1080"/>
          <w:tab w:val="left" w:pos="1589"/>
          <w:tab w:val="left" w:pos="2035"/>
          <w:tab w:val="left" w:pos="2114"/>
        </w:tabs>
        <w:snapToGrid w:val="0"/>
        <w:spacing w:line="360" w:lineRule="auto"/>
        <w:ind w:left="2035"/>
        <w:rPr>
          <w:rFonts w:hint="eastAsia" w:ascii="宋体" w:hAnsi="宋体" w:cs="宋体"/>
          <w:sz w:val="22"/>
          <w:szCs w:val="22"/>
          <w:u w:val="single"/>
        </w:rPr>
      </w:pPr>
      <w:r>
        <w:rPr>
          <w:rFonts w:hint="eastAsia" w:ascii="宋体" w:hAnsi="宋体" w:cs="宋体"/>
          <w:sz w:val="22"/>
          <w:szCs w:val="22"/>
        </w:rPr>
        <w:t>□有，具体规定为：______________</w:t>
      </w:r>
    </w:p>
    <w:p w14:paraId="212077CC">
      <w:pPr>
        <w:tabs>
          <w:tab w:val="left" w:pos="1080"/>
          <w:tab w:val="left" w:pos="1589"/>
          <w:tab w:val="left" w:pos="2035"/>
          <w:tab w:val="left" w:pos="2114"/>
        </w:tabs>
        <w:snapToGrid w:val="0"/>
        <w:spacing w:line="360" w:lineRule="auto"/>
        <w:ind w:left="2035"/>
        <w:rPr>
          <w:rFonts w:hint="eastAsia" w:ascii="宋体" w:hAnsi="宋体" w:cs="宋体"/>
          <w:sz w:val="22"/>
          <w:szCs w:val="22"/>
        </w:rPr>
      </w:pPr>
      <w:r>
        <w:rPr>
          <w:rFonts w:hint="eastAsia" w:ascii="宋体" w:hAnsi="宋体"/>
          <w:color w:val="000000" w:themeColor="text1"/>
          <w:sz w:val="22"/>
          <w:szCs w:val="22"/>
          <w14:textFill>
            <w14:solidFill>
              <w14:schemeClr w14:val="tx1"/>
            </w14:solidFill>
          </w14:textFill>
        </w:rPr>
        <w:t>■</w:t>
      </w:r>
      <w:r>
        <w:rPr>
          <w:rFonts w:hint="eastAsia" w:ascii="宋体" w:hAnsi="宋体" w:cs="宋体"/>
          <w:sz w:val="22"/>
          <w:szCs w:val="22"/>
        </w:rPr>
        <w:t>无，按下述2.4.2-2.4.7项规定修正。</w:t>
      </w:r>
    </w:p>
    <w:p w14:paraId="0C9CF870">
      <w:pPr>
        <w:numPr>
          <w:ilvl w:val="2"/>
          <w:numId w:val="12"/>
        </w:numPr>
        <w:tabs>
          <w:tab w:val="left" w:pos="2035"/>
          <w:tab w:val="left" w:pos="2114"/>
          <w:tab w:val="left" w:pos="2977"/>
        </w:tabs>
        <w:snapToGrid w:val="0"/>
        <w:spacing w:line="360" w:lineRule="auto"/>
        <w:ind w:left="2035"/>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单独递交的开标一览表（报价表）与投标文件中开标一览表（报价表）内容不一致的，以单独递交的开标一览表（报价表）为准；</w:t>
      </w:r>
    </w:p>
    <w:p w14:paraId="14EE672E">
      <w:pPr>
        <w:numPr>
          <w:ilvl w:val="2"/>
          <w:numId w:val="12"/>
        </w:numPr>
        <w:tabs>
          <w:tab w:val="left" w:pos="2035"/>
          <w:tab w:val="left" w:pos="2114"/>
          <w:tab w:val="left" w:pos="2977"/>
        </w:tabs>
        <w:snapToGrid w:val="0"/>
        <w:spacing w:line="360" w:lineRule="auto"/>
        <w:ind w:left="2035"/>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投标文件中开标一览表（报价表）内容与投标文件中相应内容不一致的，以开标一览表（报价表）为准；</w:t>
      </w:r>
    </w:p>
    <w:p w14:paraId="7B4DBF1E">
      <w:pPr>
        <w:numPr>
          <w:ilvl w:val="2"/>
          <w:numId w:val="12"/>
        </w:numPr>
        <w:tabs>
          <w:tab w:val="left" w:pos="2035"/>
          <w:tab w:val="left" w:pos="2114"/>
          <w:tab w:val="left" w:pos="2977"/>
        </w:tabs>
        <w:snapToGrid w:val="0"/>
        <w:spacing w:line="360" w:lineRule="auto"/>
        <w:ind w:left="2035"/>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大写金额和小写金额不一致的，以大写金额为准；</w:t>
      </w:r>
    </w:p>
    <w:p w14:paraId="030F070E">
      <w:pPr>
        <w:numPr>
          <w:ilvl w:val="2"/>
          <w:numId w:val="12"/>
        </w:numPr>
        <w:tabs>
          <w:tab w:val="left" w:pos="2035"/>
          <w:tab w:val="left" w:pos="2114"/>
          <w:tab w:val="left" w:pos="2977"/>
        </w:tabs>
        <w:snapToGrid w:val="0"/>
        <w:spacing w:line="360" w:lineRule="auto"/>
        <w:ind w:left="2035"/>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单价金额小数点或者百分比有明显错位的，以开标一览表的总价为准，并修改单价；</w:t>
      </w:r>
    </w:p>
    <w:p w14:paraId="04D60D31">
      <w:pPr>
        <w:numPr>
          <w:ilvl w:val="2"/>
          <w:numId w:val="12"/>
        </w:numPr>
        <w:tabs>
          <w:tab w:val="left" w:pos="2035"/>
          <w:tab w:val="left" w:pos="2114"/>
          <w:tab w:val="left" w:pos="2977"/>
        </w:tabs>
        <w:snapToGrid w:val="0"/>
        <w:spacing w:line="360" w:lineRule="auto"/>
        <w:ind w:left="2035"/>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总价金额与按单价汇总金额不一致的，以单价金额计算结果为准。</w:t>
      </w:r>
    </w:p>
    <w:p w14:paraId="66E456F1">
      <w:pPr>
        <w:numPr>
          <w:ilvl w:val="2"/>
          <w:numId w:val="12"/>
        </w:numPr>
        <w:tabs>
          <w:tab w:val="left" w:pos="2035"/>
          <w:tab w:val="left" w:pos="2114"/>
          <w:tab w:val="left" w:pos="2977"/>
        </w:tabs>
        <w:snapToGrid w:val="0"/>
        <w:spacing w:line="360" w:lineRule="auto"/>
        <w:ind w:left="2035"/>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同时出现两种以上不一致的，按照前款规定的顺序修正。</w:t>
      </w:r>
    </w:p>
    <w:p w14:paraId="4B83A3A2">
      <w:pPr>
        <w:numPr>
          <w:ilvl w:val="2"/>
          <w:numId w:val="12"/>
        </w:numPr>
        <w:tabs>
          <w:tab w:val="left" w:pos="2035"/>
          <w:tab w:val="left" w:pos="2114"/>
          <w:tab w:val="left" w:pos="2977"/>
        </w:tabs>
        <w:snapToGrid w:val="0"/>
        <w:spacing w:line="360" w:lineRule="auto"/>
        <w:ind w:left="2035"/>
        <w:rPr>
          <w:rFonts w:hint="eastAsia" w:ascii="宋体" w:hAnsi="宋体" w:cs="宋体"/>
          <w:sz w:val="22"/>
          <w:szCs w:val="22"/>
        </w:rPr>
      </w:pPr>
      <w:r>
        <w:rPr>
          <w:rFonts w:hint="eastAsia" w:ascii="宋体" w:hAnsi="宋体" w:cs="宋体"/>
          <w:color w:val="000000" w:themeColor="text1"/>
          <w:sz w:val="22"/>
          <w:szCs w:val="22"/>
          <w14:textFill>
            <w14:solidFill>
              <w14:schemeClr w14:val="tx1"/>
            </w14:solidFill>
          </w14:textFill>
        </w:rPr>
        <w:t>修正后的</w:t>
      </w:r>
      <w:r>
        <w:rPr>
          <w:rFonts w:hint="eastAsia" w:ascii="宋体" w:hAnsi="宋体" w:cs="宋体"/>
          <w:sz w:val="22"/>
          <w:szCs w:val="22"/>
        </w:rPr>
        <w:t>报价经投标人书面确认后产生约束力，投标人不确认的，其</w:t>
      </w:r>
      <w:r>
        <w:rPr>
          <w:rFonts w:hint="eastAsia" w:ascii="宋体" w:hAnsi="宋体" w:cs="宋体"/>
          <w:b/>
          <w:sz w:val="22"/>
          <w:szCs w:val="22"/>
        </w:rPr>
        <w:t>投标无效</w:t>
      </w:r>
      <w:r>
        <w:rPr>
          <w:rFonts w:hint="eastAsia" w:ascii="宋体" w:hAnsi="宋体" w:cs="宋体"/>
          <w:sz w:val="22"/>
          <w:szCs w:val="22"/>
        </w:rPr>
        <w:t>。</w:t>
      </w:r>
    </w:p>
    <w:p w14:paraId="038C70C5">
      <w:pPr>
        <w:numPr>
          <w:ilvl w:val="1"/>
          <w:numId w:val="12"/>
        </w:numPr>
        <w:tabs>
          <w:tab w:val="left" w:pos="1080"/>
        </w:tabs>
        <w:snapToGrid w:val="0"/>
        <w:spacing w:line="360" w:lineRule="auto"/>
        <w:ind w:left="1077" w:hanging="720"/>
        <w:rPr>
          <w:rFonts w:hint="eastAsia" w:ascii="宋体" w:hAnsi="宋体" w:cs="宋体"/>
          <w:sz w:val="22"/>
          <w:szCs w:val="22"/>
        </w:rPr>
      </w:pPr>
      <w:r>
        <w:rPr>
          <w:rFonts w:hint="eastAsia" w:ascii="宋体" w:hAnsi="宋体" w:cs="宋体"/>
          <w:sz w:val="22"/>
          <w:szCs w:val="22"/>
        </w:rPr>
        <w:t>支持中小企业政府采购政策的价格调整：只有符合第二章《投标人须知》5.3条规定情形的，可以享受中小企业扶持政策，用扣除后的价格参加评审；否则，评标时价格不予扣除。</w:t>
      </w:r>
    </w:p>
    <w:p w14:paraId="043F8132">
      <w:pPr>
        <w:numPr>
          <w:ilvl w:val="2"/>
          <w:numId w:val="12"/>
        </w:numPr>
        <w:tabs>
          <w:tab w:val="left" w:pos="2035"/>
          <w:tab w:val="left" w:pos="2114"/>
          <w:tab w:val="left" w:pos="2977"/>
        </w:tabs>
        <w:snapToGrid w:val="0"/>
        <w:spacing w:line="360" w:lineRule="auto"/>
        <w:ind w:left="2035"/>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对于未预留份额专门面向中小企业采购的采购项目，以及预留份额项目中的非预留部分采购包，对小微企业报价给予</w:t>
      </w:r>
      <w:r>
        <w:rPr>
          <w:rFonts w:hint="eastAsia" w:ascii="宋体" w:hAnsi="宋体" w:cs="宋体"/>
          <w:color w:val="000000" w:themeColor="text1"/>
          <w:sz w:val="22"/>
          <w:szCs w:val="22"/>
          <w:u w:val="single"/>
          <w14:textFill>
            <w14:solidFill>
              <w14:schemeClr w14:val="tx1"/>
            </w14:solidFill>
          </w14:textFill>
        </w:rPr>
        <w:t xml:space="preserve"> 10 </w:t>
      </w:r>
      <w:r>
        <w:rPr>
          <w:rFonts w:hint="eastAsia" w:ascii="宋体" w:hAnsi="宋体" w:cs="宋体"/>
          <w:color w:val="000000" w:themeColor="text1"/>
          <w:sz w:val="22"/>
          <w:szCs w:val="22"/>
          <w14:textFill>
            <w14:solidFill>
              <w14:schemeClr w14:val="tx1"/>
            </w14:solidFill>
          </w14:textFill>
        </w:rPr>
        <w:t>%的扣除，用扣除后的价格参加评审。</w:t>
      </w:r>
    </w:p>
    <w:p w14:paraId="42FEA27B">
      <w:pPr>
        <w:numPr>
          <w:ilvl w:val="2"/>
          <w:numId w:val="12"/>
        </w:numPr>
        <w:tabs>
          <w:tab w:val="left" w:pos="2035"/>
          <w:tab w:val="left" w:pos="2114"/>
          <w:tab w:val="left" w:pos="2977"/>
        </w:tabs>
        <w:snapToGrid w:val="0"/>
        <w:spacing w:line="360" w:lineRule="auto"/>
        <w:ind w:left="2035"/>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宋体"/>
          <w:color w:val="000000" w:themeColor="text1"/>
          <w:sz w:val="22"/>
          <w:szCs w:val="22"/>
          <w:u w:val="single"/>
          <w14:textFill>
            <w14:solidFill>
              <w14:schemeClr w14:val="tx1"/>
            </w14:solidFill>
          </w14:textFill>
        </w:rPr>
        <w:t xml:space="preserve"> 4 </w:t>
      </w:r>
      <w:r>
        <w:rPr>
          <w:rFonts w:hint="eastAsia" w:ascii="宋体" w:hAnsi="宋体" w:cs="宋体"/>
          <w:color w:val="000000" w:themeColor="text1"/>
          <w:sz w:val="22"/>
          <w:szCs w:val="22"/>
          <w14:textFill>
            <w14:solidFill>
              <w14:schemeClr w14:val="tx1"/>
            </w14:solidFill>
          </w14:textFill>
        </w:rPr>
        <w:t>%的扣除，用扣除后的价格参加评审。</w:t>
      </w:r>
    </w:p>
    <w:p w14:paraId="2119E07F">
      <w:pPr>
        <w:numPr>
          <w:ilvl w:val="2"/>
          <w:numId w:val="12"/>
        </w:numPr>
        <w:tabs>
          <w:tab w:val="left" w:pos="2035"/>
          <w:tab w:val="left" w:pos="2114"/>
          <w:tab w:val="left" w:pos="2977"/>
        </w:tabs>
        <w:snapToGrid w:val="0"/>
        <w:spacing w:line="360" w:lineRule="auto"/>
        <w:ind w:left="2035"/>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组成联合体或者接受分包的小微企业与联合体内其他企业、分包企业之间存在直接控股、管理关系的，不享受价格扣除优惠政策。</w:t>
      </w:r>
    </w:p>
    <w:p w14:paraId="3596BD03">
      <w:pPr>
        <w:numPr>
          <w:ilvl w:val="2"/>
          <w:numId w:val="12"/>
        </w:numPr>
        <w:tabs>
          <w:tab w:val="left" w:pos="2035"/>
          <w:tab w:val="left" w:pos="2114"/>
          <w:tab w:val="left" w:pos="2977"/>
        </w:tabs>
        <w:snapToGrid w:val="0"/>
        <w:spacing w:line="360" w:lineRule="auto"/>
        <w:ind w:left="2035"/>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价格扣除比例对小型企业和微型企业同等对待，不作区分。</w:t>
      </w:r>
    </w:p>
    <w:p w14:paraId="3290F95C">
      <w:pPr>
        <w:numPr>
          <w:ilvl w:val="2"/>
          <w:numId w:val="12"/>
        </w:numPr>
        <w:tabs>
          <w:tab w:val="left" w:pos="2035"/>
          <w:tab w:val="left" w:pos="2114"/>
          <w:tab w:val="left" w:pos="2977"/>
        </w:tabs>
        <w:snapToGrid w:val="0"/>
        <w:spacing w:line="360" w:lineRule="auto"/>
        <w:ind w:left="2035"/>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中小企业参加政府采购活动，应当按照招标文件给定的格式出具《中小企业声明函》，否则不得享受相关中小企业扶持政策。</w:t>
      </w:r>
    </w:p>
    <w:p w14:paraId="44641000">
      <w:pPr>
        <w:numPr>
          <w:ilvl w:val="2"/>
          <w:numId w:val="12"/>
        </w:numPr>
        <w:tabs>
          <w:tab w:val="left" w:pos="2035"/>
          <w:tab w:val="left" w:pos="2114"/>
          <w:tab w:val="left" w:pos="2977"/>
        </w:tabs>
        <w:snapToGrid w:val="0"/>
        <w:spacing w:line="360" w:lineRule="auto"/>
        <w:ind w:left="2035"/>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监狱企业提供了由省级以上监狱管理局、戒毒管理局（含新疆生产建设兵团）出具的属于监狱企业的证明文件的，视同小微企业。</w:t>
      </w:r>
    </w:p>
    <w:p w14:paraId="0EDEA5BF">
      <w:pPr>
        <w:numPr>
          <w:ilvl w:val="2"/>
          <w:numId w:val="12"/>
        </w:numPr>
        <w:tabs>
          <w:tab w:val="left" w:pos="2035"/>
          <w:tab w:val="left" w:pos="2114"/>
          <w:tab w:val="left" w:pos="2977"/>
        </w:tabs>
        <w:snapToGrid w:val="0"/>
        <w:spacing w:line="360" w:lineRule="auto"/>
        <w:ind w:left="2035"/>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残疾人福利性单位按招标文件要求提供了《残疾人福利性单位声明函》的，视同小微企业。</w:t>
      </w:r>
    </w:p>
    <w:p w14:paraId="76902301">
      <w:pPr>
        <w:numPr>
          <w:ilvl w:val="2"/>
          <w:numId w:val="12"/>
        </w:numPr>
        <w:tabs>
          <w:tab w:val="left" w:pos="2035"/>
          <w:tab w:val="left" w:pos="2114"/>
          <w:tab w:val="left" w:pos="2977"/>
        </w:tabs>
        <w:snapToGrid w:val="0"/>
        <w:spacing w:line="360" w:lineRule="auto"/>
        <w:ind w:left="2035"/>
        <w:rPr>
          <w:rFonts w:hint="eastAsia" w:ascii="宋体" w:hAnsi="宋体" w:cs="宋体"/>
          <w:sz w:val="22"/>
          <w:szCs w:val="22"/>
        </w:rPr>
      </w:pPr>
      <w:r>
        <w:rPr>
          <w:rFonts w:hint="eastAsia" w:ascii="宋体" w:hAnsi="宋体" w:cs="宋体"/>
          <w:color w:val="000000" w:themeColor="text1"/>
          <w:sz w:val="22"/>
          <w:szCs w:val="22"/>
          <w14:textFill>
            <w14:solidFill>
              <w14:schemeClr w14:val="tx1"/>
            </w14:solidFill>
          </w14:textFill>
        </w:rPr>
        <w:t>若投标人同时属于小型或微型企业、监狱企业、残疾人福利性单位中的两种及以上，将</w:t>
      </w:r>
      <w:r>
        <w:rPr>
          <w:rFonts w:hint="eastAsia" w:ascii="宋体" w:hAnsi="宋体" w:cs="宋体"/>
          <w:sz w:val="22"/>
          <w:szCs w:val="22"/>
        </w:rPr>
        <w:t>不重复享受小微企业价格扣减的优惠政策。</w:t>
      </w:r>
    </w:p>
    <w:p w14:paraId="0294E6E8">
      <w:pPr>
        <w:numPr>
          <w:ilvl w:val="1"/>
          <w:numId w:val="12"/>
        </w:numPr>
        <w:tabs>
          <w:tab w:val="left" w:pos="1080"/>
        </w:tabs>
        <w:snapToGrid w:val="0"/>
        <w:spacing w:line="360" w:lineRule="auto"/>
        <w:ind w:left="1077" w:hanging="720"/>
        <w:rPr>
          <w:rFonts w:hint="eastAsia" w:ascii="宋体" w:hAnsi="宋体" w:cs="宋体"/>
          <w:sz w:val="22"/>
          <w:szCs w:val="22"/>
        </w:rPr>
      </w:pPr>
      <w:r>
        <w:rPr>
          <w:rFonts w:hint="eastAsia" w:ascii="宋体" w:hAnsi="宋体" w:cs="宋体"/>
          <w:sz w:val="22"/>
          <w:szCs w:val="22"/>
        </w:rPr>
        <w:t>支持本国产品政府采购的价格调整：只有符合第二章《投标人须知》5.2条规定情形的，可以享受本国产品支持政策，用扣除后的价格参加评审；否则，评标时价格不予扣除。</w:t>
      </w:r>
    </w:p>
    <w:p w14:paraId="424A85CC">
      <w:pPr>
        <w:numPr>
          <w:ilvl w:val="2"/>
          <w:numId w:val="12"/>
        </w:numPr>
        <w:tabs>
          <w:tab w:val="left" w:pos="1080"/>
          <w:tab w:val="left" w:pos="2100"/>
          <w:tab w:val="clear" w:pos="1980"/>
        </w:tabs>
        <w:snapToGrid w:val="0"/>
        <w:spacing w:line="360" w:lineRule="auto"/>
        <w:ind w:left="2002" w:leftChars="502" w:hanging="948" w:hangingChars="431"/>
        <w:rPr>
          <w:rFonts w:hint="eastAsia" w:ascii="宋体" w:hAnsi="宋体" w:cs="宋体"/>
          <w:sz w:val="22"/>
          <w:szCs w:val="22"/>
        </w:rPr>
      </w:pPr>
      <w:r>
        <w:rPr>
          <w:rFonts w:hint="eastAsia" w:ascii="宋体" w:hAnsi="宋体" w:cs="宋体"/>
          <w:sz w:val="22"/>
          <w:szCs w:val="22"/>
        </w:rPr>
        <w:t>本项目既有本国产品又有非本国产品参与竞争的，依法对本国产品给予价格评审优惠，对本国产品的报价给予20%的价格扣除，用扣除后的价格参与评审。</w:t>
      </w:r>
    </w:p>
    <w:p w14:paraId="62CA97A3">
      <w:pPr>
        <w:numPr>
          <w:ilvl w:val="2"/>
          <w:numId w:val="12"/>
        </w:numPr>
        <w:tabs>
          <w:tab w:val="left" w:pos="1080"/>
          <w:tab w:val="left" w:pos="2100"/>
          <w:tab w:val="clear" w:pos="1980"/>
        </w:tabs>
        <w:snapToGrid w:val="0"/>
        <w:spacing w:line="360" w:lineRule="auto"/>
        <w:ind w:left="2002" w:leftChars="502" w:hanging="948" w:hangingChars="431"/>
        <w:rPr>
          <w:rFonts w:hint="eastAsia" w:ascii="宋体" w:hAnsi="宋体" w:cs="宋体"/>
          <w:sz w:val="22"/>
          <w:szCs w:val="22"/>
        </w:rPr>
      </w:pPr>
      <w:r>
        <w:rPr>
          <w:rFonts w:hint="eastAsia" w:ascii="宋体" w:hAnsi="宋体" w:cs="宋体"/>
          <w:sz w:val="22"/>
          <w:szCs w:val="2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2445C44">
      <w:pPr>
        <w:numPr>
          <w:ilvl w:val="2"/>
          <w:numId w:val="12"/>
        </w:numPr>
        <w:tabs>
          <w:tab w:val="left" w:pos="1080"/>
          <w:tab w:val="left" w:pos="2100"/>
          <w:tab w:val="clear" w:pos="1980"/>
        </w:tabs>
        <w:snapToGrid w:val="0"/>
        <w:spacing w:line="360" w:lineRule="auto"/>
        <w:ind w:left="2002" w:leftChars="502" w:hanging="948" w:hangingChars="431"/>
        <w:rPr>
          <w:rFonts w:hint="eastAsia" w:ascii="宋体" w:hAnsi="宋体" w:cs="宋体"/>
          <w:sz w:val="22"/>
          <w:szCs w:val="22"/>
        </w:rPr>
      </w:pPr>
      <w:r>
        <w:rPr>
          <w:rFonts w:hint="eastAsia" w:ascii="宋体" w:hAnsi="宋体" w:cs="宋体"/>
          <w:sz w:val="22"/>
          <w:szCs w:val="22"/>
        </w:rPr>
        <w:t>供应商提供本国产品参加政府采购活动的，应当按照招标文件给定的格式出具《关于符合本国产品标准的声明函》或提供财政部会同有关部门规定的有关证明文件，否则视为非本国产品。</w:t>
      </w:r>
    </w:p>
    <w:p w14:paraId="6B396F10">
      <w:pPr>
        <w:numPr>
          <w:ilvl w:val="0"/>
          <w:numId w:val="12"/>
        </w:numPr>
        <w:tabs>
          <w:tab w:val="left" w:pos="360"/>
        </w:tabs>
        <w:snapToGrid w:val="0"/>
        <w:spacing w:line="360" w:lineRule="auto"/>
        <w:outlineLvl w:val="1"/>
        <w:rPr>
          <w:rFonts w:hint="eastAsia" w:ascii="宋体" w:hAnsi="宋体" w:cs="宋体"/>
          <w:sz w:val="22"/>
          <w:szCs w:val="22"/>
        </w:rPr>
      </w:pPr>
      <w:r>
        <w:rPr>
          <w:rFonts w:hint="eastAsia" w:ascii="宋体" w:hAnsi="宋体" w:cs="宋体"/>
          <w:sz w:val="22"/>
          <w:szCs w:val="22"/>
        </w:rPr>
        <w:t>投标文件的比较和评价</w:t>
      </w:r>
      <w:bookmarkEnd w:id="772"/>
      <w:bookmarkEnd w:id="773"/>
    </w:p>
    <w:p w14:paraId="12C03261">
      <w:pPr>
        <w:numPr>
          <w:ilvl w:val="1"/>
          <w:numId w:val="12"/>
        </w:numPr>
        <w:tabs>
          <w:tab w:val="left" w:pos="1080"/>
        </w:tabs>
        <w:snapToGrid w:val="0"/>
        <w:spacing w:line="360" w:lineRule="auto"/>
        <w:ind w:left="1077" w:hanging="720"/>
        <w:rPr>
          <w:rFonts w:hint="eastAsia" w:ascii="宋体" w:hAnsi="宋体" w:cs="宋体"/>
          <w:sz w:val="22"/>
          <w:szCs w:val="22"/>
        </w:rPr>
      </w:pPr>
      <w:r>
        <w:rPr>
          <w:rFonts w:hint="eastAsia" w:ascii="宋体" w:hAnsi="宋体" w:cs="宋体"/>
          <w:sz w:val="22"/>
          <w:szCs w:val="22"/>
        </w:rPr>
        <w:t>评标委员会将按照招标文件中规定的评标方法和标准，对符合性审查合格的投标文件进行商务和技术评估，综合比较与评价；未通过符合性审查的投标文件不得进入比较与评价。</w:t>
      </w:r>
    </w:p>
    <w:p w14:paraId="59C2CD1A">
      <w:pPr>
        <w:numPr>
          <w:ilvl w:val="1"/>
          <w:numId w:val="12"/>
        </w:numPr>
        <w:tabs>
          <w:tab w:val="left" w:pos="1080"/>
        </w:tabs>
        <w:snapToGrid w:val="0"/>
        <w:spacing w:line="360" w:lineRule="auto"/>
        <w:ind w:left="1077" w:hanging="720"/>
        <w:rPr>
          <w:rFonts w:hint="eastAsia" w:ascii="宋体" w:hAnsi="宋体" w:cs="宋体"/>
          <w:sz w:val="22"/>
          <w:szCs w:val="22"/>
        </w:rPr>
      </w:pPr>
      <w:r>
        <w:rPr>
          <w:rFonts w:hint="eastAsia" w:ascii="宋体" w:hAnsi="宋体" w:cs="宋体"/>
          <w:sz w:val="22"/>
          <w:szCs w:val="22"/>
        </w:rPr>
        <w:t>评标方法和评标标准</w:t>
      </w:r>
    </w:p>
    <w:p w14:paraId="795B9BEF">
      <w:pPr>
        <w:numPr>
          <w:ilvl w:val="2"/>
          <w:numId w:val="12"/>
        </w:numPr>
        <w:tabs>
          <w:tab w:val="left" w:pos="1080"/>
          <w:tab w:val="left" w:pos="2100"/>
          <w:tab w:val="clear" w:pos="1980"/>
        </w:tabs>
        <w:snapToGrid w:val="0"/>
        <w:spacing w:line="360" w:lineRule="auto"/>
        <w:ind w:left="2002" w:leftChars="502" w:hanging="948" w:hangingChars="431"/>
        <w:rPr>
          <w:rFonts w:hint="eastAsia" w:ascii="宋体" w:hAnsi="宋体" w:cs="宋体"/>
          <w:sz w:val="22"/>
          <w:szCs w:val="22"/>
        </w:rPr>
      </w:pPr>
      <w:r>
        <w:rPr>
          <w:rFonts w:hint="eastAsia" w:ascii="宋体" w:hAnsi="宋体" w:cs="宋体"/>
          <w:sz w:val="22"/>
          <w:szCs w:val="22"/>
        </w:rPr>
        <w:t>本项目采用的评标方法为：</w:t>
      </w:r>
    </w:p>
    <w:p w14:paraId="4A47B0C5">
      <w:pPr>
        <w:tabs>
          <w:tab w:val="left" w:pos="900"/>
          <w:tab w:val="left" w:pos="1589"/>
          <w:tab w:val="left" w:pos="1701"/>
        </w:tabs>
        <w:snapToGrid w:val="0"/>
        <w:spacing w:line="360" w:lineRule="auto"/>
        <w:ind w:left="1985"/>
        <w:rPr>
          <w:rFonts w:hint="eastAsia" w:ascii="宋体" w:hAnsi="宋体" w:cs="宋体"/>
          <w:sz w:val="22"/>
          <w:szCs w:val="22"/>
        </w:rPr>
      </w:pPr>
      <w:r>
        <w:rPr>
          <w:rFonts w:hint="eastAsia" w:ascii="宋体" w:hAnsi="宋体"/>
          <w:color w:val="000000" w:themeColor="text1"/>
          <w:sz w:val="22"/>
          <w:szCs w:val="22"/>
          <w14:textFill>
            <w14:solidFill>
              <w14:schemeClr w14:val="tx1"/>
            </w14:solidFill>
          </w14:textFill>
        </w:rPr>
        <w:t>■</w:t>
      </w:r>
      <w:r>
        <w:rPr>
          <w:rFonts w:hint="eastAsia" w:ascii="宋体" w:hAnsi="宋体" w:cs="宋体"/>
          <w:sz w:val="22"/>
          <w:szCs w:val="22"/>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C7DF590">
      <w:pPr>
        <w:numPr>
          <w:ilvl w:val="2"/>
          <w:numId w:val="12"/>
        </w:numPr>
        <w:tabs>
          <w:tab w:val="left" w:pos="1080"/>
          <w:tab w:val="left" w:pos="2100"/>
          <w:tab w:val="clear" w:pos="1980"/>
        </w:tabs>
        <w:snapToGrid w:val="0"/>
        <w:spacing w:line="360" w:lineRule="auto"/>
        <w:ind w:left="2002" w:leftChars="502" w:hanging="948" w:hangingChars="431"/>
        <w:rPr>
          <w:rFonts w:hint="eastAsia" w:ascii="宋体" w:hAnsi="宋体" w:cs="宋体"/>
          <w:sz w:val="22"/>
          <w:szCs w:val="22"/>
        </w:rPr>
      </w:pPr>
      <w:r>
        <w:rPr>
          <w:rFonts w:hint="eastAsia" w:ascii="宋体" w:hAnsi="宋体" w:cs="宋体"/>
          <w:sz w:val="22"/>
          <w:szCs w:val="22"/>
        </w:rPr>
        <w:t>□最低评标价法，指投标文件满足招标文件全部实质性要求，且投标报价最低的投标人为中标候选人的评标方法。</w:t>
      </w:r>
    </w:p>
    <w:p w14:paraId="2D5A2D29">
      <w:pPr>
        <w:numPr>
          <w:ilvl w:val="2"/>
          <w:numId w:val="12"/>
        </w:numPr>
        <w:tabs>
          <w:tab w:val="left" w:pos="1080"/>
          <w:tab w:val="left" w:pos="2100"/>
          <w:tab w:val="clear" w:pos="1980"/>
        </w:tabs>
        <w:snapToGrid w:val="0"/>
        <w:spacing w:line="360" w:lineRule="auto"/>
        <w:ind w:left="2002" w:leftChars="502" w:hanging="948" w:hangingChars="431"/>
        <w:rPr>
          <w:rFonts w:hint="eastAsia" w:ascii="宋体" w:hAnsi="宋体" w:cs="宋体"/>
          <w:sz w:val="22"/>
          <w:szCs w:val="22"/>
        </w:rPr>
      </w:pPr>
      <w:r>
        <w:rPr>
          <w:rFonts w:hint="eastAsia" w:ascii="宋体" w:hAnsi="宋体" w:cs="宋体"/>
          <w:sz w:val="22"/>
          <w:szCs w:val="22"/>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2"/>
          <w:szCs w:val="22"/>
        </w:rPr>
        <w:t>投标无效</w:t>
      </w:r>
      <w:r>
        <w:rPr>
          <w:rFonts w:hint="eastAsia" w:ascii="宋体" w:hAnsi="宋体" w:cs="宋体"/>
          <w:sz w:val="22"/>
          <w:szCs w:val="22"/>
        </w:rPr>
        <w:t>。</w:t>
      </w:r>
    </w:p>
    <w:p w14:paraId="3CE1C9A9">
      <w:pPr>
        <w:tabs>
          <w:tab w:val="left" w:pos="1080"/>
          <w:tab w:val="left" w:pos="1589"/>
          <w:tab w:val="left" w:pos="2035"/>
        </w:tabs>
        <w:snapToGrid w:val="0"/>
        <w:spacing w:line="360" w:lineRule="auto"/>
        <w:ind w:left="2035"/>
        <w:rPr>
          <w:rFonts w:hint="eastAsia" w:ascii="宋体" w:hAnsi="宋体" w:cs="宋体"/>
          <w:sz w:val="22"/>
          <w:szCs w:val="22"/>
        </w:rPr>
      </w:pPr>
      <w:r>
        <w:rPr>
          <w:rFonts w:hint="eastAsia" w:ascii="宋体" w:hAnsi="宋体" w:cs="宋体"/>
          <w:sz w:val="22"/>
          <w:szCs w:val="22"/>
        </w:rPr>
        <w:t>□随机抽取</w:t>
      </w:r>
    </w:p>
    <w:p w14:paraId="15FED484">
      <w:pPr>
        <w:tabs>
          <w:tab w:val="left" w:pos="1080"/>
          <w:tab w:val="left" w:pos="1589"/>
          <w:tab w:val="left" w:pos="2035"/>
        </w:tabs>
        <w:snapToGrid w:val="0"/>
        <w:spacing w:line="360" w:lineRule="auto"/>
        <w:ind w:left="2035"/>
        <w:rPr>
          <w:rFonts w:hint="eastAsia" w:ascii="宋体" w:hAnsi="宋体" w:cs="宋体"/>
          <w:sz w:val="22"/>
          <w:szCs w:val="22"/>
        </w:rPr>
      </w:pPr>
      <w:r>
        <w:rPr>
          <w:rFonts w:hint="eastAsia" w:ascii="宋体" w:hAnsi="宋体" w:cs="宋体"/>
          <w:sz w:val="22"/>
          <w:szCs w:val="22"/>
        </w:rPr>
        <w:t>□其他方式，具体要求：</w:t>
      </w:r>
      <w:r>
        <w:rPr>
          <w:rFonts w:hint="eastAsia" w:ascii="宋体" w:hAnsi="宋体" w:cs="宋体"/>
          <w:sz w:val="22"/>
          <w:szCs w:val="22"/>
          <w:u w:val="single"/>
        </w:rPr>
        <w:t xml:space="preserve">              </w:t>
      </w:r>
      <w:r>
        <w:rPr>
          <w:rFonts w:hint="eastAsia" w:ascii="宋体" w:hAnsi="宋体" w:cs="宋体"/>
          <w:sz w:val="22"/>
          <w:szCs w:val="22"/>
        </w:rPr>
        <w:t>。</w:t>
      </w:r>
    </w:p>
    <w:p w14:paraId="5986871F">
      <w:pPr>
        <w:numPr>
          <w:ilvl w:val="2"/>
          <w:numId w:val="12"/>
        </w:numPr>
        <w:tabs>
          <w:tab w:val="left" w:pos="2035"/>
          <w:tab w:val="left" w:pos="2114"/>
          <w:tab w:val="left" w:pos="2977"/>
        </w:tabs>
        <w:snapToGrid w:val="0"/>
        <w:spacing w:line="360" w:lineRule="auto"/>
        <w:ind w:left="2035"/>
        <w:rPr>
          <w:rFonts w:hint="eastAsia" w:ascii="宋体" w:hAnsi="宋体" w:cs="宋体"/>
          <w:sz w:val="22"/>
          <w:szCs w:val="22"/>
        </w:rPr>
      </w:pPr>
      <w:r>
        <w:rPr>
          <w:rFonts w:hint="eastAsia" w:ascii="宋体" w:hAnsi="宋体" w:cs="宋体"/>
          <w:color w:val="000000" w:themeColor="text1"/>
          <w:sz w:val="22"/>
          <w:szCs w:val="22"/>
          <w14:textFill>
            <w14:solidFill>
              <w14:schemeClr w14:val="tx1"/>
            </w14:solidFill>
          </w14:textFill>
        </w:rPr>
        <w:t>非政府强制采购的节能产品或环境标志产品，依据品目清单和认证证书实施政府优</w:t>
      </w:r>
      <w:r>
        <w:rPr>
          <w:rFonts w:hint="eastAsia" w:ascii="宋体" w:hAnsi="宋体" w:cs="宋体"/>
          <w:sz w:val="22"/>
          <w:szCs w:val="22"/>
        </w:rPr>
        <w:t>先采购。优先采购的具体规定（如涉及）_</w:t>
      </w:r>
      <w:r>
        <w:rPr>
          <w:rFonts w:hint="eastAsia" w:ascii="宋体" w:hAnsi="宋体" w:cs="宋体"/>
          <w:sz w:val="22"/>
          <w:szCs w:val="22"/>
          <w:u w:val="single"/>
        </w:rPr>
        <w:t>/</w:t>
      </w:r>
      <w:r>
        <w:rPr>
          <w:rFonts w:hint="eastAsia" w:ascii="宋体" w:hAnsi="宋体" w:cs="宋体"/>
          <w:sz w:val="22"/>
          <w:szCs w:val="22"/>
        </w:rPr>
        <w:t>_。</w:t>
      </w:r>
    </w:p>
    <w:p w14:paraId="539BF341">
      <w:pPr>
        <w:numPr>
          <w:ilvl w:val="0"/>
          <w:numId w:val="12"/>
        </w:numPr>
        <w:tabs>
          <w:tab w:val="left" w:pos="360"/>
        </w:tabs>
        <w:snapToGrid w:val="0"/>
        <w:spacing w:line="360" w:lineRule="auto"/>
        <w:outlineLvl w:val="1"/>
        <w:rPr>
          <w:rFonts w:hint="eastAsia" w:ascii="宋体" w:hAnsi="宋体" w:cs="宋体"/>
          <w:sz w:val="22"/>
          <w:szCs w:val="22"/>
        </w:rPr>
      </w:pPr>
      <w:r>
        <w:rPr>
          <w:rFonts w:hint="eastAsia" w:ascii="宋体" w:hAnsi="宋体" w:cs="宋体"/>
          <w:sz w:val="22"/>
          <w:szCs w:val="22"/>
        </w:rPr>
        <w:t>确定</w:t>
      </w:r>
      <w:bookmarkStart w:id="792" w:name="_Toc305158814"/>
      <w:bookmarkStart w:id="793" w:name="_Toc127161460"/>
      <w:bookmarkStart w:id="794" w:name="_Toc151193860"/>
      <w:bookmarkStart w:id="795" w:name="_Toc151190173"/>
      <w:bookmarkStart w:id="796" w:name="_Toc305158888"/>
      <w:bookmarkStart w:id="797" w:name="_Toc164229241"/>
      <w:bookmarkStart w:id="798" w:name="_Toc150480784"/>
      <w:bookmarkStart w:id="799" w:name="_Toc149720839"/>
      <w:bookmarkStart w:id="800" w:name="_Toc264969236"/>
      <w:bookmarkStart w:id="801" w:name="_Toc226309790"/>
      <w:bookmarkStart w:id="802" w:name="_Toc195842911"/>
      <w:bookmarkStart w:id="803" w:name="_Toc151193934"/>
      <w:bookmarkStart w:id="804" w:name="_Ref467307010"/>
      <w:bookmarkStart w:id="805" w:name="_Toc151193644"/>
      <w:bookmarkStart w:id="806" w:name="_Toc226337242"/>
      <w:bookmarkStart w:id="807" w:name="_Toc520356170"/>
      <w:bookmarkStart w:id="808" w:name="_Toc226965819"/>
      <w:bookmarkStart w:id="809" w:name="_Toc150774646"/>
      <w:bookmarkStart w:id="810" w:name="_Toc127151747"/>
      <w:bookmarkStart w:id="811" w:name="_Toc150774751"/>
      <w:bookmarkStart w:id="812" w:name="_Toc142311048"/>
      <w:bookmarkStart w:id="813" w:name="_Toc164608660"/>
      <w:bookmarkStart w:id="814" w:name="_Toc164351640"/>
      <w:bookmarkStart w:id="815" w:name="_Toc151193716"/>
      <w:bookmarkStart w:id="816" w:name="_Toc127151546"/>
      <w:bookmarkStart w:id="817" w:name="_Toc164608815"/>
      <w:bookmarkStart w:id="818" w:name="_Toc151193788"/>
      <w:bookmarkStart w:id="819" w:name="_Toc226965736"/>
      <w:bookmarkStart w:id="820" w:name="_Toc265228384"/>
      <w:bookmarkStart w:id="821" w:name="_Toc150509297"/>
      <w:bookmarkStart w:id="822" w:name="_Toc164229387"/>
      <w:r>
        <w:rPr>
          <w:rFonts w:hint="eastAsia" w:ascii="宋体" w:hAnsi="宋体" w:cs="宋体"/>
          <w:sz w:val="22"/>
          <w:szCs w:val="22"/>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4C518CB7">
      <w:pPr>
        <w:numPr>
          <w:ilvl w:val="1"/>
          <w:numId w:val="12"/>
        </w:numPr>
        <w:tabs>
          <w:tab w:val="left" w:pos="1080"/>
        </w:tabs>
        <w:snapToGrid w:val="0"/>
        <w:spacing w:line="360" w:lineRule="auto"/>
        <w:ind w:left="1077" w:hanging="720"/>
        <w:rPr>
          <w:rFonts w:hint="eastAsia" w:ascii="宋体" w:hAnsi="宋体" w:cs="宋体"/>
          <w:sz w:val="22"/>
          <w:szCs w:val="22"/>
        </w:rPr>
      </w:pPr>
      <w:r>
        <w:rPr>
          <w:rFonts w:hint="eastAsia" w:ascii="宋体" w:hAnsi="宋体" w:cs="宋体"/>
          <w:sz w:val="22"/>
          <w:szCs w:val="22"/>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B99B180">
      <w:pPr>
        <w:pStyle w:val="23"/>
        <w:tabs>
          <w:tab w:val="left" w:pos="900"/>
          <w:tab w:val="left" w:pos="2127"/>
        </w:tabs>
        <w:adjustRightInd w:val="0"/>
        <w:snapToGrid w:val="0"/>
        <w:spacing w:line="360" w:lineRule="auto"/>
        <w:ind w:left="993" w:firstLine="125" w:firstLineChars="57"/>
        <w:rPr>
          <w:rFonts w:hAnsi="宋体" w:cs="宋体"/>
          <w:sz w:val="22"/>
          <w:szCs w:val="22"/>
        </w:rPr>
      </w:pPr>
      <w:r>
        <w:rPr>
          <w:rFonts w:hAnsi="宋体" w:cs="宋体"/>
          <w:sz w:val="22"/>
          <w:szCs w:val="22"/>
        </w:rPr>
        <w:t>□随机抽取</w:t>
      </w:r>
    </w:p>
    <w:p w14:paraId="01BDC61C">
      <w:pPr>
        <w:pStyle w:val="23"/>
        <w:tabs>
          <w:tab w:val="left" w:pos="900"/>
          <w:tab w:val="left" w:pos="2127"/>
        </w:tabs>
        <w:adjustRightInd w:val="0"/>
        <w:snapToGrid w:val="0"/>
        <w:spacing w:line="360" w:lineRule="auto"/>
        <w:ind w:left="993" w:firstLine="125" w:firstLineChars="57"/>
        <w:rPr>
          <w:rFonts w:hAnsi="宋体" w:cs="宋体"/>
          <w:sz w:val="22"/>
          <w:szCs w:val="22"/>
        </w:rPr>
      </w:pPr>
      <w:r>
        <w:rPr>
          <w:rFonts w:hAnsi="宋体"/>
          <w:color w:val="000000" w:themeColor="text1"/>
          <w:sz w:val="22"/>
          <w:szCs w:val="22"/>
          <w14:textFill>
            <w14:solidFill>
              <w14:schemeClr w14:val="tx1"/>
            </w14:solidFill>
          </w14:textFill>
        </w:rPr>
        <w:t>■</w:t>
      </w:r>
      <w:r>
        <w:rPr>
          <w:rFonts w:hAnsi="宋体" w:cs="宋体"/>
          <w:sz w:val="22"/>
          <w:szCs w:val="22"/>
        </w:rPr>
        <w:t>其他方式，具体要求：</w:t>
      </w:r>
      <w:r>
        <w:rPr>
          <w:rFonts w:hAnsi="宋体"/>
          <w:color w:val="000000" w:themeColor="text1"/>
          <w:sz w:val="22"/>
          <w:szCs w:val="22"/>
          <w:u w:val="single"/>
          <w14:textFill>
            <w14:solidFill>
              <w14:schemeClr w14:val="tx1"/>
            </w14:solidFill>
          </w14:textFill>
        </w:rPr>
        <w:t>技术部分得分高者获得中标人推荐资格。</w:t>
      </w:r>
    </w:p>
    <w:p w14:paraId="7E00E5A1">
      <w:pPr>
        <w:numPr>
          <w:ilvl w:val="1"/>
          <w:numId w:val="12"/>
        </w:numPr>
        <w:tabs>
          <w:tab w:val="left" w:pos="1080"/>
        </w:tabs>
        <w:snapToGrid w:val="0"/>
        <w:spacing w:line="360" w:lineRule="auto"/>
        <w:ind w:left="1077" w:hanging="720"/>
        <w:rPr>
          <w:rFonts w:hint="eastAsia" w:ascii="宋体" w:hAnsi="宋体" w:cs="宋体"/>
          <w:sz w:val="22"/>
          <w:szCs w:val="22"/>
        </w:rPr>
      </w:pPr>
      <w:r>
        <w:rPr>
          <w:rFonts w:hint="eastAsia" w:ascii="宋体" w:hAnsi="宋体" w:cs="宋体"/>
          <w:sz w:val="22"/>
          <w:szCs w:val="22"/>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0D4FDFD">
      <w:pPr>
        <w:numPr>
          <w:ilvl w:val="1"/>
          <w:numId w:val="12"/>
        </w:numPr>
        <w:tabs>
          <w:tab w:val="left" w:pos="1080"/>
        </w:tabs>
        <w:snapToGrid w:val="0"/>
        <w:spacing w:line="360" w:lineRule="auto"/>
        <w:ind w:left="1077" w:hanging="720"/>
        <w:rPr>
          <w:rFonts w:hint="eastAsia" w:ascii="宋体" w:hAnsi="宋体" w:cs="宋体"/>
          <w:sz w:val="22"/>
          <w:szCs w:val="22"/>
        </w:rPr>
      </w:pPr>
      <w:r>
        <w:rPr>
          <w:rFonts w:hint="eastAsia" w:ascii="宋体" w:hAnsi="宋体" w:cs="宋体"/>
          <w:sz w:val="22"/>
          <w:szCs w:val="22"/>
        </w:rPr>
        <w:t>采用最低评标价法时，评标结果按本章2.4、2.5调整后的投标报价由低到高顺序排列。投标报价相同的并列。投标文件满足招标文件全部实质性要求且投标报价最低的投标人为排名第一的中标候选人。</w:t>
      </w:r>
    </w:p>
    <w:p w14:paraId="6A67BED8">
      <w:pPr>
        <w:numPr>
          <w:ilvl w:val="1"/>
          <w:numId w:val="12"/>
        </w:numPr>
        <w:tabs>
          <w:tab w:val="left" w:pos="1080"/>
        </w:tabs>
        <w:snapToGrid w:val="0"/>
        <w:spacing w:line="360" w:lineRule="auto"/>
        <w:ind w:left="1077" w:hanging="720"/>
        <w:rPr>
          <w:rFonts w:hint="eastAsia" w:ascii="宋体" w:hAnsi="宋体" w:cs="宋体"/>
          <w:sz w:val="22"/>
          <w:szCs w:val="22"/>
        </w:rPr>
      </w:pPr>
      <w:r>
        <w:rPr>
          <w:rFonts w:hint="eastAsia" w:ascii="宋体" w:hAnsi="宋体" w:cs="宋体"/>
          <w:sz w:val="22"/>
          <w:szCs w:val="22"/>
        </w:rPr>
        <w:t>评标委员会要对评分汇总情况进行复核，特别是对排名第一的、报价最低的、投标或响应文件被认定为无效的情形进行重点复核。</w:t>
      </w:r>
    </w:p>
    <w:p w14:paraId="14CFCAD1">
      <w:pPr>
        <w:numPr>
          <w:ilvl w:val="1"/>
          <w:numId w:val="12"/>
        </w:numPr>
        <w:tabs>
          <w:tab w:val="left" w:pos="1080"/>
        </w:tabs>
        <w:snapToGrid w:val="0"/>
        <w:spacing w:line="360" w:lineRule="auto"/>
        <w:ind w:left="1077" w:hanging="720"/>
        <w:rPr>
          <w:rFonts w:hint="eastAsia" w:ascii="宋体" w:hAnsi="宋体" w:cs="宋体"/>
          <w:sz w:val="22"/>
          <w:szCs w:val="22"/>
        </w:rPr>
      </w:pPr>
      <w:r>
        <w:rPr>
          <w:rFonts w:hint="eastAsia" w:ascii="宋体" w:hAnsi="宋体" w:cs="宋体"/>
          <w:sz w:val="22"/>
          <w:szCs w:val="22"/>
        </w:rPr>
        <w:t>评标委员会将根据各投标人的评标排序，依次推荐本项目（各采购包）的中标候选人，起草并签署评标报告。本项目（各采购包）评标委员会共（各）推荐</w:t>
      </w:r>
      <w:r>
        <w:rPr>
          <w:rFonts w:hint="eastAsia" w:ascii="宋体" w:hAnsi="宋体" w:cs="宋体"/>
          <w:sz w:val="22"/>
          <w:szCs w:val="22"/>
          <w:u w:val="single"/>
        </w:rPr>
        <w:t xml:space="preserve"> 3 </w:t>
      </w:r>
      <w:r>
        <w:rPr>
          <w:rFonts w:hint="eastAsia" w:ascii="宋体" w:hAnsi="宋体" w:cs="宋体"/>
          <w:sz w:val="22"/>
          <w:szCs w:val="22"/>
        </w:rPr>
        <w:t>名中标候选人。</w:t>
      </w:r>
    </w:p>
    <w:p w14:paraId="026CB20D">
      <w:pPr>
        <w:numPr>
          <w:ilvl w:val="0"/>
          <w:numId w:val="12"/>
        </w:numPr>
        <w:tabs>
          <w:tab w:val="left" w:pos="360"/>
        </w:tabs>
        <w:snapToGrid w:val="0"/>
        <w:spacing w:line="360" w:lineRule="auto"/>
        <w:outlineLvl w:val="1"/>
        <w:rPr>
          <w:rFonts w:hint="eastAsia" w:ascii="宋体" w:hAnsi="宋体" w:cs="宋体"/>
          <w:sz w:val="22"/>
          <w:szCs w:val="22"/>
        </w:rPr>
      </w:pPr>
      <w:r>
        <w:rPr>
          <w:rFonts w:hint="eastAsia" w:ascii="宋体" w:hAnsi="宋体" w:cs="宋体"/>
          <w:sz w:val="22"/>
          <w:szCs w:val="22"/>
        </w:rPr>
        <w:t>报告违法行为</w:t>
      </w:r>
    </w:p>
    <w:p w14:paraId="279FD5BF">
      <w:pPr>
        <w:numPr>
          <w:ilvl w:val="1"/>
          <w:numId w:val="12"/>
        </w:numPr>
        <w:tabs>
          <w:tab w:val="left" w:pos="1080"/>
        </w:tabs>
        <w:snapToGrid w:val="0"/>
        <w:spacing w:line="360" w:lineRule="auto"/>
        <w:ind w:left="1077" w:hanging="720"/>
        <w:rPr>
          <w:rFonts w:hint="eastAsia" w:ascii="宋体" w:hAnsi="宋体" w:cs="宋体"/>
          <w:sz w:val="22"/>
          <w:szCs w:val="22"/>
        </w:rPr>
      </w:pPr>
      <w:r>
        <w:rPr>
          <w:rFonts w:hint="eastAsia" w:ascii="宋体" w:hAnsi="宋体" w:cs="宋体"/>
          <w:sz w:val="22"/>
          <w:szCs w:val="22"/>
        </w:rPr>
        <w:t>评标委员会在评标过程中发现投标人有行贿、提供虚假材料或者串通等违法行为时，应当及时向财政部门报告。</w:t>
      </w:r>
    </w:p>
    <w:p w14:paraId="4296C3E5">
      <w:pPr>
        <w:widowControl/>
        <w:jc w:val="left"/>
        <w:rPr>
          <w:b/>
          <w:sz w:val="24"/>
        </w:rPr>
      </w:pPr>
      <w:r>
        <w:rPr>
          <w:b/>
          <w:sz w:val="24"/>
        </w:rPr>
        <w:br w:type="page"/>
      </w:r>
    </w:p>
    <w:p w14:paraId="30BBA383">
      <w:pPr>
        <w:tabs>
          <w:tab w:val="left" w:pos="360"/>
          <w:tab w:val="left" w:pos="900"/>
        </w:tabs>
        <w:snapToGrid w:val="0"/>
        <w:spacing w:line="360" w:lineRule="auto"/>
        <w:jc w:val="center"/>
        <w:outlineLvl w:val="1"/>
        <w:rPr>
          <w:b/>
          <w:highlight w:val="none"/>
        </w:rPr>
      </w:pPr>
      <w:r>
        <w:rPr>
          <w:b/>
          <w:sz w:val="24"/>
          <w:highlight w:val="none"/>
        </w:rPr>
        <w:t>二、评标标准</w:t>
      </w:r>
    </w:p>
    <w:p w14:paraId="0F80BAFB">
      <w:pPr>
        <w:tabs>
          <w:tab w:val="left" w:pos="360"/>
          <w:tab w:val="left" w:pos="900"/>
          <w:tab w:val="left" w:pos="1080"/>
          <w:tab w:val="left" w:pos="2014"/>
        </w:tabs>
        <w:snapToGrid w:val="0"/>
        <w:spacing w:line="360" w:lineRule="auto"/>
        <w:rPr>
          <w:sz w:val="24"/>
        </w:rPr>
      </w:pPr>
    </w:p>
    <w:tbl>
      <w:tblPr>
        <w:tblStyle w:val="42"/>
        <w:tblW w:w="966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130"/>
        <w:gridCol w:w="1130"/>
        <w:gridCol w:w="700"/>
        <w:gridCol w:w="6110"/>
      </w:tblGrid>
      <w:tr w14:paraId="66BB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90" w:type="dxa"/>
            <w:vAlign w:val="center"/>
          </w:tcPr>
          <w:p w14:paraId="77DBBC6E">
            <w:pPr>
              <w:spacing w:line="340" w:lineRule="exact"/>
              <w:ind w:firstLine="28"/>
              <w:jc w:val="center"/>
              <w:rPr>
                <w:rFonts w:hint="eastAsia" w:ascii="宋体" w:hAnsi="宋体" w:cs="宋体"/>
                <w:b/>
                <w:sz w:val="22"/>
                <w:szCs w:val="22"/>
              </w:rPr>
            </w:pPr>
            <w:r>
              <w:rPr>
                <w:rFonts w:hint="eastAsia" w:ascii="宋体" w:hAnsi="宋体" w:cs="宋体"/>
                <w:b/>
                <w:sz w:val="22"/>
                <w:szCs w:val="22"/>
              </w:rPr>
              <w:t>序号</w:t>
            </w:r>
          </w:p>
        </w:tc>
        <w:tc>
          <w:tcPr>
            <w:tcW w:w="2260" w:type="dxa"/>
            <w:gridSpan w:val="2"/>
            <w:vAlign w:val="center"/>
          </w:tcPr>
          <w:p w14:paraId="7DEAB924">
            <w:pPr>
              <w:spacing w:line="340" w:lineRule="exact"/>
              <w:ind w:firstLine="28"/>
              <w:jc w:val="center"/>
              <w:rPr>
                <w:rFonts w:hint="eastAsia" w:ascii="宋体" w:hAnsi="宋体" w:cs="宋体"/>
                <w:b/>
                <w:sz w:val="22"/>
                <w:szCs w:val="22"/>
              </w:rPr>
            </w:pPr>
            <w:r>
              <w:rPr>
                <w:rFonts w:hint="eastAsia" w:ascii="宋体" w:hAnsi="宋体" w:cs="宋体"/>
                <w:b/>
                <w:sz w:val="22"/>
                <w:szCs w:val="22"/>
              </w:rPr>
              <w:t>评分因素</w:t>
            </w:r>
          </w:p>
        </w:tc>
        <w:tc>
          <w:tcPr>
            <w:tcW w:w="700" w:type="dxa"/>
            <w:vAlign w:val="center"/>
          </w:tcPr>
          <w:p w14:paraId="2CB39590">
            <w:pPr>
              <w:spacing w:line="340" w:lineRule="exact"/>
              <w:ind w:firstLine="28"/>
              <w:jc w:val="center"/>
              <w:rPr>
                <w:rFonts w:hint="eastAsia" w:ascii="宋体" w:hAnsi="宋体" w:cs="宋体"/>
                <w:b/>
                <w:sz w:val="22"/>
                <w:szCs w:val="22"/>
              </w:rPr>
            </w:pPr>
            <w:r>
              <w:rPr>
                <w:rFonts w:hint="eastAsia" w:ascii="宋体" w:hAnsi="宋体" w:cs="宋体"/>
                <w:b/>
                <w:sz w:val="22"/>
                <w:szCs w:val="22"/>
              </w:rPr>
              <w:t>分值</w:t>
            </w:r>
          </w:p>
        </w:tc>
        <w:tc>
          <w:tcPr>
            <w:tcW w:w="6110" w:type="dxa"/>
            <w:vAlign w:val="center"/>
          </w:tcPr>
          <w:p w14:paraId="7A376391">
            <w:pPr>
              <w:spacing w:line="340" w:lineRule="exact"/>
              <w:ind w:firstLine="28"/>
              <w:jc w:val="center"/>
              <w:rPr>
                <w:rFonts w:hint="eastAsia" w:ascii="宋体" w:hAnsi="宋体" w:cs="宋体"/>
                <w:b/>
                <w:sz w:val="22"/>
                <w:szCs w:val="22"/>
              </w:rPr>
            </w:pPr>
            <w:r>
              <w:rPr>
                <w:rFonts w:hint="eastAsia" w:ascii="宋体" w:hAnsi="宋体" w:cs="宋体"/>
                <w:b/>
                <w:sz w:val="22"/>
                <w:szCs w:val="22"/>
              </w:rPr>
              <w:t>评分标准</w:t>
            </w:r>
          </w:p>
        </w:tc>
      </w:tr>
      <w:tr w14:paraId="56B9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90" w:type="dxa"/>
            <w:vAlign w:val="center"/>
          </w:tcPr>
          <w:p w14:paraId="6DE6A117">
            <w:pPr>
              <w:spacing w:line="340" w:lineRule="exact"/>
              <w:ind w:firstLine="28"/>
              <w:jc w:val="center"/>
              <w:rPr>
                <w:rFonts w:hint="eastAsia" w:ascii="宋体" w:hAnsi="宋体" w:cs="宋体"/>
                <w:b/>
                <w:sz w:val="22"/>
                <w:szCs w:val="22"/>
              </w:rPr>
            </w:pPr>
            <w:r>
              <w:rPr>
                <w:rFonts w:hint="eastAsia" w:ascii="宋体" w:hAnsi="宋体" w:cs="宋体"/>
                <w:bCs/>
                <w:sz w:val="22"/>
                <w:szCs w:val="22"/>
              </w:rPr>
              <w:t>1</w:t>
            </w:r>
          </w:p>
        </w:tc>
        <w:tc>
          <w:tcPr>
            <w:tcW w:w="1130" w:type="dxa"/>
            <w:vAlign w:val="center"/>
          </w:tcPr>
          <w:p w14:paraId="4410568A">
            <w:pPr>
              <w:spacing w:line="340" w:lineRule="exact"/>
              <w:ind w:firstLine="28"/>
              <w:jc w:val="center"/>
              <w:rPr>
                <w:rFonts w:hint="eastAsia" w:ascii="宋体" w:hAnsi="宋体" w:cs="宋体"/>
                <w:sz w:val="22"/>
                <w:szCs w:val="22"/>
              </w:rPr>
            </w:pPr>
            <w:r>
              <w:rPr>
                <w:rFonts w:hint="eastAsia" w:ascii="宋体" w:hAnsi="宋体" w:cs="宋体"/>
                <w:sz w:val="22"/>
                <w:szCs w:val="22"/>
              </w:rPr>
              <w:t>价格部分</w:t>
            </w:r>
          </w:p>
        </w:tc>
        <w:tc>
          <w:tcPr>
            <w:tcW w:w="1130" w:type="dxa"/>
            <w:vAlign w:val="center"/>
          </w:tcPr>
          <w:p w14:paraId="018BFE65">
            <w:pPr>
              <w:spacing w:line="340" w:lineRule="exact"/>
              <w:ind w:firstLine="28"/>
              <w:jc w:val="center"/>
              <w:rPr>
                <w:rFonts w:hint="eastAsia" w:ascii="宋体" w:hAnsi="宋体" w:cs="宋体"/>
                <w:sz w:val="22"/>
                <w:szCs w:val="22"/>
              </w:rPr>
            </w:pPr>
            <w:r>
              <w:rPr>
                <w:rFonts w:hint="eastAsia" w:ascii="宋体" w:hAnsi="宋体" w:cs="宋体"/>
                <w:sz w:val="22"/>
                <w:szCs w:val="22"/>
              </w:rPr>
              <w:t>投标报价</w:t>
            </w:r>
          </w:p>
        </w:tc>
        <w:tc>
          <w:tcPr>
            <w:tcW w:w="700" w:type="dxa"/>
            <w:vAlign w:val="center"/>
          </w:tcPr>
          <w:p w14:paraId="6AF8290F">
            <w:pPr>
              <w:spacing w:line="340" w:lineRule="exact"/>
              <w:ind w:firstLine="28"/>
              <w:jc w:val="center"/>
              <w:rPr>
                <w:rFonts w:hint="eastAsia" w:ascii="宋体" w:hAnsi="宋体" w:cs="宋体"/>
                <w:b/>
                <w:sz w:val="22"/>
                <w:szCs w:val="22"/>
              </w:rPr>
            </w:pPr>
            <w:r>
              <w:rPr>
                <w:rFonts w:hint="eastAsia" w:ascii="宋体" w:hAnsi="宋体" w:cs="宋体"/>
                <w:bCs/>
                <w:sz w:val="22"/>
                <w:szCs w:val="22"/>
              </w:rPr>
              <w:t>10</w:t>
            </w:r>
          </w:p>
        </w:tc>
        <w:tc>
          <w:tcPr>
            <w:tcW w:w="6110" w:type="dxa"/>
            <w:vAlign w:val="center"/>
          </w:tcPr>
          <w:p w14:paraId="12518649">
            <w:pPr>
              <w:spacing w:line="340" w:lineRule="exact"/>
              <w:rPr>
                <w:rFonts w:hint="eastAsia" w:ascii="宋体" w:hAnsi="宋体" w:cs="宋体"/>
                <w:sz w:val="22"/>
                <w:szCs w:val="22"/>
              </w:rPr>
            </w:pPr>
            <w:r>
              <w:rPr>
                <w:rFonts w:hint="eastAsia" w:ascii="宋体" w:hAnsi="宋体" w:cs="宋体"/>
                <w:sz w:val="22"/>
                <w:szCs w:val="22"/>
              </w:rPr>
              <w:t>满足招标文件要求且投标价格最低的投标报价为评标基准价，其价格分为满分。其他投标人的价格分统一按照下列公式计算：</w:t>
            </w:r>
          </w:p>
          <w:p w14:paraId="2DF9589B">
            <w:pPr>
              <w:spacing w:line="340" w:lineRule="exact"/>
              <w:rPr>
                <w:rFonts w:hint="eastAsia" w:ascii="宋体" w:hAnsi="宋体" w:cs="宋体"/>
                <w:sz w:val="22"/>
                <w:szCs w:val="22"/>
              </w:rPr>
            </w:pPr>
            <w:r>
              <w:rPr>
                <w:rFonts w:hint="eastAsia" w:ascii="宋体" w:hAnsi="宋体" w:cs="宋体"/>
                <w:sz w:val="22"/>
                <w:szCs w:val="22"/>
              </w:rPr>
              <w:t>投标报价得分＝（评标基准价/投标报价）×分值。</w:t>
            </w:r>
          </w:p>
          <w:p w14:paraId="21586602">
            <w:pPr>
              <w:spacing w:line="340" w:lineRule="exact"/>
              <w:rPr>
                <w:rFonts w:hint="eastAsia" w:ascii="宋体" w:hAnsi="宋体" w:cs="宋体"/>
                <w:sz w:val="22"/>
                <w:szCs w:val="22"/>
              </w:rPr>
            </w:pPr>
            <w:r>
              <w:rPr>
                <w:rFonts w:hint="eastAsia" w:ascii="宋体" w:hAnsi="宋体" w:cs="宋体"/>
                <w:sz w:val="22"/>
                <w:szCs w:val="22"/>
              </w:rPr>
              <w:t>注：此处投标报价指经过报价修正，及因落实政府采购政策进行价格调整后的报价，详见第四章《评标程序、评标方法和评标标准》2.4、2.5及2.6。</w:t>
            </w:r>
          </w:p>
        </w:tc>
      </w:tr>
      <w:tr w14:paraId="6BB1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590" w:type="dxa"/>
            <w:vAlign w:val="center"/>
          </w:tcPr>
          <w:p w14:paraId="25EC644B">
            <w:pPr>
              <w:spacing w:line="340" w:lineRule="exact"/>
              <w:ind w:firstLine="28"/>
              <w:jc w:val="center"/>
              <w:rPr>
                <w:rFonts w:hint="eastAsia" w:ascii="宋体" w:hAnsi="宋体" w:cs="宋体"/>
                <w:sz w:val="22"/>
                <w:szCs w:val="22"/>
              </w:rPr>
            </w:pPr>
            <w:r>
              <w:rPr>
                <w:rFonts w:hint="eastAsia" w:ascii="宋体" w:hAnsi="宋体" w:cs="宋体"/>
                <w:sz w:val="22"/>
                <w:szCs w:val="22"/>
              </w:rPr>
              <w:t>2</w:t>
            </w:r>
          </w:p>
        </w:tc>
        <w:tc>
          <w:tcPr>
            <w:tcW w:w="1130" w:type="dxa"/>
            <w:vAlign w:val="center"/>
          </w:tcPr>
          <w:p w14:paraId="79F64332">
            <w:pPr>
              <w:spacing w:line="340" w:lineRule="exact"/>
              <w:ind w:firstLine="28"/>
              <w:jc w:val="center"/>
              <w:rPr>
                <w:rFonts w:hint="eastAsia" w:ascii="宋体" w:hAnsi="宋体" w:cs="宋体"/>
                <w:sz w:val="22"/>
                <w:szCs w:val="22"/>
              </w:rPr>
            </w:pPr>
            <w:r>
              <w:rPr>
                <w:rFonts w:hint="eastAsia" w:ascii="宋体" w:hAnsi="宋体" w:cs="宋体"/>
                <w:sz w:val="22"/>
                <w:szCs w:val="22"/>
              </w:rPr>
              <w:t>商务部分</w:t>
            </w:r>
          </w:p>
        </w:tc>
        <w:tc>
          <w:tcPr>
            <w:tcW w:w="1130" w:type="dxa"/>
            <w:vAlign w:val="center"/>
          </w:tcPr>
          <w:p w14:paraId="0047CD1A">
            <w:pPr>
              <w:spacing w:line="340" w:lineRule="exact"/>
              <w:ind w:firstLine="28"/>
              <w:jc w:val="center"/>
              <w:rPr>
                <w:rFonts w:hint="eastAsia" w:ascii="宋体" w:hAnsi="宋体" w:cs="宋体"/>
                <w:sz w:val="22"/>
                <w:szCs w:val="22"/>
              </w:rPr>
            </w:pPr>
            <w:r>
              <w:rPr>
                <w:rFonts w:hint="eastAsia" w:ascii="宋体" w:hAnsi="宋体" w:cs="宋体"/>
                <w:sz w:val="22"/>
                <w:szCs w:val="22"/>
              </w:rPr>
              <w:t>同类项目业绩</w:t>
            </w:r>
          </w:p>
        </w:tc>
        <w:tc>
          <w:tcPr>
            <w:tcW w:w="700" w:type="dxa"/>
            <w:vAlign w:val="center"/>
          </w:tcPr>
          <w:p w14:paraId="244F463D">
            <w:pPr>
              <w:spacing w:line="340" w:lineRule="exact"/>
              <w:ind w:firstLine="28"/>
              <w:jc w:val="center"/>
              <w:rPr>
                <w:rFonts w:hint="eastAsia" w:ascii="宋体" w:hAnsi="宋体" w:cs="宋体"/>
                <w:sz w:val="22"/>
                <w:szCs w:val="22"/>
              </w:rPr>
            </w:pPr>
            <w:r>
              <w:rPr>
                <w:rFonts w:hint="eastAsia" w:ascii="宋体" w:hAnsi="宋体" w:cs="宋体"/>
                <w:sz w:val="22"/>
                <w:szCs w:val="22"/>
              </w:rPr>
              <w:t>25</w:t>
            </w:r>
          </w:p>
        </w:tc>
        <w:tc>
          <w:tcPr>
            <w:tcW w:w="6110" w:type="dxa"/>
            <w:vAlign w:val="center"/>
          </w:tcPr>
          <w:p w14:paraId="0CB6A547">
            <w:pPr>
              <w:spacing w:line="340" w:lineRule="exact"/>
              <w:ind w:firstLine="28"/>
              <w:jc w:val="left"/>
              <w:rPr>
                <w:rFonts w:hint="eastAsia" w:ascii="宋体" w:hAnsi="宋体" w:cs="宋体"/>
                <w:bCs/>
                <w:sz w:val="22"/>
                <w:szCs w:val="22"/>
              </w:rPr>
            </w:pPr>
            <w:r>
              <w:rPr>
                <w:rFonts w:hint="eastAsia" w:ascii="宋体" w:hAnsi="宋体" w:cs="宋体"/>
                <w:bCs/>
                <w:sz w:val="22"/>
                <w:szCs w:val="22"/>
              </w:rPr>
              <w:t>投标人近三年内(自2023年3月1日至投标文件递交截止之日止，以签订合同时间为准)同类项目业绩，每提供1个业绩得5分，最多得25分。</w:t>
            </w:r>
          </w:p>
          <w:p w14:paraId="18A73129">
            <w:pPr>
              <w:spacing w:line="340" w:lineRule="exact"/>
              <w:ind w:firstLine="28"/>
              <w:jc w:val="left"/>
              <w:rPr>
                <w:rFonts w:hint="eastAsia" w:ascii="宋体" w:hAnsi="宋体" w:cs="宋体"/>
                <w:b/>
                <w:sz w:val="22"/>
                <w:szCs w:val="22"/>
              </w:rPr>
            </w:pPr>
            <w:r>
              <w:rPr>
                <w:rFonts w:hint="eastAsia" w:ascii="宋体" w:hAnsi="宋体" w:cs="宋体"/>
                <w:bCs/>
                <w:sz w:val="22"/>
                <w:szCs w:val="22"/>
              </w:rPr>
              <w:t>注：投标人在提供业绩证明（须为投标人自身承接），提供其真实性的合同复印件（须包括合同首页、含有采购内容的页面以及签章页等）。</w:t>
            </w:r>
            <w:r>
              <w:rPr>
                <w:rFonts w:hint="eastAsia" w:ascii="宋体" w:hAnsi="宋体" w:cs="宋体"/>
                <w:b/>
                <w:sz w:val="22"/>
                <w:szCs w:val="22"/>
              </w:rPr>
              <w:t xml:space="preserve">   </w:t>
            </w:r>
          </w:p>
        </w:tc>
      </w:tr>
      <w:tr w14:paraId="546C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590" w:type="dxa"/>
            <w:vMerge w:val="restart"/>
            <w:vAlign w:val="center"/>
          </w:tcPr>
          <w:p w14:paraId="3355E4B3">
            <w:pPr>
              <w:spacing w:line="340" w:lineRule="exact"/>
              <w:ind w:firstLine="28"/>
              <w:jc w:val="center"/>
              <w:rPr>
                <w:rFonts w:hint="eastAsia" w:ascii="宋体" w:hAnsi="宋体" w:cs="宋体"/>
                <w:sz w:val="22"/>
                <w:szCs w:val="22"/>
              </w:rPr>
            </w:pPr>
            <w:r>
              <w:rPr>
                <w:rFonts w:hint="eastAsia" w:ascii="宋体" w:hAnsi="宋体" w:cs="宋体"/>
                <w:sz w:val="22"/>
                <w:szCs w:val="22"/>
              </w:rPr>
              <w:t>3</w:t>
            </w:r>
          </w:p>
        </w:tc>
        <w:tc>
          <w:tcPr>
            <w:tcW w:w="1130" w:type="dxa"/>
            <w:vMerge w:val="restart"/>
            <w:vAlign w:val="center"/>
          </w:tcPr>
          <w:p w14:paraId="3F652C85">
            <w:pPr>
              <w:spacing w:line="340" w:lineRule="exact"/>
              <w:ind w:firstLine="28"/>
              <w:jc w:val="center"/>
              <w:rPr>
                <w:rFonts w:hint="eastAsia" w:ascii="宋体" w:hAnsi="宋体" w:cs="宋体"/>
                <w:sz w:val="22"/>
                <w:szCs w:val="22"/>
              </w:rPr>
            </w:pPr>
            <w:r>
              <w:rPr>
                <w:rFonts w:hint="eastAsia" w:ascii="宋体" w:hAnsi="宋体" w:cs="宋体"/>
                <w:sz w:val="22"/>
                <w:szCs w:val="22"/>
              </w:rPr>
              <w:t>技术部分</w:t>
            </w:r>
          </w:p>
        </w:tc>
        <w:tc>
          <w:tcPr>
            <w:tcW w:w="1130" w:type="dxa"/>
            <w:vMerge w:val="restart"/>
            <w:vAlign w:val="center"/>
          </w:tcPr>
          <w:p w14:paraId="7F0DFD67">
            <w:pPr>
              <w:spacing w:line="340" w:lineRule="exact"/>
              <w:ind w:firstLine="28"/>
              <w:jc w:val="center"/>
              <w:rPr>
                <w:rFonts w:hint="eastAsia" w:ascii="宋体" w:hAnsi="宋体" w:cs="宋体"/>
                <w:sz w:val="22"/>
                <w:szCs w:val="22"/>
              </w:rPr>
            </w:pPr>
            <w:r>
              <w:rPr>
                <w:rFonts w:hint="eastAsia" w:ascii="宋体" w:hAnsi="宋体" w:cs="宋体"/>
                <w:sz w:val="22"/>
                <w:szCs w:val="22"/>
              </w:rPr>
              <w:t>配套设施</w:t>
            </w:r>
          </w:p>
        </w:tc>
        <w:tc>
          <w:tcPr>
            <w:tcW w:w="700" w:type="dxa"/>
            <w:vAlign w:val="center"/>
          </w:tcPr>
          <w:p w14:paraId="53BB08BC">
            <w:pPr>
              <w:spacing w:line="340" w:lineRule="exact"/>
              <w:ind w:firstLine="28"/>
              <w:jc w:val="center"/>
              <w:rPr>
                <w:rFonts w:hint="eastAsia" w:ascii="宋体" w:hAnsi="宋体" w:cs="宋体"/>
                <w:sz w:val="22"/>
                <w:szCs w:val="22"/>
              </w:rPr>
            </w:pPr>
            <w:r>
              <w:rPr>
                <w:rFonts w:hint="eastAsia" w:ascii="宋体" w:hAnsi="宋体" w:cs="宋体"/>
                <w:sz w:val="22"/>
                <w:szCs w:val="22"/>
              </w:rPr>
              <w:t>5</w:t>
            </w:r>
          </w:p>
        </w:tc>
        <w:tc>
          <w:tcPr>
            <w:tcW w:w="6110" w:type="dxa"/>
            <w:vAlign w:val="center"/>
          </w:tcPr>
          <w:p w14:paraId="5E2D7929">
            <w:pPr>
              <w:spacing w:line="340" w:lineRule="exact"/>
              <w:ind w:firstLine="28"/>
              <w:jc w:val="left"/>
              <w:rPr>
                <w:rFonts w:hint="eastAsia" w:ascii="宋体" w:hAnsi="宋体" w:cs="宋体"/>
                <w:bCs/>
                <w:sz w:val="22"/>
                <w:szCs w:val="22"/>
              </w:rPr>
            </w:pPr>
            <w:r>
              <w:rPr>
                <w:rFonts w:hint="eastAsia" w:ascii="宋体" w:hAnsi="宋体" w:cs="宋体"/>
                <w:bCs/>
                <w:sz w:val="22"/>
                <w:szCs w:val="22"/>
              </w:rPr>
              <w:t>平层库房，得5分；</w:t>
            </w:r>
          </w:p>
          <w:p w14:paraId="3DD22B63">
            <w:pPr>
              <w:spacing w:line="340" w:lineRule="exact"/>
              <w:ind w:firstLine="28"/>
              <w:jc w:val="left"/>
              <w:rPr>
                <w:rFonts w:hint="eastAsia" w:ascii="宋体" w:hAnsi="宋体" w:cs="宋体"/>
                <w:bCs/>
                <w:sz w:val="22"/>
                <w:szCs w:val="22"/>
              </w:rPr>
            </w:pPr>
            <w:r>
              <w:rPr>
                <w:rFonts w:hint="eastAsia" w:ascii="宋体" w:hAnsi="宋体" w:cs="宋体"/>
                <w:bCs/>
                <w:sz w:val="22"/>
                <w:szCs w:val="22"/>
              </w:rPr>
              <w:t>多层库房配备电梯，得3分；</w:t>
            </w:r>
            <w:r>
              <w:rPr>
                <w:rFonts w:ascii="宋体" w:hAnsi="宋体" w:cs="宋体"/>
                <w:bCs/>
                <w:sz w:val="22"/>
                <w:szCs w:val="22"/>
              </w:rPr>
              <w:t xml:space="preserve"> </w:t>
            </w:r>
          </w:p>
          <w:p w14:paraId="030AFB5C">
            <w:pPr>
              <w:spacing w:line="340" w:lineRule="exact"/>
              <w:ind w:firstLine="28"/>
              <w:jc w:val="left"/>
              <w:rPr>
                <w:rFonts w:hint="eastAsia" w:ascii="宋体" w:hAnsi="宋体" w:cs="宋体"/>
                <w:bCs/>
                <w:sz w:val="22"/>
                <w:szCs w:val="22"/>
              </w:rPr>
            </w:pPr>
            <w:r>
              <w:rPr>
                <w:rFonts w:hint="eastAsia" w:ascii="宋体" w:hAnsi="宋体" w:cs="宋体"/>
                <w:bCs/>
                <w:sz w:val="22"/>
                <w:szCs w:val="22"/>
              </w:rPr>
              <w:t>多层库房无电梯或未提供相关证明的，得</w:t>
            </w:r>
            <w:r>
              <w:rPr>
                <w:rFonts w:ascii="宋体" w:hAnsi="宋体" w:cs="宋体"/>
                <w:bCs/>
                <w:sz w:val="22"/>
                <w:szCs w:val="22"/>
              </w:rPr>
              <w:t>0</w:t>
            </w:r>
            <w:r>
              <w:rPr>
                <w:rFonts w:hint="eastAsia" w:ascii="宋体" w:hAnsi="宋体" w:cs="宋体"/>
                <w:bCs/>
                <w:sz w:val="22"/>
                <w:szCs w:val="22"/>
              </w:rPr>
              <w:t>分。</w:t>
            </w:r>
          </w:p>
        </w:tc>
      </w:tr>
      <w:tr w14:paraId="21E4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590" w:type="dxa"/>
            <w:vMerge w:val="continue"/>
            <w:vAlign w:val="center"/>
          </w:tcPr>
          <w:p w14:paraId="72559D30">
            <w:pPr>
              <w:spacing w:line="340" w:lineRule="exact"/>
              <w:ind w:firstLine="28"/>
              <w:jc w:val="center"/>
              <w:rPr>
                <w:rFonts w:hint="eastAsia" w:ascii="宋体" w:hAnsi="宋体" w:cs="宋体"/>
                <w:sz w:val="22"/>
                <w:szCs w:val="22"/>
              </w:rPr>
            </w:pPr>
          </w:p>
        </w:tc>
        <w:tc>
          <w:tcPr>
            <w:tcW w:w="1130" w:type="dxa"/>
            <w:vMerge w:val="continue"/>
            <w:vAlign w:val="center"/>
          </w:tcPr>
          <w:p w14:paraId="191763CA">
            <w:pPr>
              <w:spacing w:line="340" w:lineRule="exact"/>
              <w:ind w:firstLine="28"/>
              <w:jc w:val="center"/>
              <w:rPr>
                <w:rFonts w:hint="eastAsia" w:ascii="宋体" w:hAnsi="宋体" w:cs="宋体"/>
                <w:sz w:val="22"/>
                <w:szCs w:val="22"/>
              </w:rPr>
            </w:pPr>
          </w:p>
        </w:tc>
        <w:tc>
          <w:tcPr>
            <w:tcW w:w="1130" w:type="dxa"/>
            <w:vMerge w:val="continue"/>
            <w:vAlign w:val="center"/>
          </w:tcPr>
          <w:p w14:paraId="71AC2FB4">
            <w:pPr>
              <w:spacing w:line="340" w:lineRule="exact"/>
              <w:ind w:firstLine="28"/>
              <w:jc w:val="center"/>
              <w:rPr>
                <w:rFonts w:hint="eastAsia" w:ascii="宋体" w:hAnsi="宋体" w:cs="宋体"/>
                <w:sz w:val="22"/>
                <w:szCs w:val="22"/>
              </w:rPr>
            </w:pPr>
          </w:p>
        </w:tc>
        <w:tc>
          <w:tcPr>
            <w:tcW w:w="700" w:type="dxa"/>
            <w:vAlign w:val="center"/>
          </w:tcPr>
          <w:p w14:paraId="669199E0">
            <w:pPr>
              <w:spacing w:line="340" w:lineRule="exact"/>
              <w:ind w:firstLine="28"/>
              <w:jc w:val="center"/>
              <w:rPr>
                <w:rFonts w:hint="eastAsia" w:ascii="宋体" w:hAnsi="宋体" w:cs="宋体"/>
                <w:sz w:val="22"/>
                <w:szCs w:val="22"/>
              </w:rPr>
            </w:pPr>
            <w:r>
              <w:rPr>
                <w:rFonts w:hint="eastAsia" w:ascii="宋体" w:hAnsi="宋体" w:cs="宋体"/>
                <w:sz w:val="22"/>
                <w:szCs w:val="22"/>
              </w:rPr>
              <w:t>5</w:t>
            </w:r>
          </w:p>
        </w:tc>
        <w:tc>
          <w:tcPr>
            <w:tcW w:w="6110" w:type="dxa"/>
            <w:vAlign w:val="center"/>
          </w:tcPr>
          <w:p w14:paraId="19ED7297">
            <w:pPr>
              <w:spacing w:line="340" w:lineRule="exact"/>
              <w:ind w:firstLine="28"/>
              <w:jc w:val="left"/>
              <w:rPr>
                <w:rFonts w:hint="eastAsia" w:ascii="宋体" w:hAnsi="宋体" w:cs="宋体"/>
                <w:bCs/>
                <w:sz w:val="22"/>
                <w:szCs w:val="22"/>
              </w:rPr>
            </w:pPr>
            <w:r>
              <w:rPr>
                <w:rFonts w:hint="eastAsia" w:ascii="宋体" w:hAnsi="宋体" w:cs="宋体"/>
                <w:bCs/>
                <w:sz w:val="22"/>
                <w:szCs w:val="22"/>
              </w:rPr>
              <w:t>库房</w:t>
            </w:r>
            <w:r>
              <w:rPr>
                <w:rFonts w:ascii="宋体" w:hAnsi="宋体" w:cs="宋体"/>
                <w:bCs/>
                <w:sz w:val="22"/>
                <w:szCs w:val="22"/>
              </w:rPr>
              <w:t>火灾危险</w:t>
            </w:r>
            <w:r>
              <w:rPr>
                <w:rFonts w:hint="eastAsia" w:ascii="宋体" w:hAnsi="宋体" w:cs="宋体"/>
                <w:bCs/>
                <w:sz w:val="22"/>
                <w:szCs w:val="22"/>
              </w:rPr>
              <w:t>型</w:t>
            </w:r>
            <w:r>
              <w:rPr>
                <w:rFonts w:ascii="宋体" w:hAnsi="宋体" w:cs="宋体"/>
                <w:bCs/>
                <w:sz w:val="22"/>
                <w:szCs w:val="22"/>
              </w:rPr>
              <w:t>分类</w:t>
            </w:r>
            <w:r>
              <w:rPr>
                <w:rFonts w:hint="eastAsia" w:ascii="宋体" w:hAnsi="宋体" w:cs="宋体"/>
                <w:bCs/>
                <w:sz w:val="22"/>
                <w:szCs w:val="22"/>
              </w:rPr>
              <w:t>为丙类及以上的，得5分，否则不得分。</w:t>
            </w:r>
          </w:p>
          <w:p w14:paraId="226F03CD">
            <w:pPr>
              <w:spacing w:line="340" w:lineRule="exact"/>
              <w:ind w:firstLine="28"/>
              <w:jc w:val="left"/>
              <w:rPr>
                <w:rFonts w:hint="eastAsia" w:ascii="宋体" w:hAnsi="宋体" w:cs="宋体"/>
                <w:bCs/>
                <w:sz w:val="22"/>
                <w:szCs w:val="22"/>
              </w:rPr>
            </w:pPr>
            <w:r>
              <w:rPr>
                <w:rFonts w:hint="eastAsia" w:ascii="宋体" w:hAnsi="宋体" w:cs="宋体"/>
                <w:bCs/>
                <w:sz w:val="22"/>
                <w:szCs w:val="22"/>
              </w:rPr>
              <w:t>投标人需提供相关证明材料，未提供得0分。</w:t>
            </w:r>
          </w:p>
        </w:tc>
      </w:tr>
      <w:tr w14:paraId="299B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590" w:type="dxa"/>
            <w:vMerge w:val="continue"/>
            <w:vAlign w:val="center"/>
          </w:tcPr>
          <w:p w14:paraId="38B9F469">
            <w:pPr>
              <w:spacing w:line="340" w:lineRule="exact"/>
              <w:ind w:firstLine="28"/>
              <w:jc w:val="center"/>
              <w:rPr>
                <w:rFonts w:hint="eastAsia" w:ascii="宋体" w:hAnsi="宋体" w:cs="宋体"/>
                <w:sz w:val="22"/>
                <w:szCs w:val="22"/>
              </w:rPr>
            </w:pPr>
          </w:p>
        </w:tc>
        <w:tc>
          <w:tcPr>
            <w:tcW w:w="1130" w:type="dxa"/>
            <w:vMerge w:val="continue"/>
            <w:vAlign w:val="center"/>
          </w:tcPr>
          <w:p w14:paraId="50E22EBE">
            <w:pPr>
              <w:spacing w:line="340" w:lineRule="exact"/>
              <w:ind w:firstLine="28"/>
              <w:jc w:val="center"/>
              <w:rPr>
                <w:rFonts w:hint="eastAsia" w:ascii="宋体" w:hAnsi="宋体" w:cs="宋体"/>
                <w:sz w:val="22"/>
                <w:szCs w:val="22"/>
              </w:rPr>
            </w:pPr>
          </w:p>
        </w:tc>
        <w:tc>
          <w:tcPr>
            <w:tcW w:w="1130" w:type="dxa"/>
            <w:vMerge w:val="continue"/>
            <w:vAlign w:val="center"/>
          </w:tcPr>
          <w:p w14:paraId="10281D9F">
            <w:pPr>
              <w:spacing w:line="340" w:lineRule="exact"/>
              <w:ind w:firstLine="28"/>
              <w:jc w:val="center"/>
              <w:rPr>
                <w:rFonts w:hint="eastAsia" w:ascii="宋体" w:hAnsi="宋体" w:cs="宋体"/>
                <w:sz w:val="22"/>
                <w:szCs w:val="22"/>
              </w:rPr>
            </w:pPr>
          </w:p>
        </w:tc>
        <w:tc>
          <w:tcPr>
            <w:tcW w:w="700" w:type="dxa"/>
            <w:vAlign w:val="center"/>
          </w:tcPr>
          <w:p w14:paraId="6E051422">
            <w:pPr>
              <w:spacing w:line="340" w:lineRule="exact"/>
              <w:ind w:firstLine="28"/>
              <w:jc w:val="center"/>
              <w:rPr>
                <w:rFonts w:hint="eastAsia" w:ascii="宋体" w:hAnsi="宋体" w:cs="宋体"/>
                <w:sz w:val="22"/>
                <w:szCs w:val="22"/>
              </w:rPr>
            </w:pPr>
            <w:r>
              <w:rPr>
                <w:rFonts w:hint="eastAsia" w:ascii="宋体" w:hAnsi="宋体" w:cs="宋体"/>
                <w:sz w:val="22"/>
                <w:szCs w:val="22"/>
              </w:rPr>
              <w:t>5</w:t>
            </w:r>
          </w:p>
        </w:tc>
        <w:tc>
          <w:tcPr>
            <w:tcW w:w="6110" w:type="dxa"/>
            <w:vAlign w:val="center"/>
          </w:tcPr>
          <w:p w14:paraId="24AAA7B0">
            <w:pPr>
              <w:spacing w:line="340" w:lineRule="exact"/>
              <w:ind w:firstLine="28"/>
              <w:jc w:val="left"/>
              <w:rPr>
                <w:rFonts w:hint="eastAsia" w:ascii="宋体" w:hAnsi="宋体" w:cs="宋体"/>
                <w:bCs/>
                <w:sz w:val="22"/>
                <w:szCs w:val="22"/>
              </w:rPr>
            </w:pPr>
            <w:r>
              <w:rPr>
                <w:rFonts w:hint="eastAsia" w:ascii="宋体" w:hAnsi="宋体" w:cs="宋体"/>
                <w:bCs/>
                <w:sz w:val="22"/>
                <w:szCs w:val="22"/>
              </w:rPr>
              <w:t>提供库房防雷检测相关证明材料的，得5分；</w:t>
            </w:r>
          </w:p>
          <w:p w14:paraId="299BC9D0">
            <w:pPr>
              <w:spacing w:line="340" w:lineRule="exact"/>
              <w:ind w:firstLine="28"/>
              <w:jc w:val="left"/>
              <w:rPr>
                <w:rFonts w:hint="eastAsia" w:ascii="宋体" w:hAnsi="宋体" w:cs="宋体"/>
                <w:bCs/>
                <w:sz w:val="22"/>
                <w:szCs w:val="22"/>
              </w:rPr>
            </w:pPr>
            <w:r>
              <w:rPr>
                <w:rFonts w:hint="eastAsia" w:ascii="宋体" w:hAnsi="宋体" w:cs="宋体"/>
                <w:bCs/>
                <w:sz w:val="22"/>
                <w:szCs w:val="22"/>
              </w:rPr>
              <w:t>提供防雷措施承诺且附防雷图纸的，得3分；</w:t>
            </w:r>
          </w:p>
          <w:p w14:paraId="53E23F1B">
            <w:pPr>
              <w:spacing w:line="340" w:lineRule="exact"/>
              <w:ind w:firstLine="28"/>
              <w:jc w:val="left"/>
              <w:rPr>
                <w:rFonts w:hint="eastAsia" w:ascii="宋体" w:hAnsi="宋体" w:cs="宋体"/>
                <w:bCs/>
                <w:sz w:val="22"/>
                <w:szCs w:val="22"/>
              </w:rPr>
            </w:pPr>
            <w:r>
              <w:rPr>
                <w:rFonts w:hint="eastAsia" w:ascii="宋体" w:hAnsi="宋体" w:cs="宋体"/>
                <w:bCs/>
                <w:sz w:val="22"/>
                <w:szCs w:val="22"/>
              </w:rPr>
              <w:t>未提供得</w:t>
            </w:r>
            <w:r>
              <w:rPr>
                <w:rFonts w:ascii="宋体" w:hAnsi="宋体" w:cs="宋体"/>
                <w:bCs/>
                <w:sz w:val="22"/>
                <w:szCs w:val="22"/>
              </w:rPr>
              <w:t>0</w:t>
            </w:r>
            <w:r>
              <w:rPr>
                <w:rFonts w:hint="eastAsia" w:ascii="宋体" w:hAnsi="宋体" w:cs="宋体"/>
                <w:bCs/>
                <w:sz w:val="22"/>
                <w:szCs w:val="22"/>
              </w:rPr>
              <w:t>分。</w:t>
            </w:r>
          </w:p>
        </w:tc>
      </w:tr>
      <w:tr w14:paraId="7788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590" w:type="dxa"/>
            <w:vMerge w:val="continue"/>
            <w:vAlign w:val="center"/>
          </w:tcPr>
          <w:p w14:paraId="3421142B">
            <w:pPr>
              <w:spacing w:line="340" w:lineRule="exact"/>
              <w:ind w:firstLine="28"/>
              <w:jc w:val="center"/>
              <w:rPr>
                <w:rFonts w:hint="eastAsia" w:ascii="宋体" w:hAnsi="宋体" w:cs="宋体"/>
                <w:sz w:val="22"/>
                <w:szCs w:val="22"/>
              </w:rPr>
            </w:pPr>
          </w:p>
        </w:tc>
        <w:tc>
          <w:tcPr>
            <w:tcW w:w="1130" w:type="dxa"/>
            <w:vMerge w:val="continue"/>
            <w:vAlign w:val="center"/>
          </w:tcPr>
          <w:p w14:paraId="740F75E8">
            <w:pPr>
              <w:spacing w:line="340" w:lineRule="exact"/>
              <w:ind w:firstLine="28"/>
              <w:jc w:val="center"/>
              <w:rPr>
                <w:rFonts w:hint="eastAsia" w:ascii="宋体" w:hAnsi="宋体" w:cs="宋体"/>
                <w:sz w:val="22"/>
                <w:szCs w:val="22"/>
              </w:rPr>
            </w:pPr>
          </w:p>
        </w:tc>
        <w:tc>
          <w:tcPr>
            <w:tcW w:w="1130" w:type="dxa"/>
            <w:vMerge w:val="continue"/>
            <w:vAlign w:val="center"/>
          </w:tcPr>
          <w:p w14:paraId="102B3FA4">
            <w:pPr>
              <w:spacing w:line="340" w:lineRule="exact"/>
              <w:ind w:firstLine="28"/>
              <w:jc w:val="center"/>
              <w:rPr>
                <w:rFonts w:hint="eastAsia" w:ascii="宋体" w:hAnsi="宋体" w:cs="宋体"/>
                <w:sz w:val="22"/>
                <w:szCs w:val="22"/>
              </w:rPr>
            </w:pPr>
          </w:p>
        </w:tc>
        <w:tc>
          <w:tcPr>
            <w:tcW w:w="700" w:type="dxa"/>
            <w:vAlign w:val="center"/>
          </w:tcPr>
          <w:p w14:paraId="663541E1">
            <w:pPr>
              <w:spacing w:line="340" w:lineRule="exact"/>
              <w:ind w:firstLine="28"/>
              <w:jc w:val="center"/>
              <w:rPr>
                <w:rFonts w:hint="eastAsia" w:ascii="宋体" w:hAnsi="宋体" w:cs="宋体"/>
                <w:sz w:val="22"/>
                <w:szCs w:val="22"/>
              </w:rPr>
            </w:pPr>
            <w:r>
              <w:rPr>
                <w:rFonts w:hint="eastAsia" w:ascii="宋体" w:hAnsi="宋体" w:cs="宋体"/>
                <w:sz w:val="22"/>
                <w:szCs w:val="22"/>
              </w:rPr>
              <w:t>5</w:t>
            </w:r>
          </w:p>
        </w:tc>
        <w:tc>
          <w:tcPr>
            <w:tcW w:w="6110" w:type="dxa"/>
            <w:vAlign w:val="center"/>
          </w:tcPr>
          <w:p w14:paraId="5A9A3188">
            <w:pPr>
              <w:spacing w:line="340" w:lineRule="exact"/>
              <w:ind w:firstLine="28"/>
              <w:jc w:val="left"/>
              <w:rPr>
                <w:rFonts w:hint="eastAsia" w:ascii="宋体" w:hAnsi="宋体" w:cs="宋体"/>
                <w:bCs/>
                <w:sz w:val="22"/>
                <w:szCs w:val="22"/>
              </w:rPr>
            </w:pPr>
            <w:r>
              <w:rPr>
                <w:rFonts w:hint="eastAsia" w:ascii="宋体" w:hAnsi="宋体" w:cs="宋体"/>
                <w:bCs/>
                <w:sz w:val="22"/>
                <w:szCs w:val="22"/>
              </w:rPr>
              <w:t>库房外围及内部区域，配备安防监控系统的，得5分，否则得0分。</w:t>
            </w:r>
          </w:p>
          <w:p w14:paraId="242D43A2">
            <w:pPr>
              <w:spacing w:line="340" w:lineRule="exact"/>
              <w:ind w:firstLine="28"/>
              <w:jc w:val="left"/>
              <w:rPr>
                <w:rFonts w:hint="eastAsia" w:ascii="宋体" w:hAnsi="宋体" w:cs="宋体"/>
                <w:bCs/>
                <w:sz w:val="22"/>
                <w:szCs w:val="22"/>
              </w:rPr>
            </w:pPr>
            <w:r>
              <w:rPr>
                <w:rFonts w:hint="eastAsia" w:ascii="宋体" w:hAnsi="宋体" w:cs="宋体"/>
                <w:bCs/>
                <w:sz w:val="22"/>
                <w:szCs w:val="22"/>
              </w:rPr>
              <w:t>投标人需提供相关证明材料，未提供得0分。</w:t>
            </w:r>
          </w:p>
        </w:tc>
      </w:tr>
      <w:tr w14:paraId="42D2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590" w:type="dxa"/>
            <w:vMerge w:val="continue"/>
            <w:vAlign w:val="center"/>
          </w:tcPr>
          <w:p w14:paraId="05BF0A43">
            <w:pPr>
              <w:spacing w:line="340" w:lineRule="exact"/>
              <w:ind w:firstLine="28"/>
              <w:jc w:val="center"/>
              <w:rPr>
                <w:rFonts w:hint="eastAsia" w:ascii="宋体" w:hAnsi="宋体" w:cs="宋体"/>
                <w:sz w:val="22"/>
                <w:szCs w:val="22"/>
              </w:rPr>
            </w:pPr>
          </w:p>
        </w:tc>
        <w:tc>
          <w:tcPr>
            <w:tcW w:w="1130" w:type="dxa"/>
            <w:vMerge w:val="continue"/>
            <w:vAlign w:val="center"/>
          </w:tcPr>
          <w:p w14:paraId="734EA77C">
            <w:pPr>
              <w:spacing w:line="340" w:lineRule="exact"/>
              <w:ind w:firstLine="28"/>
              <w:jc w:val="center"/>
              <w:rPr>
                <w:rFonts w:hint="eastAsia" w:ascii="宋体" w:hAnsi="宋体" w:cs="宋体"/>
                <w:sz w:val="22"/>
                <w:szCs w:val="22"/>
              </w:rPr>
            </w:pPr>
          </w:p>
        </w:tc>
        <w:tc>
          <w:tcPr>
            <w:tcW w:w="1130" w:type="dxa"/>
            <w:vAlign w:val="center"/>
          </w:tcPr>
          <w:p w14:paraId="17473F9E">
            <w:pPr>
              <w:spacing w:line="340" w:lineRule="exact"/>
              <w:ind w:firstLine="28"/>
              <w:jc w:val="center"/>
              <w:rPr>
                <w:rFonts w:hint="eastAsia" w:ascii="宋体" w:hAnsi="宋体" w:cs="宋体"/>
                <w:sz w:val="22"/>
                <w:szCs w:val="22"/>
              </w:rPr>
            </w:pPr>
            <w:r>
              <w:rPr>
                <w:rFonts w:hint="eastAsia" w:ascii="宋体" w:hAnsi="宋体" w:cs="宋体"/>
                <w:sz w:val="22"/>
                <w:szCs w:val="22"/>
              </w:rPr>
              <w:t>地理位置</w:t>
            </w:r>
          </w:p>
        </w:tc>
        <w:tc>
          <w:tcPr>
            <w:tcW w:w="700" w:type="dxa"/>
            <w:vAlign w:val="center"/>
          </w:tcPr>
          <w:p w14:paraId="6C6B12A4">
            <w:pPr>
              <w:spacing w:line="340" w:lineRule="exact"/>
              <w:ind w:firstLine="28"/>
              <w:jc w:val="center"/>
              <w:rPr>
                <w:rFonts w:hint="eastAsia" w:ascii="宋体" w:hAnsi="宋体" w:cs="宋体"/>
                <w:sz w:val="22"/>
                <w:szCs w:val="22"/>
              </w:rPr>
            </w:pPr>
            <w:r>
              <w:rPr>
                <w:rFonts w:hint="eastAsia" w:ascii="宋体" w:hAnsi="宋体" w:cs="宋体"/>
                <w:sz w:val="22"/>
                <w:szCs w:val="22"/>
              </w:rPr>
              <w:t>10</w:t>
            </w:r>
          </w:p>
        </w:tc>
        <w:tc>
          <w:tcPr>
            <w:tcW w:w="6110" w:type="dxa"/>
            <w:vAlign w:val="center"/>
          </w:tcPr>
          <w:p w14:paraId="0EEFC6E7">
            <w:pPr>
              <w:spacing w:line="340" w:lineRule="exact"/>
              <w:ind w:firstLine="28"/>
              <w:jc w:val="left"/>
              <w:rPr>
                <w:rFonts w:hint="eastAsia" w:ascii="宋体" w:hAnsi="宋体" w:cs="宋体"/>
                <w:bCs/>
                <w:sz w:val="22"/>
                <w:szCs w:val="22"/>
              </w:rPr>
            </w:pPr>
            <w:r>
              <w:rPr>
                <w:rFonts w:hint="eastAsia" w:ascii="宋体" w:hAnsi="宋体" w:cs="宋体"/>
                <w:bCs/>
                <w:sz w:val="22"/>
                <w:szCs w:val="22"/>
              </w:rPr>
              <w:t xml:space="preserve">库房地理位置，距离采购人的行车距离，0-30（含）公里，得10分；30公里-50（含）公里，得6分；50公里-80（含）公里，得2分；大于80公里的得0分。 </w:t>
            </w:r>
          </w:p>
          <w:p w14:paraId="2328403D">
            <w:pPr>
              <w:spacing w:line="340" w:lineRule="exact"/>
              <w:ind w:firstLine="28"/>
              <w:jc w:val="left"/>
              <w:rPr>
                <w:rFonts w:hint="eastAsia" w:ascii="宋体" w:hAnsi="宋体" w:cs="宋体"/>
                <w:bCs/>
                <w:sz w:val="22"/>
                <w:szCs w:val="22"/>
              </w:rPr>
            </w:pPr>
            <w:r>
              <w:rPr>
                <w:rFonts w:hint="eastAsia" w:ascii="宋体" w:hAnsi="宋体" w:cs="宋体"/>
                <w:bCs/>
                <w:sz w:val="22"/>
                <w:szCs w:val="22"/>
              </w:rPr>
              <w:t>投标人需提供地图软件位置查询截图，导航地图标注与采购人距离截图，不提供相关截图的得0分。</w:t>
            </w:r>
          </w:p>
        </w:tc>
      </w:tr>
      <w:tr w14:paraId="3D4E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590" w:type="dxa"/>
            <w:vMerge w:val="continue"/>
            <w:vAlign w:val="center"/>
          </w:tcPr>
          <w:p w14:paraId="190C1D4D">
            <w:pPr>
              <w:spacing w:line="340" w:lineRule="exact"/>
              <w:ind w:firstLine="28"/>
              <w:jc w:val="center"/>
              <w:rPr>
                <w:rFonts w:hint="eastAsia" w:ascii="宋体" w:hAnsi="宋体" w:cs="宋体"/>
                <w:sz w:val="22"/>
                <w:szCs w:val="22"/>
              </w:rPr>
            </w:pPr>
          </w:p>
        </w:tc>
        <w:tc>
          <w:tcPr>
            <w:tcW w:w="1130" w:type="dxa"/>
            <w:vMerge w:val="continue"/>
            <w:vAlign w:val="center"/>
          </w:tcPr>
          <w:p w14:paraId="00CCDFC7">
            <w:pPr>
              <w:spacing w:line="340" w:lineRule="exact"/>
              <w:ind w:firstLine="28"/>
              <w:jc w:val="center"/>
              <w:rPr>
                <w:rFonts w:hint="eastAsia" w:ascii="宋体" w:hAnsi="宋体" w:cs="宋体"/>
                <w:sz w:val="22"/>
                <w:szCs w:val="22"/>
              </w:rPr>
            </w:pPr>
          </w:p>
        </w:tc>
        <w:tc>
          <w:tcPr>
            <w:tcW w:w="1130" w:type="dxa"/>
            <w:vAlign w:val="center"/>
          </w:tcPr>
          <w:p w14:paraId="4EB18FBD">
            <w:pPr>
              <w:spacing w:line="340" w:lineRule="exact"/>
              <w:ind w:firstLine="28"/>
              <w:jc w:val="center"/>
              <w:rPr>
                <w:rFonts w:hint="eastAsia" w:ascii="宋体" w:hAnsi="宋体" w:cs="宋体"/>
                <w:sz w:val="22"/>
                <w:szCs w:val="22"/>
              </w:rPr>
            </w:pPr>
            <w:r>
              <w:rPr>
                <w:rFonts w:hint="eastAsia" w:ascii="宋体" w:hAnsi="宋体" w:cs="宋体"/>
                <w:sz w:val="22"/>
                <w:szCs w:val="22"/>
              </w:rPr>
              <w:t>附属用房</w:t>
            </w:r>
          </w:p>
        </w:tc>
        <w:tc>
          <w:tcPr>
            <w:tcW w:w="700" w:type="dxa"/>
            <w:vAlign w:val="center"/>
          </w:tcPr>
          <w:p w14:paraId="0CE41337">
            <w:pPr>
              <w:spacing w:line="340" w:lineRule="exact"/>
              <w:ind w:firstLine="28"/>
              <w:jc w:val="center"/>
              <w:rPr>
                <w:rFonts w:hint="eastAsia" w:ascii="宋体" w:hAnsi="宋体" w:cs="宋体"/>
                <w:sz w:val="22"/>
                <w:szCs w:val="22"/>
              </w:rPr>
            </w:pPr>
            <w:r>
              <w:rPr>
                <w:rFonts w:hint="eastAsia" w:ascii="宋体" w:hAnsi="宋体" w:cs="宋体"/>
                <w:sz w:val="22"/>
                <w:szCs w:val="22"/>
              </w:rPr>
              <w:t>5</w:t>
            </w:r>
          </w:p>
        </w:tc>
        <w:tc>
          <w:tcPr>
            <w:tcW w:w="6110" w:type="dxa"/>
            <w:vAlign w:val="center"/>
          </w:tcPr>
          <w:p w14:paraId="0A8C285D">
            <w:pPr>
              <w:spacing w:line="340" w:lineRule="exact"/>
              <w:ind w:firstLine="28"/>
              <w:jc w:val="left"/>
              <w:rPr>
                <w:rFonts w:hint="eastAsia" w:ascii="宋体" w:hAnsi="宋体" w:cs="宋体"/>
                <w:bCs/>
                <w:sz w:val="22"/>
                <w:szCs w:val="22"/>
                <w:highlight w:val="none"/>
              </w:rPr>
            </w:pPr>
            <w:r>
              <w:rPr>
                <w:rFonts w:hint="eastAsia" w:ascii="宋体" w:hAnsi="宋体" w:cs="宋体"/>
                <w:bCs/>
                <w:sz w:val="22"/>
                <w:szCs w:val="22"/>
                <w:highlight w:val="none"/>
              </w:rPr>
              <w:t>承诺免费提供1间50平方米以上的独立办公用房，便于承租人开展必要的管理工作的，得5分，否则得0分。</w:t>
            </w:r>
          </w:p>
          <w:p w14:paraId="24C1E3D9">
            <w:pPr>
              <w:spacing w:line="340" w:lineRule="exact"/>
              <w:ind w:firstLine="28"/>
              <w:jc w:val="left"/>
              <w:rPr>
                <w:rFonts w:hint="eastAsia" w:ascii="宋体" w:hAnsi="宋体" w:cs="宋体"/>
                <w:bCs/>
                <w:sz w:val="22"/>
                <w:szCs w:val="22"/>
              </w:rPr>
            </w:pPr>
            <w:r>
              <w:rPr>
                <w:rFonts w:hint="eastAsia" w:ascii="宋体" w:hAnsi="宋体" w:cs="宋体"/>
                <w:bCs/>
                <w:sz w:val="22"/>
                <w:szCs w:val="22"/>
                <w:highlight w:val="none"/>
              </w:rPr>
              <w:t>投标人自拟承诺函，未提供的得0分。</w:t>
            </w:r>
          </w:p>
        </w:tc>
      </w:tr>
      <w:tr w14:paraId="1A32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590" w:type="dxa"/>
            <w:vMerge w:val="continue"/>
            <w:vAlign w:val="center"/>
          </w:tcPr>
          <w:p w14:paraId="33B0C1C1">
            <w:pPr>
              <w:spacing w:line="340" w:lineRule="exact"/>
              <w:ind w:firstLine="28"/>
              <w:jc w:val="center"/>
              <w:rPr>
                <w:rFonts w:hint="eastAsia" w:ascii="宋体" w:hAnsi="宋体" w:cs="宋体"/>
                <w:sz w:val="22"/>
                <w:szCs w:val="22"/>
              </w:rPr>
            </w:pPr>
          </w:p>
        </w:tc>
        <w:tc>
          <w:tcPr>
            <w:tcW w:w="1130" w:type="dxa"/>
            <w:vMerge w:val="continue"/>
            <w:vAlign w:val="center"/>
          </w:tcPr>
          <w:p w14:paraId="5BD12217">
            <w:pPr>
              <w:spacing w:line="340" w:lineRule="exact"/>
              <w:ind w:firstLine="28"/>
              <w:jc w:val="center"/>
              <w:rPr>
                <w:rFonts w:hint="eastAsia" w:ascii="宋体" w:hAnsi="宋体" w:cs="宋体"/>
                <w:sz w:val="22"/>
                <w:szCs w:val="22"/>
              </w:rPr>
            </w:pPr>
          </w:p>
        </w:tc>
        <w:tc>
          <w:tcPr>
            <w:tcW w:w="1130" w:type="dxa"/>
            <w:vAlign w:val="center"/>
          </w:tcPr>
          <w:p w14:paraId="01AB0D60">
            <w:pPr>
              <w:spacing w:line="340" w:lineRule="exact"/>
              <w:ind w:firstLine="28"/>
              <w:jc w:val="center"/>
              <w:rPr>
                <w:rFonts w:hint="eastAsia" w:ascii="宋体" w:hAnsi="宋体" w:cs="宋体"/>
                <w:sz w:val="22"/>
                <w:szCs w:val="22"/>
              </w:rPr>
            </w:pPr>
            <w:r>
              <w:rPr>
                <w:rFonts w:hint="eastAsia" w:ascii="宋体" w:hAnsi="宋体" w:cs="宋体"/>
                <w:sz w:val="22"/>
                <w:szCs w:val="22"/>
              </w:rPr>
              <w:t>交通环境</w:t>
            </w:r>
          </w:p>
        </w:tc>
        <w:tc>
          <w:tcPr>
            <w:tcW w:w="700" w:type="dxa"/>
            <w:vAlign w:val="center"/>
          </w:tcPr>
          <w:p w14:paraId="07C2E767">
            <w:pPr>
              <w:spacing w:line="340" w:lineRule="exact"/>
              <w:ind w:firstLine="28"/>
              <w:jc w:val="center"/>
              <w:rPr>
                <w:rFonts w:hint="eastAsia" w:ascii="宋体" w:hAnsi="宋体" w:cs="宋体"/>
                <w:sz w:val="22"/>
                <w:szCs w:val="22"/>
              </w:rPr>
            </w:pPr>
            <w:r>
              <w:rPr>
                <w:rFonts w:hint="eastAsia" w:ascii="宋体" w:hAnsi="宋体" w:cs="宋体"/>
                <w:sz w:val="22"/>
                <w:szCs w:val="22"/>
              </w:rPr>
              <w:t>10</w:t>
            </w:r>
          </w:p>
        </w:tc>
        <w:tc>
          <w:tcPr>
            <w:tcW w:w="6110" w:type="dxa"/>
            <w:vAlign w:val="center"/>
          </w:tcPr>
          <w:p w14:paraId="6633335E">
            <w:pPr>
              <w:spacing w:line="340" w:lineRule="exact"/>
              <w:ind w:firstLine="28"/>
              <w:jc w:val="left"/>
              <w:rPr>
                <w:rFonts w:hint="eastAsia" w:ascii="宋体" w:hAnsi="宋体" w:cs="宋体"/>
                <w:bCs/>
                <w:sz w:val="22"/>
                <w:szCs w:val="22"/>
              </w:rPr>
            </w:pPr>
            <w:r>
              <w:rPr>
                <w:rFonts w:hint="eastAsia" w:ascii="宋体" w:hAnsi="宋体" w:cs="宋体"/>
                <w:bCs/>
                <w:sz w:val="22"/>
                <w:szCs w:val="22"/>
              </w:rPr>
              <w:t>库房周边有高速公路或者城市快速路，库区大门紧邻市政道路，交通十分便利的，装卸处有足够的装卸空地及配套防雨设施，能保障在雨天也可以进行装卸，得10分；</w:t>
            </w:r>
          </w:p>
          <w:p w14:paraId="049AEFC4">
            <w:pPr>
              <w:spacing w:line="340" w:lineRule="exact"/>
              <w:ind w:firstLine="28"/>
              <w:jc w:val="left"/>
              <w:rPr>
                <w:rFonts w:hint="eastAsia" w:ascii="宋体" w:hAnsi="宋体" w:cs="宋体"/>
                <w:bCs/>
                <w:sz w:val="22"/>
                <w:szCs w:val="22"/>
              </w:rPr>
            </w:pPr>
            <w:r>
              <w:rPr>
                <w:rFonts w:hint="eastAsia" w:ascii="宋体" w:hAnsi="宋体" w:cs="宋体"/>
                <w:bCs/>
                <w:sz w:val="22"/>
                <w:szCs w:val="22"/>
              </w:rPr>
              <w:t>库房周边路网配备较完善，交通较便利，库区装卸空间较充足，基本可以满足装卸要求的，得6分；</w:t>
            </w:r>
          </w:p>
          <w:p w14:paraId="1450B613">
            <w:pPr>
              <w:spacing w:line="340" w:lineRule="exact"/>
              <w:ind w:firstLine="28"/>
              <w:jc w:val="left"/>
              <w:rPr>
                <w:rFonts w:hint="eastAsia" w:ascii="宋体" w:hAnsi="宋体" w:cs="宋体"/>
                <w:bCs/>
                <w:sz w:val="22"/>
                <w:szCs w:val="22"/>
              </w:rPr>
            </w:pPr>
            <w:r>
              <w:rPr>
                <w:rFonts w:hint="eastAsia" w:ascii="宋体" w:hAnsi="宋体" w:cs="宋体"/>
                <w:bCs/>
                <w:sz w:val="22"/>
                <w:szCs w:val="22"/>
              </w:rPr>
              <w:t>库房周边交通不便利，路网配套不完整，库区装卸空间不足，可能额外增加搬运风险的，得2分。</w:t>
            </w:r>
          </w:p>
          <w:p w14:paraId="4D52E76C">
            <w:pPr>
              <w:spacing w:line="340" w:lineRule="exact"/>
              <w:ind w:firstLine="28"/>
              <w:jc w:val="left"/>
              <w:rPr>
                <w:rFonts w:hint="eastAsia" w:ascii="宋体" w:hAnsi="宋体" w:cs="宋体"/>
                <w:bCs/>
                <w:sz w:val="22"/>
                <w:szCs w:val="22"/>
              </w:rPr>
            </w:pPr>
            <w:r>
              <w:rPr>
                <w:rFonts w:hint="eastAsia" w:ascii="宋体" w:hAnsi="宋体" w:cs="宋体"/>
                <w:bCs/>
                <w:sz w:val="22"/>
                <w:szCs w:val="22"/>
              </w:rPr>
              <w:t>投标人可提供地理位置相关图片、周边交通状况相关图片、库区相关图片图纸等的证明材料，不提供的得0分。</w:t>
            </w:r>
          </w:p>
        </w:tc>
      </w:tr>
      <w:tr w14:paraId="5934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0" w:type="dxa"/>
            <w:vMerge w:val="continue"/>
            <w:vAlign w:val="center"/>
          </w:tcPr>
          <w:p w14:paraId="12EA901D">
            <w:pPr>
              <w:spacing w:line="340" w:lineRule="exact"/>
              <w:ind w:firstLine="28"/>
              <w:jc w:val="center"/>
              <w:rPr>
                <w:rFonts w:hint="eastAsia" w:ascii="宋体" w:hAnsi="宋体" w:cs="宋体"/>
                <w:sz w:val="22"/>
                <w:szCs w:val="22"/>
              </w:rPr>
            </w:pPr>
          </w:p>
        </w:tc>
        <w:tc>
          <w:tcPr>
            <w:tcW w:w="1130" w:type="dxa"/>
            <w:vMerge w:val="continue"/>
            <w:vAlign w:val="center"/>
          </w:tcPr>
          <w:p w14:paraId="0DA4DE21">
            <w:pPr>
              <w:spacing w:line="340" w:lineRule="exact"/>
              <w:ind w:firstLine="28"/>
              <w:jc w:val="center"/>
              <w:rPr>
                <w:rFonts w:hint="eastAsia" w:ascii="宋体" w:hAnsi="宋体" w:cs="宋体"/>
                <w:sz w:val="22"/>
                <w:szCs w:val="22"/>
              </w:rPr>
            </w:pPr>
          </w:p>
        </w:tc>
        <w:tc>
          <w:tcPr>
            <w:tcW w:w="1130" w:type="dxa"/>
            <w:vAlign w:val="center"/>
          </w:tcPr>
          <w:p w14:paraId="3852C5AC">
            <w:pPr>
              <w:spacing w:line="340" w:lineRule="exact"/>
              <w:ind w:firstLine="28"/>
              <w:jc w:val="center"/>
              <w:rPr>
                <w:rFonts w:hint="eastAsia" w:ascii="宋体" w:hAnsi="宋体" w:cs="宋体"/>
                <w:sz w:val="22"/>
                <w:szCs w:val="22"/>
              </w:rPr>
            </w:pPr>
            <w:r>
              <w:rPr>
                <w:rFonts w:hint="eastAsia" w:ascii="宋体" w:hAnsi="宋体" w:cs="宋体"/>
                <w:sz w:val="22"/>
                <w:szCs w:val="22"/>
              </w:rPr>
              <w:t>后勤保障服务方案</w:t>
            </w:r>
          </w:p>
        </w:tc>
        <w:tc>
          <w:tcPr>
            <w:tcW w:w="700" w:type="dxa"/>
            <w:vAlign w:val="center"/>
          </w:tcPr>
          <w:p w14:paraId="57BACA7A">
            <w:pPr>
              <w:spacing w:line="340" w:lineRule="exact"/>
              <w:ind w:firstLine="28"/>
              <w:jc w:val="center"/>
              <w:rPr>
                <w:rFonts w:hint="eastAsia" w:ascii="宋体" w:hAnsi="宋体" w:cs="宋体"/>
                <w:sz w:val="22"/>
                <w:szCs w:val="22"/>
              </w:rPr>
            </w:pPr>
            <w:r>
              <w:rPr>
                <w:rFonts w:hint="eastAsia" w:ascii="宋体" w:hAnsi="宋体" w:cs="宋体"/>
                <w:sz w:val="22"/>
                <w:szCs w:val="22"/>
              </w:rPr>
              <w:t>20</w:t>
            </w:r>
          </w:p>
        </w:tc>
        <w:tc>
          <w:tcPr>
            <w:tcW w:w="6110" w:type="dxa"/>
            <w:vAlign w:val="center"/>
          </w:tcPr>
          <w:p w14:paraId="6B478E8F">
            <w:pPr>
              <w:spacing w:line="340" w:lineRule="exact"/>
              <w:ind w:firstLine="28"/>
              <w:jc w:val="left"/>
              <w:rPr>
                <w:rFonts w:hint="eastAsia" w:ascii="宋体" w:hAnsi="宋体" w:cs="宋体"/>
                <w:bCs/>
                <w:sz w:val="22"/>
                <w:szCs w:val="22"/>
              </w:rPr>
            </w:pPr>
            <w:r>
              <w:rPr>
                <w:rFonts w:hint="eastAsia" w:ascii="宋体" w:hAnsi="宋体" w:cs="宋体"/>
                <w:bCs/>
                <w:sz w:val="22"/>
                <w:szCs w:val="22"/>
              </w:rPr>
              <w:t>投标人提供的库房需具备房屋建筑、水电气暖、卫生、安防等日常运行维护服务保障措施，并具有自有的后勤保障队伍，可以提供完善的后勤保障服务。</w:t>
            </w:r>
          </w:p>
          <w:p w14:paraId="1C2717EA">
            <w:pPr>
              <w:spacing w:line="340" w:lineRule="exact"/>
              <w:ind w:firstLine="28"/>
              <w:jc w:val="left"/>
              <w:rPr>
                <w:rFonts w:hint="eastAsia" w:ascii="宋体" w:hAnsi="宋体" w:cs="宋体"/>
                <w:bCs/>
                <w:sz w:val="22"/>
                <w:szCs w:val="22"/>
              </w:rPr>
            </w:pPr>
            <w:r>
              <w:rPr>
                <w:rFonts w:hint="eastAsia" w:ascii="宋体" w:hAnsi="宋体" w:cs="宋体"/>
                <w:bCs/>
                <w:sz w:val="22"/>
                <w:szCs w:val="22"/>
              </w:rPr>
              <w:t>服务方案逻辑性清晰、针对性强、可行性强，完全符合项目特点及要求，得20分；</w:t>
            </w:r>
          </w:p>
          <w:p w14:paraId="22CD4028">
            <w:pPr>
              <w:spacing w:line="340" w:lineRule="exact"/>
              <w:ind w:firstLine="28"/>
              <w:jc w:val="left"/>
              <w:rPr>
                <w:rFonts w:hint="eastAsia" w:ascii="宋体" w:hAnsi="宋体" w:cs="宋体"/>
                <w:bCs/>
                <w:sz w:val="22"/>
                <w:szCs w:val="22"/>
              </w:rPr>
            </w:pPr>
            <w:r>
              <w:rPr>
                <w:rFonts w:hint="eastAsia" w:ascii="宋体" w:hAnsi="宋体" w:cs="宋体"/>
                <w:bCs/>
                <w:sz w:val="22"/>
                <w:szCs w:val="22"/>
              </w:rPr>
              <w:t>服务方案逻辑性较清晰、针对性较强、可行性较强，基本符合项目特点及要求，得16分；</w:t>
            </w:r>
          </w:p>
          <w:p w14:paraId="3722F155">
            <w:pPr>
              <w:spacing w:line="340" w:lineRule="exact"/>
              <w:ind w:firstLine="28"/>
              <w:jc w:val="left"/>
              <w:rPr>
                <w:rFonts w:hint="eastAsia" w:ascii="宋体" w:hAnsi="宋体" w:cs="宋体"/>
                <w:bCs/>
                <w:sz w:val="22"/>
                <w:szCs w:val="22"/>
              </w:rPr>
            </w:pPr>
            <w:r>
              <w:rPr>
                <w:rFonts w:hint="eastAsia" w:ascii="宋体" w:hAnsi="宋体" w:cs="宋体"/>
                <w:bCs/>
                <w:sz w:val="22"/>
                <w:szCs w:val="22"/>
              </w:rPr>
              <w:t>服务方案逻辑性一般、针对性一般、可行性一般，得12分；</w:t>
            </w:r>
          </w:p>
          <w:p w14:paraId="52912990">
            <w:pPr>
              <w:spacing w:line="340" w:lineRule="exact"/>
              <w:ind w:firstLine="28"/>
              <w:jc w:val="left"/>
              <w:rPr>
                <w:rFonts w:hint="eastAsia" w:ascii="宋体" w:hAnsi="宋体" w:cs="宋体"/>
                <w:bCs/>
                <w:sz w:val="22"/>
                <w:szCs w:val="22"/>
              </w:rPr>
            </w:pPr>
            <w:r>
              <w:rPr>
                <w:rFonts w:hint="eastAsia" w:ascii="宋体" w:hAnsi="宋体" w:cs="宋体"/>
                <w:bCs/>
                <w:sz w:val="22"/>
                <w:szCs w:val="22"/>
              </w:rPr>
              <w:t>服务方案逻辑性较差、针对性较较差、可行性较差，得8分；</w:t>
            </w:r>
          </w:p>
          <w:p w14:paraId="25F4516E">
            <w:pPr>
              <w:spacing w:line="340" w:lineRule="exact"/>
              <w:ind w:firstLine="28"/>
              <w:jc w:val="left"/>
              <w:rPr>
                <w:rFonts w:hint="eastAsia" w:ascii="宋体" w:hAnsi="宋体" w:cs="宋体"/>
                <w:bCs/>
                <w:sz w:val="22"/>
                <w:szCs w:val="22"/>
              </w:rPr>
            </w:pPr>
            <w:r>
              <w:rPr>
                <w:rFonts w:hint="eastAsia" w:ascii="宋体" w:hAnsi="宋体" w:cs="宋体"/>
                <w:bCs/>
                <w:sz w:val="22"/>
                <w:szCs w:val="22"/>
              </w:rPr>
              <w:t>服务方案逻辑性差、针对性差、可行性差，得4分；</w:t>
            </w:r>
          </w:p>
          <w:p w14:paraId="55246953">
            <w:pPr>
              <w:spacing w:line="340" w:lineRule="exact"/>
              <w:ind w:firstLine="28"/>
              <w:jc w:val="left"/>
              <w:rPr>
                <w:rFonts w:hint="eastAsia" w:ascii="宋体" w:hAnsi="宋体" w:cs="宋体"/>
                <w:bCs/>
                <w:sz w:val="22"/>
                <w:szCs w:val="22"/>
              </w:rPr>
            </w:pPr>
            <w:r>
              <w:rPr>
                <w:rFonts w:hint="eastAsia" w:ascii="宋体" w:hAnsi="宋体" w:cs="宋体"/>
                <w:bCs/>
                <w:sz w:val="22"/>
                <w:szCs w:val="22"/>
              </w:rPr>
              <w:t>未提供的不得分。</w:t>
            </w:r>
          </w:p>
        </w:tc>
      </w:tr>
      <w:tr w14:paraId="7F0C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720" w:type="dxa"/>
            <w:gridSpan w:val="2"/>
            <w:vAlign w:val="center"/>
          </w:tcPr>
          <w:p w14:paraId="45EFD743">
            <w:pPr>
              <w:spacing w:line="340" w:lineRule="exact"/>
              <w:ind w:firstLine="28"/>
              <w:jc w:val="center"/>
              <w:rPr>
                <w:rFonts w:hint="eastAsia" w:ascii="宋体" w:hAnsi="宋体" w:cs="宋体"/>
                <w:sz w:val="22"/>
                <w:szCs w:val="22"/>
              </w:rPr>
            </w:pPr>
            <w:r>
              <w:rPr>
                <w:rFonts w:hint="eastAsia" w:ascii="宋体" w:hAnsi="宋体" w:cs="宋体"/>
                <w:sz w:val="22"/>
                <w:szCs w:val="22"/>
              </w:rPr>
              <w:t>合计</w:t>
            </w:r>
          </w:p>
        </w:tc>
        <w:tc>
          <w:tcPr>
            <w:tcW w:w="1130" w:type="dxa"/>
            <w:vAlign w:val="center"/>
          </w:tcPr>
          <w:p w14:paraId="629CCA3F">
            <w:pPr>
              <w:spacing w:line="340" w:lineRule="exact"/>
              <w:ind w:firstLine="28"/>
              <w:jc w:val="center"/>
              <w:rPr>
                <w:rFonts w:hint="eastAsia" w:ascii="宋体" w:hAnsi="宋体" w:cs="宋体"/>
                <w:sz w:val="22"/>
                <w:szCs w:val="22"/>
              </w:rPr>
            </w:pPr>
          </w:p>
        </w:tc>
        <w:tc>
          <w:tcPr>
            <w:tcW w:w="700" w:type="dxa"/>
            <w:vAlign w:val="center"/>
          </w:tcPr>
          <w:p w14:paraId="68A08F1B">
            <w:pPr>
              <w:spacing w:line="340" w:lineRule="exact"/>
              <w:ind w:firstLine="28"/>
              <w:jc w:val="center"/>
              <w:rPr>
                <w:rFonts w:hint="eastAsia" w:ascii="宋体" w:hAnsi="宋体" w:cs="宋体"/>
                <w:sz w:val="22"/>
                <w:szCs w:val="22"/>
              </w:rPr>
            </w:pPr>
            <w:r>
              <w:rPr>
                <w:rFonts w:hint="eastAsia" w:ascii="宋体" w:hAnsi="宋体" w:cs="宋体"/>
                <w:sz w:val="22"/>
                <w:szCs w:val="22"/>
              </w:rPr>
              <w:t>100</w:t>
            </w:r>
          </w:p>
        </w:tc>
        <w:tc>
          <w:tcPr>
            <w:tcW w:w="6110" w:type="dxa"/>
            <w:vAlign w:val="center"/>
          </w:tcPr>
          <w:p w14:paraId="419FA287">
            <w:pPr>
              <w:spacing w:line="340" w:lineRule="exact"/>
              <w:rPr>
                <w:rFonts w:hint="eastAsia" w:ascii="宋体" w:hAnsi="宋体" w:cs="宋体"/>
                <w:sz w:val="22"/>
                <w:szCs w:val="22"/>
              </w:rPr>
            </w:pPr>
          </w:p>
        </w:tc>
      </w:tr>
    </w:tbl>
    <w:p w14:paraId="05454CAF">
      <w:pPr>
        <w:tabs>
          <w:tab w:val="left" w:pos="360"/>
          <w:tab w:val="left" w:pos="1080"/>
        </w:tabs>
        <w:snapToGrid w:val="0"/>
        <w:spacing w:line="360" w:lineRule="auto"/>
        <w:ind w:left="1080"/>
        <w:rPr>
          <w:color w:val="000000"/>
          <w:sz w:val="24"/>
        </w:rPr>
      </w:pPr>
    </w:p>
    <w:p w14:paraId="694C7876">
      <w:pPr>
        <w:widowControl/>
        <w:jc w:val="left"/>
        <w:rPr>
          <w:b/>
          <w:sz w:val="36"/>
          <w:szCs w:val="36"/>
        </w:rPr>
      </w:pPr>
    </w:p>
    <w:p w14:paraId="55516D07">
      <w:pPr>
        <w:spacing w:line="360" w:lineRule="auto"/>
        <w:jc w:val="center"/>
        <w:outlineLvl w:val="0"/>
        <w:rPr>
          <w:b/>
          <w:sz w:val="36"/>
          <w:szCs w:val="36"/>
          <w:highlight w:val="none"/>
        </w:rPr>
      </w:pPr>
      <w:r>
        <w:rPr>
          <w:b/>
          <w:sz w:val="36"/>
          <w:szCs w:val="36"/>
        </w:rPr>
        <w:br w:type="page"/>
      </w:r>
      <w:bookmarkStart w:id="823" w:name="_Toc99301424"/>
      <w:r>
        <w:rPr>
          <w:b/>
          <w:sz w:val="28"/>
          <w:szCs w:val="28"/>
          <w:highlight w:val="none"/>
        </w:rPr>
        <w:t>第五章   采购需求</w:t>
      </w:r>
      <w:bookmarkEnd w:id="823"/>
    </w:p>
    <w:p w14:paraId="26F92ECF">
      <w:pPr>
        <w:spacing w:line="360" w:lineRule="auto"/>
        <w:contextualSpacing/>
        <w:rPr>
          <w:rFonts w:hint="eastAsia" w:ascii="宋体" w:hAnsi="宋体" w:cs="宋体"/>
          <w:sz w:val="22"/>
          <w:szCs w:val="22"/>
        </w:rPr>
      </w:pPr>
      <w:r>
        <w:rPr>
          <w:rFonts w:hint="eastAsia" w:ascii="宋体" w:hAnsi="宋体" w:cs="宋体"/>
          <w:sz w:val="22"/>
          <w:szCs w:val="22"/>
        </w:rPr>
        <w:t>说明：</w:t>
      </w:r>
    </w:p>
    <w:p w14:paraId="42E145F7">
      <w:pPr>
        <w:spacing w:line="360" w:lineRule="auto"/>
        <w:contextualSpacing/>
        <w:rPr>
          <w:rFonts w:hint="eastAsia" w:ascii="宋体" w:hAnsi="宋体" w:cs="宋体"/>
          <w:sz w:val="22"/>
          <w:szCs w:val="22"/>
        </w:rPr>
      </w:pPr>
      <w:bookmarkStart w:id="824" w:name="_Hlk167284587"/>
      <w:r>
        <w:rPr>
          <w:rFonts w:hint="eastAsia" w:ascii="宋体" w:hAnsi="宋体" w:cs="宋体"/>
          <w:sz w:val="22"/>
          <w:szCs w:val="22"/>
        </w:rPr>
        <w:t>1. 当采购项目涉及政务信息系统时，采购需求应当符合《政务信息系统政府采购管理暂行办法》（财库〔2017〕210号）的相关要求。</w:t>
      </w:r>
    </w:p>
    <w:p w14:paraId="0EEBF893">
      <w:pPr>
        <w:spacing w:line="360" w:lineRule="auto"/>
        <w:contextualSpacing/>
        <w:rPr>
          <w:rFonts w:hint="eastAsia" w:ascii="宋体" w:hAnsi="宋体" w:cs="宋体"/>
          <w:sz w:val="22"/>
          <w:szCs w:val="22"/>
        </w:rPr>
      </w:pPr>
      <w:bookmarkStart w:id="825" w:name="_Hlk168431603"/>
      <w:r>
        <w:rPr>
          <w:rFonts w:hint="eastAsia" w:ascii="宋体" w:hAnsi="宋体" w:cs="宋体"/>
          <w:sz w:val="22"/>
          <w:szCs w:val="22"/>
        </w:rPr>
        <w:t>2. 采购人及采购代理机构应关注财政部门会同有关部门制定发布的需求标准，结合具体应用场景，根据对应《需求标准》确定采购需求。</w:t>
      </w:r>
    </w:p>
    <w:p w14:paraId="73FE017E">
      <w:pPr>
        <w:spacing w:line="360" w:lineRule="auto"/>
        <w:contextualSpacing/>
        <w:rPr>
          <w:rFonts w:hint="eastAsia" w:ascii="宋体" w:hAnsi="宋体" w:cs="宋体"/>
          <w:sz w:val="22"/>
          <w:szCs w:val="22"/>
        </w:rPr>
      </w:pPr>
      <w:r>
        <w:rPr>
          <w:rFonts w:hint="eastAsia" w:ascii="宋体" w:hAnsi="宋体" w:cs="宋体"/>
          <w:sz w:val="22"/>
          <w:szCs w:val="22"/>
        </w:rPr>
        <w:t>已发布的需求标准如下：</w:t>
      </w:r>
    </w:p>
    <w:p w14:paraId="4F349B52">
      <w:pPr>
        <w:spacing w:line="360" w:lineRule="auto"/>
        <w:contextualSpacing/>
        <w:rPr>
          <w:rFonts w:hint="eastAsia" w:ascii="宋体" w:hAnsi="宋体" w:cs="宋体"/>
          <w:sz w:val="22"/>
          <w:szCs w:val="22"/>
        </w:rPr>
      </w:pPr>
      <w:r>
        <w:rPr>
          <w:rFonts w:hint="eastAsia" w:ascii="宋体" w:hAnsi="宋体" w:cs="宋体"/>
          <w:sz w:val="22"/>
          <w:szCs w:val="22"/>
        </w:rPr>
        <w:t>《关于印发〈商品包装政府采购需求标准（试行）〉、〈快递包装政府采购需求标准（试行）〉的通知》（财办库﹝2020﹞123号））</w:t>
      </w:r>
    </w:p>
    <w:p w14:paraId="6C0F8724">
      <w:pPr>
        <w:pStyle w:val="252"/>
        <w:spacing w:before="0" w:beforeAutospacing="0" w:after="0" w:afterAutospacing="0" w:line="360" w:lineRule="auto"/>
        <w:rPr>
          <w:rFonts w:hint="eastAsia"/>
          <w:kern w:val="2"/>
          <w:sz w:val="22"/>
          <w:szCs w:val="22"/>
        </w:rPr>
      </w:pPr>
      <w:r>
        <w:rPr>
          <w:rFonts w:hint="eastAsia"/>
          <w:kern w:val="2"/>
          <w:sz w:val="22"/>
          <w:szCs w:val="22"/>
        </w:rPr>
        <w:t>《绿色数据中心政府采购需求标准（试行）》（财库〔2023〕7号）</w:t>
      </w:r>
    </w:p>
    <w:p w14:paraId="78C7DF39">
      <w:pPr>
        <w:pStyle w:val="252"/>
        <w:spacing w:before="0" w:beforeAutospacing="0" w:after="0" w:afterAutospacing="0" w:line="360" w:lineRule="auto"/>
        <w:rPr>
          <w:rFonts w:hint="eastAsia"/>
          <w:kern w:val="2"/>
          <w:sz w:val="22"/>
          <w:szCs w:val="22"/>
        </w:rPr>
      </w:pPr>
      <w:r>
        <w:rPr>
          <w:rFonts w:hint="eastAsia"/>
          <w:kern w:val="2"/>
          <w:sz w:val="22"/>
          <w:szCs w:val="22"/>
        </w:rPr>
        <w:t>《台式计算机政府采购需求标准（2023年版）》（财库〔2023〕29号）</w:t>
      </w:r>
    </w:p>
    <w:p w14:paraId="0DD9F01D">
      <w:pPr>
        <w:pStyle w:val="252"/>
        <w:spacing w:before="0" w:beforeAutospacing="0" w:after="0" w:afterAutospacing="0" w:line="360" w:lineRule="auto"/>
        <w:rPr>
          <w:rFonts w:hint="eastAsia"/>
          <w:kern w:val="2"/>
          <w:sz w:val="22"/>
          <w:szCs w:val="22"/>
        </w:rPr>
      </w:pPr>
      <w:r>
        <w:rPr>
          <w:rFonts w:hint="eastAsia"/>
          <w:kern w:val="2"/>
          <w:sz w:val="22"/>
          <w:szCs w:val="22"/>
        </w:rPr>
        <w:t>《便携式计算机政府采购需求标准（2023年版）》（财库〔2023〕30号）</w:t>
      </w:r>
    </w:p>
    <w:p w14:paraId="420E6DD3">
      <w:pPr>
        <w:pStyle w:val="252"/>
        <w:spacing w:before="0" w:beforeAutospacing="0" w:after="0" w:afterAutospacing="0" w:line="360" w:lineRule="auto"/>
        <w:rPr>
          <w:rFonts w:hint="eastAsia"/>
          <w:kern w:val="2"/>
          <w:sz w:val="22"/>
          <w:szCs w:val="22"/>
        </w:rPr>
      </w:pPr>
      <w:r>
        <w:rPr>
          <w:rFonts w:hint="eastAsia"/>
          <w:kern w:val="2"/>
          <w:sz w:val="22"/>
          <w:szCs w:val="22"/>
        </w:rPr>
        <w:t>《一体式计算机政府采购需求标准（2023年版）》（财库〔2023〕31号）</w:t>
      </w:r>
    </w:p>
    <w:p w14:paraId="01F4C815">
      <w:pPr>
        <w:pStyle w:val="252"/>
        <w:spacing w:before="0" w:beforeAutospacing="0" w:after="0" w:afterAutospacing="0" w:line="360" w:lineRule="auto"/>
        <w:rPr>
          <w:rFonts w:hint="eastAsia"/>
          <w:kern w:val="2"/>
          <w:sz w:val="22"/>
          <w:szCs w:val="22"/>
        </w:rPr>
      </w:pPr>
      <w:r>
        <w:rPr>
          <w:rFonts w:hint="eastAsia"/>
          <w:kern w:val="2"/>
          <w:sz w:val="22"/>
          <w:szCs w:val="22"/>
        </w:rPr>
        <w:t>《工作站政府采购需求标准（2023年版）》（财库〔2023〕32号）</w:t>
      </w:r>
    </w:p>
    <w:p w14:paraId="64422FD3">
      <w:pPr>
        <w:pStyle w:val="252"/>
        <w:spacing w:before="0" w:beforeAutospacing="0" w:after="0" w:afterAutospacing="0" w:line="360" w:lineRule="auto"/>
        <w:rPr>
          <w:rFonts w:hint="eastAsia"/>
          <w:kern w:val="2"/>
          <w:sz w:val="22"/>
          <w:szCs w:val="22"/>
        </w:rPr>
      </w:pPr>
      <w:r>
        <w:rPr>
          <w:rFonts w:hint="eastAsia"/>
          <w:kern w:val="2"/>
          <w:sz w:val="22"/>
          <w:szCs w:val="22"/>
        </w:rPr>
        <w:t>《通用服务器政府采购需求标准（2023年版）》（财库〔2023〕33号）</w:t>
      </w:r>
    </w:p>
    <w:p w14:paraId="703BE25A">
      <w:pPr>
        <w:pStyle w:val="252"/>
        <w:spacing w:before="0" w:beforeAutospacing="0" w:after="0" w:afterAutospacing="0" w:line="360" w:lineRule="auto"/>
        <w:rPr>
          <w:rFonts w:hint="eastAsia"/>
          <w:kern w:val="2"/>
          <w:sz w:val="22"/>
          <w:szCs w:val="22"/>
        </w:rPr>
      </w:pPr>
      <w:r>
        <w:rPr>
          <w:rFonts w:hint="eastAsia"/>
          <w:kern w:val="2"/>
          <w:sz w:val="22"/>
          <w:szCs w:val="22"/>
        </w:rPr>
        <w:t>《操作系统政府采购需求标准（2023年版）》（财库〔2023〕34号）</w:t>
      </w:r>
    </w:p>
    <w:p w14:paraId="2B05C44A">
      <w:pPr>
        <w:pStyle w:val="252"/>
        <w:spacing w:before="0" w:beforeAutospacing="0" w:after="0" w:afterAutospacing="0" w:line="360" w:lineRule="auto"/>
        <w:rPr>
          <w:rFonts w:hint="eastAsia"/>
          <w:kern w:val="2"/>
          <w:sz w:val="22"/>
          <w:szCs w:val="22"/>
        </w:rPr>
      </w:pPr>
      <w:r>
        <w:rPr>
          <w:rFonts w:hint="eastAsia"/>
          <w:kern w:val="2"/>
          <w:sz w:val="22"/>
          <w:szCs w:val="22"/>
        </w:rPr>
        <w:t>《数据库政府采购需求标准（2023年版）》（财库〔2023〕35号）</w:t>
      </w:r>
    </w:p>
    <w:p w14:paraId="0B2D11E7">
      <w:pPr>
        <w:pStyle w:val="252"/>
        <w:spacing w:before="0" w:beforeAutospacing="0" w:after="0" w:afterAutospacing="0" w:line="360" w:lineRule="auto"/>
        <w:rPr>
          <w:rFonts w:hint="eastAsia"/>
          <w:kern w:val="2"/>
          <w:sz w:val="22"/>
          <w:szCs w:val="22"/>
        </w:rPr>
      </w:pPr>
      <w:r>
        <w:rPr>
          <w:rFonts w:hint="eastAsia"/>
          <w:kern w:val="2"/>
          <w:sz w:val="22"/>
          <w:szCs w:val="22"/>
        </w:rPr>
        <w:t>《物业管理服务政府采购需求标准（办公场所类）（试行）》（财办库〔2024〕113号）</w:t>
      </w:r>
    </w:p>
    <w:p w14:paraId="50412786">
      <w:pPr>
        <w:spacing w:line="360" w:lineRule="auto"/>
        <w:contextualSpacing/>
        <w:rPr>
          <w:rFonts w:hint="eastAsia" w:ascii="宋体" w:hAnsi="宋体" w:cs="宋体"/>
          <w:sz w:val="22"/>
          <w:szCs w:val="22"/>
        </w:rPr>
      </w:pPr>
      <w:r>
        <w:rPr>
          <w:rFonts w:hint="eastAsia" w:ascii="宋体" w:hAnsi="宋体" w:cs="宋体"/>
          <w:sz w:val="22"/>
          <w:szCs w:val="22"/>
        </w:rPr>
        <w:t>如有更新或增加，以财政部门发布为准。</w:t>
      </w:r>
    </w:p>
    <w:bookmarkEnd w:id="824"/>
    <w:bookmarkEnd w:id="825"/>
    <w:p w14:paraId="7839D54F">
      <w:pPr>
        <w:spacing w:line="360" w:lineRule="auto"/>
        <w:contextualSpacing/>
        <w:rPr>
          <w:sz w:val="24"/>
        </w:rPr>
      </w:pPr>
    </w:p>
    <w:p w14:paraId="7DB9C693">
      <w:pPr>
        <w:rPr>
          <w:b/>
          <w:sz w:val="24"/>
        </w:rPr>
      </w:pPr>
      <w:r>
        <w:rPr>
          <w:b/>
          <w:sz w:val="24"/>
        </w:rPr>
        <w:br w:type="page"/>
      </w:r>
    </w:p>
    <w:p w14:paraId="2AB864A7">
      <w:pPr>
        <w:pStyle w:val="76"/>
        <w:numPr>
          <w:ilvl w:val="0"/>
          <w:numId w:val="14"/>
        </w:numPr>
        <w:spacing w:line="360" w:lineRule="auto"/>
        <w:ind w:firstLineChars="0"/>
        <w:contextualSpacing/>
        <w:rPr>
          <w:rFonts w:hint="eastAsia" w:ascii="宋体" w:hAnsi="宋体" w:cs="宋体"/>
          <w:b/>
          <w:sz w:val="22"/>
        </w:rPr>
      </w:pPr>
      <w:r>
        <w:rPr>
          <w:rFonts w:hint="eastAsia" w:ascii="宋体" w:hAnsi="宋体" w:cs="宋体"/>
          <w:b/>
          <w:sz w:val="22"/>
        </w:rPr>
        <w:t>采购标的</w:t>
      </w:r>
    </w:p>
    <w:p w14:paraId="7E6B8D65">
      <w:pPr>
        <w:spacing w:line="360" w:lineRule="auto"/>
        <w:ind w:firstLine="442" w:firstLineChars="200"/>
        <w:contextualSpacing/>
        <w:rPr>
          <w:rFonts w:hint="eastAsia" w:ascii="宋体" w:hAnsi="宋体" w:cs="宋体"/>
          <w:b/>
          <w:sz w:val="22"/>
          <w:szCs w:val="22"/>
        </w:rPr>
      </w:pPr>
      <w:r>
        <w:rPr>
          <w:rFonts w:hint="eastAsia" w:ascii="宋体" w:hAnsi="宋体" w:cs="宋体"/>
          <w:b/>
          <w:sz w:val="22"/>
          <w:szCs w:val="22"/>
        </w:rPr>
        <w:t>1. 采购标的</w:t>
      </w:r>
    </w:p>
    <w:p w14:paraId="53997D0A">
      <w:pPr>
        <w:spacing w:line="360" w:lineRule="auto"/>
        <w:ind w:firstLine="440" w:firstLineChars="200"/>
        <w:contextualSpacing/>
        <w:rPr>
          <w:rFonts w:hint="eastAsia" w:ascii="宋体" w:hAnsi="宋体" w:cs="宋体"/>
          <w:bCs/>
          <w:sz w:val="22"/>
          <w:szCs w:val="22"/>
        </w:rPr>
      </w:pPr>
      <w:r>
        <w:rPr>
          <w:rFonts w:hint="eastAsia" w:ascii="宋体" w:hAnsi="宋体" w:cs="宋体"/>
          <w:bCs/>
          <w:sz w:val="22"/>
          <w:szCs w:val="22"/>
        </w:rPr>
        <w:t>文物库房租赁</w:t>
      </w:r>
    </w:p>
    <w:p w14:paraId="06BE6686">
      <w:pPr>
        <w:spacing w:line="360" w:lineRule="auto"/>
        <w:ind w:firstLine="442" w:firstLineChars="200"/>
        <w:contextualSpacing/>
        <w:rPr>
          <w:rFonts w:hint="eastAsia" w:ascii="宋体" w:hAnsi="宋体" w:cs="宋体"/>
          <w:b/>
          <w:sz w:val="22"/>
          <w:szCs w:val="22"/>
        </w:rPr>
      </w:pPr>
      <w:r>
        <w:rPr>
          <w:rFonts w:hint="eastAsia" w:ascii="宋体" w:hAnsi="宋体" w:cs="宋体"/>
          <w:b/>
          <w:sz w:val="22"/>
          <w:szCs w:val="22"/>
        </w:rPr>
        <w:t>2. 项目背景概述</w:t>
      </w:r>
    </w:p>
    <w:p w14:paraId="557BA6A9">
      <w:pPr>
        <w:spacing w:line="360" w:lineRule="auto"/>
        <w:ind w:firstLine="440" w:firstLineChars="200"/>
        <w:contextualSpacing/>
        <w:rPr>
          <w:rFonts w:hint="eastAsia" w:ascii="宋体" w:hAnsi="宋体" w:cs="宋体"/>
          <w:bCs/>
          <w:sz w:val="22"/>
          <w:szCs w:val="22"/>
        </w:rPr>
      </w:pPr>
      <w:r>
        <w:rPr>
          <w:rFonts w:hint="eastAsia" w:ascii="宋体" w:hAnsi="宋体" w:cs="宋体"/>
          <w:bCs/>
          <w:sz w:val="22"/>
          <w:szCs w:val="22"/>
        </w:rPr>
        <w:t>采购人现使用的库房面临合同到期，为存放其中的物品需另选新库保管，结合物品存放需求，需租赁库房</w:t>
      </w:r>
      <w:r>
        <w:rPr>
          <w:rFonts w:ascii="宋体" w:hAnsi="宋体" w:cs="宋体"/>
          <w:bCs/>
          <w:sz w:val="22"/>
          <w:szCs w:val="22"/>
        </w:rPr>
        <w:t>1</w:t>
      </w:r>
      <w:r>
        <w:rPr>
          <w:rFonts w:hint="eastAsia" w:ascii="宋体" w:hAnsi="宋体" w:cs="宋体"/>
          <w:bCs/>
          <w:sz w:val="22"/>
          <w:szCs w:val="22"/>
        </w:rPr>
        <w:t>处，库房面积不少于</w:t>
      </w:r>
      <w:r>
        <w:rPr>
          <w:rFonts w:ascii="宋体" w:hAnsi="宋体" w:cs="宋体"/>
          <w:bCs/>
          <w:sz w:val="22"/>
          <w:szCs w:val="22"/>
        </w:rPr>
        <w:t>2</w:t>
      </w:r>
      <w:r>
        <w:rPr>
          <w:rFonts w:hint="eastAsia" w:ascii="宋体" w:hAnsi="宋体" w:cs="宋体"/>
          <w:bCs/>
          <w:sz w:val="22"/>
          <w:szCs w:val="22"/>
        </w:rPr>
        <w:t>8</w:t>
      </w:r>
      <w:r>
        <w:rPr>
          <w:rFonts w:ascii="宋体" w:hAnsi="宋体" w:cs="宋体"/>
          <w:bCs/>
          <w:sz w:val="22"/>
          <w:szCs w:val="22"/>
        </w:rPr>
        <w:t>00</w:t>
      </w:r>
      <w:r>
        <w:rPr>
          <w:rFonts w:hint="eastAsia" w:ascii="宋体" w:hAnsi="宋体" w:cs="宋体"/>
          <w:bCs/>
          <w:sz w:val="22"/>
          <w:szCs w:val="22"/>
        </w:rPr>
        <w:t>平方米，附属配套消防、安防等设施，以及附属管理用房。</w:t>
      </w:r>
    </w:p>
    <w:p w14:paraId="4B2463C9">
      <w:pPr>
        <w:spacing w:line="360" w:lineRule="auto"/>
        <w:ind w:firstLine="482"/>
        <w:contextualSpacing/>
        <w:rPr>
          <w:rFonts w:hint="eastAsia" w:ascii="宋体" w:hAnsi="宋体" w:cs="宋体"/>
          <w:b/>
          <w:sz w:val="22"/>
          <w:szCs w:val="22"/>
        </w:rPr>
      </w:pPr>
    </w:p>
    <w:p w14:paraId="7B7A8603">
      <w:pPr>
        <w:pStyle w:val="76"/>
        <w:numPr>
          <w:ilvl w:val="0"/>
          <w:numId w:val="14"/>
        </w:numPr>
        <w:spacing w:line="360" w:lineRule="auto"/>
        <w:ind w:firstLineChars="0"/>
        <w:contextualSpacing/>
        <w:rPr>
          <w:rFonts w:hint="eastAsia" w:ascii="宋体" w:hAnsi="宋体" w:cs="宋体"/>
          <w:b/>
          <w:sz w:val="22"/>
        </w:rPr>
      </w:pPr>
      <w:r>
        <w:rPr>
          <w:rFonts w:hint="eastAsia" w:ascii="宋体" w:hAnsi="宋体" w:cs="宋体"/>
          <w:b/>
          <w:sz w:val="22"/>
        </w:rPr>
        <w:t>商务要求</w:t>
      </w:r>
    </w:p>
    <w:p w14:paraId="7DF1ED82">
      <w:pPr>
        <w:spacing w:line="360" w:lineRule="auto"/>
        <w:ind w:firstLine="442" w:firstLineChars="200"/>
        <w:contextualSpacing/>
        <w:rPr>
          <w:rFonts w:hint="eastAsia" w:ascii="宋体" w:hAnsi="宋体" w:cs="宋体"/>
          <w:b/>
          <w:sz w:val="22"/>
          <w:szCs w:val="22"/>
          <w:highlight w:val="none"/>
        </w:rPr>
      </w:pPr>
      <w:r>
        <w:rPr>
          <w:rFonts w:ascii="宋体" w:hAnsi="宋体" w:cs="宋体"/>
          <w:b/>
          <w:sz w:val="22"/>
          <w:szCs w:val="22"/>
          <w:highlight w:val="none"/>
        </w:rPr>
        <w:t>1</w:t>
      </w:r>
      <w:r>
        <w:rPr>
          <w:rFonts w:hint="eastAsia" w:ascii="宋体" w:hAnsi="宋体" w:cs="宋体"/>
          <w:b/>
          <w:sz w:val="22"/>
          <w:szCs w:val="22"/>
          <w:highlight w:val="none"/>
        </w:rPr>
        <w:t>．实施的期限和地点</w:t>
      </w:r>
    </w:p>
    <w:p w14:paraId="45318D3C">
      <w:pPr>
        <w:spacing w:line="360" w:lineRule="auto"/>
        <w:ind w:firstLine="440" w:firstLineChars="200"/>
        <w:contextualSpacing/>
        <w:rPr>
          <w:rFonts w:hint="eastAsia" w:ascii="宋体" w:hAnsi="宋体" w:cs="宋体"/>
          <w:bCs/>
          <w:sz w:val="22"/>
          <w:szCs w:val="22"/>
          <w:highlight w:val="none"/>
        </w:rPr>
      </w:pPr>
      <w:r>
        <w:rPr>
          <w:rFonts w:hint="eastAsia" w:ascii="宋体" w:hAnsi="宋体" w:cs="宋体"/>
          <w:bCs/>
          <w:sz w:val="22"/>
          <w:szCs w:val="22"/>
          <w:highlight w:val="none"/>
        </w:rPr>
        <w:t>合同履行期限：自合同签订之日起3年。</w:t>
      </w:r>
    </w:p>
    <w:p w14:paraId="19041E20">
      <w:pPr>
        <w:spacing w:line="360" w:lineRule="auto"/>
        <w:ind w:firstLine="440" w:firstLineChars="200"/>
        <w:contextualSpacing/>
        <w:rPr>
          <w:rFonts w:hint="eastAsia" w:ascii="宋体" w:hAnsi="宋体" w:cs="宋体"/>
          <w:bCs/>
          <w:sz w:val="22"/>
          <w:szCs w:val="22"/>
          <w:highlight w:val="none"/>
        </w:rPr>
      </w:pPr>
      <w:r>
        <w:rPr>
          <w:rFonts w:hint="eastAsia" w:ascii="宋体" w:hAnsi="宋体" w:cs="宋体"/>
          <w:bCs/>
          <w:sz w:val="22"/>
          <w:szCs w:val="22"/>
          <w:highlight w:val="none"/>
        </w:rPr>
        <w:t>地点：采购人指定地点。</w:t>
      </w:r>
    </w:p>
    <w:p w14:paraId="4DD04E7F">
      <w:pPr>
        <w:spacing w:line="360" w:lineRule="auto"/>
        <w:ind w:firstLine="442" w:firstLineChars="200"/>
        <w:contextualSpacing/>
        <w:rPr>
          <w:rFonts w:hint="eastAsia" w:ascii="宋体" w:hAnsi="宋体" w:cs="宋体"/>
          <w:b/>
          <w:sz w:val="22"/>
          <w:szCs w:val="22"/>
          <w:highlight w:val="none"/>
        </w:rPr>
      </w:pPr>
      <w:r>
        <w:rPr>
          <w:rFonts w:ascii="宋体" w:hAnsi="宋体" w:cs="宋体"/>
          <w:b/>
          <w:sz w:val="22"/>
          <w:szCs w:val="22"/>
          <w:highlight w:val="none"/>
        </w:rPr>
        <w:t>2</w:t>
      </w:r>
      <w:r>
        <w:rPr>
          <w:rFonts w:hint="eastAsia" w:ascii="宋体" w:hAnsi="宋体" w:cs="宋体"/>
          <w:b/>
          <w:sz w:val="22"/>
          <w:szCs w:val="22"/>
          <w:highlight w:val="none"/>
        </w:rPr>
        <w:t>、付款条件（进度和方式）详见第六章</w:t>
      </w:r>
    </w:p>
    <w:p w14:paraId="1B38F195">
      <w:pPr>
        <w:pStyle w:val="76"/>
        <w:numPr>
          <w:ilvl w:val="0"/>
          <w:numId w:val="14"/>
        </w:numPr>
        <w:spacing w:line="360" w:lineRule="auto"/>
        <w:ind w:firstLineChars="0"/>
        <w:contextualSpacing/>
        <w:rPr>
          <w:rFonts w:hint="eastAsia" w:ascii="宋体" w:hAnsi="宋体" w:cs="宋体"/>
          <w:b/>
          <w:sz w:val="22"/>
          <w:highlight w:val="none"/>
        </w:rPr>
      </w:pPr>
      <w:r>
        <w:rPr>
          <w:rFonts w:hint="eastAsia" w:ascii="宋体" w:hAnsi="宋体" w:cs="宋体"/>
          <w:b/>
          <w:sz w:val="22"/>
          <w:highlight w:val="none"/>
        </w:rPr>
        <w:t>技术要求</w:t>
      </w:r>
    </w:p>
    <w:p w14:paraId="063D4FDB">
      <w:pPr>
        <w:spacing w:line="360" w:lineRule="auto"/>
        <w:ind w:firstLine="442" w:firstLineChars="200"/>
        <w:contextualSpacing/>
        <w:rPr>
          <w:rFonts w:hint="eastAsia" w:ascii="宋体" w:hAnsi="宋体" w:cs="宋体"/>
          <w:b/>
          <w:sz w:val="22"/>
          <w:szCs w:val="22"/>
          <w:highlight w:val="none"/>
        </w:rPr>
      </w:pPr>
      <w:r>
        <w:rPr>
          <w:rFonts w:hint="eastAsia" w:ascii="宋体" w:hAnsi="宋体" w:cs="宋体"/>
          <w:b/>
          <w:sz w:val="22"/>
          <w:szCs w:val="22"/>
          <w:highlight w:val="none"/>
        </w:rPr>
        <w:t>1.服务内容及要求</w:t>
      </w:r>
    </w:p>
    <w:p w14:paraId="219E6BF6">
      <w:pPr>
        <w:spacing w:line="360" w:lineRule="auto"/>
        <w:ind w:firstLine="440" w:firstLineChars="200"/>
        <w:contextualSpacing/>
        <w:rPr>
          <w:rFonts w:hint="eastAsia" w:ascii="宋体" w:hAnsi="宋体" w:cs="宋体"/>
          <w:bCs/>
          <w:sz w:val="22"/>
          <w:szCs w:val="22"/>
          <w:highlight w:val="none"/>
        </w:rPr>
      </w:pPr>
      <w:r>
        <w:rPr>
          <w:rFonts w:hint="eastAsia" w:ascii="宋体" w:hAnsi="宋体" w:cs="宋体"/>
          <w:bCs/>
          <w:sz w:val="22"/>
          <w:szCs w:val="22"/>
          <w:highlight w:val="none"/>
        </w:rPr>
        <w:t>（1）库房基础需求：库区面积不少于2800平方米，高度不低于10米，门高不低于3.6米，门宽不少于4米，库房配备卸货平台，平台宽不少于6米。</w:t>
      </w:r>
    </w:p>
    <w:p w14:paraId="55A0839F">
      <w:pPr>
        <w:spacing w:line="360" w:lineRule="auto"/>
        <w:ind w:firstLine="440" w:firstLineChars="200"/>
        <w:contextualSpacing/>
        <w:rPr>
          <w:rFonts w:hint="eastAsia" w:ascii="宋体" w:hAnsi="宋体" w:cs="宋体"/>
          <w:bCs/>
          <w:sz w:val="22"/>
          <w:szCs w:val="22"/>
          <w:highlight w:val="none"/>
        </w:rPr>
      </w:pPr>
      <w:r>
        <w:rPr>
          <w:rFonts w:hint="eastAsia" w:ascii="宋体" w:hAnsi="宋体" w:cs="宋体"/>
          <w:bCs/>
          <w:sz w:val="22"/>
          <w:szCs w:val="22"/>
          <w:highlight w:val="none"/>
        </w:rPr>
        <w:t>（2）地理位置：库房周边需交通便利，有健全的配套路网。</w:t>
      </w:r>
    </w:p>
    <w:p w14:paraId="09E66101">
      <w:pPr>
        <w:spacing w:line="360" w:lineRule="auto"/>
        <w:ind w:firstLine="440" w:firstLineChars="200"/>
        <w:contextualSpacing/>
        <w:rPr>
          <w:rFonts w:hint="eastAsia" w:ascii="宋体" w:hAnsi="宋体" w:cs="宋体"/>
          <w:bCs/>
          <w:sz w:val="22"/>
          <w:szCs w:val="22"/>
          <w:highlight w:val="none"/>
        </w:rPr>
      </w:pPr>
      <w:r>
        <w:rPr>
          <w:rFonts w:hint="eastAsia" w:ascii="宋体" w:hAnsi="宋体" w:cs="宋体"/>
          <w:bCs/>
          <w:sz w:val="22"/>
          <w:szCs w:val="22"/>
          <w:highlight w:val="none"/>
        </w:rPr>
        <w:t>（3）土地房屋证件：投标人需具备合法的国有土地及房屋产权相关证明，避免在合同期内因所有权及企业经营问题造成的合同变更以及货物搬运。</w:t>
      </w:r>
    </w:p>
    <w:p w14:paraId="6624089A">
      <w:pPr>
        <w:spacing w:line="360" w:lineRule="auto"/>
        <w:ind w:firstLine="440" w:firstLineChars="200"/>
        <w:contextualSpacing/>
        <w:rPr>
          <w:rFonts w:hint="eastAsia" w:ascii="宋体" w:hAnsi="宋体" w:cs="宋体"/>
          <w:bCs/>
          <w:sz w:val="22"/>
          <w:szCs w:val="22"/>
          <w:highlight w:val="none"/>
        </w:rPr>
      </w:pPr>
      <w:r>
        <w:rPr>
          <w:rFonts w:hint="eastAsia" w:ascii="宋体" w:hAnsi="宋体" w:cs="宋体"/>
          <w:bCs/>
          <w:sz w:val="22"/>
          <w:szCs w:val="22"/>
          <w:highlight w:val="none"/>
        </w:rPr>
        <w:t>（4）物业服务：24小时安排值班人员，及时响应消防、安防设备设施运维需求。</w:t>
      </w:r>
    </w:p>
    <w:p w14:paraId="0F6AE05A">
      <w:pPr>
        <w:spacing w:line="360" w:lineRule="auto"/>
        <w:ind w:firstLine="440" w:firstLineChars="200"/>
        <w:contextualSpacing/>
        <w:rPr>
          <w:rFonts w:hint="eastAsia" w:ascii="宋体" w:hAnsi="宋体" w:cs="宋体"/>
          <w:bCs/>
          <w:sz w:val="22"/>
          <w:szCs w:val="22"/>
          <w:highlight w:val="none"/>
        </w:rPr>
      </w:pPr>
      <w:r>
        <w:rPr>
          <w:rFonts w:hint="eastAsia" w:ascii="宋体" w:hAnsi="宋体" w:cs="宋体"/>
          <w:bCs/>
          <w:sz w:val="22"/>
          <w:szCs w:val="22"/>
          <w:highlight w:val="none"/>
        </w:rPr>
        <w:t>（5）安保服务：要求库房院内配备24小时安保值班人员，定时巡视，同时配备库内外监控系统，工业园、开发区、产业园区、文化园区、保税区、科技园等园区应同时配备24小时保安值守。</w:t>
      </w:r>
    </w:p>
    <w:p w14:paraId="122D9F76">
      <w:pPr>
        <w:spacing w:line="360" w:lineRule="auto"/>
        <w:ind w:firstLine="440" w:firstLineChars="200"/>
        <w:contextualSpacing/>
        <w:rPr>
          <w:rFonts w:hint="eastAsia" w:ascii="宋体" w:hAnsi="宋体" w:cs="宋体"/>
          <w:bCs/>
          <w:sz w:val="22"/>
          <w:szCs w:val="22"/>
          <w:highlight w:val="none"/>
        </w:rPr>
      </w:pPr>
      <w:r>
        <w:rPr>
          <w:rFonts w:hint="eastAsia" w:ascii="宋体" w:hAnsi="宋体" w:cs="宋体"/>
          <w:bCs/>
          <w:sz w:val="22"/>
          <w:szCs w:val="22"/>
          <w:highlight w:val="none"/>
        </w:rPr>
        <w:t>（6）库房</w:t>
      </w:r>
      <w:r>
        <w:rPr>
          <w:rFonts w:ascii="宋体" w:hAnsi="宋体" w:cs="宋体"/>
          <w:bCs/>
          <w:sz w:val="22"/>
          <w:szCs w:val="22"/>
          <w:highlight w:val="none"/>
        </w:rPr>
        <w:t>火灾危险</w:t>
      </w:r>
      <w:r>
        <w:rPr>
          <w:rFonts w:hint="eastAsia" w:ascii="宋体" w:hAnsi="宋体" w:cs="宋体"/>
          <w:bCs/>
          <w:sz w:val="22"/>
          <w:szCs w:val="22"/>
          <w:highlight w:val="none"/>
        </w:rPr>
        <w:t>型</w:t>
      </w:r>
      <w:r>
        <w:rPr>
          <w:rFonts w:ascii="宋体" w:hAnsi="宋体" w:cs="宋体"/>
          <w:bCs/>
          <w:sz w:val="22"/>
          <w:szCs w:val="22"/>
          <w:highlight w:val="none"/>
        </w:rPr>
        <w:t>分类</w:t>
      </w:r>
      <w:r>
        <w:rPr>
          <w:rFonts w:hint="eastAsia" w:ascii="宋体" w:hAnsi="宋体" w:cs="宋体"/>
          <w:bCs/>
          <w:sz w:val="22"/>
          <w:szCs w:val="22"/>
          <w:highlight w:val="none"/>
        </w:rPr>
        <w:t>：不低于丙类。</w:t>
      </w:r>
    </w:p>
    <w:p w14:paraId="7B4B1F45">
      <w:pPr>
        <w:spacing w:line="360" w:lineRule="auto"/>
        <w:ind w:firstLine="440" w:firstLineChars="200"/>
        <w:contextualSpacing/>
        <w:rPr>
          <w:rFonts w:hint="eastAsia" w:ascii="宋体" w:hAnsi="宋体" w:cs="宋体"/>
          <w:bCs/>
          <w:sz w:val="22"/>
          <w:szCs w:val="22"/>
          <w:highlight w:val="none"/>
        </w:rPr>
      </w:pPr>
      <w:r>
        <w:rPr>
          <w:rFonts w:hint="eastAsia" w:ascii="宋体" w:hAnsi="宋体" w:cs="宋体"/>
          <w:bCs/>
          <w:sz w:val="22"/>
          <w:szCs w:val="22"/>
          <w:highlight w:val="none"/>
        </w:rPr>
        <w:t>（7）库房设备：具有烟（温）探测器，智能水泡系统、室内消火栓、广播等设备，根据面积配备。库内消防控制系统应接入智能物联网平台，能发送接收指令，自动报警和排除故障。</w:t>
      </w:r>
    </w:p>
    <w:p w14:paraId="0BFB9D1F">
      <w:pPr>
        <w:spacing w:line="360" w:lineRule="auto"/>
        <w:ind w:firstLine="440" w:firstLineChars="200"/>
        <w:contextualSpacing/>
        <w:rPr>
          <w:rFonts w:hint="eastAsia" w:ascii="宋体" w:hAnsi="宋体" w:cs="宋体"/>
          <w:bCs/>
          <w:sz w:val="22"/>
          <w:szCs w:val="22"/>
          <w:highlight w:val="none"/>
        </w:rPr>
      </w:pPr>
      <w:r>
        <w:rPr>
          <w:rFonts w:hint="eastAsia" w:ascii="宋体" w:hAnsi="宋体" w:cs="宋体"/>
          <w:bCs/>
          <w:sz w:val="22"/>
          <w:szCs w:val="22"/>
          <w:highlight w:val="none"/>
        </w:rPr>
        <w:t>（8）库房结构：应采用主体为钢结构或混凝土结构库房，库房外层采用保温材料，耐热、耐寒、防火。</w:t>
      </w:r>
    </w:p>
    <w:p w14:paraId="4EC755E6">
      <w:pPr>
        <w:spacing w:line="360" w:lineRule="auto"/>
        <w:ind w:firstLine="440" w:firstLineChars="200"/>
        <w:contextualSpacing/>
        <w:rPr>
          <w:rFonts w:hint="eastAsia" w:ascii="宋体" w:hAnsi="宋体" w:cs="宋体"/>
          <w:bCs/>
          <w:sz w:val="22"/>
          <w:szCs w:val="22"/>
          <w:highlight w:val="none"/>
        </w:rPr>
      </w:pPr>
      <w:r>
        <w:rPr>
          <w:rFonts w:hint="eastAsia" w:ascii="宋体" w:hAnsi="宋体" w:cs="宋体"/>
          <w:bCs/>
          <w:sz w:val="22"/>
          <w:szCs w:val="22"/>
          <w:highlight w:val="none"/>
        </w:rPr>
        <w:t>（9）库房搬运：为确保库房内存放物资有序过渡，安全运输，供应商应无偿提供库房迁移服务，选择具有文物搬运资质企业承担搬运工作。</w:t>
      </w:r>
    </w:p>
    <w:p w14:paraId="797C9740">
      <w:pPr>
        <w:spacing w:line="360" w:lineRule="auto"/>
        <w:ind w:firstLine="440" w:firstLineChars="200"/>
        <w:contextualSpacing/>
        <w:rPr>
          <w:rFonts w:hint="eastAsia" w:ascii="宋体" w:hAnsi="宋体" w:cs="宋体"/>
          <w:bCs/>
          <w:sz w:val="22"/>
          <w:szCs w:val="22"/>
          <w:highlight w:val="none"/>
        </w:rPr>
      </w:pPr>
      <w:r>
        <w:rPr>
          <w:rFonts w:hint="eastAsia" w:ascii="宋体" w:hAnsi="宋体" w:cs="宋体"/>
          <w:bCs/>
          <w:sz w:val="22"/>
          <w:szCs w:val="22"/>
          <w:highlight w:val="none"/>
        </w:rPr>
        <w:t>（10）免费提供水电服务，采购人不再另行支付水电费。</w:t>
      </w:r>
    </w:p>
    <w:p w14:paraId="692364BE">
      <w:pPr>
        <w:spacing w:line="360" w:lineRule="auto"/>
        <w:ind w:firstLine="440" w:firstLineChars="200"/>
        <w:contextualSpacing/>
        <w:rPr>
          <w:rFonts w:hint="eastAsia" w:ascii="宋体" w:hAnsi="宋体" w:cs="宋体"/>
          <w:bCs/>
          <w:sz w:val="22"/>
          <w:szCs w:val="22"/>
          <w:highlight w:val="none"/>
        </w:rPr>
      </w:pPr>
    </w:p>
    <w:p w14:paraId="26289755">
      <w:pPr>
        <w:pStyle w:val="76"/>
        <w:numPr>
          <w:ilvl w:val="0"/>
          <w:numId w:val="14"/>
        </w:numPr>
        <w:spacing w:line="360" w:lineRule="auto"/>
        <w:ind w:firstLineChars="0"/>
        <w:contextualSpacing/>
        <w:rPr>
          <w:rFonts w:hint="eastAsia" w:ascii="宋体" w:hAnsi="宋体" w:cs="宋体"/>
          <w:b/>
          <w:sz w:val="22"/>
          <w:highlight w:val="none"/>
        </w:rPr>
      </w:pPr>
      <w:r>
        <w:rPr>
          <w:rFonts w:hint="eastAsia" w:ascii="宋体" w:hAnsi="宋体" w:cs="宋体"/>
          <w:b/>
          <w:sz w:val="22"/>
          <w:highlight w:val="none"/>
        </w:rPr>
        <w:t>中小企业政策</w:t>
      </w:r>
    </w:p>
    <w:p w14:paraId="712C04F4">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□本项目不专门面向中小企业预留采购份额。</w:t>
      </w:r>
    </w:p>
    <w:p w14:paraId="73EAFEDD">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■本项目专门面向  ■中小 □小微企业  采购。即：提供的货物全部由符合政策要求的中小/小微企业制造、服务全部由符合政策要求的中小/小微企业承接。</w:t>
      </w:r>
    </w:p>
    <w:p w14:paraId="165B0634">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2"/>
          <w:szCs w:val="22"/>
          <w:highlight w:val="none"/>
          <w:u w:val="single"/>
        </w:rPr>
        <w:t xml:space="preserve"> /</w:t>
      </w:r>
      <w:r>
        <w:rPr>
          <w:rFonts w:hint="eastAsia" w:ascii="宋体" w:hAnsi="宋体" w:cs="宋体"/>
          <w:sz w:val="22"/>
          <w:szCs w:val="22"/>
          <w:highlight w:val="none"/>
        </w:rPr>
        <w:t>。</w:t>
      </w:r>
    </w:p>
    <w:p w14:paraId="51435AAB">
      <w:pPr>
        <w:pStyle w:val="76"/>
        <w:numPr>
          <w:ilvl w:val="0"/>
          <w:numId w:val="14"/>
        </w:numPr>
        <w:spacing w:line="360" w:lineRule="auto"/>
        <w:ind w:firstLineChars="0"/>
        <w:contextualSpacing/>
        <w:rPr>
          <w:rFonts w:hint="eastAsia" w:ascii="宋体" w:hAnsi="宋体" w:cs="宋体"/>
          <w:b/>
          <w:sz w:val="22"/>
          <w:highlight w:val="none"/>
        </w:rPr>
      </w:pPr>
      <w:r>
        <w:rPr>
          <w:rFonts w:hint="eastAsia" w:ascii="宋体" w:hAnsi="宋体" w:cs="宋体"/>
          <w:b/>
          <w:sz w:val="22"/>
          <w:highlight w:val="none"/>
        </w:rPr>
        <w:t>验收标准</w:t>
      </w:r>
    </w:p>
    <w:p w14:paraId="14455A46">
      <w:pPr>
        <w:spacing w:line="360" w:lineRule="auto"/>
        <w:ind w:firstLine="440" w:firstLineChars="200"/>
        <w:rPr>
          <w:b/>
          <w:sz w:val="28"/>
          <w:szCs w:val="28"/>
        </w:rPr>
      </w:pPr>
      <w:r>
        <w:rPr>
          <w:rFonts w:hint="eastAsia" w:ascii="宋体" w:hAnsi="宋体" w:cs="宋体"/>
          <w:sz w:val="22"/>
          <w:szCs w:val="22"/>
          <w:highlight w:val="none"/>
        </w:rPr>
        <w:t>合格且达到合同要求。</w:t>
      </w:r>
      <w:bookmarkStart w:id="826" w:name="_Toc99301425"/>
      <w:r>
        <w:rPr>
          <w:b/>
          <w:sz w:val="28"/>
          <w:szCs w:val="28"/>
        </w:rPr>
        <w:br w:type="page"/>
      </w:r>
    </w:p>
    <w:p w14:paraId="422911E0">
      <w:pPr>
        <w:spacing w:line="360" w:lineRule="auto"/>
        <w:jc w:val="center"/>
        <w:outlineLvl w:val="0"/>
        <w:rPr>
          <w:b/>
          <w:sz w:val="36"/>
          <w:szCs w:val="36"/>
        </w:rPr>
      </w:pPr>
      <w:r>
        <w:rPr>
          <w:b/>
          <w:sz w:val="28"/>
          <w:szCs w:val="28"/>
        </w:rPr>
        <w:t>第六章   拟签订的合同文本</w:t>
      </w:r>
      <w:bookmarkEnd w:id="826"/>
    </w:p>
    <w:p w14:paraId="52856718">
      <w:pPr>
        <w:widowControl/>
        <w:jc w:val="left"/>
        <w:rPr>
          <w:sz w:val="44"/>
          <w:szCs w:val="44"/>
        </w:rPr>
      </w:pPr>
      <w:r>
        <w:rPr>
          <w:sz w:val="44"/>
          <w:szCs w:val="44"/>
        </w:rPr>
        <w:br w:type="page"/>
      </w:r>
    </w:p>
    <w:p w14:paraId="19166B62">
      <w:pPr>
        <w:jc w:val="center"/>
        <w:rPr>
          <w:sz w:val="44"/>
          <w:szCs w:val="44"/>
        </w:rPr>
      </w:pPr>
      <w:r>
        <w:rPr>
          <w:sz w:val="44"/>
          <w:szCs w:val="44"/>
        </w:rPr>
        <w:t>合同</w:t>
      </w:r>
    </w:p>
    <w:p w14:paraId="0C225DF4">
      <w:pPr>
        <w:adjustRightInd w:val="0"/>
        <w:snapToGrid w:val="0"/>
        <w:spacing w:line="360" w:lineRule="auto"/>
        <w:ind w:firstLine="420" w:firstLineChars="200"/>
      </w:pPr>
      <w:r>
        <w:t>出租方(甲方)</w:t>
      </w:r>
      <w:r>
        <w:rPr>
          <w:rFonts w:hint="eastAsia"/>
        </w:rPr>
        <w:t>：</w:t>
      </w:r>
    </w:p>
    <w:p w14:paraId="1D7B1AD5">
      <w:pPr>
        <w:adjustRightInd w:val="0"/>
        <w:snapToGrid w:val="0"/>
        <w:spacing w:line="360" w:lineRule="auto"/>
        <w:ind w:firstLine="420" w:firstLineChars="200"/>
      </w:pPr>
      <w:r>
        <w:t>法定代表人</w:t>
      </w:r>
      <w:r>
        <w:rPr>
          <w:rFonts w:hint="eastAsia"/>
        </w:rPr>
        <w:t>：</w:t>
      </w:r>
    </w:p>
    <w:p w14:paraId="16C111E8">
      <w:pPr>
        <w:adjustRightInd w:val="0"/>
        <w:snapToGrid w:val="0"/>
        <w:spacing w:line="360" w:lineRule="auto"/>
        <w:ind w:firstLine="420" w:firstLineChars="200"/>
      </w:pPr>
      <w:r>
        <w:t>地址</w:t>
      </w:r>
      <w:r>
        <w:rPr>
          <w:rFonts w:hint="eastAsia"/>
        </w:rPr>
        <w:t>：</w:t>
      </w:r>
    </w:p>
    <w:p w14:paraId="07D8B16C">
      <w:pPr>
        <w:adjustRightInd w:val="0"/>
        <w:snapToGrid w:val="0"/>
        <w:spacing w:line="360" w:lineRule="auto"/>
        <w:ind w:firstLine="420" w:firstLineChars="200"/>
      </w:pPr>
      <w:r>
        <w:t>联系人</w:t>
      </w:r>
      <w:r>
        <w:rPr>
          <w:rFonts w:hint="eastAsia"/>
        </w:rPr>
        <w:t>：</w:t>
      </w:r>
    </w:p>
    <w:p w14:paraId="1F1B424B">
      <w:pPr>
        <w:adjustRightInd w:val="0"/>
        <w:snapToGrid w:val="0"/>
        <w:spacing w:line="360" w:lineRule="auto"/>
        <w:ind w:firstLine="420" w:firstLineChars="200"/>
      </w:pPr>
      <w:r>
        <w:t>联系方式</w:t>
      </w:r>
      <w:r>
        <w:rPr>
          <w:rFonts w:hint="eastAsia"/>
        </w:rPr>
        <w:t>：</w:t>
      </w:r>
    </w:p>
    <w:p w14:paraId="73CB0AB7">
      <w:pPr>
        <w:adjustRightInd w:val="0"/>
        <w:snapToGrid w:val="0"/>
        <w:spacing w:line="360" w:lineRule="auto"/>
        <w:ind w:firstLine="420" w:firstLineChars="200"/>
      </w:pPr>
    </w:p>
    <w:p w14:paraId="4F66F5A8">
      <w:pPr>
        <w:adjustRightInd w:val="0"/>
        <w:snapToGrid w:val="0"/>
        <w:spacing w:line="360" w:lineRule="auto"/>
        <w:ind w:firstLine="420" w:firstLineChars="200"/>
      </w:pPr>
      <w:r>
        <w:t>承租方(乙方)</w:t>
      </w:r>
      <w:r>
        <w:rPr>
          <w:rFonts w:hint="eastAsia"/>
        </w:rPr>
        <w:t xml:space="preserve">： </w:t>
      </w:r>
    </w:p>
    <w:p w14:paraId="3BEB0C84">
      <w:pPr>
        <w:adjustRightInd w:val="0"/>
        <w:snapToGrid w:val="0"/>
        <w:spacing w:line="360" w:lineRule="auto"/>
        <w:ind w:firstLine="420" w:firstLineChars="200"/>
      </w:pPr>
      <w:r>
        <w:t>法定代表人</w:t>
      </w:r>
      <w:r>
        <w:rPr>
          <w:rFonts w:hint="eastAsia"/>
        </w:rPr>
        <w:t>：</w:t>
      </w:r>
    </w:p>
    <w:p w14:paraId="434BFFAA">
      <w:pPr>
        <w:adjustRightInd w:val="0"/>
        <w:snapToGrid w:val="0"/>
        <w:spacing w:line="360" w:lineRule="auto"/>
        <w:ind w:firstLine="420" w:firstLineChars="200"/>
      </w:pPr>
      <w:r>
        <w:t>地址</w:t>
      </w:r>
      <w:r>
        <w:rPr>
          <w:rFonts w:hint="eastAsia"/>
        </w:rPr>
        <w:t>：</w:t>
      </w:r>
    </w:p>
    <w:p w14:paraId="559C032F">
      <w:pPr>
        <w:adjustRightInd w:val="0"/>
        <w:snapToGrid w:val="0"/>
        <w:spacing w:line="360" w:lineRule="auto"/>
        <w:ind w:firstLine="420" w:firstLineChars="200"/>
      </w:pPr>
      <w:r>
        <w:t>联系人</w:t>
      </w:r>
      <w:r>
        <w:rPr>
          <w:rFonts w:hint="eastAsia"/>
        </w:rPr>
        <w:t>：</w:t>
      </w:r>
    </w:p>
    <w:p w14:paraId="5D330787">
      <w:pPr>
        <w:adjustRightInd w:val="0"/>
        <w:snapToGrid w:val="0"/>
        <w:spacing w:line="360" w:lineRule="auto"/>
        <w:ind w:firstLine="420" w:firstLineChars="200"/>
      </w:pPr>
      <w:r>
        <w:t>联系方式</w:t>
      </w:r>
      <w:r>
        <w:rPr>
          <w:rFonts w:hint="eastAsia"/>
        </w:rPr>
        <w:t>：</w:t>
      </w:r>
    </w:p>
    <w:p w14:paraId="09B49DA3">
      <w:pPr>
        <w:adjustRightInd w:val="0"/>
        <w:snapToGrid w:val="0"/>
        <w:spacing w:line="360" w:lineRule="auto"/>
        <w:ind w:firstLine="420" w:firstLineChars="200"/>
      </w:pPr>
    </w:p>
    <w:p w14:paraId="711036A7">
      <w:pPr>
        <w:adjustRightInd w:val="0"/>
        <w:snapToGrid w:val="0"/>
        <w:spacing w:line="360" w:lineRule="auto"/>
        <w:ind w:firstLine="420" w:firstLineChars="200"/>
      </w:pPr>
      <w:r>
        <w:t>本合同是否为中小企业预留合同: 口是口否</w:t>
      </w:r>
      <w:r>
        <w:rPr>
          <w:rFonts w:hint="eastAsia"/>
        </w:rPr>
        <w:t>。</w:t>
      </w:r>
      <w:r>
        <w:t>根据《中华人民共和国民法典》《中华人民共和国城市房地产管理法》及其他相关法律的规定，甲、乙双方在平等、自愿、协商一致的基础上，就下列商用房租赁达成如下协议，并签订本合同，共同遵守</w:t>
      </w:r>
      <w:r>
        <w:rPr>
          <w:rFonts w:hint="eastAsia"/>
        </w:rPr>
        <w:t>：</w:t>
      </w:r>
    </w:p>
    <w:p w14:paraId="160D869A">
      <w:pPr>
        <w:adjustRightInd w:val="0"/>
        <w:snapToGrid w:val="0"/>
        <w:spacing w:line="360" w:lineRule="auto"/>
        <w:ind w:firstLine="420" w:firstLineChars="200"/>
      </w:pPr>
      <w:r>
        <w:t>第一条</w:t>
      </w:r>
      <w:r>
        <w:rPr>
          <w:rFonts w:hint="eastAsia"/>
        </w:rPr>
        <w:t xml:space="preserve"> </w:t>
      </w:r>
      <w:r>
        <w:t>房屋基本情况</w:t>
      </w:r>
    </w:p>
    <w:p w14:paraId="1FF18502">
      <w:pPr>
        <w:adjustRightInd w:val="0"/>
        <w:snapToGrid w:val="0"/>
        <w:spacing w:line="360" w:lineRule="auto"/>
        <w:ind w:firstLine="420" w:firstLineChars="200"/>
      </w:pPr>
      <w:r>
        <w:t>甲方出租的库房位于</w:t>
      </w:r>
      <w:r>
        <w:rPr>
          <w:rFonts w:hint="eastAsia"/>
          <w:u w:val="single"/>
        </w:rPr>
        <w:t xml:space="preserve">            </w:t>
      </w:r>
      <w:r>
        <w:t>，</w:t>
      </w:r>
      <w:r>
        <w:rPr>
          <w:rFonts w:hint="eastAsia"/>
        </w:rPr>
        <w:t>建筑</w:t>
      </w:r>
      <w:r>
        <w:t>面积</w:t>
      </w:r>
      <w:r>
        <w:rPr>
          <w:rFonts w:hint="eastAsia"/>
          <w:u w:val="single"/>
        </w:rPr>
        <w:t xml:space="preserve">       </w:t>
      </w:r>
      <w:r>
        <w:t>平方米</w:t>
      </w:r>
      <w:r>
        <w:rPr>
          <w:rFonts w:hint="eastAsia"/>
        </w:rPr>
        <w:t>，具备如下基本情况：</w:t>
      </w:r>
      <w:r>
        <w:rPr>
          <w:rFonts w:hint="eastAsia"/>
          <w:u w:val="single"/>
        </w:rPr>
        <w:t xml:space="preserve">                   </w:t>
      </w:r>
      <w:r>
        <w:rPr>
          <w:rFonts w:hint="eastAsia"/>
        </w:rPr>
        <w:t>。</w:t>
      </w:r>
      <w:r>
        <w:t>现交付乙方使用。</w:t>
      </w:r>
    </w:p>
    <w:p w14:paraId="0F886702">
      <w:pPr>
        <w:adjustRightInd w:val="0"/>
        <w:snapToGrid w:val="0"/>
        <w:spacing w:line="360" w:lineRule="auto"/>
        <w:ind w:firstLine="420" w:firstLineChars="200"/>
      </w:pPr>
      <w:r>
        <w:t>第二条</w:t>
      </w:r>
      <w:r>
        <w:rPr>
          <w:rFonts w:hint="eastAsia"/>
        </w:rPr>
        <w:t xml:space="preserve"> </w:t>
      </w:r>
      <w:r>
        <w:t>房屋用途</w:t>
      </w:r>
    </w:p>
    <w:p w14:paraId="7EE483ED">
      <w:pPr>
        <w:adjustRightInd w:val="0"/>
        <w:snapToGrid w:val="0"/>
        <w:spacing w:line="360" w:lineRule="auto"/>
        <w:ind w:firstLine="420" w:firstLineChars="200"/>
      </w:pPr>
      <w:r>
        <w:t>库房用途为</w:t>
      </w:r>
      <w:r>
        <w:rPr>
          <w:rFonts w:hint="eastAsia"/>
        </w:rPr>
        <w:t>：</w:t>
      </w:r>
      <w:r>
        <w:t>乙方存储货物。乙方不得违反法律规定，违法违规经营的一切后果由乙方承担。</w:t>
      </w:r>
    </w:p>
    <w:p w14:paraId="1FA610E3">
      <w:pPr>
        <w:adjustRightInd w:val="0"/>
        <w:snapToGrid w:val="0"/>
        <w:spacing w:line="360" w:lineRule="auto"/>
        <w:ind w:firstLine="420" w:firstLineChars="200"/>
      </w:pPr>
      <w:r>
        <w:t>第三条</w:t>
      </w:r>
      <w:r>
        <w:rPr>
          <w:rFonts w:hint="eastAsia"/>
        </w:rPr>
        <w:t xml:space="preserve"> </w:t>
      </w:r>
      <w:r>
        <w:t>合同期限、租金</w:t>
      </w:r>
    </w:p>
    <w:p w14:paraId="40E29C9F">
      <w:pPr>
        <w:adjustRightInd w:val="0"/>
        <w:snapToGrid w:val="0"/>
        <w:spacing w:line="360" w:lineRule="auto"/>
        <w:ind w:firstLine="420" w:firstLineChars="200"/>
      </w:pPr>
      <w:r>
        <w:t>1、租赁期</w:t>
      </w:r>
    </w:p>
    <w:p w14:paraId="509F5687">
      <w:pPr>
        <w:adjustRightInd w:val="0"/>
        <w:snapToGrid w:val="0"/>
        <w:spacing w:line="360" w:lineRule="auto"/>
        <w:ind w:firstLine="420" w:firstLineChars="200"/>
      </w:pPr>
      <w:r>
        <w:t>从</w:t>
      </w:r>
      <w:r>
        <w:rPr>
          <w:rFonts w:hint="eastAsia"/>
          <w:u w:val="single"/>
        </w:rPr>
        <w:t xml:space="preserve">    </w:t>
      </w:r>
      <w:r>
        <w:t>年</w:t>
      </w:r>
      <w:r>
        <w:rPr>
          <w:rFonts w:hint="eastAsia"/>
          <w:u w:val="single"/>
        </w:rPr>
        <w:t xml:space="preserve">    </w:t>
      </w:r>
      <w:r>
        <w:t>月</w:t>
      </w:r>
      <w:r>
        <w:rPr>
          <w:rFonts w:hint="eastAsia"/>
          <w:u w:val="single"/>
        </w:rPr>
        <w:t xml:space="preserve">    </w:t>
      </w:r>
      <w:r>
        <w:t>日至</w:t>
      </w:r>
      <w:r>
        <w:rPr>
          <w:rFonts w:hint="eastAsia"/>
          <w:u w:val="single"/>
        </w:rPr>
        <w:t xml:space="preserve">    </w:t>
      </w:r>
      <w:r>
        <w:t>年</w:t>
      </w:r>
      <w:r>
        <w:rPr>
          <w:rFonts w:hint="eastAsia"/>
          <w:u w:val="single"/>
        </w:rPr>
        <w:t xml:space="preserve">    </w:t>
      </w:r>
      <w:r>
        <w:t>月</w:t>
      </w:r>
      <w:r>
        <w:rPr>
          <w:rFonts w:hint="eastAsia"/>
          <w:u w:val="single"/>
        </w:rPr>
        <w:t xml:space="preserve">    </w:t>
      </w:r>
      <w:r>
        <w:t>日。</w:t>
      </w:r>
    </w:p>
    <w:p w14:paraId="0BC75FEC">
      <w:pPr>
        <w:adjustRightInd w:val="0"/>
        <w:snapToGrid w:val="0"/>
        <w:spacing w:line="360" w:lineRule="auto"/>
        <w:ind w:firstLine="420" w:firstLineChars="200"/>
      </w:pPr>
      <w:r>
        <w:t>2、租金</w:t>
      </w:r>
    </w:p>
    <w:p w14:paraId="7AB7A344">
      <w:pPr>
        <w:adjustRightInd w:val="0"/>
        <w:snapToGrid w:val="0"/>
        <w:spacing w:line="360" w:lineRule="auto"/>
        <w:ind w:firstLine="420" w:firstLineChars="200"/>
      </w:pPr>
      <w:r>
        <w:t>单价</w:t>
      </w:r>
      <w:r>
        <w:rPr>
          <w:rFonts w:hint="eastAsia"/>
        </w:rPr>
        <w:t>：</w:t>
      </w:r>
      <w:r>
        <w:rPr>
          <w:rFonts w:hint="eastAsia"/>
          <w:u w:val="single"/>
        </w:rPr>
        <w:t xml:space="preserve">      </w:t>
      </w:r>
      <w:r>
        <w:t>元/年，租赁期内共计</w:t>
      </w:r>
      <w:r>
        <w:rPr>
          <w:rFonts w:hint="eastAsia"/>
          <w:u w:val="single"/>
        </w:rPr>
        <w:t xml:space="preserve">      </w:t>
      </w:r>
      <w:r>
        <w:t>元(大写</w:t>
      </w:r>
      <w:r>
        <w:rPr>
          <w:rFonts w:hint="eastAsia"/>
        </w:rPr>
        <w:t>：</w:t>
      </w:r>
      <w:r>
        <w:rPr>
          <w:rFonts w:hint="eastAsia"/>
          <w:u w:val="single"/>
        </w:rPr>
        <w:t xml:space="preserve">      </w:t>
      </w:r>
      <w:r>
        <w:t>)。此费用为本合同项下甲方完成全部承办事项乙方应支付甲方的全部费用，除此费用以外，乙方无需另行支付其他费用。</w:t>
      </w:r>
    </w:p>
    <w:p w14:paraId="71FF734B">
      <w:pPr>
        <w:adjustRightInd w:val="0"/>
        <w:snapToGrid w:val="0"/>
        <w:spacing w:line="360" w:lineRule="auto"/>
        <w:ind w:firstLine="420" w:firstLineChars="200"/>
      </w:pPr>
      <w:r>
        <w:t>3、交付方式</w:t>
      </w:r>
    </w:p>
    <w:p w14:paraId="6FF6ED5E">
      <w:pPr>
        <w:adjustRightInd w:val="0"/>
        <w:snapToGrid w:val="0"/>
        <w:spacing w:line="360" w:lineRule="auto"/>
        <w:ind w:firstLine="420" w:firstLineChars="200"/>
      </w:pPr>
      <w:r>
        <w:t>本合同生效且在财政拨款到账后20个工作日支付当年50%租赁费，当年12月验收合格后支付当年租赁费剩余尾款。</w:t>
      </w:r>
    </w:p>
    <w:p w14:paraId="6EFD295B">
      <w:pPr>
        <w:adjustRightInd w:val="0"/>
        <w:snapToGrid w:val="0"/>
        <w:spacing w:line="360" w:lineRule="auto"/>
        <w:ind w:firstLine="420" w:firstLineChars="200"/>
      </w:pPr>
      <w:r>
        <w:t>4、费用的支付需以相应财政资金审批通过并实际拨付至乙方账户为前提，若因相应财政资金未能审批通过或未及时到账而导致的延期支付，不属于违约行为，乙方不承担违约责任。</w:t>
      </w:r>
    </w:p>
    <w:p w14:paraId="01286BCB">
      <w:pPr>
        <w:adjustRightInd w:val="0"/>
        <w:snapToGrid w:val="0"/>
        <w:spacing w:line="360" w:lineRule="auto"/>
        <w:ind w:firstLine="420" w:firstLineChars="200"/>
      </w:pPr>
      <w:r>
        <w:t>5、甲方在乙方支付合同款项前【10】个工作日，应向乙方开具正规、合法、等额的发票。</w:t>
      </w:r>
    </w:p>
    <w:p w14:paraId="06BBF53C">
      <w:pPr>
        <w:adjustRightInd w:val="0"/>
        <w:snapToGrid w:val="0"/>
        <w:spacing w:line="360" w:lineRule="auto"/>
        <w:ind w:firstLine="420" w:firstLineChars="200"/>
      </w:pPr>
      <w:r>
        <w:t>第四条</w:t>
      </w:r>
      <w:r>
        <w:rPr>
          <w:rFonts w:hint="eastAsia"/>
        </w:rPr>
        <w:t xml:space="preserve"> </w:t>
      </w:r>
      <w:r>
        <w:t>甲方的权利与义务</w:t>
      </w:r>
    </w:p>
    <w:p w14:paraId="73BBB1E5">
      <w:pPr>
        <w:adjustRightInd w:val="0"/>
        <w:snapToGrid w:val="0"/>
        <w:spacing w:line="360" w:lineRule="auto"/>
        <w:ind w:firstLine="420" w:firstLineChars="200"/>
      </w:pPr>
      <w:r>
        <w:t>1、甲方负责提供相关资料，协助乙方办理相关证照。</w:t>
      </w:r>
    </w:p>
    <w:p w14:paraId="02A4A541">
      <w:pPr>
        <w:adjustRightInd w:val="0"/>
        <w:snapToGrid w:val="0"/>
        <w:spacing w:line="360" w:lineRule="auto"/>
        <w:ind w:firstLine="420" w:firstLineChars="200"/>
      </w:pPr>
      <w:r>
        <w:t>2、甲方负责保证乙方水、电正常使用。</w:t>
      </w:r>
    </w:p>
    <w:p w14:paraId="01645EA5">
      <w:pPr>
        <w:adjustRightInd w:val="0"/>
        <w:snapToGrid w:val="0"/>
        <w:spacing w:line="360" w:lineRule="auto"/>
        <w:ind w:firstLine="420" w:firstLineChars="200"/>
      </w:pPr>
      <w:r>
        <w:t>3、甲方在合同到期提前30天通知乙方，确定是否续租。</w:t>
      </w:r>
    </w:p>
    <w:p w14:paraId="028FA3FC">
      <w:pPr>
        <w:adjustRightInd w:val="0"/>
        <w:snapToGrid w:val="0"/>
        <w:spacing w:line="360" w:lineRule="auto"/>
        <w:ind w:firstLine="420" w:firstLineChars="200"/>
      </w:pPr>
      <w:r>
        <w:t>4、甲方负责协调、通知房屋所属地政府、街道的相关政策。</w:t>
      </w:r>
    </w:p>
    <w:p w14:paraId="5B929BF5">
      <w:pPr>
        <w:adjustRightInd w:val="0"/>
        <w:snapToGrid w:val="0"/>
        <w:spacing w:line="360" w:lineRule="auto"/>
        <w:ind w:firstLine="420" w:firstLineChars="200"/>
      </w:pPr>
      <w:r>
        <w:t>5、甲方按时收取乙方房屋租赁金并开具等额发票。</w:t>
      </w:r>
    </w:p>
    <w:p w14:paraId="2275F389">
      <w:pPr>
        <w:adjustRightInd w:val="0"/>
        <w:snapToGrid w:val="0"/>
        <w:spacing w:line="360" w:lineRule="auto"/>
        <w:ind w:firstLine="420" w:firstLineChars="200"/>
      </w:pPr>
      <w:r>
        <w:t>6、甲方负责租赁房屋的维修。</w:t>
      </w:r>
    </w:p>
    <w:p w14:paraId="220C902F">
      <w:pPr>
        <w:adjustRightInd w:val="0"/>
        <w:snapToGrid w:val="0"/>
        <w:spacing w:line="360" w:lineRule="auto"/>
        <w:ind w:firstLine="420" w:firstLineChars="200"/>
        <w:rPr>
          <w:highlight w:val="none"/>
        </w:rPr>
      </w:pPr>
      <w:r>
        <w:t>7、甲方保证所出租房屋</w:t>
      </w:r>
      <w:r>
        <w:rPr>
          <w:highlight w:val="none"/>
        </w:rPr>
        <w:t>无任何消防、安全等隐患。如因甲方消防及安全原因导致</w:t>
      </w:r>
      <w:r>
        <w:rPr>
          <w:rFonts w:hint="eastAsia"/>
          <w:highlight w:val="none"/>
        </w:rPr>
        <w:t>乙</w:t>
      </w:r>
      <w:r>
        <w:rPr>
          <w:highlight w:val="none"/>
        </w:rPr>
        <w:t>方损失的，由甲方全额赔偿。</w:t>
      </w:r>
    </w:p>
    <w:p w14:paraId="57042481">
      <w:pPr>
        <w:adjustRightInd w:val="0"/>
        <w:snapToGrid w:val="0"/>
        <w:spacing w:line="360" w:lineRule="auto"/>
        <w:ind w:firstLine="420" w:firstLineChars="200"/>
        <w:rPr>
          <w:highlight w:val="none"/>
        </w:rPr>
      </w:pPr>
      <w:r>
        <w:rPr>
          <w:highlight w:val="none"/>
        </w:rPr>
        <w:t>8、甲方保证所出租的房屋(本合同约定的出租面积)均为合法有效的，否则，因此导致的纠纷由甲方全部承担，并全额赔偿因此给乙方造成的损失。</w:t>
      </w:r>
    </w:p>
    <w:p w14:paraId="54F94300">
      <w:pPr>
        <w:adjustRightInd w:val="0"/>
        <w:snapToGrid w:val="0"/>
        <w:spacing w:line="360" w:lineRule="auto"/>
        <w:ind w:firstLine="420" w:firstLineChars="200"/>
        <w:rPr>
          <w:highlight w:val="none"/>
        </w:rPr>
      </w:pPr>
      <w:r>
        <w:rPr>
          <w:highlight w:val="none"/>
        </w:rPr>
        <w:t>9、甲方保证出租的房屋，在本合同签订前不存在抵押、质押等权利瑕疵，如在合同履行中因此导致乙方无法正常使用出租房屋的，甲方应承担违约责任。</w:t>
      </w:r>
    </w:p>
    <w:p w14:paraId="798C448B">
      <w:pPr>
        <w:adjustRightInd w:val="0"/>
        <w:snapToGrid w:val="0"/>
        <w:spacing w:line="360" w:lineRule="auto"/>
        <w:ind w:firstLine="420" w:firstLineChars="200"/>
        <w:rPr>
          <w:highlight w:val="none"/>
        </w:rPr>
      </w:pPr>
      <w:r>
        <w:rPr>
          <w:highlight w:val="none"/>
        </w:rPr>
        <w:t>10、甲方保证有权出租本合同项下房屋，如在合同履行中因此导致乙方无法正常使用出租房屋的，甲方应承担违约责任。</w:t>
      </w:r>
    </w:p>
    <w:p w14:paraId="152E77C4">
      <w:pPr>
        <w:adjustRightInd w:val="0"/>
        <w:snapToGrid w:val="0"/>
        <w:spacing w:line="360" w:lineRule="auto"/>
        <w:ind w:firstLine="420" w:firstLineChars="200"/>
        <w:rPr>
          <w:highlight w:val="none"/>
        </w:rPr>
      </w:pPr>
      <w:r>
        <w:rPr>
          <w:highlight w:val="none"/>
        </w:rPr>
        <w:t>第五条</w:t>
      </w:r>
      <w:r>
        <w:rPr>
          <w:rFonts w:hint="eastAsia"/>
          <w:highlight w:val="none"/>
        </w:rPr>
        <w:t xml:space="preserve"> </w:t>
      </w:r>
      <w:r>
        <w:rPr>
          <w:highlight w:val="none"/>
        </w:rPr>
        <w:t>乙方的权利与义务</w:t>
      </w:r>
    </w:p>
    <w:p w14:paraId="32B56A01">
      <w:pPr>
        <w:adjustRightInd w:val="0"/>
        <w:snapToGrid w:val="0"/>
        <w:spacing w:line="360" w:lineRule="auto"/>
        <w:ind w:firstLine="420" w:firstLineChars="200"/>
        <w:rPr>
          <w:highlight w:val="none"/>
        </w:rPr>
      </w:pPr>
      <w:r>
        <w:rPr>
          <w:highlight w:val="none"/>
        </w:rPr>
        <w:t>1、乙方依法在承租房屋内正常使用。</w:t>
      </w:r>
    </w:p>
    <w:p w14:paraId="74B06CFF">
      <w:pPr>
        <w:adjustRightInd w:val="0"/>
        <w:snapToGrid w:val="0"/>
        <w:spacing w:line="360" w:lineRule="auto"/>
        <w:ind w:firstLine="420" w:firstLineChars="200"/>
        <w:rPr>
          <w:highlight w:val="none"/>
        </w:rPr>
      </w:pPr>
      <w:r>
        <w:rPr>
          <w:highlight w:val="none"/>
        </w:rPr>
        <w:t>2、乙方应按时交纳租金。</w:t>
      </w:r>
    </w:p>
    <w:p w14:paraId="2F525B2A">
      <w:pPr>
        <w:adjustRightInd w:val="0"/>
        <w:snapToGrid w:val="0"/>
        <w:spacing w:line="360" w:lineRule="auto"/>
        <w:ind w:firstLine="420" w:firstLineChars="200"/>
        <w:rPr>
          <w:highlight w:val="none"/>
        </w:rPr>
      </w:pPr>
      <w:r>
        <w:rPr>
          <w:highlight w:val="none"/>
        </w:rPr>
        <w:t>3、乙方在使用期间，不得破坏房屋结构安全。乙方在征得甲方的同意后，可根据需要对商业用房进行装修，其费用由乙方自行承担，对于乙方装修或者使用不当引起的任何安全问题，由乙方自行承担责任。</w:t>
      </w:r>
    </w:p>
    <w:p w14:paraId="05801CB9">
      <w:pPr>
        <w:adjustRightInd w:val="0"/>
        <w:snapToGrid w:val="0"/>
        <w:spacing w:line="360" w:lineRule="auto"/>
        <w:ind w:firstLine="420" w:firstLineChars="200"/>
        <w:rPr>
          <w:highlight w:val="none"/>
        </w:rPr>
      </w:pPr>
      <w:r>
        <w:rPr>
          <w:highlight w:val="none"/>
        </w:rPr>
        <w:t>4、乙方不得以任何形式抵押或质押该房屋。</w:t>
      </w:r>
    </w:p>
    <w:p w14:paraId="24AC328D">
      <w:pPr>
        <w:adjustRightInd w:val="0"/>
        <w:snapToGrid w:val="0"/>
        <w:spacing w:line="360" w:lineRule="auto"/>
        <w:ind w:firstLine="420" w:firstLineChars="200"/>
        <w:rPr>
          <w:rFonts w:hint="eastAsia"/>
          <w:highlight w:val="none"/>
        </w:rPr>
      </w:pPr>
      <w:r>
        <w:rPr>
          <w:rFonts w:hint="eastAsia"/>
          <w:highlight w:val="none"/>
        </w:rPr>
        <w:t>5、乙方应按照甲方要求签订《场所租赁安全管理协议》。</w:t>
      </w:r>
    </w:p>
    <w:p w14:paraId="1EDA9D1B">
      <w:pPr>
        <w:adjustRightInd w:val="0"/>
        <w:snapToGrid w:val="0"/>
        <w:spacing w:line="360" w:lineRule="auto"/>
        <w:ind w:firstLine="420" w:firstLineChars="200"/>
        <w:rPr>
          <w:highlight w:val="none"/>
        </w:rPr>
      </w:pPr>
      <w:r>
        <w:rPr>
          <w:highlight w:val="none"/>
        </w:rPr>
        <w:t>第六条</w:t>
      </w:r>
      <w:r>
        <w:rPr>
          <w:rFonts w:hint="eastAsia"/>
          <w:highlight w:val="none"/>
        </w:rPr>
        <w:t xml:space="preserve"> </w:t>
      </w:r>
      <w:r>
        <w:rPr>
          <w:highlight w:val="none"/>
        </w:rPr>
        <w:t>双方的责任与义务</w:t>
      </w:r>
    </w:p>
    <w:p w14:paraId="43C9DB9E">
      <w:pPr>
        <w:adjustRightInd w:val="0"/>
        <w:snapToGrid w:val="0"/>
        <w:spacing w:line="360" w:lineRule="auto"/>
        <w:ind w:firstLine="420" w:firstLineChars="200"/>
        <w:rPr>
          <w:highlight w:val="none"/>
        </w:rPr>
      </w:pPr>
      <w:r>
        <w:rPr>
          <w:highlight w:val="none"/>
        </w:rPr>
        <w:t>1、本合同生效前该房屋的债权债务由甲方承担，本合同生效后，由于乙方原因产生的该房屋的债权债务由乙方承担。</w:t>
      </w:r>
    </w:p>
    <w:p w14:paraId="31FB08D4">
      <w:pPr>
        <w:adjustRightInd w:val="0"/>
        <w:snapToGrid w:val="0"/>
        <w:spacing w:line="360" w:lineRule="auto"/>
        <w:ind w:firstLine="420" w:firstLineChars="200"/>
        <w:rPr>
          <w:highlight w:val="none"/>
        </w:rPr>
      </w:pPr>
      <w:r>
        <w:rPr>
          <w:highlight w:val="none"/>
        </w:rPr>
        <w:t>2、甲方负责在承租赁期间内房屋的日常维护、修理费用，如遇非人为性建筑主体发生大面积损坏，影响使用，则有甲方负责维修。</w:t>
      </w:r>
    </w:p>
    <w:p w14:paraId="068E6AFC">
      <w:pPr>
        <w:adjustRightInd w:val="0"/>
        <w:snapToGrid w:val="0"/>
        <w:spacing w:line="360" w:lineRule="auto"/>
        <w:ind w:firstLine="420" w:firstLineChars="200"/>
        <w:rPr>
          <w:highlight w:val="none"/>
        </w:rPr>
      </w:pPr>
      <w:r>
        <w:rPr>
          <w:highlight w:val="none"/>
        </w:rPr>
        <w:t>3、本合同生效前甲方确保本房屋没有任何不良债权债务、不存在与其他第三方本房屋的租赁、买卖关系，在合同期内，甲方不得以任何形式将本房屋租赁给其他第三方。如需抵押等，必须提前30天通知乙方，并承担由此给乙方造成的相关损失和责任。</w:t>
      </w:r>
    </w:p>
    <w:p w14:paraId="20AB0158">
      <w:pPr>
        <w:adjustRightInd w:val="0"/>
        <w:snapToGrid w:val="0"/>
        <w:spacing w:line="360" w:lineRule="auto"/>
        <w:ind w:firstLine="420" w:firstLineChars="200"/>
        <w:rPr>
          <w:highlight w:val="none"/>
        </w:rPr>
      </w:pPr>
      <w:r>
        <w:rPr>
          <w:highlight w:val="none"/>
        </w:rPr>
        <w:t>第七条</w:t>
      </w:r>
      <w:r>
        <w:rPr>
          <w:rFonts w:hint="eastAsia"/>
          <w:highlight w:val="none"/>
        </w:rPr>
        <w:t xml:space="preserve"> </w:t>
      </w:r>
      <w:r>
        <w:rPr>
          <w:highlight w:val="none"/>
        </w:rPr>
        <w:t>违约责任</w:t>
      </w:r>
    </w:p>
    <w:p w14:paraId="5B5F3E7F">
      <w:pPr>
        <w:adjustRightInd w:val="0"/>
        <w:snapToGrid w:val="0"/>
        <w:spacing w:line="360" w:lineRule="auto"/>
        <w:ind w:firstLine="420" w:firstLineChars="200"/>
        <w:rPr>
          <w:highlight w:val="none"/>
        </w:rPr>
      </w:pPr>
      <w:r>
        <w:rPr>
          <w:highlight w:val="none"/>
        </w:rPr>
        <w:t>1、如遇不可抗力条件(政府拆迁等)，甲乙双方协商解决。如协商不成</w:t>
      </w:r>
      <w:r>
        <w:rPr>
          <w:rFonts w:hint="eastAsia"/>
          <w:highlight w:val="none"/>
        </w:rPr>
        <w:t>，</w:t>
      </w:r>
      <w:r>
        <w:rPr>
          <w:highlight w:val="none"/>
        </w:rPr>
        <w:t>就不可抗力所造成影响程度乙方有权决定是否继续履行或者终止本合同。如果乙方决定终止合同，且已经付款，甲方应在扣除实际发生的有确切合法有效单据证明的费用后在3日内向乙方返还余款。如乙方未付款，乙方应在甲方开具正规发票后60日内向甲方支付不可抗力发生前产生的实际费用。</w:t>
      </w:r>
    </w:p>
    <w:p w14:paraId="6FED6A72">
      <w:pPr>
        <w:adjustRightInd w:val="0"/>
        <w:snapToGrid w:val="0"/>
        <w:spacing w:line="360" w:lineRule="auto"/>
        <w:ind w:firstLine="420" w:firstLineChars="200"/>
        <w:rPr>
          <w:highlight w:val="none"/>
        </w:rPr>
      </w:pPr>
      <w:r>
        <w:rPr>
          <w:highlight w:val="none"/>
        </w:rPr>
        <w:t>2、乙方的违约情形</w:t>
      </w:r>
    </w:p>
    <w:p w14:paraId="02198F3A">
      <w:pPr>
        <w:adjustRightInd w:val="0"/>
        <w:snapToGrid w:val="0"/>
        <w:spacing w:line="360" w:lineRule="auto"/>
        <w:ind w:firstLine="420" w:firstLineChars="200"/>
        <w:rPr>
          <w:highlight w:val="none"/>
        </w:rPr>
      </w:pPr>
      <w:r>
        <w:rPr>
          <w:rFonts w:hint="eastAsia"/>
          <w:highlight w:val="none"/>
        </w:rPr>
        <w:t>（1）</w:t>
      </w:r>
      <w:r>
        <w:rPr>
          <w:highlight w:val="none"/>
        </w:rPr>
        <w:t>乙方未按照约定的用途使用</w:t>
      </w:r>
      <w:r>
        <w:rPr>
          <w:rFonts w:hint="eastAsia"/>
          <w:highlight w:val="none"/>
        </w:rPr>
        <w:t>。</w:t>
      </w:r>
    </w:p>
    <w:p w14:paraId="299868A2">
      <w:pPr>
        <w:adjustRightInd w:val="0"/>
        <w:snapToGrid w:val="0"/>
        <w:spacing w:line="360" w:lineRule="auto"/>
        <w:ind w:firstLine="420" w:firstLineChars="200"/>
        <w:rPr>
          <w:highlight w:val="none"/>
        </w:rPr>
      </w:pPr>
      <w:r>
        <w:rPr>
          <w:rFonts w:hint="eastAsia"/>
          <w:highlight w:val="none"/>
        </w:rPr>
        <w:t>（2）</w:t>
      </w:r>
      <w:r>
        <w:rPr>
          <w:highlight w:val="none"/>
        </w:rPr>
        <w:t>乙方未经甲方同意转租</w:t>
      </w:r>
      <w:r>
        <w:rPr>
          <w:rFonts w:hint="eastAsia"/>
          <w:highlight w:val="none"/>
        </w:rPr>
        <w:t>。</w:t>
      </w:r>
    </w:p>
    <w:p w14:paraId="56F2CA0C">
      <w:pPr>
        <w:adjustRightInd w:val="0"/>
        <w:snapToGrid w:val="0"/>
        <w:spacing w:line="360" w:lineRule="auto"/>
        <w:ind w:firstLine="420" w:firstLineChars="200"/>
        <w:rPr>
          <w:highlight w:val="none"/>
        </w:rPr>
      </w:pPr>
      <w:r>
        <w:rPr>
          <w:highlight w:val="none"/>
        </w:rPr>
        <w:t>3、甲方的违约情形</w:t>
      </w:r>
    </w:p>
    <w:p w14:paraId="3B3E0BDF">
      <w:pPr>
        <w:adjustRightInd w:val="0"/>
        <w:snapToGrid w:val="0"/>
        <w:spacing w:line="360" w:lineRule="auto"/>
        <w:ind w:firstLine="420" w:firstLineChars="200"/>
        <w:rPr>
          <w:highlight w:val="none"/>
        </w:rPr>
      </w:pPr>
      <w:r>
        <w:rPr>
          <w:rFonts w:hint="eastAsia"/>
          <w:highlight w:val="none"/>
        </w:rPr>
        <w:t>（1）</w:t>
      </w:r>
      <w:r>
        <w:rPr>
          <w:highlight w:val="none"/>
        </w:rPr>
        <w:t>甲方不能提供房屋或提供房屋不符合约定或法定条件，影响正常使用</w:t>
      </w:r>
      <w:r>
        <w:rPr>
          <w:rFonts w:hint="eastAsia"/>
          <w:highlight w:val="none"/>
        </w:rPr>
        <w:t>。</w:t>
      </w:r>
    </w:p>
    <w:p w14:paraId="565A37DC">
      <w:pPr>
        <w:adjustRightInd w:val="0"/>
        <w:snapToGrid w:val="0"/>
        <w:spacing w:line="360" w:lineRule="auto"/>
        <w:ind w:firstLine="420" w:firstLineChars="200"/>
        <w:rPr>
          <w:highlight w:val="none"/>
        </w:rPr>
      </w:pPr>
      <w:r>
        <w:rPr>
          <w:rFonts w:hint="eastAsia"/>
          <w:highlight w:val="none"/>
        </w:rPr>
        <w:t>（2）</w:t>
      </w:r>
      <w:r>
        <w:rPr>
          <w:highlight w:val="none"/>
        </w:rPr>
        <w:t>租赁期间，租赁房屋发生所有权变动，影响租赁房屋使用</w:t>
      </w:r>
      <w:r>
        <w:rPr>
          <w:rFonts w:hint="eastAsia"/>
          <w:highlight w:val="none"/>
        </w:rPr>
        <w:t>。</w:t>
      </w:r>
    </w:p>
    <w:p w14:paraId="5E1DE88F">
      <w:pPr>
        <w:adjustRightInd w:val="0"/>
        <w:snapToGrid w:val="0"/>
        <w:spacing w:line="360" w:lineRule="auto"/>
        <w:ind w:firstLine="420" w:firstLineChars="200"/>
        <w:rPr>
          <w:highlight w:val="none"/>
        </w:rPr>
      </w:pPr>
      <w:r>
        <w:rPr>
          <w:rFonts w:hint="eastAsia"/>
          <w:highlight w:val="none"/>
        </w:rPr>
        <w:t>（3）</w:t>
      </w:r>
      <w:r>
        <w:rPr>
          <w:highlight w:val="none"/>
        </w:rPr>
        <w:t>甲方未尽修缮义务，影响正常使用</w:t>
      </w:r>
      <w:r>
        <w:rPr>
          <w:rFonts w:hint="eastAsia"/>
          <w:highlight w:val="none"/>
        </w:rPr>
        <w:t>。</w:t>
      </w:r>
    </w:p>
    <w:p w14:paraId="3C6F9688">
      <w:pPr>
        <w:adjustRightInd w:val="0"/>
        <w:snapToGrid w:val="0"/>
        <w:spacing w:line="360" w:lineRule="auto"/>
        <w:ind w:firstLine="420" w:firstLineChars="200"/>
        <w:rPr>
          <w:highlight w:val="none"/>
        </w:rPr>
      </w:pPr>
      <w:r>
        <w:rPr>
          <w:rFonts w:hint="eastAsia"/>
          <w:highlight w:val="none"/>
        </w:rPr>
        <w:t>（4）</w:t>
      </w:r>
      <w:r>
        <w:rPr>
          <w:highlight w:val="none"/>
        </w:rPr>
        <w:t>因不可归责于乙方原因，租赁房屋部分或全部毁损，灭失，致使不能实现合同目的</w:t>
      </w:r>
      <w:r>
        <w:rPr>
          <w:rFonts w:hint="eastAsia"/>
          <w:highlight w:val="none"/>
        </w:rPr>
        <w:t>。</w:t>
      </w:r>
    </w:p>
    <w:p w14:paraId="1FEEBE6B">
      <w:pPr>
        <w:adjustRightInd w:val="0"/>
        <w:snapToGrid w:val="0"/>
        <w:spacing w:line="360" w:lineRule="auto"/>
        <w:ind w:firstLine="420" w:firstLineChars="200"/>
        <w:rPr>
          <w:highlight w:val="none"/>
        </w:rPr>
      </w:pPr>
      <w:r>
        <w:rPr>
          <w:rFonts w:hint="eastAsia"/>
          <w:highlight w:val="none"/>
        </w:rPr>
        <w:t>（5）</w:t>
      </w:r>
      <w:r>
        <w:rPr>
          <w:highlight w:val="none"/>
        </w:rPr>
        <w:t>租赁物危及乙方健康或安全使用</w:t>
      </w:r>
      <w:r>
        <w:rPr>
          <w:rFonts w:hint="eastAsia"/>
          <w:highlight w:val="none"/>
        </w:rPr>
        <w:t>。</w:t>
      </w:r>
    </w:p>
    <w:p w14:paraId="250BCEA3">
      <w:pPr>
        <w:adjustRightInd w:val="0"/>
        <w:snapToGrid w:val="0"/>
        <w:spacing w:line="360" w:lineRule="auto"/>
        <w:ind w:firstLine="420" w:firstLineChars="200"/>
        <w:rPr>
          <w:highlight w:val="none"/>
        </w:rPr>
      </w:pPr>
      <w:r>
        <w:rPr>
          <w:rFonts w:hint="eastAsia"/>
          <w:highlight w:val="none"/>
        </w:rPr>
        <w:t>（6）</w:t>
      </w:r>
      <w:r>
        <w:rPr>
          <w:highlight w:val="none"/>
        </w:rPr>
        <w:t>甲方未向乙方如实披露租赁房屋抵押情况，抵押权人要求行使抵押权，及甲方抵押租赁房屋，未书面通知乙方</w:t>
      </w:r>
      <w:r>
        <w:rPr>
          <w:rFonts w:hint="eastAsia"/>
          <w:highlight w:val="none"/>
        </w:rPr>
        <w:t>。</w:t>
      </w:r>
    </w:p>
    <w:p w14:paraId="51030CCB">
      <w:pPr>
        <w:adjustRightInd w:val="0"/>
        <w:snapToGrid w:val="0"/>
        <w:spacing w:line="360" w:lineRule="auto"/>
        <w:ind w:firstLine="420" w:firstLineChars="200"/>
        <w:rPr>
          <w:highlight w:val="none"/>
        </w:rPr>
      </w:pPr>
      <w:r>
        <w:rPr>
          <w:rFonts w:hint="eastAsia"/>
          <w:highlight w:val="none"/>
        </w:rPr>
        <w:t>（7）</w:t>
      </w:r>
      <w:r>
        <w:rPr>
          <w:highlight w:val="none"/>
        </w:rPr>
        <w:t>如遇租赁房屋周边进行市政工程施工，给乙方场所的使用造成障碍，危及乙方场所使用安全，或影响乙方正常使用</w:t>
      </w:r>
      <w:r>
        <w:rPr>
          <w:rFonts w:hint="eastAsia"/>
          <w:highlight w:val="none"/>
        </w:rPr>
        <w:t>。</w:t>
      </w:r>
    </w:p>
    <w:p w14:paraId="7D0EAFD1">
      <w:pPr>
        <w:adjustRightInd w:val="0"/>
        <w:snapToGrid w:val="0"/>
        <w:spacing w:line="360" w:lineRule="auto"/>
        <w:ind w:firstLine="420" w:firstLineChars="200"/>
        <w:rPr>
          <w:highlight w:val="none"/>
        </w:rPr>
      </w:pPr>
      <w:r>
        <w:rPr>
          <w:rFonts w:hint="eastAsia"/>
          <w:highlight w:val="none"/>
        </w:rPr>
        <w:t>（8）</w:t>
      </w:r>
      <w:r>
        <w:rPr>
          <w:highlight w:val="none"/>
        </w:rPr>
        <w:t>甲方迟延交付房屋达10日的</w:t>
      </w:r>
      <w:r>
        <w:rPr>
          <w:rFonts w:hint="eastAsia"/>
          <w:highlight w:val="none"/>
        </w:rPr>
        <w:t>。</w:t>
      </w:r>
    </w:p>
    <w:p w14:paraId="377BF098">
      <w:pPr>
        <w:adjustRightInd w:val="0"/>
        <w:snapToGrid w:val="0"/>
        <w:spacing w:line="360" w:lineRule="auto"/>
        <w:ind w:firstLine="420" w:firstLineChars="200"/>
        <w:rPr>
          <w:highlight w:val="none"/>
        </w:rPr>
      </w:pPr>
      <w:r>
        <w:rPr>
          <w:rFonts w:hint="eastAsia"/>
          <w:highlight w:val="none"/>
        </w:rPr>
        <w:t>（9）</w:t>
      </w:r>
      <w:r>
        <w:rPr>
          <w:highlight w:val="none"/>
        </w:rPr>
        <w:t>因甲方自身原因导致乙方无法取得相关部门装修报批手续或取得相关许可，导致乙方无法对租赁房屋进行装修使用</w:t>
      </w:r>
      <w:r>
        <w:rPr>
          <w:rFonts w:hint="eastAsia"/>
          <w:highlight w:val="none"/>
        </w:rPr>
        <w:t>。</w:t>
      </w:r>
    </w:p>
    <w:p w14:paraId="28C9C0E0">
      <w:pPr>
        <w:adjustRightInd w:val="0"/>
        <w:snapToGrid w:val="0"/>
        <w:spacing w:line="360" w:lineRule="auto"/>
        <w:ind w:firstLine="420" w:firstLineChars="200"/>
        <w:rPr>
          <w:highlight w:val="none"/>
        </w:rPr>
      </w:pPr>
      <w:r>
        <w:rPr>
          <w:rFonts w:hint="eastAsia"/>
          <w:highlight w:val="none"/>
        </w:rPr>
        <w:t>（10）</w:t>
      </w:r>
      <w:r>
        <w:rPr>
          <w:highlight w:val="none"/>
        </w:rPr>
        <w:t>租赁房屋的总电容量未能满足乙方网点各种设备的正常使用</w:t>
      </w:r>
      <w:r>
        <w:rPr>
          <w:rFonts w:hint="eastAsia"/>
          <w:highlight w:val="none"/>
        </w:rPr>
        <w:t>。</w:t>
      </w:r>
    </w:p>
    <w:p w14:paraId="5EF91A0E">
      <w:pPr>
        <w:adjustRightInd w:val="0"/>
        <w:snapToGrid w:val="0"/>
        <w:spacing w:line="360" w:lineRule="auto"/>
        <w:ind w:firstLine="420" w:firstLineChars="200"/>
        <w:rPr>
          <w:highlight w:val="none"/>
        </w:rPr>
      </w:pPr>
      <w:r>
        <w:rPr>
          <w:rFonts w:hint="eastAsia"/>
          <w:highlight w:val="none"/>
        </w:rPr>
        <w:t>（11）</w:t>
      </w:r>
      <w:r>
        <w:rPr>
          <w:highlight w:val="none"/>
        </w:rPr>
        <w:t>租赁房屋存在纠纷、涉及诉讼、或存在司法机关和行政机关依法裁定、查封或者以其他形式限制相关权利的，影响到乙方正常使用</w:t>
      </w:r>
      <w:r>
        <w:rPr>
          <w:rFonts w:hint="eastAsia"/>
          <w:highlight w:val="none"/>
        </w:rPr>
        <w:t>。</w:t>
      </w:r>
    </w:p>
    <w:p w14:paraId="15696C45">
      <w:pPr>
        <w:adjustRightInd w:val="0"/>
        <w:snapToGrid w:val="0"/>
        <w:spacing w:line="360" w:lineRule="auto"/>
        <w:ind w:firstLine="420" w:firstLineChars="200"/>
        <w:rPr>
          <w:highlight w:val="none"/>
        </w:rPr>
      </w:pPr>
      <w:r>
        <w:rPr>
          <w:rFonts w:hint="eastAsia"/>
          <w:highlight w:val="none"/>
        </w:rPr>
        <w:t>（12）</w:t>
      </w:r>
      <w:r>
        <w:rPr>
          <w:highlight w:val="none"/>
        </w:rPr>
        <w:t>甲方违反本合同其他的约定事项。</w:t>
      </w:r>
    </w:p>
    <w:p w14:paraId="086B5D19">
      <w:pPr>
        <w:adjustRightInd w:val="0"/>
        <w:snapToGrid w:val="0"/>
        <w:spacing w:line="360" w:lineRule="auto"/>
        <w:ind w:firstLine="420" w:firstLineChars="200"/>
        <w:rPr>
          <w:highlight w:val="none"/>
        </w:rPr>
      </w:pPr>
      <w:r>
        <w:rPr>
          <w:highlight w:val="none"/>
        </w:rPr>
        <w:t>4、出现乙方违约情形，甲方有权要求乙方解除合同、支付违约金。出现甲方违约情形，乙方有权要求减少租金、不支付租金、消除危险、排除妨碍、采取补救措施、解除合同、要求甲方赔偿损失、支付违约金等。</w:t>
      </w:r>
    </w:p>
    <w:p w14:paraId="19DF4D3E">
      <w:pPr>
        <w:adjustRightInd w:val="0"/>
        <w:snapToGrid w:val="0"/>
        <w:spacing w:line="360" w:lineRule="auto"/>
        <w:ind w:firstLine="420" w:firstLineChars="200"/>
        <w:rPr>
          <w:highlight w:val="none"/>
        </w:rPr>
      </w:pPr>
      <w:r>
        <w:rPr>
          <w:highlight w:val="none"/>
        </w:rPr>
        <w:t>5、如无不可抗力因素和本合同第七条第3、4项外，如甲方提出解除合同或违反本合同约定的，则应退还甲方未履行部分的全部租金，且应按照本合同年租金【1】%向乙方支付违约金。如乙方无故提出解除合同，则甲方应退还已经收取的未履行的剩余租金，但有权按照本合同年租金【1】%扣除违约金。</w:t>
      </w:r>
    </w:p>
    <w:p w14:paraId="26A3101A">
      <w:pPr>
        <w:adjustRightInd w:val="0"/>
        <w:snapToGrid w:val="0"/>
        <w:spacing w:line="360" w:lineRule="auto"/>
        <w:ind w:firstLine="420" w:firstLineChars="200"/>
        <w:rPr>
          <w:highlight w:val="none"/>
        </w:rPr>
      </w:pPr>
      <w:r>
        <w:rPr>
          <w:highlight w:val="none"/>
        </w:rPr>
        <w:t>第八条</w:t>
      </w:r>
      <w:r>
        <w:rPr>
          <w:rFonts w:hint="eastAsia"/>
          <w:highlight w:val="none"/>
        </w:rPr>
        <w:t xml:space="preserve"> </w:t>
      </w:r>
      <w:r>
        <w:rPr>
          <w:highlight w:val="none"/>
        </w:rPr>
        <w:t>其他事项</w:t>
      </w:r>
    </w:p>
    <w:p w14:paraId="58AD8159">
      <w:pPr>
        <w:adjustRightInd w:val="0"/>
        <w:snapToGrid w:val="0"/>
        <w:spacing w:line="360" w:lineRule="auto"/>
        <w:ind w:firstLine="420" w:firstLineChars="200"/>
        <w:rPr>
          <w:highlight w:val="none"/>
        </w:rPr>
      </w:pPr>
      <w:r>
        <w:rPr>
          <w:highlight w:val="none"/>
        </w:rPr>
        <w:t>1、乙方在日常经营过程中，不能出现违反法律规定现象，否则乙方应负责整改，因此引起的后果责任由乙方承担。</w:t>
      </w:r>
    </w:p>
    <w:p w14:paraId="13480D40">
      <w:pPr>
        <w:adjustRightInd w:val="0"/>
        <w:snapToGrid w:val="0"/>
        <w:spacing w:line="360" w:lineRule="auto"/>
        <w:ind w:firstLine="420" w:firstLineChars="200"/>
        <w:rPr>
          <w:highlight w:val="none"/>
        </w:rPr>
      </w:pPr>
      <w:r>
        <w:rPr>
          <w:highlight w:val="none"/>
        </w:rPr>
        <w:t>2、甲方在无法联系到乙方的情况下，可以在乙方商用房门口张贴通知信函，此通知信函等同于甲方履行了告知义务，告示期为30天。</w:t>
      </w:r>
    </w:p>
    <w:p w14:paraId="4E310287">
      <w:pPr>
        <w:adjustRightInd w:val="0"/>
        <w:snapToGrid w:val="0"/>
        <w:spacing w:line="360" w:lineRule="auto"/>
        <w:ind w:firstLine="420" w:firstLineChars="200"/>
        <w:rPr>
          <w:highlight w:val="none"/>
        </w:rPr>
      </w:pPr>
      <w:r>
        <w:rPr>
          <w:highlight w:val="none"/>
        </w:rPr>
        <w:t>第九条</w:t>
      </w:r>
      <w:r>
        <w:rPr>
          <w:rFonts w:hint="eastAsia"/>
          <w:highlight w:val="none"/>
        </w:rPr>
        <w:t xml:space="preserve"> </w:t>
      </w:r>
      <w:r>
        <w:rPr>
          <w:highlight w:val="none"/>
        </w:rPr>
        <w:t>争议的解决</w:t>
      </w:r>
    </w:p>
    <w:p w14:paraId="493ACA50">
      <w:pPr>
        <w:adjustRightInd w:val="0"/>
        <w:snapToGrid w:val="0"/>
        <w:spacing w:line="360" w:lineRule="auto"/>
        <w:ind w:firstLine="420" w:firstLineChars="200"/>
        <w:rPr>
          <w:highlight w:val="none"/>
        </w:rPr>
      </w:pPr>
      <w:r>
        <w:rPr>
          <w:highlight w:val="none"/>
        </w:rPr>
        <w:t>本合同执行过程中如发生纠纷，双方同意协商解决，协商不成时，双方可以向有管辖权的法院提请诉讼。</w:t>
      </w:r>
    </w:p>
    <w:p w14:paraId="6F702DA9">
      <w:pPr>
        <w:adjustRightInd w:val="0"/>
        <w:snapToGrid w:val="0"/>
        <w:spacing w:line="360" w:lineRule="auto"/>
        <w:ind w:firstLine="420" w:firstLineChars="200"/>
        <w:rPr>
          <w:highlight w:val="none"/>
        </w:rPr>
      </w:pPr>
      <w:r>
        <w:rPr>
          <w:highlight w:val="none"/>
        </w:rPr>
        <w:t>第十条</w:t>
      </w:r>
      <w:r>
        <w:rPr>
          <w:rFonts w:hint="eastAsia"/>
          <w:highlight w:val="none"/>
        </w:rPr>
        <w:t xml:space="preserve"> </w:t>
      </w:r>
      <w:r>
        <w:rPr>
          <w:highlight w:val="none"/>
        </w:rPr>
        <w:t>补充与附件</w:t>
      </w:r>
    </w:p>
    <w:p w14:paraId="3D949AFD">
      <w:pPr>
        <w:adjustRightInd w:val="0"/>
        <w:snapToGrid w:val="0"/>
        <w:spacing w:line="360" w:lineRule="auto"/>
        <w:ind w:firstLine="420" w:firstLineChars="200"/>
        <w:rPr>
          <w:highlight w:val="none"/>
        </w:rPr>
      </w:pPr>
      <w:r>
        <w:rPr>
          <w:highlight w:val="none"/>
        </w:rPr>
        <w:t>本合同未尽事宜，依照有关法律、法规执行，法律、法规未作规定的，双方可以达成书面补充协议。本合同的附件和补充协议均为本合同不可分割的组成部分，与本合同具有同等的法律效力。</w:t>
      </w:r>
    </w:p>
    <w:p w14:paraId="090AB9A6">
      <w:pPr>
        <w:adjustRightInd w:val="0"/>
        <w:snapToGrid w:val="0"/>
        <w:spacing w:line="360" w:lineRule="auto"/>
        <w:ind w:firstLine="420" w:firstLineChars="200"/>
        <w:rPr>
          <w:highlight w:val="none"/>
        </w:rPr>
      </w:pPr>
      <w:r>
        <w:rPr>
          <w:highlight w:val="none"/>
        </w:rPr>
        <w:t>第十一条</w:t>
      </w:r>
      <w:r>
        <w:rPr>
          <w:rFonts w:hint="eastAsia"/>
          <w:highlight w:val="none"/>
        </w:rPr>
        <w:t xml:space="preserve"> </w:t>
      </w:r>
      <w:r>
        <w:rPr>
          <w:highlight w:val="none"/>
        </w:rPr>
        <w:t>其他事项</w:t>
      </w:r>
    </w:p>
    <w:p w14:paraId="7B80D1B2">
      <w:pPr>
        <w:adjustRightInd w:val="0"/>
        <w:snapToGrid w:val="0"/>
        <w:spacing w:line="360" w:lineRule="auto"/>
        <w:ind w:firstLine="420" w:firstLineChars="200"/>
        <w:rPr>
          <w:highlight w:val="none"/>
        </w:rPr>
      </w:pPr>
      <w:r>
        <w:rPr>
          <w:highlight w:val="none"/>
        </w:rPr>
        <w:t>本合同经双方法定代表人或授权代表签字并加盖公章后生效，一式陆份，甲乙双方各执叁份。</w:t>
      </w:r>
    </w:p>
    <w:p w14:paraId="17F982F1">
      <w:pPr>
        <w:rPr>
          <w:highlight w:val="none"/>
        </w:rPr>
      </w:pPr>
      <w:r>
        <w:rPr>
          <w:highlight w:val="none"/>
        </w:rPr>
        <w:t>(以下无内容)</w:t>
      </w:r>
    </w:p>
    <w:p w14:paraId="5A2112F8">
      <w:pPr>
        <w:adjustRightInd w:val="0"/>
        <w:snapToGrid w:val="0"/>
        <w:spacing w:line="360" w:lineRule="auto"/>
        <w:ind w:firstLine="420" w:firstLineChars="200"/>
        <w:rPr>
          <w:highlight w:val="none"/>
        </w:rPr>
      </w:pPr>
    </w:p>
    <w:p w14:paraId="41E18F82">
      <w:pPr>
        <w:adjustRightInd w:val="0"/>
        <w:snapToGrid w:val="0"/>
        <w:spacing w:line="360" w:lineRule="auto"/>
        <w:ind w:firstLine="420" w:firstLineChars="200"/>
        <w:rPr>
          <w:highlight w:val="none"/>
        </w:rPr>
      </w:pPr>
      <w:r>
        <w:rPr>
          <w:rFonts w:hint="eastAsia"/>
          <w:highlight w:val="none"/>
        </w:rPr>
        <w:t>甲方盖章：</w:t>
      </w:r>
    </w:p>
    <w:p w14:paraId="01635353">
      <w:pPr>
        <w:adjustRightInd w:val="0"/>
        <w:snapToGrid w:val="0"/>
        <w:spacing w:line="360" w:lineRule="auto"/>
        <w:ind w:firstLine="420" w:firstLineChars="200"/>
        <w:rPr>
          <w:highlight w:val="none"/>
        </w:rPr>
      </w:pPr>
    </w:p>
    <w:p w14:paraId="054B38C9">
      <w:pPr>
        <w:adjustRightInd w:val="0"/>
        <w:snapToGrid w:val="0"/>
        <w:spacing w:line="360" w:lineRule="auto"/>
        <w:ind w:firstLine="420" w:firstLineChars="200"/>
        <w:rPr>
          <w:highlight w:val="none"/>
        </w:rPr>
      </w:pPr>
      <w:r>
        <w:rPr>
          <w:highlight w:val="none"/>
        </w:rPr>
        <w:t>甲方法定代表人或授权代表(签字</w:t>
      </w:r>
      <w:r>
        <w:rPr>
          <w:rFonts w:hint="eastAsia"/>
          <w:highlight w:val="none"/>
        </w:rPr>
        <w:t>/</w:t>
      </w:r>
      <w:r>
        <w:rPr>
          <w:highlight w:val="none"/>
        </w:rPr>
        <w:t>盖章)</w:t>
      </w:r>
      <w:r>
        <w:rPr>
          <w:rFonts w:hint="eastAsia"/>
          <w:highlight w:val="none"/>
        </w:rPr>
        <w:t>：</w:t>
      </w:r>
    </w:p>
    <w:p w14:paraId="057FA264">
      <w:pPr>
        <w:adjustRightInd w:val="0"/>
        <w:snapToGrid w:val="0"/>
        <w:spacing w:line="360" w:lineRule="auto"/>
        <w:ind w:firstLine="420" w:firstLineChars="200"/>
        <w:rPr>
          <w:highlight w:val="none"/>
        </w:rPr>
      </w:pPr>
    </w:p>
    <w:p w14:paraId="31CE203B">
      <w:pPr>
        <w:adjustRightInd w:val="0"/>
        <w:snapToGrid w:val="0"/>
        <w:spacing w:line="360" w:lineRule="auto"/>
        <w:ind w:firstLine="420" w:firstLineChars="200"/>
        <w:rPr>
          <w:highlight w:val="none"/>
        </w:rPr>
      </w:pPr>
      <w:r>
        <w:rPr>
          <w:highlight w:val="none"/>
        </w:rPr>
        <w:t>日期</w:t>
      </w:r>
      <w:r>
        <w:rPr>
          <w:rFonts w:hint="eastAsia"/>
          <w:highlight w:val="none"/>
        </w:rPr>
        <w:t>：</w:t>
      </w:r>
    </w:p>
    <w:p w14:paraId="4BB74D87">
      <w:pPr>
        <w:adjustRightInd w:val="0"/>
        <w:snapToGrid w:val="0"/>
        <w:spacing w:line="360" w:lineRule="auto"/>
        <w:ind w:firstLine="420" w:firstLineChars="200"/>
        <w:rPr>
          <w:highlight w:val="none"/>
        </w:rPr>
      </w:pPr>
    </w:p>
    <w:p w14:paraId="4480C1AA">
      <w:pPr>
        <w:adjustRightInd w:val="0"/>
        <w:snapToGrid w:val="0"/>
        <w:spacing w:line="360" w:lineRule="auto"/>
        <w:ind w:firstLine="420" w:firstLineChars="200"/>
        <w:rPr>
          <w:highlight w:val="none"/>
        </w:rPr>
      </w:pPr>
    </w:p>
    <w:p w14:paraId="52260291">
      <w:pPr>
        <w:adjustRightInd w:val="0"/>
        <w:snapToGrid w:val="0"/>
        <w:spacing w:line="360" w:lineRule="auto"/>
        <w:ind w:firstLine="420" w:firstLineChars="200"/>
        <w:rPr>
          <w:highlight w:val="none"/>
        </w:rPr>
      </w:pPr>
      <w:r>
        <w:rPr>
          <w:rFonts w:hint="eastAsia"/>
          <w:highlight w:val="none"/>
        </w:rPr>
        <w:t>乙方盖章：</w:t>
      </w:r>
    </w:p>
    <w:p w14:paraId="7A9CCEA6">
      <w:pPr>
        <w:adjustRightInd w:val="0"/>
        <w:snapToGrid w:val="0"/>
        <w:spacing w:line="360" w:lineRule="auto"/>
        <w:ind w:firstLine="420" w:firstLineChars="200"/>
        <w:rPr>
          <w:highlight w:val="none"/>
        </w:rPr>
      </w:pPr>
    </w:p>
    <w:p w14:paraId="173D5C4E">
      <w:pPr>
        <w:adjustRightInd w:val="0"/>
        <w:snapToGrid w:val="0"/>
        <w:spacing w:line="360" w:lineRule="auto"/>
        <w:ind w:firstLine="420" w:firstLineChars="200"/>
        <w:rPr>
          <w:highlight w:val="none"/>
        </w:rPr>
      </w:pPr>
      <w:r>
        <w:rPr>
          <w:highlight w:val="none"/>
        </w:rPr>
        <w:t>乙方法定代表人或授权代表(签字</w:t>
      </w:r>
      <w:r>
        <w:rPr>
          <w:rFonts w:hint="eastAsia"/>
          <w:highlight w:val="none"/>
        </w:rPr>
        <w:t>/</w:t>
      </w:r>
      <w:r>
        <w:rPr>
          <w:highlight w:val="none"/>
        </w:rPr>
        <w:t>盖章)</w:t>
      </w:r>
      <w:r>
        <w:rPr>
          <w:rFonts w:hint="eastAsia"/>
          <w:highlight w:val="none"/>
        </w:rPr>
        <w:t>：</w:t>
      </w:r>
    </w:p>
    <w:p w14:paraId="54087785">
      <w:pPr>
        <w:adjustRightInd w:val="0"/>
        <w:snapToGrid w:val="0"/>
        <w:spacing w:line="360" w:lineRule="auto"/>
        <w:ind w:firstLine="420" w:firstLineChars="200"/>
        <w:rPr>
          <w:highlight w:val="none"/>
        </w:rPr>
      </w:pPr>
    </w:p>
    <w:p w14:paraId="280AD7D5">
      <w:pPr>
        <w:adjustRightInd w:val="0"/>
        <w:snapToGrid w:val="0"/>
        <w:spacing w:line="360" w:lineRule="auto"/>
        <w:ind w:firstLine="420" w:firstLineChars="200"/>
        <w:rPr>
          <w:highlight w:val="none"/>
        </w:rPr>
      </w:pPr>
      <w:r>
        <w:rPr>
          <w:highlight w:val="none"/>
        </w:rPr>
        <w:t>日期</w:t>
      </w:r>
      <w:r>
        <w:rPr>
          <w:rFonts w:hint="eastAsia"/>
          <w:highlight w:val="none"/>
        </w:rPr>
        <w:t>：</w:t>
      </w:r>
    </w:p>
    <w:p w14:paraId="22D366E4">
      <w:pPr>
        <w:tabs>
          <w:tab w:val="left" w:pos="900"/>
          <w:tab w:val="left" w:pos="1080"/>
        </w:tabs>
        <w:snapToGrid w:val="0"/>
        <w:spacing w:line="360" w:lineRule="auto"/>
        <w:rPr>
          <w:kern w:val="0"/>
          <w:sz w:val="18"/>
          <w:szCs w:val="18"/>
          <w:highlight w:val="none"/>
        </w:rPr>
      </w:pPr>
    </w:p>
    <w:p w14:paraId="3583CA5B">
      <w:pPr>
        <w:spacing w:line="360" w:lineRule="auto"/>
        <w:jc w:val="center"/>
        <w:outlineLvl w:val="0"/>
        <w:rPr>
          <w:b/>
          <w:sz w:val="36"/>
          <w:szCs w:val="36"/>
        </w:rPr>
      </w:pPr>
      <w:r>
        <w:rPr>
          <w:b/>
          <w:sz w:val="36"/>
          <w:szCs w:val="36"/>
        </w:rPr>
        <w:br w:type="page"/>
      </w:r>
      <w:bookmarkStart w:id="827" w:name="_Toc99301426"/>
      <w:r>
        <w:rPr>
          <w:b/>
          <w:sz w:val="28"/>
          <w:szCs w:val="28"/>
        </w:rPr>
        <w:t>第七章   投标文件格式</w:t>
      </w:r>
      <w:bookmarkEnd w:id="827"/>
    </w:p>
    <w:p w14:paraId="037E4B4F">
      <w:pPr>
        <w:tabs>
          <w:tab w:val="left" w:pos="900"/>
          <w:tab w:val="left" w:pos="1980"/>
        </w:tabs>
        <w:snapToGrid w:val="0"/>
        <w:spacing w:line="360" w:lineRule="auto"/>
        <w:ind w:left="142"/>
        <w:rPr>
          <w:b/>
          <w:sz w:val="24"/>
        </w:rPr>
      </w:pPr>
    </w:p>
    <w:p w14:paraId="02C509E4">
      <w:pPr>
        <w:tabs>
          <w:tab w:val="left" w:pos="900"/>
          <w:tab w:val="left" w:pos="1980"/>
        </w:tabs>
        <w:snapToGrid w:val="0"/>
        <w:spacing w:line="360" w:lineRule="auto"/>
        <w:ind w:left="142"/>
        <w:rPr>
          <w:b/>
          <w:sz w:val="24"/>
        </w:rPr>
      </w:pPr>
    </w:p>
    <w:p w14:paraId="072ED6AC">
      <w:pPr>
        <w:tabs>
          <w:tab w:val="left" w:pos="900"/>
          <w:tab w:val="left" w:pos="1980"/>
        </w:tabs>
        <w:snapToGrid w:val="0"/>
        <w:spacing w:line="360" w:lineRule="auto"/>
        <w:ind w:left="142"/>
        <w:rPr>
          <w:rFonts w:hint="eastAsia" w:ascii="宋体" w:hAnsi="宋体" w:cs="宋体"/>
          <w:sz w:val="22"/>
          <w:szCs w:val="22"/>
        </w:rPr>
      </w:pPr>
      <w:r>
        <w:rPr>
          <w:rFonts w:hint="eastAsia" w:ascii="宋体" w:hAnsi="宋体" w:cs="宋体"/>
          <w:b/>
          <w:sz w:val="22"/>
          <w:szCs w:val="22"/>
        </w:rPr>
        <w:t>投标人编制文件须知</w:t>
      </w:r>
    </w:p>
    <w:p w14:paraId="474F8496">
      <w:pPr>
        <w:tabs>
          <w:tab w:val="left" w:pos="900"/>
          <w:tab w:val="left" w:pos="1980"/>
        </w:tabs>
        <w:snapToGrid w:val="0"/>
        <w:spacing w:line="360" w:lineRule="auto"/>
        <w:ind w:left="142"/>
        <w:rPr>
          <w:rFonts w:hint="eastAsia" w:ascii="宋体" w:hAnsi="宋体" w:cs="宋体"/>
          <w:sz w:val="22"/>
          <w:szCs w:val="22"/>
        </w:rPr>
      </w:pPr>
      <w:r>
        <w:rPr>
          <w:rFonts w:hint="eastAsia" w:ascii="宋体" w:hAnsi="宋体" w:cs="宋体"/>
          <w:sz w:val="22"/>
          <w:szCs w:val="22"/>
        </w:rPr>
        <w:t>1、投标人按照本部分的顺序编制投标文件（资格证明文件）、投标文件（商务技术文件），编制中涉及格式资料的，应按照本部分提供的内容和格式（所有表格的格式可扩展）填写提交。</w:t>
      </w:r>
    </w:p>
    <w:p w14:paraId="5F72FE7B">
      <w:pPr>
        <w:tabs>
          <w:tab w:val="left" w:pos="900"/>
          <w:tab w:val="left" w:pos="1980"/>
        </w:tabs>
        <w:snapToGrid w:val="0"/>
        <w:spacing w:line="360" w:lineRule="auto"/>
        <w:ind w:left="142"/>
        <w:rPr>
          <w:rFonts w:hint="eastAsia" w:ascii="宋体" w:hAnsi="宋体" w:cs="宋体"/>
          <w:kern w:val="0"/>
          <w:sz w:val="22"/>
          <w:szCs w:val="22"/>
        </w:rPr>
      </w:pPr>
      <w:r>
        <w:rPr>
          <w:rFonts w:hint="eastAsia" w:ascii="宋体" w:hAnsi="宋体" w:cs="宋体"/>
          <w:sz w:val="22"/>
          <w:szCs w:val="22"/>
        </w:rPr>
        <w:t>2、</w:t>
      </w:r>
      <w:r>
        <w:rPr>
          <w:rFonts w:hint="eastAsia" w:ascii="宋体" w:hAnsi="宋体" w:cs="宋体"/>
          <w:kern w:val="0"/>
          <w:sz w:val="22"/>
          <w:szCs w:val="22"/>
        </w:rPr>
        <w:t>对于招标文件中标记了“实质性格式”文件的，</w:t>
      </w:r>
      <w:r>
        <w:rPr>
          <w:rFonts w:hint="eastAsia" w:ascii="宋体" w:hAnsi="宋体" w:cs="宋体"/>
          <w:sz w:val="22"/>
          <w:szCs w:val="22"/>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2"/>
          <w:szCs w:val="22"/>
        </w:rPr>
        <w:t>否则</w:t>
      </w:r>
      <w:r>
        <w:rPr>
          <w:rFonts w:hint="eastAsia" w:ascii="宋体" w:hAnsi="宋体" w:cs="宋体"/>
          <w:b/>
          <w:kern w:val="0"/>
          <w:sz w:val="22"/>
          <w:szCs w:val="22"/>
        </w:rPr>
        <w:t>投标无效</w:t>
      </w:r>
      <w:r>
        <w:rPr>
          <w:rFonts w:hint="eastAsia" w:ascii="宋体" w:hAnsi="宋体" w:cs="宋体"/>
          <w:kern w:val="0"/>
          <w:sz w:val="22"/>
          <w:szCs w:val="22"/>
        </w:rPr>
        <w:t>。未标记“实质性格式”的文件和招标文件未提供格式的内容，可由投标人自行编写。</w:t>
      </w:r>
    </w:p>
    <w:p w14:paraId="123DF79F">
      <w:pPr>
        <w:tabs>
          <w:tab w:val="left" w:pos="900"/>
          <w:tab w:val="left" w:pos="1980"/>
        </w:tabs>
        <w:snapToGrid w:val="0"/>
        <w:spacing w:line="360" w:lineRule="auto"/>
        <w:ind w:left="142"/>
        <w:rPr>
          <w:rFonts w:hint="eastAsia" w:ascii="宋体" w:hAnsi="宋体" w:cs="宋体"/>
          <w:sz w:val="22"/>
          <w:szCs w:val="22"/>
        </w:rPr>
      </w:pPr>
      <w:r>
        <w:rPr>
          <w:rFonts w:hint="eastAsia" w:ascii="宋体" w:hAnsi="宋体" w:cs="宋体"/>
          <w:sz w:val="22"/>
          <w:szCs w:val="22"/>
        </w:rPr>
        <w:t>3、全部声明和问题的回答及所附材料必须是真实的、准确的和完整的。</w:t>
      </w:r>
    </w:p>
    <w:p w14:paraId="0B3FCAE4">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3751387C">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3C39CCE3">
      <w:pPr>
        <w:rPr>
          <w:b/>
          <w:spacing w:val="20"/>
          <w:szCs w:val="21"/>
        </w:rPr>
      </w:pPr>
    </w:p>
    <w:p w14:paraId="7CE68484">
      <w:pPr>
        <w:rPr>
          <w:b/>
          <w:sz w:val="24"/>
        </w:rPr>
      </w:pPr>
      <w:r>
        <w:rPr>
          <w:b/>
          <w:spacing w:val="20"/>
          <w:sz w:val="24"/>
        </w:rPr>
        <w:t>投标文件（资格证明文件）</w:t>
      </w:r>
      <w:r>
        <w:rPr>
          <w:b/>
          <w:sz w:val="24"/>
        </w:rPr>
        <w:t>封面（非实质性格式）</w:t>
      </w:r>
    </w:p>
    <w:p w14:paraId="6159261D">
      <w:pPr>
        <w:jc w:val="center"/>
        <w:rPr>
          <w:szCs w:val="21"/>
        </w:rPr>
      </w:pPr>
    </w:p>
    <w:p w14:paraId="00F86A4D">
      <w:pPr>
        <w:jc w:val="center"/>
        <w:rPr>
          <w:b/>
          <w:spacing w:val="60"/>
          <w:sz w:val="84"/>
          <w:szCs w:val="84"/>
        </w:rPr>
      </w:pPr>
    </w:p>
    <w:p w14:paraId="754B7081">
      <w:pPr>
        <w:jc w:val="center"/>
        <w:rPr>
          <w:b/>
          <w:spacing w:val="60"/>
          <w:sz w:val="84"/>
          <w:szCs w:val="84"/>
        </w:rPr>
      </w:pPr>
    </w:p>
    <w:p w14:paraId="154A7BE1">
      <w:pPr>
        <w:jc w:val="center"/>
        <w:rPr>
          <w:b/>
          <w:spacing w:val="60"/>
          <w:sz w:val="84"/>
          <w:szCs w:val="84"/>
        </w:rPr>
      </w:pPr>
      <w:r>
        <w:rPr>
          <w:b/>
          <w:spacing w:val="60"/>
          <w:sz w:val="84"/>
          <w:szCs w:val="84"/>
        </w:rPr>
        <w:t>投 标 文 件</w:t>
      </w:r>
    </w:p>
    <w:p w14:paraId="73016A85">
      <w:pPr>
        <w:jc w:val="center"/>
        <w:rPr>
          <w:b/>
          <w:spacing w:val="60"/>
          <w:sz w:val="52"/>
          <w:szCs w:val="52"/>
        </w:rPr>
      </w:pPr>
      <w:r>
        <w:rPr>
          <w:b/>
          <w:spacing w:val="60"/>
          <w:sz w:val="52"/>
          <w:szCs w:val="52"/>
        </w:rPr>
        <w:t>（资格证明文件）</w:t>
      </w:r>
    </w:p>
    <w:p w14:paraId="3B1AD462">
      <w:pPr>
        <w:ind w:firstLine="542" w:firstLineChars="150"/>
        <w:rPr>
          <w:b/>
          <w:spacing w:val="20"/>
          <w:sz w:val="32"/>
          <w:szCs w:val="32"/>
        </w:rPr>
      </w:pPr>
    </w:p>
    <w:p w14:paraId="2C45F82F">
      <w:pPr>
        <w:ind w:firstLine="542" w:firstLineChars="150"/>
        <w:rPr>
          <w:b/>
          <w:spacing w:val="20"/>
          <w:sz w:val="32"/>
          <w:szCs w:val="32"/>
        </w:rPr>
      </w:pPr>
    </w:p>
    <w:p w14:paraId="2DEB6BD0">
      <w:pPr>
        <w:ind w:firstLine="542" w:firstLineChars="150"/>
        <w:rPr>
          <w:b/>
          <w:spacing w:val="20"/>
          <w:sz w:val="32"/>
          <w:szCs w:val="32"/>
        </w:rPr>
      </w:pPr>
      <w:r>
        <w:rPr>
          <w:b/>
          <w:spacing w:val="20"/>
          <w:sz w:val="32"/>
          <w:szCs w:val="32"/>
        </w:rPr>
        <w:t>项目名称:</w:t>
      </w:r>
    </w:p>
    <w:p w14:paraId="2A104C8F">
      <w:pPr>
        <w:ind w:firstLine="542" w:firstLineChars="150"/>
        <w:rPr>
          <w:b/>
          <w:spacing w:val="20"/>
          <w:sz w:val="32"/>
          <w:szCs w:val="32"/>
        </w:rPr>
      </w:pPr>
      <w:r>
        <w:rPr>
          <w:b/>
          <w:spacing w:val="20"/>
          <w:sz w:val="32"/>
          <w:szCs w:val="32"/>
        </w:rPr>
        <w:t>项目编号/包号：</w:t>
      </w:r>
    </w:p>
    <w:p w14:paraId="0E79745F">
      <w:pPr>
        <w:ind w:firstLine="542" w:firstLineChars="150"/>
        <w:rPr>
          <w:b/>
          <w:spacing w:val="20"/>
          <w:sz w:val="32"/>
          <w:szCs w:val="32"/>
        </w:rPr>
      </w:pPr>
    </w:p>
    <w:p w14:paraId="6EBB0370">
      <w:pPr>
        <w:ind w:firstLine="542" w:firstLineChars="150"/>
        <w:rPr>
          <w:b/>
          <w:spacing w:val="20"/>
          <w:sz w:val="32"/>
          <w:szCs w:val="32"/>
        </w:rPr>
      </w:pPr>
    </w:p>
    <w:p w14:paraId="543165C5">
      <w:pPr>
        <w:jc w:val="center"/>
        <w:rPr>
          <w:b/>
          <w:sz w:val="32"/>
          <w:szCs w:val="32"/>
        </w:rPr>
      </w:pPr>
    </w:p>
    <w:p w14:paraId="41F31E09">
      <w:pPr>
        <w:jc w:val="center"/>
        <w:rPr>
          <w:b/>
          <w:sz w:val="32"/>
          <w:szCs w:val="32"/>
        </w:rPr>
      </w:pPr>
    </w:p>
    <w:p w14:paraId="4DE81E14">
      <w:pPr>
        <w:jc w:val="center"/>
        <w:rPr>
          <w:b/>
          <w:sz w:val="32"/>
          <w:szCs w:val="32"/>
        </w:rPr>
      </w:pPr>
    </w:p>
    <w:p w14:paraId="1F98821C">
      <w:pPr>
        <w:jc w:val="center"/>
        <w:rPr>
          <w:b/>
          <w:spacing w:val="20"/>
          <w:sz w:val="32"/>
          <w:szCs w:val="32"/>
        </w:rPr>
      </w:pPr>
    </w:p>
    <w:p w14:paraId="464E31CB">
      <w:pPr>
        <w:jc w:val="center"/>
        <w:rPr>
          <w:b/>
          <w:spacing w:val="20"/>
          <w:sz w:val="32"/>
          <w:szCs w:val="32"/>
        </w:rPr>
      </w:pPr>
    </w:p>
    <w:p w14:paraId="20FA4758">
      <w:pPr>
        <w:jc w:val="center"/>
        <w:rPr>
          <w:b/>
          <w:spacing w:val="20"/>
          <w:sz w:val="32"/>
          <w:szCs w:val="32"/>
        </w:rPr>
      </w:pPr>
    </w:p>
    <w:p w14:paraId="110E9796">
      <w:pPr>
        <w:spacing w:line="360" w:lineRule="auto"/>
        <w:ind w:firstLine="1445" w:firstLineChars="400"/>
        <w:jc w:val="left"/>
        <w:rPr>
          <w:b/>
          <w:spacing w:val="20"/>
          <w:sz w:val="32"/>
          <w:szCs w:val="32"/>
        </w:rPr>
      </w:pPr>
      <w:r>
        <w:rPr>
          <w:b/>
          <w:spacing w:val="20"/>
          <w:sz w:val="32"/>
          <w:szCs w:val="32"/>
        </w:rPr>
        <w:t>投标人名称：</w:t>
      </w:r>
    </w:p>
    <w:p w14:paraId="7B967F85">
      <w:pPr>
        <w:jc w:val="center"/>
        <w:rPr>
          <w:b/>
          <w:sz w:val="32"/>
          <w:szCs w:val="32"/>
        </w:rPr>
      </w:pPr>
    </w:p>
    <w:p w14:paraId="0A7541F6">
      <w:pPr>
        <w:rPr>
          <w:b/>
        </w:rPr>
      </w:pPr>
      <w:r>
        <w:rPr>
          <w:b/>
          <w:spacing w:val="20"/>
          <w:sz w:val="32"/>
          <w:szCs w:val="32"/>
        </w:rPr>
        <w:br w:type="page"/>
      </w:r>
    </w:p>
    <w:p w14:paraId="055A999A">
      <w:pPr>
        <w:numPr>
          <w:ilvl w:val="0"/>
          <w:numId w:val="15"/>
        </w:numPr>
        <w:tabs>
          <w:tab w:val="left" w:pos="360"/>
        </w:tabs>
        <w:snapToGrid w:val="0"/>
        <w:spacing w:line="360" w:lineRule="auto"/>
        <w:outlineLvl w:val="1"/>
        <w:rPr>
          <w:color w:val="000000"/>
          <w:sz w:val="22"/>
          <w:szCs w:val="18"/>
        </w:rPr>
      </w:pPr>
      <w:r>
        <w:rPr>
          <w:sz w:val="22"/>
          <w:szCs w:val="22"/>
        </w:rPr>
        <w:t>满足《中华人民共和国政府采购法》第二十二条规定</w:t>
      </w:r>
    </w:p>
    <w:p w14:paraId="7D227F23">
      <w:pPr>
        <w:spacing w:line="360" w:lineRule="auto"/>
        <w:outlineLvl w:val="2"/>
        <w:rPr>
          <w:color w:val="000000"/>
          <w:sz w:val="22"/>
          <w:szCs w:val="18"/>
        </w:rPr>
      </w:pPr>
      <w:r>
        <w:rPr>
          <w:color w:val="000000"/>
          <w:sz w:val="22"/>
          <w:szCs w:val="18"/>
        </w:rPr>
        <w:t>1-1 营业执照等证明文件</w:t>
      </w:r>
    </w:p>
    <w:p w14:paraId="19001AC7">
      <w:pPr>
        <w:tabs>
          <w:tab w:val="left" w:pos="1080"/>
        </w:tabs>
        <w:snapToGrid w:val="0"/>
        <w:rPr>
          <w:sz w:val="24"/>
        </w:rPr>
      </w:pPr>
    </w:p>
    <w:p w14:paraId="5922B903">
      <w:pPr>
        <w:widowControl/>
        <w:jc w:val="left"/>
        <w:rPr>
          <w:color w:val="000000"/>
          <w:sz w:val="24"/>
          <w:szCs w:val="20"/>
        </w:rPr>
      </w:pPr>
      <w:r>
        <w:rPr>
          <w:color w:val="000000"/>
          <w:sz w:val="24"/>
        </w:rPr>
        <w:br w:type="page"/>
      </w:r>
    </w:p>
    <w:p w14:paraId="7CDAE7E1">
      <w:pPr>
        <w:pStyle w:val="5"/>
        <w:rPr>
          <w:rFonts w:ascii="Times New Roman"/>
          <w:b w:val="0"/>
          <w:bCs/>
          <w:color w:val="000000"/>
          <w:sz w:val="22"/>
          <w:szCs w:val="18"/>
          <w:u w:val="none"/>
        </w:rPr>
      </w:pPr>
      <w:r>
        <w:rPr>
          <w:rFonts w:ascii="Times New Roman"/>
          <w:b w:val="0"/>
          <w:color w:val="000000"/>
          <w:sz w:val="22"/>
          <w:szCs w:val="18"/>
          <w:u w:val="none"/>
        </w:rPr>
        <w:t>1-2 投标人资格声明书</w:t>
      </w:r>
    </w:p>
    <w:p w14:paraId="01BD9AB6">
      <w:pPr>
        <w:jc w:val="center"/>
        <w:rPr>
          <w:b/>
          <w:color w:val="000000"/>
          <w:sz w:val="28"/>
          <w:szCs w:val="28"/>
        </w:rPr>
      </w:pPr>
      <w:r>
        <w:rPr>
          <w:b/>
          <w:color w:val="000000"/>
          <w:sz w:val="28"/>
          <w:szCs w:val="28"/>
        </w:rPr>
        <w:t>投标人资格声明书</w:t>
      </w:r>
    </w:p>
    <w:p w14:paraId="69DC489A">
      <w:pPr>
        <w:tabs>
          <w:tab w:val="left" w:pos="5580"/>
        </w:tabs>
        <w:spacing w:line="360" w:lineRule="auto"/>
        <w:rPr>
          <w:sz w:val="24"/>
        </w:rPr>
      </w:pPr>
    </w:p>
    <w:p w14:paraId="13AFDD98">
      <w:pPr>
        <w:tabs>
          <w:tab w:val="left" w:pos="5580"/>
        </w:tabs>
        <w:spacing w:line="360" w:lineRule="auto"/>
        <w:rPr>
          <w:rFonts w:hint="eastAsia" w:ascii="宋体" w:hAnsi="宋体" w:cs="宋体"/>
          <w:sz w:val="22"/>
          <w:szCs w:val="22"/>
        </w:rPr>
      </w:pPr>
      <w:r>
        <w:rPr>
          <w:rFonts w:hint="eastAsia" w:ascii="宋体" w:hAnsi="宋体" w:cs="宋体"/>
          <w:sz w:val="22"/>
          <w:szCs w:val="22"/>
        </w:rPr>
        <w:t>致：</w:t>
      </w:r>
      <w:r>
        <w:rPr>
          <w:rFonts w:hint="eastAsia" w:ascii="宋体" w:hAnsi="宋体" w:cs="宋体"/>
          <w:sz w:val="22"/>
          <w:szCs w:val="22"/>
          <w:u w:val="single"/>
        </w:rPr>
        <w:t>采购人或采购代理机构</w:t>
      </w:r>
    </w:p>
    <w:p w14:paraId="3B4139F5">
      <w:pPr>
        <w:spacing w:line="360" w:lineRule="auto"/>
        <w:ind w:firstLine="440" w:firstLineChars="200"/>
        <w:rPr>
          <w:rFonts w:hint="eastAsia" w:ascii="宋体" w:hAnsi="宋体" w:cs="宋体"/>
          <w:sz w:val="22"/>
          <w:szCs w:val="22"/>
        </w:rPr>
      </w:pPr>
      <w:r>
        <w:rPr>
          <w:rFonts w:hint="eastAsia" w:ascii="宋体" w:hAnsi="宋体" w:cs="宋体"/>
          <w:sz w:val="22"/>
          <w:szCs w:val="22"/>
        </w:rPr>
        <w:t>在参与本次项目投标中，我单位承诺：</w:t>
      </w:r>
    </w:p>
    <w:p w14:paraId="2F4A6720">
      <w:pPr>
        <w:numPr>
          <w:ilvl w:val="0"/>
          <w:numId w:val="16"/>
        </w:numPr>
        <w:spacing w:line="360" w:lineRule="auto"/>
        <w:ind w:left="1134"/>
        <w:rPr>
          <w:rFonts w:hint="eastAsia" w:ascii="宋体" w:hAnsi="宋体" w:cs="宋体"/>
          <w:sz w:val="22"/>
          <w:szCs w:val="22"/>
        </w:rPr>
      </w:pPr>
      <w:r>
        <w:rPr>
          <w:rFonts w:hint="eastAsia" w:ascii="宋体" w:hAnsi="宋体" w:cs="宋体"/>
          <w:sz w:val="22"/>
          <w:szCs w:val="22"/>
        </w:rPr>
        <w:t>具有良好的商业信誉和健全的财务会计制度；</w:t>
      </w:r>
    </w:p>
    <w:p w14:paraId="197E4D4B">
      <w:pPr>
        <w:numPr>
          <w:ilvl w:val="0"/>
          <w:numId w:val="16"/>
        </w:numPr>
        <w:spacing w:line="360" w:lineRule="auto"/>
        <w:ind w:left="1134"/>
        <w:rPr>
          <w:rFonts w:hint="eastAsia" w:ascii="宋体" w:hAnsi="宋体" w:cs="宋体"/>
          <w:sz w:val="22"/>
          <w:szCs w:val="22"/>
        </w:rPr>
      </w:pPr>
      <w:r>
        <w:rPr>
          <w:rFonts w:hint="eastAsia" w:ascii="宋体" w:hAnsi="宋体" w:cs="宋体"/>
          <w:sz w:val="22"/>
          <w:szCs w:val="22"/>
        </w:rPr>
        <w:t>具有履行合同所必需的设备和专业技术能力；</w:t>
      </w:r>
    </w:p>
    <w:p w14:paraId="712D1546">
      <w:pPr>
        <w:numPr>
          <w:ilvl w:val="0"/>
          <w:numId w:val="16"/>
        </w:numPr>
        <w:spacing w:line="360" w:lineRule="auto"/>
        <w:ind w:left="1134"/>
        <w:rPr>
          <w:rFonts w:hint="eastAsia" w:ascii="宋体" w:hAnsi="宋体" w:cs="宋体"/>
          <w:sz w:val="22"/>
          <w:szCs w:val="22"/>
        </w:rPr>
      </w:pPr>
      <w:r>
        <w:rPr>
          <w:rFonts w:hint="eastAsia" w:ascii="宋体" w:hAnsi="宋体" w:cs="宋体"/>
          <w:sz w:val="22"/>
          <w:szCs w:val="22"/>
        </w:rPr>
        <w:t>有依法缴纳税收和社会保障资金的良好记录；</w:t>
      </w:r>
    </w:p>
    <w:p w14:paraId="5DA9F2A1">
      <w:pPr>
        <w:numPr>
          <w:ilvl w:val="0"/>
          <w:numId w:val="16"/>
        </w:numPr>
        <w:spacing w:line="360" w:lineRule="auto"/>
        <w:ind w:left="1134"/>
        <w:rPr>
          <w:rFonts w:hint="eastAsia" w:ascii="宋体" w:hAnsi="宋体" w:cs="宋体"/>
          <w:sz w:val="22"/>
          <w:szCs w:val="22"/>
        </w:rPr>
      </w:pPr>
      <w:r>
        <w:rPr>
          <w:rFonts w:hint="eastAsia" w:ascii="宋体" w:hAnsi="宋体" w:cs="宋体"/>
          <w:sz w:val="22"/>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47F7205">
      <w:pPr>
        <w:numPr>
          <w:ilvl w:val="0"/>
          <w:numId w:val="16"/>
        </w:numPr>
        <w:spacing w:line="360" w:lineRule="auto"/>
        <w:ind w:left="1134"/>
        <w:rPr>
          <w:rFonts w:hint="eastAsia" w:ascii="宋体" w:hAnsi="宋体" w:cs="宋体"/>
          <w:sz w:val="22"/>
          <w:szCs w:val="22"/>
        </w:rPr>
      </w:pPr>
      <w:r>
        <w:rPr>
          <w:rFonts w:hint="eastAsia" w:ascii="宋体" w:hAnsi="宋体" w:cs="宋体"/>
          <w:sz w:val="22"/>
          <w:szCs w:val="22"/>
        </w:rPr>
        <w:t>我单位不属于政府采购法律、行政法规规定的公益一类事业单位、或使用事业编制且由财政拨款保障的群团组织（仅适用于政府购买服务项目）；</w:t>
      </w:r>
    </w:p>
    <w:p w14:paraId="7FD98134">
      <w:pPr>
        <w:numPr>
          <w:ilvl w:val="0"/>
          <w:numId w:val="16"/>
        </w:numPr>
        <w:spacing w:line="360" w:lineRule="auto"/>
        <w:ind w:left="1134"/>
        <w:rPr>
          <w:rFonts w:hint="eastAsia" w:ascii="宋体" w:hAnsi="宋体" w:cs="宋体"/>
          <w:sz w:val="22"/>
          <w:szCs w:val="22"/>
        </w:rPr>
      </w:pPr>
      <w:r>
        <w:rPr>
          <w:rFonts w:hint="eastAsia" w:ascii="宋体" w:hAnsi="宋体" w:cs="宋体"/>
          <w:sz w:val="22"/>
          <w:szCs w:val="22"/>
        </w:rPr>
        <w:t>我单位不存在为采购项目提供整体设计、规范编制或者项目管理、监理、检测等服务后，再参加该采购项目的其他采购活动的情形（单一来源采购项目除外）；</w:t>
      </w:r>
    </w:p>
    <w:p w14:paraId="0C704C63">
      <w:pPr>
        <w:numPr>
          <w:ilvl w:val="0"/>
          <w:numId w:val="16"/>
        </w:numPr>
        <w:spacing w:line="360" w:lineRule="auto"/>
        <w:ind w:left="1134"/>
        <w:rPr>
          <w:rFonts w:hint="eastAsia" w:ascii="宋体" w:hAnsi="宋体" w:cs="宋体"/>
          <w:sz w:val="22"/>
          <w:szCs w:val="22"/>
        </w:rPr>
      </w:pPr>
      <w:r>
        <w:rPr>
          <w:rFonts w:hint="eastAsia" w:ascii="宋体" w:hAnsi="宋体" w:cs="宋体"/>
          <w:sz w:val="22"/>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F084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DEE8147">
            <w:pPr>
              <w:jc w:val="center"/>
              <w:rPr>
                <w:rFonts w:hint="eastAsia" w:ascii="宋体" w:hAnsi="宋体" w:cs="宋体"/>
                <w:sz w:val="22"/>
                <w:szCs w:val="22"/>
              </w:rPr>
            </w:pPr>
            <w:r>
              <w:rPr>
                <w:rFonts w:hint="eastAsia" w:ascii="宋体" w:hAnsi="宋体" w:cs="宋体"/>
                <w:sz w:val="22"/>
                <w:szCs w:val="22"/>
              </w:rPr>
              <w:t>序号</w:t>
            </w:r>
          </w:p>
        </w:tc>
        <w:tc>
          <w:tcPr>
            <w:tcW w:w="4574" w:type="dxa"/>
            <w:vAlign w:val="center"/>
          </w:tcPr>
          <w:p w14:paraId="08800168">
            <w:pPr>
              <w:jc w:val="center"/>
              <w:rPr>
                <w:rFonts w:hint="eastAsia" w:ascii="宋体" w:hAnsi="宋体" w:cs="宋体"/>
                <w:sz w:val="22"/>
                <w:szCs w:val="22"/>
              </w:rPr>
            </w:pPr>
            <w:r>
              <w:rPr>
                <w:rFonts w:hint="eastAsia" w:ascii="宋体" w:hAnsi="宋体" w:cs="宋体"/>
                <w:sz w:val="22"/>
                <w:szCs w:val="22"/>
              </w:rPr>
              <w:t>单位名称</w:t>
            </w:r>
          </w:p>
        </w:tc>
        <w:tc>
          <w:tcPr>
            <w:tcW w:w="2976" w:type="dxa"/>
            <w:vAlign w:val="center"/>
          </w:tcPr>
          <w:p w14:paraId="2CCC7F49">
            <w:pPr>
              <w:jc w:val="center"/>
              <w:rPr>
                <w:rFonts w:hint="eastAsia" w:ascii="宋体" w:hAnsi="宋体" w:cs="宋体"/>
                <w:sz w:val="22"/>
                <w:szCs w:val="22"/>
              </w:rPr>
            </w:pPr>
            <w:r>
              <w:rPr>
                <w:rFonts w:hint="eastAsia" w:ascii="宋体" w:hAnsi="宋体" w:cs="宋体"/>
                <w:sz w:val="22"/>
                <w:szCs w:val="22"/>
              </w:rPr>
              <w:t>相互关系</w:t>
            </w:r>
          </w:p>
        </w:tc>
      </w:tr>
      <w:tr w14:paraId="3B76D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08797A0">
            <w:pPr>
              <w:jc w:val="center"/>
              <w:rPr>
                <w:rFonts w:hint="eastAsia" w:ascii="宋体" w:hAnsi="宋体" w:cs="宋体"/>
                <w:sz w:val="22"/>
                <w:szCs w:val="22"/>
              </w:rPr>
            </w:pPr>
            <w:r>
              <w:rPr>
                <w:rFonts w:hint="eastAsia" w:ascii="宋体" w:hAnsi="宋体" w:cs="宋体"/>
                <w:sz w:val="22"/>
                <w:szCs w:val="22"/>
              </w:rPr>
              <w:t>1</w:t>
            </w:r>
          </w:p>
        </w:tc>
        <w:tc>
          <w:tcPr>
            <w:tcW w:w="4574" w:type="dxa"/>
            <w:vAlign w:val="center"/>
          </w:tcPr>
          <w:p w14:paraId="7FBC415A">
            <w:pPr>
              <w:jc w:val="center"/>
              <w:rPr>
                <w:rFonts w:hint="eastAsia" w:ascii="宋体" w:hAnsi="宋体" w:cs="宋体"/>
                <w:sz w:val="22"/>
                <w:szCs w:val="22"/>
              </w:rPr>
            </w:pPr>
          </w:p>
        </w:tc>
        <w:tc>
          <w:tcPr>
            <w:tcW w:w="2976" w:type="dxa"/>
            <w:vAlign w:val="center"/>
          </w:tcPr>
          <w:p w14:paraId="511613B0">
            <w:pPr>
              <w:jc w:val="center"/>
              <w:rPr>
                <w:rFonts w:hint="eastAsia" w:ascii="宋体" w:hAnsi="宋体" w:cs="宋体"/>
                <w:sz w:val="22"/>
                <w:szCs w:val="22"/>
              </w:rPr>
            </w:pPr>
          </w:p>
        </w:tc>
      </w:tr>
      <w:tr w14:paraId="29733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8969EBB">
            <w:pPr>
              <w:jc w:val="center"/>
              <w:rPr>
                <w:rFonts w:hint="eastAsia" w:ascii="宋体" w:hAnsi="宋体" w:cs="宋体"/>
                <w:sz w:val="22"/>
                <w:szCs w:val="22"/>
              </w:rPr>
            </w:pPr>
            <w:r>
              <w:rPr>
                <w:rFonts w:hint="eastAsia" w:ascii="宋体" w:hAnsi="宋体" w:cs="宋体"/>
                <w:sz w:val="22"/>
                <w:szCs w:val="22"/>
              </w:rPr>
              <w:t>2</w:t>
            </w:r>
          </w:p>
        </w:tc>
        <w:tc>
          <w:tcPr>
            <w:tcW w:w="4574" w:type="dxa"/>
            <w:vAlign w:val="center"/>
          </w:tcPr>
          <w:p w14:paraId="7C9DFE1A">
            <w:pPr>
              <w:jc w:val="center"/>
              <w:rPr>
                <w:rFonts w:hint="eastAsia" w:ascii="宋体" w:hAnsi="宋体" w:cs="宋体"/>
                <w:sz w:val="22"/>
                <w:szCs w:val="22"/>
              </w:rPr>
            </w:pPr>
          </w:p>
        </w:tc>
        <w:tc>
          <w:tcPr>
            <w:tcW w:w="2976" w:type="dxa"/>
            <w:vAlign w:val="center"/>
          </w:tcPr>
          <w:p w14:paraId="73ACF402">
            <w:pPr>
              <w:jc w:val="center"/>
              <w:rPr>
                <w:rFonts w:hint="eastAsia" w:ascii="宋体" w:hAnsi="宋体" w:cs="宋体"/>
                <w:sz w:val="22"/>
                <w:szCs w:val="22"/>
              </w:rPr>
            </w:pPr>
          </w:p>
        </w:tc>
      </w:tr>
      <w:tr w14:paraId="6302C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28EDEC1">
            <w:pPr>
              <w:jc w:val="center"/>
              <w:rPr>
                <w:rFonts w:hint="eastAsia" w:ascii="宋体" w:hAnsi="宋体" w:cs="宋体"/>
                <w:sz w:val="22"/>
                <w:szCs w:val="22"/>
              </w:rPr>
            </w:pPr>
            <w:r>
              <w:rPr>
                <w:rFonts w:hint="eastAsia" w:ascii="宋体" w:hAnsi="宋体" w:cs="宋体"/>
                <w:sz w:val="22"/>
                <w:szCs w:val="22"/>
              </w:rPr>
              <w:t>…</w:t>
            </w:r>
          </w:p>
        </w:tc>
        <w:tc>
          <w:tcPr>
            <w:tcW w:w="4574" w:type="dxa"/>
            <w:vAlign w:val="center"/>
          </w:tcPr>
          <w:p w14:paraId="0A3C6545">
            <w:pPr>
              <w:jc w:val="center"/>
              <w:rPr>
                <w:rFonts w:hint="eastAsia" w:ascii="宋体" w:hAnsi="宋体" w:cs="宋体"/>
                <w:sz w:val="22"/>
                <w:szCs w:val="22"/>
              </w:rPr>
            </w:pPr>
          </w:p>
        </w:tc>
        <w:tc>
          <w:tcPr>
            <w:tcW w:w="2976" w:type="dxa"/>
            <w:vAlign w:val="center"/>
          </w:tcPr>
          <w:p w14:paraId="6AF9F2D8">
            <w:pPr>
              <w:jc w:val="center"/>
              <w:rPr>
                <w:rFonts w:hint="eastAsia" w:ascii="宋体" w:hAnsi="宋体" w:cs="宋体"/>
                <w:sz w:val="22"/>
                <w:szCs w:val="22"/>
              </w:rPr>
            </w:pPr>
          </w:p>
        </w:tc>
      </w:tr>
    </w:tbl>
    <w:p w14:paraId="4B5502F8">
      <w:pPr>
        <w:rPr>
          <w:rFonts w:hint="eastAsia" w:ascii="宋体" w:hAnsi="宋体" w:cs="宋体"/>
          <w:sz w:val="22"/>
          <w:szCs w:val="22"/>
        </w:rPr>
      </w:pPr>
    </w:p>
    <w:p w14:paraId="705F385F">
      <w:pPr>
        <w:ind w:firstLine="440" w:firstLineChars="200"/>
        <w:rPr>
          <w:rFonts w:hint="eastAsia" w:ascii="宋体" w:hAnsi="宋体" w:cs="宋体"/>
          <w:sz w:val="22"/>
          <w:szCs w:val="22"/>
        </w:rPr>
      </w:pPr>
      <w:r>
        <w:rPr>
          <w:rFonts w:hint="eastAsia" w:ascii="宋体" w:hAnsi="宋体" w:cs="宋体"/>
          <w:sz w:val="22"/>
          <w:szCs w:val="22"/>
        </w:rPr>
        <w:t>上述声明真实有效，否则我方负全部责任。</w:t>
      </w:r>
    </w:p>
    <w:p w14:paraId="15B158D0">
      <w:pPr>
        <w:spacing w:line="360" w:lineRule="auto"/>
        <w:rPr>
          <w:rFonts w:hint="eastAsia" w:ascii="宋体" w:hAnsi="宋体" w:cs="宋体"/>
          <w:sz w:val="22"/>
          <w:szCs w:val="22"/>
        </w:rPr>
      </w:pPr>
    </w:p>
    <w:p w14:paraId="49804004">
      <w:pPr>
        <w:autoSpaceDE w:val="0"/>
        <w:autoSpaceDN w:val="0"/>
        <w:adjustRightInd w:val="0"/>
        <w:snapToGrid w:val="0"/>
        <w:spacing w:before="25" w:after="25" w:line="360" w:lineRule="auto"/>
        <w:jc w:val="right"/>
        <w:rPr>
          <w:rFonts w:hint="eastAsia" w:ascii="宋体" w:hAnsi="宋体" w:cs="宋体"/>
          <w:color w:val="000000"/>
          <w:sz w:val="22"/>
          <w:szCs w:val="22"/>
          <w:lang w:val="zh-CN"/>
        </w:rPr>
      </w:pPr>
      <w:r>
        <w:rPr>
          <w:rFonts w:hint="eastAsia" w:ascii="宋体" w:hAnsi="宋体" w:cs="宋体"/>
          <w:color w:val="000000"/>
          <w:sz w:val="22"/>
          <w:szCs w:val="22"/>
        </w:rPr>
        <w:t>投标人名称（加盖公章）</w:t>
      </w:r>
      <w:r>
        <w:rPr>
          <w:rFonts w:hint="eastAsia" w:ascii="宋体" w:hAnsi="宋体" w:cs="宋体"/>
          <w:color w:val="000000"/>
          <w:sz w:val="22"/>
          <w:szCs w:val="22"/>
          <w:lang w:val="zh-CN"/>
        </w:rPr>
        <w:t>：____________</w:t>
      </w:r>
    </w:p>
    <w:p w14:paraId="5FB52407">
      <w:pPr>
        <w:spacing w:line="360" w:lineRule="auto"/>
        <w:ind w:right="360" w:firstLine="480"/>
        <w:jc w:val="right"/>
        <w:rPr>
          <w:rFonts w:hint="eastAsia" w:ascii="宋体" w:hAnsi="宋体" w:cs="宋体"/>
          <w:sz w:val="22"/>
          <w:szCs w:val="22"/>
        </w:rPr>
      </w:pPr>
      <w:r>
        <w:rPr>
          <w:rFonts w:hint="eastAsia" w:ascii="宋体" w:hAnsi="宋体" w:cs="宋体"/>
          <w:color w:val="000000"/>
          <w:sz w:val="22"/>
          <w:szCs w:val="22"/>
        </w:rPr>
        <w:t xml:space="preserve">日期：_____年______月______日   </w:t>
      </w:r>
    </w:p>
    <w:p w14:paraId="4E7BC202">
      <w:pPr>
        <w:spacing w:line="360" w:lineRule="auto"/>
        <w:rPr>
          <w:rFonts w:hint="eastAsia" w:ascii="宋体" w:hAnsi="宋体" w:cs="宋体"/>
          <w:sz w:val="22"/>
          <w:szCs w:val="22"/>
        </w:rPr>
      </w:pPr>
      <w:r>
        <w:rPr>
          <w:rFonts w:hint="eastAsia" w:ascii="宋体" w:hAnsi="宋体" w:cs="宋体"/>
          <w:sz w:val="22"/>
          <w:szCs w:val="22"/>
        </w:rPr>
        <w:t>说明：供应商承诺不实的，依据《政府采购法》第七十七条“提供虚假材料谋取中标、成交的”有关规定予以处理。</w:t>
      </w:r>
    </w:p>
    <w:p w14:paraId="1D7C842A">
      <w:pPr>
        <w:tabs>
          <w:tab w:val="left" w:pos="5580"/>
        </w:tabs>
        <w:spacing w:line="360" w:lineRule="auto"/>
        <w:rPr>
          <w:rFonts w:hint="eastAsia" w:ascii="宋体" w:hAnsi="宋体" w:cs="宋体"/>
          <w:sz w:val="22"/>
          <w:szCs w:val="22"/>
        </w:rPr>
        <w:sectPr>
          <w:pgSz w:w="11907" w:h="16840"/>
          <w:pgMar w:top="1418" w:right="1134" w:bottom="1418" w:left="1701" w:header="851" w:footer="851" w:gutter="0"/>
          <w:cols w:space="720" w:num="1"/>
          <w:docGrid w:linePitch="462" w:charSpace="0"/>
        </w:sectPr>
      </w:pPr>
    </w:p>
    <w:p w14:paraId="2F4DF4CB">
      <w:pPr>
        <w:numPr>
          <w:ilvl w:val="0"/>
          <w:numId w:val="15"/>
        </w:numPr>
        <w:tabs>
          <w:tab w:val="left" w:pos="360"/>
        </w:tabs>
        <w:snapToGrid w:val="0"/>
        <w:spacing w:line="360" w:lineRule="auto"/>
        <w:outlineLvl w:val="1"/>
        <w:rPr>
          <w:rFonts w:hint="eastAsia" w:ascii="宋体" w:hAnsi="宋体" w:cs="宋体"/>
          <w:color w:val="000000"/>
          <w:sz w:val="22"/>
          <w:szCs w:val="22"/>
        </w:rPr>
      </w:pPr>
      <w:r>
        <w:rPr>
          <w:rFonts w:hint="eastAsia" w:ascii="宋体" w:hAnsi="宋体" w:cs="宋体"/>
          <w:color w:val="000000"/>
          <w:sz w:val="22"/>
          <w:szCs w:val="22"/>
        </w:rPr>
        <w:t>落实政府采购政策需满足的资格要求（如有）</w:t>
      </w:r>
    </w:p>
    <w:p w14:paraId="7E858D97">
      <w:pPr>
        <w:spacing w:line="360" w:lineRule="auto"/>
        <w:outlineLvl w:val="2"/>
        <w:rPr>
          <w:rFonts w:hint="eastAsia" w:ascii="宋体" w:hAnsi="宋体" w:cs="宋体"/>
          <w:color w:val="000000"/>
          <w:sz w:val="22"/>
          <w:szCs w:val="22"/>
        </w:rPr>
      </w:pPr>
      <w:r>
        <w:rPr>
          <w:rFonts w:hint="eastAsia" w:ascii="宋体" w:hAnsi="宋体" w:cs="宋体"/>
          <w:color w:val="000000"/>
          <w:sz w:val="22"/>
          <w:szCs w:val="22"/>
        </w:rPr>
        <w:t>2-1 中小企业政策证明文件</w:t>
      </w:r>
    </w:p>
    <w:p w14:paraId="7459FBD7">
      <w:pPr>
        <w:tabs>
          <w:tab w:val="left" w:pos="5580"/>
        </w:tabs>
        <w:spacing w:line="360" w:lineRule="auto"/>
        <w:rPr>
          <w:rFonts w:hint="eastAsia" w:ascii="宋体" w:hAnsi="宋体" w:cs="宋体"/>
          <w:sz w:val="22"/>
          <w:szCs w:val="22"/>
        </w:rPr>
      </w:pPr>
      <w:r>
        <w:rPr>
          <w:rFonts w:hint="eastAsia" w:ascii="宋体" w:hAnsi="宋体" w:cs="宋体"/>
          <w:sz w:val="22"/>
          <w:szCs w:val="22"/>
        </w:rPr>
        <w:t>说明：</w:t>
      </w:r>
    </w:p>
    <w:p w14:paraId="18C915DD">
      <w:pPr>
        <w:tabs>
          <w:tab w:val="left" w:pos="5580"/>
        </w:tabs>
        <w:spacing w:line="360" w:lineRule="auto"/>
        <w:rPr>
          <w:rFonts w:hint="eastAsia" w:ascii="宋体" w:hAnsi="宋体" w:cs="宋体"/>
          <w:sz w:val="22"/>
          <w:szCs w:val="22"/>
        </w:rPr>
      </w:pPr>
      <w:r>
        <w:rPr>
          <w:rFonts w:hint="eastAsia" w:ascii="宋体" w:hAnsi="宋体" w:cs="宋体"/>
          <w:sz w:val="22"/>
          <w:szCs w:val="22"/>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1B0721D">
      <w:pPr>
        <w:tabs>
          <w:tab w:val="left" w:pos="5580"/>
        </w:tabs>
        <w:spacing w:line="360" w:lineRule="auto"/>
        <w:rPr>
          <w:rFonts w:hint="eastAsia" w:ascii="宋体" w:hAnsi="宋体" w:cs="宋体"/>
          <w:sz w:val="22"/>
          <w:szCs w:val="22"/>
        </w:rPr>
      </w:pPr>
      <w:r>
        <w:rPr>
          <w:rFonts w:hint="eastAsia" w:ascii="宋体" w:hAnsi="宋体" w:cs="宋体"/>
          <w:sz w:val="22"/>
          <w:szCs w:val="22"/>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0D5E604">
      <w:pPr>
        <w:tabs>
          <w:tab w:val="left" w:pos="5580"/>
        </w:tabs>
        <w:spacing w:line="360" w:lineRule="auto"/>
        <w:rPr>
          <w:rFonts w:hint="eastAsia" w:ascii="宋体" w:hAnsi="宋体" w:cs="宋体"/>
          <w:sz w:val="22"/>
          <w:szCs w:val="22"/>
        </w:rPr>
      </w:pPr>
      <w:r>
        <w:rPr>
          <w:rFonts w:hint="eastAsia" w:ascii="宋体" w:hAnsi="宋体" w:cs="宋体"/>
          <w:sz w:val="22"/>
          <w:szCs w:val="22"/>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406F203">
      <w:pPr>
        <w:tabs>
          <w:tab w:val="left" w:pos="5580"/>
        </w:tabs>
        <w:spacing w:line="360" w:lineRule="auto"/>
        <w:rPr>
          <w:rFonts w:hint="eastAsia" w:ascii="宋体" w:hAnsi="宋体" w:cs="宋体"/>
          <w:sz w:val="22"/>
          <w:szCs w:val="22"/>
        </w:rPr>
      </w:pPr>
      <w:r>
        <w:rPr>
          <w:rFonts w:hint="eastAsia" w:ascii="宋体" w:hAnsi="宋体" w:cs="宋体"/>
          <w:sz w:val="22"/>
          <w:szCs w:val="22"/>
        </w:rPr>
        <w:t>（4）如本项目（包）预留部分采购项目预算专门面向中小企业采购，且要求供应商以联合体形式参加采购活动，</w:t>
      </w:r>
      <w:bookmarkStart w:id="828" w:name="_Hlk145526067"/>
      <w:r>
        <w:rPr>
          <w:rFonts w:hint="eastAsia" w:ascii="宋体" w:hAnsi="宋体" w:cs="宋体"/>
          <w:sz w:val="22"/>
          <w:szCs w:val="22"/>
        </w:rPr>
        <w:t>如供应商为联合体的，</w:t>
      </w:r>
      <w:bookmarkEnd w:id="828"/>
      <w:r>
        <w:rPr>
          <w:rFonts w:hint="eastAsia" w:ascii="宋体" w:hAnsi="宋体" w:cs="宋体"/>
          <w:sz w:val="22"/>
          <w:szCs w:val="22"/>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C699EAA">
      <w:pPr>
        <w:tabs>
          <w:tab w:val="left" w:pos="5580"/>
        </w:tabs>
        <w:spacing w:line="360" w:lineRule="auto"/>
        <w:rPr>
          <w:rFonts w:hint="eastAsia" w:ascii="宋体" w:hAnsi="宋体" w:cs="宋体"/>
          <w:sz w:val="22"/>
          <w:szCs w:val="22"/>
        </w:rPr>
      </w:pPr>
      <w:r>
        <w:rPr>
          <w:rFonts w:hint="eastAsia" w:ascii="宋体" w:hAnsi="宋体" w:cs="宋体"/>
          <w:sz w:val="22"/>
          <w:szCs w:val="22"/>
        </w:rPr>
        <w:t>（5）中小企业声明函填写注意事项</w:t>
      </w:r>
    </w:p>
    <w:p w14:paraId="6B332362">
      <w:pPr>
        <w:tabs>
          <w:tab w:val="left" w:pos="5580"/>
        </w:tabs>
        <w:spacing w:line="360" w:lineRule="auto"/>
        <w:rPr>
          <w:rFonts w:hint="eastAsia" w:ascii="宋体" w:hAnsi="宋体" w:cs="宋体"/>
          <w:sz w:val="22"/>
          <w:szCs w:val="22"/>
        </w:rPr>
      </w:pPr>
      <w:r>
        <w:rPr>
          <w:rFonts w:hint="eastAsia" w:ascii="宋体" w:hAnsi="宋体" w:cs="宋体"/>
          <w:sz w:val="22"/>
          <w:szCs w:val="22"/>
        </w:rPr>
        <w:t>1）《中小企业声明函》由参加政府采购活动的投标人出具。联合体投标的，《中小企业声明函》可由牵头人出具。</w:t>
      </w:r>
    </w:p>
    <w:p w14:paraId="1BE600C5">
      <w:pPr>
        <w:tabs>
          <w:tab w:val="left" w:pos="5580"/>
        </w:tabs>
        <w:spacing w:line="360" w:lineRule="auto"/>
        <w:rPr>
          <w:rFonts w:hint="eastAsia" w:ascii="宋体" w:hAnsi="宋体" w:cs="宋体"/>
          <w:sz w:val="22"/>
          <w:szCs w:val="22"/>
        </w:rPr>
      </w:pPr>
      <w:r>
        <w:rPr>
          <w:rFonts w:hint="eastAsia" w:ascii="宋体" w:hAnsi="宋体" w:cs="宋体"/>
          <w:sz w:val="22"/>
          <w:szCs w:val="22"/>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16875BE">
      <w:pPr>
        <w:tabs>
          <w:tab w:val="left" w:pos="5580"/>
        </w:tabs>
        <w:spacing w:line="360" w:lineRule="auto"/>
        <w:rPr>
          <w:rFonts w:hint="eastAsia" w:ascii="宋体" w:hAnsi="宋体" w:cs="宋体"/>
          <w:sz w:val="22"/>
          <w:szCs w:val="22"/>
        </w:rPr>
      </w:pPr>
      <w:r>
        <w:rPr>
          <w:rFonts w:hint="eastAsia" w:ascii="宋体" w:hAnsi="宋体" w:cs="宋体"/>
          <w:sz w:val="22"/>
          <w:szCs w:val="22"/>
        </w:rPr>
        <w:t>3）对于多标的采购项目，投标人应充分、准确地了解所提供货物的制造企业、提供服务的承接企业信息。对相关情况了解不清楚的，不建议填报本声明函。</w:t>
      </w:r>
    </w:p>
    <w:p w14:paraId="0FD052A3">
      <w:pPr>
        <w:tabs>
          <w:tab w:val="left" w:pos="5580"/>
        </w:tabs>
        <w:spacing w:line="360" w:lineRule="auto"/>
        <w:rPr>
          <w:rFonts w:hint="eastAsia" w:ascii="宋体" w:hAnsi="宋体" w:cs="宋体"/>
          <w:sz w:val="22"/>
          <w:szCs w:val="22"/>
        </w:rPr>
      </w:pPr>
      <w:r>
        <w:rPr>
          <w:rFonts w:hint="eastAsia" w:ascii="宋体" w:hAnsi="宋体" w:cs="宋体"/>
          <w:sz w:val="22"/>
          <w:szCs w:val="22"/>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78C3F7AD">
      <w:pPr>
        <w:pStyle w:val="6"/>
      </w:pPr>
      <w:r>
        <w:t>2-1-1 中小企业证明文件</w:t>
      </w:r>
    </w:p>
    <w:p w14:paraId="160FF991">
      <w:pPr>
        <w:spacing w:line="360" w:lineRule="auto"/>
        <w:rPr>
          <w:color w:val="000000"/>
          <w:sz w:val="24"/>
        </w:rPr>
      </w:pPr>
    </w:p>
    <w:p w14:paraId="1147E2EF">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28489C73">
      <w:pPr>
        <w:spacing w:line="360" w:lineRule="auto"/>
        <w:ind w:firstLine="504"/>
        <w:rPr>
          <w:spacing w:val="6"/>
          <w:sz w:val="22"/>
          <w:szCs w:val="22"/>
        </w:rPr>
      </w:pPr>
      <w:r>
        <w:rPr>
          <w:spacing w:val="6"/>
          <w:sz w:val="22"/>
          <w:szCs w:val="22"/>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F43C519">
      <w:pPr>
        <w:spacing w:line="360" w:lineRule="auto"/>
        <w:ind w:firstLine="504"/>
        <w:rPr>
          <w:spacing w:val="6"/>
          <w:sz w:val="22"/>
          <w:szCs w:val="22"/>
        </w:rPr>
      </w:pPr>
      <w:r>
        <w:rPr>
          <w:spacing w:val="6"/>
          <w:sz w:val="22"/>
          <w:szCs w:val="22"/>
        </w:rPr>
        <w:t>1.</w:t>
      </w:r>
      <w:r>
        <w:rPr>
          <w:spacing w:val="6"/>
          <w:sz w:val="22"/>
          <w:szCs w:val="22"/>
          <w:u w:val="single"/>
        </w:rPr>
        <w:t>（标的名称）</w:t>
      </w:r>
      <w:r>
        <w:rPr>
          <w:spacing w:val="6"/>
          <w:sz w:val="22"/>
          <w:szCs w:val="22"/>
        </w:rPr>
        <w:t>，属于</w:t>
      </w:r>
      <w:r>
        <w:rPr>
          <w:spacing w:val="6"/>
          <w:sz w:val="22"/>
          <w:szCs w:val="22"/>
          <w:u w:val="single"/>
        </w:rPr>
        <w:t>（采购文件中明确的所属行业）</w:t>
      </w:r>
      <w:r>
        <w:rPr>
          <w:spacing w:val="6"/>
          <w:sz w:val="22"/>
          <w:szCs w:val="22"/>
        </w:rPr>
        <w:t>行业；承建（承接）企业为</w:t>
      </w:r>
      <w:r>
        <w:rPr>
          <w:spacing w:val="6"/>
          <w:sz w:val="22"/>
          <w:szCs w:val="22"/>
          <w:u w:val="single"/>
        </w:rPr>
        <w:t>（企业名称）</w:t>
      </w:r>
      <w:r>
        <w:rPr>
          <w:spacing w:val="6"/>
          <w:sz w:val="22"/>
          <w:szCs w:val="22"/>
        </w:rPr>
        <w:t>，从业人员______人，营业收入为______万元，资产总额为______万元</w:t>
      </w:r>
      <w:r>
        <w:rPr>
          <w:spacing w:val="6"/>
          <w:sz w:val="22"/>
          <w:szCs w:val="22"/>
          <w:vertAlign w:val="superscript"/>
        </w:rPr>
        <w:t>1</w:t>
      </w:r>
      <w:r>
        <w:rPr>
          <w:spacing w:val="6"/>
          <w:sz w:val="22"/>
          <w:szCs w:val="22"/>
        </w:rPr>
        <w:t>，属于</w:t>
      </w:r>
      <w:r>
        <w:rPr>
          <w:spacing w:val="6"/>
          <w:sz w:val="22"/>
          <w:szCs w:val="22"/>
          <w:u w:val="single"/>
        </w:rPr>
        <w:t>（中型企业、小型企业、微型企业）</w:t>
      </w:r>
      <w:r>
        <w:rPr>
          <w:spacing w:val="6"/>
          <w:sz w:val="22"/>
          <w:szCs w:val="22"/>
        </w:rPr>
        <w:t>；</w:t>
      </w:r>
    </w:p>
    <w:p w14:paraId="58C1FF48">
      <w:pPr>
        <w:spacing w:line="360" w:lineRule="auto"/>
        <w:ind w:firstLine="504"/>
        <w:rPr>
          <w:spacing w:val="6"/>
          <w:sz w:val="22"/>
          <w:szCs w:val="22"/>
        </w:rPr>
      </w:pPr>
      <w:r>
        <w:rPr>
          <w:spacing w:val="6"/>
          <w:sz w:val="22"/>
          <w:szCs w:val="22"/>
        </w:rPr>
        <w:t>2.</w:t>
      </w:r>
      <w:r>
        <w:rPr>
          <w:spacing w:val="6"/>
          <w:sz w:val="22"/>
          <w:szCs w:val="22"/>
          <w:u w:val="single"/>
        </w:rPr>
        <w:t>（标的名称）</w:t>
      </w:r>
      <w:r>
        <w:rPr>
          <w:spacing w:val="6"/>
          <w:sz w:val="22"/>
          <w:szCs w:val="22"/>
        </w:rPr>
        <w:t>，属于</w:t>
      </w:r>
      <w:r>
        <w:rPr>
          <w:spacing w:val="6"/>
          <w:sz w:val="22"/>
          <w:szCs w:val="22"/>
          <w:u w:val="single"/>
        </w:rPr>
        <w:t>（采购文件中明确的所属行业）</w:t>
      </w:r>
      <w:r>
        <w:rPr>
          <w:spacing w:val="6"/>
          <w:sz w:val="22"/>
          <w:szCs w:val="22"/>
        </w:rPr>
        <w:t>行业；承建（承接）企业为</w:t>
      </w:r>
      <w:r>
        <w:rPr>
          <w:spacing w:val="6"/>
          <w:sz w:val="22"/>
          <w:szCs w:val="22"/>
          <w:u w:val="single"/>
        </w:rPr>
        <w:t>（企业名称）</w:t>
      </w:r>
      <w:r>
        <w:rPr>
          <w:spacing w:val="6"/>
          <w:sz w:val="22"/>
          <w:szCs w:val="22"/>
        </w:rPr>
        <w:t>，从业人员______人，营业收入为______万元，资产总额为______万元，属于</w:t>
      </w:r>
      <w:r>
        <w:rPr>
          <w:spacing w:val="6"/>
          <w:sz w:val="22"/>
          <w:szCs w:val="22"/>
          <w:u w:val="single"/>
        </w:rPr>
        <w:t>（中型企业、小型企业、微型企业）</w:t>
      </w:r>
      <w:r>
        <w:rPr>
          <w:spacing w:val="6"/>
          <w:sz w:val="22"/>
          <w:szCs w:val="22"/>
        </w:rPr>
        <w:t>；</w:t>
      </w:r>
    </w:p>
    <w:p w14:paraId="01B61C8B">
      <w:pPr>
        <w:spacing w:line="360" w:lineRule="auto"/>
        <w:ind w:firstLine="504"/>
        <w:rPr>
          <w:spacing w:val="6"/>
          <w:sz w:val="22"/>
          <w:szCs w:val="22"/>
        </w:rPr>
      </w:pPr>
    </w:p>
    <w:p w14:paraId="3E4BA3E4">
      <w:pPr>
        <w:spacing w:line="360" w:lineRule="auto"/>
        <w:ind w:firstLine="504"/>
        <w:rPr>
          <w:spacing w:val="6"/>
          <w:sz w:val="22"/>
          <w:szCs w:val="22"/>
        </w:rPr>
      </w:pPr>
      <w:r>
        <w:rPr>
          <w:spacing w:val="6"/>
          <w:sz w:val="22"/>
          <w:szCs w:val="22"/>
        </w:rPr>
        <w:t>……</w:t>
      </w:r>
    </w:p>
    <w:p w14:paraId="18B6498A">
      <w:pPr>
        <w:spacing w:line="360" w:lineRule="auto"/>
        <w:ind w:firstLine="504"/>
        <w:rPr>
          <w:spacing w:val="6"/>
          <w:sz w:val="22"/>
          <w:szCs w:val="22"/>
        </w:rPr>
      </w:pPr>
      <w:r>
        <w:rPr>
          <w:spacing w:val="6"/>
          <w:sz w:val="22"/>
          <w:szCs w:val="22"/>
        </w:rPr>
        <w:t>以上企业，不属于大企业的分支机构，不存在控股股东为大企业的情形，也不存在与大企业的负责人为同一人的情形。</w:t>
      </w:r>
    </w:p>
    <w:p w14:paraId="6853200F">
      <w:pPr>
        <w:spacing w:line="360" w:lineRule="auto"/>
        <w:ind w:firstLine="504"/>
        <w:rPr>
          <w:spacing w:val="6"/>
          <w:sz w:val="22"/>
          <w:szCs w:val="22"/>
        </w:rPr>
      </w:pPr>
      <w:r>
        <w:rPr>
          <w:spacing w:val="6"/>
          <w:sz w:val="22"/>
          <w:szCs w:val="22"/>
        </w:rPr>
        <w:t>本企业对上述声明内容的真实性负责。如有虚假，将依法承担相应责任。</w:t>
      </w:r>
    </w:p>
    <w:p w14:paraId="0ADD1121">
      <w:pPr>
        <w:spacing w:line="360" w:lineRule="auto"/>
        <w:ind w:right="360" w:firstLine="480"/>
        <w:jc w:val="right"/>
        <w:rPr>
          <w:color w:val="000000"/>
          <w:sz w:val="22"/>
          <w:szCs w:val="22"/>
        </w:rPr>
      </w:pPr>
    </w:p>
    <w:p w14:paraId="753680E3">
      <w:pPr>
        <w:spacing w:line="360" w:lineRule="auto"/>
        <w:ind w:right="360" w:firstLine="480"/>
        <w:jc w:val="right"/>
        <w:rPr>
          <w:color w:val="000000"/>
          <w:sz w:val="22"/>
          <w:szCs w:val="22"/>
        </w:rPr>
      </w:pPr>
      <w:r>
        <w:rPr>
          <w:color w:val="000000"/>
          <w:sz w:val="22"/>
          <w:szCs w:val="22"/>
        </w:rPr>
        <w:t>企业名称（盖章）：________</w:t>
      </w:r>
    </w:p>
    <w:p w14:paraId="42196EDB">
      <w:pPr>
        <w:spacing w:line="360" w:lineRule="auto"/>
        <w:ind w:right="360" w:firstLine="480"/>
        <w:jc w:val="right"/>
        <w:rPr>
          <w:color w:val="000000"/>
          <w:sz w:val="22"/>
          <w:szCs w:val="22"/>
        </w:rPr>
      </w:pPr>
      <w:r>
        <w:rPr>
          <w:color w:val="000000"/>
          <w:sz w:val="22"/>
          <w:szCs w:val="22"/>
        </w:rPr>
        <w:t>日 期：________</w:t>
      </w:r>
    </w:p>
    <w:p w14:paraId="35C5C145">
      <w:pPr>
        <w:adjustRightInd w:val="0"/>
        <w:snapToGrid w:val="0"/>
        <w:jc w:val="left"/>
        <w:rPr>
          <w:color w:val="000000"/>
          <w:sz w:val="22"/>
          <w:szCs w:val="20"/>
        </w:rPr>
      </w:pPr>
    </w:p>
    <w:p w14:paraId="291222EC">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F7F64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8FB0B5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92579EA">
      <w:pPr>
        <w:adjustRightInd w:val="0"/>
        <w:snapToGrid w:val="0"/>
        <w:jc w:val="left"/>
        <w:rPr>
          <w:color w:val="000000"/>
          <w:szCs w:val="21"/>
          <w:vertAlign w:val="superscript"/>
        </w:rPr>
      </w:pPr>
    </w:p>
    <w:p w14:paraId="2A435C5B">
      <w:pPr>
        <w:spacing w:line="360" w:lineRule="auto"/>
        <w:ind w:right="360" w:firstLine="480"/>
        <w:jc w:val="right"/>
        <w:rPr>
          <w:color w:val="000000"/>
          <w:sz w:val="24"/>
        </w:rPr>
      </w:pPr>
    </w:p>
    <w:p w14:paraId="64CFCCC1">
      <w:pPr>
        <w:spacing w:line="360" w:lineRule="auto"/>
        <w:ind w:right="360" w:firstLine="480"/>
        <w:jc w:val="right"/>
        <w:rPr>
          <w:color w:val="000000"/>
          <w:sz w:val="24"/>
        </w:rPr>
      </w:pPr>
    </w:p>
    <w:p w14:paraId="0BAB723C">
      <w:pPr>
        <w:spacing w:line="360" w:lineRule="auto"/>
        <w:rPr>
          <w:color w:val="000000"/>
          <w:sz w:val="24"/>
          <w:szCs w:val="20"/>
        </w:rPr>
      </w:pPr>
      <w:r>
        <w:rPr>
          <w:color w:val="000000"/>
          <w:sz w:val="24"/>
          <w:szCs w:val="20"/>
        </w:rPr>
        <w:br w:type="page"/>
      </w:r>
    </w:p>
    <w:p w14:paraId="662268BC">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225E4649">
      <w:pPr>
        <w:spacing w:line="588" w:lineRule="exact"/>
        <w:ind w:firstLine="504"/>
        <w:rPr>
          <w:spacing w:val="6"/>
          <w:sz w:val="22"/>
          <w:szCs w:val="22"/>
        </w:rPr>
      </w:pPr>
      <w:r>
        <w:rPr>
          <w:spacing w:val="6"/>
          <w:sz w:val="22"/>
          <w:szCs w:val="22"/>
        </w:rPr>
        <w:t>本单位郑重声明，根据《财政部 民政部 中国残疾人联合会关于促进残疾人就业政府采购政策的通知》（财库</w:t>
      </w:r>
      <w:r>
        <w:rPr>
          <w:sz w:val="22"/>
          <w:szCs w:val="22"/>
        </w:rPr>
        <w:t>〔2017〕 141</w:t>
      </w:r>
      <w:r>
        <w:rPr>
          <w:spacing w:val="6"/>
          <w:sz w:val="22"/>
          <w:szCs w:val="22"/>
        </w:rPr>
        <w:t>号）的规定，本单位</w:t>
      </w:r>
      <w:r>
        <w:rPr>
          <w:b/>
          <w:sz w:val="22"/>
          <w:szCs w:val="22"/>
        </w:rPr>
        <w:t>（请进行选择）</w:t>
      </w:r>
      <w:r>
        <w:rPr>
          <w:spacing w:val="6"/>
          <w:sz w:val="22"/>
          <w:szCs w:val="22"/>
        </w:rPr>
        <w:t>：</w:t>
      </w:r>
    </w:p>
    <w:p w14:paraId="22E0D07C">
      <w:pPr>
        <w:spacing w:line="588" w:lineRule="exact"/>
        <w:ind w:firstLine="482"/>
        <w:rPr>
          <w:b/>
          <w:spacing w:val="6"/>
          <w:sz w:val="22"/>
          <w:szCs w:val="22"/>
        </w:rPr>
      </w:pPr>
      <w:r>
        <w:rPr>
          <w:b/>
          <w:sz w:val="22"/>
          <w:szCs w:val="22"/>
        </w:rPr>
        <w:t>□</w:t>
      </w:r>
      <w:r>
        <w:rPr>
          <w:b/>
          <w:spacing w:val="6"/>
          <w:sz w:val="22"/>
          <w:szCs w:val="22"/>
        </w:rPr>
        <w:t>不属于符合条件的残疾人福利性单位。</w:t>
      </w:r>
    </w:p>
    <w:p w14:paraId="3AEBB160">
      <w:pPr>
        <w:spacing w:line="588" w:lineRule="exact"/>
        <w:ind w:firstLine="482"/>
        <w:rPr>
          <w:spacing w:val="6"/>
          <w:sz w:val="22"/>
          <w:szCs w:val="22"/>
        </w:rPr>
      </w:pPr>
      <w:r>
        <w:rPr>
          <w:b/>
          <w:sz w:val="22"/>
          <w:szCs w:val="22"/>
        </w:rPr>
        <w:t>□</w:t>
      </w:r>
      <w:r>
        <w:rPr>
          <w:b/>
          <w:spacing w:val="6"/>
          <w:sz w:val="22"/>
          <w:szCs w:val="22"/>
        </w:rPr>
        <w:t>属于符合条件的残疾人福利性单位，</w:t>
      </w:r>
      <w:r>
        <w:rPr>
          <w:spacing w:val="6"/>
          <w:sz w:val="22"/>
          <w:szCs w:val="22"/>
        </w:rPr>
        <w:t>且本单位参加______单位的______项目采购活动提供本单位制造的货物（由本单位承担工程/提供服务），或者提供其他残疾人福利性单位制造的货物（不包括使用非残疾人福利性单位注册商标的货物）。</w:t>
      </w:r>
    </w:p>
    <w:p w14:paraId="0A223DFA">
      <w:pPr>
        <w:spacing w:line="588" w:lineRule="exact"/>
        <w:ind w:firstLine="466" w:firstLineChars="200"/>
        <w:rPr>
          <w:spacing w:val="6"/>
          <w:sz w:val="22"/>
          <w:szCs w:val="22"/>
        </w:rPr>
      </w:pPr>
      <w:r>
        <w:rPr>
          <w:b/>
          <w:spacing w:val="6"/>
          <w:sz w:val="22"/>
          <w:szCs w:val="22"/>
        </w:rPr>
        <w:t>本单位对上述声明的真实性负责。如有虚假，将依法承担相应责任。</w:t>
      </w:r>
    </w:p>
    <w:p w14:paraId="5D728346">
      <w:pPr>
        <w:spacing w:line="588" w:lineRule="exact"/>
        <w:ind w:firstLine="464" w:firstLineChars="200"/>
        <w:rPr>
          <w:spacing w:val="6"/>
          <w:sz w:val="22"/>
          <w:szCs w:val="22"/>
        </w:rPr>
      </w:pPr>
    </w:p>
    <w:p w14:paraId="56504F0E">
      <w:pPr>
        <w:spacing w:line="588" w:lineRule="exact"/>
        <w:ind w:firstLine="464" w:firstLineChars="200"/>
        <w:rPr>
          <w:spacing w:val="6"/>
          <w:sz w:val="22"/>
          <w:szCs w:val="22"/>
        </w:rPr>
      </w:pPr>
    </w:p>
    <w:p w14:paraId="0A263781">
      <w:pPr>
        <w:tabs>
          <w:tab w:val="left" w:pos="4860"/>
        </w:tabs>
        <w:spacing w:line="588" w:lineRule="exact"/>
        <w:ind w:right="1560" w:firstLine="464" w:firstLineChars="200"/>
        <w:jc w:val="center"/>
        <w:rPr>
          <w:spacing w:val="6"/>
          <w:sz w:val="22"/>
          <w:szCs w:val="22"/>
        </w:rPr>
      </w:pPr>
      <w:r>
        <w:rPr>
          <w:spacing w:val="6"/>
          <w:sz w:val="22"/>
          <w:szCs w:val="22"/>
        </w:rPr>
        <w:t xml:space="preserve">               单位名称（盖章）：</w:t>
      </w:r>
    </w:p>
    <w:p w14:paraId="31C5B28F">
      <w:pPr>
        <w:tabs>
          <w:tab w:val="left" w:pos="4860"/>
        </w:tabs>
        <w:spacing w:line="588" w:lineRule="exact"/>
        <w:ind w:right="1560" w:firstLine="464" w:firstLineChars="200"/>
        <w:jc w:val="center"/>
        <w:rPr>
          <w:spacing w:val="6"/>
          <w:sz w:val="22"/>
          <w:szCs w:val="22"/>
        </w:rPr>
      </w:pPr>
      <w:r>
        <w:rPr>
          <w:spacing w:val="6"/>
          <w:sz w:val="22"/>
          <w:szCs w:val="22"/>
        </w:rPr>
        <w:t xml:space="preserve">       日  期：</w:t>
      </w:r>
    </w:p>
    <w:p w14:paraId="0C9D80CE">
      <w:pPr>
        <w:widowControl/>
        <w:jc w:val="left"/>
        <w:rPr>
          <w:color w:val="000000"/>
          <w:sz w:val="24"/>
          <w:szCs w:val="20"/>
        </w:rPr>
      </w:pPr>
      <w:r>
        <w:rPr>
          <w:color w:val="000000"/>
          <w:sz w:val="24"/>
          <w:szCs w:val="20"/>
        </w:rPr>
        <w:br w:type="page"/>
      </w:r>
    </w:p>
    <w:p w14:paraId="69BE956C">
      <w:pPr>
        <w:spacing w:line="360" w:lineRule="auto"/>
        <w:outlineLvl w:val="2"/>
        <w:rPr>
          <w:rFonts w:hint="eastAsia" w:ascii="宋体" w:hAnsi="宋体" w:cs="宋体"/>
          <w:color w:val="000000"/>
          <w:sz w:val="22"/>
          <w:szCs w:val="18"/>
        </w:rPr>
      </w:pPr>
      <w:r>
        <w:rPr>
          <w:rFonts w:hint="eastAsia" w:ascii="宋体" w:hAnsi="宋体" w:cs="宋体"/>
          <w:color w:val="000000"/>
          <w:sz w:val="22"/>
          <w:szCs w:val="18"/>
        </w:rPr>
        <w:t xml:space="preserve">2-2 </w:t>
      </w:r>
      <w:r>
        <w:rPr>
          <w:rFonts w:hint="eastAsia" w:ascii="宋体" w:hAnsi="宋体" w:cs="宋体"/>
          <w:sz w:val="22"/>
          <w:szCs w:val="22"/>
        </w:rPr>
        <w:t>其它落实政府采购政策的资格要求</w:t>
      </w:r>
      <w:r>
        <w:rPr>
          <w:rFonts w:hint="eastAsia" w:ascii="宋体" w:hAnsi="宋体" w:cs="宋体"/>
          <w:color w:val="000000"/>
          <w:sz w:val="22"/>
          <w:szCs w:val="18"/>
        </w:rPr>
        <w:t>（如有）</w:t>
      </w:r>
    </w:p>
    <w:p w14:paraId="4F84DF75">
      <w:pPr>
        <w:widowControl/>
        <w:jc w:val="left"/>
        <w:rPr>
          <w:sz w:val="24"/>
        </w:rPr>
      </w:pPr>
    </w:p>
    <w:p w14:paraId="74019C47">
      <w:pPr>
        <w:widowControl/>
        <w:jc w:val="left"/>
        <w:rPr>
          <w:sz w:val="24"/>
        </w:rPr>
      </w:pPr>
      <w:r>
        <w:rPr>
          <w:sz w:val="24"/>
        </w:rPr>
        <w:br w:type="page"/>
      </w:r>
    </w:p>
    <w:p w14:paraId="3C7A565E">
      <w:pPr>
        <w:numPr>
          <w:ilvl w:val="0"/>
          <w:numId w:val="15"/>
        </w:numPr>
        <w:tabs>
          <w:tab w:val="left" w:pos="360"/>
        </w:tabs>
        <w:snapToGrid w:val="0"/>
        <w:spacing w:line="360" w:lineRule="auto"/>
        <w:outlineLvl w:val="1"/>
        <w:rPr>
          <w:rFonts w:hint="eastAsia" w:ascii="宋体" w:hAnsi="宋体" w:cs="宋体"/>
          <w:sz w:val="22"/>
          <w:szCs w:val="22"/>
        </w:rPr>
      </w:pPr>
      <w:r>
        <w:rPr>
          <w:rFonts w:hint="eastAsia" w:ascii="宋体" w:hAnsi="宋体" w:cs="宋体"/>
          <w:sz w:val="22"/>
          <w:szCs w:val="22"/>
        </w:rPr>
        <w:t>本项目的特定资格要求</w:t>
      </w:r>
      <w:r>
        <w:rPr>
          <w:rFonts w:hint="eastAsia" w:ascii="宋体" w:hAnsi="宋体" w:cs="宋体"/>
          <w:color w:val="000000"/>
          <w:sz w:val="22"/>
          <w:szCs w:val="18"/>
        </w:rPr>
        <w:t>（如有）</w:t>
      </w:r>
    </w:p>
    <w:p w14:paraId="575D6D89">
      <w:pPr>
        <w:spacing w:line="360" w:lineRule="auto"/>
        <w:outlineLvl w:val="2"/>
        <w:rPr>
          <w:rFonts w:hint="eastAsia" w:ascii="宋体" w:hAnsi="宋体" w:cs="宋体"/>
          <w:sz w:val="22"/>
          <w:szCs w:val="18"/>
        </w:rPr>
      </w:pPr>
      <w:r>
        <w:rPr>
          <w:rFonts w:hint="eastAsia" w:ascii="宋体" w:hAnsi="宋体" w:cs="宋体"/>
          <w:color w:val="000000"/>
          <w:sz w:val="22"/>
          <w:szCs w:val="18"/>
        </w:rPr>
        <w:t>3-1 其他</w:t>
      </w:r>
      <w:r>
        <w:rPr>
          <w:rFonts w:hint="eastAsia" w:ascii="宋体" w:hAnsi="宋体" w:cs="宋体"/>
          <w:sz w:val="22"/>
          <w:szCs w:val="18"/>
        </w:rPr>
        <w:t>特定资格要求</w:t>
      </w:r>
    </w:p>
    <w:p w14:paraId="6D69253F">
      <w:pPr>
        <w:widowControl/>
        <w:jc w:val="left"/>
        <w:rPr>
          <w:sz w:val="24"/>
          <w:szCs w:val="20"/>
        </w:rPr>
      </w:pPr>
      <w:r>
        <w:rPr>
          <w:sz w:val="24"/>
          <w:szCs w:val="20"/>
        </w:rPr>
        <w:br w:type="page"/>
      </w:r>
    </w:p>
    <w:p w14:paraId="7F8AC270">
      <w:pPr>
        <w:numPr>
          <w:ilvl w:val="0"/>
          <w:numId w:val="15"/>
        </w:numPr>
        <w:tabs>
          <w:tab w:val="left" w:pos="360"/>
        </w:tabs>
        <w:snapToGrid w:val="0"/>
        <w:spacing w:line="360" w:lineRule="auto"/>
        <w:outlineLvl w:val="1"/>
        <w:rPr>
          <w:sz w:val="22"/>
          <w:szCs w:val="18"/>
        </w:rPr>
      </w:pPr>
      <w:r>
        <w:rPr>
          <w:color w:val="000000"/>
          <w:sz w:val="22"/>
          <w:szCs w:val="18"/>
        </w:rPr>
        <w:t>投标保证金凭证/交款单据电子件</w:t>
      </w:r>
    </w:p>
    <w:p w14:paraId="7240E776">
      <w:pPr>
        <w:spacing w:line="360" w:lineRule="auto"/>
        <w:rPr>
          <w:sz w:val="24"/>
          <w:szCs w:val="20"/>
        </w:rPr>
      </w:pPr>
    </w:p>
    <w:p w14:paraId="58A1F25D">
      <w:pPr>
        <w:spacing w:line="360" w:lineRule="auto"/>
        <w:rPr>
          <w:sz w:val="24"/>
          <w:szCs w:val="20"/>
        </w:rPr>
      </w:pPr>
    </w:p>
    <w:p w14:paraId="4DED53D4">
      <w:pPr>
        <w:widowControl/>
        <w:jc w:val="left"/>
        <w:rPr>
          <w:kern w:val="0"/>
          <w:sz w:val="24"/>
          <w:szCs w:val="20"/>
        </w:rPr>
      </w:pPr>
      <w:r>
        <w:rPr>
          <w:sz w:val="24"/>
          <w:szCs w:val="20"/>
        </w:rPr>
        <w:br w:type="page"/>
      </w:r>
    </w:p>
    <w:p w14:paraId="193DD135">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379AE249">
      <w:pPr>
        <w:rPr>
          <w:b/>
          <w:spacing w:val="20"/>
          <w:szCs w:val="21"/>
        </w:rPr>
      </w:pPr>
    </w:p>
    <w:p w14:paraId="1CC74218">
      <w:pPr>
        <w:rPr>
          <w:b/>
          <w:sz w:val="24"/>
        </w:rPr>
      </w:pPr>
      <w:r>
        <w:rPr>
          <w:b/>
          <w:spacing w:val="20"/>
          <w:sz w:val="24"/>
        </w:rPr>
        <w:t>投标文件（商务技术文件）</w:t>
      </w:r>
      <w:r>
        <w:rPr>
          <w:b/>
          <w:sz w:val="24"/>
        </w:rPr>
        <w:t>封面（非实质性格式）</w:t>
      </w:r>
    </w:p>
    <w:p w14:paraId="246F4363">
      <w:pPr>
        <w:jc w:val="center"/>
        <w:rPr>
          <w:szCs w:val="21"/>
        </w:rPr>
      </w:pPr>
    </w:p>
    <w:p w14:paraId="38AC714D">
      <w:pPr>
        <w:jc w:val="center"/>
        <w:rPr>
          <w:b/>
          <w:spacing w:val="60"/>
          <w:sz w:val="84"/>
          <w:szCs w:val="84"/>
        </w:rPr>
      </w:pPr>
    </w:p>
    <w:p w14:paraId="31889053">
      <w:pPr>
        <w:jc w:val="center"/>
        <w:rPr>
          <w:b/>
          <w:spacing w:val="60"/>
          <w:sz w:val="84"/>
          <w:szCs w:val="84"/>
        </w:rPr>
      </w:pPr>
    </w:p>
    <w:p w14:paraId="5CAB868A">
      <w:pPr>
        <w:jc w:val="center"/>
        <w:rPr>
          <w:b/>
          <w:spacing w:val="60"/>
          <w:sz w:val="84"/>
          <w:szCs w:val="84"/>
        </w:rPr>
      </w:pPr>
    </w:p>
    <w:p w14:paraId="55F3BFEE">
      <w:pPr>
        <w:jc w:val="center"/>
        <w:rPr>
          <w:b/>
          <w:spacing w:val="60"/>
          <w:sz w:val="84"/>
          <w:szCs w:val="84"/>
        </w:rPr>
      </w:pPr>
      <w:r>
        <w:rPr>
          <w:b/>
          <w:spacing w:val="60"/>
          <w:sz w:val="84"/>
          <w:szCs w:val="84"/>
        </w:rPr>
        <w:t>投 标 文 件</w:t>
      </w:r>
    </w:p>
    <w:p w14:paraId="66859E85">
      <w:pPr>
        <w:jc w:val="center"/>
        <w:rPr>
          <w:b/>
          <w:spacing w:val="60"/>
          <w:sz w:val="52"/>
          <w:szCs w:val="52"/>
        </w:rPr>
      </w:pPr>
      <w:r>
        <w:rPr>
          <w:b/>
          <w:spacing w:val="60"/>
          <w:sz w:val="52"/>
          <w:szCs w:val="52"/>
        </w:rPr>
        <w:t>（商务技术文件）</w:t>
      </w:r>
    </w:p>
    <w:p w14:paraId="43DC48ED">
      <w:pPr>
        <w:ind w:firstLine="542" w:firstLineChars="150"/>
        <w:rPr>
          <w:b/>
          <w:spacing w:val="20"/>
          <w:sz w:val="32"/>
          <w:szCs w:val="32"/>
        </w:rPr>
      </w:pPr>
    </w:p>
    <w:p w14:paraId="1D4E365A">
      <w:pPr>
        <w:ind w:firstLine="542" w:firstLineChars="150"/>
        <w:rPr>
          <w:b/>
          <w:spacing w:val="20"/>
          <w:sz w:val="32"/>
          <w:szCs w:val="32"/>
        </w:rPr>
      </w:pPr>
    </w:p>
    <w:p w14:paraId="364B1C3D">
      <w:pPr>
        <w:ind w:firstLine="542" w:firstLineChars="150"/>
        <w:rPr>
          <w:b/>
          <w:spacing w:val="20"/>
          <w:sz w:val="32"/>
          <w:szCs w:val="32"/>
        </w:rPr>
      </w:pPr>
      <w:r>
        <w:rPr>
          <w:b/>
          <w:spacing w:val="20"/>
          <w:sz w:val="32"/>
          <w:szCs w:val="32"/>
        </w:rPr>
        <w:t>项目名称:</w:t>
      </w:r>
    </w:p>
    <w:p w14:paraId="63C65E39">
      <w:pPr>
        <w:ind w:firstLine="542" w:firstLineChars="150"/>
        <w:rPr>
          <w:b/>
          <w:spacing w:val="20"/>
          <w:sz w:val="32"/>
          <w:szCs w:val="32"/>
        </w:rPr>
      </w:pPr>
      <w:r>
        <w:rPr>
          <w:b/>
          <w:spacing w:val="20"/>
          <w:sz w:val="32"/>
          <w:szCs w:val="32"/>
        </w:rPr>
        <w:t>项目编号/包号：</w:t>
      </w:r>
    </w:p>
    <w:p w14:paraId="6BBDD7BB">
      <w:pPr>
        <w:ind w:firstLine="542" w:firstLineChars="150"/>
        <w:rPr>
          <w:b/>
          <w:spacing w:val="20"/>
          <w:sz w:val="32"/>
          <w:szCs w:val="32"/>
        </w:rPr>
      </w:pPr>
    </w:p>
    <w:p w14:paraId="3144C58D">
      <w:pPr>
        <w:ind w:firstLine="542" w:firstLineChars="150"/>
        <w:rPr>
          <w:b/>
          <w:spacing w:val="20"/>
          <w:sz w:val="32"/>
          <w:szCs w:val="32"/>
        </w:rPr>
      </w:pPr>
    </w:p>
    <w:p w14:paraId="478C395F">
      <w:pPr>
        <w:jc w:val="center"/>
        <w:rPr>
          <w:b/>
          <w:sz w:val="32"/>
          <w:szCs w:val="32"/>
        </w:rPr>
      </w:pPr>
    </w:p>
    <w:p w14:paraId="4E39DD58">
      <w:pPr>
        <w:jc w:val="center"/>
        <w:rPr>
          <w:b/>
          <w:sz w:val="32"/>
          <w:szCs w:val="32"/>
        </w:rPr>
      </w:pPr>
    </w:p>
    <w:p w14:paraId="7CE471BD">
      <w:pPr>
        <w:jc w:val="center"/>
        <w:rPr>
          <w:b/>
          <w:sz w:val="32"/>
          <w:szCs w:val="32"/>
        </w:rPr>
      </w:pPr>
    </w:p>
    <w:p w14:paraId="78441F3F">
      <w:pPr>
        <w:jc w:val="center"/>
        <w:rPr>
          <w:b/>
          <w:spacing w:val="20"/>
          <w:sz w:val="32"/>
          <w:szCs w:val="32"/>
        </w:rPr>
      </w:pPr>
    </w:p>
    <w:p w14:paraId="35E6B4EB">
      <w:pPr>
        <w:jc w:val="center"/>
        <w:rPr>
          <w:b/>
          <w:spacing w:val="20"/>
          <w:sz w:val="32"/>
          <w:szCs w:val="32"/>
        </w:rPr>
      </w:pPr>
    </w:p>
    <w:p w14:paraId="0C56605A">
      <w:pPr>
        <w:jc w:val="center"/>
        <w:rPr>
          <w:b/>
          <w:spacing w:val="20"/>
          <w:sz w:val="32"/>
          <w:szCs w:val="32"/>
        </w:rPr>
      </w:pPr>
    </w:p>
    <w:p w14:paraId="01095B71">
      <w:pPr>
        <w:spacing w:line="360" w:lineRule="auto"/>
        <w:ind w:firstLine="1445" w:firstLineChars="400"/>
        <w:jc w:val="left"/>
        <w:rPr>
          <w:b/>
          <w:spacing w:val="20"/>
          <w:sz w:val="32"/>
          <w:szCs w:val="32"/>
        </w:rPr>
      </w:pPr>
      <w:r>
        <w:rPr>
          <w:b/>
          <w:spacing w:val="20"/>
          <w:sz w:val="32"/>
          <w:szCs w:val="32"/>
        </w:rPr>
        <w:t>投标人名称：</w:t>
      </w:r>
    </w:p>
    <w:p w14:paraId="26C10759">
      <w:pPr>
        <w:jc w:val="center"/>
        <w:rPr>
          <w:b/>
          <w:sz w:val="32"/>
          <w:szCs w:val="32"/>
        </w:rPr>
      </w:pPr>
    </w:p>
    <w:p w14:paraId="3A978D7F">
      <w:pPr>
        <w:widowControl/>
        <w:jc w:val="left"/>
        <w:rPr>
          <w:b/>
          <w:sz w:val="24"/>
        </w:rPr>
      </w:pPr>
      <w:r>
        <w:rPr>
          <w:b/>
          <w:sz w:val="24"/>
        </w:rPr>
        <w:br w:type="page"/>
      </w:r>
    </w:p>
    <w:p w14:paraId="0FC2B9BB">
      <w:pPr>
        <w:numPr>
          <w:ilvl w:val="0"/>
          <w:numId w:val="17"/>
        </w:numPr>
        <w:tabs>
          <w:tab w:val="left" w:pos="360"/>
        </w:tabs>
        <w:snapToGrid w:val="0"/>
        <w:spacing w:line="360" w:lineRule="auto"/>
        <w:outlineLvl w:val="1"/>
        <w:rPr>
          <w:color w:val="000000"/>
          <w:sz w:val="22"/>
          <w:szCs w:val="18"/>
        </w:rPr>
      </w:pPr>
      <w:bookmarkStart w:id="829" w:name="_Hlt520355504"/>
      <w:bookmarkEnd w:id="829"/>
      <w:bookmarkStart w:id="830" w:name="_Hlt520274407"/>
      <w:bookmarkEnd w:id="830"/>
      <w:bookmarkStart w:id="831" w:name="_Hlt520350918"/>
      <w:bookmarkEnd w:id="831"/>
      <w:bookmarkStart w:id="832" w:name="_Hlt520274121"/>
      <w:bookmarkEnd w:id="832"/>
      <w:bookmarkStart w:id="833" w:name="_Hlt520271212"/>
      <w:bookmarkEnd w:id="833"/>
      <w:bookmarkStart w:id="834" w:name="_Hlt520273711"/>
      <w:bookmarkEnd w:id="834"/>
      <w:bookmarkStart w:id="835" w:name="_Hlt520343000"/>
      <w:bookmarkEnd w:id="835"/>
      <w:bookmarkStart w:id="836" w:name="_Hlt520343392"/>
      <w:bookmarkEnd w:id="836"/>
      <w:bookmarkStart w:id="837" w:name="_Hlt520274393"/>
      <w:bookmarkEnd w:id="837"/>
      <w:bookmarkStart w:id="838" w:name="_Hlt520274065"/>
      <w:bookmarkEnd w:id="838"/>
      <w:bookmarkStart w:id="839" w:name="_Toc480942349"/>
      <w:bookmarkStart w:id="840" w:name="_Ref467988698"/>
      <w:bookmarkStart w:id="841" w:name="_Toc127151556"/>
      <w:bookmarkStart w:id="842" w:name="_Toc195842921"/>
      <w:bookmarkStart w:id="843" w:name="_Toc150480794"/>
      <w:bookmarkStart w:id="844" w:name="_Toc226965746"/>
      <w:bookmarkStart w:id="845" w:name="_Toc150774761"/>
      <w:bookmarkStart w:id="846" w:name="_Toc520356217"/>
      <w:bookmarkStart w:id="847" w:name="_Toc226965829"/>
      <w:bookmarkStart w:id="848" w:name="_Toc226337252"/>
      <w:bookmarkStart w:id="849" w:name="_Toc226309800"/>
      <w:bookmarkStart w:id="850" w:name="_Toc142311058"/>
      <w:r>
        <w:rPr>
          <w:color w:val="000000"/>
          <w:sz w:val="22"/>
          <w:szCs w:val="22"/>
        </w:rPr>
        <w:t>投标</w:t>
      </w:r>
      <w:bookmarkEnd w:id="839"/>
      <w:bookmarkEnd w:id="840"/>
      <w:r>
        <w:rPr>
          <w:color w:val="000000"/>
          <w:sz w:val="22"/>
          <w:szCs w:val="22"/>
        </w:rPr>
        <w:t>书</w:t>
      </w:r>
      <w:bookmarkEnd w:id="841"/>
      <w:bookmarkEnd w:id="842"/>
      <w:bookmarkEnd w:id="843"/>
      <w:bookmarkEnd w:id="844"/>
      <w:bookmarkEnd w:id="845"/>
      <w:bookmarkEnd w:id="846"/>
      <w:bookmarkEnd w:id="847"/>
      <w:bookmarkEnd w:id="848"/>
      <w:bookmarkEnd w:id="849"/>
      <w:bookmarkEnd w:id="850"/>
      <w:r>
        <w:rPr>
          <w:color w:val="000000"/>
          <w:sz w:val="22"/>
          <w:szCs w:val="18"/>
        </w:rPr>
        <w:t>（实质性格式）</w:t>
      </w:r>
    </w:p>
    <w:p w14:paraId="3F9A6B69">
      <w:pPr>
        <w:tabs>
          <w:tab w:val="left" w:pos="5580"/>
        </w:tabs>
        <w:spacing w:line="360" w:lineRule="auto"/>
        <w:rPr>
          <w:color w:val="000000"/>
          <w:sz w:val="24"/>
        </w:rPr>
      </w:pPr>
    </w:p>
    <w:p w14:paraId="07B69955">
      <w:pPr>
        <w:spacing w:line="360" w:lineRule="auto"/>
        <w:jc w:val="center"/>
        <w:rPr>
          <w:b/>
          <w:color w:val="000000"/>
          <w:sz w:val="28"/>
          <w:szCs w:val="28"/>
        </w:rPr>
      </w:pPr>
      <w:r>
        <w:rPr>
          <w:b/>
          <w:color w:val="000000"/>
          <w:sz w:val="28"/>
          <w:szCs w:val="28"/>
        </w:rPr>
        <w:t>投标书</w:t>
      </w:r>
    </w:p>
    <w:p w14:paraId="1F51DA28">
      <w:pPr>
        <w:tabs>
          <w:tab w:val="left" w:pos="5580"/>
        </w:tabs>
        <w:spacing w:line="360" w:lineRule="auto"/>
        <w:rPr>
          <w:rFonts w:hint="eastAsia" w:ascii="宋体" w:hAnsi="宋体" w:cs="宋体"/>
          <w:color w:val="000000"/>
          <w:sz w:val="22"/>
          <w:szCs w:val="22"/>
        </w:rPr>
      </w:pPr>
      <w:r>
        <w:rPr>
          <w:rFonts w:hint="eastAsia" w:ascii="宋体" w:hAnsi="宋体" w:cs="宋体"/>
          <w:color w:val="000000"/>
          <w:sz w:val="22"/>
          <w:szCs w:val="22"/>
        </w:rPr>
        <w:t>致：</w:t>
      </w:r>
      <w:r>
        <w:rPr>
          <w:rFonts w:hint="eastAsia" w:ascii="宋体" w:hAnsi="宋体" w:cs="宋体"/>
          <w:color w:val="000000"/>
          <w:sz w:val="22"/>
          <w:szCs w:val="22"/>
          <w:u w:val="single"/>
        </w:rPr>
        <w:t>（采购人或采购代理机构）</w:t>
      </w:r>
    </w:p>
    <w:p w14:paraId="021816AA">
      <w:pPr>
        <w:tabs>
          <w:tab w:val="left" w:pos="5580"/>
        </w:tabs>
        <w:spacing w:line="360" w:lineRule="auto"/>
        <w:rPr>
          <w:rFonts w:hint="eastAsia" w:ascii="宋体" w:hAnsi="宋体" w:cs="宋体"/>
          <w:color w:val="000000"/>
          <w:sz w:val="22"/>
          <w:szCs w:val="18"/>
        </w:rPr>
      </w:pPr>
    </w:p>
    <w:p w14:paraId="6BECF404">
      <w:pPr>
        <w:tabs>
          <w:tab w:val="left" w:pos="5580"/>
        </w:tabs>
        <w:spacing w:line="360" w:lineRule="auto"/>
        <w:ind w:firstLine="408"/>
        <w:rPr>
          <w:rFonts w:hint="eastAsia" w:ascii="宋体" w:hAnsi="宋体" w:cs="宋体"/>
          <w:color w:val="000000"/>
          <w:sz w:val="22"/>
          <w:szCs w:val="18"/>
        </w:rPr>
      </w:pPr>
      <w:r>
        <w:rPr>
          <w:rFonts w:hint="eastAsia" w:ascii="宋体" w:hAnsi="宋体" w:cs="宋体"/>
          <w:color w:val="000000"/>
          <w:sz w:val="22"/>
          <w:szCs w:val="18"/>
        </w:rPr>
        <w:t>我方参加你方就___________（项目名称，项目编号/包号）组织的招标活动，并对此项目进行投标。</w:t>
      </w:r>
    </w:p>
    <w:p w14:paraId="61C00EBE">
      <w:pPr>
        <w:tabs>
          <w:tab w:val="left" w:pos="5580"/>
        </w:tabs>
        <w:spacing w:line="360" w:lineRule="auto"/>
        <w:ind w:firstLine="408"/>
        <w:rPr>
          <w:rFonts w:hint="eastAsia" w:ascii="宋体" w:hAnsi="宋体" w:cs="宋体"/>
          <w:color w:val="000000"/>
          <w:sz w:val="22"/>
          <w:szCs w:val="18"/>
        </w:rPr>
      </w:pPr>
      <w:r>
        <w:rPr>
          <w:rFonts w:hint="eastAsia" w:ascii="宋体" w:hAnsi="宋体" w:cs="宋体"/>
          <w:color w:val="000000"/>
          <w:sz w:val="22"/>
          <w:szCs w:val="18"/>
        </w:rPr>
        <w:t>1. 我方</w:t>
      </w:r>
      <w:r>
        <w:rPr>
          <w:rFonts w:hint="eastAsia" w:ascii="宋体" w:hAnsi="宋体" w:cs="宋体"/>
          <w:color w:val="000000"/>
          <w:sz w:val="22"/>
          <w:szCs w:val="22"/>
        </w:rPr>
        <w:t>已详细审查全部招标文件</w:t>
      </w:r>
      <w:r>
        <w:rPr>
          <w:rFonts w:hint="eastAsia" w:ascii="宋体" w:hAnsi="宋体" w:cs="宋体"/>
          <w:color w:val="000000"/>
          <w:sz w:val="22"/>
          <w:szCs w:val="18"/>
        </w:rPr>
        <w:t>，自愿参与投标并承诺如下：</w:t>
      </w:r>
    </w:p>
    <w:p w14:paraId="60F22073">
      <w:pPr>
        <w:tabs>
          <w:tab w:val="left" w:pos="720"/>
          <w:tab w:val="left" w:pos="900"/>
        </w:tabs>
        <w:spacing w:line="360" w:lineRule="auto"/>
        <w:ind w:left="360" w:firstLine="66" w:firstLineChars="30"/>
        <w:rPr>
          <w:rFonts w:hint="eastAsia" w:ascii="宋体" w:hAnsi="宋体" w:cs="宋体"/>
          <w:color w:val="000000"/>
          <w:sz w:val="22"/>
          <w:szCs w:val="18"/>
        </w:rPr>
      </w:pPr>
      <w:r>
        <w:rPr>
          <w:rFonts w:hint="eastAsia" w:ascii="宋体" w:hAnsi="宋体" w:cs="宋体"/>
          <w:color w:val="000000"/>
          <w:sz w:val="22"/>
          <w:szCs w:val="18"/>
        </w:rPr>
        <w:t>（1）本投标有效期为自提交投标文件的截止之日起</w:t>
      </w:r>
      <w:r>
        <w:rPr>
          <w:rFonts w:hint="eastAsia" w:ascii="宋体" w:hAnsi="宋体" w:cs="宋体"/>
          <w:sz w:val="22"/>
          <w:szCs w:val="22"/>
        </w:rPr>
        <w:t>_____</w:t>
      </w:r>
      <w:r>
        <w:rPr>
          <w:rFonts w:hint="eastAsia" w:ascii="宋体" w:hAnsi="宋体" w:cs="宋体"/>
          <w:color w:val="000000"/>
          <w:sz w:val="22"/>
          <w:szCs w:val="18"/>
        </w:rPr>
        <w:t>个日历日。</w:t>
      </w:r>
    </w:p>
    <w:p w14:paraId="725BFB71">
      <w:pPr>
        <w:tabs>
          <w:tab w:val="left" w:pos="720"/>
          <w:tab w:val="left" w:pos="900"/>
        </w:tabs>
        <w:spacing w:line="360" w:lineRule="auto"/>
        <w:ind w:left="360" w:firstLine="66" w:firstLineChars="30"/>
        <w:rPr>
          <w:rFonts w:hint="eastAsia" w:ascii="宋体" w:hAnsi="宋体" w:cs="宋体"/>
          <w:color w:val="000000"/>
          <w:sz w:val="22"/>
          <w:szCs w:val="18"/>
        </w:rPr>
      </w:pPr>
      <w:r>
        <w:rPr>
          <w:rFonts w:hint="eastAsia" w:ascii="宋体" w:hAnsi="宋体" w:cs="宋体"/>
          <w:color w:val="000000"/>
          <w:sz w:val="22"/>
          <w:szCs w:val="18"/>
        </w:rPr>
        <w:t>（2）除合同条款及采购需求偏离表列出的偏离外，我方响应招标文件的全部要求。</w:t>
      </w:r>
    </w:p>
    <w:p w14:paraId="40C04A77">
      <w:pPr>
        <w:tabs>
          <w:tab w:val="left" w:pos="5580"/>
        </w:tabs>
        <w:spacing w:line="360" w:lineRule="auto"/>
        <w:ind w:firstLine="385" w:firstLineChars="175"/>
        <w:rPr>
          <w:rFonts w:hint="eastAsia" w:ascii="宋体" w:hAnsi="宋体" w:cs="宋体"/>
          <w:color w:val="000000"/>
          <w:sz w:val="22"/>
          <w:szCs w:val="18"/>
        </w:rPr>
      </w:pPr>
      <w:r>
        <w:rPr>
          <w:rFonts w:hint="eastAsia" w:ascii="宋体" w:hAnsi="宋体" w:cs="宋体"/>
          <w:color w:val="000000"/>
          <w:sz w:val="22"/>
          <w:szCs w:val="18"/>
        </w:rPr>
        <w:t>（3）我方已提供的全部文件资料是真实、准确的，并对此承担一切法律后果。</w:t>
      </w:r>
    </w:p>
    <w:p w14:paraId="7B1B0C17">
      <w:pPr>
        <w:tabs>
          <w:tab w:val="left" w:pos="5580"/>
        </w:tabs>
        <w:spacing w:line="360" w:lineRule="auto"/>
        <w:ind w:firstLine="385" w:firstLineChars="175"/>
        <w:rPr>
          <w:rFonts w:hint="eastAsia" w:ascii="宋体" w:hAnsi="宋体" w:cs="宋体"/>
          <w:color w:val="000000"/>
          <w:sz w:val="22"/>
          <w:szCs w:val="22"/>
        </w:rPr>
      </w:pPr>
      <w:r>
        <w:rPr>
          <w:rFonts w:hint="eastAsia" w:ascii="宋体" w:hAnsi="宋体" w:cs="宋体"/>
          <w:color w:val="000000"/>
          <w:sz w:val="22"/>
          <w:szCs w:val="18"/>
        </w:rPr>
        <w:t>（4）如我方中标，我方将在法律规定的期限内与你方签订合同，按照招标文件要求提交履约保证金，并在合同约定的期限内完成合同规定的全部义务。</w:t>
      </w:r>
    </w:p>
    <w:p w14:paraId="1D905216">
      <w:pPr>
        <w:spacing w:line="360" w:lineRule="auto"/>
        <w:ind w:left="420"/>
        <w:rPr>
          <w:rFonts w:hint="eastAsia" w:ascii="宋体" w:hAnsi="宋体" w:cs="宋体"/>
          <w:color w:val="000000"/>
          <w:sz w:val="22"/>
          <w:szCs w:val="22"/>
        </w:rPr>
      </w:pPr>
      <w:r>
        <w:rPr>
          <w:rFonts w:hint="eastAsia" w:ascii="宋体" w:hAnsi="宋体" w:cs="宋体"/>
          <w:color w:val="000000"/>
          <w:sz w:val="22"/>
          <w:szCs w:val="22"/>
        </w:rPr>
        <w:t>2. 其他补充条款（如有）：</w:t>
      </w:r>
      <w:r>
        <w:rPr>
          <w:rFonts w:hint="eastAsia" w:ascii="宋体" w:hAnsi="宋体" w:cs="宋体"/>
          <w:color w:val="000000"/>
          <w:sz w:val="22"/>
          <w:szCs w:val="18"/>
        </w:rPr>
        <w:t>___________</w:t>
      </w:r>
      <w:r>
        <w:rPr>
          <w:rFonts w:hint="eastAsia" w:ascii="宋体" w:hAnsi="宋体" w:cs="宋体"/>
          <w:color w:val="000000"/>
          <w:sz w:val="22"/>
          <w:szCs w:val="22"/>
        </w:rPr>
        <w:t>。</w:t>
      </w:r>
    </w:p>
    <w:p w14:paraId="57178E6B">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与本投标有关的一切正式往来信函请寄：</w:t>
      </w:r>
    </w:p>
    <w:p w14:paraId="1A76A2C4">
      <w:pPr>
        <w:tabs>
          <w:tab w:val="left" w:pos="5580"/>
        </w:tabs>
        <w:spacing w:line="360" w:lineRule="auto"/>
        <w:ind w:left="420"/>
        <w:rPr>
          <w:rFonts w:hint="eastAsia" w:ascii="宋体" w:hAnsi="宋体" w:cs="宋体"/>
          <w:color w:val="000000"/>
          <w:sz w:val="22"/>
          <w:szCs w:val="18"/>
        </w:rPr>
      </w:pPr>
    </w:p>
    <w:p w14:paraId="47AD8369">
      <w:pPr>
        <w:tabs>
          <w:tab w:val="left" w:pos="5580"/>
        </w:tabs>
        <w:spacing w:line="360" w:lineRule="auto"/>
        <w:ind w:left="420"/>
        <w:rPr>
          <w:rFonts w:hint="eastAsia" w:ascii="宋体" w:hAnsi="宋体" w:cs="宋体"/>
          <w:color w:val="000000"/>
          <w:sz w:val="22"/>
          <w:szCs w:val="18"/>
        </w:rPr>
      </w:pPr>
      <w:r>
        <w:rPr>
          <w:rFonts w:hint="eastAsia" w:ascii="宋体" w:hAnsi="宋体" w:cs="宋体"/>
          <w:color w:val="000000"/>
          <w:sz w:val="22"/>
          <w:szCs w:val="18"/>
        </w:rPr>
        <w:t>地址_________________________     传真____________________________</w:t>
      </w:r>
    </w:p>
    <w:p w14:paraId="116C69F3">
      <w:pPr>
        <w:tabs>
          <w:tab w:val="left" w:pos="5580"/>
        </w:tabs>
        <w:spacing w:line="360" w:lineRule="auto"/>
        <w:ind w:left="420"/>
        <w:rPr>
          <w:rFonts w:hint="eastAsia" w:ascii="宋体" w:hAnsi="宋体" w:cs="宋体"/>
          <w:color w:val="000000"/>
          <w:sz w:val="22"/>
          <w:szCs w:val="18"/>
        </w:rPr>
      </w:pPr>
      <w:r>
        <w:rPr>
          <w:rFonts w:hint="eastAsia" w:ascii="宋体" w:hAnsi="宋体" w:cs="宋体"/>
          <w:color w:val="000000"/>
          <w:sz w:val="22"/>
          <w:szCs w:val="18"/>
        </w:rPr>
        <w:t>电话_________________________     电子函件________________________</w:t>
      </w:r>
    </w:p>
    <w:p w14:paraId="5A745AEE">
      <w:pPr>
        <w:tabs>
          <w:tab w:val="left" w:pos="5580"/>
        </w:tabs>
        <w:spacing w:line="360" w:lineRule="auto"/>
        <w:ind w:left="420"/>
        <w:rPr>
          <w:rFonts w:hint="eastAsia" w:ascii="宋体" w:hAnsi="宋体" w:cs="宋体"/>
          <w:color w:val="000000"/>
          <w:sz w:val="22"/>
          <w:szCs w:val="18"/>
        </w:rPr>
      </w:pPr>
    </w:p>
    <w:p w14:paraId="755640A9">
      <w:pPr>
        <w:tabs>
          <w:tab w:val="left" w:pos="5580"/>
        </w:tabs>
        <w:spacing w:line="360" w:lineRule="auto"/>
        <w:ind w:left="420"/>
        <w:rPr>
          <w:rFonts w:hint="eastAsia" w:ascii="宋体" w:hAnsi="宋体" w:cs="宋体"/>
          <w:color w:val="000000"/>
          <w:sz w:val="22"/>
          <w:szCs w:val="18"/>
        </w:rPr>
      </w:pPr>
      <w:r>
        <w:rPr>
          <w:rFonts w:hint="eastAsia" w:ascii="宋体" w:hAnsi="宋体" w:cs="宋体"/>
          <w:color w:val="000000"/>
          <w:sz w:val="22"/>
          <w:szCs w:val="18"/>
        </w:rPr>
        <w:t>投标人名称（加盖公章） ___________</w:t>
      </w:r>
    </w:p>
    <w:p w14:paraId="42A44D48">
      <w:pPr>
        <w:tabs>
          <w:tab w:val="left" w:pos="5580"/>
        </w:tabs>
        <w:spacing w:line="360" w:lineRule="auto"/>
        <w:ind w:left="420"/>
        <w:rPr>
          <w:rFonts w:hint="eastAsia" w:ascii="宋体" w:hAnsi="宋体" w:cs="宋体"/>
          <w:color w:val="000000"/>
          <w:sz w:val="22"/>
          <w:szCs w:val="18"/>
        </w:rPr>
      </w:pPr>
      <w:r>
        <w:rPr>
          <w:rFonts w:hint="eastAsia" w:ascii="宋体" w:hAnsi="宋体" w:cs="宋体"/>
          <w:color w:val="000000"/>
          <w:sz w:val="22"/>
          <w:szCs w:val="18"/>
        </w:rPr>
        <w:t xml:space="preserve">日期：_____年______月______日    </w:t>
      </w:r>
    </w:p>
    <w:p w14:paraId="52759A2F">
      <w:pPr>
        <w:tabs>
          <w:tab w:val="left" w:pos="5580"/>
        </w:tabs>
        <w:spacing w:line="360" w:lineRule="auto"/>
        <w:ind w:left="420"/>
        <w:rPr>
          <w:color w:val="000000"/>
          <w:sz w:val="24"/>
          <w:szCs w:val="20"/>
          <w:u w:val="single"/>
        </w:rPr>
      </w:pPr>
    </w:p>
    <w:p w14:paraId="4FFC84DF">
      <w:pPr>
        <w:widowControl/>
        <w:jc w:val="left"/>
        <w:rPr>
          <w:color w:val="000000"/>
          <w:sz w:val="24"/>
        </w:rPr>
      </w:pPr>
      <w:bookmarkStart w:id="851" w:name="_Hlt520355938"/>
      <w:bookmarkEnd w:id="851"/>
      <w:bookmarkStart w:id="852" w:name="_Hlt520356243"/>
      <w:bookmarkEnd w:id="852"/>
      <w:bookmarkStart w:id="853" w:name="_Toc142311059"/>
      <w:bookmarkStart w:id="854" w:name="_Toc520356218"/>
      <w:bookmarkStart w:id="855" w:name="_Toc265228395"/>
      <w:bookmarkStart w:id="856" w:name="_Toc305158825"/>
      <w:bookmarkStart w:id="857" w:name="_Toc305158899"/>
      <w:bookmarkStart w:id="858" w:name="_Toc150774762"/>
      <w:bookmarkStart w:id="859" w:name="_Toc127151557"/>
      <w:bookmarkStart w:id="860" w:name="_Toc195842922"/>
      <w:bookmarkStart w:id="861" w:name="_Toc226965830"/>
      <w:bookmarkStart w:id="862" w:name="_Toc150480795"/>
      <w:bookmarkStart w:id="863" w:name="_Toc480942350"/>
      <w:bookmarkStart w:id="864" w:name="_Toc226309801"/>
      <w:bookmarkStart w:id="865" w:name="_Toc226337253"/>
      <w:bookmarkStart w:id="866" w:name="_Toc264969247"/>
      <w:bookmarkStart w:id="867" w:name="_Ref467988705"/>
      <w:bookmarkStart w:id="868" w:name="_Toc226965747"/>
      <w:r>
        <w:rPr>
          <w:color w:val="000000"/>
          <w:sz w:val="24"/>
        </w:rPr>
        <w:br w:type="page"/>
      </w:r>
    </w:p>
    <w:p w14:paraId="5BA21761">
      <w:pPr>
        <w:numPr>
          <w:ilvl w:val="0"/>
          <w:numId w:val="17"/>
        </w:numPr>
        <w:tabs>
          <w:tab w:val="left" w:pos="360"/>
        </w:tabs>
        <w:snapToGrid w:val="0"/>
        <w:spacing w:line="360" w:lineRule="auto"/>
        <w:outlineLvl w:val="1"/>
        <w:rPr>
          <w:color w:val="000000"/>
          <w:sz w:val="22"/>
          <w:szCs w:val="22"/>
        </w:rPr>
      </w:pPr>
      <w:r>
        <w:rPr>
          <w:color w:val="000000"/>
          <w:sz w:val="22"/>
          <w:szCs w:val="22"/>
        </w:rPr>
        <w:t>授权委托书（实质性格式）</w:t>
      </w:r>
    </w:p>
    <w:p w14:paraId="0D4C5C1B">
      <w:pPr>
        <w:spacing w:line="360" w:lineRule="exact"/>
        <w:jc w:val="center"/>
        <w:rPr>
          <w:b/>
          <w:color w:val="000000"/>
          <w:sz w:val="28"/>
          <w:szCs w:val="28"/>
        </w:rPr>
      </w:pPr>
      <w:r>
        <w:rPr>
          <w:b/>
          <w:color w:val="000000"/>
          <w:sz w:val="28"/>
          <w:szCs w:val="28"/>
        </w:rPr>
        <w:t>授权委托书</w:t>
      </w:r>
    </w:p>
    <w:p w14:paraId="3CA8E1C5">
      <w:pPr>
        <w:spacing w:line="360" w:lineRule="auto"/>
        <w:ind w:firstLine="420"/>
        <w:rPr>
          <w:color w:val="000000"/>
          <w:sz w:val="24"/>
          <w:szCs w:val="20"/>
        </w:rPr>
      </w:pPr>
    </w:p>
    <w:p w14:paraId="46F8CD8F">
      <w:pPr>
        <w:spacing w:line="360" w:lineRule="auto"/>
        <w:ind w:firstLine="420"/>
        <w:rPr>
          <w:color w:val="000000"/>
          <w:sz w:val="22"/>
          <w:szCs w:val="22"/>
        </w:rPr>
      </w:pPr>
      <w:r>
        <w:rPr>
          <w:color w:val="000000"/>
          <w:sz w:val="22"/>
          <w:szCs w:val="22"/>
        </w:rPr>
        <w:t>本人</w:t>
      </w:r>
      <w:r>
        <w:rPr>
          <w:color w:val="000000"/>
          <w:sz w:val="22"/>
          <w:szCs w:val="22"/>
          <w:lang w:val="zh-CN"/>
        </w:rPr>
        <w:t>_______</w:t>
      </w:r>
      <w:r>
        <w:rPr>
          <w:color w:val="000000"/>
          <w:sz w:val="22"/>
          <w:szCs w:val="22"/>
        </w:rPr>
        <w:t>（姓名）系</w:t>
      </w:r>
      <w:r>
        <w:rPr>
          <w:color w:val="000000"/>
          <w:sz w:val="22"/>
          <w:szCs w:val="22"/>
          <w:lang w:val="zh-CN"/>
        </w:rPr>
        <w:t>________________</w:t>
      </w:r>
      <w:r>
        <w:rPr>
          <w:color w:val="000000"/>
          <w:sz w:val="22"/>
          <w:szCs w:val="22"/>
        </w:rPr>
        <w:t>（投标人名称）的法定代表人（单位负责人），现委托</w:t>
      </w:r>
      <w:r>
        <w:rPr>
          <w:color w:val="000000"/>
          <w:sz w:val="22"/>
          <w:szCs w:val="22"/>
          <w:lang w:val="zh-CN"/>
        </w:rPr>
        <w:t>_______</w:t>
      </w:r>
      <w:r>
        <w:rPr>
          <w:color w:val="000000"/>
          <w:sz w:val="22"/>
          <w:szCs w:val="22"/>
        </w:rPr>
        <w:t>（姓名）为我方代理人。代理人根据授权，以我方名义签署、澄清确认、提交、撤回、修改</w:t>
      </w:r>
      <w:r>
        <w:rPr>
          <w:color w:val="000000"/>
          <w:sz w:val="22"/>
          <w:szCs w:val="22"/>
          <w:lang w:val="zh-CN"/>
        </w:rPr>
        <w:t>________________</w:t>
      </w:r>
      <w:r>
        <w:rPr>
          <w:color w:val="000000"/>
          <w:sz w:val="22"/>
          <w:szCs w:val="22"/>
        </w:rPr>
        <w:t>（项目名称）投标文件和处理有关事宜，其法律后果由我方承担。</w:t>
      </w:r>
    </w:p>
    <w:p w14:paraId="547DA60D">
      <w:pPr>
        <w:spacing w:line="360" w:lineRule="auto"/>
        <w:ind w:firstLine="420"/>
        <w:rPr>
          <w:color w:val="000000"/>
          <w:sz w:val="22"/>
          <w:szCs w:val="22"/>
        </w:rPr>
      </w:pPr>
      <w:r>
        <w:rPr>
          <w:color w:val="000000"/>
          <w:sz w:val="22"/>
          <w:szCs w:val="22"/>
        </w:rPr>
        <w:t>委托期限：自本授权委托书签署之日起至投标有效期届满之日止。</w:t>
      </w:r>
    </w:p>
    <w:p w14:paraId="1CCDCA15">
      <w:pPr>
        <w:spacing w:line="360" w:lineRule="auto"/>
        <w:ind w:firstLine="420"/>
        <w:rPr>
          <w:color w:val="000000"/>
          <w:sz w:val="22"/>
          <w:szCs w:val="22"/>
        </w:rPr>
      </w:pPr>
      <w:r>
        <w:rPr>
          <w:color w:val="000000"/>
          <w:sz w:val="22"/>
          <w:szCs w:val="22"/>
        </w:rPr>
        <w:t>代理人无转委托权。</w:t>
      </w:r>
      <w:r>
        <w:rPr>
          <w:color w:val="000000"/>
          <w:sz w:val="22"/>
          <w:szCs w:val="22"/>
        </w:rPr>
        <w:cr/>
      </w:r>
    </w:p>
    <w:p w14:paraId="1EC63160">
      <w:pPr>
        <w:spacing w:line="360" w:lineRule="auto"/>
        <w:rPr>
          <w:color w:val="000000"/>
          <w:sz w:val="22"/>
          <w:szCs w:val="22"/>
          <w:lang w:val="zh-CN"/>
        </w:rPr>
      </w:pPr>
      <w:r>
        <w:rPr>
          <w:color w:val="000000"/>
          <w:sz w:val="22"/>
          <w:szCs w:val="22"/>
        </w:rPr>
        <w:t>投标人名称（加盖公章）</w:t>
      </w:r>
      <w:r>
        <w:rPr>
          <w:color w:val="000000"/>
          <w:sz w:val="22"/>
          <w:szCs w:val="22"/>
          <w:lang w:val="zh-CN"/>
        </w:rPr>
        <w:t>：________________</w:t>
      </w:r>
    </w:p>
    <w:p w14:paraId="0C43B93F">
      <w:pPr>
        <w:spacing w:line="360" w:lineRule="auto"/>
        <w:rPr>
          <w:color w:val="000000"/>
          <w:sz w:val="22"/>
          <w:szCs w:val="22"/>
        </w:rPr>
      </w:pPr>
      <w:r>
        <w:rPr>
          <w:color w:val="000000"/>
          <w:sz w:val="22"/>
          <w:szCs w:val="22"/>
        </w:rPr>
        <w:t>法定代表人（单位负责人）（签字或</w:t>
      </w:r>
      <w:r>
        <w:rPr>
          <w:rFonts w:hint="eastAsia"/>
          <w:color w:val="000000"/>
          <w:sz w:val="22"/>
          <w:szCs w:val="22"/>
        </w:rPr>
        <w:t>盖章</w:t>
      </w:r>
      <w:r>
        <w:rPr>
          <w:color w:val="000000"/>
          <w:sz w:val="22"/>
          <w:szCs w:val="22"/>
        </w:rPr>
        <w:t>）：</w:t>
      </w:r>
      <w:r>
        <w:rPr>
          <w:color w:val="000000"/>
          <w:sz w:val="22"/>
          <w:szCs w:val="22"/>
          <w:lang w:val="zh-CN"/>
        </w:rPr>
        <w:t>________________</w:t>
      </w:r>
    </w:p>
    <w:p w14:paraId="06B7656B">
      <w:pPr>
        <w:autoSpaceDE w:val="0"/>
        <w:autoSpaceDN w:val="0"/>
        <w:adjustRightInd w:val="0"/>
        <w:snapToGrid w:val="0"/>
        <w:spacing w:line="360" w:lineRule="auto"/>
        <w:rPr>
          <w:color w:val="000000"/>
          <w:sz w:val="22"/>
          <w:szCs w:val="22"/>
          <w:lang w:val="zh-CN"/>
        </w:rPr>
      </w:pPr>
      <w:r>
        <w:rPr>
          <w:color w:val="000000"/>
          <w:sz w:val="22"/>
          <w:szCs w:val="22"/>
        </w:rPr>
        <w:t>委托代理人（签字或签章）：</w:t>
      </w:r>
      <w:r>
        <w:rPr>
          <w:color w:val="000000"/>
          <w:sz w:val="22"/>
          <w:szCs w:val="22"/>
          <w:lang w:val="zh-CN"/>
        </w:rPr>
        <w:t>________________</w:t>
      </w:r>
      <w:r>
        <w:rPr>
          <w:color w:val="000000"/>
          <w:sz w:val="22"/>
          <w:szCs w:val="22"/>
        </w:rPr>
        <w:t xml:space="preserve">    </w:t>
      </w:r>
      <w:r>
        <w:rPr>
          <w:color w:val="000000"/>
          <w:sz w:val="22"/>
          <w:szCs w:val="22"/>
          <w:lang w:val="zh-CN"/>
        </w:rPr>
        <w:t xml:space="preserve">                      </w:t>
      </w:r>
    </w:p>
    <w:p w14:paraId="47F1028D">
      <w:pPr>
        <w:autoSpaceDE w:val="0"/>
        <w:autoSpaceDN w:val="0"/>
        <w:adjustRightInd w:val="0"/>
        <w:snapToGrid w:val="0"/>
        <w:spacing w:line="360" w:lineRule="auto"/>
        <w:rPr>
          <w:color w:val="000000"/>
          <w:sz w:val="22"/>
          <w:szCs w:val="22"/>
          <w:lang w:val="zh-CN"/>
        </w:rPr>
      </w:pPr>
      <w:r>
        <w:rPr>
          <w:color w:val="000000"/>
          <w:sz w:val="22"/>
          <w:szCs w:val="22"/>
        </w:rPr>
        <w:t>日期：_____年______月______日</w:t>
      </w:r>
    </w:p>
    <w:p w14:paraId="377C4A6C">
      <w:pPr>
        <w:tabs>
          <w:tab w:val="left" w:pos="5580"/>
        </w:tabs>
        <w:spacing w:line="360" w:lineRule="auto"/>
        <w:ind w:firstLine="440" w:firstLineChars="200"/>
        <w:rPr>
          <w:color w:val="000000"/>
          <w:sz w:val="22"/>
          <w:szCs w:val="22"/>
        </w:rPr>
      </w:pPr>
    </w:p>
    <w:p w14:paraId="4DBC8CD2">
      <w:pPr>
        <w:tabs>
          <w:tab w:val="left" w:pos="5580"/>
        </w:tabs>
        <w:spacing w:line="360" w:lineRule="auto"/>
        <w:rPr>
          <w:color w:val="000000"/>
          <w:sz w:val="22"/>
          <w:szCs w:val="22"/>
        </w:rPr>
      </w:pPr>
      <w:r>
        <w:rPr>
          <w:color w:val="000000"/>
          <w:sz w:val="22"/>
          <w:szCs w:val="22"/>
        </w:rPr>
        <w:t>附：法定代表人</w:t>
      </w:r>
      <w:r>
        <w:rPr>
          <w:rFonts w:hint="eastAsia"/>
          <w:sz w:val="22"/>
          <w:szCs w:val="22"/>
        </w:rPr>
        <w:t>（单位负责人）</w:t>
      </w:r>
      <w:r>
        <w:rPr>
          <w:color w:val="000000"/>
          <w:sz w:val="22"/>
          <w:szCs w:val="22"/>
        </w:rPr>
        <w:t>及委托代理人身份证明文件电子件：</w:t>
      </w:r>
    </w:p>
    <w:p w14:paraId="0211DF10">
      <w:pPr>
        <w:tabs>
          <w:tab w:val="left" w:pos="5580"/>
        </w:tabs>
        <w:spacing w:line="360" w:lineRule="auto"/>
        <w:jc w:val="left"/>
        <w:rPr>
          <w:color w:val="000000"/>
          <w:sz w:val="22"/>
          <w:szCs w:val="22"/>
        </w:rPr>
      </w:pPr>
    </w:p>
    <w:p w14:paraId="072950EA">
      <w:pPr>
        <w:tabs>
          <w:tab w:val="left" w:pos="5580"/>
        </w:tabs>
        <w:spacing w:line="360" w:lineRule="auto"/>
        <w:jc w:val="left"/>
        <w:rPr>
          <w:color w:val="000000"/>
          <w:sz w:val="22"/>
          <w:szCs w:val="22"/>
        </w:rPr>
      </w:pPr>
    </w:p>
    <w:p w14:paraId="692EF4DD">
      <w:pPr>
        <w:tabs>
          <w:tab w:val="left" w:pos="5580"/>
        </w:tabs>
        <w:spacing w:line="360" w:lineRule="auto"/>
        <w:jc w:val="left"/>
        <w:rPr>
          <w:color w:val="000000"/>
          <w:sz w:val="22"/>
          <w:szCs w:val="22"/>
        </w:rPr>
      </w:pPr>
    </w:p>
    <w:p w14:paraId="7120FB51">
      <w:pPr>
        <w:tabs>
          <w:tab w:val="left" w:pos="5580"/>
        </w:tabs>
        <w:spacing w:line="360" w:lineRule="auto"/>
        <w:jc w:val="left"/>
        <w:rPr>
          <w:color w:val="000000"/>
          <w:sz w:val="22"/>
          <w:szCs w:val="22"/>
        </w:rPr>
      </w:pPr>
    </w:p>
    <w:p w14:paraId="226CCD69">
      <w:pPr>
        <w:tabs>
          <w:tab w:val="left" w:pos="5580"/>
        </w:tabs>
        <w:spacing w:line="360" w:lineRule="auto"/>
        <w:jc w:val="left"/>
        <w:rPr>
          <w:color w:val="000000"/>
          <w:sz w:val="22"/>
          <w:szCs w:val="22"/>
        </w:rPr>
      </w:pPr>
    </w:p>
    <w:p w14:paraId="1262F12B">
      <w:pPr>
        <w:tabs>
          <w:tab w:val="left" w:pos="5580"/>
        </w:tabs>
        <w:spacing w:line="360" w:lineRule="auto"/>
        <w:jc w:val="left"/>
        <w:rPr>
          <w:color w:val="000000"/>
          <w:sz w:val="22"/>
          <w:szCs w:val="22"/>
        </w:rPr>
      </w:pPr>
      <w:r>
        <w:rPr>
          <w:color w:val="000000"/>
          <w:sz w:val="22"/>
          <w:szCs w:val="22"/>
        </w:rPr>
        <w:t>说明：</w:t>
      </w:r>
    </w:p>
    <w:p w14:paraId="7CAAB35C">
      <w:pPr>
        <w:tabs>
          <w:tab w:val="left" w:pos="5580"/>
        </w:tabs>
        <w:spacing w:line="360" w:lineRule="auto"/>
        <w:jc w:val="left"/>
        <w:rPr>
          <w:color w:val="000000"/>
          <w:sz w:val="22"/>
          <w:szCs w:val="22"/>
        </w:rPr>
      </w:pPr>
      <w:r>
        <w:rPr>
          <w:color w:val="000000"/>
          <w:sz w:val="22"/>
          <w:szCs w:val="22"/>
        </w:rPr>
        <w:t>1.若供应商为事业单位或其他组织或分支机构，则法定代表人（单位负责人）处的签署人可为单位负责人。</w:t>
      </w:r>
    </w:p>
    <w:p w14:paraId="7BB108F6">
      <w:pPr>
        <w:tabs>
          <w:tab w:val="left" w:pos="5580"/>
        </w:tabs>
        <w:spacing w:line="360" w:lineRule="auto"/>
        <w:jc w:val="left"/>
        <w:rPr>
          <w:color w:val="000000"/>
          <w:sz w:val="22"/>
          <w:szCs w:val="22"/>
        </w:rPr>
      </w:pPr>
      <w:r>
        <w:rPr>
          <w:color w:val="000000"/>
          <w:sz w:val="22"/>
          <w:szCs w:val="22"/>
        </w:rPr>
        <w:t>2.若投标文件中签字之处均为法定代表人（单位负责人）本人签署，则可不提供本《授权委托书》，但须提供《法定代表人（单位负责人）身份证明》；否则，不需要提供《法定代表人（单位负责人）身份证明》。</w:t>
      </w:r>
    </w:p>
    <w:p w14:paraId="78825795">
      <w:pPr>
        <w:tabs>
          <w:tab w:val="left" w:pos="5580"/>
        </w:tabs>
        <w:spacing w:line="360" w:lineRule="auto"/>
        <w:jc w:val="left"/>
        <w:rPr>
          <w:color w:val="000000"/>
          <w:sz w:val="22"/>
          <w:szCs w:val="22"/>
        </w:rPr>
      </w:pPr>
      <w:r>
        <w:rPr>
          <w:color w:val="000000"/>
          <w:sz w:val="22"/>
          <w:szCs w:val="22"/>
        </w:rPr>
        <w:t>3.供应商为自然人的情形，可不提供本《授权委托书》。</w:t>
      </w:r>
    </w:p>
    <w:p w14:paraId="6D70EAFA">
      <w:pPr>
        <w:tabs>
          <w:tab w:val="left" w:pos="5580"/>
        </w:tabs>
        <w:spacing w:line="360" w:lineRule="auto"/>
        <w:jc w:val="left"/>
        <w:rPr>
          <w:color w:val="000000"/>
          <w:sz w:val="30"/>
          <w:szCs w:val="30"/>
        </w:rPr>
      </w:pPr>
      <w:r>
        <w:rPr>
          <w:color w:val="000000"/>
          <w:sz w:val="22"/>
          <w:szCs w:val="22"/>
        </w:rPr>
        <w:t>4.供应商应随本《授权委托书》同时提供法定代表人（单位负责人）及委托代理人的有效的身份证</w:t>
      </w:r>
      <w:r>
        <w:rPr>
          <w:rFonts w:hint="eastAsia"/>
          <w:color w:val="000000"/>
          <w:sz w:val="22"/>
          <w:szCs w:val="22"/>
        </w:rPr>
        <w:t>或</w:t>
      </w:r>
      <w:r>
        <w:rPr>
          <w:color w:val="000000"/>
          <w:sz w:val="22"/>
          <w:szCs w:val="22"/>
        </w:rPr>
        <w:t>护照等身份证明文件电子件。提供身份证的，应同时提供身份证</w:t>
      </w:r>
      <w:r>
        <w:rPr>
          <w:b/>
          <w:color w:val="000000"/>
          <w:sz w:val="22"/>
          <w:szCs w:val="22"/>
        </w:rPr>
        <w:t>双面</w:t>
      </w:r>
      <w:r>
        <w:rPr>
          <w:color w:val="000000"/>
          <w:sz w:val="22"/>
          <w:szCs w:val="22"/>
        </w:rPr>
        <w:t>电子件。</w:t>
      </w:r>
    </w:p>
    <w:p w14:paraId="34B00504">
      <w:pPr>
        <w:rPr>
          <w:b/>
          <w:color w:val="000000"/>
          <w:sz w:val="36"/>
          <w:szCs w:val="36"/>
        </w:rPr>
      </w:pPr>
      <w:r>
        <w:rPr>
          <w:b/>
          <w:color w:val="000000"/>
          <w:sz w:val="36"/>
          <w:szCs w:val="36"/>
        </w:rPr>
        <w:br w:type="page"/>
      </w:r>
    </w:p>
    <w:p w14:paraId="0373EEAE">
      <w:pPr>
        <w:spacing w:line="360" w:lineRule="exact"/>
        <w:jc w:val="center"/>
        <w:rPr>
          <w:b/>
          <w:color w:val="000000"/>
          <w:sz w:val="28"/>
          <w:szCs w:val="28"/>
        </w:rPr>
      </w:pPr>
      <w:r>
        <w:rPr>
          <w:b/>
          <w:color w:val="000000"/>
          <w:sz w:val="28"/>
          <w:szCs w:val="28"/>
        </w:rPr>
        <w:t>法定代表人（单位负责人）身份证明</w:t>
      </w:r>
    </w:p>
    <w:p w14:paraId="2DEC2539">
      <w:pPr>
        <w:kinsoku w:val="0"/>
        <w:overflowPunct w:val="0"/>
        <w:spacing w:line="200" w:lineRule="exact"/>
        <w:rPr>
          <w:sz w:val="20"/>
          <w:szCs w:val="20"/>
        </w:rPr>
      </w:pPr>
    </w:p>
    <w:p w14:paraId="0302C8F8">
      <w:pPr>
        <w:tabs>
          <w:tab w:val="left" w:pos="5580"/>
        </w:tabs>
        <w:spacing w:line="360" w:lineRule="auto"/>
        <w:rPr>
          <w:color w:val="000000"/>
          <w:sz w:val="24"/>
        </w:rPr>
      </w:pPr>
    </w:p>
    <w:p w14:paraId="58EE6C35">
      <w:pPr>
        <w:tabs>
          <w:tab w:val="left" w:pos="5580"/>
        </w:tabs>
        <w:spacing w:line="360" w:lineRule="auto"/>
        <w:rPr>
          <w:rFonts w:hint="eastAsia" w:ascii="宋体" w:hAnsi="宋体" w:cs="宋体"/>
          <w:color w:val="000000"/>
          <w:sz w:val="22"/>
          <w:szCs w:val="22"/>
        </w:rPr>
      </w:pPr>
      <w:r>
        <w:rPr>
          <w:rFonts w:hint="eastAsia" w:ascii="宋体" w:hAnsi="宋体" w:cs="宋体"/>
          <w:color w:val="000000"/>
          <w:sz w:val="22"/>
          <w:szCs w:val="22"/>
        </w:rPr>
        <w:t>致：</w:t>
      </w:r>
      <w:r>
        <w:rPr>
          <w:rFonts w:hint="eastAsia" w:ascii="宋体" w:hAnsi="宋体" w:cs="宋体"/>
          <w:color w:val="000000"/>
          <w:sz w:val="22"/>
          <w:szCs w:val="22"/>
          <w:u w:val="single"/>
        </w:rPr>
        <w:t>（采购人或采购代理机构）</w:t>
      </w:r>
    </w:p>
    <w:p w14:paraId="7F34A011">
      <w:pPr>
        <w:pStyle w:val="17"/>
        <w:tabs>
          <w:tab w:val="left" w:pos="2412"/>
          <w:tab w:val="left" w:pos="3883"/>
          <w:tab w:val="left" w:pos="5352"/>
          <w:tab w:val="left" w:pos="6821"/>
        </w:tabs>
        <w:kinsoku w:val="0"/>
        <w:overflowPunct w:val="0"/>
        <w:spacing w:line="335" w:lineRule="exact"/>
        <w:ind w:firstLine="440" w:firstLineChars="200"/>
        <w:rPr>
          <w:rFonts w:hint="eastAsia" w:cs="宋体"/>
          <w:sz w:val="22"/>
          <w:szCs w:val="22"/>
        </w:rPr>
      </w:pPr>
      <w:r>
        <w:rPr>
          <w:rFonts w:hint="eastAsia" w:cs="宋体"/>
          <w:sz w:val="22"/>
          <w:szCs w:val="22"/>
        </w:rPr>
        <w:t>兹证明，</w:t>
      </w:r>
    </w:p>
    <w:p w14:paraId="3B1EE68E">
      <w:pPr>
        <w:pStyle w:val="17"/>
        <w:tabs>
          <w:tab w:val="left" w:pos="1690"/>
          <w:tab w:val="left" w:pos="3400"/>
          <w:tab w:val="left" w:pos="5110"/>
          <w:tab w:val="left" w:pos="6821"/>
        </w:tabs>
        <w:kinsoku w:val="0"/>
        <w:overflowPunct w:val="0"/>
        <w:spacing w:line="335" w:lineRule="exact"/>
        <w:rPr>
          <w:rFonts w:hint="eastAsia" w:cs="宋体"/>
          <w:sz w:val="22"/>
          <w:szCs w:val="22"/>
        </w:rPr>
      </w:pPr>
      <w:r>
        <w:rPr>
          <w:rFonts w:hint="eastAsia" w:cs="宋体"/>
          <w:sz w:val="22"/>
          <w:szCs w:val="22"/>
        </w:rPr>
        <w:t>姓名：____性别：____年龄：____职务：____</w:t>
      </w:r>
    </w:p>
    <w:p w14:paraId="72272845">
      <w:pPr>
        <w:pStyle w:val="17"/>
        <w:tabs>
          <w:tab w:val="left" w:pos="2412"/>
          <w:tab w:val="left" w:pos="3883"/>
          <w:tab w:val="left" w:pos="5352"/>
          <w:tab w:val="left" w:pos="6821"/>
        </w:tabs>
        <w:kinsoku w:val="0"/>
        <w:overflowPunct w:val="0"/>
        <w:spacing w:line="335" w:lineRule="exact"/>
        <w:rPr>
          <w:rFonts w:hint="eastAsia" w:cs="宋体"/>
          <w:sz w:val="22"/>
          <w:szCs w:val="22"/>
        </w:rPr>
      </w:pPr>
    </w:p>
    <w:p w14:paraId="3F8BBADE">
      <w:pPr>
        <w:pStyle w:val="17"/>
        <w:tabs>
          <w:tab w:val="left" w:pos="2250"/>
          <w:tab w:val="left" w:pos="2412"/>
          <w:tab w:val="left" w:pos="3883"/>
          <w:tab w:val="left" w:pos="5352"/>
          <w:tab w:val="left" w:pos="6821"/>
          <w:tab w:val="clear" w:pos="567"/>
        </w:tabs>
        <w:kinsoku w:val="0"/>
        <w:overflowPunct w:val="0"/>
        <w:spacing w:line="335" w:lineRule="exact"/>
        <w:rPr>
          <w:rFonts w:hint="eastAsia" w:cs="宋体"/>
          <w:sz w:val="22"/>
          <w:szCs w:val="22"/>
        </w:rPr>
      </w:pPr>
      <w:r>
        <w:rPr>
          <w:rFonts w:hint="eastAsia" w:cs="宋体"/>
          <w:sz w:val="22"/>
          <w:szCs w:val="22"/>
        </w:rPr>
        <w:t>系</w:t>
      </w:r>
      <w:r>
        <w:rPr>
          <w:rFonts w:hint="eastAsia" w:cs="宋体"/>
          <w:sz w:val="22"/>
          <w:szCs w:val="22"/>
          <w:u w:val="single"/>
        </w:rPr>
        <w:tab/>
      </w:r>
      <w:r>
        <w:rPr>
          <w:rFonts w:hint="eastAsia" w:cs="宋体"/>
          <w:sz w:val="22"/>
          <w:szCs w:val="22"/>
        </w:rPr>
        <w:t>（投标人名称）的法定代表人（单位负责人）。</w:t>
      </w:r>
    </w:p>
    <w:p w14:paraId="6DC2FA38">
      <w:pPr>
        <w:pStyle w:val="17"/>
        <w:tabs>
          <w:tab w:val="left" w:pos="2412"/>
          <w:tab w:val="left" w:pos="3883"/>
          <w:tab w:val="left" w:pos="5352"/>
          <w:tab w:val="left" w:pos="6821"/>
        </w:tabs>
        <w:kinsoku w:val="0"/>
        <w:overflowPunct w:val="0"/>
        <w:spacing w:line="335" w:lineRule="exact"/>
        <w:rPr>
          <w:rFonts w:hint="eastAsia" w:cs="宋体"/>
          <w:sz w:val="22"/>
          <w:szCs w:val="22"/>
        </w:rPr>
      </w:pPr>
    </w:p>
    <w:p w14:paraId="01982291">
      <w:pPr>
        <w:pStyle w:val="17"/>
        <w:kinsoku w:val="0"/>
        <w:overflowPunct w:val="0"/>
        <w:spacing w:line="583" w:lineRule="auto"/>
        <w:ind w:right="-46"/>
        <w:rPr>
          <w:rFonts w:hint="eastAsia" w:cs="宋体"/>
          <w:color w:val="000000"/>
          <w:sz w:val="22"/>
          <w:szCs w:val="18"/>
        </w:rPr>
      </w:pPr>
      <w:r>
        <w:rPr>
          <w:rFonts w:hint="eastAsia" w:cs="宋体"/>
          <w:color w:val="000000"/>
          <w:sz w:val="22"/>
          <w:szCs w:val="18"/>
        </w:rPr>
        <w:t>附：法定代表人（单位负责人）身份证或护照等身份证明文件电子件：</w:t>
      </w:r>
    </w:p>
    <w:p w14:paraId="0B6F6559">
      <w:pPr>
        <w:pStyle w:val="17"/>
        <w:kinsoku w:val="0"/>
        <w:overflowPunct w:val="0"/>
        <w:spacing w:line="583" w:lineRule="auto"/>
        <w:ind w:right="4305"/>
        <w:rPr>
          <w:rFonts w:hint="eastAsia" w:cs="宋体"/>
          <w:spacing w:val="-3"/>
          <w:sz w:val="22"/>
          <w:szCs w:val="22"/>
        </w:rPr>
      </w:pPr>
    </w:p>
    <w:p w14:paraId="24BB37B5">
      <w:pPr>
        <w:autoSpaceDE w:val="0"/>
        <w:autoSpaceDN w:val="0"/>
        <w:adjustRightInd w:val="0"/>
        <w:snapToGrid w:val="0"/>
        <w:spacing w:line="360" w:lineRule="auto"/>
        <w:rPr>
          <w:rFonts w:hint="eastAsia" w:ascii="宋体" w:hAnsi="宋体" w:cs="宋体"/>
          <w:color w:val="000000"/>
          <w:sz w:val="22"/>
          <w:szCs w:val="22"/>
          <w:lang w:val="zh-CN"/>
        </w:rPr>
      </w:pPr>
      <w:r>
        <w:rPr>
          <w:rFonts w:hint="eastAsia" w:ascii="宋体" w:hAnsi="宋体" w:cs="宋体"/>
          <w:color w:val="000000"/>
          <w:sz w:val="22"/>
          <w:szCs w:val="22"/>
        </w:rPr>
        <w:t>投标人名称（加盖公章）</w:t>
      </w:r>
      <w:r>
        <w:rPr>
          <w:rFonts w:hint="eastAsia" w:ascii="宋体" w:hAnsi="宋体" w:cs="宋体"/>
          <w:color w:val="000000"/>
          <w:sz w:val="22"/>
          <w:szCs w:val="22"/>
          <w:lang w:val="zh-CN"/>
        </w:rPr>
        <w:t>：________________</w:t>
      </w:r>
    </w:p>
    <w:p w14:paraId="59129048">
      <w:pPr>
        <w:pStyle w:val="17"/>
        <w:kinsoku w:val="0"/>
        <w:overflowPunct w:val="0"/>
        <w:spacing w:line="583" w:lineRule="auto"/>
        <w:ind w:right="95"/>
        <w:rPr>
          <w:rFonts w:hint="eastAsia" w:cs="宋体"/>
          <w:spacing w:val="-3"/>
          <w:sz w:val="22"/>
          <w:szCs w:val="22"/>
        </w:rPr>
      </w:pPr>
      <w:r>
        <w:rPr>
          <w:rFonts w:hint="eastAsia" w:cs="宋体"/>
          <w:spacing w:val="-3"/>
          <w:sz w:val="22"/>
          <w:szCs w:val="22"/>
        </w:rPr>
        <w:t>法定代表人（</w:t>
      </w:r>
      <w:r>
        <w:rPr>
          <w:rFonts w:hint="eastAsia" w:cs="宋体"/>
          <w:sz w:val="22"/>
          <w:szCs w:val="22"/>
        </w:rPr>
        <w:t>单位负责人</w:t>
      </w:r>
      <w:r>
        <w:rPr>
          <w:rFonts w:hint="eastAsia" w:cs="宋体"/>
          <w:spacing w:val="-3"/>
          <w:sz w:val="22"/>
          <w:szCs w:val="22"/>
        </w:rPr>
        <w:t>）（签字或盖章）：_______</w:t>
      </w:r>
    </w:p>
    <w:p w14:paraId="1AD70D36">
      <w:pPr>
        <w:autoSpaceDE w:val="0"/>
        <w:autoSpaceDN w:val="0"/>
        <w:adjustRightInd w:val="0"/>
        <w:snapToGrid w:val="0"/>
        <w:spacing w:line="360" w:lineRule="auto"/>
        <w:rPr>
          <w:rFonts w:hint="eastAsia" w:ascii="宋体" w:hAnsi="宋体" w:cs="宋体"/>
          <w:color w:val="000000"/>
          <w:sz w:val="22"/>
          <w:szCs w:val="22"/>
          <w:lang w:val="zh-CN"/>
        </w:rPr>
      </w:pPr>
      <w:r>
        <w:rPr>
          <w:rFonts w:hint="eastAsia" w:ascii="宋体" w:hAnsi="宋体" w:cs="宋体"/>
          <w:color w:val="000000"/>
          <w:sz w:val="22"/>
          <w:szCs w:val="22"/>
        </w:rPr>
        <w:t>日期：_____年______月______日</w:t>
      </w:r>
    </w:p>
    <w:p w14:paraId="7F9EDA26">
      <w:pPr>
        <w:widowControl/>
        <w:jc w:val="left"/>
        <w:rPr>
          <w:i/>
          <w:color w:val="000000"/>
          <w:sz w:val="24"/>
          <w:szCs w:val="20"/>
          <w:u w:val="single"/>
        </w:rPr>
      </w:pPr>
    </w:p>
    <w:p w14:paraId="7D10150F">
      <w:pPr>
        <w:widowControl/>
        <w:jc w:val="left"/>
        <w:rPr>
          <w:color w:val="000000"/>
          <w:sz w:val="24"/>
          <w:szCs w:val="20"/>
        </w:rPr>
      </w:pPr>
      <w:r>
        <w:rPr>
          <w:color w:val="000000"/>
          <w:sz w:val="24"/>
          <w:szCs w:val="20"/>
        </w:rPr>
        <w:br w:type="page"/>
      </w:r>
    </w:p>
    <w:p w14:paraId="27C21561">
      <w:pPr>
        <w:numPr>
          <w:ilvl w:val="0"/>
          <w:numId w:val="17"/>
        </w:numPr>
        <w:tabs>
          <w:tab w:val="left" w:pos="360"/>
        </w:tabs>
        <w:snapToGrid w:val="0"/>
        <w:spacing w:line="360" w:lineRule="auto"/>
        <w:outlineLvl w:val="1"/>
        <w:rPr>
          <w:color w:val="000000"/>
          <w:sz w:val="24"/>
          <w:szCs w:val="20"/>
        </w:rPr>
      </w:pPr>
      <w:r>
        <w:rPr>
          <w:color w:val="000000"/>
          <w:sz w:val="24"/>
          <w:szCs w:val="20"/>
        </w:rPr>
        <w:t>开标一览表</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Pr>
          <w:color w:val="000000"/>
          <w:sz w:val="24"/>
          <w:szCs w:val="20"/>
        </w:rPr>
        <w:t>（实质性格式）</w:t>
      </w:r>
    </w:p>
    <w:p w14:paraId="54901267">
      <w:pPr>
        <w:spacing w:line="360" w:lineRule="exact"/>
        <w:jc w:val="center"/>
        <w:rPr>
          <w:b/>
          <w:color w:val="000000"/>
          <w:sz w:val="36"/>
          <w:szCs w:val="36"/>
        </w:rPr>
      </w:pPr>
      <w:bookmarkStart w:id="869" w:name="_Toc164608827"/>
      <w:bookmarkStart w:id="870" w:name="_Toc305158900"/>
      <w:bookmarkStart w:id="871" w:name="_Toc164608672"/>
      <w:bookmarkStart w:id="872" w:name="_Toc265228396"/>
      <w:bookmarkStart w:id="873" w:name="_Toc226309802"/>
      <w:bookmarkStart w:id="874" w:name="_Toc226337254"/>
      <w:bookmarkStart w:id="875" w:name="_Toc226965831"/>
      <w:bookmarkStart w:id="876" w:name="_Toc264969248"/>
      <w:bookmarkStart w:id="877" w:name="_Toc195842923"/>
      <w:bookmarkStart w:id="878" w:name="_Toc226965748"/>
      <w:bookmarkStart w:id="879" w:name="_Toc305158826"/>
      <w:r>
        <w:rPr>
          <w:b/>
          <w:color w:val="000000"/>
          <w:sz w:val="36"/>
          <w:szCs w:val="36"/>
        </w:rPr>
        <w:t>开标一览表</w:t>
      </w:r>
      <w:bookmarkEnd w:id="869"/>
      <w:bookmarkEnd w:id="870"/>
      <w:bookmarkEnd w:id="871"/>
      <w:bookmarkEnd w:id="872"/>
      <w:bookmarkEnd w:id="873"/>
      <w:bookmarkEnd w:id="874"/>
      <w:bookmarkEnd w:id="875"/>
      <w:bookmarkEnd w:id="876"/>
      <w:bookmarkEnd w:id="877"/>
      <w:bookmarkEnd w:id="878"/>
      <w:bookmarkEnd w:id="879"/>
    </w:p>
    <w:p w14:paraId="6367C6A4">
      <w:pPr>
        <w:tabs>
          <w:tab w:val="left" w:pos="1800"/>
          <w:tab w:val="left" w:pos="5580"/>
        </w:tabs>
        <w:spacing w:line="360" w:lineRule="auto"/>
        <w:jc w:val="left"/>
        <w:rPr>
          <w:i/>
          <w:color w:val="FF0000"/>
          <w:sz w:val="24"/>
        </w:rPr>
      </w:pPr>
    </w:p>
    <w:p w14:paraId="5BB0D543">
      <w:pPr>
        <w:tabs>
          <w:tab w:val="left" w:pos="1800"/>
          <w:tab w:val="left" w:pos="5580"/>
        </w:tabs>
        <w:spacing w:line="360" w:lineRule="auto"/>
        <w:ind w:firstLine="220" w:firstLineChars="100"/>
        <w:jc w:val="left"/>
        <w:rPr>
          <w:rFonts w:hint="eastAsia" w:ascii="宋体" w:hAnsi="宋体" w:cs="宋体"/>
          <w:color w:val="000000"/>
          <w:sz w:val="22"/>
          <w:szCs w:val="22"/>
          <w:u w:val="single"/>
        </w:rPr>
      </w:pPr>
      <w:r>
        <w:rPr>
          <w:rFonts w:hint="eastAsia" w:ascii="宋体" w:hAnsi="宋体" w:cs="宋体"/>
          <w:color w:val="000000"/>
          <w:sz w:val="22"/>
          <w:szCs w:val="22"/>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0211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38DF2CF7">
            <w:pPr>
              <w:tabs>
                <w:tab w:val="left" w:pos="5580"/>
              </w:tabs>
              <w:jc w:val="center"/>
              <w:rPr>
                <w:rFonts w:hint="eastAsia" w:ascii="宋体" w:hAnsi="宋体" w:cs="宋体"/>
                <w:b/>
                <w:sz w:val="22"/>
                <w:szCs w:val="22"/>
              </w:rPr>
            </w:pPr>
            <w:r>
              <w:rPr>
                <w:rFonts w:hint="eastAsia" w:ascii="宋体" w:hAnsi="宋体" w:cs="宋体"/>
                <w:b/>
                <w:sz w:val="22"/>
                <w:szCs w:val="22"/>
              </w:rPr>
              <w:t>包号</w:t>
            </w:r>
          </w:p>
        </w:tc>
        <w:tc>
          <w:tcPr>
            <w:tcW w:w="2215" w:type="pct"/>
            <w:vMerge w:val="restart"/>
            <w:vAlign w:val="center"/>
          </w:tcPr>
          <w:p w14:paraId="20F017B4">
            <w:pPr>
              <w:tabs>
                <w:tab w:val="left" w:pos="5580"/>
              </w:tabs>
              <w:jc w:val="center"/>
              <w:rPr>
                <w:rFonts w:hint="eastAsia" w:ascii="宋体" w:hAnsi="宋体" w:cs="宋体"/>
                <w:b/>
                <w:sz w:val="22"/>
                <w:szCs w:val="22"/>
              </w:rPr>
            </w:pPr>
            <w:r>
              <w:rPr>
                <w:rFonts w:hint="eastAsia" w:ascii="宋体" w:hAnsi="宋体" w:cs="宋体"/>
                <w:b/>
                <w:sz w:val="22"/>
                <w:szCs w:val="22"/>
              </w:rPr>
              <w:t>投标人名称</w:t>
            </w:r>
          </w:p>
        </w:tc>
        <w:tc>
          <w:tcPr>
            <w:tcW w:w="2373" w:type="pct"/>
            <w:gridSpan w:val="2"/>
            <w:vAlign w:val="center"/>
          </w:tcPr>
          <w:p w14:paraId="26171EB9">
            <w:pPr>
              <w:tabs>
                <w:tab w:val="left" w:pos="5580"/>
              </w:tabs>
              <w:jc w:val="center"/>
              <w:rPr>
                <w:rFonts w:hint="eastAsia" w:ascii="宋体" w:hAnsi="宋体" w:cs="宋体"/>
                <w:b/>
                <w:sz w:val="22"/>
                <w:szCs w:val="22"/>
              </w:rPr>
            </w:pPr>
            <w:r>
              <w:rPr>
                <w:rFonts w:hint="eastAsia" w:ascii="宋体" w:hAnsi="宋体" w:cs="宋体"/>
                <w:b/>
                <w:sz w:val="22"/>
                <w:szCs w:val="22"/>
              </w:rPr>
              <w:t>投标报价</w:t>
            </w:r>
          </w:p>
        </w:tc>
      </w:tr>
      <w:tr w14:paraId="5D7A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50A5D357">
            <w:pPr>
              <w:tabs>
                <w:tab w:val="left" w:pos="5580"/>
              </w:tabs>
              <w:jc w:val="center"/>
              <w:rPr>
                <w:rFonts w:hint="eastAsia" w:ascii="宋体" w:hAnsi="宋体" w:cs="宋体"/>
                <w:sz w:val="22"/>
                <w:szCs w:val="22"/>
              </w:rPr>
            </w:pPr>
          </w:p>
        </w:tc>
        <w:tc>
          <w:tcPr>
            <w:tcW w:w="2215" w:type="pct"/>
            <w:vMerge w:val="continue"/>
            <w:vAlign w:val="center"/>
          </w:tcPr>
          <w:p w14:paraId="7AC87F0A">
            <w:pPr>
              <w:tabs>
                <w:tab w:val="left" w:pos="5580"/>
              </w:tabs>
              <w:jc w:val="center"/>
              <w:rPr>
                <w:rFonts w:hint="eastAsia" w:ascii="宋体" w:hAnsi="宋体" w:cs="宋体"/>
                <w:sz w:val="22"/>
                <w:szCs w:val="22"/>
              </w:rPr>
            </w:pPr>
          </w:p>
        </w:tc>
        <w:tc>
          <w:tcPr>
            <w:tcW w:w="1188" w:type="pct"/>
            <w:vAlign w:val="center"/>
          </w:tcPr>
          <w:p w14:paraId="3BA14916">
            <w:pPr>
              <w:tabs>
                <w:tab w:val="left" w:pos="5580"/>
              </w:tabs>
              <w:jc w:val="center"/>
              <w:rPr>
                <w:rFonts w:hint="eastAsia" w:ascii="宋体" w:hAnsi="宋体" w:cs="宋体"/>
                <w:b/>
                <w:sz w:val="22"/>
                <w:szCs w:val="22"/>
              </w:rPr>
            </w:pPr>
            <w:r>
              <w:rPr>
                <w:rFonts w:hint="eastAsia" w:ascii="宋体" w:hAnsi="宋体" w:cs="宋体"/>
                <w:b/>
                <w:sz w:val="22"/>
                <w:szCs w:val="22"/>
              </w:rPr>
              <w:t>大写</w:t>
            </w:r>
          </w:p>
        </w:tc>
        <w:tc>
          <w:tcPr>
            <w:tcW w:w="1182" w:type="pct"/>
            <w:vAlign w:val="center"/>
          </w:tcPr>
          <w:p w14:paraId="5B22E175">
            <w:pPr>
              <w:tabs>
                <w:tab w:val="left" w:pos="5580"/>
              </w:tabs>
              <w:jc w:val="center"/>
              <w:rPr>
                <w:rFonts w:hint="eastAsia" w:ascii="宋体" w:hAnsi="宋体" w:cs="宋体"/>
                <w:b/>
                <w:sz w:val="22"/>
                <w:szCs w:val="22"/>
              </w:rPr>
            </w:pPr>
            <w:r>
              <w:rPr>
                <w:rFonts w:hint="eastAsia" w:ascii="宋体" w:hAnsi="宋体" w:cs="宋体"/>
                <w:b/>
                <w:sz w:val="22"/>
                <w:szCs w:val="22"/>
              </w:rPr>
              <w:t>小写</w:t>
            </w:r>
          </w:p>
        </w:tc>
      </w:tr>
      <w:tr w14:paraId="2488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2AEC8296">
            <w:pPr>
              <w:tabs>
                <w:tab w:val="left" w:pos="5580"/>
              </w:tabs>
              <w:jc w:val="center"/>
              <w:rPr>
                <w:rFonts w:hint="eastAsia" w:ascii="宋体" w:hAnsi="宋体" w:cs="宋体"/>
                <w:sz w:val="22"/>
                <w:szCs w:val="22"/>
              </w:rPr>
            </w:pPr>
          </w:p>
        </w:tc>
        <w:tc>
          <w:tcPr>
            <w:tcW w:w="2215" w:type="pct"/>
            <w:vAlign w:val="center"/>
          </w:tcPr>
          <w:p w14:paraId="56FCAA5D">
            <w:pPr>
              <w:tabs>
                <w:tab w:val="left" w:pos="5580"/>
              </w:tabs>
              <w:jc w:val="center"/>
              <w:rPr>
                <w:rFonts w:hint="eastAsia" w:ascii="宋体" w:hAnsi="宋体" w:cs="宋体"/>
                <w:sz w:val="22"/>
                <w:szCs w:val="22"/>
              </w:rPr>
            </w:pPr>
          </w:p>
        </w:tc>
        <w:tc>
          <w:tcPr>
            <w:tcW w:w="1188" w:type="pct"/>
            <w:vAlign w:val="center"/>
          </w:tcPr>
          <w:p w14:paraId="5D22AA7F">
            <w:pPr>
              <w:tabs>
                <w:tab w:val="left" w:pos="5580"/>
              </w:tabs>
              <w:jc w:val="center"/>
              <w:rPr>
                <w:rFonts w:hint="eastAsia" w:ascii="宋体" w:hAnsi="宋体" w:cs="宋体"/>
                <w:sz w:val="22"/>
                <w:szCs w:val="22"/>
              </w:rPr>
            </w:pPr>
          </w:p>
        </w:tc>
        <w:tc>
          <w:tcPr>
            <w:tcW w:w="1182" w:type="pct"/>
            <w:vAlign w:val="center"/>
          </w:tcPr>
          <w:p w14:paraId="7CBF2262">
            <w:pPr>
              <w:tabs>
                <w:tab w:val="left" w:pos="5580"/>
              </w:tabs>
              <w:jc w:val="center"/>
              <w:rPr>
                <w:rFonts w:hint="eastAsia" w:ascii="宋体" w:hAnsi="宋体" w:cs="宋体"/>
                <w:sz w:val="22"/>
                <w:szCs w:val="22"/>
              </w:rPr>
            </w:pPr>
          </w:p>
        </w:tc>
      </w:tr>
    </w:tbl>
    <w:p w14:paraId="49BA84AA">
      <w:pPr>
        <w:autoSpaceDE w:val="0"/>
        <w:autoSpaceDN w:val="0"/>
        <w:adjustRightInd w:val="0"/>
        <w:jc w:val="left"/>
        <w:rPr>
          <w:rFonts w:hint="eastAsia" w:ascii="宋体" w:hAnsi="宋体" w:cs="宋体"/>
          <w:color w:val="000000"/>
          <w:kern w:val="0"/>
          <w:sz w:val="22"/>
          <w:szCs w:val="22"/>
        </w:rPr>
      </w:pPr>
    </w:p>
    <w:p w14:paraId="6F82BA41">
      <w:pPr>
        <w:autoSpaceDE w:val="0"/>
        <w:autoSpaceDN w:val="0"/>
        <w:adjustRightInd w:val="0"/>
        <w:jc w:val="left"/>
        <w:rPr>
          <w:rFonts w:hint="eastAsia" w:ascii="宋体" w:hAnsi="宋体" w:cs="宋体"/>
          <w:color w:val="000000"/>
          <w:sz w:val="22"/>
          <w:szCs w:val="22"/>
        </w:rPr>
      </w:pPr>
      <w:r>
        <w:rPr>
          <w:rFonts w:hint="eastAsia" w:ascii="宋体" w:hAnsi="宋体" w:cs="宋体"/>
          <w:color w:val="000000"/>
          <w:kern w:val="0"/>
          <w:sz w:val="22"/>
          <w:szCs w:val="22"/>
        </w:rPr>
        <w:t>注：1</w:t>
      </w:r>
      <w:r>
        <w:rPr>
          <w:rFonts w:hint="eastAsia" w:ascii="宋体" w:hAnsi="宋体" w:cs="宋体"/>
          <w:color w:val="000000"/>
          <w:sz w:val="22"/>
          <w:szCs w:val="22"/>
        </w:rPr>
        <w:t>.此表中，每包的投标报价应和《投标分项报价表》中的总价相一致。</w:t>
      </w:r>
    </w:p>
    <w:p w14:paraId="2BDAB071">
      <w:pPr>
        <w:tabs>
          <w:tab w:val="left" w:pos="5580"/>
        </w:tabs>
        <w:ind w:firstLine="440" w:firstLineChars="200"/>
        <w:rPr>
          <w:rFonts w:hint="eastAsia" w:ascii="宋体" w:hAnsi="宋体" w:cs="宋体"/>
          <w:color w:val="000000"/>
          <w:sz w:val="22"/>
          <w:szCs w:val="22"/>
        </w:rPr>
      </w:pPr>
      <w:r>
        <w:rPr>
          <w:rFonts w:hint="eastAsia" w:ascii="宋体" w:hAnsi="宋体" w:cs="宋体"/>
          <w:color w:val="000000"/>
          <w:sz w:val="22"/>
          <w:szCs w:val="22"/>
        </w:rPr>
        <w:t>2.本表必须按包分别填写。</w:t>
      </w:r>
    </w:p>
    <w:p w14:paraId="22D5BFEA">
      <w:pPr>
        <w:autoSpaceDE w:val="0"/>
        <w:autoSpaceDN w:val="0"/>
        <w:adjustRightInd w:val="0"/>
        <w:snapToGrid w:val="0"/>
        <w:spacing w:before="25" w:after="25" w:line="360" w:lineRule="auto"/>
        <w:rPr>
          <w:rFonts w:hint="eastAsia" w:ascii="宋体" w:hAnsi="宋体" w:cs="宋体"/>
          <w:color w:val="000000"/>
          <w:sz w:val="22"/>
          <w:szCs w:val="22"/>
          <w:lang w:val="zh-CN"/>
        </w:rPr>
      </w:pPr>
    </w:p>
    <w:p w14:paraId="3A707ED5">
      <w:pPr>
        <w:autoSpaceDE w:val="0"/>
        <w:autoSpaceDN w:val="0"/>
        <w:adjustRightInd w:val="0"/>
        <w:snapToGrid w:val="0"/>
        <w:spacing w:before="25" w:after="25" w:line="360" w:lineRule="auto"/>
        <w:rPr>
          <w:rFonts w:hint="eastAsia" w:ascii="宋体" w:hAnsi="宋体" w:cs="宋体"/>
          <w:color w:val="000000"/>
          <w:sz w:val="22"/>
          <w:szCs w:val="22"/>
          <w:lang w:val="zh-CN"/>
        </w:rPr>
      </w:pPr>
      <w:r>
        <w:rPr>
          <w:rFonts w:hint="eastAsia" w:ascii="宋体" w:hAnsi="宋体" w:cs="宋体"/>
          <w:color w:val="000000"/>
          <w:sz w:val="22"/>
          <w:szCs w:val="22"/>
          <w:lang w:val="zh-CN"/>
        </w:rPr>
        <w:t xml:space="preserve">                         </w:t>
      </w:r>
    </w:p>
    <w:p w14:paraId="06F9DE5F">
      <w:pPr>
        <w:autoSpaceDE w:val="0"/>
        <w:autoSpaceDN w:val="0"/>
        <w:adjustRightInd w:val="0"/>
        <w:snapToGrid w:val="0"/>
        <w:spacing w:before="25" w:after="25" w:line="360" w:lineRule="auto"/>
        <w:rPr>
          <w:rFonts w:hint="eastAsia" w:ascii="宋体" w:hAnsi="宋体" w:cs="宋体"/>
          <w:color w:val="000000"/>
          <w:sz w:val="22"/>
          <w:szCs w:val="22"/>
          <w:lang w:val="zh-CN"/>
        </w:rPr>
      </w:pPr>
      <w:r>
        <w:rPr>
          <w:rFonts w:hint="eastAsia" w:ascii="宋体" w:hAnsi="宋体" w:cs="宋体"/>
          <w:color w:val="000000"/>
          <w:sz w:val="22"/>
          <w:szCs w:val="22"/>
        </w:rPr>
        <w:t>投标人名称（加盖公章）</w:t>
      </w:r>
      <w:r>
        <w:rPr>
          <w:rFonts w:hint="eastAsia" w:ascii="宋体" w:hAnsi="宋体" w:cs="宋体"/>
          <w:color w:val="000000"/>
          <w:sz w:val="22"/>
          <w:szCs w:val="22"/>
          <w:lang w:val="zh-CN"/>
        </w:rPr>
        <w:t>：____________</w:t>
      </w:r>
    </w:p>
    <w:p w14:paraId="776203B8">
      <w:pPr>
        <w:autoSpaceDE w:val="0"/>
        <w:autoSpaceDN w:val="0"/>
        <w:adjustRightInd w:val="0"/>
        <w:snapToGrid w:val="0"/>
        <w:spacing w:before="25" w:after="25" w:line="360" w:lineRule="auto"/>
        <w:rPr>
          <w:rFonts w:hint="eastAsia" w:ascii="宋体" w:hAnsi="宋体" w:cs="宋体"/>
          <w:color w:val="000000"/>
          <w:sz w:val="22"/>
          <w:szCs w:val="22"/>
          <w:lang w:val="zh-CN"/>
        </w:rPr>
      </w:pPr>
      <w:r>
        <w:rPr>
          <w:rFonts w:hint="eastAsia" w:ascii="宋体" w:hAnsi="宋体" w:cs="宋体"/>
          <w:color w:val="000000"/>
          <w:sz w:val="22"/>
          <w:szCs w:val="22"/>
        </w:rPr>
        <w:t xml:space="preserve">日期：_____年______月______日   </w:t>
      </w:r>
    </w:p>
    <w:p w14:paraId="0C2D77EA">
      <w:pPr>
        <w:widowControl/>
        <w:jc w:val="left"/>
        <w:rPr>
          <w:color w:val="000000"/>
          <w:sz w:val="24"/>
          <w:szCs w:val="20"/>
        </w:rPr>
      </w:pPr>
      <w:bookmarkStart w:id="880" w:name="_Toc195842924"/>
      <w:bookmarkStart w:id="881" w:name="_Toc226965832"/>
      <w:bookmarkStart w:id="882" w:name="_Toc150480796"/>
      <w:bookmarkStart w:id="883" w:name="_Toc264969249"/>
      <w:bookmarkStart w:id="884" w:name="_Toc150774763"/>
      <w:bookmarkStart w:id="885" w:name="_Toc226965749"/>
      <w:bookmarkStart w:id="886" w:name="_Toc226309803"/>
      <w:bookmarkStart w:id="887" w:name="_Toc305158901"/>
      <w:bookmarkStart w:id="888" w:name="_Toc226337255"/>
      <w:bookmarkStart w:id="889" w:name="_Toc142311060"/>
      <w:bookmarkStart w:id="890" w:name="_Toc305158827"/>
      <w:bookmarkStart w:id="891" w:name="_Toc127151558"/>
      <w:bookmarkStart w:id="892" w:name="_Toc265228397"/>
    </w:p>
    <w:p w14:paraId="25D42912">
      <w:pPr>
        <w:widowControl/>
        <w:jc w:val="left"/>
        <w:rPr>
          <w:color w:val="000000"/>
          <w:sz w:val="24"/>
          <w:szCs w:val="20"/>
        </w:rPr>
      </w:pPr>
    </w:p>
    <w:p w14:paraId="410AD25C">
      <w:pPr>
        <w:numPr>
          <w:ilvl w:val="0"/>
          <w:numId w:val="17"/>
        </w:numPr>
        <w:tabs>
          <w:tab w:val="left" w:pos="360"/>
        </w:tabs>
        <w:snapToGrid w:val="0"/>
        <w:spacing w:line="360" w:lineRule="auto"/>
        <w:outlineLvl w:val="1"/>
        <w:rPr>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13FA14EA">
      <w:pPr>
        <w:numPr>
          <w:ilvl w:val="0"/>
          <w:numId w:val="17"/>
        </w:numPr>
        <w:tabs>
          <w:tab w:val="left" w:pos="360"/>
        </w:tabs>
        <w:snapToGrid w:val="0"/>
        <w:spacing w:line="360" w:lineRule="auto"/>
        <w:outlineLvl w:val="1"/>
        <w:rPr>
          <w:rFonts w:hint="eastAsia" w:ascii="宋体" w:hAnsi="宋体" w:cs="宋体"/>
          <w:color w:val="000000"/>
          <w:sz w:val="22"/>
          <w:szCs w:val="22"/>
        </w:rPr>
      </w:pPr>
      <w:r>
        <w:rPr>
          <w:rFonts w:hint="eastAsia" w:ascii="宋体" w:hAnsi="宋体" w:cs="宋体"/>
          <w:color w:val="000000"/>
          <w:sz w:val="22"/>
          <w:szCs w:val="22"/>
        </w:rPr>
        <w:t>投标分项报价表</w:t>
      </w:r>
      <w:bookmarkEnd w:id="880"/>
      <w:bookmarkEnd w:id="881"/>
      <w:bookmarkEnd w:id="882"/>
      <w:bookmarkEnd w:id="883"/>
      <w:bookmarkEnd w:id="884"/>
      <w:bookmarkEnd w:id="885"/>
      <w:bookmarkEnd w:id="886"/>
      <w:bookmarkEnd w:id="887"/>
      <w:bookmarkEnd w:id="888"/>
      <w:bookmarkEnd w:id="889"/>
      <w:bookmarkEnd w:id="890"/>
      <w:bookmarkEnd w:id="891"/>
      <w:bookmarkEnd w:id="892"/>
      <w:r>
        <w:rPr>
          <w:rFonts w:hint="eastAsia" w:ascii="宋体" w:hAnsi="宋体" w:cs="宋体"/>
          <w:color w:val="000000"/>
          <w:sz w:val="22"/>
          <w:szCs w:val="22"/>
        </w:rPr>
        <w:t>（实质性格式）</w:t>
      </w:r>
    </w:p>
    <w:p w14:paraId="578042EB">
      <w:pPr>
        <w:spacing w:line="360" w:lineRule="exact"/>
        <w:jc w:val="center"/>
        <w:rPr>
          <w:rFonts w:hint="eastAsia" w:ascii="宋体" w:hAnsi="宋体" w:cs="宋体"/>
          <w:color w:val="000000"/>
          <w:sz w:val="22"/>
          <w:szCs w:val="22"/>
        </w:rPr>
      </w:pPr>
    </w:p>
    <w:p w14:paraId="29545500">
      <w:pPr>
        <w:tabs>
          <w:tab w:val="left" w:pos="1800"/>
          <w:tab w:val="left" w:pos="5580"/>
        </w:tabs>
        <w:rPr>
          <w:rFonts w:hint="eastAsia" w:ascii="宋体" w:hAnsi="宋体" w:cs="宋体"/>
          <w:color w:val="000000"/>
          <w:sz w:val="22"/>
          <w:szCs w:val="22"/>
        </w:rPr>
      </w:pPr>
      <w:r>
        <w:rPr>
          <w:rFonts w:hint="eastAsia" w:ascii="宋体" w:hAnsi="宋体" w:cs="宋体"/>
          <w:color w:val="000000"/>
          <w:sz w:val="22"/>
          <w:szCs w:val="22"/>
        </w:rPr>
        <w:t>项目编号/包号：___________ 项目名称：__________报价单位：人民币元</w:t>
      </w:r>
    </w:p>
    <w:tbl>
      <w:tblPr>
        <w:tblStyle w:val="42"/>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181C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3D2BD8F1">
            <w:pPr>
              <w:adjustRightInd w:val="0"/>
              <w:snapToGrid w:val="0"/>
              <w:jc w:val="left"/>
              <w:rPr>
                <w:rFonts w:hint="eastAsia" w:ascii="宋体" w:hAnsi="宋体" w:cs="宋体"/>
                <w:b/>
                <w:color w:val="000000"/>
                <w:sz w:val="22"/>
                <w:szCs w:val="22"/>
              </w:rPr>
            </w:pPr>
            <w:r>
              <w:rPr>
                <w:rFonts w:hint="eastAsia" w:ascii="宋体" w:hAnsi="宋体" w:cs="宋体"/>
                <w:b/>
                <w:color w:val="000000"/>
                <w:sz w:val="22"/>
                <w:szCs w:val="22"/>
              </w:rPr>
              <w:t>序号</w:t>
            </w:r>
          </w:p>
        </w:tc>
        <w:tc>
          <w:tcPr>
            <w:tcW w:w="1605" w:type="pct"/>
            <w:vAlign w:val="center"/>
          </w:tcPr>
          <w:p w14:paraId="11E82B99">
            <w:pPr>
              <w:adjustRightInd w:val="0"/>
              <w:snapToGrid w:val="0"/>
              <w:jc w:val="center"/>
              <w:rPr>
                <w:rFonts w:hint="eastAsia" w:ascii="宋体" w:hAnsi="宋体" w:cs="宋体"/>
                <w:b/>
                <w:color w:val="000000"/>
                <w:sz w:val="22"/>
                <w:szCs w:val="22"/>
              </w:rPr>
            </w:pPr>
            <w:r>
              <w:rPr>
                <w:rFonts w:hint="eastAsia" w:ascii="宋体" w:hAnsi="宋体" w:cs="宋体"/>
                <w:b/>
                <w:color w:val="000000"/>
                <w:sz w:val="22"/>
                <w:szCs w:val="22"/>
              </w:rPr>
              <w:t>分项名称</w:t>
            </w:r>
          </w:p>
        </w:tc>
        <w:tc>
          <w:tcPr>
            <w:tcW w:w="736" w:type="pct"/>
            <w:vAlign w:val="center"/>
          </w:tcPr>
          <w:p w14:paraId="0E471271">
            <w:pPr>
              <w:adjustRightInd w:val="0"/>
              <w:snapToGrid w:val="0"/>
              <w:jc w:val="center"/>
              <w:rPr>
                <w:rFonts w:hint="eastAsia" w:ascii="宋体" w:hAnsi="宋体" w:cs="宋体"/>
                <w:b/>
                <w:color w:val="000000"/>
                <w:sz w:val="22"/>
                <w:szCs w:val="22"/>
              </w:rPr>
            </w:pPr>
            <w:r>
              <w:rPr>
                <w:rFonts w:hint="eastAsia" w:ascii="宋体" w:hAnsi="宋体" w:cs="宋体"/>
                <w:b/>
                <w:color w:val="000000"/>
                <w:sz w:val="22"/>
                <w:szCs w:val="22"/>
              </w:rPr>
              <w:t>单价（元）</w:t>
            </w:r>
          </w:p>
        </w:tc>
        <w:tc>
          <w:tcPr>
            <w:tcW w:w="659" w:type="pct"/>
            <w:vAlign w:val="center"/>
          </w:tcPr>
          <w:p w14:paraId="22ACC705">
            <w:pPr>
              <w:adjustRightInd w:val="0"/>
              <w:snapToGrid w:val="0"/>
              <w:jc w:val="center"/>
              <w:rPr>
                <w:rFonts w:hint="eastAsia" w:ascii="宋体" w:hAnsi="宋体" w:cs="宋体"/>
                <w:b/>
                <w:color w:val="000000"/>
                <w:sz w:val="22"/>
                <w:szCs w:val="22"/>
              </w:rPr>
            </w:pPr>
            <w:r>
              <w:rPr>
                <w:rFonts w:hint="eastAsia" w:ascii="宋体" w:hAnsi="宋体" w:cs="宋体"/>
                <w:b/>
                <w:color w:val="000000"/>
                <w:sz w:val="22"/>
                <w:szCs w:val="22"/>
              </w:rPr>
              <w:t>数量</w:t>
            </w:r>
          </w:p>
        </w:tc>
        <w:tc>
          <w:tcPr>
            <w:tcW w:w="735" w:type="pct"/>
            <w:vAlign w:val="center"/>
          </w:tcPr>
          <w:p w14:paraId="70A0D029">
            <w:pPr>
              <w:adjustRightInd w:val="0"/>
              <w:snapToGrid w:val="0"/>
              <w:jc w:val="center"/>
              <w:rPr>
                <w:rFonts w:hint="eastAsia" w:ascii="宋体" w:hAnsi="宋体" w:cs="宋体"/>
                <w:b/>
                <w:color w:val="000000"/>
                <w:sz w:val="22"/>
                <w:szCs w:val="22"/>
              </w:rPr>
            </w:pPr>
            <w:r>
              <w:rPr>
                <w:rFonts w:hint="eastAsia" w:ascii="宋体" w:hAnsi="宋体" w:cs="宋体"/>
                <w:b/>
                <w:color w:val="000000"/>
                <w:sz w:val="22"/>
                <w:szCs w:val="22"/>
              </w:rPr>
              <w:t>合价（元）</w:t>
            </w:r>
          </w:p>
        </w:tc>
        <w:tc>
          <w:tcPr>
            <w:tcW w:w="933" w:type="pct"/>
            <w:vAlign w:val="center"/>
          </w:tcPr>
          <w:p w14:paraId="7FB9C321">
            <w:pPr>
              <w:adjustRightInd w:val="0"/>
              <w:snapToGrid w:val="0"/>
              <w:jc w:val="center"/>
              <w:rPr>
                <w:rFonts w:hint="eastAsia" w:ascii="宋体" w:hAnsi="宋体" w:cs="宋体"/>
                <w:b/>
                <w:color w:val="000000"/>
                <w:sz w:val="22"/>
                <w:szCs w:val="22"/>
              </w:rPr>
            </w:pPr>
            <w:r>
              <w:rPr>
                <w:rFonts w:hint="eastAsia" w:ascii="宋体" w:hAnsi="宋体" w:cs="宋体"/>
                <w:b/>
                <w:color w:val="000000"/>
                <w:sz w:val="22"/>
                <w:szCs w:val="22"/>
              </w:rPr>
              <w:t>备注/说明</w:t>
            </w:r>
          </w:p>
        </w:tc>
      </w:tr>
      <w:tr w14:paraId="17D1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32" w:type="pct"/>
            <w:vAlign w:val="center"/>
          </w:tcPr>
          <w:p w14:paraId="7CDFF39F">
            <w:pPr>
              <w:adjustRightInd w:val="0"/>
              <w:snapToGrid w:val="0"/>
              <w:jc w:val="center"/>
              <w:rPr>
                <w:rFonts w:hint="eastAsia" w:ascii="宋体" w:hAnsi="宋体" w:cs="宋体"/>
                <w:color w:val="000000"/>
                <w:sz w:val="22"/>
                <w:szCs w:val="22"/>
              </w:rPr>
            </w:pPr>
            <w:r>
              <w:rPr>
                <w:rFonts w:hint="eastAsia" w:ascii="宋体" w:hAnsi="宋体" w:cs="宋体"/>
                <w:color w:val="000000"/>
                <w:sz w:val="22"/>
                <w:szCs w:val="22"/>
              </w:rPr>
              <w:t>1</w:t>
            </w:r>
          </w:p>
        </w:tc>
        <w:tc>
          <w:tcPr>
            <w:tcW w:w="1605" w:type="pct"/>
            <w:vAlign w:val="center"/>
          </w:tcPr>
          <w:p w14:paraId="39D2DF4C">
            <w:pPr>
              <w:adjustRightInd w:val="0"/>
              <w:snapToGrid w:val="0"/>
              <w:jc w:val="left"/>
              <w:rPr>
                <w:rFonts w:hint="eastAsia" w:ascii="宋体" w:hAnsi="宋体" w:cs="宋体"/>
                <w:color w:val="000000"/>
                <w:sz w:val="22"/>
                <w:szCs w:val="22"/>
              </w:rPr>
            </w:pPr>
          </w:p>
        </w:tc>
        <w:tc>
          <w:tcPr>
            <w:tcW w:w="736" w:type="pct"/>
            <w:vAlign w:val="center"/>
          </w:tcPr>
          <w:p w14:paraId="6AD1D253">
            <w:pPr>
              <w:adjustRightInd w:val="0"/>
              <w:snapToGrid w:val="0"/>
              <w:jc w:val="left"/>
              <w:rPr>
                <w:rFonts w:hint="eastAsia" w:ascii="宋体" w:hAnsi="宋体" w:cs="宋体"/>
                <w:color w:val="000000"/>
                <w:sz w:val="22"/>
                <w:szCs w:val="22"/>
              </w:rPr>
            </w:pPr>
          </w:p>
        </w:tc>
        <w:tc>
          <w:tcPr>
            <w:tcW w:w="659" w:type="pct"/>
            <w:vAlign w:val="center"/>
          </w:tcPr>
          <w:p w14:paraId="663432A9">
            <w:pPr>
              <w:adjustRightInd w:val="0"/>
              <w:snapToGrid w:val="0"/>
              <w:jc w:val="center"/>
              <w:rPr>
                <w:rFonts w:hint="eastAsia" w:ascii="宋体" w:hAnsi="宋体" w:cs="宋体"/>
                <w:color w:val="000000"/>
                <w:sz w:val="22"/>
                <w:szCs w:val="22"/>
              </w:rPr>
            </w:pPr>
          </w:p>
        </w:tc>
        <w:tc>
          <w:tcPr>
            <w:tcW w:w="735" w:type="pct"/>
            <w:vAlign w:val="center"/>
          </w:tcPr>
          <w:p w14:paraId="0C8EA7EA">
            <w:pPr>
              <w:adjustRightInd w:val="0"/>
              <w:snapToGrid w:val="0"/>
              <w:jc w:val="left"/>
              <w:rPr>
                <w:rFonts w:hint="eastAsia" w:ascii="宋体" w:hAnsi="宋体" w:cs="宋体"/>
                <w:color w:val="000000"/>
                <w:sz w:val="22"/>
                <w:szCs w:val="22"/>
              </w:rPr>
            </w:pPr>
          </w:p>
        </w:tc>
        <w:tc>
          <w:tcPr>
            <w:tcW w:w="933" w:type="pct"/>
            <w:vAlign w:val="center"/>
          </w:tcPr>
          <w:p w14:paraId="0B7E9D61">
            <w:pPr>
              <w:adjustRightInd w:val="0"/>
              <w:snapToGrid w:val="0"/>
              <w:jc w:val="left"/>
              <w:rPr>
                <w:rFonts w:hint="eastAsia" w:ascii="宋体" w:hAnsi="宋体" w:cs="宋体"/>
                <w:color w:val="000000"/>
                <w:sz w:val="22"/>
                <w:szCs w:val="22"/>
              </w:rPr>
            </w:pPr>
          </w:p>
        </w:tc>
      </w:tr>
      <w:tr w14:paraId="6524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32" w:type="pct"/>
            <w:vAlign w:val="center"/>
          </w:tcPr>
          <w:p w14:paraId="67461713">
            <w:pPr>
              <w:adjustRightInd w:val="0"/>
              <w:snapToGrid w:val="0"/>
              <w:jc w:val="center"/>
              <w:rPr>
                <w:rFonts w:hint="eastAsia" w:ascii="宋体" w:hAnsi="宋体" w:cs="宋体"/>
                <w:color w:val="000000"/>
                <w:sz w:val="22"/>
                <w:szCs w:val="22"/>
              </w:rPr>
            </w:pPr>
            <w:r>
              <w:rPr>
                <w:rFonts w:hint="eastAsia" w:ascii="宋体" w:hAnsi="宋体" w:cs="宋体"/>
                <w:color w:val="000000"/>
                <w:sz w:val="22"/>
                <w:szCs w:val="22"/>
              </w:rPr>
              <w:t>2</w:t>
            </w:r>
          </w:p>
        </w:tc>
        <w:tc>
          <w:tcPr>
            <w:tcW w:w="1605" w:type="pct"/>
            <w:vAlign w:val="center"/>
          </w:tcPr>
          <w:p w14:paraId="03F5187B">
            <w:pPr>
              <w:adjustRightInd w:val="0"/>
              <w:snapToGrid w:val="0"/>
              <w:jc w:val="left"/>
              <w:rPr>
                <w:rFonts w:hint="eastAsia" w:ascii="宋体" w:hAnsi="宋体" w:cs="宋体"/>
                <w:color w:val="000000"/>
                <w:sz w:val="22"/>
                <w:szCs w:val="22"/>
              </w:rPr>
            </w:pPr>
          </w:p>
        </w:tc>
        <w:tc>
          <w:tcPr>
            <w:tcW w:w="736" w:type="pct"/>
            <w:vAlign w:val="center"/>
          </w:tcPr>
          <w:p w14:paraId="0C8C7F32">
            <w:pPr>
              <w:adjustRightInd w:val="0"/>
              <w:snapToGrid w:val="0"/>
              <w:jc w:val="left"/>
              <w:rPr>
                <w:rFonts w:hint="eastAsia" w:ascii="宋体" w:hAnsi="宋体" w:cs="宋体"/>
                <w:color w:val="000000"/>
                <w:sz w:val="22"/>
                <w:szCs w:val="22"/>
              </w:rPr>
            </w:pPr>
          </w:p>
        </w:tc>
        <w:tc>
          <w:tcPr>
            <w:tcW w:w="659" w:type="pct"/>
            <w:vAlign w:val="center"/>
          </w:tcPr>
          <w:p w14:paraId="0411B56B">
            <w:pPr>
              <w:adjustRightInd w:val="0"/>
              <w:snapToGrid w:val="0"/>
              <w:jc w:val="center"/>
              <w:rPr>
                <w:rFonts w:hint="eastAsia" w:ascii="宋体" w:hAnsi="宋体" w:cs="宋体"/>
                <w:color w:val="000000"/>
                <w:sz w:val="22"/>
                <w:szCs w:val="22"/>
              </w:rPr>
            </w:pPr>
          </w:p>
        </w:tc>
        <w:tc>
          <w:tcPr>
            <w:tcW w:w="735" w:type="pct"/>
            <w:vAlign w:val="center"/>
          </w:tcPr>
          <w:p w14:paraId="42A40DB4">
            <w:pPr>
              <w:adjustRightInd w:val="0"/>
              <w:snapToGrid w:val="0"/>
              <w:jc w:val="left"/>
              <w:rPr>
                <w:rFonts w:hint="eastAsia" w:ascii="宋体" w:hAnsi="宋体" w:cs="宋体"/>
                <w:color w:val="000000"/>
                <w:sz w:val="22"/>
                <w:szCs w:val="22"/>
              </w:rPr>
            </w:pPr>
          </w:p>
        </w:tc>
        <w:tc>
          <w:tcPr>
            <w:tcW w:w="933" w:type="pct"/>
            <w:vAlign w:val="center"/>
          </w:tcPr>
          <w:p w14:paraId="6E63B151">
            <w:pPr>
              <w:adjustRightInd w:val="0"/>
              <w:snapToGrid w:val="0"/>
              <w:jc w:val="left"/>
              <w:rPr>
                <w:rFonts w:hint="eastAsia" w:ascii="宋体" w:hAnsi="宋体" w:cs="宋体"/>
                <w:color w:val="000000"/>
                <w:sz w:val="22"/>
                <w:szCs w:val="22"/>
              </w:rPr>
            </w:pPr>
          </w:p>
        </w:tc>
      </w:tr>
      <w:tr w14:paraId="2DA9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32" w:type="pct"/>
            <w:vAlign w:val="center"/>
          </w:tcPr>
          <w:p w14:paraId="44B2C14C">
            <w:pPr>
              <w:adjustRightInd w:val="0"/>
              <w:snapToGrid w:val="0"/>
              <w:jc w:val="center"/>
              <w:rPr>
                <w:rFonts w:hint="eastAsia" w:ascii="宋体" w:hAnsi="宋体" w:cs="宋体"/>
                <w:color w:val="000000"/>
                <w:sz w:val="22"/>
                <w:szCs w:val="22"/>
              </w:rPr>
            </w:pPr>
            <w:r>
              <w:rPr>
                <w:rFonts w:hint="eastAsia" w:ascii="宋体" w:hAnsi="宋体" w:cs="宋体"/>
                <w:color w:val="000000"/>
                <w:sz w:val="22"/>
                <w:szCs w:val="22"/>
              </w:rPr>
              <w:t>3</w:t>
            </w:r>
          </w:p>
        </w:tc>
        <w:tc>
          <w:tcPr>
            <w:tcW w:w="1605" w:type="pct"/>
            <w:vAlign w:val="center"/>
          </w:tcPr>
          <w:p w14:paraId="6522DFE1">
            <w:pPr>
              <w:adjustRightInd w:val="0"/>
              <w:snapToGrid w:val="0"/>
              <w:jc w:val="left"/>
              <w:rPr>
                <w:rFonts w:hint="eastAsia" w:ascii="宋体" w:hAnsi="宋体" w:cs="宋体"/>
                <w:color w:val="000000"/>
                <w:sz w:val="22"/>
                <w:szCs w:val="22"/>
              </w:rPr>
            </w:pPr>
            <w:r>
              <w:rPr>
                <w:rFonts w:hint="eastAsia" w:ascii="宋体" w:hAnsi="宋体" w:cs="宋体"/>
                <w:color w:val="000000"/>
                <w:sz w:val="22"/>
                <w:szCs w:val="22"/>
              </w:rPr>
              <w:t>…</w:t>
            </w:r>
          </w:p>
        </w:tc>
        <w:tc>
          <w:tcPr>
            <w:tcW w:w="736" w:type="pct"/>
            <w:vAlign w:val="center"/>
          </w:tcPr>
          <w:p w14:paraId="6C916560">
            <w:pPr>
              <w:adjustRightInd w:val="0"/>
              <w:snapToGrid w:val="0"/>
              <w:jc w:val="left"/>
              <w:rPr>
                <w:rFonts w:hint="eastAsia" w:ascii="宋体" w:hAnsi="宋体" w:cs="宋体"/>
                <w:color w:val="000000"/>
                <w:sz w:val="22"/>
                <w:szCs w:val="22"/>
              </w:rPr>
            </w:pPr>
          </w:p>
        </w:tc>
        <w:tc>
          <w:tcPr>
            <w:tcW w:w="659" w:type="pct"/>
            <w:vAlign w:val="center"/>
          </w:tcPr>
          <w:p w14:paraId="7CEFE91A">
            <w:pPr>
              <w:adjustRightInd w:val="0"/>
              <w:snapToGrid w:val="0"/>
              <w:jc w:val="center"/>
              <w:rPr>
                <w:rFonts w:hint="eastAsia" w:ascii="宋体" w:hAnsi="宋体" w:cs="宋体"/>
                <w:color w:val="000000"/>
                <w:sz w:val="22"/>
                <w:szCs w:val="22"/>
              </w:rPr>
            </w:pPr>
          </w:p>
        </w:tc>
        <w:tc>
          <w:tcPr>
            <w:tcW w:w="735" w:type="pct"/>
            <w:vAlign w:val="center"/>
          </w:tcPr>
          <w:p w14:paraId="04E9A735">
            <w:pPr>
              <w:adjustRightInd w:val="0"/>
              <w:snapToGrid w:val="0"/>
              <w:jc w:val="left"/>
              <w:rPr>
                <w:rFonts w:hint="eastAsia" w:ascii="宋体" w:hAnsi="宋体" w:cs="宋体"/>
                <w:color w:val="000000"/>
                <w:sz w:val="22"/>
                <w:szCs w:val="22"/>
              </w:rPr>
            </w:pPr>
          </w:p>
        </w:tc>
        <w:tc>
          <w:tcPr>
            <w:tcW w:w="933" w:type="pct"/>
            <w:vAlign w:val="center"/>
          </w:tcPr>
          <w:p w14:paraId="5E8421AB">
            <w:pPr>
              <w:adjustRightInd w:val="0"/>
              <w:snapToGrid w:val="0"/>
              <w:jc w:val="left"/>
              <w:rPr>
                <w:rFonts w:hint="eastAsia" w:ascii="宋体" w:hAnsi="宋体" w:cs="宋体"/>
                <w:color w:val="000000"/>
                <w:sz w:val="22"/>
                <w:szCs w:val="22"/>
              </w:rPr>
            </w:pPr>
          </w:p>
        </w:tc>
      </w:tr>
      <w:tr w14:paraId="050B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 w:type="pct"/>
            <w:gridSpan w:val="4"/>
            <w:vAlign w:val="center"/>
          </w:tcPr>
          <w:p w14:paraId="125E71B1">
            <w:pPr>
              <w:adjustRightInd w:val="0"/>
              <w:snapToGrid w:val="0"/>
              <w:jc w:val="right"/>
              <w:rPr>
                <w:rFonts w:hint="eastAsia" w:ascii="宋体" w:hAnsi="宋体" w:cs="宋体"/>
                <w:color w:val="000000"/>
                <w:sz w:val="22"/>
                <w:szCs w:val="22"/>
              </w:rPr>
            </w:pPr>
            <w:r>
              <w:rPr>
                <w:rFonts w:hint="eastAsia" w:ascii="宋体" w:hAnsi="宋体" w:cs="宋体"/>
                <w:b/>
                <w:color w:val="000000"/>
                <w:sz w:val="22"/>
                <w:szCs w:val="22"/>
              </w:rPr>
              <w:t>总价（元）</w:t>
            </w:r>
          </w:p>
        </w:tc>
        <w:tc>
          <w:tcPr>
            <w:tcW w:w="735" w:type="pct"/>
            <w:vAlign w:val="center"/>
          </w:tcPr>
          <w:p w14:paraId="1D4348A1">
            <w:pPr>
              <w:adjustRightInd w:val="0"/>
              <w:snapToGrid w:val="0"/>
              <w:jc w:val="left"/>
              <w:rPr>
                <w:rFonts w:hint="eastAsia" w:ascii="宋体" w:hAnsi="宋体" w:cs="宋体"/>
                <w:color w:val="000000"/>
                <w:sz w:val="22"/>
                <w:szCs w:val="22"/>
              </w:rPr>
            </w:pPr>
          </w:p>
        </w:tc>
        <w:tc>
          <w:tcPr>
            <w:tcW w:w="933" w:type="pct"/>
            <w:vAlign w:val="center"/>
          </w:tcPr>
          <w:p w14:paraId="36600F1B">
            <w:pPr>
              <w:adjustRightInd w:val="0"/>
              <w:snapToGrid w:val="0"/>
              <w:jc w:val="left"/>
              <w:rPr>
                <w:rFonts w:hint="eastAsia" w:ascii="宋体" w:hAnsi="宋体" w:cs="宋体"/>
                <w:color w:val="000000"/>
                <w:sz w:val="22"/>
                <w:szCs w:val="22"/>
              </w:rPr>
            </w:pPr>
          </w:p>
        </w:tc>
      </w:tr>
    </w:tbl>
    <w:p w14:paraId="4DEE7374">
      <w:pPr>
        <w:tabs>
          <w:tab w:val="left" w:pos="1800"/>
          <w:tab w:val="left" w:pos="5580"/>
        </w:tabs>
        <w:jc w:val="left"/>
        <w:rPr>
          <w:rFonts w:hint="eastAsia" w:ascii="宋体" w:hAnsi="宋体" w:cs="宋体"/>
          <w:color w:val="000000"/>
          <w:sz w:val="22"/>
          <w:szCs w:val="22"/>
        </w:rPr>
      </w:pPr>
    </w:p>
    <w:p w14:paraId="0A24B5B4">
      <w:pPr>
        <w:tabs>
          <w:tab w:val="left" w:pos="1800"/>
          <w:tab w:val="left" w:pos="5580"/>
        </w:tabs>
        <w:jc w:val="left"/>
        <w:rPr>
          <w:rFonts w:hint="eastAsia" w:ascii="宋体" w:hAnsi="宋体" w:cs="宋体"/>
          <w:color w:val="000000"/>
          <w:sz w:val="22"/>
          <w:szCs w:val="22"/>
        </w:rPr>
      </w:pPr>
    </w:p>
    <w:p w14:paraId="3084F584">
      <w:pPr>
        <w:tabs>
          <w:tab w:val="left" w:pos="1800"/>
          <w:tab w:val="left" w:pos="5580"/>
        </w:tabs>
        <w:jc w:val="left"/>
        <w:rPr>
          <w:rFonts w:hint="eastAsia" w:ascii="宋体" w:hAnsi="宋体" w:cs="宋体"/>
          <w:color w:val="000000"/>
          <w:sz w:val="22"/>
          <w:szCs w:val="22"/>
        </w:rPr>
      </w:pPr>
    </w:p>
    <w:p w14:paraId="38202F81">
      <w:pPr>
        <w:tabs>
          <w:tab w:val="left" w:pos="1800"/>
          <w:tab w:val="left" w:pos="5580"/>
        </w:tabs>
        <w:jc w:val="left"/>
        <w:rPr>
          <w:rFonts w:hint="eastAsia" w:ascii="宋体" w:hAnsi="宋体" w:cs="宋体"/>
          <w:color w:val="000000"/>
          <w:sz w:val="22"/>
          <w:szCs w:val="22"/>
        </w:rPr>
      </w:pPr>
    </w:p>
    <w:p w14:paraId="30811C64">
      <w:pPr>
        <w:tabs>
          <w:tab w:val="left" w:pos="1800"/>
          <w:tab w:val="left" w:pos="5580"/>
        </w:tabs>
        <w:jc w:val="left"/>
        <w:rPr>
          <w:rFonts w:hint="eastAsia" w:ascii="宋体" w:hAnsi="宋体" w:cs="宋体"/>
          <w:color w:val="000000"/>
          <w:sz w:val="22"/>
          <w:szCs w:val="22"/>
        </w:rPr>
      </w:pPr>
      <w:r>
        <w:rPr>
          <w:rFonts w:hint="eastAsia" w:ascii="宋体" w:hAnsi="宋体" w:cs="宋体"/>
          <w:color w:val="000000"/>
          <w:sz w:val="22"/>
          <w:szCs w:val="22"/>
        </w:rPr>
        <w:t>注：1.本表应按包分别填写。</w:t>
      </w:r>
    </w:p>
    <w:p w14:paraId="4AAAC469">
      <w:pPr>
        <w:tabs>
          <w:tab w:val="left" w:pos="1800"/>
          <w:tab w:val="left" w:pos="5580"/>
        </w:tabs>
        <w:ind w:firstLine="440" w:firstLineChars="200"/>
        <w:jc w:val="left"/>
        <w:rPr>
          <w:rFonts w:hint="eastAsia" w:ascii="宋体" w:hAnsi="宋体" w:cs="宋体"/>
          <w:color w:val="000000"/>
          <w:sz w:val="22"/>
          <w:szCs w:val="22"/>
        </w:rPr>
      </w:pPr>
      <w:r>
        <w:rPr>
          <w:rFonts w:hint="eastAsia" w:ascii="宋体" w:hAnsi="宋体" w:cs="宋体"/>
          <w:color w:val="000000"/>
          <w:sz w:val="22"/>
          <w:szCs w:val="22"/>
        </w:rPr>
        <w:t>2.如果不提供分项报价将视为没有实质性响应招标文件。</w:t>
      </w:r>
    </w:p>
    <w:p w14:paraId="6934B6AD">
      <w:pPr>
        <w:tabs>
          <w:tab w:val="left" w:pos="1800"/>
          <w:tab w:val="left" w:pos="5580"/>
        </w:tabs>
        <w:ind w:firstLine="440" w:firstLineChars="200"/>
        <w:jc w:val="left"/>
        <w:rPr>
          <w:rFonts w:hint="eastAsia" w:ascii="宋体" w:hAnsi="宋体" w:cs="宋体"/>
          <w:color w:val="000000"/>
          <w:sz w:val="22"/>
          <w:szCs w:val="22"/>
        </w:rPr>
      </w:pPr>
      <w:r>
        <w:rPr>
          <w:rFonts w:hint="eastAsia" w:ascii="宋体" w:hAnsi="宋体" w:cs="宋体"/>
          <w:color w:val="000000"/>
          <w:sz w:val="22"/>
          <w:szCs w:val="22"/>
        </w:rPr>
        <w:t>3.上述各项的详细规格（如有），可另页描述。</w:t>
      </w:r>
    </w:p>
    <w:p w14:paraId="79A555B0">
      <w:pPr>
        <w:autoSpaceDE w:val="0"/>
        <w:autoSpaceDN w:val="0"/>
        <w:adjustRightInd w:val="0"/>
        <w:snapToGrid w:val="0"/>
        <w:spacing w:before="25" w:after="25" w:line="360" w:lineRule="auto"/>
        <w:rPr>
          <w:rFonts w:hint="eastAsia" w:ascii="宋体" w:hAnsi="宋体" w:cs="宋体"/>
          <w:color w:val="000000"/>
          <w:sz w:val="22"/>
          <w:szCs w:val="22"/>
          <w:lang w:val="zh-CN"/>
        </w:rPr>
      </w:pPr>
      <w:r>
        <w:rPr>
          <w:rFonts w:hint="eastAsia" w:ascii="宋体" w:hAnsi="宋体" w:cs="宋体"/>
          <w:color w:val="000000"/>
          <w:sz w:val="22"/>
          <w:szCs w:val="22"/>
          <w:lang w:val="zh-CN"/>
        </w:rPr>
        <w:t xml:space="preserve">                  </w:t>
      </w:r>
    </w:p>
    <w:p w14:paraId="3F3D554A">
      <w:pPr>
        <w:autoSpaceDE w:val="0"/>
        <w:autoSpaceDN w:val="0"/>
        <w:adjustRightInd w:val="0"/>
        <w:snapToGrid w:val="0"/>
        <w:spacing w:before="25" w:after="25" w:line="360" w:lineRule="auto"/>
        <w:rPr>
          <w:rFonts w:hint="eastAsia" w:ascii="宋体" w:hAnsi="宋体" w:cs="宋体"/>
          <w:color w:val="000000"/>
          <w:sz w:val="22"/>
          <w:szCs w:val="22"/>
          <w:lang w:val="zh-CN"/>
        </w:rPr>
      </w:pPr>
      <w:r>
        <w:rPr>
          <w:rFonts w:hint="eastAsia" w:ascii="宋体" w:hAnsi="宋体" w:cs="宋体"/>
          <w:color w:val="000000"/>
          <w:sz w:val="22"/>
          <w:szCs w:val="22"/>
        </w:rPr>
        <w:t>投标人名称（加盖公章）</w:t>
      </w:r>
      <w:r>
        <w:rPr>
          <w:rFonts w:hint="eastAsia" w:ascii="宋体" w:hAnsi="宋体" w:cs="宋体"/>
          <w:color w:val="000000"/>
          <w:sz w:val="22"/>
          <w:szCs w:val="22"/>
          <w:lang w:val="zh-CN"/>
        </w:rPr>
        <w:t>：____________</w:t>
      </w:r>
    </w:p>
    <w:p w14:paraId="212B93EB">
      <w:pPr>
        <w:autoSpaceDE w:val="0"/>
        <w:autoSpaceDN w:val="0"/>
        <w:adjustRightInd w:val="0"/>
        <w:snapToGrid w:val="0"/>
        <w:spacing w:before="25" w:after="25" w:line="360" w:lineRule="auto"/>
        <w:rPr>
          <w:rFonts w:hint="eastAsia" w:ascii="宋体" w:hAnsi="宋体" w:cs="宋体"/>
          <w:color w:val="000000"/>
          <w:sz w:val="22"/>
          <w:szCs w:val="22"/>
          <w:lang w:val="zh-CN"/>
        </w:rPr>
      </w:pPr>
      <w:r>
        <w:rPr>
          <w:rFonts w:hint="eastAsia" w:ascii="宋体" w:hAnsi="宋体" w:cs="宋体"/>
          <w:color w:val="000000"/>
          <w:sz w:val="22"/>
          <w:szCs w:val="22"/>
        </w:rPr>
        <w:t xml:space="preserve">日期：_____年______月______日   </w:t>
      </w:r>
    </w:p>
    <w:p w14:paraId="1925806C">
      <w:pPr>
        <w:numPr>
          <w:ilvl w:val="0"/>
          <w:numId w:val="17"/>
        </w:numPr>
        <w:tabs>
          <w:tab w:val="left" w:pos="360"/>
        </w:tabs>
        <w:snapToGrid w:val="0"/>
        <w:spacing w:line="360" w:lineRule="auto"/>
        <w:outlineLvl w:val="1"/>
        <w:rPr>
          <w:color w:val="000000"/>
          <w:sz w:val="24"/>
          <w:szCs w:val="20"/>
        </w:rPr>
      </w:pPr>
      <w:bookmarkStart w:id="893" w:name="_Toc195842927"/>
      <w:bookmarkStart w:id="894" w:name="_Toc142311062"/>
      <w:bookmarkStart w:id="895" w:name="_Toc305158904"/>
      <w:bookmarkStart w:id="896" w:name="_Toc305158830"/>
      <w:bookmarkStart w:id="897" w:name="_Toc150480798"/>
      <w:bookmarkStart w:id="898" w:name="_Toc226337258"/>
      <w:bookmarkStart w:id="899" w:name="_Toc264969252"/>
      <w:bookmarkStart w:id="900" w:name="_Toc226965835"/>
      <w:bookmarkStart w:id="901" w:name="_Toc226309806"/>
      <w:bookmarkStart w:id="902" w:name="_Toc226965752"/>
      <w:bookmarkStart w:id="903" w:name="_Toc127151562"/>
      <w:bookmarkStart w:id="904" w:name="_Toc150774765"/>
      <w:bookmarkStart w:id="905" w:name="_Toc265228400"/>
      <w:bookmarkStart w:id="906" w:name="_Toc127151561"/>
      <w:bookmarkStart w:id="907" w:name="_Toc142311061"/>
      <w:bookmarkStart w:id="908" w:name="_Toc226965834"/>
      <w:bookmarkStart w:id="909" w:name="_Toc226337257"/>
      <w:bookmarkStart w:id="910" w:name="_Toc265228399"/>
      <w:bookmarkStart w:id="911" w:name="_Toc264969251"/>
      <w:bookmarkStart w:id="912" w:name="_Toc226965751"/>
      <w:bookmarkStart w:id="913" w:name="_Toc195842926"/>
      <w:bookmarkStart w:id="914" w:name="_Toc150774764"/>
      <w:bookmarkStart w:id="915" w:name="_Toc305158829"/>
      <w:bookmarkStart w:id="916" w:name="_Toc226309805"/>
      <w:bookmarkStart w:id="917" w:name="_Toc150480797"/>
      <w:bookmarkStart w:id="918" w:name="_Toc305158903"/>
      <w:r>
        <w:rPr>
          <w:color w:val="000000"/>
          <w:sz w:val="24"/>
          <w:szCs w:val="20"/>
        </w:rPr>
        <w:br w:type="page"/>
      </w:r>
      <w:r>
        <w:rPr>
          <w:color w:val="000000"/>
          <w:sz w:val="24"/>
          <w:szCs w:val="20"/>
        </w:rPr>
        <w:t>合同条款偏离表</w:t>
      </w:r>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sz w:val="24"/>
          <w:szCs w:val="20"/>
        </w:rPr>
        <w:t>（实质性格式）</w:t>
      </w:r>
    </w:p>
    <w:p w14:paraId="7B2B2330">
      <w:pPr>
        <w:spacing w:line="360" w:lineRule="auto"/>
        <w:rPr>
          <w:color w:val="000000"/>
          <w:sz w:val="24"/>
          <w:szCs w:val="20"/>
        </w:rPr>
      </w:pPr>
    </w:p>
    <w:p w14:paraId="088F6B0C">
      <w:pPr>
        <w:tabs>
          <w:tab w:val="left" w:pos="2775"/>
          <w:tab w:val="center" w:pos="4153"/>
        </w:tabs>
        <w:autoSpaceDE w:val="0"/>
        <w:autoSpaceDN w:val="0"/>
        <w:adjustRightInd w:val="0"/>
        <w:spacing w:line="360" w:lineRule="auto"/>
        <w:jc w:val="center"/>
        <w:rPr>
          <w:b/>
          <w:color w:val="000000"/>
          <w:sz w:val="28"/>
          <w:szCs w:val="28"/>
        </w:rPr>
      </w:pPr>
      <w:r>
        <w:rPr>
          <w:b/>
          <w:color w:val="000000"/>
          <w:sz w:val="28"/>
          <w:szCs w:val="28"/>
        </w:rPr>
        <w:t>合同条款偏离表</w:t>
      </w:r>
    </w:p>
    <w:p w14:paraId="50D69F73">
      <w:pPr>
        <w:spacing w:line="360" w:lineRule="auto"/>
        <w:rPr>
          <w:color w:val="000000"/>
          <w:sz w:val="24"/>
          <w:szCs w:val="20"/>
        </w:rPr>
      </w:pPr>
    </w:p>
    <w:p w14:paraId="5FA42E14">
      <w:pPr>
        <w:tabs>
          <w:tab w:val="left" w:pos="1800"/>
          <w:tab w:val="left" w:pos="5580"/>
        </w:tabs>
        <w:spacing w:line="360" w:lineRule="auto"/>
        <w:ind w:firstLine="330" w:firstLineChars="150"/>
        <w:jc w:val="left"/>
        <w:rPr>
          <w:rFonts w:hint="eastAsia" w:ascii="宋体" w:hAnsi="宋体" w:cs="宋体"/>
          <w:color w:val="000000"/>
          <w:sz w:val="22"/>
          <w:szCs w:val="22"/>
        </w:rPr>
      </w:pPr>
      <w:r>
        <w:rPr>
          <w:rFonts w:hint="eastAsia" w:ascii="宋体" w:hAnsi="宋体" w:cs="宋体"/>
          <w:color w:val="000000"/>
          <w:sz w:val="22"/>
          <w:szCs w:val="22"/>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1758"/>
        <w:gridCol w:w="1684"/>
        <w:gridCol w:w="1684"/>
        <w:gridCol w:w="1889"/>
        <w:gridCol w:w="1126"/>
      </w:tblGrid>
      <w:tr w14:paraId="3E35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A54B880">
            <w:pPr>
              <w:adjustRightInd w:val="0"/>
              <w:snapToGrid w:val="0"/>
              <w:jc w:val="center"/>
              <w:rPr>
                <w:rFonts w:hint="eastAsia" w:ascii="宋体" w:hAnsi="宋体" w:cs="宋体"/>
                <w:color w:val="000000"/>
                <w:sz w:val="22"/>
                <w:szCs w:val="22"/>
              </w:rPr>
            </w:pPr>
            <w:bookmarkStart w:id="919" w:name="_Hlk144279231"/>
            <w:r>
              <w:rPr>
                <w:rFonts w:hint="eastAsia" w:ascii="宋体" w:hAnsi="宋体" w:cs="宋体"/>
                <w:color w:val="000000"/>
                <w:sz w:val="22"/>
                <w:szCs w:val="22"/>
              </w:rPr>
              <w:t>序号</w:t>
            </w:r>
          </w:p>
        </w:tc>
        <w:tc>
          <w:tcPr>
            <w:tcW w:w="1646" w:type="dxa"/>
            <w:vAlign w:val="center"/>
          </w:tcPr>
          <w:p w14:paraId="0F3E4F1B">
            <w:pPr>
              <w:adjustRightInd w:val="0"/>
              <w:snapToGrid w:val="0"/>
              <w:jc w:val="center"/>
              <w:rPr>
                <w:rFonts w:hint="eastAsia" w:ascii="宋体" w:hAnsi="宋体" w:cs="宋体"/>
                <w:color w:val="000000"/>
                <w:sz w:val="22"/>
                <w:szCs w:val="22"/>
              </w:rPr>
            </w:pPr>
            <w:r>
              <w:rPr>
                <w:rFonts w:hint="eastAsia" w:ascii="宋体" w:hAnsi="宋体" w:cs="宋体"/>
                <w:color w:val="000000"/>
                <w:sz w:val="22"/>
                <w:szCs w:val="22"/>
              </w:rPr>
              <w:t>招标文件条目号（页码）</w:t>
            </w:r>
          </w:p>
        </w:tc>
        <w:tc>
          <w:tcPr>
            <w:tcW w:w="1688" w:type="dxa"/>
            <w:vAlign w:val="center"/>
          </w:tcPr>
          <w:p w14:paraId="7D03C1B9">
            <w:pPr>
              <w:adjustRightInd w:val="0"/>
              <w:snapToGrid w:val="0"/>
              <w:jc w:val="center"/>
              <w:rPr>
                <w:rFonts w:hint="eastAsia" w:ascii="宋体" w:hAnsi="宋体" w:cs="宋体"/>
                <w:color w:val="000000"/>
                <w:sz w:val="22"/>
                <w:szCs w:val="22"/>
              </w:rPr>
            </w:pPr>
            <w:r>
              <w:rPr>
                <w:rFonts w:hint="eastAsia" w:ascii="宋体" w:hAnsi="宋体" w:cs="宋体"/>
                <w:color w:val="000000"/>
                <w:sz w:val="22"/>
                <w:szCs w:val="22"/>
              </w:rPr>
              <w:t>招标文件要求</w:t>
            </w:r>
          </w:p>
        </w:tc>
        <w:tc>
          <w:tcPr>
            <w:tcW w:w="1688" w:type="dxa"/>
            <w:vAlign w:val="center"/>
          </w:tcPr>
          <w:p w14:paraId="3C84D82C">
            <w:pPr>
              <w:adjustRightInd w:val="0"/>
              <w:snapToGrid w:val="0"/>
              <w:jc w:val="center"/>
              <w:rPr>
                <w:rFonts w:hint="eastAsia" w:ascii="宋体" w:hAnsi="宋体" w:cs="宋体"/>
                <w:color w:val="000000"/>
                <w:sz w:val="22"/>
                <w:szCs w:val="22"/>
              </w:rPr>
            </w:pPr>
            <w:r>
              <w:rPr>
                <w:rFonts w:hint="eastAsia" w:ascii="宋体" w:hAnsi="宋体" w:cs="宋体"/>
                <w:color w:val="000000"/>
                <w:sz w:val="22"/>
                <w:szCs w:val="22"/>
              </w:rPr>
              <w:t>投标文件内容</w:t>
            </w:r>
          </w:p>
        </w:tc>
        <w:tc>
          <w:tcPr>
            <w:tcW w:w="1925" w:type="dxa"/>
            <w:vAlign w:val="center"/>
          </w:tcPr>
          <w:p w14:paraId="0E7ACEA5">
            <w:pPr>
              <w:adjustRightInd w:val="0"/>
              <w:snapToGrid w:val="0"/>
              <w:jc w:val="center"/>
              <w:rPr>
                <w:rFonts w:hint="eastAsia" w:ascii="宋体" w:hAnsi="宋体" w:cs="宋体"/>
                <w:color w:val="000000"/>
                <w:sz w:val="22"/>
                <w:szCs w:val="22"/>
              </w:rPr>
            </w:pPr>
            <w:r>
              <w:rPr>
                <w:rFonts w:hint="eastAsia" w:ascii="宋体" w:hAnsi="宋体" w:cs="宋体"/>
                <w:color w:val="000000"/>
                <w:sz w:val="22"/>
                <w:szCs w:val="22"/>
              </w:rPr>
              <w:t>偏离情况</w:t>
            </w:r>
          </w:p>
        </w:tc>
        <w:tc>
          <w:tcPr>
            <w:tcW w:w="1045" w:type="dxa"/>
            <w:vAlign w:val="center"/>
          </w:tcPr>
          <w:p w14:paraId="11C314F4">
            <w:pPr>
              <w:adjustRightInd w:val="0"/>
              <w:snapToGrid w:val="0"/>
              <w:jc w:val="center"/>
              <w:rPr>
                <w:rFonts w:hint="eastAsia" w:ascii="宋体" w:hAnsi="宋体" w:cs="宋体"/>
                <w:color w:val="000000"/>
                <w:sz w:val="22"/>
                <w:szCs w:val="22"/>
              </w:rPr>
            </w:pPr>
            <w:r>
              <w:rPr>
                <w:rFonts w:hint="eastAsia" w:ascii="宋体" w:hAnsi="宋体" w:cs="宋体"/>
                <w:color w:val="000000"/>
                <w:sz w:val="22"/>
                <w:szCs w:val="22"/>
              </w:rPr>
              <w:t>说明</w:t>
            </w:r>
          </w:p>
        </w:tc>
      </w:tr>
      <w:tr w14:paraId="1C5A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2751F082">
            <w:pPr>
              <w:adjustRightInd w:val="0"/>
              <w:snapToGrid w:val="0"/>
              <w:jc w:val="left"/>
              <w:rPr>
                <w:rFonts w:hint="eastAsia" w:ascii="宋体" w:hAnsi="宋体" w:cs="宋体"/>
                <w:bCs/>
                <w:color w:val="000000"/>
                <w:sz w:val="22"/>
                <w:szCs w:val="22"/>
              </w:rPr>
            </w:pPr>
            <w:r>
              <w:rPr>
                <w:rFonts w:hint="eastAsia" w:ascii="宋体" w:hAnsi="宋体" w:cs="宋体"/>
                <w:b/>
                <w:color w:val="000000"/>
                <w:sz w:val="22"/>
                <w:szCs w:val="22"/>
              </w:rPr>
              <w:t>对本项目合同条款的偏离情况</w:t>
            </w:r>
            <w:r>
              <w:rPr>
                <w:rFonts w:hint="eastAsia" w:ascii="宋体" w:hAnsi="宋体" w:cs="宋体"/>
                <w:bCs/>
                <w:color w:val="000000"/>
                <w:sz w:val="22"/>
                <w:szCs w:val="22"/>
              </w:rPr>
              <w:t>（应进行选择，未选择</w:t>
            </w:r>
            <w:r>
              <w:rPr>
                <w:rFonts w:hint="eastAsia" w:ascii="宋体" w:hAnsi="宋体" w:cs="宋体"/>
                <w:b/>
                <w:color w:val="000000"/>
                <w:sz w:val="22"/>
                <w:szCs w:val="22"/>
              </w:rPr>
              <w:t>投标无效</w:t>
            </w:r>
            <w:r>
              <w:rPr>
                <w:rFonts w:hint="eastAsia" w:ascii="宋体" w:hAnsi="宋体" w:cs="宋体"/>
                <w:bCs/>
                <w:color w:val="000000"/>
                <w:sz w:val="22"/>
                <w:szCs w:val="22"/>
              </w:rPr>
              <w:t>）：</w:t>
            </w:r>
          </w:p>
          <w:p w14:paraId="52094BA7">
            <w:pPr>
              <w:adjustRightInd w:val="0"/>
              <w:snapToGrid w:val="0"/>
              <w:jc w:val="left"/>
              <w:rPr>
                <w:rFonts w:hint="eastAsia" w:ascii="宋体" w:hAnsi="宋体" w:cs="宋体"/>
                <w:color w:val="000000"/>
                <w:sz w:val="22"/>
                <w:szCs w:val="22"/>
              </w:rPr>
            </w:pPr>
            <w:r>
              <w:rPr>
                <w:rFonts w:hint="eastAsia" w:ascii="宋体" w:hAnsi="宋体" w:cs="宋体"/>
                <w:b/>
                <w:color w:val="000000"/>
                <w:sz w:val="22"/>
                <w:szCs w:val="22"/>
              </w:rPr>
              <w:t>□无偏离</w:t>
            </w:r>
            <w:r>
              <w:rPr>
                <w:rFonts w:hint="eastAsia" w:ascii="宋体" w:hAnsi="宋体" w:cs="宋体"/>
                <w:color w:val="000000"/>
                <w:sz w:val="22"/>
                <w:szCs w:val="22"/>
              </w:rPr>
              <w:t>（如无偏离，仅选择无偏离即可；</w:t>
            </w:r>
            <w:r>
              <w:rPr>
                <w:rFonts w:hint="eastAsia" w:ascii="宋体" w:hAnsi="宋体" w:cs="宋体"/>
                <w:bCs/>
                <w:color w:val="000000"/>
                <w:sz w:val="22"/>
                <w:szCs w:val="22"/>
              </w:rPr>
              <w:t>无偏离即为</w:t>
            </w:r>
            <w:r>
              <w:rPr>
                <w:rFonts w:hint="eastAsia" w:ascii="宋体" w:hAnsi="宋体" w:cs="宋体"/>
                <w:sz w:val="22"/>
                <w:szCs w:val="22"/>
              </w:rPr>
              <w:t>对合同条款中的所有要求，均视作供应商已对之理解和响应。</w:t>
            </w:r>
            <w:r>
              <w:rPr>
                <w:rFonts w:hint="eastAsia" w:ascii="宋体" w:hAnsi="宋体" w:cs="宋体"/>
                <w:color w:val="000000"/>
                <w:sz w:val="22"/>
                <w:szCs w:val="22"/>
              </w:rPr>
              <w:t>）</w:t>
            </w:r>
          </w:p>
          <w:p w14:paraId="2204F9CD">
            <w:pPr>
              <w:adjustRightInd w:val="0"/>
              <w:snapToGrid w:val="0"/>
              <w:jc w:val="left"/>
              <w:rPr>
                <w:rFonts w:hint="eastAsia" w:ascii="宋体" w:hAnsi="宋体" w:cs="宋体"/>
                <w:color w:val="000000"/>
                <w:sz w:val="22"/>
                <w:szCs w:val="22"/>
              </w:rPr>
            </w:pPr>
            <w:r>
              <w:rPr>
                <w:rFonts w:hint="eastAsia" w:ascii="宋体" w:hAnsi="宋体" w:cs="宋体"/>
                <w:b/>
                <w:color w:val="000000"/>
                <w:sz w:val="22"/>
                <w:szCs w:val="22"/>
              </w:rPr>
              <w:t>□有偏离</w:t>
            </w:r>
            <w:r>
              <w:rPr>
                <w:rFonts w:hint="eastAsia" w:ascii="宋体" w:hAnsi="宋体" w:cs="宋体"/>
                <w:color w:val="000000"/>
                <w:sz w:val="22"/>
                <w:szCs w:val="22"/>
              </w:rPr>
              <w:t>（如有偏离，则应在本表中对负偏离项逐一列明，否则</w:t>
            </w:r>
            <w:r>
              <w:rPr>
                <w:rFonts w:hint="eastAsia" w:ascii="宋体" w:hAnsi="宋体" w:cs="宋体"/>
                <w:b/>
                <w:bCs/>
                <w:color w:val="000000"/>
                <w:sz w:val="22"/>
                <w:szCs w:val="22"/>
              </w:rPr>
              <w:t>投标无效</w:t>
            </w:r>
            <w:r>
              <w:rPr>
                <w:rFonts w:hint="eastAsia" w:ascii="宋体" w:hAnsi="宋体" w:cs="宋体"/>
                <w:color w:val="000000"/>
                <w:sz w:val="22"/>
                <w:szCs w:val="22"/>
              </w:rPr>
              <w:t>；</w:t>
            </w:r>
            <w:r>
              <w:rPr>
                <w:rFonts w:hint="eastAsia" w:ascii="宋体" w:hAnsi="宋体" w:cs="宋体"/>
                <w:sz w:val="22"/>
                <w:szCs w:val="22"/>
              </w:rPr>
              <w:t>对合同条款中的所有要求，除本表列明的偏离外，均视作供应商已对之理解和响应。</w:t>
            </w:r>
            <w:r>
              <w:rPr>
                <w:rFonts w:hint="eastAsia" w:ascii="宋体" w:hAnsi="宋体" w:cs="宋体"/>
                <w:color w:val="000000"/>
                <w:sz w:val="22"/>
                <w:szCs w:val="22"/>
              </w:rPr>
              <w:t>）</w:t>
            </w:r>
          </w:p>
        </w:tc>
      </w:tr>
      <w:tr w14:paraId="7CD4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9D0DAD4">
            <w:pPr>
              <w:adjustRightInd w:val="0"/>
              <w:snapToGrid w:val="0"/>
              <w:jc w:val="center"/>
              <w:rPr>
                <w:rFonts w:hint="eastAsia" w:ascii="宋体" w:hAnsi="宋体" w:cs="宋体"/>
                <w:color w:val="000000"/>
                <w:sz w:val="22"/>
                <w:szCs w:val="22"/>
              </w:rPr>
            </w:pPr>
          </w:p>
        </w:tc>
        <w:tc>
          <w:tcPr>
            <w:tcW w:w="1646" w:type="dxa"/>
            <w:vAlign w:val="center"/>
          </w:tcPr>
          <w:p w14:paraId="47AB448B">
            <w:pPr>
              <w:adjustRightInd w:val="0"/>
              <w:snapToGrid w:val="0"/>
              <w:jc w:val="center"/>
              <w:rPr>
                <w:rFonts w:hint="eastAsia" w:ascii="宋体" w:hAnsi="宋体" w:cs="宋体"/>
                <w:color w:val="000000"/>
                <w:sz w:val="22"/>
                <w:szCs w:val="22"/>
              </w:rPr>
            </w:pPr>
          </w:p>
        </w:tc>
        <w:tc>
          <w:tcPr>
            <w:tcW w:w="1688" w:type="dxa"/>
            <w:vAlign w:val="center"/>
          </w:tcPr>
          <w:p w14:paraId="352FD350">
            <w:pPr>
              <w:adjustRightInd w:val="0"/>
              <w:snapToGrid w:val="0"/>
              <w:jc w:val="center"/>
              <w:rPr>
                <w:rFonts w:hint="eastAsia" w:ascii="宋体" w:hAnsi="宋体" w:cs="宋体"/>
                <w:color w:val="000000"/>
                <w:sz w:val="22"/>
                <w:szCs w:val="22"/>
              </w:rPr>
            </w:pPr>
          </w:p>
        </w:tc>
        <w:tc>
          <w:tcPr>
            <w:tcW w:w="1688" w:type="dxa"/>
            <w:vAlign w:val="center"/>
          </w:tcPr>
          <w:p w14:paraId="07B56025">
            <w:pPr>
              <w:adjustRightInd w:val="0"/>
              <w:snapToGrid w:val="0"/>
              <w:jc w:val="center"/>
              <w:rPr>
                <w:rFonts w:hint="eastAsia" w:ascii="宋体" w:hAnsi="宋体" w:cs="宋体"/>
                <w:color w:val="000000"/>
                <w:sz w:val="22"/>
                <w:szCs w:val="22"/>
              </w:rPr>
            </w:pPr>
          </w:p>
        </w:tc>
        <w:tc>
          <w:tcPr>
            <w:tcW w:w="1925" w:type="dxa"/>
            <w:vAlign w:val="center"/>
          </w:tcPr>
          <w:p w14:paraId="7BA7AB73">
            <w:pPr>
              <w:adjustRightInd w:val="0"/>
              <w:snapToGrid w:val="0"/>
              <w:jc w:val="center"/>
              <w:rPr>
                <w:rFonts w:hint="eastAsia" w:ascii="宋体" w:hAnsi="宋体" w:cs="宋体"/>
                <w:color w:val="000000"/>
                <w:sz w:val="22"/>
                <w:szCs w:val="22"/>
              </w:rPr>
            </w:pPr>
          </w:p>
        </w:tc>
        <w:tc>
          <w:tcPr>
            <w:tcW w:w="1045" w:type="dxa"/>
            <w:vAlign w:val="center"/>
          </w:tcPr>
          <w:p w14:paraId="1D9FF372">
            <w:pPr>
              <w:adjustRightInd w:val="0"/>
              <w:snapToGrid w:val="0"/>
              <w:jc w:val="center"/>
              <w:rPr>
                <w:rFonts w:hint="eastAsia" w:ascii="宋体" w:hAnsi="宋体" w:cs="宋体"/>
                <w:color w:val="000000"/>
                <w:sz w:val="22"/>
                <w:szCs w:val="22"/>
              </w:rPr>
            </w:pPr>
          </w:p>
        </w:tc>
      </w:tr>
      <w:tr w14:paraId="0D7E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5CF68DB">
            <w:pPr>
              <w:adjustRightInd w:val="0"/>
              <w:snapToGrid w:val="0"/>
              <w:jc w:val="center"/>
              <w:rPr>
                <w:rFonts w:hint="eastAsia" w:ascii="宋体" w:hAnsi="宋体" w:cs="宋体"/>
                <w:color w:val="000000"/>
                <w:sz w:val="22"/>
                <w:szCs w:val="22"/>
              </w:rPr>
            </w:pPr>
          </w:p>
        </w:tc>
        <w:tc>
          <w:tcPr>
            <w:tcW w:w="1646" w:type="dxa"/>
            <w:vAlign w:val="center"/>
          </w:tcPr>
          <w:p w14:paraId="2EF7D547">
            <w:pPr>
              <w:adjustRightInd w:val="0"/>
              <w:snapToGrid w:val="0"/>
              <w:jc w:val="center"/>
              <w:rPr>
                <w:rFonts w:hint="eastAsia" w:ascii="宋体" w:hAnsi="宋体" w:cs="宋体"/>
                <w:color w:val="000000"/>
                <w:sz w:val="22"/>
                <w:szCs w:val="22"/>
              </w:rPr>
            </w:pPr>
          </w:p>
        </w:tc>
        <w:tc>
          <w:tcPr>
            <w:tcW w:w="1688" w:type="dxa"/>
            <w:vAlign w:val="center"/>
          </w:tcPr>
          <w:p w14:paraId="21D13FBD">
            <w:pPr>
              <w:adjustRightInd w:val="0"/>
              <w:snapToGrid w:val="0"/>
              <w:jc w:val="center"/>
              <w:rPr>
                <w:rFonts w:hint="eastAsia" w:ascii="宋体" w:hAnsi="宋体" w:cs="宋体"/>
                <w:color w:val="000000"/>
                <w:sz w:val="22"/>
                <w:szCs w:val="22"/>
              </w:rPr>
            </w:pPr>
          </w:p>
        </w:tc>
        <w:tc>
          <w:tcPr>
            <w:tcW w:w="1688" w:type="dxa"/>
            <w:vAlign w:val="center"/>
          </w:tcPr>
          <w:p w14:paraId="1E98E043">
            <w:pPr>
              <w:adjustRightInd w:val="0"/>
              <w:snapToGrid w:val="0"/>
              <w:jc w:val="center"/>
              <w:rPr>
                <w:rFonts w:hint="eastAsia" w:ascii="宋体" w:hAnsi="宋体" w:cs="宋体"/>
                <w:color w:val="000000"/>
                <w:sz w:val="22"/>
                <w:szCs w:val="22"/>
              </w:rPr>
            </w:pPr>
          </w:p>
        </w:tc>
        <w:tc>
          <w:tcPr>
            <w:tcW w:w="1925" w:type="dxa"/>
            <w:vAlign w:val="center"/>
          </w:tcPr>
          <w:p w14:paraId="22F6050D">
            <w:pPr>
              <w:adjustRightInd w:val="0"/>
              <w:snapToGrid w:val="0"/>
              <w:jc w:val="center"/>
              <w:rPr>
                <w:rFonts w:hint="eastAsia" w:ascii="宋体" w:hAnsi="宋体" w:cs="宋体"/>
                <w:color w:val="000000"/>
                <w:sz w:val="22"/>
                <w:szCs w:val="22"/>
              </w:rPr>
            </w:pPr>
          </w:p>
        </w:tc>
        <w:tc>
          <w:tcPr>
            <w:tcW w:w="1045" w:type="dxa"/>
            <w:vAlign w:val="center"/>
          </w:tcPr>
          <w:p w14:paraId="0A7B5C01">
            <w:pPr>
              <w:adjustRightInd w:val="0"/>
              <w:snapToGrid w:val="0"/>
              <w:jc w:val="center"/>
              <w:rPr>
                <w:rFonts w:hint="eastAsia" w:ascii="宋体" w:hAnsi="宋体" w:cs="宋体"/>
                <w:color w:val="000000"/>
                <w:sz w:val="22"/>
                <w:szCs w:val="22"/>
              </w:rPr>
            </w:pPr>
          </w:p>
        </w:tc>
      </w:tr>
      <w:tr w14:paraId="2C98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8CB79B1">
            <w:pPr>
              <w:adjustRightInd w:val="0"/>
              <w:snapToGrid w:val="0"/>
              <w:jc w:val="center"/>
              <w:rPr>
                <w:rFonts w:hint="eastAsia" w:ascii="宋体" w:hAnsi="宋体" w:cs="宋体"/>
                <w:color w:val="000000"/>
                <w:sz w:val="22"/>
                <w:szCs w:val="22"/>
              </w:rPr>
            </w:pPr>
          </w:p>
        </w:tc>
        <w:tc>
          <w:tcPr>
            <w:tcW w:w="1646" w:type="dxa"/>
            <w:vAlign w:val="center"/>
          </w:tcPr>
          <w:p w14:paraId="72BF990E">
            <w:pPr>
              <w:adjustRightInd w:val="0"/>
              <w:snapToGrid w:val="0"/>
              <w:jc w:val="center"/>
              <w:rPr>
                <w:rFonts w:hint="eastAsia" w:ascii="宋体" w:hAnsi="宋体" w:cs="宋体"/>
                <w:color w:val="000000"/>
                <w:sz w:val="22"/>
                <w:szCs w:val="22"/>
              </w:rPr>
            </w:pPr>
          </w:p>
        </w:tc>
        <w:tc>
          <w:tcPr>
            <w:tcW w:w="1688" w:type="dxa"/>
            <w:vAlign w:val="center"/>
          </w:tcPr>
          <w:p w14:paraId="7749F0BC">
            <w:pPr>
              <w:adjustRightInd w:val="0"/>
              <w:snapToGrid w:val="0"/>
              <w:jc w:val="center"/>
              <w:rPr>
                <w:rFonts w:hint="eastAsia" w:ascii="宋体" w:hAnsi="宋体" w:cs="宋体"/>
                <w:color w:val="000000"/>
                <w:sz w:val="22"/>
                <w:szCs w:val="22"/>
              </w:rPr>
            </w:pPr>
          </w:p>
        </w:tc>
        <w:tc>
          <w:tcPr>
            <w:tcW w:w="1688" w:type="dxa"/>
            <w:vAlign w:val="center"/>
          </w:tcPr>
          <w:p w14:paraId="3C3A8147">
            <w:pPr>
              <w:adjustRightInd w:val="0"/>
              <w:snapToGrid w:val="0"/>
              <w:jc w:val="center"/>
              <w:rPr>
                <w:rFonts w:hint="eastAsia" w:ascii="宋体" w:hAnsi="宋体" w:cs="宋体"/>
                <w:color w:val="000000"/>
                <w:sz w:val="22"/>
                <w:szCs w:val="22"/>
              </w:rPr>
            </w:pPr>
          </w:p>
        </w:tc>
        <w:tc>
          <w:tcPr>
            <w:tcW w:w="1925" w:type="dxa"/>
            <w:vAlign w:val="center"/>
          </w:tcPr>
          <w:p w14:paraId="789F4A93">
            <w:pPr>
              <w:adjustRightInd w:val="0"/>
              <w:snapToGrid w:val="0"/>
              <w:jc w:val="center"/>
              <w:rPr>
                <w:rFonts w:hint="eastAsia" w:ascii="宋体" w:hAnsi="宋体" w:cs="宋体"/>
                <w:color w:val="000000"/>
                <w:sz w:val="22"/>
                <w:szCs w:val="22"/>
              </w:rPr>
            </w:pPr>
          </w:p>
        </w:tc>
        <w:tc>
          <w:tcPr>
            <w:tcW w:w="1045" w:type="dxa"/>
            <w:vAlign w:val="center"/>
          </w:tcPr>
          <w:p w14:paraId="473C1711">
            <w:pPr>
              <w:adjustRightInd w:val="0"/>
              <w:snapToGrid w:val="0"/>
              <w:jc w:val="center"/>
              <w:rPr>
                <w:rFonts w:hint="eastAsia" w:ascii="宋体" w:hAnsi="宋体" w:cs="宋体"/>
                <w:color w:val="000000"/>
                <w:sz w:val="22"/>
                <w:szCs w:val="22"/>
              </w:rPr>
            </w:pPr>
          </w:p>
        </w:tc>
      </w:tr>
      <w:tr w14:paraId="4D1E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59F4BCD">
            <w:pPr>
              <w:adjustRightInd w:val="0"/>
              <w:snapToGrid w:val="0"/>
              <w:jc w:val="center"/>
              <w:rPr>
                <w:rFonts w:hint="eastAsia" w:ascii="宋体" w:hAnsi="宋体" w:cs="宋体"/>
                <w:color w:val="000000"/>
                <w:sz w:val="22"/>
                <w:szCs w:val="22"/>
              </w:rPr>
            </w:pPr>
          </w:p>
        </w:tc>
        <w:tc>
          <w:tcPr>
            <w:tcW w:w="1646" w:type="dxa"/>
            <w:vAlign w:val="center"/>
          </w:tcPr>
          <w:p w14:paraId="268B7C97">
            <w:pPr>
              <w:adjustRightInd w:val="0"/>
              <w:snapToGrid w:val="0"/>
              <w:jc w:val="center"/>
              <w:rPr>
                <w:rFonts w:hint="eastAsia" w:ascii="宋体" w:hAnsi="宋体" w:cs="宋体"/>
                <w:color w:val="000000"/>
                <w:sz w:val="22"/>
                <w:szCs w:val="22"/>
              </w:rPr>
            </w:pPr>
          </w:p>
        </w:tc>
        <w:tc>
          <w:tcPr>
            <w:tcW w:w="1688" w:type="dxa"/>
            <w:vAlign w:val="center"/>
          </w:tcPr>
          <w:p w14:paraId="559CEBD5">
            <w:pPr>
              <w:adjustRightInd w:val="0"/>
              <w:snapToGrid w:val="0"/>
              <w:jc w:val="center"/>
              <w:rPr>
                <w:rFonts w:hint="eastAsia" w:ascii="宋体" w:hAnsi="宋体" w:cs="宋体"/>
                <w:color w:val="000000"/>
                <w:sz w:val="22"/>
                <w:szCs w:val="22"/>
              </w:rPr>
            </w:pPr>
          </w:p>
        </w:tc>
        <w:tc>
          <w:tcPr>
            <w:tcW w:w="1688" w:type="dxa"/>
            <w:vAlign w:val="center"/>
          </w:tcPr>
          <w:p w14:paraId="666C5CFE">
            <w:pPr>
              <w:adjustRightInd w:val="0"/>
              <w:snapToGrid w:val="0"/>
              <w:jc w:val="center"/>
              <w:rPr>
                <w:rFonts w:hint="eastAsia" w:ascii="宋体" w:hAnsi="宋体" w:cs="宋体"/>
                <w:color w:val="000000"/>
                <w:sz w:val="22"/>
                <w:szCs w:val="22"/>
              </w:rPr>
            </w:pPr>
          </w:p>
        </w:tc>
        <w:tc>
          <w:tcPr>
            <w:tcW w:w="1925" w:type="dxa"/>
            <w:vAlign w:val="center"/>
          </w:tcPr>
          <w:p w14:paraId="14A81040">
            <w:pPr>
              <w:adjustRightInd w:val="0"/>
              <w:snapToGrid w:val="0"/>
              <w:jc w:val="center"/>
              <w:rPr>
                <w:rFonts w:hint="eastAsia" w:ascii="宋体" w:hAnsi="宋体" w:cs="宋体"/>
                <w:color w:val="000000"/>
                <w:sz w:val="22"/>
                <w:szCs w:val="22"/>
              </w:rPr>
            </w:pPr>
          </w:p>
        </w:tc>
        <w:tc>
          <w:tcPr>
            <w:tcW w:w="1045" w:type="dxa"/>
            <w:vAlign w:val="center"/>
          </w:tcPr>
          <w:p w14:paraId="0834237E">
            <w:pPr>
              <w:adjustRightInd w:val="0"/>
              <w:snapToGrid w:val="0"/>
              <w:jc w:val="center"/>
              <w:rPr>
                <w:rFonts w:hint="eastAsia" w:ascii="宋体" w:hAnsi="宋体" w:cs="宋体"/>
                <w:color w:val="000000"/>
                <w:sz w:val="22"/>
                <w:szCs w:val="22"/>
              </w:rPr>
            </w:pPr>
          </w:p>
        </w:tc>
      </w:tr>
      <w:bookmarkEnd w:id="919"/>
    </w:tbl>
    <w:p w14:paraId="0EC69EAB">
      <w:pPr>
        <w:tabs>
          <w:tab w:val="left" w:pos="1800"/>
          <w:tab w:val="left" w:pos="5580"/>
        </w:tabs>
        <w:jc w:val="left"/>
        <w:rPr>
          <w:rFonts w:hint="eastAsia" w:ascii="宋体" w:hAnsi="宋体" w:cs="宋体"/>
          <w:color w:val="000000"/>
          <w:sz w:val="22"/>
          <w:szCs w:val="22"/>
        </w:rPr>
      </w:pPr>
    </w:p>
    <w:p w14:paraId="351FACF8">
      <w:pPr>
        <w:tabs>
          <w:tab w:val="left" w:pos="1800"/>
          <w:tab w:val="left" w:pos="5580"/>
        </w:tabs>
        <w:jc w:val="left"/>
        <w:rPr>
          <w:rFonts w:hint="eastAsia" w:ascii="宋体" w:hAnsi="宋体" w:cs="宋体"/>
          <w:color w:val="000000"/>
          <w:sz w:val="22"/>
          <w:szCs w:val="22"/>
        </w:rPr>
      </w:pPr>
      <w:r>
        <w:rPr>
          <w:rFonts w:hint="eastAsia" w:ascii="宋体" w:hAnsi="宋体" w:cs="宋体"/>
          <w:color w:val="000000"/>
          <w:sz w:val="22"/>
          <w:szCs w:val="22"/>
        </w:rPr>
        <w:t>注：</w:t>
      </w:r>
      <w:r>
        <w:rPr>
          <w:rFonts w:hint="eastAsia" w:ascii="宋体" w:hAnsi="宋体" w:cs="宋体"/>
          <w:sz w:val="22"/>
          <w:szCs w:val="22"/>
        </w:rPr>
        <w:t>“偏离情况”列应</w:t>
      </w:r>
      <w:r>
        <w:rPr>
          <w:rFonts w:hint="eastAsia" w:ascii="宋体" w:hAnsi="宋体" w:cs="宋体"/>
          <w:color w:val="000000"/>
          <w:sz w:val="22"/>
          <w:szCs w:val="22"/>
        </w:rPr>
        <w:t>据实</w:t>
      </w:r>
      <w:r>
        <w:rPr>
          <w:rFonts w:hint="eastAsia" w:ascii="宋体" w:hAnsi="宋体" w:cs="宋体"/>
          <w:sz w:val="22"/>
          <w:szCs w:val="22"/>
        </w:rPr>
        <w:t>填写“正偏离”或“负偏离”。</w:t>
      </w:r>
    </w:p>
    <w:p w14:paraId="44C86B2D">
      <w:pPr>
        <w:spacing w:line="360" w:lineRule="auto"/>
        <w:rPr>
          <w:rFonts w:hint="eastAsia" w:ascii="宋体" w:hAnsi="宋体" w:cs="宋体"/>
          <w:color w:val="000000"/>
          <w:sz w:val="22"/>
          <w:szCs w:val="22"/>
        </w:rPr>
      </w:pPr>
    </w:p>
    <w:p w14:paraId="2B62AC38">
      <w:pPr>
        <w:autoSpaceDE w:val="0"/>
        <w:autoSpaceDN w:val="0"/>
        <w:adjustRightInd w:val="0"/>
        <w:snapToGrid w:val="0"/>
        <w:spacing w:before="25" w:after="25" w:line="360" w:lineRule="auto"/>
        <w:rPr>
          <w:rFonts w:hint="eastAsia" w:ascii="宋体" w:hAnsi="宋体" w:cs="宋体"/>
          <w:color w:val="000000"/>
          <w:sz w:val="22"/>
          <w:szCs w:val="22"/>
          <w:lang w:val="zh-CN"/>
        </w:rPr>
      </w:pPr>
      <w:r>
        <w:rPr>
          <w:rFonts w:hint="eastAsia" w:ascii="宋体" w:hAnsi="宋体" w:cs="宋体"/>
          <w:color w:val="000000"/>
          <w:sz w:val="22"/>
          <w:szCs w:val="22"/>
          <w:lang w:val="zh-CN"/>
        </w:rPr>
        <w:t xml:space="preserve">                      </w:t>
      </w:r>
    </w:p>
    <w:p w14:paraId="133A5387">
      <w:pPr>
        <w:autoSpaceDE w:val="0"/>
        <w:autoSpaceDN w:val="0"/>
        <w:adjustRightInd w:val="0"/>
        <w:snapToGrid w:val="0"/>
        <w:spacing w:before="25" w:after="25" w:line="360" w:lineRule="auto"/>
        <w:rPr>
          <w:rFonts w:hint="eastAsia" w:ascii="宋体" w:hAnsi="宋体" w:cs="宋体"/>
          <w:color w:val="000000"/>
          <w:sz w:val="22"/>
          <w:szCs w:val="22"/>
          <w:lang w:val="zh-CN"/>
        </w:rPr>
      </w:pPr>
      <w:r>
        <w:rPr>
          <w:rFonts w:hint="eastAsia" w:ascii="宋体" w:hAnsi="宋体" w:cs="宋体"/>
          <w:color w:val="000000"/>
          <w:sz w:val="22"/>
          <w:szCs w:val="22"/>
        </w:rPr>
        <w:t>投标人名称（加盖公章）</w:t>
      </w:r>
      <w:r>
        <w:rPr>
          <w:rFonts w:hint="eastAsia" w:ascii="宋体" w:hAnsi="宋体" w:cs="宋体"/>
          <w:color w:val="000000"/>
          <w:sz w:val="22"/>
          <w:szCs w:val="22"/>
          <w:lang w:val="zh-CN"/>
        </w:rPr>
        <w:t>：    ____________</w:t>
      </w:r>
    </w:p>
    <w:p w14:paraId="4052BB0F">
      <w:pPr>
        <w:autoSpaceDE w:val="0"/>
        <w:autoSpaceDN w:val="0"/>
        <w:adjustRightInd w:val="0"/>
        <w:snapToGrid w:val="0"/>
        <w:spacing w:before="25" w:after="25" w:line="360" w:lineRule="auto"/>
        <w:rPr>
          <w:rFonts w:hint="eastAsia" w:ascii="宋体" w:hAnsi="宋体" w:cs="宋体"/>
          <w:color w:val="000000"/>
          <w:sz w:val="22"/>
          <w:szCs w:val="22"/>
          <w:lang w:val="zh-CN"/>
        </w:rPr>
      </w:pPr>
      <w:r>
        <w:rPr>
          <w:rFonts w:hint="eastAsia" w:ascii="宋体" w:hAnsi="宋体" w:cs="宋体"/>
          <w:color w:val="000000"/>
          <w:sz w:val="22"/>
          <w:szCs w:val="22"/>
        </w:rPr>
        <w:t xml:space="preserve">日期：_____年______月______日   </w:t>
      </w:r>
    </w:p>
    <w:p w14:paraId="40F6B074">
      <w:pPr>
        <w:numPr>
          <w:ilvl w:val="0"/>
          <w:numId w:val="17"/>
        </w:numPr>
        <w:tabs>
          <w:tab w:val="left" w:pos="360"/>
        </w:tabs>
        <w:snapToGrid w:val="0"/>
        <w:spacing w:line="360" w:lineRule="auto"/>
        <w:outlineLvl w:val="1"/>
        <w:rPr>
          <w:color w:val="000000"/>
          <w:sz w:val="24"/>
          <w:szCs w:val="20"/>
        </w:rPr>
      </w:pPr>
      <w:r>
        <w:rPr>
          <w:rFonts w:hint="eastAsia" w:ascii="宋体" w:hAnsi="宋体" w:cs="宋体"/>
          <w:color w:val="000000"/>
          <w:sz w:val="22"/>
          <w:szCs w:val="22"/>
        </w:rPr>
        <w:br w:type="page"/>
      </w:r>
      <w:bookmarkEnd w:id="906"/>
      <w:bookmarkEnd w:id="907"/>
      <w:bookmarkEnd w:id="908"/>
      <w:bookmarkEnd w:id="909"/>
      <w:bookmarkEnd w:id="910"/>
      <w:bookmarkEnd w:id="911"/>
      <w:bookmarkEnd w:id="912"/>
      <w:bookmarkEnd w:id="913"/>
      <w:bookmarkEnd w:id="914"/>
      <w:bookmarkEnd w:id="915"/>
      <w:bookmarkEnd w:id="916"/>
      <w:bookmarkEnd w:id="917"/>
      <w:bookmarkEnd w:id="918"/>
      <w:r>
        <w:rPr>
          <w:color w:val="000000"/>
          <w:sz w:val="24"/>
          <w:szCs w:val="20"/>
        </w:rPr>
        <w:t>采购需求偏离表（实质性格式）</w:t>
      </w:r>
    </w:p>
    <w:p w14:paraId="09A37AC5">
      <w:pPr>
        <w:autoSpaceDE w:val="0"/>
        <w:autoSpaceDN w:val="0"/>
        <w:adjustRightInd w:val="0"/>
        <w:spacing w:line="360" w:lineRule="auto"/>
        <w:jc w:val="center"/>
        <w:rPr>
          <w:b/>
          <w:color w:val="000000"/>
          <w:sz w:val="28"/>
          <w:szCs w:val="28"/>
        </w:rPr>
      </w:pPr>
      <w:r>
        <w:rPr>
          <w:b/>
          <w:color w:val="000000"/>
          <w:sz w:val="28"/>
          <w:szCs w:val="28"/>
        </w:rPr>
        <w:t>采购需求偏离表</w:t>
      </w:r>
    </w:p>
    <w:p w14:paraId="407BB1DE">
      <w:pPr>
        <w:tabs>
          <w:tab w:val="left" w:pos="1800"/>
          <w:tab w:val="left" w:pos="5580"/>
        </w:tabs>
        <w:spacing w:line="360" w:lineRule="auto"/>
        <w:ind w:firstLine="330" w:firstLineChars="150"/>
        <w:jc w:val="left"/>
        <w:rPr>
          <w:color w:val="000000"/>
          <w:sz w:val="22"/>
          <w:szCs w:val="22"/>
          <w:u w:val="single"/>
        </w:rPr>
      </w:pPr>
      <w:r>
        <w:rPr>
          <w:color w:val="000000"/>
          <w:sz w:val="22"/>
          <w:szCs w:val="22"/>
        </w:rPr>
        <w:t>项目编号/包号：_____________________     项目名称：____________</w:t>
      </w:r>
    </w:p>
    <w:tbl>
      <w:tblPr>
        <w:tblStyle w:val="42"/>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97"/>
        <w:gridCol w:w="2247"/>
        <w:gridCol w:w="2004"/>
        <w:gridCol w:w="1767"/>
        <w:gridCol w:w="951"/>
      </w:tblGrid>
      <w:tr w14:paraId="7678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30" w:type="dxa"/>
            <w:vAlign w:val="center"/>
          </w:tcPr>
          <w:p w14:paraId="05BB0F8E">
            <w:pPr>
              <w:adjustRightInd w:val="0"/>
              <w:snapToGrid w:val="0"/>
              <w:jc w:val="center"/>
              <w:rPr>
                <w:color w:val="000000"/>
                <w:sz w:val="22"/>
                <w:szCs w:val="22"/>
              </w:rPr>
            </w:pPr>
            <w:r>
              <w:rPr>
                <w:color w:val="000000"/>
                <w:sz w:val="22"/>
                <w:szCs w:val="22"/>
              </w:rPr>
              <w:t>序号</w:t>
            </w:r>
          </w:p>
        </w:tc>
        <w:tc>
          <w:tcPr>
            <w:tcW w:w="1397" w:type="dxa"/>
            <w:vAlign w:val="center"/>
          </w:tcPr>
          <w:p w14:paraId="4CA17F0F">
            <w:pPr>
              <w:adjustRightInd w:val="0"/>
              <w:snapToGrid w:val="0"/>
              <w:jc w:val="center"/>
              <w:rPr>
                <w:color w:val="000000"/>
                <w:sz w:val="22"/>
                <w:szCs w:val="22"/>
              </w:rPr>
            </w:pPr>
            <w:r>
              <w:rPr>
                <w:color w:val="000000"/>
                <w:sz w:val="22"/>
                <w:szCs w:val="22"/>
              </w:rPr>
              <w:t>招标文件条目号(页码)</w:t>
            </w:r>
          </w:p>
        </w:tc>
        <w:tc>
          <w:tcPr>
            <w:tcW w:w="2247" w:type="dxa"/>
            <w:vAlign w:val="center"/>
          </w:tcPr>
          <w:p w14:paraId="68774148">
            <w:pPr>
              <w:adjustRightInd w:val="0"/>
              <w:snapToGrid w:val="0"/>
              <w:jc w:val="center"/>
              <w:rPr>
                <w:color w:val="000000"/>
                <w:sz w:val="22"/>
                <w:szCs w:val="22"/>
              </w:rPr>
            </w:pPr>
            <w:r>
              <w:rPr>
                <w:color w:val="000000"/>
                <w:sz w:val="22"/>
                <w:szCs w:val="22"/>
              </w:rPr>
              <w:t>招标文件要求</w:t>
            </w:r>
          </w:p>
        </w:tc>
        <w:tc>
          <w:tcPr>
            <w:tcW w:w="2004" w:type="dxa"/>
            <w:vAlign w:val="center"/>
          </w:tcPr>
          <w:p w14:paraId="19C03AC8">
            <w:pPr>
              <w:adjustRightInd w:val="0"/>
              <w:snapToGrid w:val="0"/>
              <w:jc w:val="center"/>
              <w:rPr>
                <w:color w:val="000000"/>
                <w:sz w:val="22"/>
                <w:szCs w:val="22"/>
              </w:rPr>
            </w:pPr>
            <w:r>
              <w:rPr>
                <w:color w:val="000000"/>
                <w:sz w:val="22"/>
                <w:szCs w:val="22"/>
              </w:rPr>
              <w:t>投标响应内容</w:t>
            </w:r>
          </w:p>
        </w:tc>
        <w:tc>
          <w:tcPr>
            <w:tcW w:w="1767" w:type="dxa"/>
            <w:vAlign w:val="center"/>
          </w:tcPr>
          <w:p w14:paraId="1EB005B7">
            <w:pPr>
              <w:adjustRightInd w:val="0"/>
              <w:snapToGrid w:val="0"/>
              <w:jc w:val="center"/>
              <w:rPr>
                <w:color w:val="000000"/>
                <w:sz w:val="22"/>
                <w:szCs w:val="22"/>
              </w:rPr>
            </w:pPr>
            <w:r>
              <w:rPr>
                <w:color w:val="000000"/>
                <w:sz w:val="22"/>
                <w:szCs w:val="22"/>
              </w:rPr>
              <w:t>偏离情况</w:t>
            </w:r>
          </w:p>
        </w:tc>
        <w:tc>
          <w:tcPr>
            <w:tcW w:w="951" w:type="dxa"/>
            <w:vAlign w:val="center"/>
          </w:tcPr>
          <w:p w14:paraId="69F2F408">
            <w:pPr>
              <w:adjustRightInd w:val="0"/>
              <w:snapToGrid w:val="0"/>
              <w:jc w:val="center"/>
              <w:rPr>
                <w:color w:val="000000"/>
                <w:sz w:val="22"/>
                <w:szCs w:val="22"/>
              </w:rPr>
            </w:pPr>
            <w:r>
              <w:rPr>
                <w:color w:val="000000"/>
                <w:sz w:val="22"/>
                <w:szCs w:val="22"/>
              </w:rPr>
              <w:t>说明</w:t>
            </w:r>
          </w:p>
        </w:tc>
      </w:tr>
      <w:tr w14:paraId="2F30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30" w:type="dxa"/>
            <w:vAlign w:val="center"/>
          </w:tcPr>
          <w:p w14:paraId="117C5469">
            <w:pPr>
              <w:adjustRightInd w:val="0"/>
              <w:snapToGrid w:val="0"/>
              <w:jc w:val="center"/>
              <w:rPr>
                <w:color w:val="000000"/>
                <w:sz w:val="22"/>
                <w:szCs w:val="22"/>
              </w:rPr>
            </w:pPr>
          </w:p>
        </w:tc>
        <w:tc>
          <w:tcPr>
            <w:tcW w:w="1397" w:type="dxa"/>
            <w:vAlign w:val="center"/>
          </w:tcPr>
          <w:p w14:paraId="667A0E8F">
            <w:pPr>
              <w:adjustRightInd w:val="0"/>
              <w:snapToGrid w:val="0"/>
              <w:jc w:val="center"/>
              <w:rPr>
                <w:color w:val="000000"/>
                <w:sz w:val="22"/>
                <w:szCs w:val="22"/>
              </w:rPr>
            </w:pPr>
          </w:p>
        </w:tc>
        <w:tc>
          <w:tcPr>
            <w:tcW w:w="2247" w:type="dxa"/>
            <w:vAlign w:val="center"/>
          </w:tcPr>
          <w:p w14:paraId="28577FE8">
            <w:pPr>
              <w:adjustRightInd w:val="0"/>
              <w:snapToGrid w:val="0"/>
              <w:jc w:val="center"/>
              <w:rPr>
                <w:color w:val="000000"/>
                <w:sz w:val="22"/>
                <w:szCs w:val="22"/>
              </w:rPr>
            </w:pPr>
          </w:p>
        </w:tc>
        <w:tc>
          <w:tcPr>
            <w:tcW w:w="2004" w:type="dxa"/>
            <w:vAlign w:val="center"/>
          </w:tcPr>
          <w:p w14:paraId="5129B97D">
            <w:pPr>
              <w:adjustRightInd w:val="0"/>
              <w:snapToGrid w:val="0"/>
              <w:jc w:val="center"/>
              <w:rPr>
                <w:color w:val="000000"/>
                <w:sz w:val="22"/>
                <w:szCs w:val="22"/>
              </w:rPr>
            </w:pPr>
          </w:p>
        </w:tc>
        <w:tc>
          <w:tcPr>
            <w:tcW w:w="1767" w:type="dxa"/>
            <w:vAlign w:val="center"/>
          </w:tcPr>
          <w:p w14:paraId="6480AC00">
            <w:pPr>
              <w:adjustRightInd w:val="0"/>
              <w:snapToGrid w:val="0"/>
              <w:jc w:val="center"/>
              <w:rPr>
                <w:color w:val="000000"/>
                <w:sz w:val="22"/>
                <w:szCs w:val="22"/>
              </w:rPr>
            </w:pPr>
          </w:p>
        </w:tc>
        <w:tc>
          <w:tcPr>
            <w:tcW w:w="951" w:type="dxa"/>
            <w:vAlign w:val="center"/>
          </w:tcPr>
          <w:p w14:paraId="036CDE7F">
            <w:pPr>
              <w:adjustRightInd w:val="0"/>
              <w:snapToGrid w:val="0"/>
              <w:jc w:val="center"/>
              <w:rPr>
                <w:color w:val="000000"/>
                <w:sz w:val="22"/>
                <w:szCs w:val="22"/>
              </w:rPr>
            </w:pPr>
          </w:p>
        </w:tc>
      </w:tr>
      <w:tr w14:paraId="49CB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30" w:type="dxa"/>
            <w:vAlign w:val="center"/>
          </w:tcPr>
          <w:p w14:paraId="2DA0EE38">
            <w:pPr>
              <w:adjustRightInd w:val="0"/>
              <w:snapToGrid w:val="0"/>
              <w:jc w:val="center"/>
              <w:rPr>
                <w:color w:val="000000"/>
                <w:sz w:val="22"/>
                <w:szCs w:val="22"/>
              </w:rPr>
            </w:pPr>
          </w:p>
        </w:tc>
        <w:tc>
          <w:tcPr>
            <w:tcW w:w="1397" w:type="dxa"/>
            <w:vAlign w:val="center"/>
          </w:tcPr>
          <w:p w14:paraId="4BA32959">
            <w:pPr>
              <w:adjustRightInd w:val="0"/>
              <w:snapToGrid w:val="0"/>
              <w:jc w:val="center"/>
              <w:rPr>
                <w:color w:val="000000"/>
                <w:sz w:val="22"/>
                <w:szCs w:val="22"/>
              </w:rPr>
            </w:pPr>
          </w:p>
        </w:tc>
        <w:tc>
          <w:tcPr>
            <w:tcW w:w="2247" w:type="dxa"/>
            <w:vAlign w:val="center"/>
          </w:tcPr>
          <w:p w14:paraId="4258E604">
            <w:pPr>
              <w:adjustRightInd w:val="0"/>
              <w:snapToGrid w:val="0"/>
              <w:jc w:val="center"/>
              <w:rPr>
                <w:color w:val="000000"/>
                <w:sz w:val="22"/>
                <w:szCs w:val="22"/>
              </w:rPr>
            </w:pPr>
          </w:p>
        </w:tc>
        <w:tc>
          <w:tcPr>
            <w:tcW w:w="2004" w:type="dxa"/>
            <w:vAlign w:val="center"/>
          </w:tcPr>
          <w:p w14:paraId="7A972004">
            <w:pPr>
              <w:adjustRightInd w:val="0"/>
              <w:snapToGrid w:val="0"/>
              <w:jc w:val="center"/>
              <w:rPr>
                <w:color w:val="000000"/>
                <w:sz w:val="22"/>
                <w:szCs w:val="22"/>
              </w:rPr>
            </w:pPr>
          </w:p>
        </w:tc>
        <w:tc>
          <w:tcPr>
            <w:tcW w:w="1767" w:type="dxa"/>
            <w:vAlign w:val="center"/>
          </w:tcPr>
          <w:p w14:paraId="7CE83916">
            <w:pPr>
              <w:adjustRightInd w:val="0"/>
              <w:snapToGrid w:val="0"/>
              <w:jc w:val="center"/>
              <w:rPr>
                <w:color w:val="000000"/>
                <w:sz w:val="22"/>
                <w:szCs w:val="22"/>
              </w:rPr>
            </w:pPr>
          </w:p>
        </w:tc>
        <w:tc>
          <w:tcPr>
            <w:tcW w:w="951" w:type="dxa"/>
            <w:vAlign w:val="center"/>
          </w:tcPr>
          <w:p w14:paraId="7F295249">
            <w:pPr>
              <w:adjustRightInd w:val="0"/>
              <w:snapToGrid w:val="0"/>
              <w:jc w:val="center"/>
              <w:rPr>
                <w:color w:val="000000"/>
                <w:sz w:val="22"/>
                <w:szCs w:val="22"/>
              </w:rPr>
            </w:pPr>
          </w:p>
        </w:tc>
      </w:tr>
      <w:tr w14:paraId="299E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30" w:type="dxa"/>
            <w:vAlign w:val="center"/>
          </w:tcPr>
          <w:p w14:paraId="14751AFB">
            <w:pPr>
              <w:adjustRightInd w:val="0"/>
              <w:snapToGrid w:val="0"/>
              <w:jc w:val="center"/>
              <w:rPr>
                <w:color w:val="000000"/>
                <w:sz w:val="22"/>
                <w:szCs w:val="22"/>
              </w:rPr>
            </w:pPr>
          </w:p>
        </w:tc>
        <w:tc>
          <w:tcPr>
            <w:tcW w:w="1397" w:type="dxa"/>
            <w:vAlign w:val="center"/>
          </w:tcPr>
          <w:p w14:paraId="277F2A5A">
            <w:pPr>
              <w:adjustRightInd w:val="0"/>
              <w:snapToGrid w:val="0"/>
              <w:jc w:val="center"/>
              <w:rPr>
                <w:color w:val="000000"/>
                <w:sz w:val="22"/>
                <w:szCs w:val="22"/>
              </w:rPr>
            </w:pPr>
          </w:p>
        </w:tc>
        <w:tc>
          <w:tcPr>
            <w:tcW w:w="2247" w:type="dxa"/>
            <w:vAlign w:val="center"/>
          </w:tcPr>
          <w:p w14:paraId="667B37BF">
            <w:pPr>
              <w:adjustRightInd w:val="0"/>
              <w:snapToGrid w:val="0"/>
              <w:jc w:val="center"/>
              <w:rPr>
                <w:color w:val="000000"/>
                <w:sz w:val="22"/>
                <w:szCs w:val="22"/>
              </w:rPr>
            </w:pPr>
          </w:p>
        </w:tc>
        <w:tc>
          <w:tcPr>
            <w:tcW w:w="2004" w:type="dxa"/>
            <w:vAlign w:val="center"/>
          </w:tcPr>
          <w:p w14:paraId="3D394F6F">
            <w:pPr>
              <w:adjustRightInd w:val="0"/>
              <w:snapToGrid w:val="0"/>
              <w:jc w:val="center"/>
              <w:rPr>
                <w:color w:val="000000"/>
                <w:sz w:val="22"/>
                <w:szCs w:val="22"/>
              </w:rPr>
            </w:pPr>
          </w:p>
        </w:tc>
        <w:tc>
          <w:tcPr>
            <w:tcW w:w="1767" w:type="dxa"/>
            <w:vAlign w:val="center"/>
          </w:tcPr>
          <w:p w14:paraId="103885F1">
            <w:pPr>
              <w:adjustRightInd w:val="0"/>
              <w:snapToGrid w:val="0"/>
              <w:jc w:val="center"/>
              <w:rPr>
                <w:color w:val="000000"/>
                <w:sz w:val="22"/>
                <w:szCs w:val="22"/>
              </w:rPr>
            </w:pPr>
          </w:p>
        </w:tc>
        <w:tc>
          <w:tcPr>
            <w:tcW w:w="951" w:type="dxa"/>
            <w:vAlign w:val="center"/>
          </w:tcPr>
          <w:p w14:paraId="58ED33E6">
            <w:pPr>
              <w:adjustRightInd w:val="0"/>
              <w:snapToGrid w:val="0"/>
              <w:jc w:val="center"/>
              <w:rPr>
                <w:color w:val="000000"/>
                <w:sz w:val="22"/>
                <w:szCs w:val="22"/>
              </w:rPr>
            </w:pPr>
          </w:p>
        </w:tc>
      </w:tr>
      <w:tr w14:paraId="5F3E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30" w:type="dxa"/>
            <w:vAlign w:val="center"/>
          </w:tcPr>
          <w:p w14:paraId="6676DECD">
            <w:pPr>
              <w:adjustRightInd w:val="0"/>
              <w:snapToGrid w:val="0"/>
              <w:jc w:val="center"/>
              <w:rPr>
                <w:color w:val="000000"/>
                <w:sz w:val="22"/>
                <w:szCs w:val="22"/>
              </w:rPr>
            </w:pPr>
          </w:p>
        </w:tc>
        <w:tc>
          <w:tcPr>
            <w:tcW w:w="1397" w:type="dxa"/>
            <w:vAlign w:val="center"/>
          </w:tcPr>
          <w:p w14:paraId="4A164480">
            <w:pPr>
              <w:adjustRightInd w:val="0"/>
              <w:snapToGrid w:val="0"/>
              <w:jc w:val="center"/>
              <w:rPr>
                <w:color w:val="000000"/>
                <w:sz w:val="22"/>
                <w:szCs w:val="22"/>
              </w:rPr>
            </w:pPr>
          </w:p>
        </w:tc>
        <w:tc>
          <w:tcPr>
            <w:tcW w:w="2247" w:type="dxa"/>
            <w:vAlign w:val="center"/>
          </w:tcPr>
          <w:p w14:paraId="2F87A3C7">
            <w:pPr>
              <w:adjustRightInd w:val="0"/>
              <w:snapToGrid w:val="0"/>
              <w:jc w:val="center"/>
              <w:rPr>
                <w:color w:val="000000"/>
                <w:sz w:val="22"/>
                <w:szCs w:val="22"/>
              </w:rPr>
            </w:pPr>
          </w:p>
        </w:tc>
        <w:tc>
          <w:tcPr>
            <w:tcW w:w="2004" w:type="dxa"/>
            <w:vAlign w:val="center"/>
          </w:tcPr>
          <w:p w14:paraId="1C026272">
            <w:pPr>
              <w:adjustRightInd w:val="0"/>
              <w:snapToGrid w:val="0"/>
              <w:jc w:val="center"/>
              <w:rPr>
                <w:color w:val="000000"/>
                <w:sz w:val="22"/>
                <w:szCs w:val="22"/>
              </w:rPr>
            </w:pPr>
          </w:p>
        </w:tc>
        <w:tc>
          <w:tcPr>
            <w:tcW w:w="1767" w:type="dxa"/>
            <w:vAlign w:val="center"/>
          </w:tcPr>
          <w:p w14:paraId="5C0B9015">
            <w:pPr>
              <w:adjustRightInd w:val="0"/>
              <w:snapToGrid w:val="0"/>
              <w:jc w:val="center"/>
              <w:rPr>
                <w:color w:val="000000"/>
                <w:sz w:val="22"/>
                <w:szCs w:val="22"/>
              </w:rPr>
            </w:pPr>
          </w:p>
        </w:tc>
        <w:tc>
          <w:tcPr>
            <w:tcW w:w="951" w:type="dxa"/>
            <w:vAlign w:val="center"/>
          </w:tcPr>
          <w:p w14:paraId="2F657B75">
            <w:pPr>
              <w:adjustRightInd w:val="0"/>
              <w:snapToGrid w:val="0"/>
              <w:jc w:val="center"/>
              <w:rPr>
                <w:color w:val="000000"/>
                <w:sz w:val="22"/>
                <w:szCs w:val="22"/>
              </w:rPr>
            </w:pPr>
          </w:p>
        </w:tc>
      </w:tr>
      <w:tr w14:paraId="47B2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30" w:type="dxa"/>
            <w:vAlign w:val="center"/>
          </w:tcPr>
          <w:p w14:paraId="1BE5A0D0">
            <w:pPr>
              <w:adjustRightInd w:val="0"/>
              <w:snapToGrid w:val="0"/>
              <w:jc w:val="center"/>
              <w:rPr>
                <w:color w:val="000000"/>
                <w:sz w:val="22"/>
                <w:szCs w:val="22"/>
              </w:rPr>
            </w:pPr>
          </w:p>
        </w:tc>
        <w:tc>
          <w:tcPr>
            <w:tcW w:w="1397" w:type="dxa"/>
            <w:vAlign w:val="center"/>
          </w:tcPr>
          <w:p w14:paraId="5C06AB6C">
            <w:pPr>
              <w:adjustRightInd w:val="0"/>
              <w:snapToGrid w:val="0"/>
              <w:jc w:val="center"/>
              <w:rPr>
                <w:color w:val="000000"/>
                <w:sz w:val="22"/>
                <w:szCs w:val="22"/>
              </w:rPr>
            </w:pPr>
          </w:p>
        </w:tc>
        <w:tc>
          <w:tcPr>
            <w:tcW w:w="2247" w:type="dxa"/>
            <w:vAlign w:val="center"/>
          </w:tcPr>
          <w:p w14:paraId="732ECAE5">
            <w:pPr>
              <w:adjustRightInd w:val="0"/>
              <w:snapToGrid w:val="0"/>
              <w:jc w:val="center"/>
              <w:rPr>
                <w:color w:val="000000"/>
                <w:sz w:val="22"/>
                <w:szCs w:val="22"/>
              </w:rPr>
            </w:pPr>
          </w:p>
        </w:tc>
        <w:tc>
          <w:tcPr>
            <w:tcW w:w="2004" w:type="dxa"/>
            <w:vAlign w:val="center"/>
          </w:tcPr>
          <w:p w14:paraId="1A932600">
            <w:pPr>
              <w:adjustRightInd w:val="0"/>
              <w:snapToGrid w:val="0"/>
              <w:jc w:val="center"/>
              <w:rPr>
                <w:color w:val="000000"/>
                <w:sz w:val="22"/>
                <w:szCs w:val="22"/>
              </w:rPr>
            </w:pPr>
          </w:p>
        </w:tc>
        <w:tc>
          <w:tcPr>
            <w:tcW w:w="1767" w:type="dxa"/>
            <w:vAlign w:val="center"/>
          </w:tcPr>
          <w:p w14:paraId="3352A93F">
            <w:pPr>
              <w:adjustRightInd w:val="0"/>
              <w:snapToGrid w:val="0"/>
              <w:jc w:val="center"/>
              <w:rPr>
                <w:color w:val="000000"/>
                <w:sz w:val="22"/>
                <w:szCs w:val="22"/>
              </w:rPr>
            </w:pPr>
          </w:p>
        </w:tc>
        <w:tc>
          <w:tcPr>
            <w:tcW w:w="951" w:type="dxa"/>
            <w:vAlign w:val="center"/>
          </w:tcPr>
          <w:p w14:paraId="0D243306">
            <w:pPr>
              <w:adjustRightInd w:val="0"/>
              <w:snapToGrid w:val="0"/>
              <w:jc w:val="center"/>
              <w:rPr>
                <w:color w:val="000000"/>
                <w:sz w:val="22"/>
                <w:szCs w:val="22"/>
              </w:rPr>
            </w:pPr>
          </w:p>
        </w:tc>
      </w:tr>
      <w:tr w14:paraId="0865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30" w:type="dxa"/>
            <w:vAlign w:val="center"/>
          </w:tcPr>
          <w:p w14:paraId="6656A999">
            <w:pPr>
              <w:adjustRightInd w:val="0"/>
              <w:snapToGrid w:val="0"/>
              <w:jc w:val="center"/>
              <w:rPr>
                <w:color w:val="000000"/>
                <w:sz w:val="22"/>
                <w:szCs w:val="22"/>
              </w:rPr>
            </w:pPr>
          </w:p>
        </w:tc>
        <w:tc>
          <w:tcPr>
            <w:tcW w:w="1397" w:type="dxa"/>
            <w:vAlign w:val="center"/>
          </w:tcPr>
          <w:p w14:paraId="4B3D23C6">
            <w:pPr>
              <w:adjustRightInd w:val="0"/>
              <w:snapToGrid w:val="0"/>
              <w:jc w:val="center"/>
              <w:rPr>
                <w:color w:val="000000"/>
                <w:sz w:val="22"/>
                <w:szCs w:val="22"/>
              </w:rPr>
            </w:pPr>
          </w:p>
        </w:tc>
        <w:tc>
          <w:tcPr>
            <w:tcW w:w="2247" w:type="dxa"/>
            <w:vAlign w:val="center"/>
          </w:tcPr>
          <w:p w14:paraId="47182C83">
            <w:pPr>
              <w:adjustRightInd w:val="0"/>
              <w:snapToGrid w:val="0"/>
              <w:jc w:val="center"/>
              <w:rPr>
                <w:color w:val="000000"/>
                <w:sz w:val="22"/>
                <w:szCs w:val="22"/>
              </w:rPr>
            </w:pPr>
          </w:p>
        </w:tc>
        <w:tc>
          <w:tcPr>
            <w:tcW w:w="2004" w:type="dxa"/>
            <w:vAlign w:val="center"/>
          </w:tcPr>
          <w:p w14:paraId="214823C5">
            <w:pPr>
              <w:adjustRightInd w:val="0"/>
              <w:snapToGrid w:val="0"/>
              <w:jc w:val="center"/>
              <w:rPr>
                <w:color w:val="000000"/>
                <w:sz w:val="22"/>
                <w:szCs w:val="22"/>
              </w:rPr>
            </w:pPr>
          </w:p>
        </w:tc>
        <w:tc>
          <w:tcPr>
            <w:tcW w:w="1767" w:type="dxa"/>
            <w:vAlign w:val="center"/>
          </w:tcPr>
          <w:p w14:paraId="345F456E">
            <w:pPr>
              <w:adjustRightInd w:val="0"/>
              <w:snapToGrid w:val="0"/>
              <w:jc w:val="center"/>
              <w:rPr>
                <w:color w:val="000000"/>
                <w:sz w:val="22"/>
                <w:szCs w:val="22"/>
              </w:rPr>
            </w:pPr>
          </w:p>
        </w:tc>
        <w:tc>
          <w:tcPr>
            <w:tcW w:w="951" w:type="dxa"/>
            <w:vAlign w:val="center"/>
          </w:tcPr>
          <w:p w14:paraId="4FEEC7B5">
            <w:pPr>
              <w:adjustRightInd w:val="0"/>
              <w:snapToGrid w:val="0"/>
              <w:jc w:val="center"/>
              <w:rPr>
                <w:color w:val="000000"/>
                <w:sz w:val="22"/>
                <w:szCs w:val="22"/>
              </w:rPr>
            </w:pPr>
          </w:p>
        </w:tc>
      </w:tr>
    </w:tbl>
    <w:p w14:paraId="46E2BCD9">
      <w:pPr>
        <w:tabs>
          <w:tab w:val="left" w:pos="1800"/>
          <w:tab w:val="left" w:pos="5580"/>
        </w:tabs>
        <w:spacing w:line="360" w:lineRule="auto"/>
        <w:ind w:firstLine="330" w:firstLineChars="150"/>
        <w:jc w:val="left"/>
        <w:rPr>
          <w:color w:val="000000"/>
          <w:sz w:val="22"/>
          <w:szCs w:val="22"/>
          <w:u w:val="single"/>
        </w:rPr>
      </w:pPr>
    </w:p>
    <w:p w14:paraId="7213BD36">
      <w:pPr>
        <w:tabs>
          <w:tab w:val="left" w:pos="1800"/>
          <w:tab w:val="left" w:pos="5580"/>
        </w:tabs>
        <w:spacing w:line="360" w:lineRule="auto"/>
        <w:ind w:firstLine="330" w:firstLineChars="150"/>
        <w:jc w:val="left"/>
        <w:rPr>
          <w:color w:val="000000"/>
          <w:sz w:val="22"/>
          <w:szCs w:val="22"/>
          <w:u w:val="single"/>
        </w:rPr>
      </w:pPr>
    </w:p>
    <w:p w14:paraId="2A03C4E1">
      <w:pPr>
        <w:tabs>
          <w:tab w:val="left" w:pos="1800"/>
          <w:tab w:val="left" w:pos="5580"/>
        </w:tabs>
        <w:spacing w:line="360" w:lineRule="auto"/>
        <w:jc w:val="left"/>
        <w:rPr>
          <w:color w:val="000000"/>
          <w:sz w:val="22"/>
          <w:szCs w:val="22"/>
        </w:rPr>
      </w:pPr>
      <w:r>
        <w:rPr>
          <w:color w:val="000000"/>
          <w:sz w:val="22"/>
          <w:szCs w:val="22"/>
        </w:rPr>
        <w:t>注：</w:t>
      </w:r>
    </w:p>
    <w:p w14:paraId="7489BB37">
      <w:pPr>
        <w:tabs>
          <w:tab w:val="left" w:pos="1800"/>
          <w:tab w:val="left" w:pos="5580"/>
        </w:tabs>
        <w:spacing w:line="360" w:lineRule="auto"/>
        <w:jc w:val="left"/>
        <w:rPr>
          <w:sz w:val="22"/>
          <w:szCs w:val="22"/>
        </w:rPr>
      </w:pPr>
      <w:r>
        <w:rPr>
          <w:color w:val="000000"/>
          <w:sz w:val="22"/>
          <w:szCs w:val="22"/>
        </w:rPr>
        <w:t xml:space="preserve">1. </w:t>
      </w:r>
      <w:r>
        <w:rPr>
          <w:sz w:val="22"/>
          <w:szCs w:val="22"/>
        </w:rPr>
        <w:t>对招标文件中的所有商务、技术要求，除本表所列明的所有偏离外，均视作供应商已对之理解和响应。此表中若无任何文字说明，内容为空白的，</w:t>
      </w:r>
      <w:r>
        <w:rPr>
          <w:b/>
          <w:sz w:val="22"/>
          <w:szCs w:val="22"/>
        </w:rPr>
        <w:t>投标无效。</w:t>
      </w:r>
    </w:p>
    <w:p w14:paraId="1A25B138">
      <w:pPr>
        <w:tabs>
          <w:tab w:val="left" w:pos="1800"/>
          <w:tab w:val="left" w:pos="5580"/>
        </w:tabs>
        <w:spacing w:line="360" w:lineRule="auto"/>
        <w:jc w:val="left"/>
        <w:rPr>
          <w:color w:val="000000"/>
          <w:sz w:val="22"/>
          <w:szCs w:val="22"/>
        </w:rPr>
      </w:pPr>
      <w:r>
        <w:rPr>
          <w:sz w:val="22"/>
          <w:szCs w:val="22"/>
        </w:rPr>
        <w:t>2.“偏离情况”列应</w:t>
      </w:r>
      <w:r>
        <w:rPr>
          <w:color w:val="000000"/>
          <w:sz w:val="22"/>
          <w:szCs w:val="22"/>
        </w:rPr>
        <w:t>据实</w:t>
      </w:r>
      <w:r>
        <w:rPr>
          <w:sz w:val="22"/>
          <w:szCs w:val="22"/>
        </w:rPr>
        <w:t>填写“无偏离”、“正偏离”或“负偏离”。</w:t>
      </w:r>
    </w:p>
    <w:p w14:paraId="1AD9A503">
      <w:pPr>
        <w:tabs>
          <w:tab w:val="left" w:pos="1800"/>
          <w:tab w:val="left" w:pos="5580"/>
        </w:tabs>
        <w:jc w:val="left"/>
        <w:rPr>
          <w:sz w:val="22"/>
          <w:szCs w:val="22"/>
        </w:rPr>
      </w:pPr>
    </w:p>
    <w:p w14:paraId="1CC20920">
      <w:pPr>
        <w:tabs>
          <w:tab w:val="left" w:pos="1800"/>
          <w:tab w:val="left" w:pos="5580"/>
        </w:tabs>
        <w:jc w:val="left"/>
        <w:rPr>
          <w:color w:val="000000"/>
          <w:sz w:val="22"/>
          <w:szCs w:val="22"/>
        </w:rPr>
      </w:pPr>
    </w:p>
    <w:p w14:paraId="1A156858">
      <w:pPr>
        <w:rPr>
          <w:color w:val="000000"/>
          <w:sz w:val="22"/>
          <w:szCs w:val="22"/>
        </w:rPr>
      </w:pPr>
    </w:p>
    <w:p w14:paraId="30D4857E">
      <w:pPr>
        <w:autoSpaceDE w:val="0"/>
        <w:autoSpaceDN w:val="0"/>
        <w:adjustRightInd w:val="0"/>
        <w:snapToGrid w:val="0"/>
        <w:spacing w:before="25" w:after="25" w:line="360" w:lineRule="auto"/>
        <w:rPr>
          <w:color w:val="000000"/>
          <w:sz w:val="22"/>
          <w:szCs w:val="22"/>
          <w:lang w:val="zh-CN"/>
        </w:rPr>
      </w:pPr>
      <w:r>
        <w:rPr>
          <w:color w:val="000000"/>
          <w:sz w:val="22"/>
          <w:szCs w:val="22"/>
          <w:lang w:val="zh-CN"/>
        </w:rPr>
        <w:t xml:space="preserve">                  </w:t>
      </w:r>
    </w:p>
    <w:p w14:paraId="256655CE">
      <w:pPr>
        <w:autoSpaceDE w:val="0"/>
        <w:autoSpaceDN w:val="0"/>
        <w:adjustRightInd w:val="0"/>
        <w:snapToGrid w:val="0"/>
        <w:spacing w:before="25" w:after="25" w:line="360" w:lineRule="auto"/>
        <w:rPr>
          <w:color w:val="000000"/>
          <w:sz w:val="22"/>
          <w:szCs w:val="22"/>
          <w:lang w:val="zh-CN"/>
        </w:rPr>
      </w:pPr>
      <w:r>
        <w:rPr>
          <w:color w:val="000000"/>
          <w:sz w:val="22"/>
          <w:szCs w:val="22"/>
        </w:rPr>
        <w:t>投标人名称（加盖公章）</w:t>
      </w:r>
      <w:r>
        <w:rPr>
          <w:color w:val="000000"/>
          <w:sz w:val="22"/>
          <w:szCs w:val="22"/>
          <w:lang w:val="zh-CN"/>
        </w:rPr>
        <w:t>：    ____________</w:t>
      </w:r>
    </w:p>
    <w:p w14:paraId="7C09E642">
      <w:pPr>
        <w:autoSpaceDE w:val="0"/>
        <w:autoSpaceDN w:val="0"/>
        <w:adjustRightInd w:val="0"/>
        <w:snapToGrid w:val="0"/>
        <w:spacing w:before="25" w:after="25" w:line="360" w:lineRule="auto"/>
        <w:rPr>
          <w:color w:val="000000"/>
          <w:sz w:val="22"/>
          <w:szCs w:val="22"/>
          <w:lang w:val="zh-CN"/>
        </w:rPr>
      </w:pPr>
      <w:r>
        <w:rPr>
          <w:color w:val="000000"/>
          <w:sz w:val="22"/>
          <w:szCs w:val="22"/>
        </w:rPr>
        <w:t xml:space="preserve">日期：_____年______月______日   </w:t>
      </w:r>
    </w:p>
    <w:p w14:paraId="14CB0BA7">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2"/>
          <w:szCs w:val="18"/>
        </w:rPr>
        <w:t>本国产品标准证明文件（本项目不适用）</w:t>
      </w:r>
    </w:p>
    <w:p w14:paraId="43F3391D">
      <w:pPr>
        <w:pStyle w:val="37"/>
        <w:shd w:val="clear" w:color="auto" w:fill="FFFFFF"/>
        <w:spacing w:before="30" w:beforeAutospacing="0" w:after="30" w:afterAutospacing="0"/>
        <w:jc w:val="center"/>
        <w:rPr>
          <w:rFonts w:hint="eastAsia"/>
          <w:color w:val="333333"/>
          <w:sz w:val="28"/>
          <w:szCs w:val="28"/>
        </w:rPr>
      </w:pPr>
      <w:r>
        <w:rPr>
          <w:rStyle w:val="46"/>
          <w:rFonts w:hint="eastAsia"/>
          <w:color w:val="333333"/>
          <w:sz w:val="28"/>
          <w:szCs w:val="28"/>
          <w:shd w:val="clear" w:color="auto" w:fill="FFFFFF"/>
        </w:rPr>
        <w:t>关于符合本国产品标准的声明函</w:t>
      </w:r>
    </w:p>
    <w:p w14:paraId="74DEA46D">
      <w:pPr>
        <w:pStyle w:val="37"/>
        <w:shd w:val="clear" w:color="auto" w:fill="FFFFFF"/>
        <w:spacing w:before="30" w:beforeAutospacing="0" w:after="30" w:afterAutospacing="0"/>
        <w:ind w:firstLine="420"/>
        <w:rPr>
          <w:rFonts w:hint="eastAsia"/>
          <w:color w:val="333333"/>
        </w:rPr>
      </w:pPr>
    </w:p>
    <w:p w14:paraId="11C53BF7">
      <w:pPr>
        <w:pStyle w:val="37"/>
        <w:shd w:val="clear" w:color="auto" w:fill="FFFFFF"/>
        <w:spacing w:before="0" w:beforeAutospacing="0" w:after="0" w:afterAutospacing="0" w:line="360" w:lineRule="auto"/>
        <w:ind w:firstLine="440" w:firstLineChars="200"/>
        <w:rPr>
          <w:rFonts w:hint="eastAsia"/>
          <w:color w:val="333333"/>
          <w:sz w:val="22"/>
          <w:szCs w:val="22"/>
        </w:rPr>
      </w:pPr>
      <w:r>
        <w:rPr>
          <w:rFonts w:hint="eastAsia"/>
          <w:color w:val="333333"/>
          <w:sz w:val="22"/>
          <w:szCs w:val="22"/>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AFB73B8">
      <w:pPr>
        <w:pStyle w:val="37"/>
        <w:shd w:val="clear" w:color="auto" w:fill="FFFFFF"/>
        <w:spacing w:before="0" w:beforeAutospacing="0" w:after="0" w:afterAutospacing="0" w:line="360" w:lineRule="auto"/>
        <w:ind w:firstLine="440" w:firstLineChars="200"/>
        <w:rPr>
          <w:rFonts w:hint="eastAsia"/>
          <w:color w:val="333333"/>
          <w:sz w:val="22"/>
          <w:szCs w:val="22"/>
        </w:rPr>
      </w:pPr>
      <w:r>
        <w:rPr>
          <w:rFonts w:hint="eastAsia"/>
          <w:color w:val="333333"/>
          <w:sz w:val="22"/>
          <w:szCs w:val="22"/>
          <w:shd w:val="clear" w:color="auto" w:fill="FFFFFF"/>
        </w:rPr>
        <w:t>1.</w:t>
      </w:r>
      <w:r>
        <w:rPr>
          <w:rStyle w:val="49"/>
          <w:rFonts w:hint="eastAsia"/>
          <w:color w:val="333333"/>
          <w:sz w:val="22"/>
          <w:szCs w:val="22"/>
          <w:u w:val="single"/>
          <w:shd w:val="clear" w:color="auto" w:fill="FFFFFF"/>
        </w:rPr>
        <w:t>（产品名称1）</w:t>
      </w:r>
      <w:r>
        <w:rPr>
          <w:rStyle w:val="49"/>
          <w:rFonts w:hint="eastAsia"/>
          <w:color w:val="333333"/>
          <w:sz w:val="22"/>
          <w:szCs w:val="22"/>
          <w:shd w:val="clear" w:color="auto" w:fill="FFFFFF"/>
          <w:vertAlign w:val="superscript"/>
        </w:rPr>
        <w:t>1</w:t>
      </w:r>
      <w:r>
        <w:rPr>
          <w:rFonts w:hint="eastAsia"/>
          <w:color w:val="333333"/>
          <w:sz w:val="22"/>
          <w:szCs w:val="22"/>
          <w:shd w:val="clear" w:color="auto" w:fill="FFFFFF"/>
        </w:rPr>
        <w:t>，生产厂为</w:t>
      </w:r>
      <w:r>
        <w:rPr>
          <w:rStyle w:val="49"/>
          <w:rFonts w:hint="eastAsia"/>
          <w:color w:val="333333"/>
          <w:sz w:val="22"/>
          <w:szCs w:val="22"/>
          <w:u w:val="single"/>
          <w:shd w:val="clear" w:color="auto" w:fill="FFFFFF"/>
        </w:rPr>
        <w:t>（厂名）</w:t>
      </w:r>
      <w:r>
        <w:rPr>
          <w:rStyle w:val="49"/>
          <w:rFonts w:hint="eastAsia"/>
          <w:color w:val="333333"/>
          <w:sz w:val="22"/>
          <w:szCs w:val="22"/>
          <w:shd w:val="clear" w:color="auto" w:fill="FFFFFF"/>
          <w:vertAlign w:val="superscript"/>
        </w:rPr>
        <w:t>2</w:t>
      </w:r>
      <w:r>
        <w:rPr>
          <w:rFonts w:hint="eastAsia"/>
          <w:color w:val="333333"/>
          <w:sz w:val="22"/>
          <w:szCs w:val="22"/>
          <w:shd w:val="clear" w:color="auto" w:fill="FFFFFF"/>
        </w:rPr>
        <w:t>，厂址为</w:t>
      </w:r>
      <w:r>
        <w:rPr>
          <w:rStyle w:val="49"/>
          <w:rFonts w:hint="eastAsia"/>
          <w:color w:val="333333"/>
          <w:sz w:val="22"/>
          <w:szCs w:val="22"/>
          <w:u w:val="single"/>
          <w:shd w:val="clear" w:color="auto" w:fill="FFFFFF"/>
        </w:rPr>
        <w:t>（生产厂址）</w:t>
      </w:r>
      <w:r>
        <w:rPr>
          <w:rFonts w:hint="eastAsia"/>
          <w:color w:val="333333"/>
          <w:sz w:val="22"/>
          <w:szCs w:val="22"/>
          <w:shd w:val="clear" w:color="auto" w:fill="FFFFFF"/>
        </w:rPr>
        <w:t>。</w:t>
      </w:r>
      <w:r>
        <w:rPr>
          <w:rStyle w:val="49"/>
          <w:rFonts w:hint="eastAsia"/>
          <w:color w:val="333333"/>
          <w:sz w:val="22"/>
          <w:szCs w:val="22"/>
          <w:u w:val="single"/>
          <w:shd w:val="clear" w:color="auto" w:fill="FFFFFF"/>
        </w:rPr>
        <w:t>（产品名称1）</w:t>
      </w:r>
      <w:r>
        <w:rPr>
          <w:rFonts w:hint="eastAsia"/>
          <w:color w:val="333333"/>
          <w:sz w:val="22"/>
          <w:szCs w:val="22"/>
          <w:shd w:val="clear" w:color="auto" w:fill="FFFFFF"/>
        </w:rPr>
        <w:t>的中国境内生产的组件成本占比≥</w:t>
      </w:r>
      <w:r>
        <w:rPr>
          <w:rStyle w:val="49"/>
          <w:rFonts w:hint="eastAsia"/>
          <w:color w:val="333333"/>
          <w:sz w:val="22"/>
          <w:szCs w:val="22"/>
          <w:u w:val="single"/>
          <w:shd w:val="clear" w:color="auto" w:fill="FFFFFF"/>
        </w:rPr>
        <w:t>（规定比例）</w:t>
      </w:r>
      <w:r>
        <w:rPr>
          <w:rStyle w:val="49"/>
          <w:rFonts w:hint="eastAsia"/>
          <w:color w:val="333333"/>
          <w:sz w:val="22"/>
          <w:szCs w:val="22"/>
          <w:shd w:val="clear" w:color="auto" w:fill="FFFFFF"/>
          <w:vertAlign w:val="superscript"/>
        </w:rPr>
        <w:t>3</w:t>
      </w:r>
      <w:r>
        <w:rPr>
          <w:rFonts w:hint="eastAsia"/>
          <w:color w:val="333333"/>
          <w:sz w:val="22"/>
          <w:szCs w:val="22"/>
          <w:shd w:val="clear" w:color="auto" w:fill="FFFFFF"/>
        </w:rPr>
        <w:t>。</w:t>
      </w:r>
      <w:r>
        <w:rPr>
          <w:rStyle w:val="49"/>
          <w:rFonts w:hint="eastAsia"/>
          <w:color w:val="333333"/>
          <w:sz w:val="22"/>
          <w:szCs w:val="22"/>
          <w:u w:val="single"/>
          <w:shd w:val="clear" w:color="auto" w:fill="FFFFFF"/>
        </w:rPr>
        <w:t>（产品名称1）</w:t>
      </w:r>
      <w:r>
        <w:rPr>
          <w:rFonts w:hint="eastAsia"/>
          <w:color w:val="333333"/>
          <w:sz w:val="22"/>
          <w:szCs w:val="22"/>
          <w:shd w:val="clear" w:color="auto" w:fill="FFFFFF"/>
        </w:rPr>
        <w:t>的</w:t>
      </w:r>
      <w:r>
        <w:rPr>
          <w:rStyle w:val="49"/>
          <w:rFonts w:hint="eastAsia"/>
          <w:color w:val="333333"/>
          <w:sz w:val="22"/>
          <w:szCs w:val="22"/>
          <w:u w:val="single"/>
          <w:shd w:val="clear" w:color="auto" w:fill="FFFFFF"/>
        </w:rPr>
        <w:t>（关键组件）</w:t>
      </w:r>
      <w:r>
        <w:rPr>
          <w:rStyle w:val="49"/>
          <w:rFonts w:hint="eastAsia"/>
          <w:color w:val="333333"/>
          <w:sz w:val="22"/>
          <w:szCs w:val="22"/>
          <w:shd w:val="clear" w:color="auto" w:fill="FFFFFF"/>
          <w:vertAlign w:val="superscript"/>
        </w:rPr>
        <w:t>4</w:t>
      </w:r>
      <w:r>
        <w:rPr>
          <w:rFonts w:hint="eastAsia"/>
          <w:color w:val="333333"/>
          <w:sz w:val="22"/>
          <w:szCs w:val="22"/>
          <w:shd w:val="clear" w:color="auto" w:fill="FFFFFF"/>
        </w:rPr>
        <w:t>在中国境内生产。</w:t>
      </w:r>
      <w:r>
        <w:rPr>
          <w:rStyle w:val="49"/>
          <w:rFonts w:hint="eastAsia"/>
          <w:color w:val="333333"/>
          <w:sz w:val="22"/>
          <w:szCs w:val="22"/>
          <w:u w:val="single"/>
          <w:shd w:val="clear" w:color="auto" w:fill="FFFFFF"/>
        </w:rPr>
        <w:t>（产品名称1）</w:t>
      </w:r>
      <w:r>
        <w:rPr>
          <w:rFonts w:hint="eastAsia"/>
          <w:color w:val="333333"/>
          <w:sz w:val="22"/>
          <w:szCs w:val="22"/>
          <w:shd w:val="clear" w:color="auto" w:fill="FFFFFF"/>
        </w:rPr>
        <w:t>的</w:t>
      </w:r>
      <w:r>
        <w:rPr>
          <w:rStyle w:val="49"/>
          <w:rFonts w:hint="eastAsia"/>
          <w:color w:val="333333"/>
          <w:sz w:val="22"/>
          <w:szCs w:val="22"/>
          <w:u w:val="single"/>
          <w:shd w:val="clear" w:color="auto" w:fill="FFFFFF"/>
        </w:rPr>
        <w:t>（关键工序）</w:t>
      </w:r>
      <w:r>
        <w:rPr>
          <w:rStyle w:val="49"/>
          <w:rFonts w:hint="eastAsia"/>
          <w:color w:val="333333"/>
          <w:sz w:val="22"/>
          <w:szCs w:val="22"/>
          <w:shd w:val="clear" w:color="auto" w:fill="FFFFFF"/>
          <w:vertAlign w:val="superscript"/>
        </w:rPr>
        <w:t>5</w:t>
      </w:r>
      <w:r>
        <w:rPr>
          <w:rFonts w:hint="eastAsia"/>
          <w:color w:val="333333"/>
          <w:sz w:val="22"/>
          <w:szCs w:val="22"/>
          <w:shd w:val="clear" w:color="auto" w:fill="FFFFFF"/>
        </w:rPr>
        <w:t>在中国境内完成。</w:t>
      </w:r>
    </w:p>
    <w:p w14:paraId="5F39A25A">
      <w:pPr>
        <w:pStyle w:val="37"/>
        <w:shd w:val="clear" w:color="auto" w:fill="FFFFFF"/>
        <w:spacing w:before="0" w:beforeAutospacing="0" w:after="0" w:afterAutospacing="0" w:line="360" w:lineRule="auto"/>
        <w:ind w:firstLine="440" w:firstLineChars="200"/>
        <w:rPr>
          <w:rFonts w:hint="eastAsia"/>
          <w:color w:val="333333"/>
          <w:sz w:val="22"/>
          <w:szCs w:val="22"/>
        </w:rPr>
      </w:pPr>
      <w:r>
        <w:rPr>
          <w:rFonts w:hint="eastAsia"/>
          <w:color w:val="333333"/>
          <w:sz w:val="22"/>
          <w:szCs w:val="22"/>
          <w:shd w:val="clear" w:color="auto" w:fill="FFFFFF"/>
        </w:rPr>
        <w:t>2.</w:t>
      </w:r>
      <w:r>
        <w:rPr>
          <w:rStyle w:val="49"/>
          <w:rFonts w:hint="eastAsia"/>
          <w:color w:val="333333"/>
          <w:sz w:val="22"/>
          <w:szCs w:val="22"/>
          <w:u w:val="single"/>
          <w:shd w:val="clear" w:color="auto" w:fill="FFFFFF"/>
        </w:rPr>
        <w:t>（产品名称2）</w:t>
      </w:r>
      <w:r>
        <w:rPr>
          <w:rFonts w:hint="eastAsia"/>
          <w:color w:val="333333"/>
          <w:sz w:val="22"/>
          <w:szCs w:val="22"/>
          <w:shd w:val="clear" w:color="auto" w:fill="FFFFFF"/>
        </w:rPr>
        <w:t>，生产厂为</w:t>
      </w:r>
      <w:r>
        <w:rPr>
          <w:rStyle w:val="49"/>
          <w:rFonts w:hint="eastAsia"/>
          <w:color w:val="333333"/>
          <w:sz w:val="22"/>
          <w:szCs w:val="22"/>
          <w:u w:val="single"/>
          <w:shd w:val="clear" w:color="auto" w:fill="FFFFFF"/>
        </w:rPr>
        <w:t>（厂名）</w:t>
      </w:r>
      <w:r>
        <w:rPr>
          <w:rFonts w:hint="eastAsia"/>
          <w:color w:val="333333"/>
          <w:sz w:val="22"/>
          <w:szCs w:val="22"/>
          <w:shd w:val="clear" w:color="auto" w:fill="FFFFFF"/>
        </w:rPr>
        <w:t>，厂址为</w:t>
      </w:r>
      <w:r>
        <w:rPr>
          <w:rStyle w:val="49"/>
          <w:rFonts w:hint="eastAsia"/>
          <w:color w:val="333333"/>
          <w:sz w:val="22"/>
          <w:szCs w:val="22"/>
          <w:u w:val="single"/>
          <w:shd w:val="clear" w:color="auto" w:fill="FFFFFF"/>
        </w:rPr>
        <w:t>（生产厂址）</w:t>
      </w:r>
      <w:r>
        <w:rPr>
          <w:rFonts w:hint="eastAsia"/>
          <w:color w:val="333333"/>
          <w:sz w:val="22"/>
          <w:szCs w:val="22"/>
          <w:shd w:val="clear" w:color="auto" w:fill="FFFFFF"/>
        </w:rPr>
        <w:t>。</w:t>
      </w:r>
      <w:r>
        <w:rPr>
          <w:rStyle w:val="49"/>
          <w:rFonts w:hint="eastAsia"/>
          <w:color w:val="333333"/>
          <w:sz w:val="22"/>
          <w:szCs w:val="22"/>
          <w:u w:val="single"/>
          <w:shd w:val="clear" w:color="auto" w:fill="FFFFFF"/>
        </w:rPr>
        <w:t>（产品名称2）</w:t>
      </w:r>
      <w:r>
        <w:rPr>
          <w:rFonts w:hint="eastAsia"/>
          <w:color w:val="333333"/>
          <w:sz w:val="22"/>
          <w:szCs w:val="22"/>
          <w:shd w:val="clear" w:color="auto" w:fill="FFFFFF"/>
        </w:rPr>
        <w:t>的中国境内生产的组件成本占比≥</w:t>
      </w:r>
      <w:r>
        <w:rPr>
          <w:rStyle w:val="49"/>
          <w:rFonts w:hint="eastAsia"/>
          <w:color w:val="333333"/>
          <w:sz w:val="22"/>
          <w:szCs w:val="22"/>
          <w:u w:val="single"/>
          <w:shd w:val="clear" w:color="auto" w:fill="FFFFFF"/>
        </w:rPr>
        <w:t>（规定比例）</w:t>
      </w:r>
      <w:r>
        <w:rPr>
          <w:rFonts w:hint="eastAsia"/>
          <w:color w:val="333333"/>
          <w:sz w:val="22"/>
          <w:szCs w:val="22"/>
          <w:shd w:val="clear" w:color="auto" w:fill="FFFFFF"/>
        </w:rPr>
        <w:t>。</w:t>
      </w:r>
      <w:r>
        <w:rPr>
          <w:rStyle w:val="49"/>
          <w:rFonts w:hint="eastAsia"/>
          <w:color w:val="333333"/>
          <w:sz w:val="22"/>
          <w:szCs w:val="22"/>
          <w:u w:val="single"/>
          <w:shd w:val="clear" w:color="auto" w:fill="FFFFFF"/>
        </w:rPr>
        <w:t>（产品名称2）</w:t>
      </w:r>
      <w:r>
        <w:rPr>
          <w:rFonts w:hint="eastAsia"/>
          <w:color w:val="333333"/>
          <w:sz w:val="22"/>
          <w:szCs w:val="22"/>
          <w:shd w:val="clear" w:color="auto" w:fill="FFFFFF"/>
        </w:rPr>
        <w:t>的</w:t>
      </w:r>
      <w:r>
        <w:rPr>
          <w:rStyle w:val="49"/>
          <w:rFonts w:hint="eastAsia"/>
          <w:color w:val="333333"/>
          <w:sz w:val="22"/>
          <w:szCs w:val="22"/>
          <w:u w:val="single"/>
          <w:shd w:val="clear" w:color="auto" w:fill="FFFFFF"/>
        </w:rPr>
        <w:t>（关键组件）</w:t>
      </w:r>
      <w:r>
        <w:rPr>
          <w:rFonts w:hint="eastAsia"/>
          <w:color w:val="333333"/>
          <w:sz w:val="22"/>
          <w:szCs w:val="22"/>
          <w:shd w:val="clear" w:color="auto" w:fill="FFFFFF"/>
        </w:rPr>
        <w:t>在中国境内生产。</w:t>
      </w:r>
      <w:r>
        <w:rPr>
          <w:rStyle w:val="49"/>
          <w:rFonts w:hint="eastAsia"/>
          <w:color w:val="333333"/>
          <w:sz w:val="22"/>
          <w:szCs w:val="22"/>
          <w:u w:val="single"/>
          <w:shd w:val="clear" w:color="auto" w:fill="FFFFFF"/>
        </w:rPr>
        <w:t>（产品名称2）</w:t>
      </w:r>
      <w:r>
        <w:rPr>
          <w:rFonts w:hint="eastAsia"/>
          <w:color w:val="333333"/>
          <w:sz w:val="22"/>
          <w:szCs w:val="22"/>
          <w:shd w:val="clear" w:color="auto" w:fill="FFFFFF"/>
        </w:rPr>
        <w:t>的</w:t>
      </w:r>
      <w:r>
        <w:rPr>
          <w:rStyle w:val="49"/>
          <w:rFonts w:hint="eastAsia"/>
          <w:color w:val="333333"/>
          <w:sz w:val="22"/>
          <w:szCs w:val="22"/>
          <w:u w:val="single"/>
          <w:shd w:val="clear" w:color="auto" w:fill="FFFFFF"/>
        </w:rPr>
        <w:t>（关键工序）</w:t>
      </w:r>
      <w:r>
        <w:rPr>
          <w:rFonts w:hint="eastAsia"/>
          <w:color w:val="333333"/>
          <w:sz w:val="22"/>
          <w:szCs w:val="22"/>
          <w:shd w:val="clear" w:color="auto" w:fill="FFFFFF"/>
        </w:rPr>
        <w:t>在中国境内完成。</w:t>
      </w:r>
    </w:p>
    <w:p w14:paraId="3DFAC1FC">
      <w:pPr>
        <w:pStyle w:val="37"/>
        <w:shd w:val="clear" w:color="auto" w:fill="FFFFFF"/>
        <w:spacing w:before="0" w:beforeAutospacing="0" w:after="0" w:afterAutospacing="0" w:line="360" w:lineRule="auto"/>
        <w:ind w:firstLine="440" w:firstLineChars="200"/>
        <w:rPr>
          <w:rFonts w:hint="eastAsia"/>
          <w:color w:val="333333"/>
          <w:sz w:val="22"/>
          <w:szCs w:val="22"/>
        </w:rPr>
      </w:pPr>
      <w:r>
        <w:rPr>
          <w:rFonts w:hint="eastAsia"/>
          <w:color w:val="333333"/>
          <w:sz w:val="22"/>
          <w:szCs w:val="22"/>
          <w:shd w:val="clear" w:color="auto" w:fill="FFFFFF"/>
        </w:rPr>
        <w:t>……</w:t>
      </w:r>
    </w:p>
    <w:p w14:paraId="50F0CAE6">
      <w:pPr>
        <w:pStyle w:val="37"/>
        <w:shd w:val="clear" w:color="auto" w:fill="FFFFFF"/>
        <w:spacing w:before="0" w:beforeAutospacing="0" w:after="0" w:afterAutospacing="0" w:line="360" w:lineRule="auto"/>
        <w:ind w:firstLine="440" w:firstLineChars="200"/>
        <w:rPr>
          <w:rFonts w:hint="eastAsia"/>
          <w:color w:val="333333"/>
          <w:sz w:val="22"/>
          <w:szCs w:val="22"/>
        </w:rPr>
      </w:pPr>
      <w:r>
        <w:rPr>
          <w:rFonts w:hint="eastAsia"/>
          <w:color w:val="333333"/>
          <w:sz w:val="22"/>
          <w:szCs w:val="22"/>
          <w:shd w:val="clear" w:color="auto" w:fill="FFFFFF"/>
        </w:rPr>
        <w:t>本公司（单位）对上述声明内容的真实性负责。如有虚假，愿承担相应法律责任。</w:t>
      </w:r>
    </w:p>
    <w:p w14:paraId="3786EF2E">
      <w:pPr>
        <w:pStyle w:val="37"/>
        <w:shd w:val="clear" w:color="auto" w:fill="FFFFFF"/>
        <w:spacing w:before="0" w:beforeAutospacing="0" w:after="0" w:afterAutospacing="0" w:line="360" w:lineRule="auto"/>
        <w:rPr>
          <w:rFonts w:hint="eastAsia"/>
          <w:color w:val="333333"/>
          <w:sz w:val="22"/>
          <w:szCs w:val="22"/>
        </w:rPr>
      </w:pPr>
    </w:p>
    <w:p w14:paraId="60B36D5A">
      <w:pPr>
        <w:pStyle w:val="37"/>
        <w:shd w:val="clear" w:color="auto" w:fill="FFFFFF"/>
        <w:spacing w:before="0" w:beforeAutospacing="0" w:after="0" w:afterAutospacing="0" w:line="360" w:lineRule="auto"/>
        <w:jc w:val="right"/>
        <w:rPr>
          <w:rFonts w:hint="eastAsia"/>
          <w:color w:val="333333"/>
          <w:sz w:val="22"/>
          <w:szCs w:val="22"/>
          <w:shd w:val="clear" w:color="auto" w:fill="FFFFFF"/>
        </w:rPr>
      </w:pPr>
    </w:p>
    <w:p w14:paraId="018D5BCB">
      <w:pPr>
        <w:pStyle w:val="37"/>
        <w:shd w:val="clear" w:color="auto" w:fill="FFFFFF"/>
        <w:spacing w:before="0" w:beforeAutospacing="0" w:after="0" w:afterAutospacing="0" w:line="360" w:lineRule="auto"/>
        <w:jc w:val="right"/>
        <w:rPr>
          <w:rFonts w:hint="eastAsia"/>
          <w:color w:val="333333"/>
          <w:sz w:val="22"/>
          <w:szCs w:val="22"/>
        </w:rPr>
      </w:pPr>
      <w:r>
        <w:rPr>
          <w:rFonts w:hint="eastAsia"/>
          <w:color w:val="333333"/>
          <w:sz w:val="22"/>
          <w:szCs w:val="22"/>
          <w:shd w:val="clear" w:color="auto" w:fill="FFFFFF"/>
        </w:rPr>
        <w:t>公司（单位）名称（盖章）：　        </w:t>
      </w:r>
    </w:p>
    <w:p w14:paraId="25C62A87">
      <w:pPr>
        <w:pStyle w:val="37"/>
        <w:shd w:val="clear" w:color="auto" w:fill="FFFFFF"/>
        <w:spacing w:before="0" w:beforeAutospacing="0" w:after="0" w:afterAutospacing="0" w:line="360" w:lineRule="auto"/>
        <w:jc w:val="right"/>
        <w:rPr>
          <w:rFonts w:hint="eastAsia"/>
          <w:color w:val="333333"/>
          <w:sz w:val="22"/>
          <w:szCs w:val="22"/>
        </w:rPr>
      </w:pPr>
      <w:r>
        <w:rPr>
          <w:rFonts w:hint="eastAsia"/>
          <w:color w:val="333333"/>
          <w:sz w:val="22"/>
          <w:szCs w:val="22"/>
          <w:shd w:val="clear" w:color="auto" w:fill="FFFFFF"/>
        </w:rPr>
        <w:t>日期：　     年　  月　  日         </w:t>
      </w:r>
    </w:p>
    <w:p w14:paraId="6CF1373C">
      <w:pPr>
        <w:pStyle w:val="37"/>
        <w:shd w:val="clear" w:color="auto" w:fill="FFFFFF"/>
        <w:spacing w:before="0" w:beforeAutospacing="0" w:after="0" w:afterAutospacing="0" w:line="360" w:lineRule="auto"/>
        <w:rPr>
          <w:rFonts w:hint="eastAsia"/>
          <w:color w:val="333333"/>
          <w:sz w:val="22"/>
          <w:szCs w:val="22"/>
          <w:shd w:val="clear" w:color="auto" w:fill="FFFFFF"/>
        </w:rPr>
      </w:pPr>
    </w:p>
    <w:p w14:paraId="4D039FFE">
      <w:pPr>
        <w:pStyle w:val="37"/>
        <w:shd w:val="clear" w:color="auto" w:fill="FFFFFF"/>
        <w:spacing w:before="0" w:beforeAutospacing="0" w:after="0" w:afterAutospacing="0" w:line="360" w:lineRule="auto"/>
        <w:rPr>
          <w:rFonts w:hint="eastAsia"/>
          <w:color w:val="333333"/>
          <w:sz w:val="22"/>
          <w:szCs w:val="22"/>
          <w:shd w:val="clear" w:color="auto" w:fill="FFFFFF"/>
        </w:rPr>
      </w:pPr>
    </w:p>
    <w:p w14:paraId="6E8CD006">
      <w:pPr>
        <w:spacing w:line="360" w:lineRule="auto"/>
        <w:ind w:left="444" w:leftChars="1" w:hanging="442" w:hangingChars="201"/>
        <w:rPr>
          <w:color w:val="333333"/>
          <w:sz w:val="22"/>
          <w:szCs w:val="22"/>
          <w:shd w:val="clear" w:color="auto" w:fill="FFFFFF"/>
        </w:rPr>
      </w:pPr>
      <w:r>
        <w:rPr>
          <w:color w:val="333333"/>
          <w:sz w:val="22"/>
          <w:szCs w:val="22"/>
          <w:shd w:val="clear" w:color="auto" w:fill="FFFFFF"/>
        </w:rPr>
        <w:t>注：1.产品如有型号，请在“产品名称”栏一并填写。</w:t>
      </w:r>
    </w:p>
    <w:p w14:paraId="4B3C5267">
      <w:pPr>
        <w:spacing w:line="360" w:lineRule="auto"/>
        <w:ind w:left="420" w:leftChars="200"/>
        <w:rPr>
          <w:color w:val="333333"/>
          <w:sz w:val="22"/>
          <w:szCs w:val="22"/>
          <w:shd w:val="clear" w:color="auto" w:fill="FFFFFF"/>
        </w:rPr>
      </w:pPr>
      <w:r>
        <w:rPr>
          <w:color w:val="333333"/>
          <w:sz w:val="22"/>
          <w:szCs w:val="22"/>
          <w:shd w:val="clear" w:color="auto" w:fill="FFFFFF"/>
        </w:rPr>
        <w:t>2.生产厂名与厂址应与生产厂营业执照载明的相关信息保持一致。</w:t>
      </w:r>
    </w:p>
    <w:p w14:paraId="0C0D8369">
      <w:pPr>
        <w:spacing w:line="360" w:lineRule="auto"/>
        <w:ind w:left="420" w:leftChars="200"/>
        <w:rPr>
          <w:color w:val="333333"/>
          <w:sz w:val="22"/>
          <w:szCs w:val="22"/>
          <w:shd w:val="clear" w:color="auto" w:fill="FFFFFF"/>
        </w:rPr>
      </w:pPr>
      <w:r>
        <w:rPr>
          <w:color w:val="333333"/>
          <w:sz w:val="22"/>
          <w:szCs w:val="22"/>
          <w:shd w:val="clear" w:color="auto" w:fill="FFFFFF"/>
        </w:rPr>
        <w:t>3.该产品的中国境内生产的组件成本占比相关要求实施前，“规定比例”栏可不填。</w:t>
      </w:r>
    </w:p>
    <w:p w14:paraId="6D051AE2">
      <w:pPr>
        <w:spacing w:line="360" w:lineRule="auto"/>
        <w:ind w:left="420" w:leftChars="200"/>
        <w:rPr>
          <w:color w:val="333333"/>
          <w:sz w:val="22"/>
          <w:szCs w:val="22"/>
          <w:shd w:val="clear" w:color="auto" w:fill="FFFFFF"/>
        </w:rPr>
      </w:pPr>
      <w:r>
        <w:rPr>
          <w:color w:val="333333"/>
          <w:sz w:val="22"/>
          <w:szCs w:val="22"/>
          <w:shd w:val="clear" w:color="auto" w:fill="FFFFFF"/>
        </w:rPr>
        <w:t>4.该产品的关键组件要求实施前，“关键组件”栏可不填。</w:t>
      </w:r>
    </w:p>
    <w:p w14:paraId="07A24F92">
      <w:pPr>
        <w:spacing w:line="360" w:lineRule="auto"/>
        <w:ind w:left="420" w:leftChars="200"/>
        <w:rPr>
          <w:color w:val="333333"/>
          <w:sz w:val="22"/>
          <w:szCs w:val="22"/>
          <w:shd w:val="clear" w:color="auto" w:fill="FFFFFF"/>
        </w:rPr>
      </w:pPr>
      <w:r>
        <w:rPr>
          <w:color w:val="333333"/>
          <w:sz w:val="22"/>
          <w:szCs w:val="22"/>
          <w:shd w:val="clear" w:color="auto" w:fill="FFFFFF"/>
        </w:rPr>
        <w:t>5.该产品的关键工序要求实施前，“关键工序”栏可不填。</w:t>
      </w:r>
    </w:p>
    <w:p w14:paraId="0E906E6E">
      <w:pPr>
        <w:widowControl/>
        <w:jc w:val="left"/>
        <w:rPr>
          <w:color w:val="333333"/>
          <w:szCs w:val="21"/>
          <w:shd w:val="clear" w:color="auto" w:fill="FFFFFF"/>
        </w:rPr>
      </w:pPr>
      <w:r>
        <w:rPr>
          <w:color w:val="333333"/>
          <w:szCs w:val="21"/>
          <w:shd w:val="clear" w:color="auto" w:fill="FFFFFF"/>
        </w:rPr>
        <w:br w:type="page"/>
      </w:r>
    </w:p>
    <w:p w14:paraId="3BFD84B3">
      <w:pPr>
        <w:pStyle w:val="37"/>
        <w:shd w:val="clear" w:color="auto" w:fill="FFFFFF"/>
        <w:spacing w:before="30" w:beforeAutospacing="0" w:after="30" w:afterAutospacing="0"/>
        <w:jc w:val="center"/>
        <w:rPr>
          <w:rStyle w:val="46"/>
          <w:rFonts w:hint="eastAsia"/>
          <w:sz w:val="28"/>
          <w:szCs w:val="28"/>
        </w:rPr>
      </w:pPr>
      <w:r>
        <w:rPr>
          <w:rStyle w:val="46"/>
          <w:rFonts w:hint="eastAsia"/>
          <w:sz w:val="28"/>
          <w:szCs w:val="28"/>
        </w:rPr>
        <w:t>产品成本占比承诺函</w:t>
      </w:r>
    </w:p>
    <w:p w14:paraId="51830CAB">
      <w:pPr>
        <w:pStyle w:val="37"/>
        <w:shd w:val="clear" w:color="auto" w:fill="FFFFFF"/>
        <w:spacing w:before="30" w:beforeAutospacing="0" w:after="30" w:afterAutospacing="0"/>
        <w:rPr>
          <w:rStyle w:val="46"/>
          <w:rFonts w:hint="eastAsia"/>
          <w:sz w:val="36"/>
          <w:szCs w:val="36"/>
        </w:rPr>
      </w:pPr>
    </w:p>
    <w:p w14:paraId="2BEF6E3D">
      <w:pPr>
        <w:widowControl/>
        <w:spacing w:line="360" w:lineRule="auto"/>
        <w:ind w:firstLine="440" w:firstLineChars="200"/>
        <w:jc w:val="left"/>
        <w:rPr>
          <w:color w:val="333333"/>
          <w:sz w:val="22"/>
          <w:szCs w:val="22"/>
          <w:shd w:val="clear" w:color="auto" w:fill="FFFFFF"/>
        </w:rPr>
      </w:pPr>
      <w:r>
        <w:rPr>
          <w:rFonts w:hint="eastAsia"/>
          <w:color w:val="333333"/>
          <w:sz w:val="22"/>
          <w:szCs w:val="22"/>
          <w:shd w:val="clear" w:color="auto" w:fill="FFFFFF"/>
        </w:rPr>
        <w:t>我公司（单位）郑重承诺，我公司已阅读并理解《国务院办公厅关于在政府采购中实施本国产品标准及相关政策的通知》（国办发〔</w:t>
      </w:r>
      <w:r>
        <w:rPr>
          <w:color w:val="333333"/>
          <w:sz w:val="22"/>
          <w:szCs w:val="22"/>
          <w:shd w:val="clear" w:color="auto" w:fill="FFFFFF"/>
        </w:rPr>
        <w:t>2025</w:t>
      </w:r>
      <w:r>
        <w:rPr>
          <w:rFonts w:hint="eastAsia"/>
          <w:color w:val="333333"/>
          <w:sz w:val="22"/>
          <w:szCs w:val="22"/>
          <w:shd w:val="clear" w:color="auto" w:fill="FFFFFF"/>
        </w:rPr>
        <w:t>〕</w:t>
      </w:r>
      <w:r>
        <w:rPr>
          <w:color w:val="333333"/>
          <w:sz w:val="22"/>
          <w:szCs w:val="22"/>
          <w:shd w:val="clear" w:color="auto" w:fill="FFFFFF"/>
        </w:rPr>
        <w:t>34</w:t>
      </w:r>
      <w:r>
        <w:rPr>
          <w:rFonts w:hint="eastAsia"/>
          <w:color w:val="333333"/>
          <w:sz w:val="22"/>
          <w:szCs w:val="22"/>
          <w:shd w:val="clear" w:color="auto" w:fill="FFFFFF"/>
        </w:rPr>
        <w:t>号）的规定。据此承诺如下：</w:t>
      </w:r>
    </w:p>
    <w:p w14:paraId="01E8DD08">
      <w:pPr>
        <w:widowControl/>
        <w:spacing w:line="360" w:lineRule="auto"/>
        <w:ind w:firstLine="440" w:firstLineChars="200"/>
        <w:jc w:val="left"/>
        <w:rPr>
          <w:spacing w:val="6"/>
          <w:sz w:val="22"/>
          <w:szCs w:val="22"/>
        </w:rPr>
      </w:pPr>
      <w:r>
        <w:rPr>
          <w:rFonts w:hint="eastAsia"/>
          <w:color w:val="333333"/>
          <w:sz w:val="22"/>
          <w:szCs w:val="22"/>
          <w:shd w:val="clear" w:color="auto" w:fill="FFFFFF"/>
        </w:rPr>
        <w:t>为本采购项目或者采购包提供的符合本国产品标准的产品成本之和占提供的全部产品成本之和的比例为</w:t>
      </w:r>
      <w:r>
        <w:rPr>
          <w:spacing w:val="6"/>
          <w:sz w:val="22"/>
          <w:szCs w:val="22"/>
        </w:rPr>
        <w:t>______%</w:t>
      </w:r>
      <w:r>
        <w:rPr>
          <w:rFonts w:hint="eastAsia"/>
          <w:spacing w:val="6"/>
          <w:sz w:val="22"/>
          <w:szCs w:val="22"/>
        </w:rPr>
        <w:t>。</w:t>
      </w:r>
    </w:p>
    <w:p w14:paraId="072D66E9">
      <w:pPr>
        <w:widowControl/>
        <w:spacing w:line="360" w:lineRule="auto"/>
        <w:ind w:firstLine="440" w:firstLineChars="200"/>
        <w:jc w:val="left"/>
        <w:rPr>
          <w:color w:val="000000"/>
          <w:sz w:val="22"/>
          <w:szCs w:val="22"/>
        </w:rPr>
      </w:pPr>
    </w:p>
    <w:p w14:paraId="59C6442B">
      <w:pPr>
        <w:pStyle w:val="37"/>
        <w:shd w:val="clear" w:color="auto" w:fill="FFFFFF"/>
        <w:spacing w:before="0" w:beforeAutospacing="0" w:after="0" w:afterAutospacing="0" w:line="360" w:lineRule="auto"/>
        <w:jc w:val="right"/>
        <w:rPr>
          <w:rFonts w:hint="eastAsia"/>
          <w:color w:val="333333"/>
          <w:sz w:val="22"/>
          <w:szCs w:val="22"/>
        </w:rPr>
      </w:pPr>
      <w:r>
        <w:rPr>
          <w:rFonts w:hint="eastAsia"/>
          <w:color w:val="333333"/>
          <w:sz w:val="22"/>
          <w:szCs w:val="22"/>
          <w:shd w:val="clear" w:color="auto" w:fill="FFFFFF"/>
        </w:rPr>
        <w:t>公司（单位）名称（盖章）：　        </w:t>
      </w:r>
    </w:p>
    <w:p w14:paraId="7FA13CED">
      <w:pPr>
        <w:widowControl/>
        <w:spacing w:line="360" w:lineRule="auto"/>
        <w:ind w:firstLine="440" w:firstLineChars="200"/>
        <w:jc w:val="right"/>
        <w:rPr>
          <w:color w:val="000000"/>
          <w:sz w:val="22"/>
          <w:szCs w:val="22"/>
        </w:rPr>
      </w:pPr>
      <w:r>
        <w:rPr>
          <w:rFonts w:hint="eastAsia"/>
          <w:color w:val="333333"/>
          <w:sz w:val="22"/>
          <w:szCs w:val="22"/>
          <w:shd w:val="clear" w:color="auto" w:fill="FFFFFF"/>
        </w:rPr>
        <w:t>日期：　     </w:t>
      </w:r>
      <w:r>
        <w:rPr>
          <w:rFonts w:hint="eastAsia" w:ascii="宋体" w:hAnsi="宋体" w:cs="宋体"/>
          <w:color w:val="333333"/>
          <w:sz w:val="22"/>
          <w:szCs w:val="22"/>
          <w:shd w:val="clear" w:color="auto" w:fill="FFFFFF"/>
        </w:rPr>
        <w:t>年　</w:t>
      </w:r>
      <w:r>
        <w:rPr>
          <w:rFonts w:hint="eastAsia"/>
          <w:color w:val="333333"/>
          <w:sz w:val="22"/>
          <w:szCs w:val="22"/>
          <w:shd w:val="clear" w:color="auto" w:fill="FFFFFF"/>
        </w:rPr>
        <w:t>  </w:t>
      </w:r>
      <w:r>
        <w:rPr>
          <w:rFonts w:hint="eastAsia" w:ascii="宋体" w:hAnsi="宋体" w:cs="宋体"/>
          <w:color w:val="333333"/>
          <w:sz w:val="22"/>
          <w:szCs w:val="22"/>
          <w:shd w:val="clear" w:color="auto" w:fill="FFFFFF"/>
        </w:rPr>
        <w:t>月　</w:t>
      </w:r>
      <w:r>
        <w:rPr>
          <w:rFonts w:hint="eastAsia"/>
          <w:color w:val="333333"/>
          <w:sz w:val="22"/>
          <w:szCs w:val="22"/>
          <w:shd w:val="clear" w:color="auto" w:fill="FFFFFF"/>
        </w:rPr>
        <w:t>  </w:t>
      </w:r>
      <w:r>
        <w:rPr>
          <w:rFonts w:hint="eastAsia" w:ascii="宋体" w:hAnsi="宋体" w:cs="宋体"/>
          <w:color w:val="333333"/>
          <w:sz w:val="22"/>
          <w:szCs w:val="22"/>
          <w:shd w:val="clear" w:color="auto" w:fill="FFFFFF"/>
        </w:rPr>
        <w:t>日</w:t>
      </w:r>
      <w:r>
        <w:rPr>
          <w:rFonts w:hint="eastAsia"/>
          <w:color w:val="333333"/>
          <w:sz w:val="22"/>
          <w:szCs w:val="22"/>
          <w:shd w:val="clear" w:color="auto" w:fill="FFFFFF"/>
        </w:rPr>
        <w:t>     </w:t>
      </w:r>
    </w:p>
    <w:p w14:paraId="54C9D249">
      <w:pPr>
        <w:widowControl/>
        <w:spacing w:line="360" w:lineRule="auto"/>
        <w:jc w:val="left"/>
        <w:rPr>
          <w:color w:val="000000"/>
          <w:sz w:val="22"/>
          <w:szCs w:val="22"/>
        </w:rPr>
      </w:pPr>
    </w:p>
    <w:p w14:paraId="461A795D">
      <w:pPr>
        <w:widowControl/>
        <w:spacing w:line="360" w:lineRule="auto"/>
        <w:jc w:val="left"/>
        <w:rPr>
          <w:color w:val="000000"/>
          <w:sz w:val="24"/>
        </w:rPr>
      </w:pPr>
    </w:p>
    <w:p w14:paraId="2DB1C777">
      <w:pPr>
        <w:spacing w:line="360" w:lineRule="auto"/>
        <w:rPr>
          <w:color w:val="000000"/>
          <w:sz w:val="22"/>
          <w:szCs w:val="22"/>
        </w:rPr>
      </w:pPr>
      <w:r>
        <w:rPr>
          <w:rFonts w:hint="eastAsia"/>
          <w:color w:val="000000"/>
          <w:sz w:val="22"/>
          <w:szCs w:val="22"/>
        </w:rPr>
        <w:t>注：</w:t>
      </w:r>
    </w:p>
    <w:p w14:paraId="486004B0">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3EC845B3">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A31E385">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674ACF36">
      <w:pPr>
        <w:widowControl/>
        <w:jc w:val="left"/>
        <w:rPr>
          <w:color w:val="000000"/>
          <w:sz w:val="24"/>
          <w:szCs w:val="20"/>
        </w:rPr>
      </w:pPr>
      <w:r>
        <w:rPr>
          <w:color w:val="000000"/>
          <w:sz w:val="24"/>
          <w:szCs w:val="20"/>
        </w:rPr>
        <w:br w:type="page"/>
      </w:r>
    </w:p>
    <w:p w14:paraId="25F3E56B">
      <w:pPr>
        <w:numPr>
          <w:ilvl w:val="0"/>
          <w:numId w:val="19"/>
        </w:numPr>
        <w:tabs>
          <w:tab w:val="left" w:pos="360"/>
        </w:tabs>
        <w:snapToGrid w:val="0"/>
        <w:spacing w:line="360" w:lineRule="auto"/>
        <w:outlineLvl w:val="1"/>
        <w:rPr>
          <w:rFonts w:hint="eastAsia" w:ascii="宋体" w:hAnsi="宋体" w:cs="宋体"/>
          <w:color w:val="000000"/>
          <w:sz w:val="22"/>
          <w:szCs w:val="18"/>
        </w:rPr>
      </w:pPr>
      <w:r>
        <w:rPr>
          <w:rFonts w:hint="eastAsia" w:ascii="宋体" w:hAnsi="宋体" w:cs="宋体"/>
          <w:color w:val="000000"/>
          <w:sz w:val="22"/>
          <w:szCs w:val="18"/>
        </w:rPr>
        <w:t>中小企业证明文件</w:t>
      </w:r>
    </w:p>
    <w:p w14:paraId="090D16F8">
      <w:pPr>
        <w:tabs>
          <w:tab w:val="left" w:pos="5580"/>
        </w:tabs>
        <w:spacing w:line="360" w:lineRule="auto"/>
        <w:rPr>
          <w:rFonts w:hint="eastAsia" w:ascii="宋体" w:hAnsi="宋体" w:cs="宋体"/>
          <w:sz w:val="22"/>
          <w:szCs w:val="22"/>
        </w:rPr>
      </w:pPr>
      <w:r>
        <w:rPr>
          <w:rFonts w:hint="eastAsia" w:ascii="宋体" w:hAnsi="宋体" w:cs="宋体"/>
          <w:sz w:val="22"/>
          <w:szCs w:val="22"/>
        </w:rPr>
        <w:t>说明：</w:t>
      </w:r>
    </w:p>
    <w:p w14:paraId="20FA6C43">
      <w:pPr>
        <w:tabs>
          <w:tab w:val="left" w:pos="5580"/>
        </w:tabs>
        <w:spacing w:line="360" w:lineRule="auto"/>
        <w:rPr>
          <w:rFonts w:hint="eastAsia" w:ascii="宋体" w:hAnsi="宋体" w:cs="宋体"/>
          <w:sz w:val="22"/>
          <w:szCs w:val="22"/>
        </w:rPr>
      </w:pPr>
      <w:r>
        <w:rPr>
          <w:rFonts w:hint="eastAsia" w:ascii="宋体" w:hAnsi="宋体" w:cs="宋体"/>
          <w:sz w:val="22"/>
          <w:szCs w:val="22"/>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FA2F433">
      <w:pPr>
        <w:tabs>
          <w:tab w:val="left" w:pos="5580"/>
        </w:tabs>
        <w:spacing w:line="360" w:lineRule="auto"/>
        <w:rPr>
          <w:rFonts w:hint="eastAsia" w:ascii="宋体" w:hAnsi="宋体" w:cs="宋体"/>
          <w:sz w:val="22"/>
          <w:szCs w:val="22"/>
        </w:rPr>
      </w:pPr>
      <w:r>
        <w:rPr>
          <w:rFonts w:hint="eastAsia" w:ascii="宋体" w:hAnsi="宋体" w:cs="宋体"/>
          <w:sz w:val="22"/>
          <w:szCs w:val="22"/>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E9BAB1D">
      <w:pPr>
        <w:tabs>
          <w:tab w:val="left" w:pos="5580"/>
        </w:tabs>
        <w:spacing w:line="360" w:lineRule="auto"/>
        <w:rPr>
          <w:rFonts w:hint="eastAsia" w:ascii="宋体" w:hAnsi="宋体" w:cs="宋体"/>
          <w:sz w:val="22"/>
          <w:szCs w:val="22"/>
        </w:rPr>
      </w:pPr>
      <w:r>
        <w:rPr>
          <w:rFonts w:hint="eastAsia" w:ascii="宋体" w:hAnsi="宋体" w:cs="宋体"/>
          <w:sz w:val="22"/>
          <w:szCs w:val="22"/>
        </w:rPr>
        <w:t>3）对于多标的采购项目，投标人应充分、准确地了解所提供货物的制造企业、提供服务的承接企业信息。对相关情况了解不清楚的，不建议填报本声明函。</w:t>
      </w:r>
    </w:p>
    <w:p w14:paraId="1F67D14D">
      <w:pPr>
        <w:tabs>
          <w:tab w:val="left" w:pos="5580"/>
        </w:tabs>
        <w:spacing w:line="360" w:lineRule="auto"/>
        <w:rPr>
          <w:rFonts w:hint="eastAsia" w:ascii="宋体" w:hAnsi="宋体" w:cs="宋体"/>
          <w:sz w:val="22"/>
          <w:szCs w:val="22"/>
        </w:rPr>
      </w:pPr>
      <w:r>
        <w:rPr>
          <w:rFonts w:hint="eastAsia" w:ascii="宋体" w:hAnsi="宋体" w:cs="宋体"/>
          <w:sz w:val="22"/>
          <w:szCs w:val="22"/>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4B45E341">
      <w:pPr>
        <w:widowControl/>
        <w:jc w:val="left"/>
        <w:rPr>
          <w:b/>
          <w:bCs/>
          <w:color w:val="000000"/>
          <w:sz w:val="24"/>
        </w:rPr>
      </w:pPr>
      <w:r>
        <w:rPr>
          <w:b/>
          <w:bCs/>
          <w:color w:val="000000"/>
          <w:sz w:val="24"/>
        </w:rPr>
        <w:br w:type="page"/>
      </w:r>
    </w:p>
    <w:p w14:paraId="08D204DC">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06E8BC49">
      <w:pPr>
        <w:autoSpaceDE w:val="0"/>
        <w:autoSpaceDN w:val="0"/>
        <w:spacing w:line="360" w:lineRule="auto"/>
        <w:ind w:left="220" w:right="415" w:firstLine="640"/>
        <w:jc w:val="left"/>
        <w:rPr>
          <w:rFonts w:hint="eastAsia" w:ascii="宋体" w:hAnsi="宋体" w:cs="宋体"/>
          <w:kern w:val="0"/>
          <w:sz w:val="22"/>
          <w:szCs w:val="22"/>
        </w:rPr>
      </w:pPr>
      <w:r>
        <w:rPr>
          <w:rFonts w:hint="eastAsia" w:ascii="宋体" w:hAnsi="宋体" w:cs="宋体"/>
          <w:kern w:val="0"/>
          <w:sz w:val="22"/>
          <w:szCs w:val="22"/>
        </w:rPr>
        <w:t>本公司（联合体）郑重声明，根据《政府采购促进中小企业发展管理办法》（财库﹝2020﹞46号）的规定，本公司（联合体）参加</w:t>
      </w:r>
      <w:r>
        <w:rPr>
          <w:rFonts w:hint="eastAsia" w:ascii="宋体" w:hAnsi="宋体" w:cs="宋体"/>
          <w:i/>
          <w:kern w:val="0"/>
          <w:sz w:val="22"/>
          <w:szCs w:val="22"/>
          <w:u w:val="single"/>
        </w:rPr>
        <w:t>（单位名称）</w:t>
      </w:r>
      <w:r>
        <w:rPr>
          <w:rFonts w:hint="eastAsia" w:ascii="宋体" w:hAnsi="宋体" w:cs="宋体"/>
          <w:kern w:val="0"/>
          <w:sz w:val="22"/>
          <w:szCs w:val="22"/>
        </w:rPr>
        <w:t>的</w:t>
      </w:r>
      <w:r>
        <w:rPr>
          <w:rFonts w:hint="eastAsia" w:ascii="宋体" w:hAnsi="宋体" w:cs="宋体"/>
          <w:i/>
          <w:kern w:val="0"/>
          <w:sz w:val="22"/>
          <w:szCs w:val="22"/>
          <w:u w:val="single"/>
        </w:rPr>
        <w:t>（项目名称）</w:t>
      </w:r>
      <w:r>
        <w:rPr>
          <w:rFonts w:hint="eastAsia" w:ascii="宋体" w:hAnsi="宋体" w:cs="宋体"/>
          <w:kern w:val="0"/>
          <w:sz w:val="22"/>
          <w:szCs w:val="22"/>
        </w:rPr>
        <w:t>采购活动，工程的施工单位全部为符合政策要求的中小企业（或者：服务全部由符合政策要求的中小企业承接）。相关企业（含联合体中的中小企业、签订分包意向协议的中小企业）的具体情况如下：</w:t>
      </w:r>
    </w:p>
    <w:p w14:paraId="47D1B5E4">
      <w:pPr>
        <w:numPr>
          <w:ilvl w:val="0"/>
          <w:numId w:val="20"/>
        </w:numPr>
        <w:tabs>
          <w:tab w:val="left" w:pos="1276"/>
          <w:tab w:val="left" w:pos="5005"/>
          <w:tab w:val="left" w:pos="7227"/>
        </w:tabs>
        <w:autoSpaceDE w:val="0"/>
        <w:autoSpaceDN w:val="0"/>
        <w:spacing w:line="360" w:lineRule="auto"/>
        <w:ind w:left="284" w:right="236" w:firstLine="576"/>
        <w:jc w:val="left"/>
        <w:rPr>
          <w:rFonts w:hint="eastAsia" w:ascii="宋体" w:hAnsi="宋体" w:cs="宋体"/>
          <w:kern w:val="0"/>
          <w:sz w:val="22"/>
          <w:szCs w:val="22"/>
        </w:rPr>
      </w:pPr>
      <w:r>
        <w:rPr>
          <w:rFonts w:hint="eastAsia" w:ascii="宋体" w:hAnsi="宋体" w:cs="宋体"/>
          <w:i/>
          <w:kern w:val="0"/>
          <w:sz w:val="22"/>
          <w:szCs w:val="22"/>
          <w:u w:val="single" w:color="000000"/>
        </w:rPr>
        <w:t>（标的名称）</w:t>
      </w:r>
      <w:r>
        <w:rPr>
          <w:rFonts w:hint="eastAsia" w:ascii="宋体" w:hAnsi="宋体" w:cs="宋体"/>
          <w:kern w:val="0"/>
          <w:sz w:val="22"/>
          <w:szCs w:val="22"/>
          <w:u w:color="000000"/>
        </w:rPr>
        <w:t>，属于</w:t>
      </w:r>
      <w:r>
        <w:rPr>
          <w:rFonts w:hint="eastAsia" w:ascii="宋体" w:hAnsi="宋体" w:cs="宋体"/>
          <w:i/>
          <w:kern w:val="0"/>
          <w:sz w:val="22"/>
          <w:szCs w:val="22"/>
          <w:u w:color="000000"/>
        </w:rPr>
        <w:t>（</w:t>
      </w:r>
      <w:r>
        <w:rPr>
          <w:rFonts w:hint="eastAsia" w:ascii="宋体" w:hAnsi="宋体" w:cs="宋体"/>
          <w:i/>
          <w:kern w:val="0"/>
          <w:sz w:val="22"/>
          <w:szCs w:val="22"/>
          <w:u w:val="single" w:color="000000"/>
        </w:rPr>
        <w:t>采购文件中明确的所属行业）</w:t>
      </w:r>
      <w:r>
        <w:rPr>
          <w:rFonts w:hint="eastAsia" w:ascii="宋体" w:hAnsi="宋体" w:cs="宋体"/>
          <w:kern w:val="0"/>
          <w:sz w:val="22"/>
          <w:szCs w:val="22"/>
          <w:u w:color="000000"/>
        </w:rPr>
        <w:t>；</w:t>
      </w:r>
      <w:r>
        <w:rPr>
          <w:rFonts w:hint="eastAsia" w:ascii="宋体" w:hAnsi="宋体" w:cs="宋体"/>
          <w:kern w:val="0"/>
          <w:sz w:val="22"/>
          <w:szCs w:val="22"/>
        </w:rPr>
        <w:t>承建（承接）企业为</w:t>
      </w:r>
      <w:r>
        <w:rPr>
          <w:rFonts w:hint="eastAsia" w:ascii="宋体" w:hAnsi="宋体" w:cs="宋体"/>
          <w:i/>
          <w:kern w:val="0"/>
          <w:sz w:val="22"/>
          <w:szCs w:val="22"/>
          <w:u w:val="single"/>
        </w:rPr>
        <w:t>（企业名称）</w:t>
      </w:r>
      <w:r>
        <w:rPr>
          <w:rFonts w:hint="eastAsia" w:ascii="宋体" w:hAnsi="宋体" w:cs="宋体"/>
          <w:kern w:val="0"/>
          <w:sz w:val="22"/>
          <w:szCs w:val="22"/>
        </w:rPr>
        <w:t>，从业人员</w:t>
      </w:r>
      <w:r>
        <w:rPr>
          <w:rFonts w:hint="eastAsia" w:ascii="宋体" w:hAnsi="宋体" w:cs="宋体"/>
          <w:kern w:val="0"/>
          <w:sz w:val="22"/>
          <w:szCs w:val="22"/>
          <w:u w:val="single"/>
        </w:rPr>
        <w:tab/>
      </w:r>
      <w:r>
        <w:rPr>
          <w:rFonts w:hint="eastAsia" w:ascii="宋体" w:hAnsi="宋体" w:cs="宋体"/>
          <w:kern w:val="0"/>
          <w:sz w:val="22"/>
          <w:szCs w:val="22"/>
        </w:rPr>
        <w:t>人，营业收入为</w:t>
      </w:r>
      <w:r>
        <w:rPr>
          <w:rFonts w:hint="eastAsia" w:ascii="宋体" w:hAnsi="宋体" w:cs="宋体"/>
          <w:kern w:val="0"/>
          <w:sz w:val="22"/>
          <w:szCs w:val="22"/>
          <w:u w:val="single"/>
        </w:rPr>
        <w:tab/>
      </w:r>
      <w:r>
        <w:rPr>
          <w:rFonts w:hint="eastAsia" w:ascii="宋体" w:hAnsi="宋体" w:cs="宋体"/>
          <w:kern w:val="0"/>
          <w:sz w:val="22"/>
          <w:szCs w:val="22"/>
        </w:rPr>
        <w:t>万元，资产总额为</w:t>
      </w:r>
      <w:r>
        <w:rPr>
          <w:rFonts w:hint="eastAsia" w:ascii="宋体" w:hAnsi="宋体" w:cs="宋体"/>
          <w:kern w:val="0"/>
          <w:sz w:val="22"/>
          <w:szCs w:val="22"/>
          <w:u w:val="single"/>
        </w:rPr>
        <w:tab/>
      </w:r>
      <w:r>
        <w:rPr>
          <w:rFonts w:hint="eastAsia" w:ascii="宋体" w:hAnsi="宋体" w:cs="宋体"/>
          <w:kern w:val="0"/>
          <w:sz w:val="22"/>
          <w:szCs w:val="22"/>
        </w:rPr>
        <w:t>万元</w:t>
      </w:r>
      <w:r>
        <w:fldChar w:fldCharType="begin"/>
      </w:r>
      <w:r>
        <w:instrText xml:space="preserve"> HYPERLINK \l "_bookmark1" </w:instrText>
      </w:r>
      <w:r>
        <w:fldChar w:fldCharType="separate"/>
      </w:r>
      <w:r>
        <w:rPr>
          <w:rFonts w:hint="eastAsia" w:ascii="宋体" w:hAnsi="宋体" w:cs="宋体"/>
          <w:kern w:val="0"/>
          <w:position w:val="16"/>
          <w:sz w:val="22"/>
          <w:szCs w:val="22"/>
        </w:rPr>
        <w:t>1</w:t>
      </w:r>
      <w:r>
        <w:rPr>
          <w:rFonts w:hint="eastAsia" w:ascii="宋体" w:hAnsi="宋体" w:cs="宋体"/>
          <w:kern w:val="0"/>
          <w:position w:val="16"/>
          <w:sz w:val="22"/>
          <w:szCs w:val="22"/>
        </w:rPr>
        <w:fldChar w:fldCharType="end"/>
      </w:r>
      <w:r>
        <w:rPr>
          <w:rFonts w:hint="eastAsia" w:ascii="宋体" w:hAnsi="宋体" w:cs="宋体"/>
          <w:kern w:val="0"/>
          <w:sz w:val="22"/>
          <w:szCs w:val="22"/>
        </w:rPr>
        <w:t>，属于</w:t>
      </w:r>
      <w:r>
        <w:rPr>
          <w:rFonts w:hint="eastAsia" w:ascii="宋体" w:hAnsi="宋体" w:cs="宋体"/>
          <w:i/>
          <w:kern w:val="0"/>
          <w:sz w:val="22"/>
          <w:szCs w:val="22"/>
          <w:u w:val="single"/>
        </w:rPr>
        <w:t>（中型企业、小型企业、微型企业）</w:t>
      </w:r>
      <w:r>
        <w:rPr>
          <w:rFonts w:hint="eastAsia" w:ascii="宋体" w:hAnsi="宋体" w:cs="宋体"/>
          <w:kern w:val="0"/>
          <w:sz w:val="22"/>
          <w:szCs w:val="22"/>
        </w:rPr>
        <w:t>；</w:t>
      </w:r>
    </w:p>
    <w:p w14:paraId="592EAED9">
      <w:pPr>
        <w:numPr>
          <w:ilvl w:val="0"/>
          <w:numId w:val="20"/>
        </w:numPr>
        <w:tabs>
          <w:tab w:val="left" w:pos="1243"/>
          <w:tab w:val="left" w:pos="1806"/>
          <w:tab w:val="left" w:pos="5005"/>
          <w:tab w:val="left" w:pos="7213"/>
        </w:tabs>
        <w:autoSpaceDE w:val="0"/>
        <w:autoSpaceDN w:val="0"/>
        <w:spacing w:line="360" w:lineRule="auto"/>
        <w:ind w:left="205" w:right="258" w:firstLine="655"/>
        <w:jc w:val="left"/>
        <w:rPr>
          <w:rFonts w:hint="eastAsia" w:ascii="宋体" w:hAnsi="宋体" w:cs="宋体"/>
          <w:kern w:val="0"/>
          <w:sz w:val="22"/>
          <w:szCs w:val="22"/>
          <w:u w:color="000000"/>
        </w:rPr>
      </w:pPr>
      <w:r>
        <w:rPr>
          <w:rFonts w:hint="eastAsia" w:ascii="宋体" w:hAnsi="宋体" w:cs="宋体"/>
          <w:i/>
          <w:kern w:val="0"/>
          <w:sz w:val="22"/>
          <w:szCs w:val="22"/>
          <w:u w:val="single" w:color="000000"/>
        </w:rPr>
        <w:t>（标的名称）</w:t>
      </w:r>
      <w:r>
        <w:rPr>
          <w:rFonts w:hint="eastAsia" w:ascii="宋体" w:hAnsi="宋体" w:cs="宋体"/>
          <w:kern w:val="0"/>
          <w:sz w:val="22"/>
          <w:szCs w:val="22"/>
          <w:u w:color="000000"/>
        </w:rPr>
        <w:t>，属于</w:t>
      </w:r>
      <w:r>
        <w:rPr>
          <w:rFonts w:hint="eastAsia" w:ascii="宋体" w:hAnsi="宋体" w:cs="宋体"/>
          <w:i/>
          <w:kern w:val="0"/>
          <w:sz w:val="22"/>
          <w:szCs w:val="22"/>
          <w:u w:color="000000"/>
        </w:rPr>
        <w:t>（</w:t>
      </w:r>
      <w:r>
        <w:rPr>
          <w:rFonts w:hint="eastAsia" w:ascii="宋体" w:hAnsi="宋体" w:cs="宋体"/>
          <w:i/>
          <w:kern w:val="0"/>
          <w:sz w:val="22"/>
          <w:szCs w:val="22"/>
          <w:u w:val="single" w:color="000000"/>
        </w:rPr>
        <w:t>采购文件中明确的所属行业）</w:t>
      </w:r>
      <w:r>
        <w:rPr>
          <w:rFonts w:hint="eastAsia" w:ascii="宋体" w:hAnsi="宋体" w:cs="宋体"/>
          <w:kern w:val="0"/>
          <w:sz w:val="22"/>
          <w:szCs w:val="22"/>
          <w:u w:color="000000"/>
        </w:rPr>
        <w:t>；承建（承接）企业为</w:t>
      </w:r>
      <w:r>
        <w:rPr>
          <w:rFonts w:hint="eastAsia" w:ascii="宋体" w:hAnsi="宋体" w:cs="宋体"/>
          <w:i/>
          <w:kern w:val="0"/>
          <w:sz w:val="22"/>
          <w:szCs w:val="22"/>
          <w:u w:val="single" w:color="000000"/>
        </w:rPr>
        <w:t>（企业名称）</w:t>
      </w:r>
      <w:r>
        <w:rPr>
          <w:rFonts w:hint="eastAsia" w:ascii="宋体" w:hAnsi="宋体" w:cs="宋体"/>
          <w:kern w:val="0"/>
          <w:sz w:val="22"/>
          <w:szCs w:val="22"/>
          <w:u w:color="000000"/>
        </w:rPr>
        <w:t>，从业人员</w:t>
      </w:r>
      <w:r>
        <w:rPr>
          <w:rFonts w:hint="eastAsia" w:ascii="宋体" w:hAnsi="宋体" w:cs="宋体"/>
          <w:kern w:val="0"/>
          <w:sz w:val="22"/>
          <w:szCs w:val="22"/>
          <w:u w:val="single" w:color="000000"/>
        </w:rPr>
        <w:tab/>
      </w:r>
      <w:r>
        <w:rPr>
          <w:rFonts w:hint="eastAsia" w:ascii="宋体" w:hAnsi="宋体" w:cs="宋体"/>
          <w:kern w:val="0"/>
          <w:sz w:val="22"/>
          <w:szCs w:val="22"/>
          <w:u w:color="000000"/>
        </w:rPr>
        <w:t>人，营业收入为</w:t>
      </w:r>
      <w:r>
        <w:rPr>
          <w:rFonts w:hint="eastAsia" w:ascii="宋体" w:hAnsi="宋体" w:cs="宋体"/>
          <w:kern w:val="0"/>
          <w:sz w:val="22"/>
          <w:szCs w:val="22"/>
          <w:u w:val="single" w:color="000000"/>
        </w:rPr>
        <w:tab/>
      </w:r>
      <w:r>
        <w:rPr>
          <w:rFonts w:hint="eastAsia" w:ascii="宋体" w:hAnsi="宋体" w:cs="宋体"/>
          <w:kern w:val="0"/>
          <w:sz w:val="22"/>
          <w:szCs w:val="22"/>
          <w:u w:color="000000"/>
        </w:rPr>
        <w:t>万元，资产总额为</w:t>
      </w:r>
      <w:r>
        <w:rPr>
          <w:rFonts w:hint="eastAsia" w:ascii="宋体" w:hAnsi="宋体" w:cs="宋体"/>
          <w:kern w:val="0"/>
          <w:sz w:val="22"/>
          <w:szCs w:val="22"/>
          <w:u w:val="single" w:color="000000"/>
        </w:rPr>
        <w:tab/>
      </w:r>
      <w:r>
        <w:rPr>
          <w:rFonts w:hint="eastAsia" w:ascii="宋体" w:hAnsi="宋体" w:cs="宋体"/>
          <w:kern w:val="0"/>
          <w:sz w:val="22"/>
          <w:szCs w:val="22"/>
          <w:u w:color="000000"/>
        </w:rPr>
        <w:t>万元，属于</w:t>
      </w:r>
      <w:r>
        <w:rPr>
          <w:rFonts w:hint="eastAsia" w:ascii="宋体" w:hAnsi="宋体" w:cs="宋体"/>
          <w:i/>
          <w:kern w:val="0"/>
          <w:sz w:val="22"/>
          <w:szCs w:val="22"/>
          <w:u w:val="single" w:color="000000"/>
        </w:rPr>
        <w:t>（中型企业、小型企业、微型企业）</w:t>
      </w:r>
      <w:r>
        <w:rPr>
          <w:rFonts w:hint="eastAsia" w:ascii="宋体" w:hAnsi="宋体" w:cs="宋体"/>
          <w:kern w:val="0"/>
          <w:sz w:val="22"/>
          <w:szCs w:val="22"/>
          <w:u w:color="000000"/>
        </w:rPr>
        <w:t>；</w:t>
      </w:r>
    </w:p>
    <w:p w14:paraId="3BB1CDF1">
      <w:pPr>
        <w:autoSpaceDE w:val="0"/>
        <w:autoSpaceDN w:val="0"/>
        <w:spacing w:line="360" w:lineRule="auto"/>
        <w:ind w:left="860"/>
        <w:jc w:val="left"/>
        <w:rPr>
          <w:rFonts w:hint="eastAsia" w:ascii="宋体" w:hAnsi="宋体" w:cs="宋体"/>
          <w:kern w:val="0"/>
          <w:sz w:val="22"/>
          <w:szCs w:val="22"/>
        </w:rPr>
      </w:pPr>
      <w:r>
        <w:rPr>
          <w:rFonts w:hint="eastAsia" w:ascii="宋体" w:hAnsi="宋体" w:cs="宋体"/>
          <w:kern w:val="0"/>
          <w:sz w:val="22"/>
          <w:szCs w:val="22"/>
        </w:rPr>
        <w:t>……</w:t>
      </w:r>
    </w:p>
    <w:p w14:paraId="56D33B70">
      <w:pPr>
        <w:autoSpaceDE w:val="0"/>
        <w:autoSpaceDN w:val="0"/>
        <w:spacing w:line="360" w:lineRule="auto"/>
        <w:ind w:left="220" w:right="417" w:firstLine="645"/>
        <w:rPr>
          <w:rFonts w:hint="eastAsia" w:ascii="宋体" w:hAnsi="宋体" w:cs="宋体"/>
          <w:kern w:val="0"/>
          <w:sz w:val="22"/>
          <w:szCs w:val="22"/>
        </w:rPr>
      </w:pPr>
      <w:r>
        <w:rPr>
          <w:rFonts w:hint="eastAsia" w:ascii="宋体" w:hAnsi="宋体" w:cs="宋体"/>
          <w:kern w:val="0"/>
          <w:sz w:val="22"/>
          <w:szCs w:val="22"/>
        </w:rPr>
        <w:t>以上企业，不属于大企业的分支机构，不存在控股股东为大企业的情形，也不存在与大企业的负责人为同一人的情形。</w:t>
      </w:r>
    </w:p>
    <w:p w14:paraId="10150075">
      <w:pPr>
        <w:spacing w:line="360" w:lineRule="auto"/>
        <w:ind w:firstLine="504"/>
        <w:rPr>
          <w:rFonts w:hint="eastAsia" w:ascii="宋体" w:hAnsi="宋体" w:cs="宋体"/>
          <w:spacing w:val="6"/>
          <w:sz w:val="22"/>
          <w:szCs w:val="22"/>
        </w:rPr>
      </w:pPr>
      <w:r>
        <w:rPr>
          <w:rFonts w:hint="eastAsia" w:ascii="宋体" w:hAnsi="宋体" w:cs="宋体"/>
          <w:kern w:val="0"/>
          <w:sz w:val="22"/>
          <w:szCs w:val="22"/>
        </w:rPr>
        <w:t>本企业对上述声明内容的真实性负责。如有虚假，将依法承担相应责任。</w:t>
      </w:r>
    </w:p>
    <w:p w14:paraId="23B73900">
      <w:pPr>
        <w:spacing w:line="360" w:lineRule="auto"/>
        <w:ind w:firstLine="504"/>
        <w:rPr>
          <w:rFonts w:hint="eastAsia" w:ascii="宋体" w:hAnsi="宋体" w:cs="宋体"/>
          <w:spacing w:val="6"/>
          <w:sz w:val="22"/>
          <w:szCs w:val="22"/>
        </w:rPr>
      </w:pPr>
    </w:p>
    <w:p w14:paraId="7737B6D2">
      <w:pPr>
        <w:spacing w:line="360" w:lineRule="auto"/>
        <w:ind w:right="360" w:firstLine="480"/>
        <w:jc w:val="right"/>
        <w:rPr>
          <w:rFonts w:hint="eastAsia" w:ascii="宋体" w:hAnsi="宋体" w:cs="宋体"/>
          <w:color w:val="000000"/>
          <w:sz w:val="22"/>
          <w:szCs w:val="22"/>
        </w:rPr>
      </w:pPr>
    </w:p>
    <w:p w14:paraId="182806FF">
      <w:pPr>
        <w:spacing w:line="360" w:lineRule="auto"/>
        <w:ind w:right="360" w:firstLine="480"/>
        <w:jc w:val="right"/>
        <w:rPr>
          <w:rFonts w:hint="eastAsia" w:ascii="宋体" w:hAnsi="宋体" w:cs="宋体"/>
          <w:color w:val="000000"/>
          <w:sz w:val="22"/>
          <w:szCs w:val="22"/>
        </w:rPr>
      </w:pPr>
      <w:r>
        <w:rPr>
          <w:rFonts w:hint="eastAsia" w:ascii="宋体" w:hAnsi="宋体" w:cs="宋体"/>
          <w:color w:val="000000"/>
          <w:sz w:val="22"/>
          <w:szCs w:val="22"/>
        </w:rPr>
        <w:t>企业名称（盖章）：________</w:t>
      </w:r>
    </w:p>
    <w:p w14:paraId="08476BEC">
      <w:pPr>
        <w:spacing w:line="360" w:lineRule="auto"/>
        <w:ind w:right="360" w:firstLine="480"/>
        <w:jc w:val="right"/>
        <w:rPr>
          <w:rFonts w:hint="eastAsia" w:ascii="宋体" w:hAnsi="宋体" w:cs="宋体"/>
          <w:color w:val="000000"/>
          <w:sz w:val="22"/>
          <w:szCs w:val="22"/>
        </w:rPr>
      </w:pPr>
      <w:r>
        <w:rPr>
          <w:rFonts w:hint="eastAsia" w:ascii="宋体" w:hAnsi="宋体" w:cs="宋体"/>
          <w:color w:val="000000"/>
          <w:sz w:val="22"/>
          <w:szCs w:val="22"/>
        </w:rPr>
        <w:t>日 期：________</w:t>
      </w:r>
    </w:p>
    <w:p w14:paraId="58FE1119">
      <w:pPr>
        <w:spacing w:line="360" w:lineRule="auto"/>
        <w:ind w:right="360" w:firstLine="480"/>
        <w:jc w:val="right"/>
        <w:rPr>
          <w:rFonts w:hint="eastAsia" w:ascii="宋体" w:hAnsi="宋体" w:cs="宋体"/>
          <w:color w:val="000000"/>
          <w:sz w:val="22"/>
          <w:szCs w:val="22"/>
        </w:rPr>
      </w:pPr>
    </w:p>
    <w:p w14:paraId="1FDD1092">
      <w:pPr>
        <w:spacing w:line="360" w:lineRule="auto"/>
        <w:ind w:right="360" w:firstLine="480"/>
        <w:jc w:val="right"/>
        <w:rPr>
          <w:rFonts w:hint="eastAsia" w:ascii="宋体" w:hAnsi="宋体" w:cs="宋体"/>
          <w:color w:val="000000"/>
          <w:sz w:val="22"/>
          <w:szCs w:val="22"/>
        </w:rPr>
      </w:pPr>
    </w:p>
    <w:p w14:paraId="5963DC61">
      <w:pPr>
        <w:spacing w:line="360" w:lineRule="auto"/>
        <w:ind w:right="360" w:firstLine="480"/>
        <w:jc w:val="right"/>
        <w:rPr>
          <w:rFonts w:hint="eastAsia" w:ascii="宋体" w:hAnsi="宋体" w:cs="宋体"/>
          <w:color w:val="000000"/>
          <w:sz w:val="22"/>
          <w:szCs w:val="22"/>
        </w:rPr>
      </w:pPr>
    </w:p>
    <w:p w14:paraId="73D83799">
      <w:pPr>
        <w:spacing w:line="360" w:lineRule="auto"/>
        <w:ind w:right="360" w:firstLine="480"/>
        <w:jc w:val="right"/>
        <w:rPr>
          <w:rFonts w:hint="eastAsia" w:ascii="宋体" w:hAnsi="宋体" w:cs="宋体"/>
          <w:color w:val="000000"/>
          <w:sz w:val="22"/>
          <w:szCs w:val="22"/>
        </w:rPr>
      </w:pPr>
    </w:p>
    <w:p w14:paraId="75747A1E">
      <w:pPr>
        <w:spacing w:line="360" w:lineRule="auto"/>
        <w:ind w:right="360" w:firstLine="480"/>
        <w:jc w:val="right"/>
        <w:rPr>
          <w:rFonts w:hint="eastAsia" w:ascii="宋体" w:hAnsi="宋体" w:cs="宋体"/>
          <w:color w:val="000000"/>
          <w:sz w:val="22"/>
          <w:szCs w:val="22"/>
        </w:rPr>
      </w:pPr>
    </w:p>
    <w:p w14:paraId="0387FDF1">
      <w:pPr>
        <w:spacing w:line="360" w:lineRule="auto"/>
        <w:ind w:right="360" w:firstLine="480"/>
        <w:jc w:val="right"/>
        <w:rPr>
          <w:rFonts w:hint="eastAsia" w:ascii="宋体" w:hAnsi="宋体" w:cs="宋体"/>
          <w:color w:val="000000"/>
          <w:sz w:val="22"/>
          <w:szCs w:val="22"/>
        </w:rPr>
      </w:pPr>
    </w:p>
    <w:p w14:paraId="0C219520">
      <w:pPr>
        <w:spacing w:line="360" w:lineRule="auto"/>
        <w:ind w:right="360" w:firstLine="480"/>
        <w:jc w:val="right"/>
        <w:rPr>
          <w:rFonts w:hint="eastAsia" w:ascii="宋体" w:hAnsi="宋体" w:cs="宋体"/>
          <w:color w:val="000000"/>
          <w:sz w:val="22"/>
          <w:szCs w:val="22"/>
        </w:rPr>
      </w:pPr>
    </w:p>
    <w:p w14:paraId="09459812">
      <w:pPr>
        <w:spacing w:line="360" w:lineRule="auto"/>
        <w:ind w:right="360" w:firstLine="480"/>
        <w:jc w:val="right"/>
        <w:rPr>
          <w:rFonts w:hint="eastAsia" w:ascii="宋体" w:hAnsi="宋体" w:cs="宋体"/>
          <w:color w:val="000000"/>
          <w:sz w:val="22"/>
          <w:szCs w:val="22"/>
        </w:rPr>
      </w:pPr>
    </w:p>
    <w:p w14:paraId="287CF409">
      <w:pPr>
        <w:spacing w:line="360" w:lineRule="auto"/>
        <w:ind w:right="360" w:firstLine="480"/>
        <w:jc w:val="right"/>
        <w:rPr>
          <w:rFonts w:hint="eastAsia" w:ascii="宋体" w:hAnsi="宋体" w:cs="宋体"/>
          <w:color w:val="000000"/>
          <w:sz w:val="22"/>
          <w:szCs w:val="22"/>
        </w:rPr>
      </w:pPr>
    </w:p>
    <w:p w14:paraId="31E4ED50">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144DCB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5C86FFB">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B513186">
      <w:pPr>
        <w:adjustRightInd w:val="0"/>
        <w:snapToGrid w:val="0"/>
        <w:jc w:val="left"/>
        <w:rPr>
          <w:color w:val="000000"/>
          <w:szCs w:val="21"/>
          <w:vertAlign w:val="superscript"/>
        </w:rPr>
      </w:pPr>
    </w:p>
    <w:p w14:paraId="780D9171">
      <w:pPr>
        <w:spacing w:before="240" w:beforeLines="100" w:after="240" w:afterLines="100" w:line="360" w:lineRule="auto"/>
        <w:jc w:val="center"/>
        <w:rPr>
          <w:color w:val="000000"/>
          <w:sz w:val="28"/>
          <w:szCs w:val="28"/>
        </w:rPr>
      </w:pPr>
      <w:r>
        <w:rPr>
          <w:b/>
          <w:bCs/>
          <w:color w:val="000000"/>
          <w:sz w:val="28"/>
          <w:szCs w:val="28"/>
        </w:rPr>
        <w:t>残疾人福利性单位声明函格式</w:t>
      </w:r>
      <w:r>
        <w:rPr>
          <w:color w:val="000000"/>
          <w:sz w:val="28"/>
          <w:szCs w:val="28"/>
        </w:rPr>
        <w:t xml:space="preserve"> </w:t>
      </w:r>
    </w:p>
    <w:p w14:paraId="4BD1157C">
      <w:pPr>
        <w:spacing w:line="588" w:lineRule="exact"/>
        <w:ind w:firstLine="504"/>
        <w:rPr>
          <w:spacing w:val="6"/>
          <w:sz w:val="22"/>
          <w:szCs w:val="22"/>
        </w:rPr>
      </w:pPr>
      <w:r>
        <w:rPr>
          <w:spacing w:val="6"/>
          <w:sz w:val="22"/>
          <w:szCs w:val="22"/>
        </w:rPr>
        <w:t>本单位郑重声明，根据《财政部 民政部 中国残疾人联合会关于促进残疾人就业政府采购政策的通知》（财库</w:t>
      </w:r>
      <w:r>
        <w:rPr>
          <w:sz w:val="22"/>
          <w:szCs w:val="22"/>
        </w:rPr>
        <w:t>〔2017〕141</w:t>
      </w:r>
      <w:r>
        <w:rPr>
          <w:spacing w:val="6"/>
          <w:sz w:val="22"/>
          <w:szCs w:val="22"/>
        </w:rPr>
        <w:t>号）的规定，本单位</w:t>
      </w:r>
      <w:r>
        <w:rPr>
          <w:b/>
          <w:sz w:val="22"/>
          <w:szCs w:val="22"/>
        </w:rPr>
        <w:t>（请进行选择）</w:t>
      </w:r>
      <w:r>
        <w:rPr>
          <w:spacing w:val="6"/>
          <w:sz w:val="22"/>
          <w:szCs w:val="22"/>
        </w:rPr>
        <w:t>：</w:t>
      </w:r>
    </w:p>
    <w:p w14:paraId="4A470242">
      <w:pPr>
        <w:spacing w:line="588" w:lineRule="exact"/>
        <w:ind w:firstLine="482"/>
        <w:rPr>
          <w:b/>
          <w:spacing w:val="6"/>
          <w:sz w:val="22"/>
          <w:szCs w:val="22"/>
        </w:rPr>
      </w:pPr>
      <w:r>
        <w:rPr>
          <w:b/>
          <w:sz w:val="22"/>
          <w:szCs w:val="22"/>
        </w:rPr>
        <w:t>□</w:t>
      </w:r>
      <w:r>
        <w:rPr>
          <w:b/>
          <w:spacing w:val="6"/>
          <w:sz w:val="22"/>
          <w:szCs w:val="22"/>
        </w:rPr>
        <w:t>不属于符合条件的残疾人福利性单位。</w:t>
      </w:r>
    </w:p>
    <w:p w14:paraId="6FBA92CE">
      <w:pPr>
        <w:spacing w:line="588" w:lineRule="exact"/>
        <w:ind w:firstLine="482"/>
        <w:rPr>
          <w:spacing w:val="6"/>
          <w:sz w:val="22"/>
          <w:szCs w:val="22"/>
        </w:rPr>
      </w:pPr>
      <w:r>
        <w:rPr>
          <w:b/>
          <w:sz w:val="22"/>
          <w:szCs w:val="22"/>
        </w:rPr>
        <w:t>□</w:t>
      </w:r>
      <w:r>
        <w:rPr>
          <w:b/>
          <w:spacing w:val="6"/>
          <w:sz w:val="22"/>
          <w:szCs w:val="22"/>
        </w:rPr>
        <w:t>属于符合条件的残疾人福利性单位，</w:t>
      </w:r>
      <w:r>
        <w:rPr>
          <w:spacing w:val="6"/>
          <w:sz w:val="22"/>
          <w:szCs w:val="22"/>
        </w:rPr>
        <w:t>且本单位参加______单位的______项目采购活动提供本单位制造的货物（由本单位承担工程/提供服务），或者提供其他残疾人福利性单位制造的货物（不包括使用非残疾人福利性单位注册商标的货物）。</w:t>
      </w:r>
    </w:p>
    <w:p w14:paraId="2B6ED4AD">
      <w:pPr>
        <w:spacing w:line="588" w:lineRule="exact"/>
        <w:ind w:firstLine="466" w:firstLineChars="200"/>
        <w:rPr>
          <w:spacing w:val="6"/>
          <w:sz w:val="22"/>
          <w:szCs w:val="22"/>
        </w:rPr>
      </w:pPr>
      <w:r>
        <w:rPr>
          <w:b/>
          <w:spacing w:val="6"/>
          <w:sz w:val="22"/>
          <w:szCs w:val="22"/>
        </w:rPr>
        <w:t>本单位对上述声明的真实性负责。如有虚假，将依法承担相应责任。</w:t>
      </w:r>
    </w:p>
    <w:p w14:paraId="251B1490">
      <w:pPr>
        <w:spacing w:line="588" w:lineRule="exact"/>
        <w:ind w:firstLine="464" w:firstLineChars="200"/>
        <w:rPr>
          <w:spacing w:val="6"/>
          <w:sz w:val="22"/>
          <w:szCs w:val="22"/>
        </w:rPr>
      </w:pPr>
    </w:p>
    <w:p w14:paraId="1FE67F6B">
      <w:pPr>
        <w:spacing w:line="588" w:lineRule="exact"/>
        <w:ind w:firstLine="464" w:firstLineChars="200"/>
        <w:rPr>
          <w:spacing w:val="6"/>
          <w:sz w:val="22"/>
          <w:szCs w:val="22"/>
        </w:rPr>
      </w:pPr>
    </w:p>
    <w:p w14:paraId="7F8E182B">
      <w:pPr>
        <w:tabs>
          <w:tab w:val="left" w:pos="4860"/>
        </w:tabs>
        <w:spacing w:line="588" w:lineRule="exact"/>
        <w:ind w:right="1560" w:firstLine="464" w:firstLineChars="200"/>
        <w:jc w:val="center"/>
        <w:rPr>
          <w:spacing w:val="6"/>
          <w:sz w:val="22"/>
          <w:szCs w:val="22"/>
        </w:rPr>
      </w:pPr>
      <w:r>
        <w:rPr>
          <w:spacing w:val="6"/>
          <w:sz w:val="22"/>
          <w:szCs w:val="22"/>
        </w:rPr>
        <w:t xml:space="preserve">               单位名称（盖章）：</w:t>
      </w:r>
    </w:p>
    <w:p w14:paraId="4ED55945">
      <w:pPr>
        <w:tabs>
          <w:tab w:val="left" w:pos="4860"/>
        </w:tabs>
        <w:spacing w:line="588" w:lineRule="exact"/>
        <w:ind w:right="1560" w:firstLine="464" w:firstLineChars="200"/>
        <w:jc w:val="center"/>
        <w:rPr>
          <w:spacing w:val="6"/>
          <w:sz w:val="22"/>
          <w:szCs w:val="22"/>
        </w:rPr>
      </w:pPr>
      <w:r>
        <w:rPr>
          <w:spacing w:val="6"/>
          <w:sz w:val="22"/>
          <w:szCs w:val="22"/>
        </w:rPr>
        <w:t xml:space="preserve">       日  期：</w:t>
      </w:r>
    </w:p>
    <w:p w14:paraId="6CC42DB0">
      <w:pPr>
        <w:numPr>
          <w:ilvl w:val="0"/>
          <w:numId w:val="19"/>
        </w:numPr>
        <w:tabs>
          <w:tab w:val="left" w:pos="360"/>
        </w:tabs>
        <w:snapToGrid w:val="0"/>
        <w:spacing w:line="360" w:lineRule="auto"/>
        <w:outlineLvl w:val="1"/>
        <w:rPr>
          <w:rFonts w:hint="eastAsia" w:ascii="宋体" w:hAnsi="宋体" w:cs="宋体"/>
          <w:color w:val="000000"/>
          <w:sz w:val="22"/>
          <w:szCs w:val="22"/>
        </w:rPr>
      </w:pPr>
      <w:r>
        <w:rPr>
          <w:color w:val="000000"/>
          <w:szCs w:val="20"/>
        </w:rPr>
        <w:br w:type="page"/>
      </w:r>
      <w:r>
        <w:rPr>
          <w:rFonts w:hint="eastAsia" w:ascii="宋体" w:hAnsi="宋体" w:cs="宋体"/>
          <w:color w:val="000000"/>
          <w:sz w:val="22"/>
          <w:szCs w:val="22"/>
        </w:rPr>
        <w:t>招标文件要求提供或投标人认为应附的其他材料</w:t>
      </w:r>
    </w:p>
    <w:p w14:paraId="7D320BB0">
      <w:pPr>
        <w:widowControl/>
        <w:spacing w:line="360" w:lineRule="auto"/>
        <w:jc w:val="left"/>
        <w:outlineLvl w:val="2"/>
        <w:rPr>
          <w:rFonts w:hint="eastAsia" w:ascii="宋体" w:hAnsi="宋体" w:cs="宋体"/>
          <w:color w:val="000000"/>
          <w:sz w:val="22"/>
          <w:szCs w:val="22"/>
        </w:rPr>
      </w:pPr>
      <w:r>
        <w:rPr>
          <w:rFonts w:hint="eastAsia" w:ascii="宋体" w:hAnsi="宋体" w:cs="宋体"/>
          <w:color w:val="000000"/>
          <w:sz w:val="22"/>
          <w:szCs w:val="22"/>
        </w:rPr>
        <w:t>9-1供应商信息采集表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D3E1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A6647E4">
            <w:pPr>
              <w:rPr>
                <w:rFonts w:hint="eastAsia" w:ascii="宋体" w:hAnsi="宋体" w:cs="宋体"/>
                <w:sz w:val="22"/>
                <w:szCs w:val="22"/>
              </w:rPr>
            </w:pPr>
            <w:r>
              <w:rPr>
                <w:rFonts w:hint="eastAsia" w:ascii="宋体" w:hAnsi="宋体" w:cs="宋体"/>
                <w:sz w:val="22"/>
                <w:szCs w:val="22"/>
              </w:rPr>
              <w:t>供应商名称</w:t>
            </w:r>
          </w:p>
        </w:tc>
        <w:tc>
          <w:tcPr>
            <w:tcW w:w="1667" w:type="pct"/>
          </w:tcPr>
          <w:p w14:paraId="28EB5E07">
            <w:pPr>
              <w:rPr>
                <w:rFonts w:hint="eastAsia" w:ascii="宋体" w:hAnsi="宋体" w:cs="宋体"/>
                <w:sz w:val="22"/>
                <w:szCs w:val="22"/>
              </w:rPr>
            </w:pPr>
            <w:r>
              <w:rPr>
                <w:rFonts w:hint="eastAsia" w:ascii="宋体" w:hAnsi="宋体" w:cs="宋体"/>
                <w:sz w:val="22"/>
                <w:szCs w:val="22"/>
              </w:rPr>
              <w:t>供应商所属性别</w:t>
            </w:r>
          </w:p>
        </w:tc>
        <w:tc>
          <w:tcPr>
            <w:tcW w:w="1667" w:type="pct"/>
          </w:tcPr>
          <w:p w14:paraId="04E8F12A">
            <w:pPr>
              <w:rPr>
                <w:rFonts w:hint="eastAsia" w:ascii="宋体" w:hAnsi="宋体" w:cs="宋体"/>
                <w:sz w:val="22"/>
                <w:szCs w:val="22"/>
              </w:rPr>
            </w:pPr>
            <w:r>
              <w:rPr>
                <w:rFonts w:hint="eastAsia" w:ascii="宋体" w:hAnsi="宋体" w:cs="宋体"/>
                <w:sz w:val="22"/>
                <w:szCs w:val="22"/>
              </w:rPr>
              <w:t>外商投资类型</w:t>
            </w:r>
          </w:p>
        </w:tc>
      </w:tr>
      <w:tr w14:paraId="7E8CD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D4F247F">
            <w:pPr>
              <w:rPr>
                <w:rFonts w:hint="eastAsia" w:ascii="宋体" w:hAnsi="宋体" w:cs="宋体"/>
                <w:sz w:val="22"/>
                <w:szCs w:val="22"/>
              </w:rPr>
            </w:pPr>
          </w:p>
        </w:tc>
        <w:tc>
          <w:tcPr>
            <w:tcW w:w="1667" w:type="pct"/>
          </w:tcPr>
          <w:p w14:paraId="6E524E7F">
            <w:pPr>
              <w:rPr>
                <w:rFonts w:hint="eastAsia" w:ascii="宋体" w:hAnsi="宋体" w:cs="宋体"/>
                <w:sz w:val="22"/>
                <w:szCs w:val="22"/>
              </w:rPr>
            </w:pPr>
          </w:p>
        </w:tc>
        <w:tc>
          <w:tcPr>
            <w:tcW w:w="1667" w:type="pct"/>
          </w:tcPr>
          <w:p w14:paraId="0C03D9F0">
            <w:pPr>
              <w:rPr>
                <w:rFonts w:hint="eastAsia" w:ascii="宋体" w:hAnsi="宋体" w:cs="宋体"/>
                <w:sz w:val="22"/>
                <w:szCs w:val="22"/>
              </w:rPr>
            </w:pPr>
          </w:p>
        </w:tc>
      </w:tr>
      <w:tr w14:paraId="74201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4F726C4C">
            <w:pPr>
              <w:rPr>
                <w:rFonts w:hint="eastAsia" w:ascii="宋体" w:hAnsi="宋体" w:cs="宋体"/>
                <w:sz w:val="22"/>
                <w:szCs w:val="22"/>
              </w:rPr>
            </w:pPr>
          </w:p>
        </w:tc>
        <w:tc>
          <w:tcPr>
            <w:tcW w:w="1667" w:type="pct"/>
          </w:tcPr>
          <w:p w14:paraId="6E68BC00">
            <w:pPr>
              <w:rPr>
                <w:rFonts w:hint="eastAsia" w:ascii="宋体" w:hAnsi="宋体" w:cs="宋体"/>
                <w:sz w:val="22"/>
                <w:szCs w:val="22"/>
              </w:rPr>
            </w:pPr>
          </w:p>
        </w:tc>
        <w:tc>
          <w:tcPr>
            <w:tcW w:w="1667" w:type="pct"/>
          </w:tcPr>
          <w:p w14:paraId="5A4EBD55">
            <w:pPr>
              <w:rPr>
                <w:rFonts w:hint="eastAsia" w:ascii="宋体" w:hAnsi="宋体" w:cs="宋体"/>
                <w:sz w:val="22"/>
                <w:szCs w:val="22"/>
              </w:rPr>
            </w:pPr>
          </w:p>
        </w:tc>
      </w:tr>
      <w:tr w14:paraId="51B69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321F811E">
            <w:pPr>
              <w:rPr>
                <w:rFonts w:hint="eastAsia" w:ascii="宋体" w:hAnsi="宋体" w:cs="宋体"/>
                <w:sz w:val="22"/>
                <w:szCs w:val="22"/>
              </w:rPr>
            </w:pPr>
          </w:p>
        </w:tc>
        <w:tc>
          <w:tcPr>
            <w:tcW w:w="1667" w:type="pct"/>
          </w:tcPr>
          <w:p w14:paraId="6B328548">
            <w:pPr>
              <w:rPr>
                <w:rFonts w:hint="eastAsia" w:ascii="宋体" w:hAnsi="宋体" w:cs="宋体"/>
                <w:sz w:val="22"/>
                <w:szCs w:val="22"/>
              </w:rPr>
            </w:pPr>
          </w:p>
        </w:tc>
        <w:tc>
          <w:tcPr>
            <w:tcW w:w="1667" w:type="pct"/>
          </w:tcPr>
          <w:p w14:paraId="5AFF6850">
            <w:pPr>
              <w:rPr>
                <w:rFonts w:hint="eastAsia" w:ascii="宋体" w:hAnsi="宋体" w:cs="宋体"/>
                <w:sz w:val="22"/>
                <w:szCs w:val="22"/>
              </w:rPr>
            </w:pPr>
          </w:p>
        </w:tc>
      </w:tr>
      <w:tr w14:paraId="6EEBE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B22384C">
            <w:pPr>
              <w:rPr>
                <w:rFonts w:hint="eastAsia" w:ascii="宋体" w:hAnsi="宋体" w:cs="宋体"/>
                <w:sz w:val="22"/>
                <w:szCs w:val="22"/>
              </w:rPr>
            </w:pPr>
          </w:p>
        </w:tc>
        <w:tc>
          <w:tcPr>
            <w:tcW w:w="1667" w:type="pct"/>
          </w:tcPr>
          <w:p w14:paraId="7AE52497">
            <w:pPr>
              <w:rPr>
                <w:rFonts w:hint="eastAsia" w:ascii="宋体" w:hAnsi="宋体" w:cs="宋体"/>
                <w:sz w:val="22"/>
                <w:szCs w:val="22"/>
              </w:rPr>
            </w:pPr>
          </w:p>
        </w:tc>
        <w:tc>
          <w:tcPr>
            <w:tcW w:w="1667" w:type="pct"/>
          </w:tcPr>
          <w:p w14:paraId="0670A6FD">
            <w:pPr>
              <w:rPr>
                <w:rFonts w:hint="eastAsia" w:ascii="宋体" w:hAnsi="宋体" w:cs="宋体"/>
                <w:sz w:val="22"/>
                <w:szCs w:val="22"/>
              </w:rPr>
            </w:pPr>
          </w:p>
        </w:tc>
      </w:tr>
    </w:tbl>
    <w:p w14:paraId="5E85733D">
      <w:pPr>
        <w:tabs>
          <w:tab w:val="left" w:pos="1800"/>
          <w:tab w:val="left" w:pos="5580"/>
        </w:tabs>
        <w:jc w:val="left"/>
        <w:rPr>
          <w:rFonts w:hint="eastAsia" w:ascii="宋体" w:hAnsi="宋体" w:cs="宋体"/>
          <w:color w:val="000000"/>
          <w:sz w:val="22"/>
          <w:szCs w:val="22"/>
        </w:rPr>
      </w:pPr>
      <w:r>
        <w:rPr>
          <w:rFonts w:hint="eastAsia" w:ascii="宋体" w:hAnsi="宋体" w:cs="宋体"/>
          <w:color w:val="000000"/>
          <w:sz w:val="22"/>
          <w:szCs w:val="22"/>
        </w:rPr>
        <w:t>注：1.供应商如为联合体，则应填写联合体各成员信息。</w:t>
      </w:r>
    </w:p>
    <w:p w14:paraId="6D035AFC">
      <w:pPr>
        <w:tabs>
          <w:tab w:val="left" w:pos="1800"/>
          <w:tab w:val="left" w:pos="5580"/>
        </w:tabs>
        <w:ind w:firstLine="440" w:firstLineChars="200"/>
        <w:jc w:val="left"/>
        <w:rPr>
          <w:rFonts w:hint="eastAsia" w:ascii="宋体" w:hAnsi="宋体" w:cs="宋体"/>
          <w:color w:val="000000"/>
          <w:sz w:val="22"/>
          <w:szCs w:val="22"/>
        </w:rPr>
      </w:pPr>
      <w:r>
        <w:rPr>
          <w:rFonts w:hint="eastAsia" w:ascii="宋体" w:hAnsi="宋体" w:cs="宋体"/>
          <w:color w:val="000000"/>
          <w:sz w:val="22"/>
          <w:szCs w:val="22"/>
        </w:rPr>
        <w:t>2.供应商所属性别请填写“男”或“女”，指拥有供应商51%以上绝对所有权的性别；绝对所有权拥有者可以是一个人，也可以是多人合计计算。</w:t>
      </w:r>
    </w:p>
    <w:p w14:paraId="41423ACB">
      <w:pPr>
        <w:tabs>
          <w:tab w:val="left" w:pos="1800"/>
          <w:tab w:val="left" w:pos="5580"/>
        </w:tabs>
        <w:ind w:firstLine="440" w:firstLineChars="200"/>
        <w:jc w:val="left"/>
        <w:rPr>
          <w:rFonts w:hint="eastAsia" w:ascii="宋体" w:hAnsi="宋体" w:cs="宋体"/>
          <w:color w:val="000000"/>
          <w:sz w:val="22"/>
          <w:szCs w:val="22"/>
        </w:rPr>
      </w:pPr>
      <w:r>
        <w:rPr>
          <w:rFonts w:hint="eastAsia" w:ascii="宋体" w:hAnsi="宋体" w:cs="宋体"/>
          <w:color w:val="000000"/>
          <w:sz w:val="22"/>
          <w:szCs w:val="22"/>
        </w:rPr>
        <w:t>3.外商投资类型请填写“外商单独投资”、“外商部分投资”或“内资”。</w:t>
      </w:r>
    </w:p>
    <w:p w14:paraId="30153B1F">
      <w:pPr>
        <w:rPr>
          <w:rFonts w:hint="eastAsia" w:ascii="宋体" w:hAnsi="宋体" w:cs="宋体"/>
          <w:color w:val="000000"/>
          <w:sz w:val="22"/>
          <w:szCs w:val="22"/>
        </w:rPr>
        <w:sectPr>
          <w:pgSz w:w="11907" w:h="16840"/>
          <w:pgMar w:top="1418" w:right="1134" w:bottom="1418" w:left="1701" w:header="851" w:footer="851" w:gutter="0"/>
          <w:cols w:space="720" w:num="1"/>
          <w:docGrid w:linePitch="462" w:charSpace="0"/>
        </w:sectPr>
      </w:pPr>
    </w:p>
    <w:p w14:paraId="7D0EFC5A">
      <w:pPr>
        <w:widowControl/>
        <w:spacing w:line="360" w:lineRule="auto"/>
        <w:jc w:val="left"/>
        <w:outlineLvl w:val="2"/>
        <w:rPr>
          <w:rFonts w:hint="eastAsia" w:ascii="宋体" w:hAnsi="宋体" w:cs="宋体"/>
          <w:b/>
          <w:bCs/>
          <w:color w:val="000000"/>
          <w:sz w:val="22"/>
          <w:szCs w:val="22"/>
        </w:rPr>
      </w:pPr>
      <w:r>
        <w:rPr>
          <w:rFonts w:hint="eastAsia" w:ascii="宋体" w:hAnsi="宋体" w:cs="宋体"/>
          <w:b/>
          <w:bCs/>
          <w:color w:val="000000"/>
          <w:sz w:val="22"/>
          <w:szCs w:val="22"/>
        </w:rPr>
        <w:t>9-2同类（类似）项目业绩/经验清单</w:t>
      </w:r>
    </w:p>
    <w:p w14:paraId="752EDAC9">
      <w:pPr>
        <w:snapToGrid w:val="0"/>
        <w:spacing w:after="120" w:afterLines="50" w:line="360" w:lineRule="exact"/>
        <w:jc w:val="center"/>
        <w:rPr>
          <w:rFonts w:hint="eastAsia"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同类</w:t>
      </w:r>
      <w:r>
        <w:rPr>
          <w:rFonts w:hint="eastAsia" w:ascii="宋体" w:hAnsi="宋体"/>
          <w:b/>
          <w:color w:val="000000" w:themeColor="text1"/>
          <w:sz w:val="22"/>
          <w:szCs w:val="22"/>
          <w14:textFill>
            <w14:solidFill>
              <w14:schemeClr w14:val="tx1"/>
            </w14:solidFill>
          </w14:textFill>
        </w:rPr>
        <w:t>（类似）</w:t>
      </w:r>
      <w:r>
        <w:rPr>
          <w:rFonts w:hint="eastAsia" w:ascii="宋体" w:hAnsi="宋体" w:cs="Arial"/>
          <w:b/>
          <w:color w:val="000000" w:themeColor="text1"/>
          <w:sz w:val="22"/>
          <w:szCs w:val="22"/>
          <w14:textFill>
            <w14:solidFill>
              <w14:schemeClr w14:val="tx1"/>
            </w14:solidFill>
          </w14:textFill>
        </w:rPr>
        <w:t>项目业绩/经验清单</w:t>
      </w:r>
    </w:p>
    <w:p w14:paraId="43D15EBC">
      <w:pPr>
        <w:snapToGrid w:val="0"/>
        <w:spacing w:after="120" w:afterLines="50" w:line="360" w:lineRule="exact"/>
        <w:jc w:val="center"/>
        <w:rPr>
          <w:rFonts w:hint="eastAsia" w:ascii="宋体" w:hAnsi="宋体" w:cs="Arial"/>
          <w:b/>
          <w:color w:val="000000" w:themeColor="text1"/>
          <w:sz w:val="22"/>
          <w:szCs w:val="22"/>
          <w14:textFill>
            <w14:solidFill>
              <w14:schemeClr w14:val="tx1"/>
            </w14:solidFill>
          </w14:textFill>
        </w:rPr>
      </w:pPr>
    </w:p>
    <w:tbl>
      <w:tblPr>
        <w:tblStyle w:val="42"/>
        <w:tblW w:w="140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825"/>
        <w:gridCol w:w="2663"/>
        <w:gridCol w:w="2448"/>
        <w:gridCol w:w="1899"/>
        <w:gridCol w:w="1904"/>
        <w:gridCol w:w="1801"/>
        <w:gridCol w:w="1536"/>
      </w:tblGrid>
      <w:tr w14:paraId="2281D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7CFBDB73">
            <w:pPr>
              <w:pStyle w:val="4"/>
              <w:spacing w:after="156"/>
              <w:ind w:firstLine="0"/>
              <w:jc w:val="center"/>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合同签署</w:t>
            </w:r>
            <w:r>
              <w:rPr>
                <w:rFonts w:hAnsi="宋体"/>
                <w:color w:val="000000" w:themeColor="text1"/>
                <w:sz w:val="22"/>
                <w:szCs w:val="22"/>
                <w14:textFill>
                  <w14:solidFill>
                    <w14:schemeClr w14:val="tx1"/>
                  </w14:solidFill>
                </w14:textFill>
              </w:rPr>
              <w:t>日期</w:t>
            </w:r>
          </w:p>
        </w:tc>
        <w:tc>
          <w:tcPr>
            <w:tcW w:w="2663" w:type="dxa"/>
            <w:tcBorders>
              <w:top w:val="single" w:color="auto" w:sz="4" w:space="0"/>
              <w:left w:val="single" w:color="auto" w:sz="4" w:space="0"/>
              <w:bottom w:val="single" w:color="auto" w:sz="4" w:space="0"/>
              <w:right w:val="single" w:color="auto" w:sz="4" w:space="0"/>
            </w:tcBorders>
            <w:vAlign w:val="center"/>
          </w:tcPr>
          <w:p w14:paraId="2CA1543A">
            <w:pPr>
              <w:pStyle w:val="4"/>
              <w:spacing w:after="156"/>
              <w:ind w:firstLine="0"/>
              <w:jc w:val="center"/>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合同</w:t>
            </w:r>
            <w:r>
              <w:rPr>
                <w:rFonts w:hAnsi="宋体"/>
                <w:color w:val="000000" w:themeColor="text1"/>
                <w:sz w:val="22"/>
                <w:szCs w:val="22"/>
                <w14:textFill>
                  <w14:solidFill>
                    <w14:schemeClr w14:val="tx1"/>
                  </w14:solidFill>
                </w14:textFill>
              </w:rPr>
              <w:t>名称</w:t>
            </w:r>
          </w:p>
        </w:tc>
        <w:tc>
          <w:tcPr>
            <w:tcW w:w="2448" w:type="dxa"/>
            <w:tcBorders>
              <w:top w:val="single" w:color="auto" w:sz="4" w:space="0"/>
              <w:left w:val="single" w:color="auto" w:sz="4" w:space="0"/>
              <w:bottom w:val="single" w:color="auto" w:sz="4" w:space="0"/>
              <w:right w:val="single" w:color="auto" w:sz="4" w:space="0"/>
            </w:tcBorders>
            <w:vAlign w:val="center"/>
          </w:tcPr>
          <w:p w14:paraId="32A7B805">
            <w:pPr>
              <w:pStyle w:val="4"/>
              <w:spacing w:after="156"/>
              <w:ind w:firstLine="0"/>
              <w:jc w:val="center"/>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项目内容</w:t>
            </w:r>
          </w:p>
        </w:tc>
        <w:tc>
          <w:tcPr>
            <w:tcW w:w="1899" w:type="dxa"/>
            <w:tcBorders>
              <w:top w:val="single" w:color="auto" w:sz="4" w:space="0"/>
              <w:left w:val="single" w:color="auto" w:sz="4" w:space="0"/>
              <w:bottom w:val="single" w:color="auto" w:sz="4" w:space="0"/>
              <w:right w:val="single" w:color="auto" w:sz="4" w:space="0"/>
            </w:tcBorders>
            <w:vAlign w:val="center"/>
          </w:tcPr>
          <w:p w14:paraId="23B1EC86">
            <w:pPr>
              <w:pStyle w:val="4"/>
              <w:spacing w:after="156"/>
              <w:ind w:firstLine="0"/>
              <w:jc w:val="center"/>
              <w:rPr>
                <w:rFonts w:hint="eastAsia" w:hAnsi="宋体"/>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履约情况/评价</w:t>
            </w:r>
          </w:p>
        </w:tc>
        <w:tc>
          <w:tcPr>
            <w:tcW w:w="1904" w:type="dxa"/>
            <w:tcBorders>
              <w:top w:val="single" w:color="auto" w:sz="4" w:space="0"/>
              <w:left w:val="single" w:color="auto" w:sz="4" w:space="0"/>
              <w:bottom w:val="single" w:color="auto" w:sz="4" w:space="0"/>
              <w:right w:val="single" w:color="auto" w:sz="4" w:space="0"/>
            </w:tcBorders>
            <w:vAlign w:val="center"/>
          </w:tcPr>
          <w:p w14:paraId="642A0BCD">
            <w:pPr>
              <w:pStyle w:val="4"/>
              <w:spacing w:after="156"/>
              <w:ind w:firstLine="0"/>
              <w:jc w:val="center"/>
              <w:rPr>
                <w:rFonts w:hint="eastAsia" w:hAnsi="宋体"/>
                <w:color w:val="000000" w:themeColor="text1"/>
                <w:sz w:val="22"/>
                <w:szCs w:val="22"/>
                <w14:textFill>
                  <w14:solidFill>
                    <w14:schemeClr w14:val="tx1"/>
                  </w14:solidFill>
                </w14:textFill>
              </w:rPr>
            </w:pPr>
            <w:r>
              <w:rPr>
                <w:rFonts w:hAnsi="宋体"/>
                <w:color w:val="000000" w:themeColor="text1"/>
                <w:sz w:val="22"/>
                <w:szCs w:val="22"/>
                <w14:textFill>
                  <w14:solidFill>
                    <w14:schemeClr w14:val="tx1"/>
                  </w14:solidFill>
                </w14:textFill>
              </w:rPr>
              <w:t>项目</w:t>
            </w:r>
            <w:r>
              <w:rPr>
                <w:rFonts w:hint="eastAsia" w:hAnsi="宋体"/>
                <w:color w:val="000000" w:themeColor="text1"/>
                <w:sz w:val="22"/>
                <w:szCs w:val="22"/>
                <w14:textFill>
                  <w14:solidFill>
                    <w14:schemeClr w14:val="tx1"/>
                  </w14:solidFill>
                </w14:textFill>
              </w:rPr>
              <w:t>业主</w:t>
            </w:r>
            <w:r>
              <w:rPr>
                <w:rFonts w:hAnsi="宋体"/>
                <w:color w:val="000000" w:themeColor="text1"/>
                <w:sz w:val="22"/>
                <w:szCs w:val="22"/>
                <w14:textFill>
                  <w14:solidFill>
                    <w14:schemeClr w14:val="tx1"/>
                  </w14:solidFill>
                </w14:textFill>
              </w:rPr>
              <w:t>单位</w:t>
            </w:r>
          </w:p>
        </w:tc>
        <w:tc>
          <w:tcPr>
            <w:tcW w:w="1801" w:type="dxa"/>
            <w:tcBorders>
              <w:top w:val="single" w:color="auto" w:sz="4" w:space="0"/>
              <w:left w:val="single" w:color="auto" w:sz="4" w:space="0"/>
              <w:bottom w:val="single" w:color="auto" w:sz="4" w:space="0"/>
              <w:right w:val="single" w:color="auto" w:sz="4" w:space="0"/>
            </w:tcBorders>
            <w:vAlign w:val="center"/>
          </w:tcPr>
          <w:p w14:paraId="5C4BFA15">
            <w:pPr>
              <w:pStyle w:val="4"/>
              <w:spacing w:after="156"/>
              <w:ind w:firstLine="0"/>
              <w:jc w:val="center"/>
              <w:rPr>
                <w:rFonts w:hint="eastAsia" w:hAnsi="宋体"/>
                <w:color w:val="000000" w:themeColor="text1"/>
                <w:sz w:val="22"/>
                <w:szCs w:val="22"/>
                <w14:textFill>
                  <w14:solidFill>
                    <w14:schemeClr w14:val="tx1"/>
                  </w14:solidFill>
                </w14:textFill>
              </w:rPr>
            </w:pPr>
            <w:r>
              <w:rPr>
                <w:rFonts w:hAnsi="宋体"/>
                <w:color w:val="000000" w:themeColor="text1"/>
                <w:sz w:val="22"/>
                <w:szCs w:val="22"/>
                <w14:textFill>
                  <w14:solidFill>
                    <w14:schemeClr w14:val="tx1"/>
                  </w14:solidFill>
                </w14:textFill>
              </w:rPr>
              <w:t>项目单位地址</w:t>
            </w:r>
          </w:p>
        </w:tc>
        <w:tc>
          <w:tcPr>
            <w:tcW w:w="1536" w:type="dxa"/>
            <w:tcBorders>
              <w:top w:val="single" w:color="auto" w:sz="4" w:space="0"/>
              <w:left w:val="single" w:color="auto" w:sz="4" w:space="0"/>
              <w:bottom w:val="single" w:color="auto" w:sz="4" w:space="0"/>
              <w:right w:val="single" w:color="auto" w:sz="4" w:space="0"/>
            </w:tcBorders>
            <w:vAlign w:val="center"/>
          </w:tcPr>
          <w:p w14:paraId="511490FE">
            <w:pPr>
              <w:pStyle w:val="4"/>
              <w:spacing w:after="156"/>
              <w:ind w:firstLine="0"/>
              <w:jc w:val="center"/>
              <w:rPr>
                <w:rFonts w:hint="eastAsia" w:hAnsi="宋体"/>
                <w:color w:val="000000" w:themeColor="text1"/>
                <w:sz w:val="22"/>
                <w:szCs w:val="22"/>
                <w14:textFill>
                  <w14:solidFill>
                    <w14:schemeClr w14:val="tx1"/>
                  </w14:solidFill>
                </w14:textFill>
              </w:rPr>
            </w:pPr>
            <w:r>
              <w:rPr>
                <w:rFonts w:hAnsi="宋体"/>
                <w:color w:val="000000" w:themeColor="text1"/>
                <w:sz w:val="22"/>
                <w:szCs w:val="22"/>
                <w14:textFill>
                  <w14:solidFill>
                    <w14:schemeClr w14:val="tx1"/>
                  </w14:solidFill>
                </w14:textFill>
              </w:rPr>
              <w:t>联系电话</w:t>
            </w:r>
          </w:p>
        </w:tc>
      </w:tr>
      <w:tr w14:paraId="1EF1A4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669A28BE">
            <w:pPr>
              <w:pStyle w:val="4"/>
              <w:spacing w:after="156"/>
              <w:ind w:firstLine="0"/>
              <w:jc w:val="center"/>
              <w:rPr>
                <w:rFonts w:hint="eastAsia" w:hAnsi="宋体"/>
                <w:color w:val="000000" w:themeColor="text1"/>
                <w:sz w:val="22"/>
                <w:szCs w:val="22"/>
                <w14:textFill>
                  <w14:solidFill>
                    <w14:schemeClr w14:val="tx1"/>
                  </w14:solidFill>
                </w14:textFill>
              </w:rPr>
            </w:pPr>
          </w:p>
        </w:tc>
        <w:tc>
          <w:tcPr>
            <w:tcW w:w="2663" w:type="dxa"/>
            <w:tcBorders>
              <w:top w:val="single" w:color="auto" w:sz="4" w:space="0"/>
              <w:left w:val="single" w:color="auto" w:sz="4" w:space="0"/>
              <w:bottom w:val="single" w:color="auto" w:sz="4" w:space="0"/>
              <w:right w:val="single" w:color="auto" w:sz="4" w:space="0"/>
            </w:tcBorders>
            <w:vAlign w:val="center"/>
          </w:tcPr>
          <w:p w14:paraId="4434BCB0">
            <w:pPr>
              <w:pStyle w:val="4"/>
              <w:spacing w:after="156"/>
              <w:ind w:firstLine="0"/>
              <w:jc w:val="center"/>
              <w:rPr>
                <w:rFonts w:hint="eastAsia" w:hAnsi="宋体"/>
                <w:color w:val="000000" w:themeColor="text1"/>
                <w:sz w:val="22"/>
                <w:szCs w:val="22"/>
                <w14:textFill>
                  <w14:solidFill>
                    <w14:schemeClr w14:val="tx1"/>
                  </w14:solidFill>
                </w14:textFill>
              </w:rPr>
            </w:pPr>
          </w:p>
        </w:tc>
        <w:tc>
          <w:tcPr>
            <w:tcW w:w="2448" w:type="dxa"/>
            <w:tcBorders>
              <w:top w:val="single" w:color="auto" w:sz="4" w:space="0"/>
              <w:left w:val="single" w:color="auto" w:sz="4" w:space="0"/>
              <w:bottom w:val="single" w:color="auto" w:sz="4" w:space="0"/>
              <w:right w:val="single" w:color="auto" w:sz="4" w:space="0"/>
            </w:tcBorders>
            <w:vAlign w:val="center"/>
          </w:tcPr>
          <w:p w14:paraId="0B879A3D">
            <w:pPr>
              <w:pStyle w:val="4"/>
              <w:spacing w:after="156"/>
              <w:ind w:firstLine="0"/>
              <w:jc w:val="center"/>
              <w:rPr>
                <w:rFonts w:hint="eastAsia" w:hAnsi="宋体"/>
                <w:color w:val="000000" w:themeColor="text1"/>
                <w:sz w:val="22"/>
                <w:szCs w:val="22"/>
                <w14:textFill>
                  <w14:solidFill>
                    <w14:schemeClr w14:val="tx1"/>
                  </w14:solidFill>
                </w14:textFill>
              </w:rPr>
            </w:pPr>
          </w:p>
        </w:tc>
        <w:tc>
          <w:tcPr>
            <w:tcW w:w="1899" w:type="dxa"/>
            <w:tcBorders>
              <w:top w:val="single" w:color="auto" w:sz="4" w:space="0"/>
              <w:left w:val="single" w:color="auto" w:sz="4" w:space="0"/>
              <w:bottom w:val="single" w:color="auto" w:sz="4" w:space="0"/>
              <w:right w:val="single" w:color="auto" w:sz="4" w:space="0"/>
            </w:tcBorders>
            <w:vAlign w:val="center"/>
          </w:tcPr>
          <w:p w14:paraId="52CAF9E8">
            <w:pPr>
              <w:pStyle w:val="4"/>
              <w:spacing w:after="156"/>
              <w:ind w:firstLine="0"/>
              <w:jc w:val="center"/>
              <w:rPr>
                <w:rFonts w:hint="eastAsia" w:hAnsi="宋体"/>
                <w:color w:val="000000" w:themeColor="text1"/>
                <w:sz w:val="22"/>
                <w:szCs w:val="22"/>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vAlign w:val="center"/>
          </w:tcPr>
          <w:p w14:paraId="77A535BD">
            <w:pPr>
              <w:pStyle w:val="4"/>
              <w:spacing w:after="156"/>
              <w:ind w:firstLine="0"/>
              <w:jc w:val="center"/>
              <w:rPr>
                <w:rFonts w:hint="eastAsia" w:hAnsi="宋体"/>
                <w:color w:val="000000" w:themeColor="text1"/>
                <w:sz w:val="22"/>
                <w:szCs w:val="22"/>
                <w14:textFill>
                  <w14:solidFill>
                    <w14:schemeClr w14:val="tx1"/>
                  </w14:solidFill>
                </w14:textFill>
              </w:rPr>
            </w:pPr>
          </w:p>
        </w:tc>
        <w:tc>
          <w:tcPr>
            <w:tcW w:w="1801" w:type="dxa"/>
            <w:tcBorders>
              <w:top w:val="single" w:color="auto" w:sz="4" w:space="0"/>
              <w:left w:val="single" w:color="auto" w:sz="4" w:space="0"/>
              <w:bottom w:val="single" w:color="auto" w:sz="4" w:space="0"/>
              <w:right w:val="single" w:color="auto" w:sz="4" w:space="0"/>
            </w:tcBorders>
            <w:vAlign w:val="center"/>
          </w:tcPr>
          <w:p w14:paraId="52C8E962">
            <w:pPr>
              <w:pStyle w:val="4"/>
              <w:spacing w:after="156"/>
              <w:ind w:firstLine="0"/>
              <w:jc w:val="center"/>
              <w:rPr>
                <w:rFonts w:hint="eastAsia" w:hAnsi="宋体"/>
                <w:color w:val="000000" w:themeColor="text1"/>
                <w:sz w:val="22"/>
                <w:szCs w:val="22"/>
                <w14:textFill>
                  <w14:solidFill>
                    <w14:schemeClr w14:val="tx1"/>
                  </w14:solidFill>
                </w14:textFill>
              </w:rPr>
            </w:pPr>
          </w:p>
        </w:tc>
        <w:tc>
          <w:tcPr>
            <w:tcW w:w="1536" w:type="dxa"/>
            <w:tcBorders>
              <w:top w:val="single" w:color="auto" w:sz="4" w:space="0"/>
              <w:left w:val="single" w:color="auto" w:sz="4" w:space="0"/>
              <w:bottom w:val="single" w:color="auto" w:sz="4" w:space="0"/>
              <w:right w:val="single" w:color="auto" w:sz="4" w:space="0"/>
            </w:tcBorders>
            <w:vAlign w:val="center"/>
          </w:tcPr>
          <w:p w14:paraId="7ACB4061">
            <w:pPr>
              <w:pStyle w:val="4"/>
              <w:spacing w:after="156"/>
              <w:ind w:firstLine="0"/>
              <w:jc w:val="center"/>
              <w:rPr>
                <w:rFonts w:hint="eastAsia" w:hAnsi="宋体"/>
                <w:color w:val="000000" w:themeColor="text1"/>
                <w:sz w:val="22"/>
                <w:szCs w:val="22"/>
                <w14:textFill>
                  <w14:solidFill>
                    <w14:schemeClr w14:val="tx1"/>
                  </w14:solidFill>
                </w14:textFill>
              </w:rPr>
            </w:pPr>
          </w:p>
        </w:tc>
      </w:tr>
      <w:tr w14:paraId="62101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6A638529">
            <w:pPr>
              <w:pStyle w:val="4"/>
              <w:spacing w:after="156"/>
              <w:ind w:firstLine="0"/>
              <w:jc w:val="center"/>
              <w:rPr>
                <w:rFonts w:hint="eastAsia" w:hAnsi="宋体"/>
                <w:color w:val="000000" w:themeColor="text1"/>
                <w:sz w:val="22"/>
                <w:szCs w:val="22"/>
                <w14:textFill>
                  <w14:solidFill>
                    <w14:schemeClr w14:val="tx1"/>
                  </w14:solidFill>
                </w14:textFill>
              </w:rPr>
            </w:pPr>
          </w:p>
        </w:tc>
        <w:tc>
          <w:tcPr>
            <w:tcW w:w="2663" w:type="dxa"/>
            <w:tcBorders>
              <w:top w:val="single" w:color="auto" w:sz="4" w:space="0"/>
              <w:left w:val="single" w:color="auto" w:sz="4" w:space="0"/>
              <w:bottom w:val="single" w:color="auto" w:sz="4" w:space="0"/>
              <w:right w:val="single" w:color="auto" w:sz="4" w:space="0"/>
            </w:tcBorders>
            <w:vAlign w:val="center"/>
          </w:tcPr>
          <w:p w14:paraId="4920C89A">
            <w:pPr>
              <w:pStyle w:val="4"/>
              <w:spacing w:after="156"/>
              <w:ind w:firstLine="0"/>
              <w:jc w:val="center"/>
              <w:rPr>
                <w:rFonts w:hint="eastAsia" w:hAnsi="宋体"/>
                <w:color w:val="000000" w:themeColor="text1"/>
                <w:sz w:val="22"/>
                <w:szCs w:val="22"/>
                <w14:textFill>
                  <w14:solidFill>
                    <w14:schemeClr w14:val="tx1"/>
                  </w14:solidFill>
                </w14:textFill>
              </w:rPr>
            </w:pPr>
          </w:p>
        </w:tc>
        <w:tc>
          <w:tcPr>
            <w:tcW w:w="2448" w:type="dxa"/>
            <w:tcBorders>
              <w:top w:val="single" w:color="auto" w:sz="4" w:space="0"/>
              <w:left w:val="single" w:color="auto" w:sz="4" w:space="0"/>
              <w:bottom w:val="single" w:color="auto" w:sz="4" w:space="0"/>
              <w:right w:val="single" w:color="auto" w:sz="4" w:space="0"/>
            </w:tcBorders>
            <w:vAlign w:val="center"/>
          </w:tcPr>
          <w:p w14:paraId="058F9BF2">
            <w:pPr>
              <w:pStyle w:val="4"/>
              <w:spacing w:after="156"/>
              <w:ind w:firstLine="0"/>
              <w:jc w:val="center"/>
              <w:rPr>
                <w:rFonts w:hint="eastAsia" w:hAnsi="宋体"/>
                <w:color w:val="000000" w:themeColor="text1"/>
                <w:sz w:val="22"/>
                <w:szCs w:val="22"/>
                <w14:textFill>
                  <w14:solidFill>
                    <w14:schemeClr w14:val="tx1"/>
                  </w14:solidFill>
                </w14:textFill>
              </w:rPr>
            </w:pPr>
          </w:p>
        </w:tc>
        <w:tc>
          <w:tcPr>
            <w:tcW w:w="1899" w:type="dxa"/>
            <w:tcBorders>
              <w:top w:val="single" w:color="auto" w:sz="4" w:space="0"/>
              <w:left w:val="single" w:color="auto" w:sz="4" w:space="0"/>
              <w:bottom w:val="single" w:color="auto" w:sz="4" w:space="0"/>
              <w:right w:val="single" w:color="auto" w:sz="4" w:space="0"/>
            </w:tcBorders>
            <w:vAlign w:val="center"/>
          </w:tcPr>
          <w:p w14:paraId="26203C6B">
            <w:pPr>
              <w:pStyle w:val="4"/>
              <w:spacing w:after="156"/>
              <w:ind w:firstLine="0"/>
              <w:jc w:val="center"/>
              <w:rPr>
                <w:rFonts w:hint="eastAsia" w:hAnsi="宋体"/>
                <w:color w:val="000000" w:themeColor="text1"/>
                <w:sz w:val="22"/>
                <w:szCs w:val="22"/>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vAlign w:val="center"/>
          </w:tcPr>
          <w:p w14:paraId="6628B2E2">
            <w:pPr>
              <w:pStyle w:val="4"/>
              <w:spacing w:after="156"/>
              <w:ind w:firstLine="0"/>
              <w:jc w:val="center"/>
              <w:rPr>
                <w:rFonts w:hint="eastAsia" w:hAnsi="宋体"/>
                <w:color w:val="000000" w:themeColor="text1"/>
                <w:sz w:val="22"/>
                <w:szCs w:val="22"/>
                <w14:textFill>
                  <w14:solidFill>
                    <w14:schemeClr w14:val="tx1"/>
                  </w14:solidFill>
                </w14:textFill>
              </w:rPr>
            </w:pPr>
          </w:p>
        </w:tc>
        <w:tc>
          <w:tcPr>
            <w:tcW w:w="1801" w:type="dxa"/>
            <w:tcBorders>
              <w:top w:val="single" w:color="auto" w:sz="4" w:space="0"/>
              <w:left w:val="single" w:color="auto" w:sz="4" w:space="0"/>
              <w:bottom w:val="single" w:color="auto" w:sz="4" w:space="0"/>
              <w:right w:val="single" w:color="auto" w:sz="4" w:space="0"/>
            </w:tcBorders>
            <w:vAlign w:val="center"/>
          </w:tcPr>
          <w:p w14:paraId="3C9909AA">
            <w:pPr>
              <w:pStyle w:val="4"/>
              <w:spacing w:after="156"/>
              <w:ind w:firstLine="0"/>
              <w:jc w:val="center"/>
              <w:rPr>
                <w:rFonts w:hint="eastAsia" w:hAnsi="宋体"/>
                <w:color w:val="000000" w:themeColor="text1"/>
                <w:sz w:val="22"/>
                <w:szCs w:val="22"/>
                <w14:textFill>
                  <w14:solidFill>
                    <w14:schemeClr w14:val="tx1"/>
                  </w14:solidFill>
                </w14:textFill>
              </w:rPr>
            </w:pPr>
          </w:p>
        </w:tc>
        <w:tc>
          <w:tcPr>
            <w:tcW w:w="1536" w:type="dxa"/>
            <w:tcBorders>
              <w:top w:val="single" w:color="auto" w:sz="4" w:space="0"/>
              <w:left w:val="single" w:color="auto" w:sz="4" w:space="0"/>
              <w:bottom w:val="single" w:color="auto" w:sz="4" w:space="0"/>
              <w:right w:val="single" w:color="auto" w:sz="4" w:space="0"/>
            </w:tcBorders>
            <w:vAlign w:val="center"/>
          </w:tcPr>
          <w:p w14:paraId="729E6AA5">
            <w:pPr>
              <w:pStyle w:val="4"/>
              <w:spacing w:after="156"/>
              <w:ind w:firstLine="0"/>
              <w:jc w:val="center"/>
              <w:rPr>
                <w:rFonts w:hint="eastAsia" w:hAnsi="宋体"/>
                <w:color w:val="000000" w:themeColor="text1"/>
                <w:sz w:val="22"/>
                <w:szCs w:val="22"/>
                <w14:textFill>
                  <w14:solidFill>
                    <w14:schemeClr w14:val="tx1"/>
                  </w14:solidFill>
                </w14:textFill>
              </w:rPr>
            </w:pPr>
          </w:p>
        </w:tc>
      </w:tr>
      <w:tr w14:paraId="1B406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589D9CAC">
            <w:pPr>
              <w:pStyle w:val="4"/>
              <w:spacing w:after="156"/>
              <w:ind w:firstLine="0"/>
              <w:jc w:val="center"/>
              <w:rPr>
                <w:rFonts w:hint="eastAsia" w:hAnsi="宋体"/>
                <w:color w:val="000000" w:themeColor="text1"/>
                <w:sz w:val="22"/>
                <w:szCs w:val="22"/>
                <w14:textFill>
                  <w14:solidFill>
                    <w14:schemeClr w14:val="tx1"/>
                  </w14:solidFill>
                </w14:textFill>
              </w:rPr>
            </w:pPr>
          </w:p>
        </w:tc>
        <w:tc>
          <w:tcPr>
            <w:tcW w:w="2663" w:type="dxa"/>
            <w:tcBorders>
              <w:top w:val="single" w:color="auto" w:sz="4" w:space="0"/>
              <w:left w:val="single" w:color="auto" w:sz="4" w:space="0"/>
              <w:bottom w:val="single" w:color="auto" w:sz="4" w:space="0"/>
              <w:right w:val="single" w:color="auto" w:sz="4" w:space="0"/>
            </w:tcBorders>
            <w:vAlign w:val="center"/>
          </w:tcPr>
          <w:p w14:paraId="7DD6CC54">
            <w:pPr>
              <w:pStyle w:val="4"/>
              <w:spacing w:after="156"/>
              <w:ind w:firstLine="0"/>
              <w:jc w:val="center"/>
              <w:rPr>
                <w:rFonts w:hint="eastAsia" w:hAnsi="宋体"/>
                <w:color w:val="000000" w:themeColor="text1"/>
                <w:sz w:val="22"/>
                <w:szCs w:val="22"/>
                <w14:textFill>
                  <w14:solidFill>
                    <w14:schemeClr w14:val="tx1"/>
                  </w14:solidFill>
                </w14:textFill>
              </w:rPr>
            </w:pPr>
          </w:p>
        </w:tc>
        <w:tc>
          <w:tcPr>
            <w:tcW w:w="2448" w:type="dxa"/>
            <w:tcBorders>
              <w:top w:val="single" w:color="auto" w:sz="4" w:space="0"/>
              <w:left w:val="single" w:color="auto" w:sz="4" w:space="0"/>
              <w:bottom w:val="single" w:color="auto" w:sz="4" w:space="0"/>
              <w:right w:val="single" w:color="auto" w:sz="4" w:space="0"/>
            </w:tcBorders>
            <w:vAlign w:val="center"/>
          </w:tcPr>
          <w:p w14:paraId="70414509">
            <w:pPr>
              <w:pStyle w:val="4"/>
              <w:spacing w:after="156"/>
              <w:ind w:firstLine="0"/>
              <w:jc w:val="center"/>
              <w:rPr>
                <w:rFonts w:hint="eastAsia" w:hAnsi="宋体"/>
                <w:color w:val="000000" w:themeColor="text1"/>
                <w:sz w:val="22"/>
                <w:szCs w:val="22"/>
                <w14:textFill>
                  <w14:solidFill>
                    <w14:schemeClr w14:val="tx1"/>
                  </w14:solidFill>
                </w14:textFill>
              </w:rPr>
            </w:pPr>
          </w:p>
        </w:tc>
        <w:tc>
          <w:tcPr>
            <w:tcW w:w="1899" w:type="dxa"/>
            <w:tcBorders>
              <w:top w:val="single" w:color="auto" w:sz="4" w:space="0"/>
              <w:left w:val="single" w:color="auto" w:sz="4" w:space="0"/>
              <w:bottom w:val="single" w:color="auto" w:sz="4" w:space="0"/>
              <w:right w:val="single" w:color="auto" w:sz="4" w:space="0"/>
            </w:tcBorders>
            <w:vAlign w:val="center"/>
          </w:tcPr>
          <w:p w14:paraId="47FAA336">
            <w:pPr>
              <w:pStyle w:val="4"/>
              <w:spacing w:after="156"/>
              <w:ind w:firstLine="0"/>
              <w:jc w:val="center"/>
              <w:rPr>
                <w:rFonts w:hint="eastAsia" w:hAnsi="宋体"/>
                <w:color w:val="000000" w:themeColor="text1"/>
                <w:sz w:val="22"/>
                <w:szCs w:val="22"/>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vAlign w:val="center"/>
          </w:tcPr>
          <w:p w14:paraId="2CE30478">
            <w:pPr>
              <w:pStyle w:val="4"/>
              <w:spacing w:after="156"/>
              <w:ind w:firstLine="0"/>
              <w:jc w:val="center"/>
              <w:rPr>
                <w:rFonts w:hint="eastAsia" w:hAnsi="宋体"/>
                <w:color w:val="000000" w:themeColor="text1"/>
                <w:sz w:val="22"/>
                <w:szCs w:val="22"/>
                <w14:textFill>
                  <w14:solidFill>
                    <w14:schemeClr w14:val="tx1"/>
                  </w14:solidFill>
                </w14:textFill>
              </w:rPr>
            </w:pPr>
          </w:p>
        </w:tc>
        <w:tc>
          <w:tcPr>
            <w:tcW w:w="1801" w:type="dxa"/>
            <w:tcBorders>
              <w:top w:val="single" w:color="auto" w:sz="4" w:space="0"/>
              <w:left w:val="single" w:color="auto" w:sz="4" w:space="0"/>
              <w:bottom w:val="single" w:color="auto" w:sz="4" w:space="0"/>
              <w:right w:val="single" w:color="auto" w:sz="4" w:space="0"/>
            </w:tcBorders>
            <w:vAlign w:val="center"/>
          </w:tcPr>
          <w:p w14:paraId="04F047C5">
            <w:pPr>
              <w:pStyle w:val="4"/>
              <w:spacing w:after="156"/>
              <w:ind w:firstLine="0"/>
              <w:jc w:val="center"/>
              <w:rPr>
                <w:rFonts w:hint="eastAsia" w:hAnsi="宋体"/>
                <w:color w:val="000000" w:themeColor="text1"/>
                <w:sz w:val="22"/>
                <w:szCs w:val="22"/>
                <w14:textFill>
                  <w14:solidFill>
                    <w14:schemeClr w14:val="tx1"/>
                  </w14:solidFill>
                </w14:textFill>
              </w:rPr>
            </w:pPr>
          </w:p>
        </w:tc>
        <w:tc>
          <w:tcPr>
            <w:tcW w:w="1536" w:type="dxa"/>
            <w:tcBorders>
              <w:top w:val="single" w:color="auto" w:sz="4" w:space="0"/>
              <w:left w:val="single" w:color="auto" w:sz="4" w:space="0"/>
              <w:bottom w:val="single" w:color="auto" w:sz="4" w:space="0"/>
              <w:right w:val="single" w:color="auto" w:sz="4" w:space="0"/>
            </w:tcBorders>
            <w:vAlign w:val="center"/>
          </w:tcPr>
          <w:p w14:paraId="47F67846">
            <w:pPr>
              <w:pStyle w:val="4"/>
              <w:spacing w:after="156"/>
              <w:ind w:firstLine="0"/>
              <w:jc w:val="center"/>
              <w:rPr>
                <w:rFonts w:hint="eastAsia" w:hAnsi="宋体"/>
                <w:color w:val="000000" w:themeColor="text1"/>
                <w:sz w:val="22"/>
                <w:szCs w:val="22"/>
                <w14:textFill>
                  <w14:solidFill>
                    <w14:schemeClr w14:val="tx1"/>
                  </w14:solidFill>
                </w14:textFill>
              </w:rPr>
            </w:pPr>
          </w:p>
        </w:tc>
      </w:tr>
      <w:tr w14:paraId="30FFC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3E82C453">
            <w:pPr>
              <w:pStyle w:val="4"/>
              <w:spacing w:after="156"/>
              <w:ind w:firstLine="0"/>
              <w:jc w:val="center"/>
              <w:rPr>
                <w:rFonts w:hint="eastAsia" w:hAnsi="宋体"/>
                <w:color w:val="000000" w:themeColor="text1"/>
                <w:sz w:val="22"/>
                <w:szCs w:val="22"/>
                <w14:textFill>
                  <w14:solidFill>
                    <w14:schemeClr w14:val="tx1"/>
                  </w14:solidFill>
                </w14:textFill>
              </w:rPr>
            </w:pPr>
          </w:p>
        </w:tc>
        <w:tc>
          <w:tcPr>
            <w:tcW w:w="2663" w:type="dxa"/>
            <w:tcBorders>
              <w:top w:val="single" w:color="auto" w:sz="4" w:space="0"/>
              <w:left w:val="single" w:color="auto" w:sz="4" w:space="0"/>
              <w:bottom w:val="single" w:color="auto" w:sz="4" w:space="0"/>
              <w:right w:val="single" w:color="auto" w:sz="4" w:space="0"/>
            </w:tcBorders>
            <w:vAlign w:val="center"/>
          </w:tcPr>
          <w:p w14:paraId="6BDA09EB">
            <w:pPr>
              <w:pStyle w:val="4"/>
              <w:spacing w:after="156"/>
              <w:ind w:firstLine="0"/>
              <w:jc w:val="center"/>
              <w:rPr>
                <w:rFonts w:hint="eastAsia" w:hAnsi="宋体"/>
                <w:color w:val="000000" w:themeColor="text1"/>
                <w:sz w:val="22"/>
                <w:szCs w:val="22"/>
                <w14:textFill>
                  <w14:solidFill>
                    <w14:schemeClr w14:val="tx1"/>
                  </w14:solidFill>
                </w14:textFill>
              </w:rPr>
            </w:pPr>
          </w:p>
        </w:tc>
        <w:tc>
          <w:tcPr>
            <w:tcW w:w="2448" w:type="dxa"/>
            <w:tcBorders>
              <w:top w:val="single" w:color="auto" w:sz="4" w:space="0"/>
              <w:left w:val="single" w:color="auto" w:sz="4" w:space="0"/>
              <w:bottom w:val="single" w:color="auto" w:sz="4" w:space="0"/>
              <w:right w:val="single" w:color="auto" w:sz="4" w:space="0"/>
            </w:tcBorders>
            <w:vAlign w:val="center"/>
          </w:tcPr>
          <w:p w14:paraId="70C7FD19">
            <w:pPr>
              <w:pStyle w:val="4"/>
              <w:spacing w:after="156"/>
              <w:ind w:firstLine="0"/>
              <w:jc w:val="center"/>
              <w:rPr>
                <w:rFonts w:hint="eastAsia" w:hAnsi="宋体"/>
                <w:color w:val="000000" w:themeColor="text1"/>
                <w:sz w:val="22"/>
                <w:szCs w:val="22"/>
                <w14:textFill>
                  <w14:solidFill>
                    <w14:schemeClr w14:val="tx1"/>
                  </w14:solidFill>
                </w14:textFill>
              </w:rPr>
            </w:pPr>
          </w:p>
        </w:tc>
        <w:tc>
          <w:tcPr>
            <w:tcW w:w="1899" w:type="dxa"/>
            <w:tcBorders>
              <w:top w:val="single" w:color="auto" w:sz="4" w:space="0"/>
              <w:left w:val="single" w:color="auto" w:sz="4" w:space="0"/>
              <w:bottom w:val="single" w:color="auto" w:sz="4" w:space="0"/>
              <w:right w:val="single" w:color="auto" w:sz="4" w:space="0"/>
            </w:tcBorders>
            <w:vAlign w:val="center"/>
          </w:tcPr>
          <w:p w14:paraId="0959ECAE">
            <w:pPr>
              <w:pStyle w:val="4"/>
              <w:spacing w:after="156"/>
              <w:ind w:firstLine="0"/>
              <w:jc w:val="center"/>
              <w:rPr>
                <w:rFonts w:hint="eastAsia" w:hAnsi="宋体"/>
                <w:color w:val="000000" w:themeColor="text1"/>
                <w:sz w:val="22"/>
                <w:szCs w:val="22"/>
                <w14:textFill>
                  <w14:solidFill>
                    <w14:schemeClr w14:val="tx1"/>
                  </w14:solidFill>
                </w14:textFill>
              </w:rPr>
            </w:pPr>
          </w:p>
        </w:tc>
        <w:tc>
          <w:tcPr>
            <w:tcW w:w="1904" w:type="dxa"/>
            <w:tcBorders>
              <w:top w:val="single" w:color="auto" w:sz="4" w:space="0"/>
              <w:left w:val="single" w:color="auto" w:sz="4" w:space="0"/>
              <w:bottom w:val="single" w:color="auto" w:sz="4" w:space="0"/>
              <w:right w:val="single" w:color="auto" w:sz="4" w:space="0"/>
            </w:tcBorders>
            <w:vAlign w:val="center"/>
          </w:tcPr>
          <w:p w14:paraId="0824420C">
            <w:pPr>
              <w:pStyle w:val="4"/>
              <w:spacing w:after="156"/>
              <w:ind w:firstLine="0"/>
              <w:jc w:val="center"/>
              <w:rPr>
                <w:rFonts w:hint="eastAsia" w:hAnsi="宋体"/>
                <w:color w:val="000000" w:themeColor="text1"/>
                <w:sz w:val="22"/>
                <w:szCs w:val="22"/>
                <w14:textFill>
                  <w14:solidFill>
                    <w14:schemeClr w14:val="tx1"/>
                  </w14:solidFill>
                </w14:textFill>
              </w:rPr>
            </w:pPr>
          </w:p>
        </w:tc>
        <w:tc>
          <w:tcPr>
            <w:tcW w:w="1801" w:type="dxa"/>
            <w:tcBorders>
              <w:top w:val="single" w:color="auto" w:sz="4" w:space="0"/>
              <w:left w:val="single" w:color="auto" w:sz="4" w:space="0"/>
              <w:bottom w:val="single" w:color="auto" w:sz="4" w:space="0"/>
              <w:right w:val="single" w:color="auto" w:sz="4" w:space="0"/>
            </w:tcBorders>
            <w:vAlign w:val="center"/>
          </w:tcPr>
          <w:p w14:paraId="535C64EE">
            <w:pPr>
              <w:pStyle w:val="4"/>
              <w:spacing w:after="156"/>
              <w:ind w:firstLine="0"/>
              <w:jc w:val="center"/>
              <w:rPr>
                <w:rFonts w:hint="eastAsia" w:hAnsi="宋体"/>
                <w:color w:val="000000" w:themeColor="text1"/>
                <w:sz w:val="22"/>
                <w:szCs w:val="22"/>
                <w14:textFill>
                  <w14:solidFill>
                    <w14:schemeClr w14:val="tx1"/>
                  </w14:solidFill>
                </w14:textFill>
              </w:rPr>
            </w:pPr>
          </w:p>
        </w:tc>
        <w:tc>
          <w:tcPr>
            <w:tcW w:w="1536" w:type="dxa"/>
            <w:tcBorders>
              <w:top w:val="single" w:color="auto" w:sz="4" w:space="0"/>
              <w:left w:val="single" w:color="auto" w:sz="4" w:space="0"/>
              <w:bottom w:val="single" w:color="auto" w:sz="4" w:space="0"/>
              <w:right w:val="single" w:color="auto" w:sz="4" w:space="0"/>
            </w:tcBorders>
            <w:vAlign w:val="center"/>
          </w:tcPr>
          <w:p w14:paraId="1F6767EE">
            <w:pPr>
              <w:pStyle w:val="4"/>
              <w:spacing w:after="156"/>
              <w:ind w:firstLine="0"/>
              <w:jc w:val="center"/>
              <w:rPr>
                <w:rFonts w:hint="eastAsia" w:hAnsi="宋体"/>
                <w:color w:val="000000" w:themeColor="text1"/>
                <w:sz w:val="22"/>
                <w:szCs w:val="22"/>
                <w14:textFill>
                  <w14:solidFill>
                    <w14:schemeClr w14:val="tx1"/>
                  </w14:solidFill>
                </w14:textFill>
              </w:rPr>
            </w:pPr>
          </w:p>
        </w:tc>
      </w:tr>
    </w:tbl>
    <w:p w14:paraId="48FE11A7">
      <w:pPr>
        <w:snapToGrid w:val="0"/>
        <w:spacing w:after="120" w:afterLines="50" w:line="360" w:lineRule="exact"/>
        <w:jc w:val="center"/>
        <w:rPr>
          <w:rFonts w:hint="eastAsia" w:ascii="宋体" w:hAnsi="宋体" w:cs="Arial"/>
          <w:b/>
          <w:color w:val="000000" w:themeColor="text1"/>
          <w:sz w:val="22"/>
          <w:szCs w:val="22"/>
          <w14:textFill>
            <w14:solidFill>
              <w14:schemeClr w14:val="tx1"/>
            </w14:solidFill>
          </w14:textFill>
        </w:rPr>
      </w:pPr>
    </w:p>
    <w:p w14:paraId="685FB337">
      <w:pPr>
        <w:snapToGrid w:val="0"/>
        <w:spacing w:after="120" w:afterLines="50" w:line="360" w:lineRule="exact"/>
        <w:jc w:val="left"/>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注：</w:t>
      </w:r>
    </w:p>
    <w:p w14:paraId="552E049C">
      <w:pPr>
        <w:snapToGrid w:val="0"/>
        <w:spacing w:after="120" w:afterLines="50" w:line="360" w:lineRule="exact"/>
        <w:jc w:val="left"/>
        <w:rPr>
          <w:rFonts w:hint="eastAsia" w:ascii="宋体" w:hAnsi="宋体"/>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同类（类似）项目业绩定义及证明材料要求以招标文件第四章 评标程序、评标方法和评标标准中“二、评标标准”为准。</w:t>
      </w:r>
    </w:p>
    <w:p w14:paraId="532F9FC7">
      <w:pPr>
        <w:snapToGrid w:val="0"/>
        <w:spacing w:after="120" w:afterLines="50" w:line="360" w:lineRule="exact"/>
        <w:jc w:val="left"/>
        <w:rPr>
          <w:rFonts w:hint="eastAsia" w:ascii="宋体" w:hAnsi="宋体"/>
          <w:color w:val="000000" w:themeColor="text1"/>
          <w:sz w:val="22"/>
          <w:szCs w:val="22"/>
          <w14:textFill>
            <w14:solidFill>
              <w14:schemeClr w14:val="tx1"/>
            </w14:solidFill>
          </w14:textFill>
        </w:rPr>
      </w:pPr>
    </w:p>
    <w:p w14:paraId="3E7E4856">
      <w:pPr>
        <w:pStyle w:val="16"/>
        <w:rPr>
          <w:rFonts w:hint="eastAsia" w:ascii="宋体" w:hAnsi="宋体"/>
          <w:color w:val="000000" w:themeColor="text1"/>
          <w:sz w:val="22"/>
          <w:szCs w:val="22"/>
          <w:u w:val="single"/>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投标人名称（盖章）：</w:t>
      </w:r>
    </w:p>
    <w:p w14:paraId="0704C7C6">
      <w:pPr>
        <w:pStyle w:val="16"/>
        <w:rPr>
          <w:rFonts w:hint="eastAsia" w:ascii="宋体" w:hAnsi="宋体"/>
          <w:color w:val="000000" w:themeColor="text1"/>
          <w:sz w:val="22"/>
          <w:szCs w:val="22"/>
          <w:u w:val="single"/>
          <w14:textFill>
            <w14:solidFill>
              <w14:schemeClr w14:val="tx1"/>
            </w14:solidFill>
          </w14:textFill>
        </w:rPr>
      </w:pPr>
      <w:r>
        <w:rPr>
          <w:rFonts w:hint="eastAsia" w:ascii="宋体" w:hAnsi="宋体"/>
          <w:color w:val="000000" w:themeColor="text1"/>
          <w:sz w:val="22"/>
          <w:szCs w:val="22"/>
          <w14:textFill>
            <w14:solidFill>
              <w14:schemeClr w14:val="tx1"/>
            </w14:solidFill>
          </w14:textFill>
        </w:rPr>
        <w:t xml:space="preserve">日期： </w:t>
      </w:r>
    </w:p>
    <w:p w14:paraId="1B8D3944">
      <w:pPr>
        <w:widowControl/>
        <w:jc w:val="left"/>
        <w:rPr>
          <w:rFonts w:hint="eastAsia" w:ascii="宋体" w:hAnsi="宋体"/>
          <w:color w:val="000000" w:themeColor="text1"/>
          <w:sz w:val="22"/>
          <w:szCs w:val="22"/>
          <w:u w:val="single"/>
          <w14:textFill>
            <w14:solidFill>
              <w14:schemeClr w14:val="tx1"/>
            </w14:solidFill>
          </w14:textFill>
        </w:rPr>
        <w:sectPr>
          <w:pgSz w:w="16840" w:h="11907" w:orient="landscape"/>
          <w:pgMar w:top="1417" w:right="1417" w:bottom="1417" w:left="1417" w:header="851" w:footer="850" w:gutter="0"/>
          <w:cols w:space="0" w:num="1"/>
          <w:titlePg/>
        </w:sectPr>
      </w:pPr>
    </w:p>
    <w:p w14:paraId="49826AC5">
      <w:pPr>
        <w:snapToGrid w:val="0"/>
        <w:spacing w:after="120" w:afterLines="50" w:line="360" w:lineRule="exact"/>
        <w:outlineLvl w:val="2"/>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9-3拟派项目团队成员一览表</w:t>
      </w:r>
    </w:p>
    <w:p w14:paraId="2C24360D">
      <w:pPr>
        <w:tabs>
          <w:tab w:val="left" w:pos="5580"/>
        </w:tabs>
        <w:snapToGrid w:val="0"/>
        <w:spacing w:after="120" w:afterLines="50" w:line="480" w:lineRule="auto"/>
        <w:ind w:left="-2" w:leftChars="-1"/>
        <w:jc w:val="center"/>
        <w:rPr>
          <w:rFonts w:hint="eastAsia"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拟派项目团队成员一览表</w:t>
      </w:r>
    </w:p>
    <w:tbl>
      <w:tblPr>
        <w:tblStyle w:val="42"/>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187"/>
        <w:gridCol w:w="1170"/>
        <w:gridCol w:w="1324"/>
        <w:gridCol w:w="1528"/>
        <w:gridCol w:w="1706"/>
        <w:gridCol w:w="892"/>
      </w:tblGrid>
      <w:tr w14:paraId="3381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91" w:type="dxa"/>
            <w:vAlign w:val="center"/>
          </w:tcPr>
          <w:p w14:paraId="039104F1">
            <w:pPr>
              <w:snapToGrid w:val="0"/>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姓名</w:t>
            </w:r>
          </w:p>
        </w:tc>
        <w:tc>
          <w:tcPr>
            <w:tcW w:w="1187" w:type="dxa"/>
            <w:vAlign w:val="center"/>
          </w:tcPr>
          <w:p w14:paraId="53ADB99B">
            <w:pPr>
              <w:snapToGrid w:val="0"/>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年龄</w:t>
            </w:r>
          </w:p>
        </w:tc>
        <w:tc>
          <w:tcPr>
            <w:tcW w:w="1170" w:type="dxa"/>
            <w:vAlign w:val="center"/>
          </w:tcPr>
          <w:p w14:paraId="3599D912">
            <w:pPr>
              <w:snapToGrid w:val="0"/>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专业</w:t>
            </w:r>
          </w:p>
        </w:tc>
        <w:tc>
          <w:tcPr>
            <w:tcW w:w="1324" w:type="dxa"/>
            <w:vAlign w:val="center"/>
          </w:tcPr>
          <w:p w14:paraId="3DB7EC36">
            <w:pPr>
              <w:snapToGrid w:val="0"/>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职称/资格</w:t>
            </w:r>
          </w:p>
        </w:tc>
        <w:tc>
          <w:tcPr>
            <w:tcW w:w="1528" w:type="dxa"/>
            <w:vAlign w:val="center"/>
          </w:tcPr>
          <w:p w14:paraId="2690633D">
            <w:pPr>
              <w:snapToGrid w:val="0"/>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参加同类型项目情况</w:t>
            </w:r>
          </w:p>
        </w:tc>
        <w:tc>
          <w:tcPr>
            <w:tcW w:w="1706" w:type="dxa"/>
            <w:vAlign w:val="center"/>
          </w:tcPr>
          <w:p w14:paraId="5E52D004">
            <w:pPr>
              <w:snapToGrid w:val="0"/>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拟承担工作/拟任职务</w:t>
            </w:r>
          </w:p>
        </w:tc>
        <w:tc>
          <w:tcPr>
            <w:tcW w:w="892" w:type="dxa"/>
            <w:vAlign w:val="center"/>
          </w:tcPr>
          <w:p w14:paraId="2B01FB3D">
            <w:pPr>
              <w:snapToGrid w:val="0"/>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工作</w:t>
            </w:r>
          </w:p>
          <w:p w14:paraId="1E72C90B">
            <w:pPr>
              <w:snapToGrid w:val="0"/>
              <w:jc w:val="cente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年限</w:t>
            </w:r>
          </w:p>
        </w:tc>
      </w:tr>
      <w:tr w14:paraId="1F05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91" w:type="dxa"/>
          </w:tcPr>
          <w:p w14:paraId="5FE284D8">
            <w:pPr>
              <w:snapToGrid w:val="0"/>
              <w:rPr>
                <w:rFonts w:hint="eastAsia" w:ascii="宋体" w:hAnsi="宋体"/>
                <w:b/>
                <w:color w:val="000000" w:themeColor="text1"/>
                <w:sz w:val="22"/>
                <w:szCs w:val="22"/>
                <w14:textFill>
                  <w14:solidFill>
                    <w14:schemeClr w14:val="tx1"/>
                  </w14:solidFill>
                </w14:textFill>
              </w:rPr>
            </w:pPr>
          </w:p>
        </w:tc>
        <w:tc>
          <w:tcPr>
            <w:tcW w:w="1187" w:type="dxa"/>
          </w:tcPr>
          <w:p w14:paraId="4F4B0862">
            <w:pPr>
              <w:snapToGrid w:val="0"/>
              <w:rPr>
                <w:rFonts w:hint="eastAsia" w:ascii="宋体" w:hAnsi="宋体"/>
                <w:b/>
                <w:color w:val="000000" w:themeColor="text1"/>
                <w:sz w:val="22"/>
                <w:szCs w:val="22"/>
                <w14:textFill>
                  <w14:solidFill>
                    <w14:schemeClr w14:val="tx1"/>
                  </w14:solidFill>
                </w14:textFill>
              </w:rPr>
            </w:pPr>
          </w:p>
        </w:tc>
        <w:tc>
          <w:tcPr>
            <w:tcW w:w="1170" w:type="dxa"/>
          </w:tcPr>
          <w:p w14:paraId="71054444">
            <w:pPr>
              <w:snapToGrid w:val="0"/>
              <w:rPr>
                <w:rFonts w:hint="eastAsia" w:ascii="宋体" w:hAnsi="宋体"/>
                <w:b/>
                <w:color w:val="000000" w:themeColor="text1"/>
                <w:sz w:val="22"/>
                <w:szCs w:val="22"/>
                <w14:textFill>
                  <w14:solidFill>
                    <w14:schemeClr w14:val="tx1"/>
                  </w14:solidFill>
                </w14:textFill>
              </w:rPr>
            </w:pPr>
          </w:p>
        </w:tc>
        <w:tc>
          <w:tcPr>
            <w:tcW w:w="1324" w:type="dxa"/>
          </w:tcPr>
          <w:p w14:paraId="7E536F59">
            <w:pPr>
              <w:snapToGrid w:val="0"/>
              <w:rPr>
                <w:rFonts w:hint="eastAsia" w:ascii="宋体" w:hAnsi="宋体"/>
                <w:b/>
                <w:color w:val="000000" w:themeColor="text1"/>
                <w:sz w:val="22"/>
                <w:szCs w:val="22"/>
                <w14:textFill>
                  <w14:solidFill>
                    <w14:schemeClr w14:val="tx1"/>
                  </w14:solidFill>
                </w14:textFill>
              </w:rPr>
            </w:pPr>
          </w:p>
        </w:tc>
        <w:tc>
          <w:tcPr>
            <w:tcW w:w="1528" w:type="dxa"/>
          </w:tcPr>
          <w:p w14:paraId="2C5E4661">
            <w:pPr>
              <w:snapToGrid w:val="0"/>
              <w:rPr>
                <w:rFonts w:hint="eastAsia" w:ascii="宋体" w:hAnsi="宋体"/>
                <w:b/>
                <w:color w:val="000000" w:themeColor="text1"/>
                <w:sz w:val="22"/>
                <w:szCs w:val="22"/>
                <w14:textFill>
                  <w14:solidFill>
                    <w14:schemeClr w14:val="tx1"/>
                  </w14:solidFill>
                </w14:textFill>
              </w:rPr>
            </w:pPr>
          </w:p>
        </w:tc>
        <w:tc>
          <w:tcPr>
            <w:tcW w:w="1706" w:type="dxa"/>
          </w:tcPr>
          <w:p w14:paraId="59AA932B">
            <w:pPr>
              <w:snapToGrid w:val="0"/>
              <w:rPr>
                <w:rFonts w:hint="eastAsia" w:ascii="宋体" w:hAnsi="宋体"/>
                <w:b/>
                <w:color w:val="000000" w:themeColor="text1"/>
                <w:sz w:val="22"/>
                <w:szCs w:val="22"/>
                <w14:textFill>
                  <w14:solidFill>
                    <w14:schemeClr w14:val="tx1"/>
                  </w14:solidFill>
                </w14:textFill>
              </w:rPr>
            </w:pPr>
          </w:p>
        </w:tc>
        <w:tc>
          <w:tcPr>
            <w:tcW w:w="892" w:type="dxa"/>
          </w:tcPr>
          <w:p w14:paraId="31DBE75E">
            <w:pPr>
              <w:snapToGrid w:val="0"/>
              <w:rPr>
                <w:rFonts w:hint="eastAsia" w:ascii="宋体" w:hAnsi="宋体"/>
                <w:b/>
                <w:color w:val="000000" w:themeColor="text1"/>
                <w:sz w:val="22"/>
                <w:szCs w:val="22"/>
                <w14:textFill>
                  <w14:solidFill>
                    <w14:schemeClr w14:val="tx1"/>
                  </w14:solidFill>
                </w14:textFill>
              </w:rPr>
            </w:pPr>
          </w:p>
        </w:tc>
      </w:tr>
      <w:tr w14:paraId="3D0C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91" w:type="dxa"/>
          </w:tcPr>
          <w:p w14:paraId="7DB1B3B7">
            <w:pPr>
              <w:snapToGrid w:val="0"/>
              <w:rPr>
                <w:rFonts w:hint="eastAsia" w:ascii="宋体" w:hAnsi="宋体"/>
                <w:b/>
                <w:color w:val="000000" w:themeColor="text1"/>
                <w:sz w:val="22"/>
                <w:szCs w:val="22"/>
                <w14:textFill>
                  <w14:solidFill>
                    <w14:schemeClr w14:val="tx1"/>
                  </w14:solidFill>
                </w14:textFill>
              </w:rPr>
            </w:pPr>
          </w:p>
        </w:tc>
        <w:tc>
          <w:tcPr>
            <w:tcW w:w="1187" w:type="dxa"/>
          </w:tcPr>
          <w:p w14:paraId="2972E281">
            <w:pPr>
              <w:snapToGrid w:val="0"/>
              <w:rPr>
                <w:rFonts w:hint="eastAsia" w:ascii="宋体" w:hAnsi="宋体"/>
                <w:b/>
                <w:color w:val="000000" w:themeColor="text1"/>
                <w:sz w:val="22"/>
                <w:szCs w:val="22"/>
                <w14:textFill>
                  <w14:solidFill>
                    <w14:schemeClr w14:val="tx1"/>
                  </w14:solidFill>
                </w14:textFill>
              </w:rPr>
            </w:pPr>
          </w:p>
        </w:tc>
        <w:tc>
          <w:tcPr>
            <w:tcW w:w="1170" w:type="dxa"/>
          </w:tcPr>
          <w:p w14:paraId="65CE11E1">
            <w:pPr>
              <w:snapToGrid w:val="0"/>
              <w:rPr>
                <w:rFonts w:hint="eastAsia" w:ascii="宋体" w:hAnsi="宋体"/>
                <w:b/>
                <w:color w:val="000000" w:themeColor="text1"/>
                <w:sz w:val="22"/>
                <w:szCs w:val="22"/>
                <w14:textFill>
                  <w14:solidFill>
                    <w14:schemeClr w14:val="tx1"/>
                  </w14:solidFill>
                </w14:textFill>
              </w:rPr>
            </w:pPr>
          </w:p>
        </w:tc>
        <w:tc>
          <w:tcPr>
            <w:tcW w:w="1324" w:type="dxa"/>
          </w:tcPr>
          <w:p w14:paraId="391BFF60">
            <w:pPr>
              <w:snapToGrid w:val="0"/>
              <w:rPr>
                <w:rFonts w:hint="eastAsia" w:ascii="宋体" w:hAnsi="宋体"/>
                <w:b/>
                <w:color w:val="000000" w:themeColor="text1"/>
                <w:sz w:val="22"/>
                <w:szCs w:val="22"/>
                <w14:textFill>
                  <w14:solidFill>
                    <w14:schemeClr w14:val="tx1"/>
                  </w14:solidFill>
                </w14:textFill>
              </w:rPr>
            </w:pPr>
          </w:p>
        </w:tc>
        <w:tc>
          <w:tcPr>
            <w:tcW w:w="1528" w:type="dxa"/>
          </w:tcPr>
          <w:p w14:paraId="7B531B05">
            <w:pPr>
              <w:snapToGrid w:val="0"/>
              <w:rPr>
                <w:rFonts w:hint="eastAsia" w:ascii="宋体" w:hAnsi="宋体"/>
                <w:b/>
                <w:color w:val="000000" w:themeColor="text1"/>
                <w:sz w:val="22"/>
                <w:szCs w:val="22"/>
                <w14:textFill>
                  <w14:solidFill>
                    <w14:schemeClr w14:val="tx1"/>
                  </w14:solidFill>
                </w14:textFill>
              </w:rPr>
            </w:pPr>
          </w:p>
        </w:tc>
        <w:tc>
          <w:tcPr>
            <w:tcW w:w="1706" w:type="dxa"/>
          </w:tcPr>
          <w:p w14:paraId="2F01F2FE">
            <w:pPr>
              <w:snapToGrid w:val="0"/>
              <w:rPr>
                <w:rFonts w:hint="eastAsia" w:ascii="宋体" w:hAnsi="宋体"/>
                <w:b/>
                <w:color w:val="000000" w:themeColor="text1"/>
                <w:sz w:val="22"/>
                <w:szCs w:val="22"/>
                <w14:textFill>
                  <w14:solidFill>
                    <w14:schemeClr w14:val="tx1"/>
                  </w14:solidFill>
                </w14:textFill>
              </w:rPr>
            </w:pPr>
          </w:p>
        </w:tc>
        <w:tc>
          <w:tcPr>
            <w:tcW w:w="892" w:type="dxa"/>
          </w:tcPr>
          <w:p w14:paraId="52A5C50D">
            <w:pPr>
              <w:snapToGrid w:val="0"/>
              <w:rPr>
                <w:rFonts w:hint="eastAsia" w:ascii="宋体" w:hAnsi="宋体"/>
                <w:b/>
                <w:color w:val="000000" w:themeColor="text1"/>
                <w:sz w:val="22"/>
                <w:szCs w:val="22"/>
                <w14:textFill>
                  <w14:solidFill>
                    <w14:schemeClr w14:val="tx1"/>
                  </w14:solidFill>
                </w14:textFill>
              </w:rPr>
            </w:pPr>
          </w:p>
        </w:tc>
      </w:tr>
      <w:tr w14:paraId="44E0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91" w:type="dxa"/>
          </w:tcPr>
          <w:p w14:paraId="3AA0E56E">
            <w:pPr>
              <w:snapToGrid w:val="0"/>
              <w:rPr>
                <w:rFonts w:hint="eastAsia" w:ascii="宋体" w:hAnsi="宋体"/>
                <w:b/>
                <w:color w:val="000000" w:themeColor="text1"/>
                <w:sz w:val="22"/>
                <w:szCs w:val="22"/>
                <w14:textFill>
                  <w14:solidFill>
                    <w14:schemeClr w14:val="tx1"/>
                  </w14:solidFill>
                </w14:textFill>
              </w:rPr>
            </w:pPr>
          </w:p>
        </w:tc>
        <w:tc>
          <w:tcPr>
            <w:tcW w:w="1187" w:type="dxa"/>
          </w:tcPr>
          <w:p w14:paraId="7BE2AAAE">
            <w:pPr>
              <w:snapToGrid w:val="0"/>
              <w:rPr>
                <w:rFonts w:hint="eastAsia" w:ascii="宋体" w:hAnsi="宋体"/>
                <w:b/>
                <w:color w:val="000000" w:themeColor="text1"/>
                <w:sz w:val="22"/>
                <w:szCs w:val="22"/>
                <w14:textFill>
                  <w14:solidFill>
                    <w14:schemeClr w14:val="tx1"/>
                  </w14:solidFill>
                </w14:textFill>
              </w:rPr>
            </w:pPr>
          </w:p>
        </w:tc>
        <w:tc>
          <w:tcPr>
            <w:tcW w:w="1170" w:type="dxa"/>
          </w:tcPr>
          <w:p w14:paraId="13743262">
            <w:pPr>
              <w:snapToGrid w:val="0"/>
              <w:rPr>
                <w:rFonts w:hint="eastAsia" w:ascii="宋体" w:hAnsi="宋体"/>
                <w:b/>
                <w:color w:val="000000" w:themeColor="text1"/>
                <w:sz w:val="22"/>
                <w:szCs w:val="22"/>
                <w14:textFill>
                  <w14:solidFill>
                    <w14:schemeClr w14:val="tx1"/>
                  </w14:solidFill>
                </w14:textFill>
              </w:rPr>
            </w:pPr>
          </w:p>
        </w:tc>
        <w:tc>
          <w:tcPr>
            <w:tcW w:w="1324" w:type="dxa"/>
          </w:tcPr>
          <w:p w14:paraId="48E47F81">
            <w:pPr>
              <w:snapToGrid w:val="0"/>
              <w:rPr>
                <w:rFonts w:hint="eastAsia" w:ascii="宋体" w:hAnsi="宋体"/>
                <w:b/>
                <w:color w:val="000000" w:themeColor="text1"/>
                <w:sz w:val="22"/>
                <w:szCs w:val="22"/>
                <w14:textFill>
                  <w14:solidFill>
                    <w14:schemeClr w14:val="tx1"/>
                  </w14:solidFill>
                </w14:textFill>
              </w:rPr>
            </w:pPr>
          </w:p>
        </w:tc>
        <w:tc>
          <w:tcPr>
            <w:tcW w:w="1528" w:type="dxa"/>
          </w:tcPr>
          <w:p w14:paraId="4DF7D356">
            <w:pPr>
              <w:snapToGrid w:val="0"/>
              <w:rPr>
                <w:rFonts w:hint="eastAsia" w:ascii="宋体" w:hAnsi="宋体"/>
                <w:b/>
                <w:color w:val="000000" w:themeColor="text1"/>
                <w:sz w:val="22"/>
                <w:szCs w:val="22"/>
                <w14:textFill>
                  <w14:solidFill>
                    <w14:schemeClr w14:val="tx1"/>
                  </w14:solidFill>
                </w14:textFill>
              </w:rPr>
            </w:pPr>
          </w:p>
        </w:tc>
        <w:tc>
          <w:tcPr>
            <w:tcW w:w="1706" w:type="dxa"/>
          </w:tcPr>
          <w:p w14:paraId="0CF45493">
            <w:pPr>
              <w:snapToGrid w:val="0"/>
              <w:rPr>
                <w:rFonts w:hint="eastAsia" w:ascii="宋体" w:hAnsi="宋体"/>
                <w:b/>
                <w:color w:val="000000" w:themeColor="text1"/>
                <w:sz w:val="22"/>
                <w:szCs w:val="22"/>
                <w14:textFill>
                  <w14:solidFill>
                    <w14:schemeClr w14:val="tx1"/>
                  </w14:solidFill>
                </w14:textFill>
              </w:rPr>
            </w:pPr>
          </w:p>
        </w:tc>
        <w:tc>
          <w:tcPr>
            <w:tcW w:w="892" w:type="dxa"/>
          </w:tcPr>
          <w:p w14:paraId="3D151D08">
            <w:pPr>
              <w:snapToGrid w:val="0"/>
              <w:rPr>
                <w:rFonts w:hint="eastAsia" w:ascii="宋体" w:hAnsi="宋体"/>
                <w:b/>
                <w:color w:val="000000" w:themeColor="text1"/>
                <w:sz w:val="22"/>
                <w:szCs w:val="22"/>
                <w14:textFill>
                  <w14:solidFill>
                    <w14:schemeClr w14:val="tx1"/>
                  </w14:solidFill>
                </w14:textFill>
              </w:rPr>
            </w:pPr>
          </w:p>
        </w:tc>
      </w:tr>
      <w:tr w14:paraId="5CAA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91" w:type="dxa"/>
          </w:tcPr>
          <w:p w14:paraId="0462240E">
            <w:pPr>
              <w:snapToGrid w:val="0"/>
              <w:rPr>
                <w:rFonts w:hint="eastAsia" w:ascii="宋体" w:hAnsi="宋体"/>
                <w:b/>
                <w:color w:val="000000" w:themeColor="text1"/>
                <w:sz w:val="22"/>
                <w:szCs w:val="22"/>
                <w14:textFill>
                  <w14:solidFill>
                    <w14:schemeClr w14:val="tx1"/>
                  </w14:solidFill>
                </w14:textFill>
              </w:rPr>
            </w:pPr>
          </w:p>
        </w:tc>
        <w:tc>
          <w:tcPr>
            <w:tcW w:w="1187" w:type="dxa"/>
          </w:tcPr>
          <w:p w14:paraId="19A00178">
            <w:pPr>
              <w:snapToGrid w:val="0"/>
              <w:rPr>
                <w:rFonts w:hint="eastAsia" w:ascii="宋体" w:hAnsi="宋体"/>
                <w:b/>
                <w:color w:val="000000" w:themeColor="text1"/>
                <w:sz w:val="22"/>
                <w:szCs w:val="22"/>
                <w14:textFill>
                  <w14:solidFill>
                    <w14:schemeClr w14:val="tx1"/>
                  </w14:solidFill>
                </w14:textFill>
              </w:rPr>
            </w:pPr>
          </w:p>
        </w:tc>
        <w:tc>
          <w:tcPr>
            <w:tcW w:w="1170" w:type="dxa"/>
          </w:tcPr>
          <w:p w14:paraId="764D7488">
            <w:pPr>
              <w:snapToGrid w:val="0"/>
              <w:rPr>
                <w:rFonts w:hint="eastAsia" w:ascii="宋体" w:hAnsi="宋体"/>
                <w:b/>
                <w:color w:val="000000" w:themeColor="text1"/>
                <w:sz w:val="22"/>
                <w:szCs w:val="22"/>
                <w14:textFill>
                  <w14:solidFill>
                    <w14:schemeClr w14:val="tx1"/>
                  </w14:solidFill>
                </w14:textFill>
              </w:rPr>
            </w:pPr>
          </w:p>
        </w:tc>
        <w:tc>
          <w:tcPr>
            <w:tcW w:w="1324" w:type="dxa"/>
          </w:tcPr>
          <w:p w14:paraId="533A0252">
            <w:pPr>
              <w:snapToGrid w:val="0"/>
              <w:rPr>
                <w:rFonts w:hint="eastAsia" w:ascii="宋体" w:hAnsi="宋体"/>
                <w:b/>
                <w:color w:val="000000" w:themeColor="text1"/>
                <w:sz w:val="22"/>
                <w:szCs w:val="22"/>
                <w14:textFill>
                  <w14:solidFill>
                    <w14:schemeClr w14:val="tx1"/>
                  </w14:solidFill>
                </w14:textFill>
              </w:rPr>
            </w:pPr>
          </w:p>
        </w:tc>
        <w:tc>
          <w:tcPr>
            <w:tcW w:w="1528" w:type="dxa"/>
          </w:tcPr>
          <w:p w14:paraId="3511CAD5">
            <w:pPr>
              <w:snapToGrid w:val="0"/>
              <w:rPr>
                <w:rFonts w:hint="eastAsia" w:ascii="宋体" w:hAnsi="宋体"/>
                <w:b/>
                <w:color w:val="000000" w:themeColor="text1"/>
                <w:sz w:val="22"/>
                <w:szCs w:val="22"/>
                <w14:textFill>
                  <w14:solidFill>
                    <w14:schemeClr w14:val="tx1"/>
                  </w14:solidFill>
                </w14:textFill>
              </w:rPr>
            </w:pPr>
          </w:p>
        </w:tc>
        <w:tc>
          <w:tcPr>
            <w:tcW w:w="1706" w:type="dxa"/>
          </w:tcPr>
          <w:p w14:paraId="6D25BC7A">
            <w:pPr>
              <w:snapToGrid w:val="0"/>
              <w:rPr>
                <w:rFonts w:hint="eastAsia" w:ascii="宋体" w:hAnsi="宋体"/>
                <w:b/>
                <w:color w:val="000000" w:themeColor="text1"/>
                <w:sz w:val="22"/>
                <w:szCs w:val="22"/>
                <w14:textFill>
                  <w14:solidFill>
                    <w14:schemeClr w14:val="tx1"/>
                  </w14:solidFill>
                </w14:textFill>
              </w:rPr>
            </w:pPr>
          </w:p>
        </w:tc>
        <w:tc>
          <w:tcPr>
            <w:tcW w:w="892" w:type="dxa"/>
          </w:tcPr>
          <w:p w14:paraId="74B10983">
            <w:pPr>
              <w:snapToGrid w:val="0"/>
              <w:rPr>
                <w:rFonts w:hint="eastAsia" w:ascii="宋体" w:hAnsi="宋体"/>
                <w:b/>
                <w:color w:val="000000" w:themeColor="text1"/>
                <w:sz w:val="22"/>
                <w:szCs w:val="22"/>
                <w14:textFill>
                  <w14:solidFill>
                    <w14:schemeClr w14:val="tx1"/>
                  </w14:solidFill>
                </w14:textFill>
              </w:rPr>
            </w:pPr>
          </w:p>
        </w:tc>
      </w:tr>
      <w:tr w14:paraId="2C19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91" w:type="dxa"/>
          </w:tcPr>
          <w:p w14:paraId="6F4550A6">
            <w:pPr>
              <w:snapToGrid w:val="0"/>
              <w:rPr>
                <w:rFonts w:hint="eastAsia" w:ascii="宋体" w:hAnsi="宋体"/>
                <w:b/>
                <w:color w:val="000000" w:themeColor="text1"/>
                <w:sz w:val="22"/>
                <w:szCs w:val="22"/>
                <w14:textFill>
                  <w14:solidFill>
                    <w14:schemeClr w14:val="tx1"/>
                  </w14:solidFill>
                </w14:textFill>
              </w:rPr>
            </w:pPr>
          </w:p>
        </w:tc>
        <w:tc>
          <w:tcPr>
            <w:tcW w:w="1187" w:type="dxa"/>
          </w:tcPr>
          <w:p w14:paraId="6E42924E">
            <w:pPr>
              <w:snapToGrid w:val="0"/>
              <w:rPr>
                <w:rFonts w:hint="eastAsia" w:ascii="宋体" w:hAnsi="宋体"/>
                <w:b/>
                <w:color w:val="000000" w:themeColor="text1"/>
                <w:sz w:val="22"/>
                <w:szCs w:val="22"/>
                <w14:textFill>
                  <w14:solidFill>
                    <w14:schemeClr w14:val="tx1"/>
                  </w14:solidFill>
                </w14:textFill>
              </w:rPr>
            </w:pPr>
          </w:p>
        </w:tc>
        <w:tc>
          <w:tcPr>
            <w:tcW w:w="1170" w:type="dxa"/>
          </w:tcPr>
          <w:p w14:paraId="2F48AB98">
            <w:pPr>
              <w:snapToGrid w:val="0"/>
              <w:rPr>
                <w:rFonts w:hint="eastAsia" w:ascii="宋体" w:hAnsi="宋体"/>
                <w:b/>
                <w:color w:val="000000" w:themeColor="text1"/>
                <w:sz w:val="22"/>
                <w:szCs w:val="22"/>
                <w14:textFill>
                  <w14:solidFill>
                    <w14:schemeClr w14:val="tx1"/>
                  </w14:solidFill>
                </w14:textFill>
              </w:rPr>
            </w:pPr>
          </w:p>
        </w:tc>
        <w:tc>
          <w:tcPr>
            <w:tcW w:w="1324" w:type="dxa"/>
          </w:tcPr>
          <w:p w14:paraId="227B9A04">
            <w:pPr>
              <w:snapToGrid w:val="0"/>
              <w:rPr>
                <w:rFonts w:hint="eastAsia" w:ascii="宋体" w:hAnsi="宋体"/>
                <w:b/>
                <w:color w:val="000000" w:themeColor="text1"/>
                <w:sz w:val="22"/>
                <w:szCs w:val="22"/>
                <w14:textFill>
                  <w14:solidFill>
                    <w14:schemeClr w14:val="tx1"/>
                  </w14:solidFill>
                </w14:textFill>
              </w:rPr>
            </w:pPr>
          </w:p>
        </w:tc>
        <w:tc>
          <w:tcPr>
            <w:tcW w:w="1528" w:type="dxa"/>
          </w:tcPr>
          <w:p w14:paraId="0A099D97">
            <w:pPr>
              <w:snapToGrid w:val="0"/>
              <w:rPr>
                <w:rFonts w:hint="eastAsia" w:ascii="宋体" w:hAnsi="宋体"/>
                <w:b/>
                <w:color w:val="000000" w:themeColor="text1"/>
                <w:sz w:val="22"/>
                <w:szCs w:val="22"/>
                <w14:textFill>
                  <w14:solidFill>
                    <w14:schemeClr w14:val="tx1"/>
                  </w14:solidFill>
                </w14:textFill>
              </w:rPr>
            </w:pPr>
          </w:p>
        </w:tc>
        <w:tc>
          <w:tcPr>
            <w:tcW w:w="1706" w:type="dxa"/>
          </w:tcPr>
          <w:p w14:paraId="6733F07C">
            <w:pPr>
              <w:snapToGrid w:val="0"/>
              <w:rPr>
                <w:rFonts w:hint="eastAsia" w:ascii="宋体" w:hAnsi="宋体"/>
                <w:b/>
                <w:color w:val="000000" w:themeColor="text1"/>
                <w:sz w:val="22"/>
                <w:szCs w:val="22"/>
                <w14:textFill>
                  <w14:solidFill>
                    <w14:schemeClr w14:val="tx1"/>
                  </w14:solidFill>
                </w14:textFill>
              </w:rPr>
            </w:pPr>
          </w:p>
        </w:tc>
        <w:tc>
          <w:tcPr>
            <w:tcW w:w="892" w:type="dxa"/>
          </w:tcPr>
          <w:p w14:paraId="51BBDCFF">
            <w:pPr>
              <w:snapToGrid w:val="0"/>
              <w:rPr>
                <w:rFonts w:hint="eastAsia" w:ascii="宋体" w:hAnsi="宋体"/>
                <w:b/>
                <w:color w:val="000000" w:themeColor="text1"/>
                <w:sz w:val="22"/>
                <w:szCs w:val="22"/>
                <w14:textFill>
                  <w14:solidFill>
                    <w14:schemeClr w14:val="tx1"/>
                  </w14:solidFill>
                </w14:textFill>
              </w:rPr>
            </w:pPr>
          </w:p>
        </w:tc>
      </w:tr>
      <w:tr w14:paraId="087A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91" w:type="dxa"/>
          </w:tcPr>
          <w:p w14:paraId="038D3FE5">
            <w:pPr>
              <w:snapToGrid w:val="0"/>
              <w:rPr>
                <w:rFonts w:hint="eastAsia" w:ascii="宋体" w:hAnsi="宋体"/>
                <w:b/>
                <w:color w:val="000000" w:themeColor="text1"/>
                <w:sz w:val="22"/>
                <w:szCs w:val="22"/>
                <w14:textFill>
                  <w14:solidFill>
                    <w14:schemeClr w14:val="tx1"/>
                  </w14:solidFill>
                </w14:textFill>
              </w:rPr>
            </w:pPr>
          </w:p>
        </w:tc>
        <w:tc>
          <w:tcPr>
            <w:tcW w:w="1187" w:type="dxa"/>
          </w:tcPr>
          <w:p w14:paraId="126319DD">
            <w:pPr>
              <w:snapToGrid w:val="0"/>
              <w:rPr>
                <w:rFonts w:hint="eastAsia" w:ascii="宋体" w:hAnsi="宋体"/>
                <w:b/>
                <w:color w:val="000000" w:themeColor="text1"/>
                <w:sz w:val="22"/>
                <w:szCs w:val="22"/>
                <w14:textFill>
                  <w14:solidFill>
                    <w14:schemeClr w14:val="tx1"/>
                  </w14:solidFill>
                </w14:textFill>
              </w:rPr>
            </w:pPr>
          </w:p>
        </w:tc>
        <w:tc>
          <w:tcPr>
            <w:tcW w:w="1170" w:type="dxa"/>
          </w:tcPr>
          <w:p w14:paraId="494556C9">
            <w:pPr>
              <w:snapToGrid w:val="0"/>
              <w:rPr>
                <w:rFonts w:hint="eastAsia" w:ascii="宋体" w:hAnsi="宋体"/>
                <w:b/>
                <w:color w:val="000000" w:themeColor="text1"/>
                <w:sz w:val="22"/>
                <w:szCs w:val="22"/>
                <w14:textFill>
                  <w14:solidFill>
                    <w14:schemeClr w14:val="tx1"/>
                  </w14:solidFill>
                </w14:textFill>
              </w:rPr>
            </w:pPr>
          </w:p>
        </w:tc>
        <w:tc>
          <w:tcPr>
            <w:tcW w:w="1324" w:type="dxa"/>
          </w:tcPr>
          <w:p w14:paraId="37F0BC05">
            <w:pPr>
              <w:snapToGrid w:val="0"/>
              <w:rPr>
                <w:rFonts w:hint="eastAsia" w:ascii="宋体" w:hAnsi="宋体"/>
                <w:b/>
                <w:color w:val="000000" w:themeColor="text1"/>
                <w:sz w:val="22"/>
                <w:szCs w:val="22"/>
                <w14:textFill>
                  <w14:solidFill>
                    <w14:schemeClr w14:val="tx1"/>
                  </w14:solidFill>
                </w14:textFill>
              </w:rPr>
            </w:pPr>
          </w:p>
        </w:tc>
        <w:tc>
          <w:tcPr>
            <w:tcW w:w="1528" w:type="dxa"/>
          </w:tcPr>
          <w:p w14:paraId="641FB4B4">
            <w:pPr>
              <w:snapToGrid w:val="0"/>
              <w:rPr>
                <w:rFonts w:hint="eastAsia" w:ascii="宋体" w:hAnsi="宋体"/>
                <w:b/>
                <w:color w:val="000000" w:themeColor="text1"/>
                <w:sz w:val="22"/>
                <w:szCs w:val="22"/>
                <w14:textFill>
                  <w14:solidFill>
                    <w14:schemeClr w14:val="tx1"/>
                  </w14:solidFill>
                </w14:textFill>
              </w:rPr>
            </w:pPr>
          </w:p>
        </w:tc>
        <w:tc>
          <w:tcPr>
            <w:tcW w:w="1706" w:type="dxa"/>
          </w:tcPr>
          <w:p w14:paraId="736137BE">
            <w:pPr>
              <w:snapToGrid w:val="0"/>
              <w:rPr>
                <w:rFonts w:hint="eastAsia" w:ascii="宋体" w:hAnsi="宋体"/>
                <w:b/>
                <w:color w:val="000000" w:themeColor="text1"/>
                <w:sz w:val="22"/>
                <w:szCs w:val="22"/>
                <w14:textFill>
                  <w14:solidFill>
                    <w14:schemeClr w14:val="tx1"/>
                  </w14:solidFill>
                </w14:textFill>
              </w:rPr>
            </w:pPr>
          </w:p>
        </w:tc>
        <w:tc>
          <w:tcPr>
            <w:tcW w:w="892" w:type="dxa"/>
          </w:tcPr>
          <w:p w14:paraId="00FCE323">
            <w:pPr>
              <w:snapToGrid w:val="0"/>
              <w:rPr>
                <w:rFonts w:hint="eastAsia" w:ascii="宋体" w:hAnsi="宋体"/>
                <w:b/>
                <w:color w:val="000000" w:themeColor="text1"/>
                <w:sz w:val="22"/>
                <w:szCs w:val="22"/>
                <w14:textFill>
                  <w14:solidFill>
                    <w14:schemeClr w14:val="tx1"/>
                  </w14:solidFill>
                </w14:textFill>
              </w:rPr>
            </w:pPr>
          </w:p>
        </w:tc>
      </w:tr>
      <w:tr w14:paraId="2C5D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91" w:type="dxa"/>
          </w:tcPr>
          <w:p w14:paraId="393648E7">
            <w:pPr>
              <w:snapToGrid w:val="0"/>
              <w:rPr>
                <w:rFonts w:hint="eastAsia" w:ascii="宋体" w:hAnsi="宋体"/>
                <w:b/>
                <w:color w:val="000000" w:themeColor="text1"/>
                <w:sz w:val="22"/>
                <w:szCs w:val="22"/>
                <w14:textFill>
                  <w14:solidFill>
                    <w14:schemeClr w14:val="tx1"/>
                  </w14:solidFill>
                </w14:textFill>
              </w:rPr>
            </w:pPr>
          </w:p>
        </w:tc>
        <w:tc>
          <w:tcPr>
            <w:tcW w:w="1187" w:type="dxa"/>
          </w:tcPr>
          <w:p w14:paraId="12059D8D">
            <w:pPr>
              <w:snapToGrid w:val="0"/>
              <w:rPr>
                <w:rFonts w:hint="eastAsia" w:ascii="宋体" w:hAnsi="宋体"/>
                <w:b/>
                <w:color w:val="000000" w:themeColor="text1"/>
                <w:sz w:val="22"/>
                <w:szCs w:val="22"/>
                <w14:textFill>
                  <w14:solidFill>
                    <w14:schemeClr w14:val="tx1"/>
                  </w14:solidFill>
                </w14:textFill>
              </w:rPr>
            </w:pPr>
          </w:p>
        </w:tc>
        <w:tc>
          <w:tcPr>
            <w:tcW w:w="1170" w:type="dxa"/>
          </w:tcPr>
          <w:p w14:paraId="1F49180C">
            <w:pPr>
              <w:snapToGrid w:val="0"/>
              <w:rPr>
                <w:rFonts w:hint="eastAsia" w:ascii="宋体" w:hAnsi="宋体"/>
                <w:b/>
                <w:color w:val="000000" w:themeColor="text1"/>
                <w:sz w:val="22"/>
                <w:szCs w:val="22"/>
                <w14:textFill>
                  <w14:solidFill>
                    <w14:schemeClr w14:val="tx1"/>
                  </w14:solidFill>
                </w14:textFill>
              </w:rPr>
            </w:pPr>
          </w:p>
        </w:tc>
        <w:tc>
          <w:tcPr>
            <w:tcW w:w="1324" w:type="dxa"/>
          </w:tcPr>
          <w:p w14:paraId="2011FF21">
            <w:pPr>
              <w:snapToGrid w:val="0"/>
              <w:rPr>
                <w:rFonts w:hint="eastAsia" w:ascii="宋体" w:hAnsi="宋体"/>
                <w:b/>
                <w:color w:val="000000" w:themeColor="text1"/>
                <w:sz w:val="22"/>
                <w:szCs w:val="22"/>
                <w14:textFill>
                  <w14:solidFill>
                    <w14:schemeClr w14:val="tx1"/>
                  </w14:solidFill>
                </w14:textFill>
              </w:rPr>
            </w:pPr>
          </w:p>
        </w:tc>
        <w:tc>
          <w:tcPr>
            <w:tcW w:w="1528" w:type="dxa"/>
          </w:tcPr>
          <w:p w14:paraId="6C39BD13">
            <w:pPr>
              <w:snapToGrid w:val="0"/>
              <w:rPr>
                <w:rFonts w:hint="eastAsia" w:ascii="宋体" w:hAnsi="宋体"/>
                <w:b/>
                <w:color w:val="000000" w:themeColor="text1"/>
                <w:sz w:val="22"/>
                <w:szCs w:val="22"/>
                <w14:textFill>
                  <w14:solidFill>
                    <w14:schemeClr w14:val="tx1"/>
                  </w14:solidFill>
                </w14:textFill>
              </w:rPr>
            </w:pPr>
          </w:p>
        </w:tc>
        <w:tc>
          <w:tcPr>
            <w:tcW w:w="1706" w:type="dxa"/>
          </w:tcPr>
          <w:p w14:paraId="3BC25B96">
            <w:pPr>
              <w:snapToGrid w:val="0"/>
              <w:rPr>
                <w:rFonts w:hint="eastAsia" w:ascii="宋体" w:hAnsi="宋体"/>
                <w:b/>
                <w:color w:val="000000" w:themeColor="text1"/>
                <w:sz w:val="22"/>
                <w:szCs w:val="22"/>
                <w14:textFill>
                  <w14:solidFill>
                    <w14:schemeClr w14:val="tx1"/>
                  </w14:solidFill>
                </w14:textFill>
              </w:rPr>
            </w:pPr>
          </w:p>
        </w:tc>
        <w:tc>
          <w:tcPr>
            <w:tcW w:w="892" w:type="dxa"/>
          </w:tcPr>
          <w:p w14:paraId="2EC90CF5">
            <w:pPr>
              <w:snapToGrid w:val="0"/>
              <w:rPr>
                <w:rFonts w:hint="eastAsia" w:ascii="宋体" w:hAnsi="宋体"/>
                <w:b/>
                <w:color w:val="000000" w:themeColor="text1"/>
                <w:sz w:val="22"/>
                <w:szCs w:val="22"/>
                <w14:textFill>
                  <w14:solidFill>
                    <w14:schemeClr w14:val="tx1"/>
                  </w14:solidFill>
                </w14:textFill>
              </w:rPr>
            </w:pPr>
          </w:p>
        </w:tc>
      </w:tr>
      <w:tr w14:paraId="3DD1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91" w:type="dxa"/>
          </w:tcPr>
          <w:p w14:paraId="31BB0BFB">
            <w:pPr>
              <w:snapToGrid w:val="0"/>
              <w:rPr>
                <w:rFonts w:hint="eastAsia" w:ascii="宋体" w:hAnsi="宋体"/>
                <w:b/>
                <w:color w:val="000000" w:themeColor="text1"/>
                <w:sz w:val="22"/>
                <w:szCs w:val="22"/>
                <w14:textFill>
                  <w14:solidFill>
                    <w14:schemeClr w14:val="tx1"/>
                  </w14:solidFill>
                </w14:textFill>
              </w:rPr>
            </w:pPr>
          </w:p>
        </w:tc>
        <w:tc>
          <w:tcPr>
            <w:tcW w:w="1187" w:type="dxa"/>
          </w:tcPr>
          <w:p w14:paraId="7BAA657D">
            <w:pPr>
              <w:snapToGrid w:val="0"/>
              <w:rPr>
                <w:rFonts w:hint="eastAsia" w:ascii="宋体" w:hAnsi="宋体"/>
                <w:b/>
                <w:color w:val="000000" w:themeColor="text1"/>
                <w:sz w:val="22"/>
                <w:szCs w:val="22"/>
                <w14:textFill>
                  <w14:solidFill>
                    <w14:schemeClr w14:val="tx1"/>
                  </w14:solidFill>
                </w14:textFill>
              </w:rPr>
            </w:pPr>
          </w:p>
        </w:tc>
        <w:tc>
          <w:tcPr>
            <w:tcW w:w="1170" w:type="dxa"/>
          </w:tcPr>
          <w:p w14:paraId="5C5F1038">
            <w:pPr>
              <w:snapToGrid w:val="0"/>
              <w:rPr>
                <w:rFonts w:hint="eastAsia" w:ascii="宋体" w:hAnsi="宋体"/>
                <w:b/>
                <w:color w:val="000000" w:themeColor="text1"/>
                <w:sz w:val="22"/>
                <w:szCs w:val="22"/>
                <w14:textFill>
                  <w14:solidFill>
                    <w14:schemeClr w14:val="tx1"/>
                  </w14:solidFill>
                </w14:textFill>
              </w:rPr>
            </w:pPr>
          </w:p>
        </w:tc>
        <w:tc>
          <w:tcPr>
            <w:tcW w:w="1324" w:type="dxa"/>
          </w:tcPr>
          <w:p w14:paraId="4CB82621">
            <w:pPr>
              <w:snapToGrid w:val="0"/>
              <w:rPr>
                <w:rFonts w:hint="eastAsia" w:ascii="宋体" w:hAnsi="宋体"/>
                <w:b/>
                <w:color w:val="000000" w:themeColor="text1"/>
                <w:sz w:val="22"/>
                <w:szCs w:val="22"/>
                <w14:textFill>
                  <w14:solidFill>
                    <w14:schemeClr w14:val="tx1"/>
                  </w14:solidFill>
                </w14:textFill>
              </w:rPr>
            </w:pPr>
          </w:p>
        </w:tc>
        <w:tc>
          <w:tcPr>
            <w:tcW w:w="1528" w:type="dxa"/>
          </w:tcPr>
          <w:p w14:paraId="0951F5B7">
            <w:pPr>
              <w:snapToGrid w:val="0"/>
              <w:rPr>
                <w:rFonts w:hint="eastAsia" w:ascii="宋体" w:hAnsi="宋体"/>
                <w:b/>
                <w:color w:val="000000" w:themeColor="text1"/>
                <w:sz w:val="22"/>
                <w:szCs w:val="22"/>
                <w14:textFill>
                  <w14:solidFill>
                    <w14:schemeClr w14:val="tx1"/>
                  </w14:solidFill>
                </w14:textFill>
              </w:rPr>
            </w:pPr>
          </w:p>
        </w:tc>
        <w:tc>
          <w:tcPr>
            <w:tcW w:w="1706" w:type="dxa"/>
          </w:tcPr>
          <w:p w14:paraId="78F33A9F">
            <w:pPr>
              <w:snapToGrid w:val="0"/>
              <w:rPr>
                <w:rFonts w:hint="eastAsia" w:ascii="宋体" w:hAnsi="宋体"/>
                <w:b/>
                <w:color w:val="000000" w:themeColor="text1"/>
                <w:sz w:val="22"/>
                <w:szCs w:val="22"/>
                <w14:textFill>
                  <w14:solidFill>
                    <w14:schemeClr w14:val="tx1"/>
                  </w14:solidFill>
                </w14:textFill>
              </w:rPr>
            </w:pPr>
          </w:p>
        </w:tc>
        <w:tc>
          <w:tcPr>
            <w:tcW w:w="892" w:type="dxa"/>
          </w:tcPr>
          <w:p w14:paraId="66D69E6C">
            <w:pPr>
              <w:snapToGrid w:val="0"/>
              <w:rPr>
                <w:rFonts w:hint="eastAsia" w:ascii="宋体" w:hAnsi="宋体"/>
                <w:b/>
                <w:color w:val="000000" w:themeColor="text1"/>
                <w:sz w:val="22"/>
                <w:szCs w:val="22"/>
                <w14:textFill>
                  <w14:solidFill>
                    <w14:schemeClr w14:val="tx1"/>
                  </w14:solidFill>
                </w14:textFill>
              </w:rPr>
            </w:pPr>
          </w:p>
        </w:tc>
      </w:tr>
      <w:tr w14:paraId="39EA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91" w:type="dxa"/>
          </w:tcPr>
          <w:p w14:paraId="23A39D4F">
            <w:pPr>
              <w:snapToGrid w:val="0"/>
              <w:rPr>
                <w:rFonts w:hint="eastAsia" w:ascii="宋体" w:hAnsi="宋体"/>
                <w:b/>
                <w:color w:val="000000" w:themeColor="text1"/>
                <w:sz w:val="22"/>
                <w:szCs w:val="22"/>
                <w14:textFill>
                  <w14:solidFill>
                    <w14:schemeClr w14:val="tx1"/>
                  </w14:solidFill>
                </w14:textFill>
              </w:rPr>
            </w:pPr>
          </w:p>
        </w:tc>
        <w:tc>
          <w:tcPr>
            <w:tcW w:w="1187" w:type="dxa"/>
          </w:tcPr>
          <w:p w14:paraId="713034C7">
            <w:pPr>
              <w:snapToGrid w:val="0"/>
              <w:rPr>
                <w:rFonts w:hint="eastAsia" w:ascii="宋体" w:hAnsi="宋体"/>
                <w:b/>
                <w:color w:val="000000" w:themeColor="text1"/>
                <w:sz w:val="22"/>
                <w:szCs w:val="22"/>
                <w14:textFill>
                  <w14:solidFill>
                    <w14:schemeClr w14:val="tx1"/>
                  </w14:solidFill>
                </w14:textFill>
              </w:rPr>
            </w:pPr>
          </w:p>
        </w:tc>
        <w:tc>
          <w:tcPr>
            <w:tcW w:w="1170" w:type="dxa"/>
          </w:tcPr>
          <w:p w14:paraId="67F8168B">
            <w:pPr>
              <w:snapToGrid w:val="0"/>
              <w:rPr>
                <w:rFonts w:hint="eastAsia" w:ascii="宋体" w:hAnsi="宋体"/>
                <w:b/>
                <w:color w:val="000000" w:themeColor="text1"/>
                <w:sz w:val="22"/>
                <w:szCs w:val="22"/>
                <w14:textFill>
                  <w14:solidFill>
                    <w14:schemeClr w14:val="tx1"/>
                  </w14:solidFill>
                </w14:textFill>
              </w:rPr>
            </w:pPr>
          </w:p>
        </w:tc>
        <w:tc>
          <w:tcPr>
            <w:tcW w:w="1324" w:type="dxa"/>
          </w:tcPr>
          <w:p w14:paraId="14851D28">
            <w:pPr>
              <w:snapToGrid w:val="0"/>
              <w:rPr>
                <w:rFonts w:hint="eastAsia" w:ascii="宋体" w:hAnsi="宋体"/>
                <w:b/>
                <w:color w:val="000000" w:themeColor="text1"/>
                <w:sz w:val="22"/>
                <w:szCs w:val="22"/>
                <w14:textFill>
                  <w14:solidFill>
                    <w14:schemeClr w14:val="tx1"/>
                  </w14:solidFill>
                </w14:textFill>
              </w:rPr>
            </w:pPr>
          </w:p>
        </w:tc>
        <w:tc>
          <w:tcPr>
            <w:tcW w:w="1528" w:type="dxa"/>
          </w:tcPr>
          <w:p w14:paraId="1E98ACD4">
            <w:pPr>
              <w:snapToGrid w:val="0"/>
              <w:rPr>
                <w:rFonts w:hint="eastAsia" w:ascii="宋体" w:hAnsi="宋体"/>
                <w:b/>
                <w:color w:val="000000" w:themeColor="text1"/>
                <w:sz w:val="22"/>
                <w:szCs w:val="22"/>
                <w14:textFill>
                  <w14:solidFill>
                    <w14:schemeClr w14:val="tx1"/>
                  </w14:solidFill>
                </w14:textFill>
              </w:rPr>
            </w:pPr>
          </w:p>
        </w:tc>
        <w:tc>
          <w:tcPr>
            <w:tcW w:w="1706" w:type="dxa"/>
          </w:tcPr>
          <w:p w14:paraId="38644F5A">
            <w:pPr>
              <w:snapToGrid w:val="0"/>
              <w:rPr>
                <w:rFonts w:hint="eastAsia" w:ascii="宋体" w:hAnsi="宋体"/>
                <w:b/>
                <w:color w:val="000000" w:themeColor="text1"/>
                <w:sz w:val="22"/>
                <w:szCs w:val="22"/>
                <w14:textFill>
                  <w14:solidFill>
                    <w14:schemeClr w14:val="tx1"/>
                  </w14:solidFill>
                </w14:textFill>
              </w:rPr>
            </w:pPr>
          </w:p>
        </w:tc>
        <w:tc>
          <w:tcPr>
            <w:tcW w:w="892" w:type="dxa"/>
          </w:tcPr>
          <w:p w14:paraId="057D7B1B">
            <w:pPr>
              <w:snapToGrid w:val="0"/>
              <w:rPr>
                <w:rFonts w:hint="eastAsia" w:ascii="宋体" w:hAnsi="宋体"/>
                <w:b/>
                <w:color w:val="000000" w:themeColor="text1"/>
                <w:sz w:val="22"/>
                <w:szCs w:val="22"/>
                <w14:textFill>
                  <w14:solidFill>
                    <w14:schemeClr w14:val="tx1"/>
                  </w14:solidFill>
                </w14:textFill>
              </w:rPr>
            </w:pPr>
          </w:p>
        </w:tc>
      </w:tr>
    </w:tbl>
    <w:p w14:paraId="38A3810A">
      <w:pPr>
        <w:snapToGrid w:val="0"/>
        <w:spacing w:after="120" w:afterLines="50" w:line="360" w:lineRule="exact"/>
        <w:rPr>
          <w:rFonts w:hint="eastAsia" w:ascii="宋体" w:hAnsi="宋体" w:cs="Arial"/>
          <w:b/>
          <w:color w:val="000000" w:themeColor="text1"/>
          <w:sz w:val="22"/>
          <w:szCs w:val="22"/>
          <w14:textFill>
            <w14:solidFill>
              <w14:schemeClr w14:val="tx1"/>
            </w14:solidFill>
          </w14:textFill>
        </w:rPr>
      </w:pPr>
    </w:p>
    <w:p w14:paraId="2B6A17BE">
      <w:pPr>
        <w:snapToGrid w:val="0"/>
        <w:spacing w:after="120" w:afterLines="50" w:line="360" w:lineRule="exact"/>
        <w:rPr>
          <w:rFonts w:hint="eastAsia"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注：本表可扩展。</w:t>
      </w:r>
    </w:p>
    <w:p w14:paraId="5549E19A">
      <w:pPr>
        <w:snapToGrid w:val="0"/>
        <w:spacing w:after="120" w:afterLines="50" w:line="360" w:lineRule="exact"/>
        <w:rPr>
          <w:rFonts w:hint="eastAsia" w:ascii="宋体" w:hAnsi="宋体" w:cs="Arial"/>
          <w:b/>
          <w:color w:val="000000" w:themeColor="text1"/>
          <w:sz w:val="22"/>
          <w:szCs w:val="22"/>
          <w14:textFill>
            <w14:solidFill>
              <w14:schemeClr w14:val="tx1"/>
            </w14:solidFill>
          </w14:textFill>
        </w:rPr>
      </w:pPr>
    </w:p>
    <w:p w14:paraId="56A7EAA4">
      <w:pPr>
        <w:snapToGrid w:val="0"/>
        <w:spacing w:after="120" w:afterLines="50" w:line="360" w:lineRule="exact"/>
        <w:rPr>
          <w:rFonts w:hint="eastAsia" w:ascii="宋体" w:hAnsi="宋体" w:cs="Arial"/>
          <w:color w:val="000000" w:themeColor="text1"/>
          <w:sz w:val="22"/>
          <w:szCs w:val="22"/>
          <w14:textFill>
            <w14:solidFill>
              <w14:schemeClr w14:val="tx1"/>
            </w14:solidFill>
          </w14:textFill>
        </w:rPr>
      </w:pPr>
    </w:p>
    <w:p w14:paraId="21EEBB75">
      <w:pPr>
        <w:snapToGrid w:val="0"/>
        <w:spacing w:after="120" w:afterLines="50" w:line="360" w:lineRule="exact"/>
        <w:rPr>
          <w:rFonts w:hint="eastAsia"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投标人名称（盖章）：</w:t>
      </w:r>
    </w:p>
    <w:p w14:paraId="7ED93061">
      <w:pPr>
        <w:snapToGrid w:val="0"/>
        <w:spacing w:after="120" w:afterLines="50" w:line="360" w:lineRule="exact"/>
        <w:rPr>
          <w:rFonts w:hint="eastAsia"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 xml:space="preserve">日期：                                                </w:t>
      </w:r>
    </w:p>
    <w:p w14:paraId="6FEF229B">
      <w:pPr>
        <w:rPr>
          <w:rFonts w:hint="eastAsia" w:ascii="宋体" w:hAnsi="宋体"/>
          <w:color w:val="000000" w:themeColor="text1"/>
          <w:sz w:val="22"/>
          <w:szCs w:val="22"/>
          <w14:textFill>
            <w14:solidFill>
              <w14:schemeClr w14:val="tx1"/>
            </w14:solidFill>
          </w14:textFill>
        </w:rPr>
      </w:pPr>
    </w:p>
    <w:p w14:paraId="4D31638F">
      <w:pPr>
        <w:rPr>
          <w:rFonts w:hint="eastAsia" w:ascii="宋体" w:hAnsi="宋体"/>
          <w:color w:val="000000" w:themeColor="text1"/>
          <w:sz w:val="22"/>
          <w:szCs w:val="22"/>
          <w14:textFill>
            <w14:solidFill>
              <w14:schemeClr w14:val="tx1"/>
            </w14:solidFill>
          </w14:textFill>
        </w:rPr>
      </w:pPr>
    </w:p>
    <w:p w14:paraId="7D412D3E">
      <w:pPr>
        <w:rPr>
          <w:rFonts w:hint="eastAsia" w:ascii="宋体" w:hAnsi="宋体"/>
          <w:color w:val="000000" w:themeColor="text1"/>
          <w:sz w:val="22"/>
          <w:szCs w:val="22"/>
          <w14:textFill>
            <w14:solidFill>
              <w14:schemeClr w14:val="tx1"/>
            </w14:solidFill>
          </w14:textFill>
        </w:rPr>
      </w:pPr>
    </w:p>
    <w:p w14:paraId="10F91386">
      <w:pPr>
        <w:rPr>
          <w:rFonts w:hint="eastAsia" w:ascii="宋体" w:hAnsi="宋体"/>
          <w:color w:val="000000" w:themeColor="text1"/>
          <w:sz w:val="22"/>
          <w:szCs w:val="22"/>
          <w14:textFill>
            <w14:solidFill>
              <w14:schemeClr w14:val="tx1"/>
            </w14:solidFill>
          </w14:textFill>
        </w:rPr>
      </w:pPr>
    </w:p>
    <w:p w14:paraId="72CB0F96">
      <w:pPr>
        <w:snapToGrid w:val="0"/>
        <w:spacing w:after="120" w:afterLines="50" w:line="360" w:lineRule="exact"/>
        <w:outlineLvl w:val="2"/>
        <w:rPr>
          <w:rFonts w:hint="eastAsia" w:ascii="宋体" w:hAnsi="宋体" w:cs="Arial"/>
          <w:b/>
          <w:color w:val="000000" w:themeColor="text1"/>
          <w:sz w:val="22"/>
          <w:szCs w:val="22"/>
          <w14:textFill>
            <w14:solidFill>
              <w14:schemeClr w14:val="tx1"/>
            </w14:solidFill>
          </w14:textFill>
        </w:rPr>
      </w:pPr>
      <w:r>
        <w:rPr>
          <w:rFonts w:ascii="宋体" w:hAnsi="宋体"/>
          <w:b/>
          <w:bCs/>
          <w:color w:val="000000" w:themeColor="text1"/>
          <w:sz w:val="22"/>
          <w:szCs w:val="22"/>
          <w14:textFill>
            <w14:solidFill>
              <w14:schemeClr w14:val="tx1"/>
            </w14:solidFill>
          </w14:textFill>
        </w:rPr>
        <w:br w:type="page"/>
      </w:r>
      <w:r>
        <w:rPr>
          <w:rFonts w:hint="eastAsia" w:ascii="宋体" w:hAnsi="宋体"/>
          <w:b/>
          <w:color w:val="000000" w:themeColor="text1"/>
          <w:sz w:val="22"/>
          <w:szCs w:val="22"/>
          <w14:textFill>
            <w14:solidFill>
              <w14:schemeClr w14:val="tx1"/>
            </w14:solidFill>
          </w14:textFill>
        </w:rPr>
        <w:t>9-4成员资历一览表</w:t>
      </w:r>
    </w:p>
    <w:p w14:paraId="0AD72D89">
      <w:pPr>
        <w:tabs>
          <w:tab w:val="left" w:pos="5580"/>
        </w:tabs>
        <w:snapToGrid w:val="0"/>
        <w:spacing w:after="120" w:afterLines="50" w:line="360" w:lineRule="exact"/>
        <w:ind w:left="-2" w:leftChars="-1"/>
        <w:jc w:val="center"/>
        <w:rPr>
          <w:rFonts w:hint="eastAsia" w:ascii="宋体" w:hAnsi="宋体" w:cs="Arial"/>
          <w:color w:val="000000" w:themeColor="text1"/>
          <w:sz w:val="22"/>
          <w:szCs w:val="22"/>
          <w:u w:val="single"/>
          <w14:textFill>
            <w14:solidFill>
              <w14:schemeClr w14:val="tx1"/>
            </w14:solidFill>
          </w14:textFill>
        </w:rPr>
      </w:pPr>
    </w:p>
    <w:p w14:paraId="756B64FD">
      <w:pPr>
        <w:tabs>
          <w:tab w:val="left" w:pos="5580"/>
        </w:tabs>
        <w:snapToGrid w:val="0"/>
        <w:spacing w:after="120" w:afterLines="50" w:line="360" w:lineRule="exact"/>
        <w:ind w:left="-2" w:leftChars="-1"/>
        <w:jc w:val="center"/>
        <w:rPr>
          <w:rFonts w:hint="eastAsia"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成员简历一览表</w:t>
      </w:r>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51"/>
        <w:gridCol w:w="2569"/>
        <w:gridCol w:w="2268"/>
        <w:gridCol w:w="2551"/>
      </w:tblGrid>
      <w:tr w14:paraId="148C2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14:paraId="2B23A4A7">
            <w:pPr>
              <w:pStyle w:val="23"/>
              <w:spacing w:line="360" w:lineRule="auto"/>
              <w:ind w:left="480" w:hanging="480"/>
              <w:jc w:val="center"/>
              <w:rPr>
                <w:rFonts w:hAnsi="宋体"/>
                <w:color w:val="000000" w:themeColor="text1"/>
                <w:sz w:val="22"/>
                <w:szCs w:val="22"/>
                <w14:textFill>
                  <w14:solidFill>
                    <w14:schemeClr w14:val="tx1"/>
                  </w14:solidFill>
                </w14:textFill>
              </w:rPr>
            </w:pPr>
            <w:r>
              <w:rPr>
                <w:rFonts w:hAnsi="宋体"/>
                <w:color w:val="000000" w:themeColor="text1"/>
                <w:sz w:val="22"/>
                <w:szCs w:val="22"/>
                <w14:textFill>
                  <w14:solidFill>
                    <w14:schemeClr w14:val="tx1"/>
                  </w14:solidFill>
                </w14:textFill>
              </w:rPr>
              <w:t>姓名</w:t>
            </w:r>
          </w:p>
        </w:tc>
        <w:tc>
          <w:tcPr>
            <w:tcW w:w="2569" w:type="dxa"/>
            <w:tcBorders>
              <w:top w:val="single" w:color="auto" w:sz="4" w:space="0"/>
              <w:left w:val="single" w:color="auto" w:sz="4" w:space="0"/>
              <w:bottom w:val="single" w:color="auto" w:sz="4" w:space="0"/>
              <w:right w:val="single" w:color="auto" w:sz="4" w:space="0"/>
            </w:tcBorders>
            <w:vAlign w:val="center"/>
          </w:tcPr>
          <w:p w14:paraId="5F814792">
            <w:pPr>
              <w:pStyle w:val="23"/>
              <w:spacing w:line="360" w:lineRule="auto"/>
              <w:ind w:left="480" w:hanging="480"/>
              <w:jc w:val="center"/>
              <w:rPr>
                <w:rFonts w:hAnsi="宋体"/>
                <w:color w:val="000000" w:themeColor="text1"/>
                <w:sz w:val="22"/>
                <w:szCs w:val="22"/>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5A23447E">
            <w:pPr>
              <w:pStyle w:val="23"/>
              <w:spacing w:line="360" w:lineRule="auto"/>
              <w:ind w:left="480" w:hanging="480"/>
              <w:jc w:val="center"/>
              <w:rPr>
                <w:rFonts w:hAnsi="宋体"/>
                <w:color w:val="000000" w:themeColor="text1"/>
                <w:sz w:val="22"/>
                <w:szCs w:val="22"/>
                <w14:textFill>
                  <w14:solidFill>
                    <w14:schemeClr w14:val="tx1"/>
                  </w14:solidFill>
                </w14:textFill>
              </w:rPr>
            </w:pPr>
            <w:r>
              <w:rPr>
                <w:rFonts w:hAnsi="宋体"/>
                <w:color w:val="000000" w:themeColor="text1"/>
                <w:sz w:val="22"/>
                <w:szCs w:val="22"/>
                <w14:textFill>
                  <w14:solidFill>
                    <w14:schemeClr w14:val="tx1"/>
                  </w14:solidFill>
                </w14:textFill>
              </w:rPr>
              <w:t>性别</w:t>
            </w:r>
          </w:p>
        </w:tc>
        <w:tc>
          <w:tcPr>
            <w:tcW w:w="2551" w:type="dxa"/>
            <w:tcBorders>
              <w:top w:val="single" w:color="auto" w:sz="4" w:space="0"/>
              <w:left w:val="single" w:color="auto" w:sz="4" w:space="0"/>
              <w:bottom w:val="single" w:color="auto" w:sz="4" w:space="0"/>
              <w:right w:val="single" w:color="auto" w:sz="4" w:space="0"/>
            </w:tcBorders>
            <w:vAlign w:val="center"/>
          </w:tcPr>
          <w:p w14:paraId="7CD2007D">
            <w:pPr>
              <w:pStyle w:val="23"/>
              <w:spacing w:line="360" w:lineRule="auto"/>
              <w:ind w:left="480" w:hanging="480"/>
              <w:jc w:val="center"/>
              <w:rPr>
                <w:rFonts w:hAnsi="宋体"/>
                <w:color w:val="000000" w:themeColor="text1"/>
                <w:sz w:val="22"/>
                <w:szCs w:val="22"/>
                <w14:textFill>
                  <w14:solidFill>
                    <w14:schemeClr w14:val="tx1"/>
                  </w14:solidFill>
                </w14:textFill>
              </w:rPr>
            </w:pPr>
          </w:p>
        </w:tc>
      </w:tr>
      <w:tr w14:paraId="0AE3C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14:paraId="6161263E">
            <w:pPr>
              <w:pStyle w:val="23"/>
              <w:spacing w:line="360" w:lineRule="auto"/>
              <w:ind w:left="480" w:hanging="480"/>
              <w:jc w:val="center"/>
              <w:rPr>
                <w:rFonts w:hAnsi="宋体"/>
                <w:color w:val="000000" w:themeColor="text1"/>
                <w:sz w:val="22"/>
                <w:szCs w:val="22"/>
                <w14:textFill>
                  <w14:solidFill>
                    <w14:schemeClr w14:val="tx1"/>
                  </w14:solidFill>
                </w14:textFill>
              </w:rPr>
            </w:pPr>
            <w:r>
              <w:rPr>
                <w:rFonts w:hAnsi="宋体"/>
                <w:color w:val="000000" w:themeColor="text1"/>
                <w:sz w:val="22"/>
                <w:szCs w:val="22"/>
                <w14:textFill>
                  <w14:solidFill>
                    <w14:schemeClr w14:val="tx1"/>
                  </w14:solidFill>
                </w14:textFill>
              </w:rPr>
              <w:t>身份证号</w:t>
            </w:r>
          </w:p>
        </w:tc>
        <w:tc>
          <w:tcPr>
            <w:tcW w:w="2569" w:type="dxa"/>
            <w:tcBorders>
              <w:top w:val="single" w:color="auto" w:sz="4" w:space="0"/>
              <w:left w:val="single" w:color="auto" w:sz="4" w:space="0"/>
              <w:bottom w:val="single" w:color="auto" w:sz="4" w:space="0"/>
              <w:right w:val="single" w:color="auto" w:sz="4" w:space="0"/>
            </w:tcBorders>
            <w:vAlign w:val="center"/>
          </w:tcPr>
          <w:p w14:paraId="18EBEC61">
            <w:pPr>
              <w:pStyle w:val="23"/>
              <w:spacing w:line="360" w:lineRule="auto"/>
              <w:ind w:left="480" w:hanging="480"/>
              <w:jc w:val="center"/>
              <w:rPr>
                <w:rFonts w:hAnsi="宋体"/>
                <w:color w:val="000000" w:themeColor="text1"/>
                <w:sz w:val="22"/>
                <w:szCs w:val="22"/>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275C24C3">
            <w:pPr>
              <w:pStyle w:val="23"/>
              <w:spacing w:line="360" w:lineRule="auto"/>
              <w:ind w:left="480" w:hanging="480"/>
              <w:jc w:val="center"/>
              <w:rPr>
                <w:rFonts w:hAnsi="宋体"/>
                <w:color w:val="000000" w:themeColor="text1"/>
                <w:sz w:val="22"/>
                <w:szCs w:val="22"/>
                <w14:textFill>
                  <w14:solidFill>
                    <w14:schemeClr w14:val="tx1"/>
                  </w14:solidFill>
                </w14:textFill>
              </w:rPr>
            </w:pPr>
            <w:r>
              <w:rPr>
                <w:rFonts w:hAnsi="宋体"/>
                <w:color w:val="000000" w:themeColor="text1"/>
                <w:sz w:val="22"/>
                <w:szCs w:val="22"/>
                <w14:textFill>
                  <w14:solidFill>
                    <w14:schemeClr w14:val="tx1"/>
                  </w14:solidFill>
                </w14:textFill>
              </w:rPr>
              <w:t>年龄</w:t>
            </w:r>
          </w:p>
        </w:tc>
        <w:tc>
          <w:tcPr>
            <w:tcW w:w="2551" w:type="dxa"/>
            <w:tcBorders>
              <w:top w:val="single" w:color="auto" w:sz="4" w:space="0"/>
              <w:left w:val="single" w:color="auto" w:sz="4" w:space="0"/>
              <w:bottom w:val="single" w:color="auto" w:sz="4" w:space="0"/>
              <w:right w:val="single" w:color="auto" w:sz="4" w:space="0"/>
            </w:tcBorders>
            <w:vAlign w:val="center"/>
          </w:tcPr>
          <w:p w14:paraId="655585BD">
            <w:pPr>
              <w:pStyle w:val="23"/>
              <w:spacing w:line="360" w:lineRule="auto"/>
              <w:ind w:left="480" w:hanging="480"/>
              <w:jc w:val="center"/>
              <w:rPr>
                <w:rFonts w:hAnsi="宋体"/>
                <w:color w:val="000000" w:themeColor="text1"/>
                <w:sz w:val="22"/>
                <w:szCs w:val="22"/>
                <w14:textFill>
                  <w14:solidFill>
                    <w14:schemeClr w14:val="tx1"/>
                  </w14:solidFill>
                </w14:textFill>
              </w:rPr>
            </w:pPr>
          </w:p>
        </w:tc>
      </w:tr>
      <w:tr w14:paraId="55763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14:paraId="404BCD17">
            <w:pPr>
              <w:pStyle w:val="23"/>
              <w:spacing w:line="360" w:lineRule="auto"/>
              <w:ind w:left="480" w:hanging="480"/>
              <w:jc w:val="center"/>
              <w:rPr>
                <w:rFonts w:hAnsi="宋体"/>
                <w:color w:val="000000" w:themeColor="text1"/>
                <w:sz w:val="22"/>
                <w:szCs w:val="22"/>
                <w14:textFill>
                  <w14:solidFill>
                    <w14:schemeClr w14:val="tx1"/>
                  </w14:solidFill>
                </w14:textFill>
              </w:rPr>
            </w:pPr>
            <w:r>
              <w:rPr>
                <w:rFonts w:hAnsi="宋体"/>
                <w:color w:val="000000" w:themeColor="text1"/>
                <w:sz w:val="22"/>
                <w:szCs w:val="22"/>
                <w14:textFill>
                  <w14:solidFill>
                    <w14:schemeClr w14:val="tx1"/>
                  </w14:solidFill>
                </w14:textFill>
              </w:rPr>
              <w:t>毕业院校及专业</w:t>
            </w:r>
          </w:p>
        </w:tc>
        <w:tc>
          <w:tcPr>
            <w:tcW w:w="2569" w:type="dxa"/>
            <w:tcBorders>
              <w:top w:val="single" w:color="auto" w:sz="4" w:space="0"/>
              <w:left w:val="single" w:color="auto" w:sz="4" w:space="0"/>
              <w:bottom w:val="single" w:color="auto" w:sz="4" w:space="0"/>
              <w:right w:val="single" w:color="auto" w:sz="4" w:space="0"/>
            </w:tcBorders>
            <w:vAlign w:val="center"/>
          </w:tcPr>
          <w:p w14:paraId="3D00C0F9">
            <w:pPr>
              <w:pStyle w:val="23"/>
              <w:spacing w:line="360" w:lineRule="auto"/>
              <w:ind w:left="480" w:hanging="480"/>
              <w:jc w:val="center"/>
              <w:rPr>
                <w:rFonts w:hAnsi="宋体"/>
                <w:color w:val="000000" w:themeColor="text1"/>
                <w:sz w:val="22"/>
                <w:szCs w:val="22"/>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7740E91D">
            <w:pPr>
              <w:pStyle w:val="23"/>
              <w:spacing w:line="360" w:lineRule="auto"/>
              <w:ind w:left="480" w:hanging="480"/>
              <w:jc w:val="center"/>
              <w:rPr>
                <w:rFonts w:hAnsi="宋体"/>
                <w:color w:val="000000" w:themeColor="text1"/>
                <w:sz w:val="22"/>
                <w:szCs w:val="22"/>
                <w14:textFill>
                  <w14:solidFill>
                    <w14:schemeClr w14:val="tx1"/>
                  </w14:solidFill>
                </w14:textFill>
              </w:rPr>
            </w:pPr>
            <w:r>
              <w:rPr>
                <w:rFonts w:hAnsi="宋体"/>
                <w:color w:val="000000" w:themeColor="text1"/>
                <w:sz w:val="22"/>
                <w:szCs w:val="22"/>
                <w14:textFill>
                  <w14:solidFill>
                    <w14:schemeClr w14:val="tx1"/>
                  </w14:solidFill>
                </w14:textFill>
              </w:rPr>
              <w:t>毕业时间</w:t>
            </w:r>
          </w:p>
        </w:tc>
        <w:tc>
          <w:tcPr>
            <w:tcW w:w="2551" w:type="dxa"/>
            <w:tcBorders>
              <w:top w:val="single" w:color="auto" w:sz="4" w:space="0"/>
              <w:left w:val="single" w:color="auto" w:sz="4" w:space="0"/>
              <w:bottom w:val="single" w:color="auto" w:sz="4" w:space="0"/>
              <w:right w:val="single" w:color="auto" w:sz="4" w:space="0"/>
            </w:tcBorders>
            <w:vAlign w:val="center"/>
          </w:tcPr>
          <w:p w14:paraId="3DF11579">
            <w:pPr>
              <w:pStyle w:val="23"/>
              <w:spacing w:line="360" w:lineRule="auto"/>
              <w:ind w:left="480" w:hanging="480"/>
              <w:jc w:val="center"/>
              <w:rPr>
                <w:rFonts w:hAnsi="宋体"/>
                <w:color w:val="000000" w:themeColor="text1"/>
                <w:sz w:val="22"/>
                <w:szCs w:val="22"/>
                <w14:textFill>
                  <w14:solidFill>
                    <w14:schemeClr w14:val="tx1"/>
                  </w14:solidFill>
                </w14:textFill>
              </w:rPr>
            </w:pPr>
          </w:p>
        </w:tc>
      </w:tr>
      <w:tr w14:paraId="57E2B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vAlign w:val="center"/>
          </w:tcPr>
          <w:p w14:paraId="7C61B915">
            <w:pPr>
              <w:pStyle w:val="23"/>
              <w:spacing w:line="360" w:lineRule="auto"/>
              <w:ind w:left="480" w:hanging="480"/>
              <w:jc w:val="center"/>
              <w:rPr>
                <w:rFonts w:hAnsi="宋体"/>
                <w:color w:val="000000" w:themeColor="text1"/>
                <w:sz w:val="22"/>
                <w:szCs w:val="22"/>
                <w14:textFill>
                  <w14:solidFill>
                    <w14:schemeClr w14:val="tx1"/>
                  </w14:solidFill>
                </w14:textFill>
              </w:rPr>
            </w:pPr>
            <w:r>
              <w:rPr>
                <w:rFonts w:hAnsi="宋体"/>
                <w:color w:val="000000" w:themeColor="text1"/>
                <w:sz w:val="22"/>
                <w:szCs w:val="22"/>
                <w14:textFill>
                  <w14:solidFill>
                    <w14:schemeClr w14:val="tx1"/>
                  </w14:solidFill>
                </w14:textFill>
              </w:rPr>
              <w:t>拟派职务</w:t>
            </w:r>
          </w:p>
        </w:tc>
        <w:tc>
          <w:tcPr>
            <w:tcW w:w="2569" w:type="dxa"/>
            <w:tcBorders>
              <w:top w:val="single" w:color="auto" w:sz="4" w:space="0"/>
              <w:left w:val="single" w:color="auto" w:sz="4" w:space="0"/>
              <w:bottom w:val="single" w:color="auto" w:sz="4" w:space="0"/>
              <w:right w:val="single" w:color="auto" w:sz="4" w:space="0"/>
            </w:tcBorders>
            <w:vAlign w:val="center"/>
          </w:tcPr>
          <w:p w14:paraId="3DDEB17E">
            <w:pPr>
              <w:pStyle w:val="23"/>
              <w:spacing w:line="360" w:lineRule="auto"/>
              <w:ind w:left="480" w:hanging="480"/>
              <w:jc w:val="center"/>
              <w:rPr>
                <w:rFonts w:hAnsi="宋体"/>
                <w:color w:val="000000" w:themeColor="text1"/>
                <w:sz w:val="22"/>
                <w:szCs w:val="22"/>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3CAF2C2D">
            <w:pPr>
              <w:pStyle w:val="23"/>
              <w:spacing w:line="360" w:lineRule="auto"/>
              <w:ind w:left="480" w:hanging="480"/>
              <w:jc w:val="center"/>
              <w:rPr>
                <w:rFonts w:hAnsi="宋体"/>
                <w:color w:val="000000" w:themeColor="text1"/>
                <w:sz w:val="22"/>
                <w:szCs w:val="22"/>
                <w14:textFill>
                  <w14:solidFill>
                    <w14:schemeClr w14:val="tx1"/>
                  </w14:solidFill>
                </w14:textFill>
              </w:rPr>
            </w:pPr>
            <w:r>
              <w:rPr>
                <w:rFonts w:hAnsi="宋体"/>
                <w:color w:val="000000" w:themeColor="text1"/>
                <w:sz w:val="22"/>
                <w:szCs w:val="22"/>
                <w14:textFill>
                  <w14:solidFill>
                    <w14:schemeClr w14:val="tx1"/>
                  </w14:solidFill>
                </w14:textFill>
              </w:rPr>
              <w:t>资格/资质</w:t>
            </w:r>
          </w:p>
        </w:tc>
        <w:tc>
          <w:tcPr>
            <w:tcW w:w="2551" w:type="dxa"/>
            <w:tcBorders>
              <w:top w:val="single" w:color="auto" w:sz="4" w:space="0"/>
              <w:left w:val="single" w:color="auto" w:sz="4" w:space="0"/>
              <w:bottom w:val="single" w:color="auto" w:sz="4" w:space="0"/>
              <w:right w:val="single" w:color="auto" w:sz="4" w:space="0"/>
            </w:tcBorders>
            <w:vAlign w:val="center"/>
          </w:tcPr>
          <w:p w14:paraId="35CC9149">
            <w:pPr>
              <w:pStyle w:val="23"/>
              <w:spacing w:line="360" w:lineRule="auto"/>
              <w:ind w:left="480" w:hanging="480"/>
              <w:jc w:val="center"/>
              <w:rPr>
                <w:rFonts w:hAnsi="宋体"/>
                <w:color w:val="000000" w:themeColor="text1"/>
                <w:sz w:val="22"/>
                <w:szCs w:val="22"/>
                <w14:textFill>
                  <w14:solidFill>
                    <w14:schemeClr w14:val="tx1"/>
                  </w14:solidFill>
                </w14:textFill>
              </w:rPr>
            </w:pPr>
          </w:p>
        </w:tc>
      </w:tr>
      <w:tr w14:paraId="4BD43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18B78C2A">
            <w:pPr>
              <w:pStyle w:val="23"/>
              <w:spacing w:line="360" w:lineRule="auto"/>
              <w:ind w:left="480" w:hanging="480"/>
              <w:jc w:val="center"/>
              <w:rPr>
                <w:rFonts w:hAnsi="宋体"/>
                <w:color w:val="000000" w:themeColor="text1"/>
                <w:sz w:val="22"/>
                <w:szCs w:val="22"/>
                <w14:textFill>
                  <w14:solidFill>
                    <w14:schemeClr w14:val="tx1"/>
                  </w14:solidFill>
                </w14:textFill>
              </w:rPr>
            </w:pPr>
            <w:r>
              <w:rPr>
                <w:rFonts w:hAnsi="宋体"/>
                <w:color w:val="000000" w:themeColor="text1"/>
                <w:sz w:val="22"/>
                <w:szCs w:val="22"/>
                <w14:textFill>
                  <w14:solidFill>
                    <w14:schemeClr w14:val="tx1"/>
                  </w14:solidFill>
                </w14:textFill>
              </w:rPr>
              <w:t>工作年限</w:t>
            </w:r>
          </w:p>
        </w:tc>
        <w:tc>
          <w:tcPr>
            <w:tcW w:w="2569" w:type="dxa"/>
            <w:tcBorders>
              <w:top w:val="single" w:color="auto" w:sz="4" w:space="0"/>
              <w:left w:val="single" w:color="auto" w:sz="4" w:space="0"/>
              <w:bottom w:val="single" w:color="auto" w:sz="4" w:space="0"/>
              <w:right w:val="single" w:color="auto" w:sz="4" w:space="0"/>
            </w:tcBorders>
            <w:vAlign w:val="center"/>
          </w:tcPr>
          <w:p w14:paraId="4AF7B732">
            <w:pPr>
              <w:pStyle w:val="23"/>
              <w:spacing w:line="360" w:lineRule="auto"/>
              <w:ind w:left="480" w:hanging="480"/>
              <w:jc w:val="center"/>
              <w:rPr>
                <w:rFonts w:hAnsi="宋体"/>
                <w:color w:val="000000" w:themeColor="text1"/>
                <w:sz w:val="22"/>
                <w:szCs w:val="22"/>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cBorders>
            <w:vAlign w:val="center"/>
          </w:tcPr>
          <w:p w14:paraId="02221F7A">
            <w:pPr>
              <w:pStyle w:val="23"/>
              <w:spacing w:line="360" w:lineRule="auto"/>
              <w:ind w:left="480" w:hanging="480"/>
              <w:jc w:val="center"/>
              <w:rPr>
                <w:rFonts w:hAnsi="宋体"/>
                <w:color w:val="000000" w:themeColor="text1"/>
                <w:sz w:val="22"/>
                <w:szCs w:val="22"/>
                <w14:textFill>
                  <w14:solidFill>
                    <w14:schemeClr w14:val="tx1"/>
                  </w14:solidFill>
                </w14:textFill>
              </w:rPr>
            </w:pPr>
            <w:r>
              <w:rPr>
                <w:rFonts w:hAnsi="宋体"/>
                <w:color w:val="000000" w:themeColor="text1"/>
                <w:sz w:val="22"/>
                <w:szCs w:val="22"/>
                <w14:textFill>
                  <w14:solidFill>
                    <w14:schemeClr w14:val="tx1"/>
                  </w14:solidFill>
                </w14:textFill>
              </w:rPr>
              <w:t>相关专业执业年限</w:t>
            </w:r>
          </w:p>
        </w:tc>
        <w:tc>
          <w:tcPr>
            <w:tcW w:w="2551" w:type="dxa"/>
            <w:tcBorders>
              <w:top w:val="single" w:color="auto" w:sz="4" w:space="0"/>
              <w:left w:val="single" w:color="auto" w:sz="4" w:space="0"/>
              <w:bottom w:val="single" w:color="auto" w:sz="4" w:space="0"/>
              <w:right w:val="single" w:color="auto" w:sz="4" w:space="0"/>
            </w:tcBorders>
            <w:vAlign w:val="center"/>
          </w:tcPr>
          <w:p w14:paraId="575B1E98">
            <w:pPr>
              <w:pStyle w:val="23"/>
              <w:spacing w:line="360" w:lineRule="auto"/>
              <w:ind w:left="480" w:hanging="480"/>
              <w:jc w:val="center"/>
              <w:rPr>
                <w:rFonts w:hAnsi="宋体"/>
                <w:color w:val="000000" w:themeColor="text1"/>
                <w:sz w:val="22"/>
                <w:szCs w:val="22"/>
                <w14:textFill>
                  <w14:solidFill>
                    <w14:schemeClr w14:val="tx1"/>
                  </w14:solidFill>
                </w14:textFill>
              </w:rPr>
            </w:pPr>
          </w:p>
        </w:tc>
      </w:tr>
      <w:tr w14:paraId="27D7E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9"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4E993FA9">
            <w:pPr>
              <w:pStyle w:val="23"/>
              <w:spacing w:line="360" w:lineRule="auto"/>
              <w:ind w:left="480" w:hanging="480"/>
              <w:jc w:val="center"/>
              <w:rPr>
                <w:rFonts w:hAnsi="宋体"/>
                <w:color w:val="000000" w:themeColor="text1"/>
                <w:sz w:val="22"/>
                <w:szCs w:val="22"/>
                <w14:textFill>
                  <w14:solidFill>
                    <w14:schemeClr w14:val="tx1"/>
                  </w14:solidFill>
                </w14:textFill>
              </w:rPr>
            </w:pPr>
            <w:r>
              <w:rPr>
                <w:rFonts w:hAnsi="宋体"/>
                <w:color w:val="000000" w:themeColor="text1"/>
                <w:sz w:val="22"/>
                <w:szCs w:val="22"/>
                <w14:textFill>
                  <w14:solidFill>
                    <w14:schemeClr w14:val="tx1"/>
                  </w14:solidFill>
                </w14:textFill>
              </w:rPr>
              <w:t>工作简历</w:t>
            </w:r>
          </w:p>
        </w:tc>
        <w:tc>
          <w:tcPr>
            <w:tcW w:w="7388" w:type="dxa"/>
            <w:gridSpan w:val="3"/>
            <w:tcBorders>
              <w:top w:val="single" w:color="auto" w:sz="4" w:space="0"/>
              <w:left w:val="single" w:color="auto" w:sz="4" w:space="0"/>
              <w:bottom w:val="single" w:color="auto" w:sz="4" w:space="0"/>
              <w:right w:val="single" w:color="auto" w:sz="4" w:space="0"/>
            </w:tcBorders>
            <w:vAlign w:val="center"/>
          </w:tcPr>
          <w:p w14:paraId="3B7A13E3">
            <w:pPr>
              <w:pStyle w:val="23"/>
              <w:spacing w:line="360" w:lineRule="auto"/>
              <w:ind w:left="480" w:hanging="480"/>
              <w:jc w:val="center"/>
              <w:rPr>
                <w:rFonts w:hAnsi="宋体"/>
                <w:color w:val="000000" w:themeColor="text1"/>
                <w:sz w:val="22"/>
                <w:szCs w:val="22"/>
                <w14:textFill>
                  <w14:solidFill>
                    <w14:schemeClr w14:val="tx1"/>
                  </w14:solidFill>
                </w14:textFill>
              </w:rPr>
            </w:pPr>
          </w:p>
        </w:tc>
      </w:tr>
    </w:tbl>
    <w:p w14:paraId="2D6FF4D1">
      <w:pPr>
        <w:snapToGrid w:val="0"/>
        <w:spacing w:after="120" w:afterLines="50" w:line="360" w:lineRule="exact"/>
        <w:rPr>
          <w:rFonts w:hint="eastAsia" w:ascii="宋体" w:hAnsi="宋体" w:cs="Arial"/>
          <w:b/>
          <w:color w:val="000000" w:themeColor="text1"/>
          <w:sz w:val="22"/>
          <w:szCs w:val="22"/>
          <w14:textFill>
            <w14:solidFill>
              <w14:schemeClr w14:val="tx1"/>
            </w14:solidFill>
          </w14:textFill>
        </w:rPr>
      </w:pPr>
    </w:p>
    <w:p w14:paraId="64758023">
      <w:pPr>
        <w:snapToGrid w:val="0"/>
        <w:spacing w:after="120" w:afterLines="50" w:line="360" w:lineRule="exact"/>
        <w:rPr>
          <w:rFonts w:hint="eastAsia"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注：本表可扩展。</w:t>
      </w:r>
    </w:p>
    <w:p w14:paraId="5E46AA67">
      <w:pPr>
        <w:snapToGrid w:val="0"/>
        <w:spacing w:after="120" w:afterLines="50" w:line="360" w:lineRule="auto"/>
        <w:rPr>
          <w:rFonts w:hint="eastAsia" w:ascii="宋体" w:hAnsi="宋体" w:cs="Arial"/>
          <w:b/>
          <w:color w:val="000000" w:themeColor="text1"/>
          <w:sz w:val="22"/>
          <w:szCs w:val="22"/>
          <w14:textFill>
            <w14:solidFill>
              <w14:schemeClr w14:val="tx1"/>
            </w14:solidFill>
          </w14:textFill>
        </w:rPr>
      </w:pPr>
      <w:r>
        <w:rPr>
          <w:rFonts w:hint="eastAsia" w:ascii="宋体" w:hAnsi="宋体" w:cs="Arial"/>
          <w:b/>
          <w:color w:val="000000" w:themeColor="text1"/>
          <w:sz w:val="22"/>
          <w:szCs w:val="22"/>
          <w14:textFill>
            <w14:solidFill>
              <w14:schemeClr w14:val="tx1"/>
            </w14:solidFill>
          </w14:textFill>
        </w:rPr>
        <w:t>成员应包括：</w:t>
      </w:r>
      <w:bookmarkStart w:id="920" w:name="_Hlk37067383"/>
      <w:r>
        <w:rPr>
          <w:rFonts w:hint="eastAsia" w:ascii="宋体" w:hAnsi="宋体" w:cs="Arial"/>
          <w:b/>
          <w:color w:val="000000" w:themeColor="text1"/>
          <w:sz w:val="22"/>
          <w:szCs w:val="22"/>
          <w14:textFill>
            <w14:solidFill>
              <w14:schemeClr w14:val="tx1"/>
            </w14:solidFill>
          </w14:textFill>
        </w:rPr>
        <w:t>至</w:t>
      </w:r>
      <w:bookmarkEnd w:id="920"/>
      <w:r>
        <w:rPr>
          <w:rFonts w:hint="eastAsia" w:ascii="宋体" w:hAnsi="宋体" w:cs="Arial"/>
          <w:b/>
          <w:color w:val="000000" w:themeColor="text1"/>
          <w:sz w:val="22"/>
          <w:szCs w:val="22"/>
          <w14:textFill>
            <w14:solidFill>
              <w14:schemeClr w14:val="tx1"/>
            </w14:solidFill>
          </w14:textFill>
        </w:rPr>
        <w:t>少包括项目团队主要成员。证明材料要求以招标文件第四章 评标程序、评标方法和评标标准中“二、评标标准”要求为准。</w:t>
      </w:r>
    </w:p>
    <w:p w14:paraId="7A58F335">
      <w:pPr>
        <w:snapToGrid w:val="0"/>
        <w:spacing w:after="120" w:afterLines="50" w:line="360" w:lineRule="exact"/>
        <w:rPr>
          <w:rFonts w:hint="eastAsia" w:ascii="宋体" w:hAnsi="宋体" w:cs="Arial"/>
          <w:color w:val="000000" w:themeColor="text1"/>
          <w:sz w:val="22"/>
          <w:szCs w:val="22"/>
          <w14:textFill>
            <w14:solidFill>
              <w14:schemeClr w14:val="tx1"/>
            </w14:solidFill>
          </w14:textFill>
        </w:rPr>
      </w:pPr>
    </w:p>
    <w:p w14:paraId="053764C6">
      <w:pPr>
        <w:snapToGrid w:val="0"/>
        <w:spacing w:after="120" w:afterLines="50" w:line="360" w:lineRule="exact"/>
        <w:rPr>
          <w:rFonts w:hint="eastAsia" w:ascii="宋体" w:hAnsi="宋体" w:cs="Arial"/>
          <w:color w:val="000000" w:themeColor="text1"/>
          <w:sz w:val="22"/>
          <w:szCs w:val="22"/>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投标人名称（盖章）：</w:t>
      </w:r>
    </w:p>
    <w:p w14:paraId="5681762C">
      <w:pPr>
        <w:tabs>
          <w:tab w:val="left" w:pos="5580"/>
        </w:tabs>
        <w:snapToGrid w:val="0"/>
        <w:spacing w:after="120" w:afterLines="50" w:line="360" w:lineRule="exact"/>
        <w:ind w:left="-2" w:leftChars="-1"/>
        <w:rPr>
          <w:rFonts w:hint="eastAsia" w:ascii="宋体" w:hAnsi="宋体" w:cs="Arial"/>
          <w:color w:val="000000" w:themeColor="text1"/>
          <w:sz w:val="22"/>
          <w:szCs w:val="22"/>
          <w:u w:val="single"/>
          <w14:textFill>
            <w14:solidFill>
              <w14:schemeClr w14:val="tx1"/>
            </w14:solidFill>
          </w14:textFill>
        </w:rPr>
      </w:pPr>
      <w:r>
        <w:rPr>
          <w:rFonts w:hint="eastAsia" w:ascii="宋体" w:hAnsi="宋体" w:cs="Arial"/>
          <w:color w:val="000000" w:themeColor="text1"/>
          <w:sz w:val="22"/>
          <w:szCs w:val="22"/>
          <w14:textFill>
            <w14:solidFill>
              <w14:schemeClr w14:val="tx1"/>
            </w14:solidFill>
          </w14:textFill>
        </w:rPr>
        <w:t xml:space="preserve">日期： </w:t>
      </w:r>
    </w:p>
    <w:p w14:paraId="097FB65E">
      <w:pPr>
        <w:snapToGrid w:val="0"/>
        <w:spacing w:after="120" w:afterLines="50" w:line="360" w:lineRule="auto"/>
        <w:outlineLvl w:val="2"/>
        <w:rPr>
          <w:rFonts w:hint="eastAsia" w:ascii="宋体" w:hAnsi="宋体" w:cs="Arial"/>
          <w:b/>
          <w:color w:val="000000" w:themeColor="text1"/>
          <w:sz w:val="22"/>
          <w:szCs w:val="22"/>
          <w14:textFill>
            <w14:solidFill>
              <w14:schemeClr w14:val="tx1"/>
            </w14:solidFill>
          </w14:textFill>
        </w:rPr>
      </w:pPr>
      <w:r>
        <w:rPr>
          <w:rFonts w:ascii="宋体" w:hAnsi="宋体" w:cs="Arial"/>
          <w:b/>
          <w:color w:val="000000" w:themeColor="text1"/>
          <w:sz w:val="22"/>
          <w:szCs w:val="22"/>
          <w14:textFill>
            <w14:solidFill>
              <w14:schemeClr w14:val="tx1"/>
            </w14:solidFill>
          </w14:textFill>
        </w:rPr>
        <w:br w:type="page"/>
      </w:r>
      <w:r>
        <w:rPr>
          <w:rFonts w:hint="eastAsia" w:ascii="宋体" w:hAnsi="宋体"/>
          <w:b/>
          <w:color w:val="000000" w:themeColor="text1"/>
          <w:sz w:val="22"/>
          <w:szCs w:val="22"/>
          <w14:textFill>
            <w14:solidFill>
              <w14:schemeClr w14:val="tx1"/>
            </w14:solidFill>
          </w14:textFill>
        </w:rPr>
        <w:t>9-5技术部分</w:t>
      </w:r>
    </w:p>
    <w:p w14:paraId="122C7178">
      <w:pPr>
        <w:snapToGrid w:val="0"/>
        <w:spacing w:after="120" w:afterLines="50" w:line="360" w:lineRule="auto"/>
        <w:rPr>
          <w:rFonts w:hint="eastAsia" w:ascii="宋体" w:hAnsi="宋体" w:cs="Arial"/>
          <w:bCs/>
          <w:color w:val="000000" w:themeColor="text1"/>
          <w:sz w:val="22"/>
          <w:szCs w:val="22"/>
          <w14:textFill>
            <w14:solidFill>
              <w14:schemeClr w14:val="tx1"/>
            </w14:solidFill>
          </w14:textFill>
        </w:rPr>
      </w:pPr>
      <w:r>
        <w:rPr>
          <w:rFonts w:hint="eastAsia" w:ascii="宋体" w:hAnsi="宋体" w:cs="Arial"/>
          <w:bCs/>
          <w:color w:val="000000" w:themeColor="text1"/>
          <w:sz w:val="22"/>
          <w:szCs w:val="22"/>
          <w14:textFill>
            <w14:solidFill>
              <w14:schemeClr w14:val="tx1"/>
            </w14:solidFill>
          </w14:textFill>
        </w:rPr>
        <w:t>编写注意事项：</w:t>
      </w:r>
    </w:p>
    <w:p w14:paraId="5ECE8B56">
      <w:pPr>
        <w:widowControl/>
        <w:spacing w:line="360" w:lineRule="auto"/>
        <w:jc w:val="left"/>
        <w:rPr>
          <w:rFonts w:hint="eastAsia" w:ascii="宋体" w:hAnsi="宋体"/>
          <w:bCs/>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潜在投标人可参考招标文件第四章 评标程序、评标方法和评标标准中“二、评标标准”的要求编写并提供相应资料。</w:t>
      </w:r>
    </w:p>
    <w:p w14:paraId="2F465658">
      <w:pPr>
        <w:pStyle w:val="23"/>
        <w:spacing w:line="360" w:lineRule="auto"/>
        <w:outlineLvl w:val="2"/>
        <w:rPr>
          <w:rFonts w:hint="default" w:ascii="Times New Roman" w:hAnsi="Times New Roman"/>
          <w:color w:val="000000"/>
          <w:sz w:val="24"/>
        </w:rPr>
      </w:pPr>
      <w:r>
        <w:rPr>
          <w:rFonts w:hAnsi="宋体"/>
          <w:color w:val="000000" w:themeColor="text1"/>
          <w:sz w:val="22"/>
          <w:szCs w:val="22"/>
          <w14:textFill>
            <w14:solidFill>
              <w14:schemeClr w14:val="tx1"/>
            </w14:solidFill>
          </w14:textFill>
        </w:rPr>
        <w:br w:type="page"/>
      </w:r>
      <w:r>
        <w:rPr>
          <w:rFonts w:hAnsi="宋体"/>
          <w:b/>
          <w:color w:val="000000" w:themeColor="text1"/>
          <w:sz w:val="22"/>
          <w:szCs w:val="22"/>
          <w14:textFill>
            <w14:solidFill>
              <w14:schemeClr w14:val="tx1"/>
            </w14:solidFill>
          </w14:textFill>
        </w:rPr>
        <w:t xml:space="preserve">9-6 </w:t>
      </w:r>
      <w:r>
        <w:rPr>
          <w:rFonts w:hAnsi="宋体"/>
          <w:b/>
          <w:color w:val="000000"/>
          <w:szCs w:val="21"/>
        </w:rPr>
        <w:t>包装运输承诺函（本项目不适用）</w:t>
      </w:r>
    </w:p>
    <w:p w14:paraId="69B609B6">
      <w:pPr>
        <w:spacing w:line="360" w:lineRule="auto"/>
        <w:jc w:val="center"/>
        <w:rPr>
          <w:rFonts w:hint="eastAsia" w:ascii="宋体" w:hAnsi="宋体" w:cs="宋体"/>
          <w:b/>
          <w:bCs/>
          <w:color w:val="000000"/>
          <w:sz w:val="32"/>
          <w:szCs w:val="22"/>
        </w:rPr>
      </w:pPr>
      <w:r>
        <w:rPr>
          <w:rFonts w:hint="eastAsia" w:ascii="宋体" w:hAnsi="宋体" w:cs="宋体"/>
          <w:b/>
          <w:bCs/>
          <w:color w:val="000000"/>
          <w:sz w:val="32"/>
          <w:szCs w:val="22"/>
        </w:rPr>
        <w:t>承诺函</w:t>
      </w:r>
    </w:p>
    <w:p w14:paraId="22514C7A">
      <w:pPr>
        <w:spacing w:line="360" w:lineRule="auto"/>
        <w:rPr>
          <w:rFonts w:hint="eastAsia" w:ascii="宋体" w:hAnsi="宋体" w:cs="宋体"/>
          <w:color w:val="000000"/>
          <w:sz w:val="22"/>
          <w:szCs w:val="22"/>
        </w:rPr>
      </w:pPr>
      <w:r>
        <w:rPr>
          <w:rFonts w:hint="eastAsia" w:ascii="宋体" w:hAnsi="宋体" w:cs="宋体"/>
          <w:color w:val="000000"/>
          <w:sz w:val="22"/>
          <w:szCs w:val="22"/>
        </w:rPr>
        <w:t>（采购人）：</w:t>
      </w:r>
    </w:p>
    <w:p w14:paraId="78F8F689">
      <w:pPr>
        <w:spacing w:line="360" w:lineRule="auto"/>
        <w:rPr>
          <w:rFonts w:hint="eastAsia" w:ascii="宋体" w:hAnsi="宋体" w:cs="宋体"/>
          <w:color w:val="000000"/>
          <w:sz w:val="22"/>
          <w:szCs w:val="22"/>
        </w:rPr>
      </w:pPr>
      <w:r>
        <w:rPr>
          <w:rFonts w:hint="eastAsia" w:ascii="宋体" w:hAnsi="宋体" w:cs="宋体"/>
          <w:color w:val="000000"/>
          <w:sz w:val="22"/>
          <w:szCs w:val="22"/>
        </w:rPr>
        <w:t>我单位承诺满足如下要求：</w:t>
      </w:r>
    </w:p>
    <w:p w14:paraId="067895CC">
      <w:pPr>
        <w:spacing w:line="360" w:lineRule="auto"/>
        <w:ind w:firstLine="440" w:firstLineChars="200"/>
        <w:rPr>
          <w:rFonts w:hint="eastAsia" w:ascii="宋体" w:hAnsi="宋体" w:cs="宋体"/>
          <w:color w:val="000000"/>
          <w:sz w:val="22"/>
          <w:szCs w:val="22"/>
        </w:rPr>
      </w:pPr>
      <w:r>
        <w:rPr>
          <w:rFonts w:hint="eastAsia" w:ascii="宋体" w:hAnsi="宋体" w:cs="宋体"/>
          <w:color w:val="000000"/>
          <w:sz w:val="22"/>
          <w:szCs w:val="22"/>
        </w:rPr>
        <w:t>具体包装运输要求均满足《关于印发《商品包装政府采购需求标准（试行）》、《快递包装政府采购需求标准（试行）》的通知》（财办库〔2020〕123号）文件要求。</w:t>
      </w:r>
    </w:p>
    <w:p w14:paraId="666CDAE2">
      <w:pPr>
        <w:widowControl/>
        <w:spacing w:line="360" w:lineRule="auto"/>
        <w:ind w:firstLine="440" w:firstLineChars="200"/>
        <w:jc w:val="left"/>
        <w:rPr>
          <w:rFonts w:hint="eastAsia" w:ascii="宋体" w:hAnsi="宋体" w:cs="宋体"/>
          <w:bCs/>
          <w:sz w:val="22"/>
          <w:szCs w:val="22"/>
        </w:rPr>
      </w:pPr>
      <w:r>
        <w:rPr>
          <w:rFonts w:hint="eastAsia" w:ascii="宋体" w:hAnsi="宋体" w:cs="宋体"/>
          <w:bCs/>
          <w:sz w:val="22"/>
          <w:szCs w:val="22"/>
        </w:rPr>
        <w:t>如有不实，一切不良后果我单位自行承担！</w:t>
      </w:r>
    </w:p>
    <w:p w14:paraId="6596812A">
      <w:pPr>
        <w:widowControl/>
        <w:spacing w:line="360" w:lineRule="auto"/>
        <w:ind w:firstLine="440" w:firstLineChars="200"/>
        <w:jc w:val="left"/>
        <w:rPr>
          <w:rFonts w:hint="eastAsia" w:ascii="宋体" w:hAnsi="宋体" w:cs="宋体"/>
          <w:bCs/>
          <w:sz w:val="22"/>
          <w:szCs w:val="22"/>
        </w:rPr>
      </w:pPr>
      <w:r>
        <w:rPr>
          <w:rFonts w:hint="eastAsia" w:ascii="宋体" w:hAnsi="宋体" w:cs="宋体"/>
          <w:bCs/>
          <w:sz w:val="22"/>
          <w:szCs w:val="22"/>
        </w:rPr>
        <w:t>特此承诺！</w:t>
      </w:r>
    </w:p>
    <w:p w14:paraId="41FE929C">
      <w:pPr>
        <w:pStyle w:val="258"/>
        <w:widowControl/>
        <w:wordWrap w:val="0"/>
        <w:spacing w:line="360" w:lineRule="auto"/>
        <w:ind w:left="900" w:right="240" w:firstLine="0" w:firstLineChars="0"/>
        <w:jc w:val="right"/>
        <w:rPr>
          <w:rFonts w:hint="eastAsia" w:ascii="宋体" w:hAnsi="宋体" w:cs="宋体"/>
          <w:bCs/>
          <w:sz w:val="22"/>
          <w:szCs w:val="22"/>
        </w:rPr>
      </w:pPr>
      <w:r>
        <w:rPr>
          <w:rFonts w:hint="eastAsia" w:ascii="宋体" w:hAnsi="宋体" w:cs="宋体"/>
          <w:bCs/>
          <w:sz w:val="22"/>
          <w:szCs w:val="22"/>
        </w:rPr>
        <w:t xml:space="preserve">投标人名称（盖章）：                  </w:t>
      </w:r>
    </w:p>
    <w:p w14:paraId="5A295B12">
      <w:pPr>
        <w:pStyle w:val="258"/>
        <w:widowControl/>
        <w:spacing w:line="360" w:lineRule="auto"/>
        <w:ind w:left="900" w:right="240" w:firstLine="0" w:firstLineChars="0"/>
        <w:jc w:val="right"/>
        <w:rPr>
          <w:rFonts w:hint="eastAsia" w:ascii="宋体" w:hAnsi="宋体" w:cs="宋体"/>
          <w:bCs/>
          <w:sz w:val="22"/>
          <w:szCs w:val="22"/>
        </w:rPr>
      </w:pPr>
      <w:r>
        <w:rPr>
          <w:rFonts w:hint="eastAsia" w:ascii="宋体" w:hAnsi="宋体" w:cs="宋体"/>
          <w:bCs/>
          <w:sz w:val="22"/>
          <w:szCs w:val="22"/>
        </w:rPr>
        <w:t>日期：    年    月    日</w:t>
      </w:r>
    </w:p>
    <w:p w14:paraId="5FFCAFD0">
      <w:pPr>
        <w:snapToGrid w:val="0"/>
        <w:spacing w:after="120" w:afterLines="50" w:line="360" w:lineRule="auto"/>
        <w:rPr>
          <w:rFonts w:hint="eastAsia" w:ascii="宋体" w:hAnsi="宋体"/>
          <w:b/>
          <w:color w:val="000000" w:themeColor="text1"/>
          <w:sz w:val="22"/>
          <w:szCs w:val="22"/>
          <w14:textFill>
            <w14:solidFill>
              <w14:schemeClr w14:val="tx1"/>
            </w14:solidFill>
          </w14:textFill>
        </w:rPr>
      </w:pPr>
    </w:p>
    <w:p w14:paraId="7B394C0A">
      <w:pPr>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br w:type="page"/>
      </w:r>
    </w:p>
    <w:p w14:paraId="733749D1">
      <w:pPr>
        <w:snapToGrid w:val="0"/>
        <w:spacing w:after="120" w:afterLines="50" w:line="360" w:lineRule="auto"/>
        <w:outlineLvl w:val="2"/>
        <w:rPr>
          <w:rFonts w:hint="eastAsia"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9-7招标文件要求提供或投标人认为应附的其他材料</w:t>
      </w:r>
    </w:p>
    <w:p w14:paraId="480406BB">
      <w:pPr>
        <w:pStyle w:val="17"/>
        <w:rPr>
          <w:rFonts w:hint="eastAsia"/>
          <w:color w:val="000000" w:themeColor="text1"/>
          <w:sz w:val="22"/>
          <w:szCs w:val="22"/>
          <w14:textFill>
            <w14:solidFill>
              <w14:schemeClr w14:val="tx1"/>
            </w14:solidFill>
          </w14:textFill>
        </w:rPr>
      </w:pPr>
    </w:p>
    <w:p w14:paraId="09022628">
      <w:pPr>
        <w:rPr>
          <w:rFonts w:hint="eastAsia"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格式自拟。</w:t>
      </w:r>
    </w:p>
    <w:p w14:paraId="204EE51B">
      <w:pPr>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国标仿宋"/>
    <w:panose1 w:val="00000000000000000000"/>
    <w:charset w:val="00"/>
    <w:family w:val="roman"/>
    <w:pitch w:val="default"/>
    <w:sig w:usb0="00000000" w:usb1="00000000" w:usb2="00000000" w:usb3="00000000" w:csb0="00040001" w:csb1="00000000"/>
  </w:font>
  <w:font w:name="Noto Serif SC">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国标仿宋">
    <w:panose1 w:val="02000500000000000000"/>
    <w:charset w:val="86"/>
    <w:family w:val="auto"/>
    <w:pitch w:val="default"/>
    <w:sig w:usb0="A00002BF" w:usb1="38C77CFA" w:usb2="00000016" w:usb3="00000000" w:csb0="00060007" w:csb1="00000000"/>
  </w:font>
  <w:font w:name="Segoe Print">
    <w:panose1 w:val="02000600000000000000"/>
    <w:charset w:val="00"/>
    <w:family w:val="auto"/>
    <w:pitch w:val="default"/>
    <w:sig w:usb0="0000028F" w:usb1="00000000" w:usb2="00000000" w:usb3="00000000" w:csb0="2000009F" w:csb1="47010000"/>
  </w:font>
  <w:font w:name="FontAwesome">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Helvetica">
    <w:altName w:val="Arial"/>
    <w:panose1 w:val="00000000000000000000"/>
    <w:charset w:val="00"/>
    <w:family w:val="auto"/>
    <w:pitch w:val="default"/>
    <w:sig w:usb0="00000000" w:usb1="00000000" w:usb2="00000000" w:usb3="00000000" w:csb0="00000000" w:csb1="00000000"/>
  </w:font>
  <w:font w:name="KSOF7FC4CF2A">
    <w:panose1 w:val="020B0604020202020204"/>
    <w:charset w:val="00"/>
    <w:family w:val="auto"/>
    <w:pitch w:val="default"/>
    <w:sig w:usb0="00000001"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4A3A8096">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CC84A">
    <w:pPr>
      <w:pStyle w:val="28"/>
      <w:framePr w:wrap="around" w:vAnchor="text" w:hAnchor="margin" w:xAlign="right" w:y="1"/>
      <w:rPr>
        <w:rStyle w:val="47"/>
      </w:rPr>
    </w:pPr>
  </w:p>
  <w:p w14:paraId="4B8BA59B">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6B24A">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2E0DA8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1A8B7">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955AB">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94AF2A3">
    <w:pPr>
      <w:pStyle w:val="28"/>
      <w:ind w:right="360"/>
    </w:pPr>
  </w:p>
  <w:p w14:paraId="1BA27FF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781155"/>
      <w:docPartObj>
        <w:docPartGallery w:val="AutoText"/>
      </w:docPartObj>
    </w:sdtPr>
    <w:sdtContent>
      <w:p w14:paraId="7D017C06">
        <w:pPr>
          <w:pStyle w:val="28"/>
          <w:jc w:val="center"/>
        </w:pPr>
        <w:r>
          <w:fldChar w:fldCharType="begin"/>
        </w:r>
        <w:r>
          <w:instrText xml:space="preserve">PAGE   \* MERGEFORMAT</w:instrText>
        </w:r>
        <w:r>
          <w:fldChar w:fldCharType="separate"/>
        </w:r>
        <w:r>
          <w:rPr>
            <w:lang w:val="zh-CN"/>
          </w:rPr>
          <w:t>2</w:t>
        </w:r>
        <w:r>
          <w:fldChar w:fldCharType="end"/>
        </w:r>
      </w:p>
    </w:sdtContent>
  </w:sdt>
  <w:p w14:paraId="478054DE">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14230">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60D65">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3C1F5">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5E237">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065F9">
    <w:pPr>
      <w:pStyle w:val="29"/>
    </w:pPr>
  </w:p>
  <w:p w14:paraId="6FB2FA0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B3960">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default"/>
        <w:sz w:val="22"/>
        <w:szCs w:val="22"/>
      </w:rPr>
    </w:lvl>
    <w:lvl w:ilvl="1" w:tentative="0">
      <w:start w:val="1"/>
      <w:numFmt w:val="decimal"/>
      <w:lvlText w:val="%1.%2"/>
      <w:lvlJc w:val="left"/>
      <w:pPr>
        <w:tabs>
          <w:tab w:val="left" w:pos="1589"/>
        </w:tabs>
        <w:ind w:left="1468" w:hanging="900"/>
      </w:pPr>
      <w:rPr>
        <w:rFonts w:hint="default" w:ascii="Times New Roman" w:hAnsi="Times New Roman" w:cs="Times New Roman"/>
        <w:sz w:val="22"/>
        <w:szCs w:val="22"/>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2"/>
        <w:szCs w:val="22"/>
      </w:rPr>
    </w:lvl>
    <w:lvl w:ilvl="2" w:tentative="0">
      <w:start w:val="1"/>
      <w:numFmt w:val="decimal"/>
      <w:lvlText w:val="%1.%2.%3"/>
      <w:lvlJc w:val="left"/>
      <w:pPr>
        <w:tabs>
          <w:tab w:val="left" w:pos="1980"/>
        </w:tabs>
        <w:ind w:left="1980" w:hanging="900"/>
      </w:pPr>
      <w:rPr>
        <w:rFonts w:hint="default" w:ascii="Times New Roman" w:hAnsi="Times New Roman" w:cs="Times New Roman"/>
        <w:sz w:val="22"/>
        <w:szCs w:val="22"/>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eastAsia"/>
        <w:sz w:val="22"/>
        <w:szCs w:val="22"/>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default"/>
        <w:sz w:val="22"/>
        <w:szCs w:val="22"/>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6"/>
  </w:num>
  <w:num w:numId="12">
    <w:abstractNumId w:val="10"/>
  </w:num>
  <w:num w:numId="13">
    <w:abstractNumId w:val="18"/>
  </w:num>
  <w:num w:numId="14">
    <w:abstractNumId w:val="11"/>
  </w:num>
  <w:num w:numId="15">
    <w:abstractNumId w:val="17"/>
  </w:num>
  <w:num w:numId="16">
    <w:abstractNumId w:val="14"/>
  </w:num>
  <w:num w:numId="17">
    <w:abstractNumId w:val="15"/>
  </w:num>
  <w:num w:numId="18">
    <w:abstractNumId w:val="13"/>
  </w:num>
  <w:num w:numId="19">
    <w:abstractNumId w:val="1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C3D"/>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AA3"/>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6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C7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B3"/>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1EEA"/>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3C"/>
    <w:rsid w:val="00164B73"/>
    <w:rsid w:val="00164E70"/>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B80"/>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CF6"/>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63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90C"/>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15A"/>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4BA"/>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6A6"/>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C7E"/>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DE2"/>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134"/>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3FF4"/>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16"/>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ED8"/>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6FE"/>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9B3"/>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05"/>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AF2"/>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2C"/>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7F2"/>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72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0B9"/>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D27"/>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001"/>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70"/>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0B0"/>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980"/>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55C"/>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3F35"/>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4F"/>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3DA4"/>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0D"/>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7EF"/>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364"/>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754"/>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0B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555"/>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BF"/>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2063E"/>
    <w:rsid w:val="01172A03"/>
    <w:rsid w:val="0132783D"/>
    <w:rsid w:val="01601E86"/>
    <w:rsid w:val="01DF79C5"/>
    <w:rsid w:val="02134BA6"/>
    <w:rsid w:val="027C16B8"/>
    <w:rsid w:val="029E7F07"/>
    <w:rsid w:val="02F91719"/>
    <w:rsid w:val="03120899"/>
    <w:rsid w:val="032A4C70"/>
    <w:rsid w:val="03541CED"/>
    <w:rsid w:val="036363D4"/>
    <w:rsid w:val="03653EFA"/>
    <w:rsid w:val="03795BF7"/>
    <w:rsid w:val="039842CF"/>
    <w:rsid w:val="03AC38D7"/>
    <w:rsid w:val="03D746CC"/>
    <w:rsid w:val="04485109"/>
    <w:rsid w:val="044B15B6"/>
    <w:rsid w:val="04642403"/>
    <w:rsid w:val="04792C91"/>
    <w:rsid w:val="04B55669"/>
    <w:rsid w:val="04FC263C"/>
    <w:rsid w:val="05483AD3"/>
    <w:rsid w:val="054A784B"/>
    <w:rsid w:val="054D2E98"/>
    <w:rsid w:val="058F3D1F"/>
    <w:rsid w:val="06336531"/>
    <w:rsid w:val="06400C4E"/>
    <w:rsid w:val="066E1982"/>
    <w:rsid w:val="069D65D0"/>
    <w:rsid w:val="06EC048E"/>
    <w:rsid w:val="06F86E33"/>
    <w:rsid w:val="070F7ECF"/>
    <w:rsid w:val="07267E44"/>
    <w:rsid w:val="07660241"/>
    <w:rsid w:val="07C80EFB"/>
    <w:rsid w:val="080421B6"/>
    <w:rsid w:val="081D5251"/>
    <w:rsid w:val="08280B61"/>
    <w:rsid w:val="0895702F"/>
    <w:rsid w:val="08CC4A1B"/>
    <w:rsid w:val="09902CF2"/>
    <w:rsid w:val="09972933"/>
    <w:rsid w:val="099F1422"/>
    <w:rsid w:val="09C851E3"/>
    <w:rsid w:val="0A3D797F"/>
    <w:rsid w:val="0A4707FD"/>
    <w:rsid w:val="0A4A3E4A"/>
    <w:rsid w:val="0A621193"/>
    <w:rsid w:val="0A854E82"/>
    <w:rsid w:val="0A9C77E9"/>
    <w:rsid w:val="0AAD4DD4"/>
    <w:rsid w:val="0AC3367B"/>
    <w:rsid w:val="0AE3078D"/>
    <w:rsid w:val="0AFC0FD8"/>
    <w:rsid w:val="0B380E2C"/>
    <w:rsid w:val="0B660C1A"/>
    <w:rsid w:val="0B7F2855"/>
    <w:rsid w:val="0B955598"/>
    <w:rsid w:val="0C28640C"/>
    <w:rsid w:val="0C807FF6"/>
    <w:rsid w:val="0CD10852"/>
    <w:rsid w:val="0D0840A7"/>
    <w:rsid w:val="0D5C636E"/>
    <w:rsid w:val="0D635D4C"/>
    <w:rsid w:val="0D655130"/>
    <w:rsid w:val="0D6B4803"/>
    <w:rsid w:val="0DA2453C"/>
    <w:rsid w:val="0DF61906"/>
    <w:rsid w:val="0E0A5DCA"/>
    <w:rsid w:val="0E11507A"/>
    <w:rsid w:val="0E6165A5"/>
    <w:rsid w:val="0E847395"/>
    <w:rsid w:val="0EAE6622"/>
    <w:rsid w:val="0F024CF3"/>
    <w:rsid w:val="0F144A26"/>
    <w:rsid w:val="0F1D1B2D"/>
    <w:rsid w:val="0FD83CA6"/>
    <w:rsid w:val="101F0EAB"/>
    <w:rsid w:val="102173FB"/>
    <w:rsid w:val="1065378B"/>
    <w:rsid w:val="10997DB6"/>
    <w:rsid w:val="11823EC9"/>
    <w:rsid w:val="11AE2F10"/>
    <w:rsid w:val="11B61DC5"/>
    <w:rsid w:val="11EB6758"/>
    <w:rsid w:val="12040D82"/>
    <w:rsid w:val="125C6E10"/>
    <w:rsid w:val="129333A5"/>
    <w:rsid w:val="132A027E"/>
    <w:rsid w:val="134F6BEA"/>
    <w:rsid w:val="138F0B1F"/>
    <w:rsid w:val="139D323C"/>
    <w:rsid w:val="13EC5834"/>
    <w:rsid w:val="141C6857"/>
    <w:rsid w:val="143C2A55"/>
    <w:rsid w:val="1448764C"/>
    <w:rsid w:val="14C33176"/>
    <w:rsid w:val="14F21366"/>
    <w:rsid w:val="15595A91"/>
    <w:rsid w:val="15604521"/>
    <w:rsid w:val="16AA639C"/>
    <w:rsid w:val="16BA4105"/>
    <w:rsid w:val="16E11692"/>
    <w:rsid w:val="1706734A"/>
    <w:rsid w:val="176522C3"/>
    <w:rsid w:val="17F93E0B"/>
    <w:rsid w:val="18117F61"/>
    <w:rsid w:val="18787DD4"/>
    <w:rsid w:val="18F25DD8"/>
    <w:rsid w:val="19783837"/>
    <w:rsid w:val="198968FC"/>
    <w:rsid w:val="199C5D44"/>
    <w:rsid w:val="19B906A4"/>
    <w:rsid w:val="19C71013"/>
    <w:rsid w:val="1A4D23F6"/>
    <w:rsid w:val="1A562397"/>
    <w:rsid w:val="1A864A2A"/>
    <w:rsid w:val="1A8C5DF8"/>
    <w:rsid w:val="1AFF2780"/>
    <w:rsid w:val="1B1464DA"/>
    <w:rsid w:val="1B521956"/>
    <w:rsid w:val="1BC25F36"/>
    <w:rsid w:val="1BD9502D"/>
    <w:rsid w:val="1C455CA5"/>
    <w:rsid w:val="1C5B5A42"/>
    <w:rsid w:val="1C6806F6"/>
    <w:rsid w:val="1C6A3ED7"/>
    <w:rsid w:val="1CA15F10"/>
    <w:rsid w:val="1D050B69"/>
    <w:rsid w:val="1D214EDE"/>
    <w:rsid w:val="1D2C69D2"/>
    <w:rsid w:val="1D8334A3"/>
    <w:rsid w:val="1DB01DBE"/>
    <w:rsid w:val="1DD41FE7"/>
    <w:rsid w:val="1E0740D4"/>
    <w:rsid w:val="1E3429EF"/>
    <w:rsid w:val="1E454BFC"/>
    <w:rsid w:val="1E8A6AB3"/>
    <w:rsid w:val="1E9811D0"/>
    <w:rsid w:val="1F3B62FE"/>
    <w:rsid w:val="1FD5668D"/>
    <w:rsid w:val="1FFB1A16"/>
    <w:rsid w:val="20017730"/>
    <w:rsid w:val="205B4263"/>
    <w:rsid w:val="206375BB"/>
    <w:rsid w:val="206770AC"/>
    <w:rsid w:val="208C227A"/>
    <w:rsid w:val="20AF0D9B"/>
    <w:rsid w:val="214E201A"/>
    <w:rsid w:val="21935C7E"/>
    <w:rsid w:val="21A41C3A"/>
    <w:rsid w:val="22031056"/>
    <w:rsid w:val="22401962"/>
    <w:rsid w:val="22AA7723"/>
    <w:rsid w:val="22C43F56"/>
    <w:rsid w:val="22F179CB"/>
    <w:rsid w:val="239E00B4"/>
    <w:rsid w:val="23B563C0"/>
    <w:rsid w:val="23E9602A"/>
    <w:rsid w:val="24CC3981"/>
    <w:rsid w:val="251E74A4"/>
    <w:rsid w:val="25292ECF"/>
    <w:rsid w:val="258F35BA"/>
    <w:rsid w:val="26C242BD"/>
    <w:rsid w:val="27653FCF"/>
    <w:rsid w:val="27843CE5"/>
    <w:rsid w:val="2815563F"/>
    <w:rsid w:val="28676C88"/>
    <w:rsid w:val="286F51D3"/>
    <w:rsid w:val="293B10D5"/>
    <w:rsid w:val="294100A6"/>
    <w:rsid w:val="295B1778"/>
    <w:rsid w:val="297D16EE"/>
    <w:rsid w:val="29C56BF1"/>
    <w:rsid w:val="29D137E8"/>
    <w:rsid w:val="29E31A75"/>
    <w:rsid w:val="29E76B67"/>
    <w:rsid w:val="29EB3178"/>
    <w:rsid w:val="2A293624"/>
    <w:rsid w:val="2B3E30FF"/>
    <w:rsid w:val="2B4A110A"/>
    <w:rsid w:val="2B6A3EF4"/>
    <w:rsid w:val="2B6D70C3"/>
    <w:rsid w:val="2C1B4F40"/>
    <w:rsid w:val="2C1F0E1B"/>
    <w:rsid w:val="2C32315A"/>
    <w:rsid w:val="2C5129BE"/>
    <w:rsid w:val="2C6B3A80"/>
    <w:rsid w:val="2CAB6572"/>
    <w:rsid w:val="2CE33F5E"/>
    <w:rsid w:val="2D0619FA"/>
    <w:rsid w:val="2D297497"/>
    <w:rsid w:val="2E3305CD"/>
    <w:rsid w:val="2E3B3926"/>
    <w:rsid w:val="2E5D1AEE"/>
    <w:rsid w:val="2E7B4B38"/>
    <w:rsid w:val="2E84707B"/>
    <w:rsid w:val="2EBD433B"/>
    <w:rsid w:val="2EE841B3"/>
    <w:rsid w:val="2EEF6C76"/>
    <w:rsid w:val="2F1C3757"/>
    <w:rsid w:val="2F2131CC"/>
    <w:rsid w:val="2FCE7120"/>
    <w:rsid w:val="2FDD4C94"/>
    <w:rsid w:val="2FE87CD4"/>
    <w:rsid w:val="300C37CC"/>
    <w:rsid w:val="30DC4F4C"/>
    <w:rsid w:val="30F524B2"/>
    <w:rsid w:val="310426F5"/>
    <w:rsid w:val="319E0453"/>
    <w:rsid w:val="31AA329C"/>
    <w:rsid w:val="322546D1"/>
    <w:rsid w:val="32935ADE"/>
    <w:rsid w:val="32D61E6F"/>
    <w:rsid w:val="32EB653A"/>
    <w:rsid w:val="32F347CF"/>
    <w:rsid w:val="337B4EF0"/>
    <w:rsid w:val="339E0BDF"/>
    <w:rsid w:val="33BB5263"/>
    <w:rsid w:val="33F0543E"/>
    <w:rsid w:val="344340FE"/>
    <w:rsid w:val="348E0C53"/>
    <w:rsid w:val="34923A8F"/>
    <w:rsid w:val="34D4418C"/>
    <w:rsid w:val="34E40873"/>
    <w:rsid w:val="358D30FD"/>
    <w:rsid w:val="359D1A7A"/>
    <w:rsid w:val="35F46869"/>
    <w:rsid w:val="36DC02E0"/>
    <w:rsid w:val="36EE59D9"/>
    <w:rsid w:val="36F6663C"/>
    <w:rsid w:val="37177B80"/>
    <w:rsid w:val="37A34A15"/>
    <w:rsid w:val="37BF7375"/>
    <w:rsid w:val="38185891"/>
    <w:rsid w:val="382A38F7"/>
    <w:rsid w:val="389E51DD"/>
    <w:rsid w:val="38C74734"/>
    <w:rsid w:val="3995213C"/>
    <w:rsid w:val="399F6054"/>
    <w:rsid w:val="39A84565"/>
    <w:rsid w:val="39BA4298"/>
    <w:rsid w:val="39DA0497"/>
    <w:rsid w:val="3A59760D"/>
    <w:rsid w:val="3A6D130B"/>
    <w:rsid w:val="3AFA0DF0"/>
    <w:rsid w:val="3B196D9D"/>
    <w:rsid w:val="3B345984"/>
    <w:rsid w:val="3BAF1E97"/>
    <w:rsid w:val="3BCB6780"/>
    <w:rsid w:val="3BD333EF"/>
    <w:rsid w:val="3C1D466B"/>
    <w:rsid w:val="3CD016DD"/>
    <w:rsid w:val="3CEA6C43"/>
    <w:rsid w:val="3D5D7415"/>
    <w:rsid w:val="3D682A74"/>
    <w:rsid w:val="3D8F1598"/>
    <w:rsid w:val="3E640D24"/>
    <w:rsid w:val="3E6A7C28"/>
    <w:rsid w:val="3E86299B"/>
    <w:rsid w:val="3EAF2D25"/>
    <w:rsid w:val="3F577E93"/>
    <w:rsid w:val="3F890995"/>
    <w:rsid w:val="3F8F762D"/>
    <w:rsid w:val="40037839"/>
    <w:rsid w:val="404E74E8"/>
    <w:rsid w:val="40842F0A"/>
    <w:rsid w:val="40DB4415"/>
    <w:rsid w:val="410F4ECA"/>
    <w:rsid w:val="41A970CC"/>
    <w:rsid w:val="421F4B56"/>
    <w:rsid w:val="421F738E"/>
    <w:rsid w:val="422E38E0"/>
    <w:rsid w:val="42CD0A98"/>
    <w:rsid w:val="42FF4ACA"/>
    <w:rsid w:val="431A0C09"/>
    <w:rsid w:val="43317379"/>
    <w:rsid w:val="433B4B0C"/>
    <w:rsid w:val="436314FD"/>
    <w:rsid w:val="438E0632"/>
    <w:rsid w:val="43FD36FF"/>
    <w:rsid w:val="440F51E1"/>
    <w:rsid w:val="442F65E7"/>
    <w:rsid w:val="44A30F90"/>
    <w:rsid w:val="44AB315B"/>
    <w:rsid w:val="44E126D9"/>
    <w:rsid w:val="44FA19ED"/>
    <w:rsid w:val="451707F1"/>
    <w:rsid w:val="454669E0"/>
    <w:rsid w:val="456349FB"/>
    <w:rsid w:val="45751C89"/>
    <w:rsid w:val="458E3456"/>
    <w:rsid w:val="45943BEF"/>
    <w:rsid w:val="4622545D"/>
    <w:rsid w:val="4622744D"/>
    <w:rsid w:val="46250CEB"/>
    <w:rsid w:val="46362EF9"/>
    <w:rsid w:val="46911EDD"/>
    <w:rsid w:val="47356950"/>
    <w:rsid w:val="47833F1C"/>
    <w:rsid w:val="480E2158"/>
    <w:rsid w:val="48436C01"/>
    <w:rsid w:val="48743864"/>
    <w:rsid w:val="48895562"/>
    <w:rsid w:val="48C4659A"/>
    <w:rsid w:val="48F84495"/>
    <w:rsid w:val="491F5EC6"/>
    <w:rsid w:val="49506EA2"/>
    <w:rsid w:val="49D95D70"/>
    <w:rsid w:val="49D96075"/>
    <w:rsid w:val="4A505AC5"/>
    <w:rsid w:val="4A987CDE"/>
    <w:rsid w:val="4AE15A10"/>
    <w:rsid w:val="4B1556A4"/>
    <w:rsid w:val="4B6127C6"/>
    <w:rsid w:val="4B65373A"/>
    <w:rsid w:val="4B9C37FE"/>
    <w:rsid w:val="4BC44B03"/>
    <w:rsid w:val="4C3503D3"/>
    <w:rsid w:val="4C455C43"/>
    <w:rsid w:val="4C587261"/>
    <w:rsid w:val="4D00163A"/>
    <w:rsid w:val="4D5819A6"/>
    <w:rsid w:val="4DDF5C24"/>
    <w:rsid w:val="4DE55727"/>
    <w:rsid w:val="4E1E499E"/>
    <w:rsid w:val="4E486C7C"/>
    <w:rsid w:val="4E7B76FB"/>
    <w:rsid w:val="4EB976D4"/>
    <w:rsid w:val="4F0F5BE3"/>
    <w:rsid w:val="4F443F90"/>
    <w:rsid w:val="4F4C1097"/>
    <w:rsid w:val="4F517704"/>
    <w:rsid w:val="4FE237A9"/>
    <w:rsid w:val="4FFC0D0F"/>
    <w:rsid w:val="508865C7"/>
    <w:rsid w:val="508D7A0F"/>
    <w:rsid w:val="509C7DFC"/>
    <w:rsid w:val="50A82C45"/>
    <w:rsid w:val="50BE5FC4"/>
    <w:rsid w:val="50DE4997"/>
    <w:rsid w:val="50EF2622"/>
    <w:rsid w:val="518A5EA7"/>
    <w:rsid w:val="51BD1082"/>
    <w:rsid w:val="52195BA8"/>
    <w:rsid w:val="52422029"/>
    <w:rsid w:val="52D8149A"/>
    <w:rsid w:val="53373430"/>
    <w:rsid w:val="53555511"/>
    <w:rsid w:val="53603363"/>
    <w:rsid w:val="53860BFF"/>
    <w:rsid w:val="53901E9A"/>
    <w:rsid w:val="540B1521"/>
    <w:rsid w:val="543F566E"/>
    <w:rsid w:val="548A0192"/>
    <w:rsid w:val="54EA55DA"/>
    <w:rsid w:val="54F2448F"/>
    <w:rsid w:val="55040901"/>
    <w:rsid w:val="552D3D96"/>
    <w:rsid w:val="555E1B24"/>
    <w:rsid w:val="55913CA7"/>
    <w:rsid w:val="55F935FB"/>
    <w:rsid w:val="56582A17"/>
    <w:rsid w:val="56A812A9"/>
    <w:rsid w:val="56DF05DE"/>
    <w:rsid w:val="56F72230"/>
    <w:rsid w:val="570D55B0"/>
    <w:rsid w:val="571526B6"/>
    <w:rsid w:val="579D0773"/>
    <w:rsid w:val="57CC075F"/>
    <w:rsid w:val="57DD31D4"/>
    <w:rsid w:val="57FC6189"/>
    <w:rsid w:val="58700C7F"/>
    <w:rsid w:val="58977827"/>
    <w:rsid w:val="59F51775"/>
    <w:rsid w:val="5AB15E38"/>
    <w:rsid w:val="5AC4067B"/>
    <w:rsid w:val="5AE356D9"/>
    <w:rsid w:val="5AEB58A3"/>
    <w:rsid w:val="5AF90236"/>
    <w:rsid w:val="5B1F2132"/>
    <w:rsid w:val="5B590DC3"/>
    <w:rsid w:val="5B922527"/>
    <w:rsid w:val="5BB16E51"/>
    <w:rsid w:val="5C07081F"/>
    <w:rsid w:val="5C5477DD"/>
    <w:rsid w:val="5C8307D3"/>
    <w:rsid w:val="5CA02A22"/>
    <w:rsid w:val="5CD8040E"/>
    <w:rsid w:val="5D753EAF"/>
    <w:rsid w:val="5D7C523D"/>
    <w:rsid w:val="5D9A3915"/>
    <w:rsid w:val="5DD72473"/>
    <w:rsid w:val="5E1216FE"/>
    <w:rsid w:val="5E8C14B0"/>
    <w:rsid w:val="5EC62C14"/>
    <w:rsid w:val="5EC92704"/>
    <w:rsid w:val="5F073306"/>
    <w:rsid w:val="5F5F73B9"/>
    <w:rsid w:val="5F6B30AD"/>
    <w:rsid w:val="5FF90DC7"/>
    <w:rsid w:val="5FFB3817"/>
    <w:rsid w:val="600B28A8"/>
    <w:rsid w:val="601856F1"/>
    <w:rsid w:val="60634492"/>
    <w:rsid w:val="60956F8F"/>
    <w:rsid w:val="60CE5647"/>
    <w:rsid w:val="60E23609"/>
    <w:rsid w:val="60F733F9"/>
    <w:rsid w:val="616259BF"/>
    <w:rsid w:val="61BD3787"/>
    <w:rsid w:val="61CB6793"/>
    <w:rsid w:val="624278FF"/>
    <w:rsid w:val="624D71A8"/>
    <w:rsid w:val="63051831"/>
    <w:rsid w:val="63C35930"/>
    <w:rsid w:val="63FE69AC"/>
    <w:rsid w:val="64482E31"/>
    <w:rsid w:val="65000502"/>
    <w:rsid w:val="6517236D"/>
    <w:rsid w:val="65340FB0"/>
    <w:rsid w:val="654523B9"/>
    <w:rsid w:val="654A79CF"/>
    <w:rsid w:val="65C92FEA"/>
    <w:rsid w:val="65D35C16"/>
    <w:rsid w:val="65DA0D53"/>
    <w:rsid w:val="65F77B57"/>
    <w:rsid w:val="663366B5"/>
    <w:rsid w:val="664D46E2"/>
    <w:rsid w:val="66990D8D"/>
    <w:rsid w:val="66B43C9A"/>
    <w:rsid w:val="66E520A5"/>
    <w:rsid w:val="67B33F51"/>
    <w:rsid w:val="67D363A2"/>
    <w:rsid w:val="67E73DF8"/>
    <w:rsid w:val="6838144E"/>
    <w:rsid w:val="684C47E6"/>
    <w:rsid w:val="68AA7398"/>
    <w:rsid w:val="68AD274F"/>
    <w:rsid w:val="68C63810"/>
    <w:rsid w:val="69561038"/>
    <w:rsid w:val="6962178B"/>
    <w:rsid w:val="69F33257"/>
    <w:rsid w:val="6A0665BA"/>
    <w:rsid w:val="6A75729C"/>
    <w:rsid w:val="6AA36AD3"/>
    <w:rsid w:val="6AC72737"/>
    <w:rsid w:val="6AC87D14"/>
    <w:rsid w:val="6AFE3735"/>
    <w:rsid w:val="6B086362"/>
    <w:rsid w:val="6B453112"/>
    <w:rsid w:val="6B87197D"/>
    <w:rsid w:val="6BFD39ED"/>
    <w:rsid w:val="6C6E48EB"/>
    <w:rsid w:val="6C9C3206"/>
    <w:rsid w:val="6CC462B9"/>
    <w:rsid w:val="6D0D1A0E"/>
    <w:rsid w:val="6D4C1669"/>
    <w:rsid w:val="6D6655C2"/>
    <w:rsid w:val="6D860F08"/>
    <w:rsid w:val="6DE36C13"/>
    <w:rsid w:val="6E7F06E9"/>
    <w:rsid w:val="6EB20276"/>
    <w:rsid w:val="6ED07197"/>
    <w:rsid w:val="6F2B261F"/>
    <w:rsid w:val="702C48A1"/>
    <w:rsid w:val="703B2D36"/>
    <w:rsid w:val="7064403B"/>
    <w:rsid w:val="707029DF"/>
    <w:rsid w:val="71375903"/>
    <w:rsid w:val="71663DE2"/>
    <w:rsid w:val="719533EC"/>
    <w:rsid w:val="71E371E1"/>
    <w:rsid w:val="71F17B50"/>
    <w:rsid w:val="721B697B"/>
    <w:rsid w:val="725669BE"/>
    <w:rsid w:val="72831DAB"/>
    <w:rsid w:val="72842772"/>
    <w:rsid w:val="72D66D46"/>
    <w:rsid w:val="734B0E16"/>
    <w:rsid w:val="73D2750D"/>
    <w:rsid w:val="73E71664"/>
    <w:rsid w:val="73F531FC"/>
    <w:rsid w:val="742C597A"/>
    <w:rsid w:val="743957DE"/>
    <w:rsid w:val="74AE3AD6"/>
    <w:rsid w:val="74B632D5"/>
    <w:rsid w:val="752B15CB"/>
    <w:rsid w:val="75883A71"/>
    <w:rsid w:val="75AE7B06"/>
    <w:rsid w:val="75ED4AD2"/>
    <w:rsid w:val="76366479"/>
    <w:rsid w:val="763E2A36"/>
    <w:rsid w:val="76870A83"/>
    <w:rsid w:val="76BE0949"/>
    <w:rsid w:val="76DB2B7D"/>
    <w:rsid w:val="76F53C3E"/>
    <w:rsid w:val="77570618"/>
    <w:rsid w:val="77644920"/>
    <w:rsid w:val="77701517"/>
    <w:rsid w:val="77713ED2"/>
    <w:rsid w:val="77DD299C"/>
    <w:rsid w:val="77DE2925"/>
    <w:rsid w:val="77EA751B"/>
    <w:rsid w:val="784B5AE0"/>
    <w:rsid w:val="78686692"/>
    <w:rsid w:val="790B5976"/>
    <w:rsid w:val="79166739"/>
    <w:rsid w:val="7947274B"/>
    <w:rsid w:val="798412AA"/>
    <w:rsid w:val="79BF22E2"/>
    <w:rsid w:val="79C57617"/>
    <w:rsid w:val="7A520DD1"/>
    <w:rsid w:val="7A7430CC"/>
    <w:rsid w:val="7AA5597C"/>
    <w:rsid w:val="7B0D109E"/>
    <w:rsid w:val="7B22521E"/>
    <w:rsid w:val="7BA84AA6"/>
    <w:rsid w:val="7BA858E8"/>
    <w:rsid w:val="7C1E3C37"/>
    <w:rsid w:val="7C7E6484"/>
    <w:rsid w:val="7C96130C"/>
    <w:rsid w:val="7D1B1F25"/>
    <w:rsid w:val="7D6B4DF9"/>
    <w:rsid w:val="7D796C4C"/>
    <w:rsid w:val="7D910349"/>
    <w:rsid w:val="7DDB10A1"/>
    <w:rsid w:val="7E857F9E"/>
    <w:rsid w:val="7F352E40"/>
    <w:rsid w:val="7F5E259D"/>
    <w:rsid w:val="7FA501CC"/>
    <w:rsid w:val="7FC919B6"/>
    <w:rsid w:val="7FDE1DB2"/>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5"/>
    <w:qFormat/>
    <w:uiPriority w:val="99"/>
    <w:pPr>
      <w:jc w:val="left"/>
    </w:pPr>
  </w:style>
  <w:style w:type="paragraph" w:styleId="16">
    <w:name w:val="Body Text 3"/>
    <w:basedOn w:val="1"/>
    <w:link w:val="240"/>
    <w:qFormat/>
    <w:uiPriority w:val="0"/>
    <w:pPr>
      <w:spacing w:after="120"/>
    </w:pPr>
    <w:rPr>
      <w:sz w:val="16"/>
      <w:szCs w:val="16"/>
    </w:rPr>
  </w:style>
  <w:style w:type="paragraph" w:styleId="17">
    <w:name w:val="Body Text"/>
    <w:basedOn w:val="1"/>
    <w:next w:val="1"/>
    <w:link w:val="241"/>
    <w:qFormat/>
    <w:uiPriority w:val="0"/>
    <w:pPr>
      <w:tabs>
        <w:tab w:val="left" w:pos="567"/>
      </w:tabs>
      <w:spacing w:before="120" w:line="22" w:lineRule="atLeast"/>
    </w:pPr>
    <w:rPr>
      <w:rFonts w:ascii="宋体" w:hAnsi="宋体"/>
      <w:sz w:val="24"/>
    </w:rPr>
  </w:style>
  <w:style w:type="paragraph" w:styleId="18">
    <w:name w:val="Body Text Indent"/>
    <w:basedOn w:val="1"/>
    <w:link w:val="70"/>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5"/>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2"/>
    <w:qFormat/>
    <w:uiPriority w:val="0"/>
    <w:pPr>
      <w:ind w:left="100" w:leftChars="2500"/>
    </w:pPr>
    <w:rPr>
      <w:rFonts w:ascii="仿宋_GB2312" w:hAnsi="宋体" w:eastAsia="仿宋_GB2312"/>
      <w:color w:val="000000"/>
      <w:sz w:val="24"/>
    </w:rPr>
  </w:style>
  <w:style w:type="paragraph" w:styleId="26">
    <w:name w:val="Body Text Indent 2"/>
    <w:basedOn w:val="1"/>
    <w:link w:val="243"/>
    <w:qFormat/>
    <w:uiPriority w:val="0"/>
    <w:pPr>
      <w:ind w:firstLine="480" w:firstLineChars="200"/>
    </w:pPr>
    <w:rPr>
      <w:rFonts w:ascii="仿宋_GB2312" w:eastAsia="仿宋_GB2312"/>
      <w:sz w:val="24"/>
    </w:rPr>
  </w:style>
  <w:style w:type="paragraph" w:styleId="27">
    <w:name w:val="Balloon Text"/>
    <w:basedOn w:val="1"/>
    <w:link w:val="244"/>
    <w:qFormat/>
    <w:uiPriority w:val="0"/>
    <w:rPr>
      <w:sz w:val="18"/>
      <w:szCs w:val="18"/>
    </w:rPr>
  </w:style>
  <w:style w:type="paragraph" w:styleId="28">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91"/>
    <w:qFormat/>
    <w:uiPriority w:val="0"/>
    <w:pPr>
      <w:jc w:val="center"/>
      <w:outlineLvl w:val="0"/>
    </w:pPr>
    <w:rPr>
      <w:b/>
      <w:sz w:val="32"/>
      <w:szCs w:val="20"/>
    </w:rPr>
  </w:style>
  <w:style w:type="paragraph" w:styleId="40">
    <w:name w:val="annotation subject"/>
    <w:basedOn w:val="15"/>
    <w:next w:val="15"/>
    <w:link w:val="247"/>
    <w:qFormat/>
    <w:uiPriority w:val="0"/>
    <w:rPr>
      <w:b/>
      <w:bCs/>
    </w:rPr>
  </w:style>
  <w:style w:type="paragraph" w:styleId="41">
    <w:name w:val="Body Text First Indent 2"/>
    <w:basedOn w:val="18"/>
    <w:link w:val="248"/>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TML Definition"/>
    <w:basedOn w:val="45"/>
    <w:uiPriority w:val="0"/>
    <w:rPr>
      <w:i/>
      <w:iCs/>
    </w:rPr>
  </w:style>
  <w:style w:type="character" w:styleId="51">
    <w:name w:val="Hyperlink"/>
    <w:qFormat/>
    <w:uiPriority w:val="99"/>
    <w:rPr>
      <w:color w:val="0000FF"/>
      <w:u w:val="single"/>
    </w:rPr>
  </w:style>
  <w:style w:type="character" w:styleId="52">
    <w:name w:val="HTML Code"/>
    <w:basedOn w:val="45"/>
    <w:uiPriority w:val="0"/>
    <w:rPr>
      <w:rFonts w:ascii="Consolas" w:hAnsi="Consolas" w:eastAsia="Consolas" w:cs="Consolas"/>
      <w:color w:val="C7254E"/>
      <w:sz w:val="21"/>
      <w:szCs w:val="21"/>
      <w:bdr w:val="none" w:color="auto" w:sz="0" w:space="0"/>
      <w:shd w:val="clear" w:fill="F9F2F4"/>
    </w:rPr>
  </w:style>
  <w:style w:type="character" w:styleId="53">
    <w:name w:val="annotation reference"/>
    <w:qFormat/>
    <w:uiPriority w:val="99"/>
    <w:rPr>
      <w:sz w:val="21"/>
      <w:szCs w:val="21"/>
    </w:rPr>
  </w:style>
  <w:style w:type="character" w:styleId="54">
    <w:name w:val="HTML Cite"/>
    <w:qFormat/>
    <w:uiPriority w:val="0"/>
    <w:rPr>
      <w:i/>
      <w:iCs/>
    </w:rPr>
  </w:style>
  <w:style w:type="character" w:styleId="55">
    <w:name w:val="HTML Keyboard"/>
    <w:basedOn w:val="45"/>
    <w:uiPriority w:val="0"/>
    <w:rPr>
      <w:rFonts w:hint="default" w:ascii="Consolas" w:hAnsi="Consolas" w:eastAsia="Consolas" w:cs="Consolas"/>
      <w:color w:val="FFFFFF"/>
      <w:sz w:val="21"/>
      <w:szCs w:val="21"/>
      <w:bdr w:val="none" w:color="auto" w:sz="0" w:space="0"/>
      <w:shd w:val="clear" w:fill="333333"/>
    </w:rPr>
  </w:style>
  <w:style w:type="character" w:styleId="56">
    <w:name w:val="HTML Sample"/>
    <w:basedOn w:val="45"/>
    <w:uiPriority w:val="0"/>
    <w:rPr>
      <w:rFonts w:hint="default" w:ascii="Consolas" w:hAnsi="Consolas" w:eastAsia="Consolas" w:cs="Consolas"/>
      <w:sz w:val="21"/>
      <w:szCs w:val="21"/>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标题 3 字符"/>
    <w:link w:val="5"/>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5"/>
    <w:qFormat/>
    <w:uiPriority w:val="0"/>
  </w:style>
  <w:style w:type="character" w:customStyle="1" w:styleId="64">
    <w:name w:val="locality"/>
    <w:basedOn w:val="45"/>
    <w:qFormat/>
    <w:uiPriority w:val="0"/>
  </w:style>
  <w:style w:type="character" w:customStyle="1" w:styleId="65">
    <w:name w:val="正文缩进 字符"/>
    <w:link w:val="4"/>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5"/>
    <w:qFormat/>
    <w:uiPriority w:val="0"/>
  </w:style>
  <w:style w:type="character" w:customStyle="1" w:styleId="70">
    <w:name w:val="正文文本缩进 字符"/>
    <w:link w:val="18"/>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29"/>
    <w:qFormat/>
    <w:uiPriority w:val="0"/>
    <w:rPr>
      <w:rFonts w:eastAsia="宋体"/>
      <w:kern w:val="2"/>
      <w:sz w:val="18"/>
      <w:szCs w:val="18"/>
      <w:lang w:val="en-US" w:eastAsia="zh-CN" w:bidi="ar-SA"/>
    </w:rPr>
  </w:style>
  <w:style w:type="character" w:customStyle="1" w:styleId="80">
    <w:name w:val="chanpin拷贝"/>
    <w:basedOn w:val="45"/>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38"/>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8"/>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2"/>
    <w:qFormat/>
    <w:uiPriority w:val="0"/>
    <w:pPr>
      <w:jc w:val="left"/>
    </w:pPr>
    <w:rPr>
      <w:sz w:val="24"/>
      <w:szCs w:val="24"/>
    </w:rPr>
  </w:style>
  <w:style w:type="paragraph" w:customStyle="1" w:styleId="187">
    <w:name w:val="正文小标题"/>
    <w:basedOn w:val="1"/>
    <w:next w:val="4"/>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4"/>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39"/>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5"/>
    <w:link w:val="23"/>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4">
    <w:name w:val="修订1"/>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5"/>
    <w:link w:val="2"/>
    <w:qFormat/>
    <w:uiPriority w:val="0"/>
    <w:rPr>
      <w:rFonts w:ascii="宋体"/>
      <w:b/>
      <w:kern w:val="44"/>
      <w:sz w:val="32"/>
    </w:rPr>
  </w:style>
  <w:style w:type="character" w:customStyle="1" w:styleId="233">
    <w:name w:val="标题 4 字符"/>
    <w:basedOn w:val="45"/>
    <w:link w:val="6"/>
    <w:qFormat/>
    <w:uiPriority w:val="0"/>
    <w:rPr>
      <w:sz w:val="24"/>
    </w:rPr>
  </w:style>
  <w:style w:type="character" w:customStyle="1" w:styleId="234">
    <w:name w:val="标题 5 字符"/>
    <w:basedOn w:val="45"/>
    <w:link w:val="7"/>
    <w:qFormat/>
    <w:uiPriority w:val="0"/>
    <w:rPr>
      <w:b/>
      <w:sz w:val="28"/>
    </w:rPr>
  </w:style>
  <w:style w:type="character" w:customStyle="1" w:styleId="235">
    <w:name w:val="标题 6 字符"/>
    <w:basedOn w:val="45"/>
    <w:link w:val="8"/>
    <w:qFormat/>
    <w:uiPriority w:val="0"/>
    <w:rPr>
      <w:rFonts w:ascii="Arial" w:hAnsi="Arial" w:eastAsia="黑体"/>
      <w:b/>
      <w:sz w:val="24"/>
    </w:rPr>
  </w:style>
  <w:style w:type="character" w:customStyle="1" w:styleId="236">
    <w:name w:val="标题 7 字符"/>
    <w:basedOn w:val="45"/>
    <w:link w:val="9"/>
    <w:qFormat/>
    <w:uiPriority w:val="0"/>
    <w:rPr>
      <w:b/>
      <w:sz w:val="24"/>
    </w:rPr>
  </w:style>
  <w:style w:type="character" w:customStyle="1" w:styleId="237">
    <w:name w:val="标题 8 字符"/>
    <w:basedOn w:val="45"/>
    <w:link w:val="10"/>
    <w:qFormat/>
    <w:uiPriority w:val="0"/>
    <w:rPr>
      <w:rFonts w:ascii="Arial" w:hAnsi="Arial" w:eastAsia="黑体"/>
      <w:sz w:val="24"/>
    </w:rPr>
  </w:style>
  <w:style w:type="character" w:customStyle="1" w:styleId="238">
    <w:name w:val="标题 9 字符"/>
    <w:basedOn w:val="45"/>
    <w:link w:val="11"/>
    <w:qFormat/>
    <w:uiPriority w:val="0"/>
    <w:rPr>
      <w:rFonts w:ascii="Arial" w:hAnsi="Arial" w:eastAsia="黑体"/>
      <w:sz w:val="21"/>
    </w:rPr>
  </w:style>
  <w:style w:type="character" w:customStyle="1" w:styleId="239">
    <w:name w:val="文档结构图 字符"/>
    <w:basedOn w:val="45"/>
    <w:link w:val="14"/>
    <w:qFormat/>
    <w:uiPriority w:val="0"/>
    <w:rPr>
      <w:kern w:val="2"/>
      <w:sz w:val="21"/>
      <w:szCs w:val="24"/>
      <w:shd w:val="clear" w:color="auto" w:fill="000080"/>
    </w:rPr>
  </w:style>
  <w:style w:type="character" w:customStyle="1" w:styleId="240">
    <w:name w:val="正文文本 3 字符"/>
    <w:basedOn w:val="45"/>
    <w:link w:val="16"/>
    <w:qFormat/>
    <w:uiPriority w:val="0"/>
    <w:rPr>
      <w:kern w:val="2"/>
      <w:sz w:val="16"/>
      <w:szCs w:val="16"/>
    </w:rPr>
  </w:style>
  <w:style w:type="character" w:customStyle="1" w:styleId="241">
    <w:name w:val="正文文本 字符"/>
    <w:basedOn w:val="45"/>
    <w:link w:val="17"/>
    <w:qFormat/>
    <w:uiPriority w:val="0"/>
    <w:rPr>
      <w:rFonts w:ascii="宋体" w:hAnsi="宋体"/>
      <w:kern w:val="2"/>
      <w:sz w:val="24"/>
      <w:szCs w:val="24"/>
    </w:rPr>
  </w:style>
  <w:style w:type="character" w:customStyle="1" w:styleId="242">
    <w:name w:val="日期 字符"/>
    <w:basedOn w:val="45"/>
    <w:link w:val="25"/>
    <w:qFormat/>
    <w:uiPriority w:val="0"/>
    <w:rPr>
      <w:rFonts w:ascii="仿宋_GB2312" w:hAnsi="宋体" w:eastAsia="仿宋_GB2312"/>
      <w:color w:val="000000"/>
      <w:kern w:val="2"/>
      <w:sz w:val="24"/>
      <w:szCs w:val="24"/>
    </w:rPr>
  </w:style>
  <w:style w:type="character" w:customStyle="1" w:styleId="243">
    <w:name w:val="正文文本缩进 2 字符"/>
    <w:basedOn w:val="45"/>
    <w:link w:val="26"/>
    <w:qFormat/>
    <w:uiPriority w:val="0"/>
    <w:rPr>
      <w:rFonts w:ascii="仿宋_GB2312" w:eastAsia="仿宋_GB2312"/>
      <w:kern w:val="2"/>
      <w:sz w:val="24"/>
      <w:szCs w:val="24"/>
    </w:rPr>
  </w:style>
  <w:style w:type="character" w:customStyle="1" w:styleId="244">
    <w:name w:val="批注框文本 字符"/>
    <w:basedOn w:val="45"/>
    <w:link w:val="27"/>
    <w:qFormat/>
    <w:uiPriority w:val="0"/>
    <w:rPr>
      <w:kern w:val="2"/>
      <w:sz w:val="18"/>
      <w:szCs w:val="18"/>
    </w:rPr>
  </w:style>
  <w:style w:type="character" w:customStyle="1" w:styleId="245">
    <w:name w:val="正文文本缩进 3 字符"/>
    <w:basedOn w:val="45"/>
    <w:link w:val="33"/>
    <w:qFormat/>
    <w:uiPriority w:val="0"/>
    <w:rPr>
      <w:rFonts w:ascii="宋体"/>
      <w:sz w:val="24"/>
    </w:rPr>
  </w:style>
  <w:style w:type="character" w:customStyle="1" w:styleId="246">
    <w:name w:val="HTML 预设格式 字符"/>
    <w:basedOn w:val="45"/>
    <w:link w:val="36"/>
    <w:qFormat/>
    <w:uiPriority w:val="0"/>
    <w:rPr>
      <w:rFonts w:ascii="宋体" w:hAnsi="宋体" w:cs="宋体"/>
      <w:sz w:val="24"/>
      <w:szCs w:val="24"/>
    </w:rPr>
  </w:style>
  <w:style w:type="character" w:customStyle="1" w:styleId="247">
    <w:name w:val="批注主题 字符"/>
    <w:basedOn w:val="197"/>
    <w:link w:val="40"/>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1"/>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3">
    <w:name w:val="cf01"/>
    <w:basedOn w:val="45"/>
    <w:qFormat/>
    <w:uiPriority w:val="0"/>
    <w:rPr>
      <w:rFonts w:hint="eastAsia" w:ascii="Microsoft YaHei UI" w:hAnsi="Microsoft YaHei UI" w:eastAsia="Microsoft YaHei UI"/>
      <w:sz w:val="18"/>
      <w:szCs w:val="18"/>
    </w:rPr>
  </w:style>
  <w:style w:type="character" w:customStyle="1" w:styleId="254">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5">
    <w:name w:val="cf11"/>
    <w:basedOn w:val="45"/>
    <w:qFormat/>
    <w:uiPriority w:val="0"/>
    <w:rPr>
      <w:rFonts w:hint="eastAsia" w:ascii="Microsoft YaHei UI" w:hAnsi="Microsoft YaHei UI" w:eastAsia="Microsoft YaHei UI"/>
      <w:sz w:val="18"/>
      <w:szCs w:val="18"/>
    </w:rPr>
  </w:style>
  <w:style w:type="character" w:customStyle="1" w:styleId="256">
    <w:name w:val="font51"/>
    <w:basedOn w:val="45"/>
    <w:qFormat/>
    <w:uiPriority w:val="0"/>
    <w:rPr>
      <w:rFonts w:hint="eastAsia" w:ascii="等线" w:hAnsi="等线" w:eastAsia="等线" w:cs="等线"/>
      <w:color w:val="000000"/>
      <w:sz w:val="20"/>
      <w:szCs w:val="20"/>
      <w:u w:val="none"/>
    </w:rPr>
  </w:style>
  <w:style w:type="character" w:customStyle="1" w:styleId="257">
    <w:name w:val="font101"/>
    <w:basedOn w:val="45"/>
    <w:qFormat/>
    <w:uiPriority w:val="0"/>
    <w:rPr>
      <w:rFonts w:hint="eastAsia" w:ascii="等线" w:hAnsi="等线" w:eastAsia="等线" w:cs="等线"/>
      <w:color w:val="000000"/>
      <w:sz w:val="20"/>
      <w:szCs w:val="20"/>
      <w:u w:val="none"/>
    </w:rPr>
  </w:style>
  <w:style w:type="paragraph" w:customStyle="1" w:styleId="258">
    <w:name w:val="列表段落2"/>
    <w:basedOn w:val="1"/>
    <w:qFormat/>
    <w:uiPriority w:val="99"/>
    <w:pPr>
      <w:ind w:firstLine="420" w:firstLineChars="200"/>
    </w:pPr>
  </w:style>
  <w:style w:type="paragraph" w:customStyle="1" w:styleId="259">
    <w:name w:val="样式 三号279"/>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260">
    <w:name w:val="Table Text"/>
    <w:basedOn w:val="1"/>
    <w:semiHidden/>
    <w:qFormat/>
    <w:uiPriority w:val="0"/>
    <w:rPr>
      <w:rFonts w:ascii="宋体" w:hAnsi="宋体" w:cs="宋体"/>
      <w:sz w:val="24"/>
      <w:lang w:eastAsia="en-US"/>
    </w:rPr>
  </w:style>
  <w:style w:type="character" w:customStyle="1" w:styleId="261">
    <w:name w:val="t-exception-stack-controls"/>
    <w:basedOn w:val="45"/>
    <w:uiPriority w:val="0"/>
  </w:style>
  <w:style w:type="character" w:customStyle="1" w:styleId="262">
    <w:name w:val="t-render-object-error"/>
    <w:basedOn w:val="45"/>
    <w:uiPriority w:val="0"/>
    <w:rPr>
      <w:b/>
      <w:bCs/>
      <w:i/>
      <w:iCs/>
      <w:color w:val="FF0000"/>
    </w:rPr>
  </w:style>
  <w:style w:type="character" w:customStyle="1" w:styleId="263">
    <w:name w:val="t-exception-class-name"/>
    <w:basedOn w:val="45"/>
    <w:uiPriority w:val="0"/>
    <w:rPr>
      <w:b/>
      <w:bCs/>
      <w:color w:val="0000FF"/>
      <w:sz w:val="24"/>
      <w:szCs w:val="24"/>
      <w:bdr w:val="none" w:color="auto" w:sz="0" w:space="0"/>
      <w:shd w:val="clear" w:fill="E1E1E1"/>
    </w:rPr>
  </w:style>
  <w:style w:type="character" w:customStyle="1" w:styleId="264">
    <w:name w:val="t-tree-expanded"/>
    <w:basedOn w:val="45"/>
    <w:uiPriority w:val="0"/>
  </w:style>
  <w:style w:type="character" w:customStyle="1" w:styleId="265">
    <w:name w:val="t-tree-icon"/>
    <w:basedOn w:val="45"/>
    <w:uiPriority w:val="0"/>
  </w:style>
  <w:style w:type="character" w:customStyle="1" w:styleId="266">
    <w:name w:val="t-ajax-wait"/>
    <w:basedOn w:val="45"/>
    <w:uiPriority w:val="0"/>
  </w:style>
  <w:style w:type="character" w:customStyle="1" w:styleId="267">
    <w:name w:val="current"/>
    <w:basedOn w:val="45"/>
    <w:uiPriority w:val="0"/>
    <w:rPr>
      <w:color w:val="FFFFFF"/>
      <w:sz w:val="27"/>
      <w:szCs w:val="27"/>
      <w:u w:val="none"/>
      <w:bdr w:val="single" w:color="C0C0C0" w:sz="4" w:space="0"/>
      <w:shd w:val="clear" w:fill="809FFF"/>
    </w:rPr>
  </w:style>
  <w:style w:type="character" w:customStyle="1" w:styleId="268">
    <w:name w:val="hover12"/>
    <w:basedOn w:val="45"/>
    <w:uiPriority w:val="0"/>
    <w:rPr>
      <w:color w:val="FFFFFF"/>
      <w:shd w:val="clear" w:fill="00C1B3"/>
    </w:rPr>
  </w:style>
  <w:style w:type="character" w:customStyle="1" w:styleId="269">
    <w:name w:val="hover13"/>
    <w:basedOn w:val="45"/>
    <w:uiPriority w:val="0"/>
    <w:rPr>
      <w:sz w:val="16"/>
      <w:szCs w:val="16"/>
    </w:rPr>
  </w:style>
  <w:style w:type="character" w:customStyle="1" w:styleId="270">
    <w:name w:val="hover14"/>
    <w:basedOn w:val="45"/>
    <w:uiPriority w:val="0"/>
    <w:rPr>
      <w:color w:val="FFFFFF"/>
      <w:shd w:val="clear" w:fill="00C1B3"/>
    </w:rPr>
  </w:style>
  <w:style w:type="character" w:customStyle="1" w:styleId="271">
    <w:name w:val="hover15"/>
    <w:basedOn w:val="45"/>
    <w:uiPriority w:val="0"/>
    <w:rPr>
      <w:color w:val="FFFFFF"/>
      <w:shd w:val="clear" w:fill="00C1B3"/>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71</Pages>
  <Words>1388</Words>
  <Characters>1595</Characters>
  <Lines>260</Lines>
  <Paragraphs>73</Paragraphs>
  <TotalTime>3</TotalTime>
  <ScaleCrop>false</ScaleCrop>
  <LinksUpToDate>false</LinksUpToDate>
  <CharactersWithSpaces>1653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2026-03-23T18:48:00Z</dcterms:created>
  <dc:creator>Yin Hao</dc:creator>
  <cp:lastModifiedBy>中信招标刘飞</cp:lastModifiedBy>
  <cp:lastPrinted>2020-04-02T03:13:00Z</cp:lastPrinted>
  <dcterms:modified xsi:type="dcterms:W3CDTF">2026-03-27T07:51:58Z</dcterms:modified>
  <dc:title>政府采购示范文本（2023）</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7D82298B709B44D589EF3A6FB4C1F3CE_13</vt:lpwstr>
  </property>
  <property fmtid="{D5CDD505-2E9C-101B-9397-08002B2CF9AE}" pid="4" name="KSOTemplateDocerSaveRecord">
    <vt:lpwstr>eyJoZGlkIjoiNzRiYTIwYTk5YzBhMzc3MTFiNmI0Y2FlNzdlOGE3MGIiLCJ1c2VySWQiOiIyOTg2OTQ0NDMifQ==</vt:lpwstr>
  </property>
</Properties>
</file>