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24"/>
                    <a:stretch>
                      <a:fillRect/>
                    </a:stretch>
                  </pic:blipFill>
                  <pic:spPr>
                    <a:xfrm>
                      <a:off x="0" y="0"/>
                      <a:ext cx="1859280" cy="520065"/>
                    </a:xfrm>
                    <a:prstGeom prst="rect">
                      <a:avLst/>
                    </a:prstGeom>
                  </pic:spPr>
                </pic:pic>
              </a:graphicData>
            </a:graphic>
          </wp:inline>
        </w:drawing>
      </w:r>
    </w:p>
    <w:p w14:paraId="377A6AAF">
      <w:pPr>
        <w:spacing w:line="360" w:lineRule="auto"/>
        <w:ind w:firstLine="300" w:firstLineChars="50"/>
        <w:rPr>
          <w:rFonts w:hint="eastAsia" w:eastAsia="宋体"/>
          <w:sz w:val="60"/>
          <w:szCs w:val="60"/>
          <w:highlight w:val="none"/>
          <w:lang w:eastAsia="zh-CN"/>
        </w:rPr>
      </w:pP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6164651B">
      <w:pPr>
        <w:spacing w:line="360" w:lineRule="auto"/>
        <w:jc w:val="both"/>
        <w:rPr>
          <w:sz w:val="60"/>
          <w:szCs w:val="60"/>
        </w:rPr>
      </w:pPr>
    </w:p>
    <w:p w14:paraId="7F058C0B">
      <w:pPr>
        <w:spacing w:line="360" w:lineRule="auto"/>
        <w:rPr>
          <w:sz w:val="60"/>
          <w:szCs w:val="60"/>
        </w:rPr>
      </w:pPr>
    </w:p>
    <w:p w14:paraId="43EB8EAE">
      <w:pPr>
        <w:tabs>
          <w:tab w:val="left" w:pos="3240"/>
          <w:tab w:val="left" w:pos="3420"/>
        </w:tabs>
        <w:spacing w:line="360" w:lineRule="auto"/>
        <w:ind w:left="2832" w:leftChars="444" w:hanging="1900" w:hangingChars="528"/>
        <w:jc w:val="left"/>
        <w:rPr>
          <w:rFonts w:hint="default"/>
          <w:bCs/>
          <w:sz w:val="36"/>
          <w:szCs w:val="36"/>
          <w:lang w:val="en-US" w:eastAsia="zh-CN"/>
        </w:rPr>
      </w:pPr>
      <w:r>
        <w:rPr>
          <w:rFonts w:hint="eastAsia"/>
          <w:bCs/>
          <w:sz w:val="36"/>
          <w:szCs w:val="36"/>
          <w:lang w:eastAsia="zh-CN"/>
        </w:rPr>
        <w:t>项目名称：国有林场森林综合管护项目-生物多样性保护与监测</w:t>
      </w:r>
      <w:r>
        <w:rPr>
          <w:rFonts w:hint="eastAsia"/>
          <w:bCs/>
          <w:sz w:val="36"/>
          <w:szCs w:val="36"/>
          <w:lang w:val="en-US" w:eastAsia="zh-CN"/>
        </w:rPr>
        <w:t>服务</w:t>
      </w:r>
    </w:p>
    <w:p w14:paraId="59D3B928">
      <w:pPr>
        <w:tabs>
          <w:tab w:val="left" w:pos="3240"/>
          <w:tab w:val="left" w:pos="3420"/>
        </w:tabs>
        <w:spacing w:line="360" w:lineRule="auto"/>
        <w:ind w:left="2832" w:leftChars="444" w:hanging="1900" w:hangingChars="528"/>
        <w:jc w:val="left"/>
        <w:rPr>
          <w:rFonts w:hint="default"/>
          <w:bCs/>
          <w:sz w:val="36"/>
          <w:szCs w:val="36"/>
          <w:lang w:val="en-US" w:eastAsia="zh-CN"/>
        </w:rPr>
      </w:pPr>
      <w:r>
        <w:rPr>
          <w:rFonts w:hint="eastAsia"/>
          <w:bCs/>
          <w:sz w:val="36"/>
          <w:szCs w:val="36"/>
          <w:lang w:eastAsia="zh-CN"/>
        </w:rPr>
        <w:t>项目编号：</w:t>
      </w:r>
      <w:r>
        <w:rPr>
          <w:rFonts w:hint="eastAsia"/>
          <w:bCs/>
          <w:sz w:val="36"/>
          <w:szCs w:val="36"/>
          <w:lang w:val="en-US" w:eastAsia="zh-CN"/>
        </w:rPr>
        <w:t>11000026210200167550-XM</w:t>
      </w:r>
      <w:r>
        <w:rPr>
          <w:rFonts w:hint="default"/>
          <w:bCs/>
          <w:sz w:val="36"/>
          <w:szCs w:val="36"/>
          <w:lang w:val="en-US" w:eastAsia="zh-CN"/>
        </w:rPr>
        <w:t>004</w:t>
      </w:r>
    </w:p>
    <w:p w14:paraId="6AD9FF9D">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lang w:val="en-US" w:eastAsia="zh-CN"/>
        </w:rPr>
        <w:t>招标编号：JJBJ26040181</w:t>
      </w:r>
    </w:p>
    <w:p w14:paraId="61EAA858">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lang w:eastAsia="zh-CN"/>
        </w:rPr>
        <w:t>采 购 人：北京市八达岭林场管理处</w:t>
      </w:r>
    </w:p>
    <w:p w14:paraId="35A3AC1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采购代理机构：</w:t>
      </w:r>
      <w:r>
        <w:rPr>
          <w:rFonts w:hint="eastAsia" w:ascii="宋体" w:hAnsi="宋体" w:cs="宋体"/>
          <w:spacing w:val="-11"/>
          <w:sz w:val="36"/>
          <w:szCs w:val="36"/>
          <w:lang w:eastAsia="zh-CN"/>
        </w:rPr>
        <w:t>建经投资咨询有限公司</w:t>
      </w:r>
    </w:p>
    <w:p w14:paraId="630CBB93">
      <w:pPr>
        <w:widowControl/>
        <w:jc w:val="left"/>
        <w:rPr>
          <w:b/>
          <w:bCs/>
          <w:sz w:val="44"/>
        </w:rPr>
      </w:pPr>
      <w:r>
        <w:rPr>
          <w:b/>
          <w:bCs/>
          <w:sz w:val="44"/>
        </w:rPr>
        <w:br w:type="page"/>
      </w:r>
    </w:p>
    <w:p w14:paraId="7A84E777">
      <w:pPr>
        <w:pStyle w:val="161"/>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57B0C41A">
      <w:pPr>
        <w:spacing w:line="360" w:lineRule="auto"/>
        <w:jc w:val="center"/>
        <w:outlineLvl w:val="0"/>
        <w:rPr>
          <w:b/>
          <w:sz w:val="36"/>
          <w:szCs w:val="36"/>
        </w:rPr>
      </w:pPr>
      <w:bookmarkStart w:id="2" w:name="_Toc99301418"/>
      <w:r>
        <w:rPr>
          <w:b/>
          <w:sz w:val="36"/>
          <w:szCs w:val="36"/>
        </w:rPr>
        <w:t>目      录</w:t>
      </w:r>
      <w:bookmarkEnd w:id="2"/>
    </w:p>
    <w:p w14:paraId="33600DA9"/>
    <w:p w14:paraId="06F8DBAC"/>
    <w:p w14:paraId="14100FB5"/>
    <w:p w14:paraId="47374B66">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36879EAA">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0BDEC0F1">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14:paraId="7B9CA794">
      <w:pPr>
        <w:pStyle w:val="32"/>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2"/>
        <w:spacing w:line="360" w:lineRule="auto"/>
        <w:rPr>
          <w:rFonts w:ascii="Times New Roman" w:hAnsi="Times New Roman"/>
          <w:b w:val="0"/>
        </w:rPr>
      </w:pPr>
    </w:p>
    <w:p w14:paraId="4F0BB5A4">
      <w:pPr>
        <w:pStyle w:val="20"/>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B297B91">
      <w:pPr>
        <w:spacing w:line="360" w:lineRule="auto"/>
        <w:ind w:firstLine="640" w:firstLineChars="200"/>
        <w:rPr>
          <w:sz w:val="32"/>
          <w:szCs w:val="32"/>
        </w:rPr>
      </w:pPr>
    </w:p>
    <w:p w14:paraId="01767126">
      <w:pPr>
        <w:pStyle w:val="5"/>
        <w:spacing w:before="0" w:line="360" w:lineRule="auto"/>
        <w:jc w:val="left"/>
        <w:rPr>
          <w:rFonts w:ascii="Times New Roman" w:hAnsi="Times New Roman" w:eastAsia="宋体"/>
          <w:sz w:val="24"/>
          <w:szCs w:val="24"/>
        </w:rPr>
      </w:pPr>
      <w:bookmarkStart w:id="4" w:name="_Toc28359002"/>
      <w:bookmarkStart w:id="5" w:name="_Toc28359079"/>
      <w:bookmarkStart w:id="6" w:name="_Toc35393790"/>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p w14:paraId="37DF81DE">
      <w:pPr>
        <w:spacing w:line="360" w:lineRule="auto"/>
        <w:ind w:firstLine="480" w:firstLineChars="200"/>
        <w:rPr>
          <w:rFonts w:hint="eastAsia"/>
          <w:sz w:val="24"/>
          <w:highlight w:val="none"/>
          <w:lang w:val="en-US" w:eastAsia="zh-CN"/>
        </w:rPr>
      </w:pPr>
      <w:r>
        <w:rPr>
          <w:sz w:val="24"/>
          <w:highlight w:val="none"/>
        </w:rPr>
        <w:t>1.项目编</w:t>
      </w:r>
      <w:r>
        <w:rPr>
          <w:rFonts w:hint="eastAsia"/>
          <w:sz w:val="24"/>
          <w:highlight w:val="none"/>
          <w:lang w:eastAsia="zh-CN"/>
        </w:rPr>
        <w:t>号：</w:t>
      </w:r>
      <w:r>
        <w:rPr>
          <w:rFonts w:hint="eastAsia" w:ascii="Times New Roman" w:hAnsi="Times New Roman" w:eastAsia="宋体" w:cs="Times New Roman"/>
          <w:kern w:val="2"/>
          <w:sz w:val="24"/>
          <w:szCs w:val="24"/>
          <w:highlight w:val="none"/>
          <w:lang w:val="en-US" w:eastAsia="zh-CN" w:bidi="ar-SA"/>
        </w:rPr>
        <w:t>11000026210200167550-XM</w:t>
      </w:r>
      <w:r>
        <w:rPr>
          <w:rFonts w:hint="default" w:ascii="Times New Roman" w:hAnsi="Times New Roman" w:eastAsia="宋体" w:cs="Times New Roman"/>
          <w:kern w:val="2"/>
          <w:sz w:val="24"/>
          <w:szCs w:val="24"/>
          <w:highlight w:val="none"/>
          <w:lang w:val="en-US" w:eastAsia="zh-CN" w:bidi="ar-SA"/>
        </w:rPr>
        <w:t>004</w:t>
      </w:r>
    </w:p>
    <w:bookmarkEnd w:id="8"/>
    <w:p w14:paraId="3A801578">
      <w:pPr>
        <w:tabs>
          <w:tab w:val="left" w:pos="312"/>
        </w:tabs>
        <w:spacing w:line="360" w:lineRule="auto"/>
        <w:ind w:left="480"/>
        <w:rPr>
          <w:rFonts w:hint="default" w:eastAsia="宋体"/>
          <w:sz w:val="24"/>
          <w:u w:val="single"/>
          <w:lang w:val="en-US" w:eastAsia="zh-CN"/>
        </w:rPr>
      </w:pPr>
      <w:r>
        <w:rPr>
          <w:rFonts w:hint="eastAsia"/>
          <w:sz w:val="24"/>
        </w:rPr>
        <w:t>2.</w:t>
      </w:r>
      <w:r>
        <w:rPr>
          <w:sz w:val="24"/>
        </w:rPr>
        <w:t>项目名称：</w:t>
      </w:r>
      <w:bookmarkStart w:id="9" w:name="OLE_LINK4"/>
      <w:r>
        <w:rPr>
          <w:rFonts w:hint="eastAsia" w:ascii="宋体" w:hAnsi="宋体" w:eastAsia="宋体" w:cs="宋体"/>
          <w:sz w:val="24"/>
          <w:szCs w:val="24"/>
          <w:lang w:eastAsia="zh-CN"/>
        </w:rPr>
        <w:t>国有林场森林综合管护项目-</w:t>
      </w:r>
      <w:r>
        <w:rPr>
          <w:rFonts w:hint="eastAsia" w:ascii="宋体" w:hAnsi="宋体" w:cs="宋体"/>
          <w:sz w:val="24"/>
          <w:szCs w:val="24"/>
          <w:lang w:eastAsia="zh-CN"/>
        </w:rPr>
        <w:t>生物多样性保护与监测</w:t>
      </w:r>
      <w:r>
        <w:rPr>
          <w:rFonts w:hint="eastAsia" w:ascii="宋体" w:hAnsi="宋体" w:cs="宋体"/>
          <w:sz w:val="24"/>
          <w:szCs w:val="24"/>
          <w:lang w:val="en-US" w:eastAsia="zh-CN"/>
        </w:rPr>
        <w:t>服务</w:t>
      </w:r>
    </w:p>
    <w:bookmarkEnd w:id="9"/>
    <w:p w14:paraId="26854F04">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3.项目预算金额：</w:t>
      </w:r>
      <w:r>
        <w:rPr>
          <w:rFonts w:hint="eastAsia"/>
          <w:color w:val="auto"/>
          <w:sz w:val="24"/>
          <w:highlight w:val="none"/>
          <w:u w:val="none"/>
          <w:lang w:val="en-US" w:eastAsia="zh-CN"/>
        </w:rPr>
        <w:t>22.1</w:t>
      </w:r>
      <w:r>
        <w:rPr>
          <w:rFonts w:hint="eastAsia" w:ascii="宋体" w:hAnsi="宋体" w:eastAsia="宋体" w:cs="宋体"/>
          <w:color w:val="auto"/>
          <w:sz w:val="24"/>
          <w:szCs w:val="24"/>
        </w:rPr>
        <w:t>万元、项目最高限价（如有）：</w:t>
      </w:r>
      <w:r>
        <w:rPr>
          <w:rFonts w:hint="eastAsia"/>
          <w:color w:val="auto"/>
          <w:sz w:val="24"/>
          <w:highlight w:val="none"/>
          <w:u w:val="none"/>
          <w:lang w:val="en-US" w:eastAsia="zh-CN"/>
        </w:rPr>
        <w:t>22.1</w:t>
      </w:r>
      <w:r>
        <w:rPr>
          <w:rFonts w:hint="eastAsia" w:ascii="宋体" w:hAnsi="宋体" w:eastAsia="宋体" w:cs="宋体"/>
          <w:color w:val="auto"/>
          <w:sz w:val="24"/>
          <w:szCs w:val="24"/>
        </w:rPr>
        <w:t>万元</w:t>
      </w:r>
    </w:p>
    <w:p w14:paraId="7BA372A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260"/>
        <w:gridCol w:w="1470"/>
        <w:gridCol w:w="863"/>
        <w:gridCol w:w="3721"/>
      </w:tblGrid>
      <w:tr w14:paraId="4585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E4CDDC1">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260" w:type="dxa"/>
            <w:vAlign w:val="center"/>
          </w:tcPr>
          <w:p w14:paraId="54347BC3">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70" w:type="dxa"/>
            <w:vAlign w:val="center"/>
          </w:tcPr>
          <w:p w14:paraId="57E3878A">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63" w:type="dxa"/>
            <w:vAlign w:val="center"/>
          </w:tcPr>
          <w:p w14:paraId="17FEC5E6">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721" w:type="dxa"/>
            <w:vAlign w:val="center"/>
          </w:tcPr>
          <w:p w14:paraId="06870C2B">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2C55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97" w:type="dxa"/>
            <w:vAlign w:val="center"/>
          </w:tcPr>
          <w:p w14:paraId="0C1F4F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01</w:t>
            </w:r>
            <w:bookmarkStart w:id="962" w:name="_GoBack"/>
            <w:bookmarkEnd w:id="962"/>
          </w:p>
        </w:tc>
        <w:tc>
          <w:tcPr>
            <w:tcW w:w="2260" w:type="dxa"/>
            <w:vAlign w:val="center"/>
          </w:tcPr>
          <w:p w14:paraId="112E1D6E">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sz w:val="24"/>
                <w:szCs w:val="24"/>
                <w:highlight w:val="none"/>
                <w:lang w:eastAsia="zh-CN"/>
              </w:rPr>
              <w:t>国有林场森林综合管护项目-</w:t>
            </w:r>
            <w:r>
              <w:rPr>
                <w:rFonts w:hint="eastAsia" w:ascii="宋体" w:hAnsi="宋体" w:cs="宋体"/>
                <w:sz w:val="24"/>
                <w:szCs w:val="24"/>
                <w:highlight w:val="none"/>
                <w:lang w:eastAsia="zh-CN"/>
              </w:rPr>
              <w:t>生物多样性保护与监测</w:t>
            </w:r>
            <w:r>
              <w:rPr>
                <w:rFonts w:hint="eastAsia" w:ascii="宋体" w:hAnsi="宋体" w:cs="宋体"/>
                <w:sz w:val="24"/>
                <w:szCs w:val="24"/>
                <w:highlight w:val="none"/>
                <w:lang w:val="en-US" w:eastAsia="zh-CN"/>
              </w:rPr>
              <w:t>服务</w:t>
            </w:r>
          </w:p>
        </w:tc>
        <w:tc>
          <w:tcPr>
            <w:tcW w:w="1470" w:type="dxa"/>
            <w:vAlign w:val="center"/>
          </w:tcPr>
          <w:p w14:paraId="16F372C1">
            <w:pPr>
              <w:jc w:val="center"/>
              <w:rPr>
                <w:rFonts w:hint="default"/>
                <w:color w:val="auto"/>
                <w:sz w:val="24"/>
                <w:highlight w:val="none"/>
                <w:u w:val="none"/>
                <w:lang w:val="en-US" w:eastAsia="zh-CN"/>
              </w:rPr>
            </w:pPr>
            <w:r>
              <w:rPr>
                <w:rFonts w:hint="eastAsia"/>
                <w:color w:val="auto"/>
                <w:sz w:val="24"/>
                <w:highlight w:val="none"/>
                <w:u w:val="none"/>
                <w:lang w:val="en-US" w:eastAsia="zh-CN"/>
              </w:rPr>
              <w:t>22.1</w:t>
            </w:r>
          </w:p>
        </w:tc>
        <w:tc>
          <w:tcPr>
            <w:tcW w:w="863" w:type="dxa"/>
            <w:vAlign w:val="center"/>
          </w:tcPr>
          <w:p w14:paraId="035A9260">
            <w:pPr>
              <w:jc w:val="center"/>
              <w:rPr>
                <w:rFonts w:hint="default" w:ascii="Times New Roman" w:hAnsi="Times New Roman" w:eastAsia="宋体" w:cs="Times New Roman"/>
                <w:color w:val="auto"/>
                <w:sz w:val="24"/>
                <w:highlight w:val="none"/>
                <w:u w:val="none"/>
                <w:lang w:val="en-US" w:eastAsia="zh-CN"/>
              </w:rPr>
            </w:pPr>
            <w:r>
              <w:rPr>
                <w:rFonts w:hint="eastAsia" w:cs="Times New Roman"/>
                <w:color w:val="auto"/>
                <w:sz w:val="24"/>
                <w:highlight w:val="none"/>
                <w:u w:val="none"/>
                <w:lang w:val="en-US" w:eastAsia="zh-CN"/>
              </w:rPr>
              <w:t>1</w:t>
            </w:r>
          </w:p>
        </w:tc>
        <w:tc>
          <w:tcPr>
            <w:tcW w:w="3721" w:type="dxa"/>
            <w:vAlign w:val="center"/>
          </w:tcPr>
          <w:p w14:paraId="1ED23749">
            <w:pPr>
              <w:keepNext w:val="0"/>
              <w:keepLines w:val="0"/>
              <w:widowControl/>
              <w:suppressLineNumbers w:val="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主要内容包括红外相机维护，鸟类声纹设备布设与管理，土壤监测。</w:t>
            </w:r>
          </w:p>
          <w:p w14:paraId="0A027505">
            <w:pPr>
              <w:keepNext w:val="0"/>
              <w:keepLines w:val="0"/>
              <w:widowControl/>
              <w:suppressLineNumbers w:val="0"/>
              <w:jc w:val="lef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（详见第五章采购需求）</w:t>
            </w:r>
          </w:p>
        </w:tc>
      </w:tr>
    </w:tbl>
    <w:p w14:paraId="7D044E6A">
      <w:pPr>
        <w:spacing w:line="360" w:lineRule="auto"/>
        <w:ind w:firstLine="480" w:firstLineChars="200"/>
        <w:rPr>
          <w:rFonts w:hint="eastAsia" w:ascii="宋体" w:hAnsi="宋体" w:eastAsia="宋体" w:cs="宋体"/>
          <w:color w:val="auto"/>
          <w:sz w:val="24"/>
          <w:szCs w:val="24"/>
        </w:rPr>
      </w:pPr>
    </w:p>
    <w:p w14:paraId="180D6D17">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ascii="宋体" w:hAnsi="宋体"/>
          <w:sz w:val="24"/>
        </w:rPr>
        <w:t>自合同签订之日起至</w:t>
      </w:r>
      <w:r>
        <w:rPr>
          <w:rFonts w:hint="eastAsia" w:ascii="宋体" w:hAnsi="宋体"/>
          <w:sz w:val="24"/>
          <w:lang w:val="en-US" w:eastAsia="zh-CN"/>
        </w:rPr>
        <w:t>2026年</w:t>
      </w:r>
      <w:r>
        <w:rPr>
          <w:rFonts w:hint="eastAsia" w:ascii="宋体" w:hAnsi="宋体"/>
          <w:sz w:val="24"/>
        </w:rPr>
        <w:t>12月31日</w:t>
      </w:r>
      <w:r>
        <w:rPr>
          <w:rFonts w:hint="eastAsia" w:ascii="宋体" w:hAnsi="宋体" w:cs="宋体"/>
          <w:sz w:val="24"/>
          <w:szCs w:val="24"/>
        </w:rPr>
        <w:t>。</w:t>
      </w:r>
    </w:p>
    <w:p w14:paraId="0D3DECA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6.本项目是否接受联合体投标：</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  ▇否。</w:t>
      </w:r>
    </w:p>
    <w:p w14:paraId="347A7240">
      <w:pPr>
        <w:spacing w:line="360" w:lineRule="auto"/>
        <w:ind w:firstLine="480" w:firstLineChars="200"/>
        <w:rPr>
          <w:rFonts w:ascii="Times New Roman" w:hAnsi="Times New Roman" w:cs="Times New Roman"/>
          <w:sz w:val="24"/>
        </w:rPr>
      </w:pPr>
    </w:p>
    <w:p w14:paraId="0DB8C9B6">
      <w:pPr>
        <w:pStyle w:val="5"/>
        <w:spacing w:before="0" w:line="360" w:lineRule="auto"/>
        <w:jc w:val="left"/>
        <w:rPr>
          <w:rFonts w:ascii="Times New Roman" w:hAnsi="Times New Roman" w:eastAsia="宋体"/>
          <w:sz w:val="24"/>
          <w:szCs w:val="24"/>
        </w:rPr>
      </w:pPr>
      <w:bookmarkStart w:id="10" w:name="_Toc35393791"/>
      <w:bookmarkStart w:id="11" w:name="_Toc35393622"/>
      <w:bookmarkStart w:id="12" w:name="_Toc28359003"/>
      <w:bookmarkStart w:id="13" w:name="_Toc28359080"/>
      <w:r>
        <w:rPr>
          <w:rFonts w:ascii="Times New Roman" w:hAnsi="Times New Roman" w:eastAsia="宋体"/>
          <w:sz w:val="24"/>
          <w:szCs w:val="24"/>
        </w:rPr>
        <w:t>二、申请人的资格要求（须同时满足）</w:t>
      </w:r>
      <w:bookmarkEnd w:id="10"/>
      <w:bookmarkEnd w:id="11"/>
      <w:bookmarkEnd w:id="12"/>
      <w:bookmarkEnd w:id="13"/>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highlight w:val="none"/>
        </w:rPr>
      </w:pPr>
      <w:bookmarkStart w:id="14" w:name="_Hlk191481981"/>
      <w:bookmarkStart w:id="15" w:name="_Toc28359004"/>
      <w:bookmarkStart w:id="16" w:name="_Toc28359081"/>
      <w:r>
        <w:rPr>
          <w:sz w:val="24"/>
          <w:highlight w:val="none"/>
        </w:rPr>
        <w:t>2.落实政府采购政策需满足的资格要求：</w:t>
      </w:r>
    </w:p>
    <w:p w14:paraId="7EC54045">
      <w:pPr>
        <w:spacing w:line="360" w:lineRule="auto"/>
        <w:ind w:firstLine="480" w:firstLineChars="200"/>
        <w:rPr>
          <w:sz w:val="24"/>
          <w:highlight w:val="none"/>
        </w:rPr>
      </w:pPr>
      <w:r>
        <w:rPr>
          <w:sz w:val="24"/>
          <w:highlight w:val="none"/>
        </w:rPr>
        <w:t>2.1 中小企业政策</w:t>
      </w:r>
    </w:p>
    <w:p w14:paraId="703F90F9">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51A98EAD">
      <w:pPr>
        <w:spacing w:line="360" w:lineRule="auto"/>
        <w:ind w:firstLine="480" w:firstLineChars="200"/>
        <w:rPr>
          <w:sz w:val="24"/>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 中小□小微企业  采购。即：提</w:t>
      </w:r>
      <w:r>
        <w:rPr>
          <w:sz w:val="24"/>
        </w:rPr>
        <w:t>供的货物全部由符合政策要求的小微企业制造、服务全部由符合政策要求的小微企业承接。</w:t>
      </w:r>
    </w:p>
    <w:p w14:paraId="70D3642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7708DF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47ED13D7">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567040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1AB29B15">
      <w:pPr>
        <w:pageBreakBefore w:val="0"/>
        <w:tabs>
          <w:tab w:val="left" w:pos="900"/>
          <w:tab w:val="left" w:pos="1134"/>
          <w:tab w:val="left" w:pos="1589"/>
          <w:tab w:val="left" w:pos="5521"/>
        </w:tabs>
        <w:kinsoku/>
        <w:wordWrap/>
        <w:overflowPunct/>
        <w:topLinePunct w:val="0"/>
        <w:bidi w:val="0"/>
        <w:snapToGrid w:val="0"/>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3.2其他特定资格要求：</w:t>
      </w:r>
      <w:r>
        <w:rPr>
          <w:rFonts w:hint="eastAsia" w:ascii="宋体" w:hAnsi="宋体" w:cs="宋体"/>
          <w:color w:val="auto"/>
          <w:sz w:val="24"/>
          <w:szCs w:val="24"/>
          <w:lang w:val="en-US" w:eastAsia="zh-CN"/>
        </w:rPr>
        <w:t>/。</w:t>
      </w:r>
    </w:p>
    <w:bookmarkEnd w:id="14"/>
    <w:p w14:paraId="466E0156">
      <w:pPr>
        <w:spacing w:line="360" w:lineRule="auto"/>
        <w:ind w:firstLine="480" w:firstLineChars="200"/>
        <w:rPr>
          <w:i/>
          <w:iCs/>
          <w:sz w:val="24"/>
          <w:u w:val="single"/>
        </w:rPr>
      </w:pPr>
    </w:p>
    <w:bookmarkEnd w:id="15"/>
    <w:bookmarkEnd w:id="16"/>
    <w:p w14:paraId="05361630">
      <w:pPr>
        <w:pStyle w:val="5"/>
        <w:widowControl/>
        <w:spacing w:before="0" w:line="360" w:lineRule="auto"/>
        <w:jc w:val="left"/>
        <w:rPr>
          <w:rFonts w:ascii="Times New Roman" w:hAnsi="Times New Roman" w:eastAsia="宋体"/>
          <w:sz w:val="24"/>
          <w:szCs w:val="24"/>
        </w:rPr>
      </w:pPr>
      <w:bookmarkStart w:id="17" w:name="_Toc35393792"/>
      <w:bookmarkStart w:id="18" w:name="_Toc35393623"/>
      <w:r>
        <w:rPr>
          <w:rFonts w:ascii="Times New Roman" w:hAnsi="Times New Roman" w:eastAsia="宋体"/>
          <w:sz w:val="24"/>
          <w:szCs w:val="24"/>
        </w:rPr>
        <w:t>三、获取招标文件</w:t>
      </w:r>
      <w:bookmarkEnd w:id="17"/>
      <w:bookmarkEnd w:id="18"/>
    </w:p>
    <w:p w14:paraId="5B0245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02</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09:00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u w:val="single"/>
          <w:lang w:val="en-US" w:eastAsia="zh-CN" w:bidi="ar"/>
        </w:rPr>
        <w:t>12:00</w:t>
      </w:r>
      <w:r>
        <w:rPr>
          <w:rFonts w:hint="eastAsia" w:ascii="宋体" w:hAnsi="宋体" w:eastAsia="宋体" w:cs="宋体"/>
          <w:sz w:val="24"/>
          <w:szCs w:val="24"/>
          <w:lang w:bidi="ar"/>
        </w:rPr>
        <w:t>至</w:t>
      </w:r>
      <w:r>
        <w:rPr>
          <w:rFonts w:hint="eastAsia" w:ascii="宋体" w:hAnsi="宋体" w:cs="宋体"/>
          <w:sz w:val="24"/>
          <w:szCs w:val="24"/>
          <w:u w:val="single"/>
          <w:lang w:val="en-US" w:eastAsia="zh-CN" w:bidi="ar"/>
        </w:rPr>
        <w:t>24:00</w:t>
      </w:r>
      <w:r>
        <w:rPr>
          <w:rFonts w:hint="eastAsia" w:ascii="宋体" w:hAnsi="宋体" w:eastAsia="宋体" w:cs="宋体"/>
          <w:sz w:val="24"/>
          <w:szCs w:val="24"/>
          <w:lang w:bidi="ar"/>
        </w:rPr>
        <w:t>（北京时间，法定节假日除外）。</w:t>
      </w:r>
    </w:p>
    <w:p w14:paraId="56EE060C">
      <w:pPr>
        <w:adjustRightInd w:val="0"/>
        <w:snapToGrid w:val="0"/>
        <w:spacing w:line="360" w:lineRule="auto"/>
        <w:ind w:firstLine="480" w:firstLineChars="200"/>
        <w:rPr>
          <w:sz w:val="24"/>
        </w:rPr>
      </w:pPr>
      <w:r>
        <w:rPr>
          <w:sz w:val="24"/>
          <w:lang w:bidi="ar"/>
        </w:rPr>
        <w:t>2.地点：北京市政府采购电子交易平台</w:t>
      </w:r>
    </w:p>
    <w:p w14:paraId="046ADB7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rPr>
      </w:pPr>
      <w:r>
        <w:rPr>
          <w:sz w:val="24"/>
          <w:lang w:bidi="ar"/>
        </w:rPr>
        <w:t>4.售价：0元。</w:t>
      </w:r>
    </w:p>
    <w:p w14:paraId="4619EF50">
      <w:pPr>
        <w:tabs>
          <w:tab w:val="left" w:pos="900"/>
          <w:tab w:val="left" w:pos="1980"/>
        </w:tabs>
        <w:snapToGrid w:val="0"/>
        <w:spacing w:line="360" w:lineRule="auto"/>
        <w:ind w:left="840"/>
        <w:rPr>
          <w:sz w:val="24"/>
        </w:rPr>
      </w:pPr>
    </w:p>
    <w:p w14:paraId="6BFE9C43">
      <w:pPr>
        <w:pStyle w:val="5"/>
        <w:widowControl/>
        <w:spacing w:before="0" w:line="360" w:lineRule="auto"/>
        <w:jc w:val="left"/>
        <w:rPr>
          <w:rFonts w:ascii="Times New Roman" w:hAnsi="Times New Roman" w:eastAsia="宋体"/>
          <w:sz w:val="24"/>
          <w:szCs w:val="24"/>
        </w:rPr>
      </w:pPr>
      <w:bookmarkStart w:id="19" w:name="_Toc28359082"/>
      <w:bookmarkStart w:id="20" w:name="_Toc28359005"/>
      <w:bookmarkStart w:id="21" w:name="_Toc35393624"/>
      <w:bookmarkStart w:id="22" w:name="_Toc35393793"/>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21BDAC21">
      <w:pPr>
        <w:spacing w:line="360" w:lineRule="auto"/>
        <w:ind w:firstLine="480" w:firstLineChars="200"/>
        <w:rPr>
          <w:bCs/>
          <w:sz w:val="24"/>
          <w:u w:val="single"/>
        </w:rPr>
      </w:pPr>
      <w:r>
        <w:rPr>
          <w:sz w:val="24"/>
          <w:lang w:bidi="ar"/>
        </w:rPr>
        <w:t>投标截止时间、开标时</w:t>
      </w:r>
      <w:r>
        <w:rPr>
          <w:sz w:val="24"/>
          <w:highlight w:val="none"/>
          <w:lang w:bidi="ar"/>
        </w:rPr>
        <w:t>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24</w:t>
      </w:r>
      <w:r>
        <w:rPr>
          <w:sz w:val="24"/>
          <w:highlight w:val="none"/>
          <w:lang w:bidi="ar"/>
        </w:rPr>
        <w:t>日</w:t>
      </w:r>
      <w:r>
        <w:rPr>
          <w:rFonts w:hint="eastAsia"/>
          <w:sz w:val="24"/>
          <w:highlight w:val="none"/>
          <w:u w:val="single"/>
          <w:lang w:val="en-US" w:eastAsia="zh-CN" w:bidi="ar"/>
        </w:rPr>
        <w:t>13</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w:t>
      </w:r>
      <w:r>
        <w:rPr>
          <w:bCs/>
          <w:sz w:val="24"/>
          <w:lang w:bidi="ar"/>
        </w:rPr>
        <w:t>京时间）</w:t>
      </w:r>
      <w:r>
        <w:rPr>
          <w:iCs/>
          <w:sz w:val="24"/>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5"/>
        <w:spacing w:before="0" w:line="360" w:lineRule="auto"/>
        <w:jc w:val="left"/>
        <w:rPr>
          <w:rFonts w:ascii="Times New Roman" w:hAnsi="Times New Roman" w:eastAsia="宋体"/>
          <w:sz w:val="24"/>
          <w:szCs w:val="24"/>
        </w:rPr>
      </w:pPr>
      <w:bookmarkStart w:id="23" w:name="_Toc28359084"/>
      <w:bookmarkStart w:id="24" w:name="_Toc28359007"/>
      <w:bookmarkStart w:id="25" w:name="_Toc35393625"/>
      <w:bookmarkStart w:id="26" w:name="_Toc35393794"/>
      <w:r>
        <w:rPr>
          <w:rFonts w:ascii="Times New Roman" w:hAnsi="Times New Roman" w:eastAsia="宋体"/>
          <w:sz w:val="24"/>
          <w:szCs w:val="24"/>
        </w:rPr>
        <w:t>五、公告期限</w:t>
      </w:r>
      <w:bookmarkEnd w:id="23"/>
      <w:bookmarkEnd w:id="24"/>
      <w:bookmarkEnd w:id="25"/>
      <w:bookmarkEnd w:id="26"/>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5"/>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FE5CB2F">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B3544C2">
      <w:pPr>
        <w:spacing w:line="360" w:lineRule="auto"/>
        <w:ind w:firstLine="480" w:firstLineChars="200"/>
        <w:jc w:val="both"/>
        <w:rPr>
          <w:rFonts w:hint="eastAsia" w:ascii="宋体" w:hAnsi="宋体" w:eastAsia="宋体" w:cs="宋体"/>
          <w:color w:val="auto"/>
          <w:spacing w:val="-4"/>
          <w:sz w:val="24"/>
          <w:szCs w:val="24"/>
          <w:highlight w:val="none"/>
          <w:lang w:val="en-US" w:eastAsia="zh-CN"/>
        </w:rPr>
      </w:pPr>
      <w:r>
        <w:rPr>
          <w:rFonts w:hint="eastAsia"/>
          <w:sz w:val="24"/>
          <w:highlight w:val="none"/>
          <w:lang w:bidi="ar"/>
        </w:rPr>
        <w:t>招标编号：</w:t>
      </w:r>
      <w:bookmarkEnd w:id="29"/>
      <w:r>
        <w:rPr>
          <w:rFonts w:hint="eastAsia" w:ascii="宋体" w:hAnsi="宋体" w:cs="宋体"/>
          <w:color w:val="auto"/>
          <w:spacing w:val="-4"/>
          <w:sz w:val="24"/>
          <w:szCs w:val="24"/>
          <w:highlight w:val="none"/>
          <w:lang w:val="en-US" w:eastAsia="zh-CN"/>
        </w:rPr>
        <w:t xml:space="preserve"> </w:t>
      </w:r>
      <w:bookmarkStart w:id="30" w:name="_Toc28359085"/>
      <w:bookmarkStart w:id="31" w:name="_Toc28359008"/>
      <w:bookmarkStart w:id="32" w:name="_Toc35393627"/>
      <w:bookmarkStart w:id="33" w:name="_Toc35393796"/>
      <w:r>
        <w:rPr>
          <w:rFonts w:hint="eastAsia" w:ascii="宋体" w:hAnsi="宋体" w:eastAsia="宋体" w:cs="宋体"/>
          <w:color w:val="auto"/>
          <w:spacing w:val="-4"/>
          <w:sz w:val="24"/>
          <w:szCs w:val="24"/>
          <w:highlight w:val="none"/>
          <w:lang w:val="en-US" w:eastAsia="zh-CN"/>
        </w:rPr>
        <w:t>JJBJ26040181</w:t>
      </w:r>
    </w:p>
    <w:p w14:paraId="6091D53F">
      <w:pPr>
        <w:spacing w:line="360" w:lineRule="auto"/>
        <w:ind w:firstLine="480" w:firstLineChars="200"/>
        <w:jc w:val="both"/>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30"/>
      <w:bookmarkEnd w:id="31"/>
      <w:bookmarkEnd w:id="32"/>
      <w:bookmarkEnd w:id="3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u w:val="single"/>
          <w:lang w:eastAsia="zh-CN"/>
        </w:rPr>
      </w:pPr>
      <w:bookmarkStart w:id="34" w:name="_Toc28359086"/>
      <w:bookmarkStart w:id="35" w:name="_Toc28359009"/>
      <w:r>
        <w:rPr>
          <w:rFonts w:hint="eastAsia" w:ascii="宋体" w:hAnsi="宋体" w:cs="宋体"/>
          <w:sz w:val="24"/>
        </w:rPr>
        <w:t>名称：</w:t>
      </w:r>
      <w:r>
        <w:rPr>
          <w:rFonts w:hint="eastAsia" w:ascii="宋体" w:hAnsi="宋体" w:cs="宋体"/>
          <w:sz w:val="24"/>
          <w:u w:val="single"/>
          <w:lang w:eastAsia="zh-CN"/>
        </w:rPr>
        <w:t>北京市八达岭林场管理处</w:t>
      </w:r>
    </w:p>
    <w:p w14:paraId="15E2D59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cs="宋体"/>
          <w:color w:val="auto"/>
          <w:sz w:val="24"/>
          <w:u w:val="single"/>
          <w:shd w:val="clear"/>
          <w:lang w:val="en-US" w:eastAsia="zh-CN"/>
        </w:rPr>
        <w:t xml:space="preserve">北京市延庆区八达岭镇青龙桥 </w:t>
      </w:r>
    </w:p>
    <w:p w14:paraId="0247E109">
      <w:pPr>
        <w:spacing w:line="360" w:lineRule="auto"/>
        <w:ind w:left="1079" w:leftChars="371" w:hanging="300" w:hangingChars="125"/>
        <w:jc w:val="left"/>
        <w:rPr>
          <w:rFonts w:hint="eastAsia" w:ascii="宋体" w:hAnsi="宋体" w:cs="宋体"/>
          <w:sz w:val="24"/>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cs="宋体"/>
          <w:color w:val="auto"/>
          <w:sz w:val="24"/>
          <w:u w:val="single"/>
          <w:shd w:val="clear"/>
          <w:lang w:val="en-US" w:eastAsia="zh-CN"/>
        </w:rPr>
        <w:t>李工 010-69135850</w:t>
      </w:r>
    </w:p>
    <w:p w14:paraId="2D8D921D">
      <w:pPr>
        <w:spacing w:line="360" w:lineRule="auto"/>
        <w:ind w:firstLine="723" w:firstLineChars="300"/>
        <w:jc w:val="left"/>
        <w:rPr>
          <w:b/>
          <w:sz w:val="24"/>
        </w:rPr>
      </w:pPr>
      <w:r>
        <w:rPr>
          <w:b/>
          <w:sz w:val="24"/>
        </w:rPr>
        <w:t>2.采购代理机构信息</w:t>
      </w:r>
      <w:bookmarkEnd w:id="34"/>
      <w:bookmarkEnd w:id="35"/>
    </w:p>
    <w:p w14:paraId="2B2B2140">
      <w:pPr>
        <w:spacing w:line="360" w:lineRule="auto"/>
        <w:ind w:left="1079" w:leftChars="371" w:hanging="300" w:hangingChars="125"/>
        <w:jc w:val="left"/>
        <w:rPr>
          <w:rFonts w:hint="eastAsia" w:eastAsia="宋体"/>
          <w:sz w:val="24"/>
          <w:highlight w:val="green"/>
          <w:lang w:eastAsia="zh-CN"/>
        </w:rPr>
      </w:pPr>
      <w:bookmarkStart w:id="36" w:name="_Toc28359010"/>
      <w:bookmarkStart w:id="37" w:name="_Toc28359087"/>
      <w:r>
        <w:rPr>
          <w:sz w:val="24"/>
          <w:highlight w:val="none"/>
        </w:rPr>
        <w:t>名    称：</w:t>
      </w:r>
      <w:bookmarkStart w:id="38" w:name="_Hlk218672654"/>
      <w:r>
        <w:rPr>
          <w:rFonts w:hint="eastAsia" w:ascii="宋体" w:hAnsi="宋体" w:eastAsia="宋体" w:cs="宋体"/>
          <w:color w:val="auto"/>
          <w:sz w:val="24"/>
          <w:szCs w:val="24"/>
          <w:highlight w:val="none"/>
          <w:u w:val="single"/>
          <w:lang w:eastAsia="zh-CN"/>
        </w:rPr>
        <w:t>建经投资咨询有限公司</w:t>
      </w:r>
    </w:p>
    <w:bookmarkEnd w:id="36"/>
    <w:bookmarkEnd w:id="37"/>
    <w:bookmarkEnd w:id="38"/>
    <w:p w14:paraId="170DEE2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2388EC99">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w:t>
      </w:r>
      <w:r>
        <w:rPr>
          <w:rFonts w:hint="eastAsia" w:ascii="宋体" w:hAnsi="宋体" w:cs="宋体"/>
          <w:color w:val="auto"/>
          <w:sz w:val="24"/>
          <w:highlight w:val="none"/>
          <w:u w:val="single"/>
          <w:lang w:val="en-US" w:eastAsia="zh-CN"/>
        </w:rPr>
        <w:t>18611315545</w:t>
      </w:r>
    </w:p>
    <w:p w14:paraId="66ED340B">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308F9D7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34E1DDE7">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w:t>
      </w:r>
      <w:r>
        <w:rPr>
          <w:rFonts w:hint="eastAsia" w:ascii="宋体" w:hAnsi="宋体" w:cs="宋体"/>
          <w:color w:val="auto"/>
          <w:sz w:val="24"/>
          <w:highlight w:val="none"/>
          <w:u w:val="single"/>
          <w:lang w:val="en-US" w:eastAsia="zh-CN"/>
        </w:rPr>
        <w:t>18611315545</w:t>
      </w:r>
    </w:p>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39" w:name="_Toc127161488"/>
      <w:bookmarkStart w:id="40" w:name="_Toc195842950"/>
      <w:bookmarkStart w:id="41" w:name="_Toc127151777"/>
      <w:bookmarkStart w:id="42" w:name="_Toc305158854"/>
      <w:bookmarkStart w:id="43" w:name="_Toc512937850"/>
      <w:bookmarkStart w:id="44" w:name="_Toc305158928"/>
      <w:bookmarkStart w:id="45" w:name="_Toc265228423"/>
      <w:bookmarkStart w:id="46" w:name="_Toc264969275"/>
      <w:bookmarkStart w:id="47" w:name="_Toc99301420"/>
      <w:bookmarkStart w:id="48" w:name="_Toc353873938"/>
      <w:bookmarkStart w:id="49" w:name="_Toc353825548"/>
      <w:bookmarkStart w:id="50" w:name="_Toc150774783"/>
      <w:bookmarkStart w:id="51" w:name="_Toc226965856"/>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92FC9FC">
      <w:pPr>
        <w:pStyle w:val="5"/>
        <w:tabs>
          <w:tab w:val="center" w:pos="4592"/>
          <w:tab w:val="left" w:pos="7860"/>
        </w:tabs>
        <w:spacing w:before="0" w:line="360" w:lineRule="auto"/>
        <w:rPr>
          <w:rFonts w:ascii="Times New Roman" w:hAnsi="Times New Roman" w:eastAsia="宋体"/>
          <w:sz w:val="28"/>
        </w:rPr>
      </w:pPr>
      <w:bookmarkStart w:id="52" w:name="_Toc164229360"/>
      <w:bookmarkStart w:id="53" w:name="_Toc226965792"/>
      <w:bookmarkStart w:id="54" w:name="_Toc164608788"/>
      <w:bookmarkStart w:id="55" w:name="_Toc142311021"/>
      <w:bookmarkStart w:id="56" w:name="_Toc150774619"/>
      <w:bookmarkStart w:id="57" w:name="_Toc151193617"/>
      <w:bookmarkStart w:id="58" w:name="_Toc150480757"/>
      <w:bookmarkStart w:id="59" w:name="_Toc195842884"/>
      <w:bookmarkStart w:id="60" w:name="_Toc150774724"/>
      <w:bookmarkStart w:id="61" w:name="_Toc151193907"/>
      <w:bookmarkStart w:id="62" w:name="_Toc164608633"/>
      <w:bookmarkStart w:id="63" w:name="_Toc127161433"/>
      <w:bookmarkStart w:id="64" w:name="_Toc226309763"/>
      <w:bookmarkStart w:id="65" w:name="_Toc164229214"/>
      <w:bookmarkStart w:id="66" w:name="_Toc151190146"/>
      <w:bookmarkStart w:id="67" w:name="_Toc226965709"/>
      <w:bookmarkStart w:id="68" w:name="_Toc149720812"/>
      <w:bookmarkStart w:id="69" w:name="_Toc127151519"/>
      <w:bookmarkStart w:id="70" w:name="_Toc151193689"/>
      <w:bookmarkStart w:id="71" w:name="_Toc164351613"/>
      <w:bookmarkStart w:id="72" w:name="_Toc150509270"/>
      <w:bookmarkStart w:id="73" w:name="_Toc226337215"/>
      <w:bookmarkStart w:id="74" w:name="_Toc151193833"/>
      <w:bookmarkStart w:id="75" w:name="_Toc520356144"/>
      <w:bookmarkStart w:id="76" w:name="_Toc127151720"/>
      <w:bookmarkStart w:id="77" w:name="_Toc151193761"/>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5"/>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5"/>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5"/>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5"/>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5"/>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5"/>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5"/>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5"/>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5"/>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5"/>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ascii="宋体" w:hAnsi="宋体" w:eastAsia="宋体" w:cs="宋体"/>
                      <w:sz w:val="24"/>
                      <w:szCs w:val="24"/>
                      <w:lang w:eastAsia="zh-CN"/>
                    </w:rPr>
                    <w:t>国有林场森林综合管护项目-</w:t>
                  </w:r>
                  <w:r>
                    <w:rPr>
                      <w:rFonts w:hint="eastAsia" w:ascii="宋体" w:hAnsi="宋体" w:cs="宋体"/>
                      <w:sz w:val="24"/>
                      <w:szCs w:val="24"/>
                      <w:lang w:eastAsia="zh-CN"/>
                    </w:rPr>
                    <w:t>生物多样性保护与监测</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eastAsia="宋体" w:cs="宋体"/>
                      <w:i w:val="0"/>
                      <w:iCs w:val="0"/>
                      <w:caps w:val="0"/>
                      <w:color w:val="333333"/>
                      <w:spacing w:val="0"/>
                      <w:sz w:val="24"/>
                      <w:szCs w:val="24"/>
                      <w:shd w:val="clear" w:fill="FFFFFF"/>
                    </w:rPr>
                    <w:t>农、林、牧、渔业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5"/>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5"/>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6"/>
              <w:adjustRightInd w:val="0"/>
              <w:snapToGrid w:val="0"/>
              <w:spacing w:line="300" w:lineRule="auto"/>
              <w:ind w:firstLine="6"/>
              <w:rPr>
                <w:rFonts w:hint="eastAsia"/>
                <w:lang w:eastAsia="zh-CN"/>
              </w:rPr>
            </w:pPr>
            <w:r>
              <w:rPr>
                <w:rFonts w:hint="eastAsia"/>
                <w:lang w:eastAsia="zh-CN"/>
              </w:rPr>
              <w:t>1.投标保证金金额：</w:t>
            </w:r>
          </w:p>
          <w:p w14:paraId="71CE71BC">
            <w:pPr>
              <w:pStyle w:val="256"/>
              <w:spacing w:line="300" w:lineRule="auto"/>
              <w:ind w:firstLine="612" w:firstLineChars="300"/>
              <w:rPr>
                <w:rFonts w:hint="eastAsia"/>
                <w:spacing w:val="-18"/>
                <w:lang w:eastAsia="zh-CN"/>
              </w:rPr>
            </w:pPr>
            <w:r>
              <w:rPr>
                <w:rFonts w:hint="eastAsia"/>
                <w:spacing w:val="-18"/>
                <w:u w:val="single"/>
                <w:lang w:val="en-US" w:eastAsia="zh-CN"/>
              </w:rPr>
              <w:t>0.442</w:t>
            </w:r>
            <w:r>
              <w:rPr>
                <w:rFonts w:hint="eastAsia"/>
                <w:spacing w:val="-18"/>
                <w:u w:val="single"/>
                <w:lang w:eastAsia="zh-CN"/>
              </w:rPr>
              <w:t>万元</w:t>
            </w:r>
            <w:r>
              <w:rPr>
                <w:rFonts w:hint="eastAsia"/>
                <w:spacing w:val="-18"/>
                <w:lang w:eastAsia="zh-CN"/>
              </w:rPr>
              <w:t>；</w:t>
            </w:r>
          </w:p>
          <w:p w14:paraId="74E0C407">
            <w:pPr>
              <w:pStyle w:val="256"/>
              <w:spacing w:line="300" w:lineRule="auto"/>
              <w:ind w:firstLine="6"/>
              <w:rPr>
                <w:rFonts w:hint="eastAsia"/>
                <w:spacing w:val="-18"/>
                <w:lang w:eastAsia="zh-CN"/>
              </w:rPr>
            </w:pPr>
            <w:r>
              <w:rPr>
                <w:rFonts w:hint="eastAsia"/>
                <w:spacing w:val="-18"/>
                <w:lang w:eastAsia="zh-CN"/>
              </w:rPr>
              <w:t>2.保证金形式：</w:t>
            </w:r>
          </w:p>
          <w:p w14:paraId="6DCD3355">
            <w:pPr>
              <w:pStyle w:val="256"/>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6"/>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6"/>
              <w:spacing w:line="300" w:lineRule="auto"/>
              <w:ind w:firstLine="6"/>
              <w:rPr>
                <w:rFonts w:hint="eastAsia"/>
                <w:lang w:eastAsia="zh-CN"/>
              </w:rPr>
            </w:pPr>
            <w:r>
              <w:rPr>
                <w:rFonts w:hint="eastAsia"/>
                <w:spacing w:val="-25"/>
                <w:lang w:eastAsia="zh-CN"/>
              </w:rPr>
              <w:t>3.递交方式：</w:t>
            </w:r>
          </w:p>
          <w:p w14:paraId="27C1F44E">
            <w:pPr>
              <w:pStyle w:val="256"/>
              <w:spacing w:line="300" w:lineRule="auto"/>
              <w:ind w:firstLine="6"/>
              <w:rPr>
                <w:rFonts w:hint="eastAsia"/>
                <w:lang w:eastAsia="zh-CN"/>
              </w:rPr>
            </w:pPr>
            <w:r>
              <w:rPr>
                <w:rFonts w:hint="eastAsia"/>
                <w:spacing w:val="-24"/>
                <w:lang w:eastAsia="zh-CN"/>
              </w:rPr>
              <w:t>（1）递交要求：</w:t>
            </w:r>
          </w:p>
          <w:p w14:paraId="56C61CCA">
            <w:pPr>
              <w:pStyle w:val="256"/>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1DD9F6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306AB0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31B6FAC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w:t>
            </w:r>
            <w:r>
              <w:rPr>
                <w:rFonts w:hint="eastAsia" w:ascii="宋体" w:hAnsi="宋体" w:cs="宋体"/>
                <w:sz w:val="24"/>
                <w:lang w:eastAsia="zh-CN" w:bidi="ar"/>
              </w:rPr>
              <w:t>至</w:t>
            </w:r>
            <w:r>
              <w:rPr>
                <w:rFonts w:hint="eastAsia" w:ascii="宋体" w:hAnsi="宋体" w:cs="宋体"/>
                <w:sz w:val="24"/>
                <w:lang w:bidi="ar"/>
              </w:rPr>
              <w:t>系统平台。</w:t>
            </w:r>
          </w:p>
          <w:p w14:paraId="4710EED4">
            <w:pPr>
              <w:pStyle w:val="256"/>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5"/>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6"/>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6"/>
              <w:spacing w:line="300" w:lineRule="auto"/>
              <w:rPr>
                <w:rFonts w:hint="eastAsia"/>
                <w:lang w:eastAsia="zh-CN"/>
              </w:rPr>
            </w:pPr>
            <w:r>
              <w:rPr>
                <w:rFonts w:hint="eastAsia"/>
                <w:spacing w:val="-4"/>
                <w:lang w:eastAsia="zh-CN"/>
              </w:rPr>
              <w:t>（1）投标截止后，供应商撤销投标的；</w:t>
            </w:r>
          </w:p>
          <w:p w14:paraId="1E625BE2">
            <w:pPr>
              <w:pStyle w:val="256"/>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5"/>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5"/>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5"/>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5"/>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5"/>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5"/>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5"/>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5"/>
              <w:adjustRightInd w:val="0"/>
              <w:snapToGrid w:val="0"/>
              <w:spacing w:line="300" w:lineRule="auto"/>
              <w:rPr>
                <w:rFonts w:hAnsi="宋体" w:cs="宋体"/>
                <w:sz w:val="24"/>
                <w:szCs w:val="24"/>
              </w:rPr>
            </w:pPr>
            <w:r>
              <w:rPr>
                <w:rFonts w:hAnsi="宋体" w:cs="宋体"/>
                <w:sz w:val="24"/>
                <w:szCs w:val="24"/>
              </w:rPr>
              <w:t>□是</w:t>
            </w:r>
          </w:p>
          <w:p w14:paraId="43D7B7CA">
            <w:pPr>
              <w:pStyle w:val="25"/>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5"/>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5"/>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5"/>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5"/>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5"/>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6"/>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6"/>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DAA7D1D">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58CE6DC7">
            <w:pPr>
              <w:pStyle w:val="256"/>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5"/>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6"/>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6"/>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0A45D036">
            <w:pPr>
              <w:pStyle w:val="256"/>
              <w:spacing w:line="300" w:lineRule="auto"/>
              <w:rPr>
                <w:rFonts w:hint="eastAsia"/>
                <w:lang w:eastAsia="zh-CN"/>
              </w:rPr>
            </w:pPr>
            <w:r>
              <w:rPr>
                <w:rFonts w:hint="eastAsia"/>
                <w:spacing w:val="-14"/>
                <w:lang w:eastAsia="zh-CN"/>
              </w:rPr>
              <w:t>服务费开户行及账号</w:t>
            </w:r>
          </w:p>
          <w:p w14:paraId="0A97AE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1DD951A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3136F63A">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6"/>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6"/>
              <w:spacing w:line="300" w:lineRule="auto"/>
              <w:rPr>
                <w:rFonts w:hint="eastAsia"/>
                <w:lang w:eastAsia="zh-CN"/>
              </w:rPr>
            </w:pPr>
            <w:r>
              <w:rPr>
                <w:rFonts w:hint="eastAsia"/>
                <w:spacing w:val="-14"/>
                <w:lang w:eastAsia="zh-CN"/>
              </w:rPr>
              <w:t>解密失败的补救方案：</w:t>
            </w:r>
          </w:p>
          <w:p w14:paraId="4E9F325A">
            <w:pPr>
              <w:pStyle w:val="256"/>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6"/>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293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DDC236">
            <w:pPr>
              <w:pStyle w:val="256"/>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0826E6CD">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23E1A5BA">
            <w:pPr>
              <w:pStyle w:val="256"/>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445C04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78" w:name="_Toc127151517"/>
      <w:bookmarkStart w:id="79" w:name="_Toc305158859"/>
      <w:bookmarkStart w:id="80" w:name="_Toc353825542"/>
      <w:bookmarkStart w:id="81" w:name="_Toc150774722"/>
      <w:bookmarkStart w:id="82" w:name="_Toc150480755"/>
      <w:bookmarkStart w:id="83" w:name="_Toc226965790"/>
      <w:bookmarkStart w:id="84" w:name="_Toc195842882"/>
      <w:bookmarkStart w:id="85" w:name="_Toc142311019"/>
      <w:bookmarkStart w:id="86" w:name="_Toc353873932"/>
      <w:bookmarkStart w:id="87" w:name="_Toc265228355"/>
      <w:bookmarkStart w:id="88" w:name="_Toc353873662"/>
      <w:bookmarkStart w:id="89" w:name="_Toc305158785"/>
      <w:bookmarkStart w:id="90" w:name="_Toc226337213"/>
      <w:bookmarkStart w:id="91" w:name="_Toc264969207"/>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3EA617">
      <w:pPr>
        <w:pStyle w:val="5"/>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226337214"/>
      <w:bookmarkStart w:id="95" w:name="_Toc151193906"/>
      <w:bookmarkStart w:id="96" w:name="_Toc195842883"/>
      <w:bookmarkStart w:id="97" w:name="_Toc264969208"/>
      <w:bookmarkStart w:id="98" w:name="_Toc151193832"/>
      <w:bookmarkStart w:id="99" w:name="_Toc150480756"/>
      <w:bookmarkStart w:id="100" w:name="_Toc150774723"/>
      <w:bookmarkStart w:id="101" w:name="_Toc150509269"/>
      <w:bookmarkStart w:id="102" w:name="_Toc151190145"/>
      <w:bookmarkStart w:id="103" w:name="_Toc226965791"/>
      <w:bookmarkStart w:id="104" w:name="_Toc305158860"/>
      <w:bookmarkStart w:id="105" w:name="_Toc226309762"/>
      <w:bookmarkStart w:id="106" w:name="_Toc151193616"/>
      <w:bookmarkStart w:id="107" w:name="_Toc151193688"/>
      <w:bookmarkStart w:id="108" w:name="_Toc265228356"/>
      <w:bookmarkStart w:id="109" w:name="_Toc151193760"/>
      <w:bookmarkStart w:id="110" w:name="_Toc142311020"/>
      <w:bookmarkStart w:id="111" w:name="_Toc226965708"/>
      <w:bookmarkStart w:id="112" w:name="_Toc305158786"/>
      <w:bookmarkStart w:id="113" w:name="_Toc150774618"/>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14" w:name="_Toc305158861"/>
      <w:bookmarkStart w:id="115" w:name="_Toc264969209"/>
      <w:bookmarkStart w:id="116" w:name="_Toc265228357"/>
      <w:bookmarkStart w:id="117" w:name="_Toc305158787"/>
      <w:r>
        <w:rPr>
          <w:sz w:val="24"/>
        </w:rPr>
        <w:t>采购人、采购代理机构、投标人</w:t>
      </w:r>
      <w:bookmarkEnd w:id="114"/>
      <w:bookmarkEnd w:id="115"/>
      <w:bookmarkEnd w:id="116"/>
      <w:bookmarkEnd w:id="117"/>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18" w:name="_Toc127151721"/>
      <w:bookmarkStart w:id="119" w:name="_Toc265228358"/>
      <w:bookmarkStart w:id="120" w:name="_Toc151190147"/>
      <w:bookmarkStart w:id="121" w:name="_Toc151193690"/>
      <w:bookmarkStart w:id="122" w:name="_Toc195842885"/>
      <w:bookmarkStart w:id="123" w:name="_Toc226337216"/>
      <w:bookmarkStart w:id="124" w:name="_Toc164229361"/>
      <w:bookmarkStart w:id="125" w:name="_Toc150774725"/>
      <w:bookmarkStart w:id="126" w:name="_Toc164351614"/>
      <w:bookmarkStart w:id="127" w:name="_Toc151193618"/>
      <w:bookmarkStart w:id="128" w:name="_Toc150509271"/>
      <w:bookmarkStart w:id="129" w:name="_Toc127151520"/>
      <w:bookmarkStart w:id="130" w:name="_Toc226309764"/>
      <w:bookmarkStart w:id="131" w:name="_Toc164608634"/>
      <w:bookmarkStart w:id="132" w:name="_Toc151193834"/>
      <w:bookmarkStart w:id="133" w:name="_Toc226965793"/>
      <w:bookmarkStart w:id="134" w:name="_Toc150774620"/>
      <w:bookmarkStart w:id="135" w:name="_Toc305158862"/>
      <w:bookmarkStart w:id="136" w:name="_Toc164229215"/>
      <w:bookmarkStart w:id="137" w:name="_Toc264969210"/>
      <w:bookmarkStart w:id="138" w:name="_Toc142311022"/>
      <w:bookmarkStart w:id="139" w:name="_Toc150480758"/>
      <w:bookmarkStart w:id="140" w:name="_Toc151193908"/>
      <w:bookmarkStart w:id="141" w:name="_Toc226965710"/>
      <w:bookmarkStart w:id="142" w:name="_Toc305158788"/>
      <w:bookmarkStart w:id="143" w:name="_Toc149720813"/>
      <w:bookmarkStart w:id="144" w:name="_Toc127161434"/>
      <w:bookmarkStart w:id="145" w:name="_Toc151193762"/>
      <w:bookmarkStart w:id="146" w:name="_Toc164608789"/>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305158790"/>
      <w:bookmarkStart w:id="148" w:name="_Toc127151522"/>
      <w:bookmarkStart w:id="149" w:name="_Toc151193836"/>
      <w:bookmarkStart w:id="150" w:name="_Toc150480760"/>
      <w:bookmarkStart w:id="151" w:name="_Toc226309766"/>
      <w:bookmarkStart w:id="152" w:name="_Toc151193620"/>
      <w:bookmarkStart w:id="153" w:name="_Toc264969212"/>
      <w:bookmarkStart w:id="154" w:name="_Toc305158864"/>
      <w:bookmarkStart w:id="155" w:name="_Toc265228360"/>
      <w:bookmarkStart w:id="156" w:name="_Toc226337218"/>
      <w:bookmarkStart w:id="157" w:name="_Toc226965795"/>
      <w:bookmarkStart w:id="158" w:name="_Toc151193692"/>
      <w:bookmarkStart w:id="159" w:name="_Toc195842887"/>
      <w:bookmarkStart w:id="160" w:name="_Toc226965712"/>
      <w:bookmarkStart w:id="161" w:name="_Toc150774727"/>
      <w:bookmarkStart w:id="162" w:name="_Toc150509273"/>
      <w:bookmarkStart w:id="163" w:name="_Toc151193910"/>
      <w:bookmarkStart w:id="164" w:name="_Toc151193764"/>
      <w:bookmarkStart w:id="165" w:name="_Toc520356146"/>
      <w:bookmarkStart w:id="166" w:name="_Toc150774622"/>
      <w:bookmarkStart w:id="167" w:name="_Toc151190149"/>
      <w:bookmarkStart w:id="168" w:name="_Toc142311024"/>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753D8DF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1" w:name="_1.8_计量单位"/>
      <w:bookmarkEnd w:id="171"/>
    </w:p>
    <w:p w14:paraId="43E177BF">
      <w:pPr>
        <w:pStyle w:val="5"/>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BBBB01B">
      <w:pPr>
        <w:numPr>
          <w:ilvl w:val="0"/>
          <w:numId w:val="9"/>
        </w:numPr>
        <w:tabs>
          <w:tab w:val="left" w:pos="360"/>
        </w:tabs>
        <w:snapToGrid w:val="0"/>
        <w:spacing w:line="360" w:lineRule="auto"/>
        <w:ind w:left="357" w:hanging="357"/>
        <w:outlineLvl w:val="1"/>
        <w:rPr>
          <w:sz w:val="24"/>
        </w:rPr>
      </w:pPr>
      <w:bookmarkStart w:id="172" w:name="_Toc151193837"/>
      <w:bookmarkStart w:id="173" w:name="_Toc151193911"/>
      <w:bookmarkStart w:id="174" w:name="_Toc226309767"/>
      <w:bookmarkStart w:id="175" w:name="_Toc142311025"/>
      <w:bookmarkStart w:id="176" w:name="_Toc226337219"/>
      <w:bookmarkStart w:id="177" w:name="_Toc150480761"/>
      <w:bookmarkStart w:id="178" w:name="_Toc195842888"/>
      <w:bookmarkStart w:id="179" w:name="_Toc164351617"/>
      <w:bookmarkStart w:id="180" w:name="_Toc164229364"/>
      <w:bookmarkStart w:id="181" w:name="_Toc305158791"/>
      <w:bookmarkStart w:id="182" w:name="_Toc305158865"/>
      <w:bookmarkStart w:id="183" w:name="_Toc150774623"/>
      <w:bookmarkStart w:id="184" w:name="_Toc264969213"/>
      <w:bookmarkStart w:id="185" w:name="_Toc127161437"/>
      <w:bookmarkStart w:id="186" w:name="_Toc164608637"/>
      <w:bookmarkStart w:id="187" w:name="_Toc164608792"/>
      <w:bookmarkStart w:id="188" w:name="_Toc149720816"/>
      <w:bookmarkStart w:id="189" w:name="_Toc150774728"/>
      <w:bookmarkStart w:id="190" w:name="_Toc226965796"/>
      <w:bookmarkStart w:id="191" w:name="_Toc151193765"/>
      <w:bookmarkStart w:id="192" w:name="_Toc127151523"/>
      <w:bookmarkStart w:id="193" w:name="_Toc150509274"/>
      <w:bookmarkStart w:id="194" w:name="_Toc151193621"/>
      <w:bookmarkStart w:id="195" w:name="_Toc226965713"/>
      <w:bookmarkStart w:id="196" w:name="_Toc520356147"/>
      <w:bookmarkStart w:id="197" w:name="_Toc127151724"/>
      <w:bookmarkStart w:id="198" w:name="_Toc164229218"/>
      <w:bookmarkStart w:id="199" w:name="_Toc265228361"/>
      <w:bookmarkStart w:id="200" w:name="_Toc151190150"/>
      <w:bookmarkStart w:id="201" w:name="_Toc151193693"/>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2" w:name="_Toc516367020"/>
      <w:bookmarkStart w:id="203" w:name="_Toc195842891"/>
      <w:bookmarkStart w:id="204" w:name="_Toc150480764"/>
      <w:bookmarkStart w:id="205" w:name="_Toc305158794"/>
      <w:bookmarkStart w:id="206" w:name="_Toc520356150"/>
      <w:bookmarkStart w:id="207" w:name="_Toc305158868"/>
      <w:bookmarkStart w:id="208" w:name="_Toc151193624"/>
      <w:bookmarkStart w:id="209" w:name="_Toc151193696"/>
      <w:bookmarkStart w:id="210" w:name="_Toc226309770"/>
      <w:bookmarkStart w:id="211" w:name="_Toc150509277"/>
      <w:bookmarkStart w:id="212" w:name="_Toc151193914"/>
      <w:bookmarkStart w:id="213" w:name="_Toc142311028"/>
      <w:bookmarkStart w:id="214" w:name="_Toc226337222"/>
      <w:bookmarkStart w:id="215" w:name="_Toc151193840"/>
      <w:bookmarkStart w:id="216" w:name="_Toc264969216"/>
      <w:bookmarkStart w:id="217" w:name="_Toc151193768"/>
      <w:bookmarkStart w:id="218" w:name="_Toc150774731"/>
      <w:bookmarkStart w:id="219" w:name="_Toc226965799"/>
      <w:bookmarkStart w:id="220" w:name="_Toc151190153"/>
      <w:bookmarkStart w:id="221" w:name="_Toc150774626"/>
      <w:bookmarkStart w:id="222" w:name="_Toc226965716"/>
      <w:bookmarkStart w:id="223" w:name="_Toc127151526"/>
      <w:bookmarkStart w:id="224" w:name="_Toc265228364"/>
    </w:p>
    <w:p w14:paraId="45804B8F">
      <w:pPr>
        <w:pStyle w:val="5"/>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F7986">
      <w:pPr>
        <w:numPr>
          <w:ilvl w:val="0"/>
          <w:numId w:val="9"/>
        </w:numPr>
        <w:tabs>
          <w:tab w:val="left" w:pos="360"/>
        </w:tabs>
        <w:snapToGrid w:val="0"/>
        <w:spacing w:line="360" w:lineRule="auto"/>
        <w:ind w:left="357" w:hanging="357"/>
        <w:outlineLvl w:val="1"/>
        <w:rPr>
          <w:sz w:val="24"/>
        </w:rPr>
      </w:pPr>
      <w:bookmarkStart w:id="225" w:name="_Toc164608641"/>
      <w:bookmarkStart w:id="226" w:name="_Toc226965800"/>
      <w:bookmarkStart w:id="227" w:name="_Toc151193697"/>
      <w:bookmarkStart w:id="228" w:name="_Toc151193841"/>
      <w:bookmarkStart w:id="229" w:name="_Toc305158869"/>
      <w:bookmarkStart w:id="230" w:name="_Toc151193915"/>
      <w:bookmarkStart w:id="231" w:name="_Toc127151527"/>
      <w:bookmarkStart w:id="232" w:name="_Toc149720820"/>
      <w:bookmarkStart w:id="233" w:name="_Toc150480765"/>
      <w:bookmarkStart w:id="234" w:name="_Toc151193769"/>
      <w:bookmarkStart w:id="235" w:name="_Toc264969217"/>
      <w:bookmarkStart w:id="236" w:name="_Toc142311029"/>
      <w:bookmarkStart w:id="237" w:name="_Toc226965717"/>
      <w:bookmarkStart w:id="238" w:name="_Toc150774732"/>
      <w:bookmarkStart w:id="239" w:name="_Toc195842892"/>
      <w:bookmarkStart w:id="240" w:name="_Toc164608796"/>
      <w:bookmarkStart w:id="241" w:name="_Toc150509278"/>
      <w:bookmarkStart w:id="242" w:name="_Toc127161441"/>
      <w:bookmarkStart w:id="243" w:name="_Toc151190154"/>
      <w:bookmarkStart w:id="244" w:name="_Toc151193625"/>
      <w:bookmarkStart w:id="245" w:name="_Toc127151728"/>
      <w:bookmarkStart w:id="246" w:name="_Toc226337223"/>
      <w:bookmarkStart w:id="247" w:name="_Toc516367021"/>
      <w:bookmarkStart w:id="248" w:name="_Toc265228365"/>
      <w:bookmarkStart w:id="249" w:name="_Toc520356151"/>
      <w:bookmarkStart w:id="250" w:name="_Toc150774627"/>
      <w:bookmarkStart w:id="251" w:name="_Toc164229368"/>
      <w:bookmarkStart w:id="252" w:name="_Toc164229222"/>
      <w:bookmarkStart w:id="253" w:name="_Toc226309771"/>
      <w:bookmarkStart w:id="254" w:name="_Toc164351621"/>
      <w:bookmarkStart w:id="255" w:name="_Toc305158795"/>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56" w:name="_Toc516367022"/>
      <w:bookmarkStart w:id="257" w:name="_Ref467306676"/>
      <w:bookmarkStart w:id="258" w:name="_Ref467306195"/>
      <w:bookmarkStart w:id="259" w:name="_Toc226965801"/>
      <w:bookmarkStart w:id="260" w:name="_Toc226309772"/>
      <w:bookmarkStart w:id="261" w:name="_Toc164229369"/>
      <w:bookmarkStart w:id="262" w:name="_Toc264969218"/>
      <w:bookmarkStart w:id="263" w:name="_Toc520356152"/>
      <w:bookmarkStart w:id="264" w:name="_Toc151190155"/>
      <w:bookmarkStart w:id="265" w:name="_Toc127151528"/>
      <w:bookmarkStart w:id="266" w:name="_Toc127161442"/>
      <w:bookmarkStart w:id="267" w:name="_Toc151193916"/>
      <w:bookmarkStart w:id="268" w:name="_Toc149720821"/>
      <w:bookmarkStart w:id="269" w:name="_Toc151193770"/>
      <w:bookmarkStart w:id="270" w:name="_Toc151193626"/>
      <w:bookmarkStart w:id="271" w:name="_Toc150774733"/>
      <w:bookmarkStart w:id="272" w:name="_Toc164351622"/>
      <w:bookmarkStart w:id="273" w:name="_Toc127151729"/>
      <w:bookmarkStart w:id="274" w:name="_Toc151193698"/>
      <w:bookmarkStart w:id="275" w:name="_Toc150480766"/>
      <w:bookmarkStart w:id="276" w:name="_Toc305158870"/>
      <w:bookmarkStart w:id="277" w:name="_Toc226337224"/>
      <w:bookmarkStart w:id="278" w:name="_Toc150774628"/>
      <w:bookmarkStart w:id="279" w:name="_Toc150509279"/>
      <w:bookmarkStart w:id="280" w:name="_Toc142311030"/>
      <w:bookmarkStart w:id="281" w:name="_Toc164229223"/>
      <w:bookmarkStart w:id="282" w:name="_Toc164608797"/>
      <w:bookmarkStart w:id="283" w:name="_Toc164608642"/>
      <w:bookmarkStart w:id="284" w:name="_Toc265228366"/>
      <w:bookmarkStart w:id="285" w:name="_Toc195842893"/>
      <w:bookmarkStart w:id="286" w:name="_Toc305158796"/>
      <w:bookmarkStart w:id="287" w:name="_Toc151193842"/>
      <w:bookmarkStart w:id="288" w:name="_Toc226965718"/>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CDFD393">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B2C79A">
      <w:pPr>
        <w:numPr>
          <w:ilvl w:val="0"/>
          <w:numId w:val="9"/>
        </w:numPr>
        <w:tabs>
          <w:tab w:val="left" w:pos="360"/>
        </w:tabs>
        <w:snapToGrid w:val="0"/>
        <w:spacing w:line="360" w:lineRule="auto"/>
        <w:ind w:left="357" w:hanging="357"/>
        <w:outlineLvl w:val="1"/>
        <w:rPr>
          <w:sz w:val="24"/>
        </w:rPr>
      </w:pPr>
      <w:bookmarkStart w:id="290" w:name="_Toc151193918"/>
      <w:bookmarkStart w:id="291" w:name="_Toc520356155"/>
      <w:bookmarkStart w:id="292" w:name="_Toc149720823"/>
      <w:bookmarkStart w:id="293" w:name="_Toc164608644"/>
      <w:bookmarkStart w:id="294" w:name="_Toc164229225"/>
      <w:bookmarkStart w:id="295" w:name="_Toc150774735"/>
      <w:bookmarkStart w:id="296" w:name="_Toc151193772"/>
      <w:bookmarkStart w:id="297" w:name="_Toc127161444"/>
      <w:bookmarkStart w:id="298" w:name="_Toc151193628"/>
      <w:bookmarkStart w:id="299" w:name="_Toc151193844"/>
      <w:bookmarkStart w:id="300" w:name="_Toc150774630"/>
      <w:bookmarkStart w:id="301" w:name="_Toc127151530"/>
      <w:bookmarkStart w:id="302" w:name="_Toc127151731"/>
      <w:bookmarkStart w:id="303" w:name="_Toc142311032"/>
      <w:bookmarkStart w:id="304" w:name="_Toc164351624"/>
      <w:bookmarkStart w:id="305" w:name="_Toc164608799"/>
      <w:bookmarkStart w:id="306" w:name="_Toc151190157"/>
      <w:bookmarkStart w:id="307" w:name="_Toc151193700"/>
      <w:bookmarkStart w:id="308" w:name="_Toc164229371"/>
      <w:bookmarkStart w:id="309" w:name="_Toc195842895"/>
      <w:bookmarkStart w:id="310" w:name="_Toc150509281"/>
      <w:bookmarkStart w:id="311" w:name="_Toc150480768"/>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2" w:name="_Toc151193701"/>
      <w:bookmarkStart w:id="313" w:name="_Toc226965721"/>
      <w:bookmarkStart w:id="314" w:name="_Toc305158799"/>
      <w:bookmarkStart w:id="315" w:name="_Toc305158873"/>
      <w:bookmarkStart w:id="316" w:name="_Toc164608800"/>
      <w:bookmarkStart w:id="317" w:name="_Toc142311033"/>
      <w:bookmarkStart w:id="318" w:name="_Toc150774631"/>
      <w:bookmarkStart w:id="319" w:name="_Toc150509282"/>
      <w:bookmarkStart w:id="320" w:name="_Toc151193629"/>
      <w:bookmarkStart w:id="321" w:name="_Toc150480769"/>
      <w:bookmarkStart w:id="322" w:name="_Ref467306513"/>
      <w:bookmarkStart w:id="323" w:name="_Toc150774736"/>
      <w:bookmarkStart w:id="324" w:name="_Toc127161445"/>
      <w:bookmarkStart w:id="325" w:name="_Toc264969221"/>
      <w:bookmarkStart w:id="326" w:name="_Toc164229372"/>
      <w:bookmarkStart w:id="327" w:name="_Toc151193773"/>
      <w:bookmarkStart w:id="328" w:name="_Toc265228369"/>
      <w:bookmarkStart w:id="329" w:name="_Toc127151531"/>
      <w:bookmarkStart w:id="330" w:name="_Toc151190158"/>
      <w:bookmarkStart w:id="331" w:name="_Toc164608645"/>
      <w:bookmarkStart w:id="332" w:name="_Toc151193845"/>
      <w:bookmarkStart w:id="333" w:name="_Toc164351625"/>
      <w:bookmarkStart w:id="334" w:name="_Toc149720824"/>
      <w:bookmarkStart w:id="335" w:name="_Toc226337227"/>
      <w:bookmarkStart w:id="336" w:name="_Toc127151732"/>
      <w:bookmarkStart w:id="337" w:name="_Toc164229226"/>
      <w:bookmarkStart w:id="338" w:name="_Toc520356156"/>
      <w:bookmarkStart w:id="339" w:name="_Toc226309775"/>
      <w:bookmarkStart w:id="340" w:name="_Toc151193919"/>
      <w:bookmarkStart w:id="341" w:name="_Toc195842896"/>
      <w:bookmarkStart w:id="342" w:name="_Toc226965804"/>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F8A478">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45" w:name="_Toc226337228"/>
      <w:bookmarkStart w:id="346" w:name="_Toc226965805"/>
      <w:bookmarkStart w:id="347" w:name="_Toc520356157"/>
      <w:bookmarkStart w:id="348" w:name="_Toc142311034"/>
      <w:bookmarkStart w:id="349" w:name="_Toc164351626"/>
      <w:bookmarkStart w:id="350" w:name="_Toc164608646"/>
      <w:bookmarkStart w:id="351" w:name="_Toc127151532"/>
      <w:bookmarkStart w:id="352" w:name="_Toc305158800"/>
      <w:bookmarkStart w:id="353" w:name="_Toc150774632"/>
      <w:bookmarkStart w:id="354" w:name="_Toc149720825"/>
      <w:bookmarkStart w:id="355" w:name="_Toc151193774"/>
      <w:bookmarkStart w:id="356" w:name="_Toc151193630"/>
      <w:bookmarkStart w:id="357" w:name="_Toc226309776"/>
      <w:bookmarkStart w:id="358" w:name="_Toc265228370"/>
      <w:bookmarkStart w:id="359" w:name="_Toc150774737"/>
      <w:bookmarkStart w:id="360" w:name="_Toc151193702"/>
      <w:bookmarkStart w:id="361" w:name="_Toc151193920"/>
      <w:bookmarkStart w:id="362" w:name="_Toc151193846"/>
      <w:bookmarkStart w:id="363" w:name="_Toc127161446"/>
      <w:bookmarkStart w:id="364" w:name="_Toc226965722"/>
      <w:bookmarkStart w:id="365" w:name="_Toc127151733"/>
      <w:bookmarkStart w:id="366" w:name="_Toc195842897"/>
      <w:bookmarkStart w:id="367" w:name="_Toc151190159"/>
      <w:bookmarkStart w:id="368" w:name="_Toc164608801"/>
      <w:bookmarkStart w:id="369" w:name="_Toc305158874"/>
      <w:bookmarkStart w:id="370" w:name="_Toc150480770"/>
      <w:bookmarkStart w:id="371" w:name="_Toc150509283"/>
      <w:bookmarkStart w:id="372" w:name="_Toc164229227"/>
      <w:bookmarkStart w:id="373" w:name="_Toc264969222"/>
      <w:bookmarkStart w:id="374" w:name="_Toc164229373"/>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75" w:name="_Toc150774738"/>
      <w:bookmarkStart w:id="376" w:name="_Toc164351627"/>
      <w:bookmarkStart w:id="377" w:name="_Toc164608647"/>
      <w:bookmarkStart w:id="378" w:name="_Toc127151734"/>
      <w:bookmarkStart w:id="379" w:name="_Toc164229374"/>
      <w:bookmarkStart w:id="380" w:name="_Toc195842898"/>
      <w:bookmarkStart w:id="381" w:name="_Toc164229228"/>
      <w:bookmarkStart w:id="382" w:name="_Toc149720826"/>
      <w:bookmarkStart w:id="383" w:name="_Toc226965723"/>
      <w:bookmarkStart w:id="384" w:name="_Toc226337229"/>
      <w:bookmarkStart w:id="385" w:name="_Toc151193631"/>
      <w:bookmarkStart w:id="386" w:name="_Toc127161447"/>
      <w:bookmarkStart w:id="387" w:name="_Toc150480771"/>
      <w:bookmarkStart w:id="388" w:name="_Toc151193703"/>
      <w:bookmarkStart w:id="389" w:name="_Toc151190160"/>
      <w:bookmarkStart w:id="390" w:name="_Toc265228371"/>
      <w:bookmarkStart w:id="391" w:name="_Toc151193775"/>
      <w:bookmarkStart w:id="392" w:name="_Toc150774633"/>
      <w:bookmarkStart w:id="393" w:name="_Toc226309777"/>
      <w:bookmarkStart w:id="394" w:name="_Toc164608802"/>
      <w:bookmarkStart w:id="395" w:name="_Toc127151533"/>
      <w:bookmarkStart w:id="396" w:name="_Toc151193921"/>
      <w:bookmarkStart w:id="397" w:name="_Toc226965806"/>
      <w:bookmarkStart w:id="398" w:name="_Toc151193847"/>
      <w:bookmarkStart w:id="399" w:name="_Toc264969223"/>
      <w:bookmarkStart w:id="400" w:name="_Toc305158801"/>
      <w:bookmarkStart w:id="401" w:name="_Toc142311035"/>
      <w:bookmarkStart w:id="402" w:name="_Toc520356158"/>
      <w:bookmarkStart w:id="403" w:name="_Toc150509284"/>
      <w:bookmarkStart w:id="404" w:name="_Toc305158875"/>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05" w:name="_Toc127151534"/>
      <w:bookmarkStart w:id="406" w:name="_Toc265228372"/>
      <w:bookmarkStart w:id="407" w:name="_Toc195842899"/>
      <w:bookmarkStart w:id="408" w:name="_Toc151193922"/>
      <w:bookmarkStart w:id="409" w:name="_Toc151193776"/>
      <w:bookmarkStart w:id="410" w:name="_Toc150509285"/>
      <w:bookmarkStart w:id="411" w:name="_Toc151193632"/>
      <w:bookmarkStart w:id="412" w:name="_Toc151193704"/>
      <w:bookmarkStart w:id="413" w:name="_Toc305158802"/>
      <w:bookmarkStart w:id="414" w:name="_Toc142311036"/>
      <w:bookmarkStart w:id="415" w:name="_Toc150774634"/>
      <w:bookmarkStart w:id="416" w:name="_Toc305158876"/>
      <w:bookmarkStart w:id="417" w:name="_Toc226965724"/>
      <w:bookmarkStart w:id="418" w:name="_Toc151193848"/>
      <w:bookmarkStart w:id="419" w:name="_Toc226337230"/>
      <w:bookmarkStart w:id="420" w:name="_Toc226309778"/>
      <w:bookmarkStart w:id="421" w:name="_Toc150480772"/>
      <w:bookmarkStart w:id="422" w:name="_Toc150774739"/>
      <w:bookmarkStart w:id="423" w:name="_Toc520356159"/>
      <w:bookmarkStart w:id="424" w:name="_Toc264969224"/>
      <w:bookmarkStart w:id="425" w:name="_Toc226965807"/>
      <w:bookmarkStart w:id="426" w:name="_Toc151190161"/>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5"/>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6D2FFC7">
      <w:pPr>
        <w:numPr>
          <w:ilvl w:val="0"/>
          <w:numId w:val="9"/>
        </w:numPr>
        <w:tabs>
          <w:tab w:val="left" w:pos="360"/>
        </w:tabs>
        <w:snapToGrid w:val="0"/>
        <w:spacing w:line="360" w:lineRule="auto"/>
        <w:ind w:left="357" w:hanging="357"/>
        <w:outlineLvl w:val="1"/>
        <w:rPr>
          <w:sz w:val="24"/>
        </w:rPr>
      </w:pPr>
      <w:bookmarkStart w:id="427" w:name="_Toc127161449"/>
      <w:bookmarkStart w:id="428" w:name="_Toc151193633"/>
      <w:bookmarkStart w:id="429" w:name="_Toc149720828"/>
      <w:bookmarkStart w:id="430" w:name="_Toc151193923"/>
      <w:bookmarkStart w:id="431" w:name="_Toc151193777"/>
      <w:bookmarkStart w:id="432" w:name="_Toc226309779"/>
      <w:bookmarkStart w:id="433" w:name="_Toc226965808"/>
      <w:bookmarkStart w:id="434" w:name="_Toc150774740"/>
      <w:bookmarkStart w:id="435" w:name="_Toc151190162"/>
      <w:bookmarkStart w:id="436" w:name="_Toc164229376"/>
      <w:bookmarkStart w:id="437" w:name="_Toc305158803"/>
      <w:bookmarkStart w:id="438" w:name="_Toc151193849"/>
      <w:bookmarkStart w:id="439" w:name="_Toc195842900"/>
      <w:bookmarkStart w:id="440" w:name="_Toc164608649"/>
      <w:bookmarkStart w:id="441" w:name="_Toc150774635"/>
      <w:bookmarkStart w:id="442" w:name="_Toc127151736"/>
      <w:bookmarkStart w:id="443" w:name="_Toc264969225"/>
      <w:bookmarkStart w:id="444" w:name="_Toc265228373"/>
      <w:bookmarkStart w:id="445" w:name="_Toc226965725"/>
      <w:bookmarkStart w:id="446" w:name="_Toc150509286"/>
      <w:bookmarkStart w:id="447" w:name="_Toc164608804"/>
      <w:bookmarkStart w:id="448" w:name="_Toc151193705"/>
      <w:bookmarkStart w:id="449" w:name="_Toc520356160"/>
      <w:bookmarkStart w:id="450" w:name="_Toc150480773"/>
      <w:bookmarkStart w:id="451" w:name="_Toc164351629"/>
      <w:bookmarkStart w:id="452" w:name="_Toc142311037"/>
      <w:bookmarkStart w:id="453" w:name="_Toc164229230"/>
      <w:bookmarkStart w:id="454" w:name="_Toc127151535"/>
      <w:bookmarkStart w:id="455" w:name="_Toc226337231"/>
      <w:bookmarkStart w:id="456" w:name="_Toc305158877"/>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57" w:name="_Toc264969226"/>
      <w:bookmarkStart w:id="458" w:name="_Toc195842901"/>
      <w:bookmarkStart w:id="459" w:name="_Toc265228374"/>
      <w:bookmarkStart w:id="460" w:name="_Toc226965809"/>
      <w:bookmarkStart w:id="461" w:name="_Toc164351630"/>
      <w:bookmarkStart w:id="462" w:name="_Toc151193634"/>
      <w:bookmarkStart w:id="463" w:name="_Toc226965726"/>
      <w:bookmarkStart w:id="464" w:name="_Toc151193778"/>
      <w:bookmarkStart w:id="465" w:name="_Toc127151737"/>
      <w:bookmarkStart w:id="466" w:name="_Toc127161450"/>
      <w:bookmarkStart w:id="467" w:name="_Toc226309780"/>
      <w:bookmarkStart w:id="468" w:name="_Toc151190163"/>
      <w:bookmarkStart w:id="469" w:name="_Toc150774741"/>
      <w:bookmarkStart w:id="470" w:name="_Toc150480774"/>
      <w:bookmarkStart w:id="471" w:name="_Toc520356161"/>
      <w:bookmarkStart w:id="472" w:name="_Toc164229231"/>
      <w:bookmarkStart w:id="473" w:name="_Toc150509287"/>
      <w:bookmarkStart w:id="474" w:name="_Toc151193850"/>
      <w:bookmarkStart w:id="475" w:name="_Toc226337232"/>
      <w:bookmarkStart w:id="476" w:name="_Toc149720829"/>
      <w:bookmarkStart w:id="477" w:name="_Toc164229377"/>
      <w:bookmarkStart w:id="478" w:name="_Toc164608805"/>
      <w:bookmarkStart w:id="479" w:name="_Toc164608650"/>
      <w:bookmarkStart w:id="480" w:name="_Toc150774636"/>
      <w:bookmarkStart w:id="481" w:name="_Toc127151536"/>
      <w:bookmarkStart w:id="482" w:name="_Toc151193706"/>
      <w:bookmarkStart w:id="483" w:name="_Toc151193924"/>
      <w:bookmarkStart w:id="484" w:name="_Toc305158878"/>
      <w:bookmarkStart w:id="485" w:name="_Toc142311038"/>
      <w:bookmarkStart w:id="486" w:name="_Toc30515880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87" w:name="_Toc127151738"/>
      <w:bookmarkStart w:id="488" w:name="_Toc264969227"/>
      <w:bookmarkStart w:id="489" w:name="_Toc520356162"/>
      <w:bookmarkStart w:id="490" w:name="_Toc164608806"/>
      <w:bookmarkStart w:id="491" w:name="_Toc226337233"/>
      <w:bookmarkStart w:id="492" w:name="_Toc195842902"/>
      <w:bookmarkStart w:id="493" w:name="_Toc151190164"/>
      <w:bookmarkStart w:id="494" w:name="_Toc164351631"/>
      <w:bookmarkStart w:id="495" w:name="_Toc305158879"/>
      <w:bookmarkStart w:id="496" w:name="_Toc151193635"/>
      <w:bookmarkStart w:id="497" w:name="_Toc151193851"/>
      <w:bookmarkStart w:id="498" w:name="_Toc226965727"/>
      <w:bookmarkStart w:id="499" w:name="_Toc150774742"/>
      <w:bookmarkStart w:id="500" w:name="_Toc151193707"/>
      <w:bookmarkStart w:id="501" w:name="_Toc142311039"/>
      <w:bookmarkStart w:id="502" w:name="_Toc151193925"/>
      <w:bookmarkStart w:id="503" w:name="_Toc164229232"/>
      <w:bookmarkStart w:id="504" w:name="_Toc150774637"/>
      <w:bookmarkStart w:id="505" w:name="_Toc127151537"/>
      <w:bookmarkStart w:id="506" w:name="_Toc265228375"/>
      <w:bookmarkStart w:id="507" w:name="_Toc226965810"/>
      <w:bookmarkStart w:id="508" w:name="_Toc164229378"/>
      <w:bookmarkStart w:id="509" w:name="_Toc164608651"/>
      <w:bookmarkStart w:id="510" w:name="_Toc151193779"/>
      <w:bookmarkStart w:id="511" w:name="_Toc226309781"/>
      <w:bookmarkStart w:id="512" w:name="_Toc305158805"/>
      <w:bookmarkStart w:id="513" w:name="_Toc127161451"/>
      <w:bookmarkStart w:id="514" w:name="_Toc150509288"/>
      <w:bookmarkStart w:id="515" w:name="_Toc149720830"/>
      <w:bookmarkStart w:id="516" w:name="_Toc150480775"/>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5"/>
        <w:spacing w:before="0" w:line="360" w:lineRule="auto"/>
        <w:rPr>
          <w:rFonts w:ascii="Times New Roman" w:hAnsi="Times New Roman" w:eastAsia="宋体"/>
          <w:sz w:val="28"/>
        </w:rPr>
      </w:pPr>
      <w:bookmarkStart w:id="517" w:name="_Toc520356163"/>
      <w:bookmarkStart w:id="518" w:name="_Toc305158806"/>
      <w:bookmarkStart w:id="519" w:name="_Toc265228376"/>
      <w:bookmarkStart w:id="520" w:name="_Toc226965811"/>
      <w:bookmarkStart w:id="521" w:name="_Toc151190165"/>
      <w:bookmarkStart w:id="522" w:name="_Toc226309782"/>
      <w:bookmarkStart w:id="523" w:name="_Toc226965728"/>
      <w:bookmarkStart w:id="524" w:name="_Toc305158880"/>
      <w:bookmarkStart w:id="525" w:name="_Toc151193926"/>
      <w:bookmarkStart w:id="526" w:name="_Toc226337234"/>
      <w:bookmarkStart w:id="527" w:name="_Toc151193708"/>
      <w:bookmarkStart w:id="528" w:name="_Toc151193780"/>
      <w:bookmarkStart w:id="529" w:name="_Toc150509289"/>
      <w:bookmarkStart w:id="530" w:name="_Toc151193852"/>
      <w:bookmarkStart w:id="531" w:name="_Toc150774638"/>
      <w:bookmarkStart w:id="532" w:name="_Toc264969228"/>
      <w:bookmarkStart w:id="533" w:name="_Toc151193636"/>
      <w:bookmarkStart w:id="534" w:name="_Toc150480776"/>
      <w:bookmarkStart w:id="535" w:name="_Toc142311040"/>
      <w:bookmarkStart w:id="536" w:name="_Toc150774743"/>
      <w:bookmarkStart w:id="537" w:name="_Toc127151538"/>
      <w:bookmarkStart w:id="538" w:name="_Toc195842903"/>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B89AAC0">
      <w:pPr>
        <w:numPr>
          <w:ilvl w:val="0"/>
          <w:numId w:val="9"/>
        </w:numPr>
        <w:tabs>
          <w:tab w:val="left" w:pos="360"/>
        </w:tabs>
        <w:snapToGrid w:val="0"/>
        <w:spacing w:line="360" w:lineRule="auto"/>
        <w:ind w:left="357" w:hanging="357"/>
        <w:outlineLvl w:val="1"/>
        <w:rPr>
          <w:sz w:val="24"/>
        </w:rPr>
      </w:pPr>
      <w:bookmarkStart w:id="539" w:name="_Toc150509290"/>
      <w:bookmarkStart w:id="540" w:name="_Toc305158807"/>
      <w:bookmarkStart w:id="541" w:name="_Toc149720832"/>
      <w:bookmarkStart w:id="542" w:name="_Toc150774639"/>
      <w:bookmarkStart w:id="543" w:name="_Toc151193637"/>
      <w:bookmarkStart w:id="544" w:name="_Toc151193853"/>
      <w:bookmarkStart w:id="545" w:name="_Toc151193709"/>
      <w:bookmarkStart w:id="546" w:name="_Toc164351633"/>
      <w:bookmarkStart w:id="547" w:name="_Toc164608653"/>
      <w:bookmarkStart w:id="548" w:name="_Toc164608808"/>
      <w:bookmarkStart w:id="549" w:name="_Toc151193781"/>
      <w:bookmarkStart w:id="550" w:name="_Toc265228377"/>
      <w:bookmarkStart w:id="551" w:name="_Toc164229380"/>
      <w:bookmarkStart w:id="552" w:name="_Toc226965729"/>
      <w:bookmarkStart w:id="553" w:name="_Toc226309783"/>
      <w:bookmarkStart w:id="554" w:name="_Toc520356164"/>
      <w:bookmarkStart w:id="555" w:name="_Toc151190166"/>
      <w:bookmarkStart w:id="556" w:name="_Toc142311041"/>
      <w:bookmarkStart w:id="557" w:name="_Toc127161453"/>
      <w:bookmarkStart w:id="558" w:name="_Toc150480777"/>
      <w:bookmarkStart w:id="559" w:name="_Toc305158881"/>
      <w:bookmarkStart w:id="560" w:name="_Toc127151539"/>
      <w:bookmarkStart w:id="561" w:name="_Toc164229234"/>
      <w:bookmarkStart w:id="562" w:name="_Toc226965812"/>
      <w:bookmarkStart w:id="563" w:name="_Toc264969229"/>
      <w:bookmarkStart w:id="564" w:name="_Toc226337235"/>
      <w:bookmarkStart w:id="565" w:name="_Toc195842904"/>
      <w:bookmarkStart w:id="566" w:name="_Toc151193927"/>
      <w:bookmarkStart w:id="567" w:name="_Toc127151740"/>
      <w:bookmarkStart w:id="568" w:name="_Toc150774744"/>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0"/>
    <w:p w14:paraId="76A7F8D7">
      <w:pPr>
        <w:numPr>
          <w:ilvl w:val="0"/>
          <w:numId w:val="9"/>
        </w:numPr>
        <w:tabs>
          <w:tab w:val="left" w:pos="360"/>
        </w:tabs>
        <w:snapToGrid w:val="0"/>
        <w:spacing w:line="360" w:lineRule="auto"/>
        <w:ind w:left="357" w:hanging="357"/>
        <w:outlineLvl w:val="1"/>
        <w:rPr>
          <w:sz w:val="24"/>
        </w:rPr>
      </w:pPr>
      <w:bookmarkStart w:id="572" w:name="_Toc142311042"/>
      <w:bookmarkStart w:id="573" w:name="_Toc149720833"/>
      <w:bookmarkStart w:id="574" w:name="_Toc151193710"/>
      <w:bookmarkStart w:id="575" w:name="_Toc226965730"/>
      <w:bookmarkStart w:id="576" w:name="_Toc226337236"/>
      <w:bookmarkStart w:id="577" w:name="_Toc151193854"/>
      <w:bookmarkStart w:id="578" w:name="_Toc305158808"/>
      <w:bookmarkStart w:id="579" w:name="_Toc151193928"/>
      <w:bookmarkStart w:id="580" w:name="_Toc265228378"/>
      <w:bookmarkStart w:id="581" w:name="_Toc164608809"/>
      <w:bookmarkStart w:id="582" w:name="_Toc127151741"/>
      <w:bookmarkStart w:id="583" w:name="_Toc150509291"/>
      <w:bookmarkStart w:id="584" w:name="_Toc226309784"/>
      <w:bookmarkStart w:id="585" w:name="_Toc151193782"/>
      <w:bookmarkStart w:id="586" w:name="_Toc305158882"/>
      <w:bookmarkStart w:id="587" w:name="_Toc164608654"/>
      <w:bookmarkStart w:id="588" w:name="_Toc150774745"/>
      <w:bookmarkStart w:id="589" w:name="_Toc226965813"/>
      <w:bookmarkStart w:id="590" w:name="_Toc264969230"/>
      <w:bookmarkStart w:id="591" w:name="_Toc127151540"/>
      <w:bookmarkStart w:id="592" w:name="_Toc151193638"/>
      <w:bookmarkStart w:id="593" w:name="_Toc164229235"/>
      <w:bookmarkStart w:id="594" w:name="_Toc150774640"/>
      <w:bookmarkStart w:id="595" w:name="_Toc164229381"/>
      <w:bookmarkStart w:id="596" w:name="_Toc195842905"/>
      <w:bookmarkStart w:id="597" w:name="_Toc127161454"/>
      <w:bookmarkStart w:id="598" w:name="_Toc164351634"/>
      <w:bookmarkStart w:id="599" w:name="_Toc151190167"/>
      <w:bookmarkStart w:id="600" w:name="_Toc150480778"/>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5"/>
        <w:spacing w:before="0" w:line="360" w:lineRule="auto"/>
        <w:rPr>
          <w:rFonts w:ascii="Times New Roman" w:hAnsi="Times New Roman" w:eastAsia="宋体"/>
          <w:sz w:val="28"/>
        </w:rPr>
      </w:pPr>
      <w:bookmarkStart w:id="603" w:name="_Toc151193859"/>
      <w:bookmarkStart w:id="604" w:name="_Toc151193787"/>
      <w:bookmarkStart w:id="605" w:name="_Toc226965735"/>
      <w:bookmarkStart w:id="606" w:name="_Toc150774645"/>
      <w:bookmarkStart w:id="607" w:name="_Toc264969235"/>
      <w:bookmarkStart w:id="608" w:name="_Toc265228383"/>
      <w:bookmarkStart w:id="609" w:name="_Toc226309789"/>
      <w:bookmarkStart w:id="610" w:name="_Toc151190172"/>
      <w:bookmarkStart w:id="611" w:name="_Toc305158887"/>
      <w:bookmarkStart w:id="612" w:name="_Toc151193643"/>
      <w:bookmarkStart w:id="613" w:name="_Toc195842910"/>
      <w:bookmarkStart w:id="614" w:name="_Toc226337241"/>
      <w:bookmarkStart w:id="615" w:name="_Toc142311047"/>
      <w:bookmarkStart w:id="616" w:name="_Toc150774750"/>
      <w:bookmarkStart w:id="617" w:name="_Toc226965818"/>
      <w:bookmarkStart w:id="618" w:name="_Toc150509296"/>
      <w:bookmarkStart w:id="619" w:name="_Toc151193933"/>
      <w:bookmarkStart w:id="620" w:name="_Toc305158813"/>
      <w:bookmarkStart w:id="621" w:name="_Toc127151545"/>
      <w:bookmarkStart w:id="622" w:name="_Toc150480783"/>
      <w:bookmarkStart w:id="623" w:name="_Toc151193715"/>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42311049"/>
      <w:bookmarkStart w:id="625" w:name="_Toc265228385"/>
      <w:bookmarkStart w:id="626" w:name="_Toc164229242"/>
      <w:bookmarkStart w:id="627" w:name="_Toc151193789"/>
      <w:bookmarkStart w:id="628" w:name="_Toc226965737"/>
      <w:bookmarkStart w:id="629" w:name="_Toc226965820"/>
      <w:bookmarkStart w:id="630" w:name="_Toc150774752"/>
      <w:bookmarkStart w:id="631" w:name="_Toc164351641"/>
      <w:bookmarkStart w:id="632" w:name="_Toc151193717"/>
      <w:bookmarkStart w:id="633" w:name="_Toc127161461"/>
      <w:bookmarkStart w:id="634" w:name="_Toc305158815"/>
      <w:bookmarkStart w:id="635" w:name="_Toc149720840"/>
      <w:bookmarkStart w:id="636" w:name="_Toc150774647"/>
      <w:bookmarkStart w:id="637" w:name="_Toc150509298"/>
      <w:bookmarkStart w:id="638" w:name="_Toc164608661"/>
      <w:bookmarkStart w:id="639" w:name="_Toc127151748"/>
      <w:bookmarkStart w:id="640" w:name="_Toc264969237"/>
      <w:bookmarkStart w:id="641" w:name="_Toc226337243"/>
      <w:bookmarkStart w:id="642" w:name="_Toc195842912"/>
      <w:bookmarkStart w:id="643" w:name="_Toc164608816"/>
      <w:bookmarkStart w:id="644" w:name="_Toc226309791"/>
      <w:bookmarkStart w:id="645" w:name="_Toc305158889"/>
      <w:bookmarkStart w:id="646" w:name="_Toc127151547"/>
      <w:bookmarkStart w:id="647" w:name="_Toc150480785"/>
      <w:bookmarkStart w:id="648" w:name="_Toc151190174"/>
      <w:bookmarkStart w:id="649" w:name="_Toc151193861"/>
      <w:bookmarkStart w:id="650" w:name="_Toc151193935"/>
      <w:bookmarkStart w:id="651" w:name="_Toc151193645"/>
      <w:bookmarkStart w:id="652" w:name="_Toc164229388"/>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3" w:name="_Toc305158891"/>
      <w:bookmarkStart w:id="654" w:name="_Toc305158817"/>
      <w:bookmarkStart w:id="655" w:name="_Toc226309793"/>
      <w:bookmarkStart w:id="656" w:name="_Toc151193791"/>
      <w:bookmarkStart w:id="657" w:name="_Toc127161463"/>
      <w:bookmarkStart w:id="658" w:name="_Toc127151750"/>
      <w:bookmarkStart w:id="659" w:name="_Toc195842914"/>
      <w:bookmarkStart w:id="660" w:name="_Toc264969239"/>
      <w:bookmarkStart w:id="661" w:name="_Toc150509300"/>
      <w:bookmarkStart w:id="662" w:name="_Toc265228387"/>
      <w:bookmarkStart w:id="663" w:name="_Toc164351643"/>
      <w:bookmarkStart w:id="664" w:name="_Toc164229244"/>
      <w:bookmarkStart w:id="665" w:name="_Toc142311051"/>
      <w:bookmarkStart w:id="666" w:name="_Toc151193719"/>
      <w:bookmarkStart w:id="667" w:name="_Toc151193647"/>
      <w:bookmarkStart w:id="668" w:name="_Toc151190176"/>
      <w:bookmarkStart w:id="669" w:name="_Toc226337245"/>
      <w:bookmarkStart w:id="670" w:name="_Toc150480787"/>
      <w:bookmarkStart w:id="671" w:name="_Toc226965822"/>
      <w:bookmarkStart w:id="672" w:name="_Toc150774649"/>
      <w:bookmarkStart w:id="673" w:name="_Toc226965739"/>
      <w:bookmarkStart w:id="674" w:name="_Toc151193937"/>
      <w:bookmarkStart w:id="675" w:name="_Toc150774754"/>
      <w:bookmarkStart w:id="676" w:name="_Toc127151549"/>
      <w:bookmarkStart w:id="677" w:name="_Toc164608818"/>
      <w:bookmarkStart w:id="678" w:name="_Toc164229390"/>
      <w:bookmarkStart w:id="679" w:name="_Toc149720842"/>
      <w:bookmarkStart w:id="680" w:name="_Toc151193863"/>
      <w:bookmarkStart w:id="681" w:name="_Toc164608663"/>
      <w:bookmarkStart w:id="682" w:name="_Toc520356176"/>
      <w:bookmarkStart w:id="683" w:name="_Ref467307090"/>
      <w:bookmarkStart w:id="684" w:name="_Ref467306425"/>
      <w:r>
        <w:rPr>
          <w:sz w:val="24"/>
        </w:rPr>
        <w:t>中标公告与中标通知书</w:t>
      </w:r>
      <w:bookmarkEnd w:id="653"/>
      <w:bookmarkEnd w:id="654"/>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A71A76B">
      <w:pPr>
        <w:numPr>
          <w:ilvl w:val="0"/>
          <w:numId w:val="9"/>
        </w:numPr>
        <w:tabs>
          <w:tab w:val="left" w:pos="360"/>
        </w:tabs>
        <w:snapToGrid w:val="0"/>
        <w:spacing w:line="360" w:lineRule="auto"/>
        <w:ind w:left="357" w:hanging="357"/>
        <w:outlineLvl w:val="1"/>
        <w:rPr>
          <w:sz w:val="24"/>
        </w:rPr>
      </w:pPr>
      <w:bookmarkStart w:id="685" w:name="_Toc226965823"/>
      <w:bookmarkStart w:id="686" w:name="_Toc264969240"/>
      <w:bookmarkStart w:id="687" w:name="_Toc151190177"/>
      <w:bookmarkStart w:id="688" w:name="_Toc142311052"/>
      <w:bookmarkStart w:id="689" w:name="_Toc226337246"/>
      <w:bookmarkStart w:id="690" w:name="_Toc151193938"/>
      <w:bookmarkStart w:id="691" w:name="_Ref467306978"/>
      <w:bookmarkStart w:id="692" w:name="_Toc305158892"/>
      <w:bookmarkStart w:id="693" w:name="_Toc520356175"/>
      <w:bookmarkStart w:id="694" w:name="_Toc164229245"/>
      <w:bookmarkStart w:id="695" w:name="_Ref467306377"/>
      <w:bookmarkStart w:id="696" w:name="_Toc164351644"/>
      <w:bookmarkStart w:id="697" w:name="_Toc127151751"/>
      <w:bookmarkStart w:id="698" w:name="_Toc150774650"/>
      <w:bookmarkStart w:id="699" w:name="_Toc151193864"/>
      <w:bookmarkStart w:id="700" w:name="_Toc149720843"/>
      <w:bookmarkStart w:id="701" w:name="_Toc226309794"/>
      <w:bookmarkStart w:id="702" w:name="_Toc195842915"/>
      <w:bookmarkStart w:id="703" w:name="_Toc150774755"/>
      <w:bookmarkStart w:id="704" w:name="_Toc265228388"/>
      <w:bookmarkStart w:id="705" w:name="_Toc151193648"/>
      <w:bookmarkStart w:id="706" w:name="_Toc127161464"/>
      <w:bookmarkStart w:id="707" w:name="_Toc151193720"/>
      <w:bookmarkStart w:id="708" w:name="_Toc226965740"/>
      <w:bookmarkStart w:id="709" w:name="_Toc305158818"/>
      <w:bookmarkStart w:id="710" w:name="_Toc164229391"/>
      <w:bookmarkStart w:id="711" w:name="_Ref467307204"/>
      <w:bookmarkStart w:id="712" w:name="_Toc150509301"/>
      <w:bookmarkStart w:id="713" w:name="_Toc127151550"/>
      <w:bookmarkStart w:id="714" w:name="_Toc164608664"/>
      <w:bookmarkStart w:id="715" w:name="_Toc151193792"/>
      <w:bookmarkStart w:id="716" w:name="_Toc164608819"/>
      <w:bookmarkStart w:id="717" w:name="_Ref467307062"/>
      <w:bookmarkStart w:id="718" w:name="_Toc150480788"/>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0" w:name="_Toc150480792"/>
      <w:bookmarkStart w:id="721" w:name="_Toc226965827"/>
      <w:bookmarkStart w:id="722" w:name="_Toc353873934"/>
      <w:bookmarkStart w:id="723" w:name="_Toc127151554"/>
      <w:bookmarkStart w:id="724" w:name="_Toc226337250"/>
      <w:bookmarkStart w:id="725" w:name="_Toc305158822"/>
      <w:bookmarkStart w:id="726" w:name="_Toc264969244"/>
      <w:bookmarkStart w:id="727" w:name="_Toc142311056"/>
      <w:bookmarkStart w:id="728" w:name="_Toc353825544"/>
      <w:bookmarkStart w:id="729" w:name="_Toc353873664"/>
      <w:bookmarkStart w:id="730" w:name="_Toc305158896"/>
      <w:bookmarkStart w:id="731" w:name="_Toc150774759"/>
      <w:bookmarkStart w:id="732" w:name="_Toc265228392"/>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9948EB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39" w:name="OLE_LINK22"/>
            <w:r>
              <w:rPr>
                <w:sz w:val="24"/>
              </w:rPr>
              <w:t>投标人资格声明书</w:t>
            </w:r>
            <w:bookmarkEnd w:id="739"/>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0" w:name="OLE_LINK24"/>
            <w:r>
              <w:rPr>
                <w:sz w:val="24"/>
              </w:rPr>
              <w:t>投标人信用记录</w:t>
            </w:r>
            <w:bookmarkEnd w:id="740"/>
          </w:p>
        </w:tc>
        <w:tc>
          <w:tcPr>
            <w:tcW w:w="4705" w:type="dxa"/>
            <w:vAlign w:val="center"/>
          </w:tcPr>
          <w:p w14:paraId="29DD1820">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72F842D4">
            <w:pPr>
              <w:tabs>
                <w:tab w:val="left" w:pos="1080"/>
              </w:tabs>
              <w:snapToGrid w:val="0"/>
              <w:rPr>
                <w:sz w:val="24"/>
              </w:rPr>
            </w:pPr>
            <w:bookmarkStart w:id="742" w:name="OLE_LINK26"/>
            <w:r>
              <w:rPr>
                <w:sz w:val="24"/>
              </w:rPr>
              <w:t>无须投标人提供，由采购人或采购代理机构查询。</w:t>
            </w:r>
            <w:bookmarkEnd w:id="742"/>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1454A69D">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6" w:name="OLE_LINK30"/>
            <w:r>
              <w:rPr>
                <w:sz w:val="24"/>
              </w:rPr>
              <w:t>中小企业证明文件</w:t>
            </w:r>
            <w:bookmarkEnd w:id="746"/>
          </w:p>
        </w:tc>
        <w:tc>
          <w:tcPr>
            <w:tcW w:w="4705" w:type="dxa"/>
            <w:vAlign w:val="center"/>
          </w:tcPr>
          <w:p w14:paraId="2690EDB0">
            <w:pPr>
              <w:tabs>
                <w:tab w:val="left" w:pos="1080"/>
              </w:tabs>
              <w:snapToGrid w:val="0"/>
              <w:rPr>
                <w:sz w:val="24"/>
              </w:rPr>
            </w:pPr>
            <w:bookmarkStart w:id="747"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2023717E">
            <w:pPr>
              <w:tabs>
                <w:tab w:val="left" w:pos="1080"/>
              </w:tabs>
              <w:snapToGrid w:val="0"/>
              <w:rPr>
                <w:sz w:val="24"/>
              </w:rPr>
            </w:pPr>
            <w:bookmarkStart w:id="748" w:name="OLE_LINK32"/>
            <w:r>
              <w:rPr>
                <w:sz w:val="24"/>
              </w:rPr>
              <w:t>格式见《投标文件格式》</w:t>
            </w:r>
            <w:bookmarkEnd w:id="748"/>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2C94BD9E">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3463609A">
            <w:pPr>
              <w:tabs>
                <w:tab w:val="left" w:pos="1080"/>
              </w:tabs>
              <w:snapToGrid w:val="0"/>
              <w:rPr>
                <w:sz w:val="24"/>
              </w:rPr>
            </w:pPr>
            <w:bookmarkStart w:id="751" w:name="OLE_LINK35"/>
            <w:r>
              <w:rPr>
                <w:sz w:val="24"/>
              </w:rPr>
              <w:t>格式见《投标文件格式》</w:t>
            </w:r>
            <w:bookmarkEnd w:id="751"/>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5" w:name="OLE_LINK39"/>
            <w:r>
              <w:rPr>
                <w:sz w:val="24"/>
              </w:rPr>
              <w:t>获取招标文件</w:t>
            </w:r>
            <w:bookmarkEnd w:id="755"/>
          </w:p>
        </w:tc>
        <w:tc>
          <w:tcPr>
            <w:tcW w:w="4705" w:type="dxa"/>
            <w:vAlign w:val="center"/>
          </w:tcPr>
          <w:p w14:paraId="3958CF1E">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B8B1971">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439C87B7">
      <w:pPr>
        <w:widowControl/>
        <w:jc w:val="left"/>
        <w:rPr>
          <w:sz w:val="24"/>
        </w:rPr>
      </w:pPr>
      <w:bookmarkStart w:id="757" w:name="_Hlt487900425"/>
      <w:bookmarkEnd w:id="757"/>
      <w:bookmarkStart w:id="758" w:name="_Hlt522424701"/>
      <w:bookmarkEnd w:id="758"/>
      <w:bookmarkStart w:id="759" w:name="_Toc127161490"/>
      <w:bookmarkStart w:id="760" w:name="_Toc226965858"/>
      <w:bookmarkStart w:id="761" w:name="_Toc353873940"/>
      <w:bookmarkStart w:id="762" w:name="_Toc127151779"/>
      <w:bookmarkStart w:id="763" w:name="_Toc353825550"/>
      <w:r>
        <w:rPr>
          <w:sz w:val="24"/>
        </w:rPr>
        <w:br w:type="page"/>
      </w:r>
    </w:p>
    <w:p w14:paraId="670F5105">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66" w:name="_Toc127161455"/>
      <w:bookmarkStart w:id="767" w:name="_Toc164229236"/>
      <w:bookmarkStart w:id="768" w:name="_Toc164351635"/>
      <w:bookmarkStart w:id="769" w:name="_Toc151190168"/>
      <w:bookmarkStart w:id="770" w:name="_Toc142311043"/>
      <w:bookmarkStart w:id="771" w:name="_Toc164229382"/>
      <w:bookmarkStart w:id="772" w:name="_Toc151193711"/>
      <w:bookmarkStart w:id="773" w:name="_Toc305158809"/>
      <w:bookmarkStart w:id="774" w:name="_Toc150774746"/>
      <w:bookmarkStart w:id="775" w:name="_Toc127151541"/>
      <w:bookmarkStart w:id="776" w:name="_Toc150509292"/>
      <w:bookmarkStart w:id="777" w:name="_Toc151193639"/>
      <w:bookmarkStart w:id="778" w:name="_Toc151193783"/>
      <w:bookmarkStart w:id="779" w:name="_Toc149720834"/>
      <w:bookmarkStart w:id="780" w:name="_Toc150774641"/>
      <w:bookmarkStart w:id="781" w:name="_Toc127151742"/>
      <w:bookmarkStart w:id="782" w:name="_Toc305158883"/>
      <w:bookmarkStart w:id="783" w:name="_Toc226965814"/>
      <w:bookmarkStart w:id="784" w:name="_Toc164608655"/>
      <w:bookmarkStart w:id="785" w:name="_Toc226965731"/>
      <w:bookmarkStart w:id="786" w:name="_Toc150480779"/>
      <w:bookmarkStart w:id="787" w:name="_Toc226309785"/>
      <w:bookmarkStart w:id="788" w:name="_Toc195842906"/>
      <w:bookmarkStart w:id="789" w:name="_Toc265228379"/>
      <w:bookmarkStart w:id="790" w:name="_Toc151193929"/>
      <w:bookmarkStart w:id="791" w:name="_Toc226337237"/>
      <w:bookmarkStart w:id="792" w:name="_Toc264969231"/>
      <w:bookmarkStart w:id="793" w:name="_Toc151193855"/>
      <w:bookmarkStart w:id="794" w:name="_Toc164608810"/>
      <w:bookmarkStart w:id="795" w:name="_Toc353825551"/>
      <w:bookmarkStart w:id="796" w:name="_Toc353873941"/>
      <w:bookmarkStart w:id="797" w:name="_Toc226337251"/>
      <w:bookmarkStart w:id="798" w:name="_Toc265228393"/>
      <w:bookmarkStart w:id="799" w:name="_Toc142311057"/>
      <w:bookmarkStart w:id="800" w:name="_Toc226965828"/>
      <w:bookmarkStart w:id="801" w:name="_Toc264969245"/>
      <w:bookmarkStart w:id="802" w:name="_Toc353873665"/>
      <w:bookmarkStart w:id="803" w:name="_Toc305158897"/>
      <w:bookmarkStart w:id="804" w:name="_Toc305158823"/>
      <w:bookmarkStart w:id="805" w:name="_Toc150480793"/>
      <w:bookmarkStart w:id="806" w:name="_Toc353825545"/>
      <w:bookmarkStart w:id="807" w:name="_Toc195842920"/>
      <w:bookmarkStart w:id="808" w:name="_Toc353873935"/>
      <w:bookmarkStart w:id="809" w:name="_Toc150774760"/>
      <w:bookmarkStart w:id="810" w:name="_Toc127151555"/>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6665FC0F">
            <w:pPr>
              <w:widowControl/>
              <w:jc w:val="left"/>
              <w:rPr>
                <w:color w:val="000000"/>
                <w:kern w:val="0"/>
                <w:sz w:val="24"/>
              </w:rPr>
            </w:pPr>
            <w:bookmarkStart w:id="813" w:name="OLE_LINK42"/>
            <w:r>
              <w:rPr>
                <w:sz w:val="24"/>
              </w:rPr>
              <w:t>未将一个采购包中的内容拆分投标；</w:t>
            </w:r>
            <w:bookmarkEnd w:id="813"/>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4" w:name="_Hlk211964938"/>
            <w:r>
              <w:rPr>
                <w:color w:val="000000"/>
                <w:kern w:val="0"/>
                <w:sz w:val="24"/>
              </w:rPr>
              <w:t>4</w:t>
            </w:r>
          </w:p>
        </w:tc>
        <w:tc>
          <w:tcPr>
            <w:tcW w:w="1769" w:type="dxa"/>
            <w:vAlign w:val="center"/>
          </w:tcPr>
          <w:p w14:paraId="6D1A38FE">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6"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423890A1">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00BC157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26" w:name="_Toc150480784"/>
      <w:bookmarkStart w:id="827" w:name="_Toc150774751"/>
      <w:bookmarkStart w:id="828" w:name="_Toc305158888"/>
      <w:bookmarkStart w:id="829" w:name="_Toc151193934"/>
      <w:bookmarkStart w:id="830" w:name="_Toc149720839"/>
      <w:bookmarkStart w:id="831" w:name="_Toc150509297"/>
      <w:bookmarkStart w:id="832" w:name="_Toc164608815"/>
      <w:bookmarkStart w:id="833" w:name="_Toc264969236"/>
      <w:bookmarkStart w:id="834" w:name="_Toc164608660"/>
      <w:bookmarkStart w:id="835" w:name="_Toc226337242"/>
      <w:bookmarkStart w:id="836" w:name="_Toc142311048"/>
      <w:bookmarkStart w:id="837" w:name="_Toc226309790"/>
      <w:bookmarkStart w:id="838" w:name="_Toc195842911"/>
      <w:bookmarkStart w:id="839" w:name="_Toc151193716"/>
      <w:bookmarkStart w:id="840" w:name="_Toc164351640"/>
      <w:bookmarkStart w:id="841" w:name="_Toc520356170"/>
      <w:bookmarkStart w:id="842" w:name="_Ref467307010"/>
      <w:bookmarkStart w:id="843" w:name="_Toc164229387"/>
      <w:bookmarkStart w:id="844" w:name="_Toc305158814"/>
      <w:bookmarkStart w:id="845" w:name="_Toc226965819"/>
      <w:bookmarkStart w:id="846" w:name="_Toc127151546"/>
      <w:bookmarkStart w:id="847" w:name="_Toc151193860"/>
      <w:bookmarkStart w:id="848" w:name="_Toc151193788"/>
      <w:bookmarkStart w:id="849" w:name="_Toc226965736"/>
      <w:bookmarkStart w:id="850" w:name="_Toc265228384"/>
      <w:bookmarkStart w:id="851" w:name="_Toc127151747"/>
      <w:bookmarkStart w:id="852" w:name="_Toc127161460"/>
      <w:bookmarkStart w:id="853" w:name="_Toc150774646"/>
      <w:bookmarkStart w:id="854" w:name="_Toc164229241"/>
      <w:bookmarkStart w:id="855" w:name="_Toc151190173"/>
      <w:bookmarkStart w:id="856" w:name="_Toc151193644"/>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2D1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707" w:type="dxa"/>
            <w:vAlign w:val="center"/>
          </w:tcPr>
          <w:p w14:paraId="03584A5F">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59DE7A46">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69A3F3CC">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6BD21F3D">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3A0E2597">
            <w:pPr>
              <w:pStyle w:val="249"/>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01E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0EBCEA6D">
            <w:pPr>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4"/>
                <w:szCs w:val="24"/>
                <w:highlight w:val="none"/>
                <w:lang w:val="en-US" w:eastAsia="zh-CN"/>
              </w:rPr>
              <w:t>商务部分（15分）</w:t>
            </w:r>
          </w:p>
        </w:tc>
      </w:tr>
      <w:tr w14:paraId="3C9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0F2A7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2BF78E9A">
            <w:pP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w:t>
            </w:r>
          </w:p>
        </w:tc>
        <w:tc>
          <w:tcPr>
            <w:tcW w:w="756" w:type="dxa"/>
            <w:shd w:val="clear" w:color="auto" w:fill="auto"/>
            <w:vAlign w:val="center"/>
          </w:tcPr>
          <w:p w14:paraId="1048D18F">
            <w:pP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4585" w:type="dxa"/>
            <w:shd w:val="clear" w:color="auto" w:fill="auto"/>
            <w:vAlign w:val="center"/>
          </w:tcPr>
          <w:p w14:paraId="11697CAC">
            <w:pP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3年（2023年3月1日至今）承担完成的类似业绩：每有一项类似业绩得5分，最多15分。注：须提供与用户签订的合同首页、合同内容、合同服务期所在页、签字盖章页的复印件等体现项目内容、项目服务期的相关文件作为证明。</w:t>
            </w:r>
          </w:p>
        </w:tc>
        <w:tc>
          <w:tcPr>
            <w:tcW w:w="2440" w:type="dxa"/>
            <w:vAlign w:val="center"/>
          </w:tcPr>
          <w:p w14:paraId="4723808B">
            <w:pPr>
              <w:pStyle w:val="249"/>
              <w:spacing w:before="0" w:after="0" w:line="240" w:lineRule="auto"/>
              <w:rPr>
                <w:rFonts w:hint="eastAsia" w:ascii="宋体" w:hAnsi="宋体" w:eastAsia="宋体" w:cs="宋体"/>
                <w:color w:val="auto"/>
                <w:sz w:val="21"/>
                <w:szCs w:val="21"/>
                <w:highlight w:val="none"/>
              </w:rPr>
            </w:pPr>
          </w:p>
        </w:tc>
      </w:tr>
      <w:tr w14:paraId="39C2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021A81AD">
            <w:pPr>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lang w:val="en-US" w:eastAsia="zh-CN"/>
              </w:rPr>
              <w:t>技术部分（75分）</w:t>
            </w:r>
          </w:p>
        </w:tc>
      </w:tr>
      <w:tr w14:paraId="6BC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171E93">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2910FF8">
            <w:pPr>
              <w:spacing w:line="420" w:lineRule="exact"/>
              <w:jc w:val="center"/>
              <w:rPr>
                <w:rFonts w:hint="eastAsia" w:ascii="宋体" w:hAnsi="宋体" w:cs="宋体"/>
                <w:color w:val="auto"/>
                <w:szCs w:val="21"/>
                <w:highlight w:val="none"/>
                <w:shd w:val="clear"/>
                <w:lang w:val="en-US" w:eastAsia="zh-CN"/>
              </w:rPr>
            </w:pPr>
            <w:r>
              <w:rPr>
                <w:rFonts w:hint="eastAsia" w:ascii="宋体" w:hAnsi="宋体" w:eastAsia="宋体" w:cs="宋体"/>
                <w:color w:val="auto"/>
                <w:sz w:val="24"/>
                <w:szCs w:val="24"/>
                <w:highlight w:val="none"/>
              </w:rPr>
              <w:t>对采购需求的理解和响应</w:t>
            </w:r>
          </w:p>
        </w:tc>
        <w:tc>
          <w:tcPr>
            <w:tcW w:w="756" w:type="dxa"/>
            <w:vAlign w:val="center"/>
          </w:tcPr>
          <w:p w14:paraId="61373F36">
            <w:pPr>
              <w:spacing w:line="420" w:lineRule="exact"/>
              <w:jc w:val="center"/>
              <w:rPr>
                <w:rFonts w:hint="default" w:ascii="宋体" w:hAnsi="宋体" w:eastAsia="宋体" w:cs="宋体"/>
                <w:color w:val="auto"/>
                <w:szCs w:val="21"/>
                <w:highlight w:val="none"/>
                <w:shd w:val="clear"/>
                <w:lang w:val="en-US" w:eastAsia="zh-CN"/>
              </w:rPr>
            </w:pPr>
            <w:r>
              <w:rPr>
                <w:rFonts w:hint="eastAsia" w:ascii="宋体" w:hAnsi="宋体" w:eastAsia="宋体" w:cs="宋体"/>
                <w:color w:val="auto"/>
                <w:sz w:val="24"/>
                <w:szCs w:val="24"/>
                <w:highlight w:val="none"/>
                <w:lang w:val="en-US" w:eastAsia="zh-CN"/>
              </w:rPr>
              <w:t>10</w:t>
            </w:r>
          </w:p>
        </w:tc>
        <w:tc>
          <w:tcPr>
            <w:tcW w:w="4585" w:type="dxa"/>
            <w:vAlign w:val="center"/>
          </w:tcPr>
          <w:p w14:paraId="5A2433EF">
            <w:pPr>
              <w:jc w:val="both"/>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需求分析理解准确,完全响应采购需求，与采购人实际</w:t>
            </w:r>
            <w:r>
              <w:rPr>
                <w:rFonts w:hint="eastAsia" w:ascii="宋体" w:hAnsi="宋体" w:cs="宋体"/>
                <w:sz w:val="24"/>
                <w:szCs w:val="24"/>
                <w:lang w:eastAsia="zh-CN"/>
              </w:rPr>
              <w:t>生物多样性保护与监测</w:t>
            </w:r>
            <w:r>
              <w:rPr>
                <w:rFonts w:hint="eastAsia" w:ascii="宋体" w:hAnsi="宋体" w:eastAsia="宋体" w:cs="宋体"/>
                <w:color w:val="auto"/>
                <w:sz w:val="24"/>
                <w:szCs w:val="24"/>
                <w:highlight w:val="none"/>
              </w:rPr>
              <w:t>需求的满足程度高，得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1A10F8CD">
            <w:pPr>
              <w:jc w:val="both"/>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需求分析理解准确,响应采购需求，与采购人实际专项调查需求满足度较高，得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629CF521">
            <w:pPr>
              <w:jc w:val="both"/>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需求分析理解准确,基本响应采购需求，与采购人实际专项调查需求基本满足，得2分；</w:t>
            </w:r>
          </w:p>
          <w:p w14:paraId="19D6AA2A">
            <w:pPr>
              <w:jc w:val="both"/>
              <w:textAlignment w:val="center"/>
              <w:rPr>
                <w:rFonts w:hint="eastAsia" w:ascii="宋体" w:hAnsi="宋体" w:cs="宋体"/>
                <w:color w:val="auto"/>
                <w:szCs w:val="21"/>
                <w:highlight w:val="none"/>
                <w:shd w:val="clear"/>
                <w:lang w:val="en-US" w:eastAsia="zh-CN"/>
              </w:rPr>
            </w:pPr>
            <w:r>
              <w:rPr>
                <w:rFonts w:hint="eastAsia" w:ascii="宋体" w:hAnsi="宋体" w:eastAsia="宋体" w:cs="宋体"/>
                <w:color w:val="auto"/>
                <w:sz w:val="24"/>
                <w:szCs w:val="24"/>
                <w:highlight w:val="none"/>
              </w:rPr>
              <w:t>需求分析理解错误，不响应采购需求，得0分。</w:t>
            </w:r>
          </w:p>
        </w:tc>
        <w:tc>
          <w:tcPr>
            <w:tcW w:w="2440" w:type="dxa"/>
            <w:vAlign w:val="center"/>
          </w:tcPr>
          <w:p w14:paraId="2F341C7E">
            <w:pPr>
              <w:pStyle w:val="249"/>
              <w:spacing w:before="0" w:after="0" w:line="240" w:lineRule="auto"/>
              <w:rPr>
                <w:rFonts w:hint="eastAsia" w:ascii="宋体" w:hAnsi="宋体" w:eastAsia="宋体" w:cs="宋体"/>
                <w:color w:val="auto"/>
                <w:sz w:val="21"/>
                <w:szCs w:val="21"/>
                <w:highlight w:val="none"/>
                <w:lang w:eastAsia="zh-CN"/>
              </w:rPr>
            </w:pPr>
          </w:p>
        </w:tc>
      </w:tr>
      <w:tr w14:paraId="123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CF741F8">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357412ED">
            <w:pPr>
              <w:spacing w:line="420" w:lineRule="exact"/>
              <w:jc w:val="center"/>
              <w:rPr>
                <w:rFonts w:hint="eastAsia" w:ascii="宋体" w:hAnsi="宋体" w:cs="宋体"/>
                <w:color w:val="auto"/>
                <w:szCs w:val="21"/>
                <w:highlight w:val="none"/>
                <w:shd w:val="clear"/>
                <w:lang w:val="en-US" w:eastAsia="zh-CN"/>
              </w:rPr>
            </w:pPr>
            <w:r>
              <w:rPr>
                <w:rFonts w:hint="eastAsia" w:ascii="宋体" w:hAnsi="宋体" w:cs="宋体"/>
                <w:sz w:val="24"/>
                <w:szCs w:val="24"/>
                <w:highlight w:val="none"/>
                <w:lang w:eastAsia="zh-CN"/>
              </w:rPr>
              <w:t>生物多样性监测</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tc>
        <w:tc>
          <w:tcPr>
            <w:tcW w:w="756" w:type="dxa"/>
            <w:vAlign w:val="center"/>
          </w:tcPr>
          <w:p w14:paraId="177C24B5">
            <w:pPr>
              <w:spacing w:line="420" w:lineRule="exact"/>
              <w:jc w:val="center"/>
              <w:rPr>
                <w:rFonts w:hint="default" w:ascii="宋体" w:hAnsi="宋体" w:eastAsia="宋体" w:cs="宋体"/>
                <w:color w:val="auto"/>
                <w:szCs w:val="21"/>
                <w:highlight w:val="none"/>
                <w:shd w:val="clear"/>
                <w:lang w:val="en-US" w:eastAsia="zh-CN"/>
              </w:rPr>
            </w:pPr>
            <w:r>
              <w:rPr>
                <w:rFonts w:hint="eastAsia" w:ascii="宋体" w:hAnsi="宋体" w:cs="宋体"/>
                <w:color w:val="auto"/>
                <w:sz w:val="24"/>
                <w:szCs w:val="24"/>
                <w:highlight w:val="none"/>
                <w:lang w:val="en-US" w:eastAsia="zh-CN"/>
              </w:rPr>
              <w:t>15</w:t>
            </w:r>
          </w:p>
        </w:tc>
        <w:tc>
          <w:tcPr>
            <w:tcW w:w="4585" w:type="dxa"/>
            <w:vAlign w:val="center"/>
          </w:tcPr>
          <w:p w14:paraId="2AFB39C3">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生物多样性监测</w:t>
            </w:r>
            <w:r>
              <w:rPr>
                <w:rFonts w:hint="eastAsia" w:ascii="宋体" w:hAnsi="宋体" w:eastAsia="宋体" w:cs="宋体"/>
                <w:color w:val="auto"/>
                <w:sz w:val="24"/>
                <w:szCs w:val="24"/>
                <w:highlight w:val="none"/>
              </w:rPr>
              <w:t>的工作方案、技术路线、技术手段,具体步骤及解决关键性问题的途径详尽,每一步骤的关键点阐述清晰并具有可操作性，得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6D559DE">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工作方案、技术路线、技术手段,具体步骤及解决关键性问题不够详尽或每一步骤的关键点阐述略有不足,可操作性有欠缺，得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45C97CDB">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工作方案、技术路线、技术手段,具体步骤及解决关键性问题简单或每一步骤的关键点阐述不明确,可操作性差，得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A925D24">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工作方案、技术路线、技术手段,具体步骤及解决关键性问题缺项或不满足采购需求，得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A6C2B31">
            <w:pPr>
              <w:pStyle w:val="6"/>
              <w:ind w:left="0" w:leftChars="0" w:firstLine="0" w:firstLineChars="0"/>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不提供不得分。</w:t>
            </w:r>
          </w:p>
        </w:tc>
        <w:tc>
          <w:tcPr>
            <w:tcW w:w="2440" w:type="dxa"/>
            <w:vAlign w:val="center"/>
          </w:tcPr>
          <w:p w14:paraId="5C855BB2">
            <w:pPr>
              <w:pStyle w:val="249"/>
              <w:spacing w:before="0" w:after="0" w:line="240" w:lineRule="auto"/>
              <w:rPr>
                <w:rFonts w:hint="default" w:ascii="宋体" w:hAnsi="宋体" w:eastAsia="宋体" w:cs="宋体"/>
                <w:color w:val="auto"/>
                <w:sz w:val="21"/>
                <w:szCs w:val="21"/>
                <w:highlight w:val="none"/>
                <w:lang w:val="en-US" w:eastAsia="zh-CN"/>
              </w:rPr>
            </w:pPr>
          </w:p>
        </w:tc>
      </w:tr>
      <w:tr w14:paraId="3B0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7BF425">
            <w:pPr>
              <w:ind w:firstLine="28"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1140" w:type="dxa"/>
            <w:vAlign w:val="center"/>
          </w:tcPr>
          <w:p w14:paraId="744161ED">
            <w:pPr>
              <w:spacing w:line="420" w:lineRule="exact"/>
              <w:jc w:val="center"/>
              <w:rPr>
                <w:rFonts w:hint="eastAsia" w:ascii="宋体" w:hAnsi="宋体" w:cs="宋体"/>
                <w:color w:val="auto"/>
                <w:szCs w:val="21"/>
                <w:highlight w:val="none"/>
                <w:shd w:val="clear"/>
                <w:lang w:val="en-US" w:eastAsia="zh-CN"/>
              </w:rPr>
            </w:pPr>
            <w:r>
              <w:rPr>
                <w:rFonts w:hint="eastAsia" w:ascii="宋体" w:hAnsi="宋体" w:cs="宋体"/>
                <w:sz w:val="24"/>
                <w:szCs w:val="24"/>
                <w:highlight w:val="none"/>
                <w:lang w:eastAsia="zh-CN"/>
              </w:rPr>
              <w:t>土壤监测</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tc>
        <w:tc>
          <w:tcPr>
            <w:tcW w:w="756" w:type="dxa"/>
            <w:vAlign w:val="center"/>
          </w:tcPr>
          <w:p w14:paraId="32A10FF6">
            <w:pPr>
              <w:ind w:firstLine="240" w:firstLineChars="100"/>
              <w:jc w:val="both"/>
              <w:textAlignment w:val="center"/>
              <w:rPr>
                <w:rFonts w:hint="eastAsia" w:ascii="宋体" w:hAnsi="宋体" w:cs="宋体"/>
                <w:color w:val="auto"/>
                <w:szCs w:val="21"/>
                <w:highlight w:val="none"/>
                <w:shd w:val="clear"/>
                <w:lang w:val="en-US" w:eastAsia="zh-CN"/>
              </w:rPr>
            </w:pPr>
            <w:r>
              <w:rPr>
                <w:rFonts w:hint="eastAsia" w:ascii="宋体" w:hAnsi="宋体" w:cs="宋体"/>
                <w:color w:val="auto"/>
                <w:sz w:val="24"/>
                <w:szCs w:val="24"/>
                <w:highlight w:val="none"/>
                <w:lang w:val="en-US" w:eastAsia="zh-CN"/>
              </w:rPr>
              <w:t>15</w:t>
            </w:r>
          </w:p>
        </w:tc>
        <w:tc>
          <w:tcPr>
            <w:tcW w:w="4585" w:type="dxa"/>
            <w:vAlign w:val="center"/>
          </w:tcPr>
          <w:p w14:paraId="4322A234">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w:t>
            </w:r>
            <w:r>
              <w:rPr>
                <w:rFonts w:hint="eastAsia" w:ascii="宋体" w:hAnsi="宋体" w:cs="宋体"/>
                <w:sz w:val="24"/>
                <w:szCs w:val="24"/>
                <w:highlight w:val="none"/>
                <w:lang w:eastAsia="zh-CN"/>
              </w:rPr>
              <w:t>监测</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采取的工作方案、技术路线、技术手段,具体步骤及解决关键性问题的途径详尽,每一步骤的关键点阐述清晰并具有可操作性，得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385CA830">
            <w:pPr>
              <w:jc w:val="both"/>
              <w:textAlignment w:val="center"/>
              <w:rPr>
                <w:rFonts w:hint="eastAsia" w:ascii="宋体" w:hAnsi="宋体" w:eastAsia="宋体" w:cs="宋体"/>
                <w:color w:val="auto"/>
                <w:sz w:val="24"/>
                <w:szCs w:val="24"/>
                <w:highlight w:val="none"/>
              </w:rPr>
            </w:pPr>
            <w:r>
              <w:rPr>
                <w:rFonts w:hint="eastAsia" w:ascii="宋体" w:hAnsi="宋体" w:cs="宋体"/>
                <w:sz w:val="24"/>
                <w:szCs w:val="24"/>
                <w:highlight w:val="none"/>
                <w:lang w:eastAsia="zh-CN"/>
              </w:rPr>
              <w:t>监测</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方案采取的工作方案、技术路线、技术手段,具体步骤及解决关键性问题不够详尽或每一步骤的关键点阐述略有不足,可操作性有欠缺，得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7306567">
            <w:pPr>
              <w:jc w:val="both"/>
              <w:textAlignment w:val="center"/>
              <w:rPr>
                <w:rFonts w:hint="eastAsia" w:ascii="宋体" w:hAnsi="宋体" w:eastAsia="宋体" w:cs="宋体"/>
                <w:color w:val="auto"/>
                <w:sz w:val="24"/>
                <w:szCs w:val="24"/>
                <w:highlight w:val="none"/>
              </w:rPr>
            </w:pPr>
            <w:r>
              <w:rPr>
                <w:rFonts w:hint="eastAsia" w:ascii="宋体" w:hAnsi="宋体" w:cs="宋体"/>
                <w:sz w:val="24"/>
                <w:szCs w:val="24"/>
                <w:highlight w:val="none"/>
                <w:lang w:eastAsia="zh-CN"/>
              </w:rPr>
              <w:t>监测</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方案采取的工作方案、技术路线、技术手段,具体步骤及解决关键性问题简单或每一步骤的关键点阐述不明确,可操作性差，得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2F72F43">
            <w:pPr>
              <w:jc w:val="both"/>
              <w:textAlignment w:val="center"/>
              <w:rPr>
                <w:rFonts w:hint="eastAsia" w:ascii="宋体" w:hAnsi="宋体" w:eastAsia="宋体" w:cs="宋体"/>
                <w:color w:val="auto"/>
                <w:sz w:val="24"/>
                <w:szCs w:val="24"/>
                <w:highlight w:val="none"/>
              </w:rPr>
            </w:pPr>
            <w:r>
              <w:rPr>
                <w:rFonts w:hint="eastAsia" w:ascii="宋体" w:hAnsi="宋体" w:cs="宋体"/>
                <w:sz w:val="24"/>
                <w:szCs w:val="24"/>
                <w:highlight w:val="none"/>
                <w:lang w:eastAsia="zh-CN"/>
              </w:rPr>
              <w:t>监测</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方案采取的工作方案、技术路线、技术手段,具体步骤及解决关键性问题缺项或不满足采购需求，得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34A15D2">
            <w:pPr>
              <w:jc w:val="both"/>
              <w:textAlignment w:val="center"/>
              <w:rPr>
                <w:rFonts w:hint="eastAsia" w:ascii="宋体" w:hAnsi="宋体" w:cs="宋体"/>
                <w:color w:val="auto"/>
                <w:szCs w:val="21"/>
                <w:highlight w:val="none"/>
                <w:shd w:val="clear"/>
                <w:lang w:val="en-US" w:eastAsia="zh-CN"/>
              </w:rPr>
            </w:pPr>
            <w:r>
              <w:rPr>
                <w:rFonts w:hint="eastAsia" w:ascii="宋体" w:hAnsi="宋体" w:eastAsia="宋体" w:cs="宋体"/>
                <w:color w:val="auto"/>
                <w:sz w:val="24"/>
                <w:szCs w:val="24"/>
                <w:highlight w:val="none"/>
              </w:rPr>
              <w:t>未提供方案得0分。</w:t>
            </w:r>
          </w:p>
        </w:tc>
        <w:tc>
          <w:tcPr>
            <w:tcW w:w="2440" w:type="dxa"/>
            <w:vAlign w:val="center"/>
          </w:tcPr>
          <w:p w14:paraId="75990950">
            <w:pPr>
              <w:pStyle w:val="249"/>
              <w:spacing w:before="0" w:after="0" w:line="240" w:lineRule="auto"/>
              <w:rPr>
                <w:rFonts w:hint="eastAsia" w:ascii="宋体" w:hAnsi="宋体" w:eastAsia="宋体" w:cs="宋体"/>
                <w:color w:val="auto"/>
                <w:sz w:val="21"/>
                <w:szCs w:val="21"/>
                <w:highlight w:val="none"/>
              </w:rPr>
            </w:pPr>
          </w:p>
        </w:tc>
      </w:tr>
      <w:tr w14:paraId="5783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3FC221C4">
            <w:pPr>
              <w:ind w:firstLine="28"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1140" w:type="dxa"/>
            <w:vAlign w:val="center"/>
          </w:tcPr>
          <w:p w14:paraId="346CFC53">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工作质量目标及保障措施</w:t>
            </w:r>
          </w:p>
        </w:tc>
        <w:tc>
          <w:tcPr>
            <w:tcW w:w="756" w:type="dxa"/>
            <w:vAlign w:val="center"/>
          </w:tcPr>
          <w:p w14:paraId="3907DD8C">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585" w:type="dxa"/>
            <w:vAlign w:val="center"/>
          </w:tcPr>
          <w:p w14:paraId="0CA3EBE4">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有保障</w:t>
            </w:r>
            <w:r>
              <w:rPr>
                <w:rFonts w:hint="eastAsia" w:ascii="宋体" w:hAnsi="宋体" w:cs="宋体"/>
                <w:color w:val="auto"/>
                <w:sz w:val="24"/>
                <w:szCs w:val="24"/>
                <w:highlight w:val="none"/>
                <w:lang w:eastAsia="zh-CN"/>
              </w:rPr>
              <w:t>监测</w:t>
            </w:r>
            <w:r>
              <w:rPr>
                <w:rFonts w:hint="eastAsia" w:ascii="宋体" w:hAnsi="宋体" w:eastAsia="宋体" w:cs="宋体"/>
                <w:color w:val="auto"/>
                <w:sz w:val="24"/>
                <w:szCs w:val="24"/>
                <w:highlight w:val="none"/>
              </w:rPr>
              <w:t>工作质量的方案和措施，且质量控制体系健全、控制手段先进完善,有专门负责质量控制的人员，得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622BB6FF">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有保障</w:t>
            </w:r>
            <w:r>
              <w:rPr>
                <w:rFonts w:hint="eastAsia" w:ascii="宋体" w:hAnsi="宋体" w:cs="宋体"/>
                <w:color w:val="auto"/>
                <w:sz w:val="24"/>
                <w:szCs w:val="24"/>
                <w:highlight w:val="none"/>
                <w:lang w:eastAsia="zh-CN"/>
              </w:rPr>
              <w:t>监测</w:t>
            </w:r>
            <w:r>
              <w:rPr>
                <w:rFonts w:hint="eastAsia" w:ascii="宋体" w:hAnsi="宋体" w:eastAsia="宋体" w:cs="宋体"/>
                <w:color w:val="auto"/>
                <w:sz w:val="24"/>
                <w:szCs w:val="24"/>
                <w:highlight w:val="none"/>
              </w:rPr>
              <w:t>工作质量的方案和措施，且质量控制体系健全、控制手段</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先进完善,有专门负责质量控制的人员，得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8790944">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有保障</w:t>
            </w:r>
            <w:r>
              <w:rPr>
                <w:rFonts w:hint="eastAsia" w:ascii="宋体" w:hAnsi="宋体" w:cs="宋体"/>
                <w:color w:val="auto"/>
                <w:sz w:val="24"/>
                <w:szCs w:val="24"/>
                <w:highlight w:val="none"/>
                <w:lang w:eastAsia="zh-CN"/>
              </w:rPr>
              <w:t>监测</w:t>
            </w:r>
            <w:r>
              <w:rPr>
                <w:rFonts w:hint="eastAsia" w:ascii="宋体" w:hAnsi="宋体" w:eastAsia="宋体" w:cs="宋体"/>
                <w:color w:val="auto"/>
                <w:sz w:val="24"/>
                <w:szCs w:val="24"/>
                <w:highlight w:val="none"/>
              </w:rPr>
              <w:t>工作质量的方案和措施，质量控制体系基本健全,保障措施缺乏合理性,有专门负责质量控制的人员，得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0BCE0D10">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未明确提出</w:t>
            </w:r>
            <w:r>
              <w:rPr>
                <w:rFonts w:hint="eastAsia" w:ascii="宋体" w:hAnsi="宋体" w:cs="宋体"/>
                <w:color w:val="auto"/>
                <w:sz w:val="24"/>
                <w:szCs w:val="24"/>
                <w:highlight w:val="none"/>
                <w:lang w:eastAsia="zh-CN"/>
              </w:rPr>
              <w:t>监测</w:t>
            </w:r>
            <w:r>
              <w:rPr>
                <w:rFonts w:hint="eastAsia" w:ascii="宋体" w:hAnsi="宋体" w:eastAsia="宋体" w:cs="宋体"/>
                <w:color w:val="auto"/>
                <w:sz w:val="24"/>
                <w:szCs w:val="24"/>
                <w:highlight w:val="none"/>
              </w:rPr>
              <w:t>质量目标控制及保障措施,无专门负责质量控制的人员，得0分。</w:t>
            </w:r>
          </w:p>
        </w:tc>
        <w:tc>
          <w:tcPr>
            <w:tcW w:w="2440" w:type="dxa"/>
            <w:vAlign w:val="center"/>
          </w:tcPr>
          <w:p w14:paraId="1249E0F4">
            <w:pPr>
              <w:pStyle w:val="249"/>
              <w:spacing w:before="0" w:after="0" w:line="240" w:lineRule="auto"/>
              <w:rPr>
                <w:rFonts w:hint="eastAsia" w:ascii="宋体" w:hAnsi="宋体" w:eastAsia="宋体" w:cs="宋体"/>
                <w:color w:val="auto"/>
                <w:sz w:val="21"/>
                <w:szCs w:val="21"/>
                <w:highlight w:val="none"/>
              </w:rPr>
            </w:pPr>
          </w:p>
        </w:tc>
      </w:tr>
      <w:tr w14:paraId="1C8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4FE2DACB">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w:t>
            </w:r>
          </w:p>
        </w:tc>
        <w:tc>
          <w:tcPr>
            <w:tcW w:w="1140" w:type="dxa"/>
            <w:vAlign w:val="center"/>
          </w:tcPr>
          <w:p w14:paraId="6C798C33">
            <w:pPr>
              <w:jc w:val="both"/>
              <w:textAlignment w:val="center"/>
              <w:rPr>
                <w:rFonts w:hint="eastAsia" w:ascii="宋体" w:hAnsi="宋体" w:cs="宋体"/>
                <w:color w:val="auto"/>
                <w:szCs w:val="21"/>
                <w:highlight w:val="none"/>
                <w:shd w:val="clear"/>
                <w:lang w:val="en-US" w:eastAsia="zh-CN"/>
              </w:rPr>
            </w:pPr>
            <w:r>
              <w:rPr>
                <w:rFonts w:hint="eastAsia" w:ascii="宋体" w:hAnsi="宋体" w:eastAsia="宋体" w:cs="宋体"/>
                <w:color w:val="auto"/>
                <w:sz w:val="24"/>
                <w:szCs w:val="24"/>
                <w:highlight w:val="none"/>
                <w:lang w:val="en-US" w:eastAsia="zh-CN"/>
              </w:rPr>
              <w:t>项目团队配置</w:t>
            </w:r>
          </w:p>
        </w:tc>
        <w:tc>
          <w:tcPr>
            <w:tcW w:w="756" w:type="dxa"/>
            <w:vAlign w:val="center"/>
          </w:tcPr>
          <w:p w14:paraId="6A7893A0">
            <w:pPr>
              <w:ind w:firstLine="240" w:firstLineChars="100"/>
              <w:jc w:val="both"/>
              <w:textAlignment w:val="center"/>
              <w:rPr>
                <w:rFonts w:hint="eastAsia" w:ascii="宋体" w:hAnsi="宋体" w:cs="宋体"/>
                <w:color w:val="auto"/>
                <w:szCs w:val="21"/>
                <w:highlight w:val="none"/>
                <w:shd w:val="clear"/>
                <w:lang w:val="en-US" w:eastAsia="zh-CN"/>
              </w:rPr>
            </w:pPr>
            <w:r>
              <w:rPr>
                <w:rFonts w:hint="eastAsia" w:ascii="宋体" w:hAnsi="宋体" w:eastAsia="宋体" w:cs="宋体"/>
                <w:color w:val="auto"/>
                <w:sz w:val="24"/>
                <w:szCs w:val="24"/>
                <w:highlight w:val="none"/>
                <w:lang w:val="en-US" w:eastAsia="zh-CN"/>
              </w:rPr>
              <w:t>8</w:t>
            </w:r>
          </w:p>
        </w:tc>
        <w:tc>
          <w:tcPr>
            <w:tcW w:w="4585" w:type="dxa"/>
            <w:vAlign w:val="center"/>
          </w:tcPr>
          <w:p w14:paraId="2AEFDA4D">
            <w:pP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团队人员具备完整的结构体系，职责安排清晰明确，人员配备专业完整、齐备得8分；一般得5分；较差得3分，人员安排不合理或不提供则不得分。 </w:t>
            </w:r>
          </w:p>
        </w:tc>
        <w:tc>
          <w:tcPr>
            <w:tcW w:w="2440" w:type="dxa"/>
            <w:vAlign w:val="center"/>
          </w:tcPr>
          <w:p w14:paraId="35178C27">
            <w:pPr>
              <w:pStyle w:val="249"/>
              <w:spacing w:before="0" w:after="0" w:line="240" w:lineRule="auto"/>
              <w:rPr>
                <w:rFonts w:hint="eastAsia" w:ascii="宋体" w:hAnsi="宋体" w:eastAsia="宋体" w:cs="宋体"/>
                <w:color w:val="auto"/>
                <w:sz w:val="21"/>
                <w:szCs w:val="21"/>
                <w:highlight w:val="none"/>
              </w:rPr>
            </w:pPr>
          </w:p>
        </w:tc>
      </w:tr>
      <w:tr w14:paraId="6444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55186A53">
            <w:pPr>
              <w:ind w:firstLine="28"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vAlign w:val="center"/>
          </w:tcPr>
          <w:p w14:paraId="07FE8E33">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工作进度计划及保障措施</w:t>
            </w:r>
          </w:p>
        </w:tc>
        <w:tc>
          <w:tcPr>
            <w:tcW w:w="756" w:type="dxa"/>
            <w:vAlign w:val="center"/>
          </w:tcPr>
          <w:p w14:paraId="7AAB19E5">
            <w:pPr>
              <w:spacing w:line="420" w:lineRule="exact"/>
              <w:jc w:val="center"/>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8</w:t>
            </w:r>
          </w:p>
        </w:tc>
        <w:tc>
          <w:tcPr>
            <w:tcW w:w="4585" w:type="dxa"/>
            <w:vAlign w:val="center"/>
          </w:tcPr>
          <w:p w14:paraId="10070568">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有保障</w:t>
            </w: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工作进度的方案和措施，且工作进度计划完全满足进度要求,安排合理,保障措施有力,有专门负责进度控制的人员，得8分；</w:t>
            </w:r>
          </w:p>
          <w:p w14:paraId="66A3B12D">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有保障</w:t>
            </w: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工作进度的方案和措施，且工作进度计划满足进度要求,安排</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合理,保障措施</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有力,有专门负责进度控制的人员，得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56693C6E">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有保障</w:t>
            </w: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工作质量的方案和措施，工作进度计划满足项目需求,保障措施缺乏合理性,有专门负责进度控制的人员，得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397F22AD">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无具体保障进度的方案和措施,无专门负责进度控制的人员，得0分。</w:t>
            </w:r>
          </w:p>
        </w:tc>
        <w:tc>
          <w:tcPr>
            <w:tcW w:w="2440" w:type="dxa"/>
            <w:vAlign w:val="center"/>
          </w:tcPr>
          <w:p w14:paraId="5EB6DEB2">
            <w:pPr>
              <w:pStyle w:val="249"/>
              <w:spacing w:before="0" w:after="0" w:line="240" w:lineRule="auto"/>
              <w:rPr>
                <w:rFonts w:hint="eastAsia" w:ascii="宋体" w:hAnsi="宋体" w:eastAsia="宋体" w:cs="宋体"/>
                <w:color w:val="auto"/>
                <w:sz w:val="21"/>
                <w:szCs w:val="21"/>
                <w:highlight w:val="none"/>
                <w:lang w:eastAsia="zh-CN"/>
              </w:rPr>
            </w:pPr>
          </w:p>
        </w:tc>
      </w:tr>
      <w:tr w14:paraId="638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AD7D0E8">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p>
        </w:tc>
        <w:tc>
          <w:tcPr>
            <w:tcW w:w="1140" w:type="dxa"/>
            <w:vAlign w:val="center"/>
          </w:tcPr>
          <w:p w14:paraId="0C1D7C73">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成果整理</w:t>
            </w:r>
          </w:p>
        </w:tc>
        <w:tc>
          <w:tcPr>
            <w:tcW w:w="756" w:type="dxa"/>
            <w:vAlign w:val="center"/>
          </w:tcPr>
          <w:p w14:paraId="58C4478F">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585" w:type="dxa"/>
            <w:vAlign w:val="center"/>
          </w:tcPr>
          <w:p w14:paraId="34CE648F">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成果文件格式、文件组织表述等内容是否清楚、合理。</w:t>
            </w:r>
          </w:p>
          <w:p w14:paraId="136D2E1D">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文件格式和组织表述清楚合理6分；</w:t>
            </w:r>
          </w:p>
          <w:p w14:paraId="0446A5CB">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文件格式和组织表述清楚、较为合理4分；</w:t>
            </w:r>
          </w:p>
          <w:p w14:paraId="31CDC58D">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文件格式和组织表述清楚、基本合理2分；</w:t>
            </w:r>
          </w:p>
          <w:p w14:paraId="6203DDAD">
            <w:pP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文件格式和组织表述不清楚 0分。</w:t>
            </w:r>
          </w:p>
        </w:tc>
        <w:tc>
          <w:tcPr>
            <w:tcW w:w="2440" w:type="dxa"/>
            <w:vAlign w:val="center"/>
          </w:tcPr>
          <w:p w14:paraId="7BF3CBE4">
            <w:pPr>
              <w:pStyle w:val="249"/>
              <w:spacing w:before="0" w:after="0" w:line="240" w:lineRule="auto"/>
              <w:rPr>
                <w:rFonts w:hint="eastAsia" w:ascii="宋体" w:hAnsi="宋体" w:eastAsia="宋体" w:cs="宋体"/>
                <w:color w:val="auto"/>
                <w:sz w:val="21"/>
                <w:szCs w:val="21"/>
                <w:highlight w:val="none"/>
              </w:rPr>
            </w:pPr>
          </w:p>
        </w:tc>
      </w:tr>
      <w:tr w14:paraId="53E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0A22B748">
            <w:pPr>
              <w:ind w:firstLine="28"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p>
        </w:tc>
        <w:tc>
          <w:tcPr>
            <w:tcW w:w="1140" w:type="dxa"/>
            <w:vAlign w:val="center"/>
          </w:tcPr>
          <w:p w14:paraId="64D02C85">
            <w:pP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拟投入本项目的设备</w:t>
            </w:r>
          </w:p>
        </w:tc>
        <w:tc>
          <w:tcPr>
            <w:tcW w:w="756" w:type="dxa"/>
            <w:vAlign w:val="center"/>
          </w:tcPr>
          <w:p w14:paraId="70B5F005">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585" w:type="dxa"/>
            <w:vAlign w:val="center"/>
          </w:tcPr>
          <w:p w14:paraId="6711E0BD">
            <w:pPr>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设备齐全或优于工作要求（应该具有能够承担完成本项目的实力，提供自有器械设备和数量)得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分，可完全满足工作要求得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分，可基本满足工作要求得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分，可部分满足工作要求得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分；不能完全满足工作要求得1分，完全不能满足项目需求或不提供则不得分。</w:t>
            </w:r>
          </w:p>
        </w:tc>
        <w:tc>
          <w:tcPr>
            <w:tcW w:w="2440" w:type="dxa"/>
            <w:vAlign w:val="center"/>
          </w:tcPr>
          <w:p w14:paraId="25256031">
            <w:pPr>
              <w:pStyle w:val="249"/>
              <w:spacing w:before="0" w:after="0" w:line="240" w:lineRule="auto"/>
              <w:rPr>
                <w:rFonts w:hint="eastAsia" w:ascii="宋体" w:hAnsi="宋体" w:eastAsia="宋体" w:cs="宋体"/>
                <w:color w:val="auto"/>
                <w:sz w:val="21"/>
                <w:szCs w:val="21"/>
                <w:highlight w:val="none"/>
              </w:rPr>
            </w:pPr>
          </w:p>
        </w:tc>
      </w:tr>
      <w:tr w14:paraId="12A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366677AB">
            <w:pPr>
              <w:pStyle w:val="249"/>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87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783EB0C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6A00D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2F9C3FE9">
            <w:pPr>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585" w:type="dxa"/>
            <w:vAlign w:val="center"/>
          </w:tcPr>
          <w:p w14:paraId="409E9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C7B0C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42E90F4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bl>
    <w:p w14:paraId="58480E54">
      <w:pPr>
        <w:widowControl/>
        <w:jc w:val="left"/>
        <w:textAlignment w:val="top"/>
        <w:rPr>
          <w:rFonts w:hint="eastAsia" w:ascii="宋体" w:hAnsi="宋体" w:cs="宋体"/>
        </w:rPr>
      </w:pPr>
    </w:p>
    <w:p w14:paraId="4693350A">
      <w:pPr>
        <w:rPr>
          <w:b/>
          <w:sz w:val="36"/>
          <w:szCs w:val="36"/>
        </w:rPr>
      </w:pPr>
      <w:bookmarkStart w:id="857" w:name="_Toc99301424"/>
      <w:r>
        <w:rPr>
          <w:b/>
          <w:sz w:val="36"/>
          <w:szCs w:val="36"/>
        </w:rPr>
        <w:br w:type="page"/>
      </w:r>
    </w:p>
    <w:p w14:paraId="3430A298">
      <w:pPr>
        <w:widowControl/>
        <w:ind w:firstLine="3253" w:firstLineChars="900"/>
        <w:jc w:val="left"/>
        <w:textAlignment w:val="top"/>
        <w:rPr>
          <w:b/>
          <w:sz w:val="36"/>
          <w:szCs w:val="36"/>
        </w:rPr>
      </w:pPr>
      <w:r>
        <w:rPr>
          <w:b/>
          <w:sz w:val="36"/>
          <w:szCs w:val="36"/>
        </w:rPr>
        <w:t>第五章   采购需求</w:t>
      </w:r>
      <w:bookmarkEnd w:id="857"/>
    </w:p>
    <w:p w14:paraId="2DB6FD09">
      <w:pPr>
        <w:widowControl/>
        <w:ind w:firstLine="4337" w:firstLineChars="1200"/>
        <w:jc w:val="left"/>
        <w:textAlignment w:val="top"/>
        <w:rPr>
          <w:b/>
          <w:sz w:val="36"/>
          <w:szCs w:val="36"/>
        </w:rPr>
      </w:pPr>
    </w:p>
    <w:p w14:paraId="33AAE50A">
      <w:pPr>
        <w:pStyle w:val="260"/>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33B441A">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54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E445EF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6B9AA55C">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98682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3C0BD2F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44A20E9F">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32F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155C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lang w:val="en-US" w:eastAsia="zh-CN"/>
              </w:rPr>
              <w:t>04</w:t>
            </w:r>
          </w:p>
        </w:tc>
        <w:tc>
          <w:tcPr>
            <w:tcW w:w="2521" w:type="dxa"/>
            <w:vAlign w:val="center"/>
          </w:tcPr>
          <w:p w14:paraId="49127E4F">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sz w:val="24"/>
                <w:szCs w:val="24"/>
                <w:lang w:eastAsia="zh-CN"/>
              </w:rPr>
              <w:t>国有林场森林综合管护项目-</w:t>
            </w:r>
            <w:r>
              <w:rPr>
                <w:rFonts w:hint="eastAsia" w:ascii="宋体" w:hAnsi="宋体" w:cs="宋体"/>
                <w:sz w:val="24"/>
                <w:szCs w:val="24"/>
                <w:lang w:eastAsia="zh-CN"/>
              </w:rPr>
              <w:t>生物多样性保护与监测</w:t>
            </w:r>
            <w:r>
              <w:rPr>
                <w:rFonts w:hint="eastAsia" w:ascii="宋体" w:hAnsi="宋体" w:cs="宋体"/>
                <w:sz w:val="24"/>
                <w:szCs w:val="24"/>
                <w:lang w:val="en-US" w:eastAsia="zh-CN"/>
              </w:rPr>
              <w:t>服务</w:t>
            </w:r>
          </w:p>
        </w:tc>
        <w:tc>
          <w:tcPr>
            <w:tcW w:w="1466" w:type="dxa"/>
            <w:vAlign w:val="center"/>
          </w:tcPr>
          <w:p w14:paraId="2F1CAA9B">
            <w:pPr>
              <w:jc w:val="center"/>
              <w:rPr>
                <w:rFonts w:hint="eastAsia" w:ascii="宋体" w:hAnsi="宋体" w:eastAsia="宋体" w:cs="宋体"/>
                <w:bCs/>
                <w:color w:val="auto"/>
                <w:sz w:val="24"/>
                <w:szCs w:val="24"/>
                <w:highlight w:val="none"/>
              </w:rPr>
            </w:pPr>
            <w:r>
              <w:rPr>
                <w:rFonts w:hint="eastAsia"/>
                <w:color w:val="auto"/>
                <w:sz w:val="24"/>
                <w:highlight w:val="none"/>
                <w:u w:val="none"/>
                <w:lang w:val="en-US" w:eastAsia="zh-CN"/>
              </w:rPr>
              <w:t>22.1</w:t>
            </w:r>
          </w:p>
        </w:tc>
        <w:tc>
          <w:tcPr>
            <w:tcW w:w="840" w:type="dxa"/>
            <w:vAlign w:val="center"/>
          </w:tcPr>
          <w:p w14:paraId="3593DEF7">
            <w:pPr>
              <w:jc w:val="center"/>
              <w:rPr>
                <w:rFonts w:hint="eastAsia" w:ascii="宋体" w:hAnsi="宋体" w:eastAsia="宋体" w:cs="宋体"/>
                <w:bCs/>
                <w:color w:val="auto"/>
                <w:sz w:val="24"/>
                <w:szCs w:val="24"/>
                <w:highlight w:val="none"/>
                <w:lang w:val="en-US" w:eastAsia="zh-CN"/>
              </w:rPr>
            </w:pPr>
            <w:r>
              <w:rPr>
                <w:rFonts w:hint="eastAsia" w:cs="Times New Roman"/>
                <w:color w:val="auto"/>
                <w:sz w:val="24"/>
                <w:highlight w:val="none"/>
                <w:u w:val="none"/>
                <w:lang w:val="en-US" w:eastAsia="zh-CN"/>
              </w:rPr>
              <w:t>1</w:t>
            </w:r>
          </w:p>
        </w:tc>
        <w:tc>
          <w:tcPr>
            <w:tcW w:w="3602" w:type="dxa"/>
            <w:vAlign w:val="center"/>
          </w:tcPr>
          <w:p w14:paraId="1E897EDB">
            <w:pPr>
              <w:keepNext w:val="0"/>
              <w:keepLines w:val="0"/>
              <w:widowControl/>
              <w:suppressLineNumbers w:val="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主要内容包括红外相机维护，鸟类声纹设备布设与管理，土壤监测。</w:t>
            </w:r>
          </w:p>
          <w:p w14:paraId="1449E2E8">
            <w:pPr>
              <w:keepNext w:val="0"/>
              <w:keepLines w:val="0"/>
              <w:widowControl/>
              <w:suppressLineNumbers w:val="0"/>
              <w:jc w:val="left"/>
              <w:rPr>
                <w:rFonts w:hint="eastAsia" w:ascii="宋体" w:hAnsi="宋体" w:eastAsia="宋体" w:cs="宋体"/>
                <w:bCs/>
                <w:color w:val="auto"/>
                <w:kern w:val="2"/>
                <w:sz w:val="24"/>
                <w:szCs w:val="24"/>
                <w:highlight w:val="none"/>
                <w:u w:val="none"/>
              </w:rPr>
            </w:pPr>
          </w:p>
        </w:tc>
      </w:tr>
    </w:tbl>
    <w:p w14:paraId="7657529B">
      <w:pPr>
        <w:pStyle w:val="20"/>
        <w:spacing w:line="360" w:lineRule="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项目背景：通过红外相机、在线智能鸟类声纹设备等进行动物多样性监测揭示八达岭林场在维护区域性野生动物多样性的作用与效果，为促进种群数量稳定恢复提供科技支撑；通过开展森林土壤监测，探索土壤与林木生长、土壤与生物、土壤与大气等相互作用的发展规律，以便进一步保护动植物资源，发挥森林土壤潜力，为提高林木生产力，提供科学依据。</w:t>
      </w:r>
    </w:p>
    <w:p w14:paraId="728AD018">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color w:val="auto"/>
          <w:sz w:val="24"/>
          <w:szCs w:val="24"/>
          <w:highlight w:val="none"/>
        </w:rPr>
      </w:pPr>
    </w:p>
    <w:p w14:paraId="56B6A518">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3D8F73E5">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（一）</w:t>
      </w:r>
      <w:r>
        <w:rPr>
          <w:rFonts w:hint="eastAsia" w:ascii="宋体" w:hAnsi="宋体" w:eastAsia="宋体" w:cs="宋体"/>
          <w:sz w:val="24"/>
        </w:rPr>
        <w:t xml:space="preserve">交付（实施）的时间（期限）和地点（范围） </w:t>
      </w:r>
    </w:p>
    <w:p w14:paraId="3CCEA22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服务期限：自合同签订之日起至2026年12月31日。</w:t>
      </w:r>
    </w:p>
    <w:p w14:paraId="0173936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地点：北京市延庆区八达岭林场</w:t>
      </w:r>
      <w:r>
        <w:rPr>
          <w:rFonts w:hint="eastAsia" w:ascii="宋体" w:hAnsi="宋体" w:eastAsia="宋体" w:cs="宋体"/>
          <w:sz w:val="24"/>
          <w:lang w:eastAsia="zh-CN"/>
        </w:rPr>
        <w:t>管理处</w:t>
      </w:r>
    </w:p>
    <w:p w14:paraId="7E8C536D">
      <w:pPr>
        <w:widowControl/>
        <w:spacing w:line="360" w:lineRule="auto"/>
        <w:ind w:firstLine="480" w:firstLineChars="200"/>
        <w:jc w:val="left"/>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 xml:space="preserve">（二）付款条件（进度和方式） </w:t>
      </w:r>
    </w:p>
    <w:p w14:paraId="1D4071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本合同签订后，采购人将合同总价款共分三期向中标人拨付。</w:t>
      </w:r>
    </w:p>
    <w:p w14:paraId="770AD6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甲方</w:t>
      </w:r>
      <w:r>
        <w:rPr>
          <w:rFonts w:hint="eastAsia" w:ascii="宋体" w:hAnsi="宋体" w:eastAsia="宋体" w:cs="宋体"/>
          <w:sz w:val="24"/>
          <w:szCs w:val="24"/>
        </w:rPr>
        <w:t>收到乙方履约保证金之后，甲方向乙方支付第一期合同款，金额为合同总价款的50%；</w:t>
      </w:r>
    </w:p>
    <w:p w14:paraId="1824E0D5">
      <w:pPr>
        <w:spacing w:line="360" w:lineRule="auto"/>
        <w:ind w:firstLine="480" w:firstLineChars="200"/>
        <w:rPr>
          <w:rFonts w:hint="eastAsia" w:ascii="宋体" w:hAnsi="宋体" w:eastAsia="宋体" w:cs="宋体"/>
          <w:sz w:val="24"/>
          <w:szCs w:val="24"/>
        </w:rPr>
      </w:pPr>
      <w:r>
        <w:rPr>
          <w:rFonts w:hint="eastAsia" w:ascii="宋体" w:hAnsi="宋体" w:eastAsia="宋体" w:cs="宋体"/>
          <w:snapToGrid w:val="0"/>
          <w:color w:val="auto"/>
          <w:sz w:val="24"/>
          <w:szCs w:val="24"/>
          <w:highlight w:val="none"/>
          <w:lang w:val="en-US" w:eastAsia="zh-CN"/>
        </w:rPr>
        <w:t>乙方完成工程量80%，提交当期完成工程量资料，并交付甲方阶段性报告后，经甲方审核完毕后，甲方向乙方支付第二期合同款，金额为合同总价款的30%</w:t>
      </w:r>
      <w:r>
        <w:rPr>
          <w:rFonts w:hint="eastAsia" w:ascii="宋体" w:hAnsi="宋体" w:eastAsia="宋体" w:cs="宋体"/>
          <w:sz w:val="24"/>
          <w:szCs w:val="24"/>
        </w:rPr>
        <w:t>；</w:t>
      </w:r>
    </w:p>
    <w:p w14:paraId="416DD182">
      <w:pPr>
        <w:spacing w:line="360" w:lineRule="auto"/>
        <w:ind w:firstLine="480" w:firstLineChars="200"/>
        <w:rPr>
          <w:rFonts w:hint="eastAsia" w:ascii="宋体" w:hAnsi="宋体" w:eastAsia="宋体" w:cs="宋体"/>
          <w:sz w:val="24"/>
          <w:szCs w:val="24"/>
        </w:rPr>
      </w:pPr>
      <w:r>
        <w:rPr>
          <w:rFonts w:hint="eastAsia" w:ascii="宋体" w:hAnsi="宋体" w:eastAsia="宋体" w:cs="宋体"/>
          <w:snapToGrid w:val="0"/>
          <w:color w:val="auto"/>
          <w:sz w:val="24"/>
          <w:szCs w:val="24"/>
          <w:highlight w:val="none"/>
          <w:lang w:val="en-US" w:eastAsia="zh-CN"/>
        </w:rPr>
        <w:t>年末完成委托任务、将数据报告交付甲方，并经甲方验收合格后，拨付第三期合同款，金额为合同总价款的20%</w:t>
      </w:r>
      <w:r>
        <w:rPr>
          <w:rFonts w:hint="eastAsia" w:ascii="宋体" w:hAnsi="宋体" w:eastAsia="宋体" w:cs="宋体"/>
          <w:sz w:val="24"/>
          <w:szCs w:val="24"/>
        </w:rPr>
        <w:t>。</w:t>
      </w:r>
    </w:p>
    <w:p w14:paraId="300249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注：最终以实际支付情况为准，且需在资金到位后进行支付。</w:t>
      </w:r>
    </w:p>
    <w:p w14:paraId="77F672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支付说明</w:t>
      </w:r>
    </w:p>
    <w:p w14:paraId="57B751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中标人必须按照合同支付期限，向采购人提交《支付申请书》，以及当期各建设内容已完成的工程量等相关资料。如有特殊情况造成工程量未完成的，中标人应书面作出解释和说明，但不得因此影响服务期限。</w:t>
      </w:r>
    </w:p>
    <w:p w14:paraId="557C4E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采购人收到中标人提交的《支付申请书》等相关资料，应对提交资料进行审核。审核完毕后，方可按照合同约定的方式支付合同价款。</w:t>
      </w:r>
    </w:p>
    <w:p w14:paraId="499615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中标人应该在采购人每次支付费用前，向采购人提供相应金额的发票，且保证发票真实有效。</w:t>
      </w:r>
    </w:p>
    <w:p w14:paraId="65E44D73">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4C46C1F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1、红外相机维护</w:t>
      </w:r>
    </w:p>
    <w:p w14:paraId="48AEDE8A">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将八达岭林场辖区划分为32个公里网格，每个公里网格布设1-2台红外相机，目前布设红外相机37台。每2月对设备进行维护和监测数据的下载存储及分析。主要包括以下工作：</w:t>
      </w:r>
    </w:p>
    <w:p w14:paraId="12EDC916">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（1）‌更换电池与存储卡并检查防水与密封性‌：每两个月检查并更换电量不足的电池，同时更换或清空已满的存储卡，避免数据丢失或设备停机。在雨季确认相机防水密封良好，防止内部受潮损坏； ‌</w:t>
      </w:r>
    </w:p>
    <w:p w14:paraId="33CD462C">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（2）‌参数校准与测试‌：核对日期时间设置，确认拍摄模式、触发间隔等参数正确；进行功能测试，确保正常工作； ‌</w:t>
      </w:r>
    </w:p>
    <w:p w14:paraId="7FD409E7">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（3）‌清洁镜头、传感器与机身‌：使用专业镜头纸或微纤维布轻轻擦拭镜头，去除灰尘、污垢、蜘蛛网等影响成像的杂物，对机身擦拭清洁。 ‌</w:t>
      </w:r>
    </w:p>
    <w:p w14:paraId="48A10B5E">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（4）‌清理相机周围环境‌：移除遮挡镜头的植被、杂物，确保视野清晰，尤其夏季植被生长旺盛，要注意清除遮挡镜头和引起误拍的植物。 </w:t>
      </w:r>
    </w:p>
    <w:p w14:paraId="088C954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2、鸟类声纹设备</w:t>
      </w:r>
    </w:p>
    <w:p w14:paraId="242C865A">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达岭林场动物调查采用红外相机和样线调查等方法，鸟类声纹识别设备可以弥补调查的传统调查的空缺。鸟类声纹调查是一种通过记录和分析鸟类鸣叫声来研究鸟类种群、行为和生态的科学方法。主要应用于种群监测与评估、物种多样性研究、繁殖行为研究、栖息地质量评估、濒危物种保护、迁徙模式研究。优势有非侵入性，减少对鸟类的干扰；可夜间或恶劣天气下工作；可长期连续监测；可同时监测多种物种；数据可存档和重复分析。鸟类声纹调查已成为现代鸟类学研究的重要工具，特别适用于难以直接观察的隐蔽物种或茂密生境中的鸟类研究。</w:t>
      </w:r>
    </w:p>
    <w:p w14:paraId="3D32D8C7">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在北京市八达岭林场不同生境布设10台声纹设备，设备安装在周围无遮挡的树干上，设备采用太阳能供电，为了保证数据采集的科学性，录音方式为每天24 h，每小时采集前15 min的动物声音数据，音频文件通过4G网络回传到数据终端。本研究监测采样时间为2026年5月至2026年12月，基本涵盖了基于气象划分法（GB/T 42074-2022）确定的春（2026年3-5月）、夏（2026年7-8月）、秋（2026年9-11月）和冬（2026年1-2月，2026年12月）和四个季节的数据。</w:t>
      </w:r>
    </w:p>
    <w:p w14:paraId="5BE61F7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3、土壤监测</w:t>
      </w:r>
    </w:p>
    <w:p w14:paraId="1EB10EF3">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土壤是陆地生态系统的重要组成部分，是生态系统诸多生态过程的载体。森林土壤理化性质的变化过程对生态系统的影响尤为明显，可以反映环境变化、森林演替及森林周期性波动。在土壤监测的案例中，土壤理化性质的监测最为普遍，其数据分析结果可为森林生态系统的保护管理提供科学依据。到目前为止，北京市八达岭林场土壤性质监测的群落还较为单一，不利于人们对林场土壤理化性质的全面认识。基于此，项目通过对北京市八达岭林场不同植物群落土壤性质的监测，旨在全面掌握土壤的物理性质、化学性质本底数据和动态信息，分析不同因素与土壤变化的相互影响，预测土壤性质的变化趋势，为林场生物多样性和生态系统服务功能提升措施和方案制定提供科学依据。</w:t>
      </w:r>
    </w:p>
    <w:p w14:paraId="4969E46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研究任务</w:t>
      </w:r>
    </w:p>
    <w:p w14:paraId="188B00C8">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通过野外全面调查采样和室内测试分析相结合，对八达岭林场辖区不同植物群落、不同海拔梯度落和不同地形的土壤物理性质（含水量、容重、质地）和化学性质（pH、有机碳、总氮、铵态氮、硝态氮、总磷、可利用磷、碳氮比、氮磷比）进行监测。根据不同海拔梯度、坡向、坡位，监测土壤的物理、化学性质。</w:t>
      </w:r>
    </w:p>
    <w:p w14:paraId="15299736">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调查样点选择与样地布设</w:t>
      </w:r>
    </w:p>
    <w:p w14:paraId="2B654A9A">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林场辖区林分空间分布特征和地形地貌（阴坡、阳坡和海拔）条件，在项目区布设30个调查样点，全面调查研究区的土壤本底情况，确保项目区主要植物群落及土壤类型都能得到调查。在每个调查点，根据不同森林类型、地形、土壤水分、肥力等特征，设置40m*40m的调查样地。确定好采样区域后，在采样区四个角使用GPS测定采样区地理位置和海拔。对土壤样地的基本信息进行调查及填写。包括：调查者、调查日期、调查地点、小地名、样地 编号、样地经纬度、海拔。地貌。坡向、坡度、坡位、土壤质地、土壤侵蚀程度等内容。</w:t>
      </w:r>
    </w:p>
    <w:p w14:paraId="7974F68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土壤样品采集与预处理</w:t>
      </w:r>
    </w:p>
    <w:p w14:paraId="2ABD8F57">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按《土壤质量土壤采样技术指南》GB/T 36197—2018/ISO 13381:2002的要求，采集各类土壤样本，特别是成套的样本，及时进行初步的处理和分类，做好采集记录，记录要素包括编号、采集时间、地点，贴上标签。森林土壤样品的制备步骤包括：风干、研磨、过筛、混合分样和储存。</w:t>
      </w:r>
    </w:p>
    <w:p w14:paraId="4E822AE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土壤理化性状测试分析</w:t>
      </w:r>
    </w:p>
    <w:p w14:paraId="6DC851CA">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土壤样品在室内经过风干、研磨、过筛、混合分样后，通过烘干法、重铬酸钾法、钼蓝比色法、凯氏定氮法等方法测定土壤饱和含水量、容重、机械组成、团聚体、有机质、全氮、全磷、全钾、碱解氮、有效磷、速效钾、碳氮比、氮磷比、pH等指标。最终完成任务中所有样地和土壤监测采样与物理化学性质分析；对数据进行分析，形成土壤监测研究报告一份；提供土壤标本3-5份。</w:t>
      </w:r>
    </w:p>
    <w:p w14:paraId="60A28037">
      <w:pPr>
        <w:widowControl/>
        <w:spacing w:line="360" w:lineRule="auto"/>
        <w:jc w:val="left"/>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四、验收标准 </w:t>
      </w:r>
    </w:p>
    <w:p w14:paraId="2509A3B0">
      <w:pPr>
        <w:pStyle w:val="2"/>
        <w:spacing w:after="0" w:line="360" w:lineRule="auto"/>
        <w:ind w:left="0" w:leftChars="0" w:firstLine="480"/>
        <w:rPr>
          <w:rFonts w:hint="eastAsia" w:ascii="宋体" w:hAnsi="宋体" w:eastAsia="宋体" w:cs="宋体"/>
          <w:b/>
          <w:sz w:val="24"/>
          <w:szCs w:val="24"/>
        </w:rPr>
      </w:pPr>
      <w:r>
        <w:rPr>
          <w:rFonts w:hint="eastAsia" w:ascii="宋体" w:hAnsi="宋体" w:eastAsia="宋体" w:cs="宋体"/>
          <w:sz w:val="24"/>
          <w:szCs w:val="24"/>
        </w:rPr>
        <w:t>采购人依据作业内容、相应标准，检查监督供应商的服务质量和服务水平，实行百分之百检查验收。</w:t>
      </w:r>
    </w:p>
    <w:p w14:paraId="6E52AC82">
      <w:pPr>
        <w:rPr>
          <w:rFonts w:hint="eastAsia" w:ascii="宋体" w:hAnsi="宋体" w:cs="宋体"/>
          <w:szCs w:val="24"/>
        </w:rPr>
      </w:pPr>
      <w:r>
        <w:rPr>
          <w:rFonts w:hint="eastAsia" w:ascii="宋体" w:hAnsi="宋体" w:cs="宋体"/>
          <w:szCs w:val="24"/>
        </w:rPr>
        <w:br w:type="page"/>
      </w:r>
    </w:p>
    <w:p w14:paraId="478E0307">
      <w:pPr>
        <w:pStyle w:val="6"/>
        <w:rPr>
          <w:rFonts w:hint="eastAsia"/>
        </w:rPr>
      </w:pPr>
    </w:p>
    <w:p w14:paraId="786DE126">
      <w:pPr>
        <w:pStyle w:val="6"/>
      </w:pPr>
    </w:p>
    <w:p w14:paraId="1FAAE63D">
      <w:pPr>
        <w:spacing w:line="360" w:lineRule="auto"/>
        <w:ind w:firstLine="2168" w:firstLineChars="600"/>
        <w:jc w:val="both"/>
        <w:outlineLvl w:val="0"/>
        <w:rPr>
          <w:b/>
          <w:sz w:val="36"/>
          <w:szCs w:val="36"/>
        </w:rPr>
      </w:pPr>
      <w:r>
        <w:rPr>
          <w:b/>
          <w:sz w:val="36"/>
          <w:szCs w:val="36"/>
        </w:rPr>
        <w:t>第六章   拟签订的合同文本</w:t>
      </w:r>
      <w:bookmarkEnd w:id="858"/>
    </w:p>
    <w:p w14:paraId="46249B87">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1CFC429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1. </w:t>
      </w:r>
      <w:bookmarkStart w:id="859" w:name="_Hlk164758616"/>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60" w:name="_Hlk167285096"/>
      <w:r>
        <w:rPr>
          <w:rFonts w:hint="eastAsia" w:ascii="宋体" w:hAnsi="宋体" w:eastAsia="宋体" w:cs="宋体"/>
          <w:sz w:val="24"/>
        </w:rPr>
        <w:t>采购人应积极配合供应商获得政府采购合同融资贷款，无特殊原因，应在收到供应商因融资需要发起的变更收款账户申请后10个工作日内确认通过。</w:t>
      </w:r>
    </w:p>
    <w:bookmarkEnd w:id="860"/>
    <w:p w14:paraId="5260DBEC">
      <w:pPr>
        <w:tabs>
          <w:tab w:val="left" w:pos="900"/>
          <w:tab w:val="left" w:pos="1080"/>
        </w:tabs>
        <w:snapToGrid w:val="0"/>
        <w:spacing w:line="360" w:lineRule="auto"/>
        <w:rPr>
          <w:rFonts w:hint="eastAsia" w:ascii="宋体" w:hAnsi="宋体" w:eastAsia="宋体" w:cs="宋体"/>
          <w:kern w:val="0"/>
          <w:sz w:val="24"/>
        </w:rPr>
      </w:pPr>
      <w:bookmarkStart w:id="861" w:name="_Hlk167285100"/>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59"/>
    <w:bookmarkEnd w:id="861"/>
    <w:p w14:paraId="69D15C89">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5217A2">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32E332C0">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AB60BDA">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5CCCE403">
      <w:pPr>
        <w:pStyle w:val="39"/>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bookmarkStart w:id="862" w:name="_Hlk167285134"/>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62"/>
    </w:p>
    <w:p w14:paraId="1EF93182">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1FCD7B8">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863" w:name="_Hlk168431749"/>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63"/>
    </w:p>
    <w:p w14:paraId="11B6A447">
      <w:pPr>
        <w:rPr>
          <w:rFonts w:hint="eastAsia" w:ascii="宋体" w:hAnsi="宋体" w:eastAsia="宋体" w:cs="宋体"/>
          <w:sz w:val="24"/>
        </w:rPr>
      </w:pPr>
      <w:r>
        <w:rPr>
          <w:rFonts w:hint="eastAsia" w:ascii="宋体" w:hAnsi="宋体" w:eastAsia="宋体" w:cs="宋体"/>
          <w:sz w:val="24"/>
        </w:rPr>
        <w:br w:type="page"/>
      </w:r>
    </w:p>
    <w:p w14:paraId="2AE1B700">
      <w:pPr>
        <w:ind w:firstLine="480"/>
        <w:rPr>
          <w:rFonts w:ascii="仿宋_GB2312" w:eastAsia="仿宋_GB2312"/>
          <w:b/>
        </w:rPr>
      </w:pPr>
    </w:p>
    <w:p w14:paraId="6A8B6EAB">
      <w:pPr>
        <w:rPr>
          <w:rFonts w:ascii="仿宋_GB2312" w:eastAsia="仿宋_GB2312"/>
        </w:rPr>
      </w:pPr>
    </w:p>
    <w:p w14:paraId="18B64988">
      <w:pPr>
        <w:jc w:val="center"/>
        <w:rPr>
          <w:rFonts w:ascii="仿宋_GB2312" w:eastAsia="仿宋_GB2312"/>
          <w:sz w:val="30"/>
          <w:szCs w:val="30"/>
        </w:rPr>
      </w:pPr>
      <w:bookmarkStart w:id="864" w:name="_Toc109542395"/>
      <w:bookmarkStart w:id="865" w:name="_Toc109543215"/>
    </w:p>
    <w:p w14:paraId="5C3B0A45">
      <w:pPr>
        <w:jc w:val="center"/>
        <w:rPr>
          <w:rFonts w:ascii="仿宋_GB2312" w:eastAsia="仿宋_GB2312"/>
          <w:b/>
          <w:sz w:val="48"/>
          <w:szCs w:val="48"/>
        </w:rPr>
      </w:pPr>
    </w:p>
    <w:bookmarkEnd w:id="864"/>
    <w:bookmarkEnd w:id="865"/>
    <w:p w14:paraId="354E51B5">
      <w:pPr>
        <w:jc w:val="center"/>
        <w:rPr>
          <w:rFonts w:hint="eastAsia" w:ascii="仿宋_GB2312" w:eastAsia="仿宋_GB2312"/>
          <w:b/>
          <w:sz w:val="48"/>
          <w:szCs w:val="48"/>
        </w:rPr>
      </w:pPr>
      <w:r>
        <w:rPr>
          <w:rFonts w:hint="eastAsia" w:ascii="仿宋_GB2312" w:eastAsia="仿宋_GB2312"/>
          <w:b/>
          <w:sz w:val="48"/>
          <w:szCs w:val="48"/>
        </w:rPr>
        <w:t>北京市八达岭林场管理处</w:t>
      </w:r>
    </w:p>
    <w:p w14:paraId="0381AB8F">
      <w:pPr>
        <w:jc w:val="center"/>
        <w:rPr>
          <w:rFonts w:hint="eastAsia" w:ascii="仿宋_GB2312" w:eastAsia="仿宋_GB2312"/>
          <w:b/>
          <w:sz w:val="48"/>
          <w:szCs w:val="48"/>
        </w:rPr>
      </w:pPr>
      <w:r>
        <w:rPr>
          <w:rFonts w:hint="eastAsia" w:ascii="仿宋_GB2312" w:eastAsia="仿宋_GB2312"/>
          <w:b/>
          <w:sz w:val="48"/>
          <w:szCs w:val="48"/>
        </w:rPr>
        <w:t>国有林场森林综合管护项目</w:t>
      </w:r>
    </w:p>
    <w:p w14:paraId="3A648AEF">
      <w:pPr>
        <w:jc w:val="center"/>
        <w:rPr>
          <w:rFonts w:hint="eastAsia" w:ascii="仿宋_GB2312" w:eastAsia="仿宋_GB2312"/>
          <w:b/>
          <w:sz w:val="48"/>
          <w:szCs w:val="48"/>
        </w:rPr>
      </w:pPr>
      <w:r>
        <w:rPr>
          <w:rFonts w:hint="eastAsia" w:ascii="仿宋_GB2312" w:eastAsia="仿宋_GB2312"/>
          <w:b/>
          <w:sz w:val="48"/>
          <w:szCs w:val="48"/>
        </w:rPr>
        <w:t>—</w:t>
      </w:r>
      <w:r>
        <w:rPr>
          <w:rFonts w:hint="eastAsia" w:ascii="仿宋_GB2312" w:eastAsia="仿宋_GB2312"/>
          <w:b/>
          <w:sz w:val="48"/>
          <w:szCs w:val="48"/>
          <w:lang w:eastAsia="zh-CN"/>
        </w:rPr>
        <w:t>生物多样性保护与监测</w:t>
      </w:r>
      <w:r>
        <w:rPr>
          <w:rFonts w:hint="eastAsia" w:ascii="仿宋_GB2312" w:eastAsia="仿宋_GB2312"/>
          <w:b/>
          <w:sz w:val="48"/>
          <w:szCs w:val="48"/>
        </w:rPr>
        <w:t>合同</w:t>
      </w:r>
    </w:p>
    <w:p w14:paraId="3C406609">
      <w:pPr>
        <w:pStyle w:val="6"/>
        <w:rPr>
          <w:rFonts w:hint="default" w:eastAsia="仿宋_GB2312"/>
          <w:lang w:val="en-US" w:eastAsia="zh-CN"/>
        </w:rPr>
      </w:pPr>
      <w:r>
        <w:rPr>
          <w:rFonts w:hint="eastAsia" w:ascii="仿宋_GB2312" w:eastAsia="仿宋_GB2312"/>
          <w:b/>
          <w:sz w:val="48"/>
          <w:szCs w:val="48"/>
          <w:lang w:val="en-US" w:eastAsia="zh-CN"/>
        </w:rPr>
        <w:t xml:space="preserve">        </w:t>
      </w:r>
    </w:p>
    <w:p w14:paraId="0DD27C73">
      <w:pPr>
        <w:rPr>
          <w:rFonts w:ascii="仿宋_GB2312" w:eastAsia="仿宋_GB2312"/>
          <w:sz w:val="28"/>
        </w:rPr>
      </w:pPr>
    </w:p>
    <w:p w14:paraId="1110B05D">
      <w:pPr>
        <w:rPr>
          <w:rFonts w:ascii="仿宋_GB2312" w:eastAsia="仿宋_GB2312"/>
          <w:sz w:val="28"/>
        </w:rPr>
      </w:pPr>
    </w:p>
    <w:p w14:paraId="1F4C6A05">
      <w:pPr>
        <w:rPr>
          <w:rFonts w:ascii="仿宋_GB2312" w:eastAsia="仿宋_GB2312"/>
          <w:sz w:val="28"/>
        </w:rPr>
      </w:pPr>
    </w:p>
    <w:p w14:paraId="306B620A">
      <w:pPr>
        <w:rPr>
          <w:rFonts w:hint="eastAsia" w:ascii="CESI仿宋-GB2312" w:hAnsi="CESI仿宋-GB2312" w:eastAsia="CESI仿宋-GB2312" w:cs="CESI仿宋-GB2312"/>
          <w:sz w:val="30"/>
          <w:szCs w:val="30"/>
          <w:u w:val="single"/>
          <w:lang w:eastAsia="zh-CN"/>
        </w:rPr>
      </w:pPr>
      <w:r>
        <w:rPr>
          <w:rFonts w:hint="eastAsia" w:ascii="CESI仿宋-GB2312" w:hAnsi="CESI仿宋-GB2312" w:eastAsia="CESI仿宋-GB2312" w:cs="CESI仿宋-GB2312"/>
          <w:sz w:val="30"/>
          <w:szCs w:val="30"/>
        </w:rPr>
        <w:t>项目名称：</w:t>
      </w:r>
      <w:r>
        <w:rPr>
          <w:rFonts w:hint="eastAsia" w:ascii="CESI仿宋-GB2312" w:hAnsi="CESI仿宋-GB2312" w:eastAsia="CESI仿宋-GB2312" w:cs="CESI仿宋-GB2312"/>
          <w:sz w:val="30"/>
          <w:szCs w:val="30"/>
          <w:u w:val="single"/>
        </w:rPr>
        <w:t>国有林场森林综合管护项目—</w:t>
      </w:r>
      <w:r>
        <w:rPr>
          <w:rFonts w:hint="eastAsia" w:ascii="CESI仿宋-GB2312" w:hAnsi="CESI仿宋-GB2312" w:eastAsia="CESI仿宋-GB2312" w:cs="CESI仿宋-GB2312"/>
          <w:sz w:val="30"/>
          <w:szCs w:val="30"/>
          <w:u w:val="single"/>
          <w:lang w:eastAsia="zh-CN"/>
        </w:rPr>
        <w:t>生物多样性保护与监测</w:t>
      </w:r>
    </w:p>
    <w:p w14:paraId="60FBFC87">
      <w:pPr>
        <w:rPr>
          <w:rFonts w:hint="eastAsia" w:ascii="CESI仿宋-GB2312" w:hAnsi="CESI仿宋-GB2312" w:eastAsia="CESI仿宋-GB2312" w:cs="CESI仿宋-GB2312"/>
          <w:sz w:val="30"/>
          <w:szCs w:val="30"/>
        </w:rPr>
      </w:pPr>
    </w:p>
    <w:p w14:paraId="1B404937">
      <w:pPr>
        <w:rPr>
          <w:rFonts w:hint="eastAsia" w:ascii="CESI仿宋-GB2312" w:hAnsi="CESI仿宋-GB2312" w:eastAsia="CESI仿宋-GB2312" w:cs="CESI仿宋-GB2312"/>
          <w:sz w:val="30"/>
          <w:szCs w:val="30"/>
        </w:rPr>
      </w:pPr>
    </w:p>
    <w:p w14:paraId="03ED0475">
      <w:pPr>
        <w:rPr>
          <w:rFonts w:hint="default" w:ascii="CESI仿宋-GB2312" w:hAnsi="CESI仿宋-GB2312" w:eastAsia="CESI仿宋-GB2312" w:cs="CESI仿宋-GB2312"/>
          <w:sz w:val="30"/>
          <w:szCs w:val="30"/>
          <w:shd w:val="clear" w:color="auto" w:fill="FFFFFF"/>
          <w:lang w:val="en-US" w:eastAsia="zh-CN"/>
        </w:rPr>
      </w:pPr>
      <w:r>
        <w:rPr>
          <w:rFonts w:hint="eastAsia" w:ascii="CESI仿宋-GB2312" w:hAnsi="CESI仿宋-GB2312" w:eastAsia="CESI仿宋-GB2312" w:cs="CESI仿宋-GB2312"/>
          <w:sz w:val="30"/>
          <w:szCs w:val="30"/>
        </w:rPr>
        <w:t>甲    方：</w:t>
      </w:r>
      <w:r>
        <w:rPr>
          <w:rFonts w:hint="eastAsia" w:ascii="CESI仿宋-GB2312" w:hAnsi="CESI仿宋-GB2312" w:eastAsia="CESI仿宋-GB2312" w:cs="CESI仿宋-GB2312"/>
          <w:sz w:val="30"/>
          <w:szCs w:val="30"/>
          <w:u w:val="single"/>
          <w:lang w:val="en-US" w:eastAsia="zh-CN"/>
        </w:rPr>
        <w:t xml:space="preserve">                      </w:t>
      </w:r>
    </w:p>
    <w:p w14:paraId="61D3BE08">
      <w:pPr>
        <w:ind w:left="960"/>
        <w:rPr>
          <w:rFonts w:hint="eastAsia" w:ascii="CESI仿宋-GB2312" w:hAnsi="CESI仿宋-GB2312" w:eastAsia="CESI仿宋-GB2312" w:cs="CESI仿宋-GB2312"/>
          <w:sz w:val="30"/>
          <w:szCs w:val="30"/>
        </w:rPr>
      </w:pPr>
    </w:p>
    <w:p w14:paraId="14D146DB">
      <w:pPr>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rPr>
        <w:t>乙    方：</w:t>
      </w:r>
      <w:r>
        <w:rPr>
          <w:rFonts w:hint="eastAsia" w:ascii="CESI仿宋-GB2312" w:hAnsi="CESI仿宋-GB2312" w:eastAsia="CESI仿宋-GB2312" w:cs="CESI仿宋-GB2312"/>
          <w:sz w:val="30"/>
          <w:szCs w:val="30"/>
          <w:u w:val="single"/>
        </w:rPr>
        <w:t xml:space="preserve">                      </w:t>
      </w:r>
    </w:p>
    <w:p w14:paraId="396FF295">
      <w:pPr>
        <w:ind w:firstLine="1050" w:firstLineChars="350"/>
        <w:rPr>
          <w:rFonts w:hint="eastAsia" w:ascii="CESI仿宋-GB2312" w:hAnsi="CESI仿宋-GB2312" w:eastAsia="CESI仿宋-GB2312" w:cs="CESI仿宋-GB2312"/>
          <w:sz w:val="30"/>
          <w:szCs w:val="30"/>
        </w:rPr>
      </w:pPr>
    </w:p>
    <w:p w14:paraId="71723097">
      <w:pPr>
        <w:rPr>
          <w:rFonts w:hint="eastAsia" w:ascii="CESI仿宋-GB2312" w:hAnsi="CESI仿宋-GB2312" w:eastAsia="CESI仿宋-GB2312" w:cs="CESI仿宋-GB2312"/>
          <w:sz w:val="30"/>
          <w:szCs w:val="30"/>
        </w:rPr>
      </w:pPr>
    </w:p>
    <w:p w14:paraId="6BEDC58D">
      <w:pPr>
        <w:tabs>
          <w:tab w:val="left" w:pos="0"/>
          <w:tab w:val="left" w:pos="567"/>
          <w:tab w:val="left" w:pos="993"/>
        </w:tabs>
        <w:adjustRightInd w:val="0"/>
        <w:snapToGrid w:val="0"/>
        <w:spacing w:line="360" w:lineRule="auto"/>
        <w:rPr>
          <w:rFonts w:hint="eastAsia" w:ascii="CESI仿宋-GB2312" w:hAnsi="CESI仿宋-GB2312" w:eastAsia="CESI仿宋-GB2312" w:cs="CESI仿宋-GB2312"/>
          <w:snapToGrid w:val="0"/>
          <w:sz w:val="30"/>
          <w:szCs w:val="30"/>
        </w:rPr>
      </w:pPr>
      <w:r>
        <w:rPr>
          <w:rFonts w:hint="eastAsia" w:ascii="CESI仿宋-GB2312" w:hAnsi="CESI仿宋-GB2312" w:eastAsia="CESI仿宋-GB2312" w:cs="CESI仿宋-GB2312"/>
          <w:snapToGrid w:val="0"/>
          <w:sz w:val="30"/>
          <w:szCs w:val="30"/>
        </w:rPr>
        <w:t>签订日期:     年   月   日</w:t>
      </w:r>
    </w:p>
    <w:p w14:paraId="27DA73EC">
      <w:pPr>
        <w:ind w:firstLine="480"/>
        <w:jc w:val="center"/>
        <w:rPr>
          <w:rFonts w:ascii="仿宋_GB2312" w:eastAsia="仿宋_GB2312"/>
          <w:sz w:val="32"/>
        </w:rPr>
        <w:sectPr>
          <w:headerReference r:id="rId13" w:type="first"/>
          <w:footerReference r:id="rId16" w:type="first"/>
          <w:headerReference r:id="rId11" w:type="default"/>
          <w:footerReference r:id="rId14" w:type="default"/>
          <w:headerReference r:id="rId12" w:type="even"/>
          <w:footerReference r:id="rId15" w:type="even"/>
          <w:pgSz w:w="11906" w:h="16838"/>
          <w:pgMar w:top="2098" w:right="1474" w:bottom="1758" w:left="1588" w:header="851" w:footer="992" w:gutter="0"/>
          <w:cols w:space="720" w:num="1"/>
          <w:docGrid w:type="lines" w:linePitch="312" w:charSpace="0"/>
        </w:sectPr>
      </w:pPr>
    </w:p>
    <w:p w14:paraId="5695B4CF">
      <w:pPr>
        <w:ind w:firstLine="480"/>
        <w:jc w:val="center"/>
        <w:rPr>
          <w:rFonts w:hint="eastAsia" w:ascii="仿宋_GB2312" w:eastAsia="仿宋_GB2312"/>
          <w:sz w:val="44"/>
          <w:szCs w:val="44"/>
        </w:rPr>
      </w:pPr>
      <w:r>
        <w:rPr>
          <w:rFonts w:hint="eastAsia" w:ascii="仿宋_GB2312" w:eastAsia="仿宋_GB2312"/>
          <w:sz w:val="44"/>
          <w:szCs w:val="44"/>
        </w:rPr>
        <w:t>合同条款</w:t>
      </w:r>
    </w:p>
    <w:p w14:paraId="121F2E61">
      <w:pPr>
        <w:pStyle w:val="6"/>
        <w:ind w:firstLine="480"/>
        <w:rPr>
          <w:rFonts w:hint="eastAsia"/>
        </w:rPr>
      </w:pPr>
    </w:p>
    <w:p w14:paraId="16724EBD">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 方：</w:t>
      </w:r>
    </w:p>
    <w:p w14:paraId="31AE63C0">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w:t>
      </w:r>
    </w:p>
    <w:p w14:paraId="31D1FF36">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办公地址：</w:t>
      </w:r>
    </w:p>
    <w:p w14:paraId="6BF841CA">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联系电话：</w:t>
      </w:r>
    </w:p>
    <w:p w14:paraId="28506C7F">
      <w:pPr>
        <w:autoSpaceDE w:val="0"/>
        <w:autoSpaceDN w:val="0"/>
        <w:spacing w:line="360" w:lineRule="auto"/>
        <w:ind w:firstLine="560" w:firstLineChars="200"/>
        <w:rPr>
          <w:rFonts w:hint="eastAsia" w:ascii="CESI仿宋-GB2312" w:hAnsi="CESI仿宋-GB2312" w:eastAsia="CESI仿宋-GB2312" w:cs="CESI仿宋-GB2312"/>
          <w:sz w:val="28"/>
          <w:szCs w:val="28"/>
        </w:rPr>
      </w:pPr>
    </w:p>
    <w:p w14:paraId="13618102">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 方：</w:t>
      </w:r>
    </w:p>
    <w:p w14:paraId="63D24ACB">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w:t>
      </w:r>
    </w:p>
    <w:p w14:paraId="24F40656">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办公地址：</w:t>
      </w:r>
    </w:p>
    <w:p w14:paraId="1437DB89">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联系电话：</w:t>
      </w:r>
    </w:p>
    <w:p w14:paraId="37E6B70F">
      <w:pPr>
        <w:pStyle w:val="6"/>
        <w:ind w:firstLine="480"/>
        <w:rPr>
          <w:rFonts w:hint="eastAsia" w:ascii="宋体" w:hAnsi="宋体" w:cs="宋体"/>
          <w:szCs w:val="24"/>
        </w:rPr>
      </w:pPr>
    </w:p>
    <w:p w14:paraId="34092D90">
      <w:pPr>
        <w:pStyle w:val="6"/>
        <w:ind w:firstLine="480"/>
        <w:rPr>
          <w:rFonts w:hint="eastAsia" w:ascii="宋体" w:hAnsi="宋体" w:cs="宋体"/>
          <w:szCs w:val="24"/>
        </w:rPr>
      </w:pPr>
    </w:p>
    <w:p w14:paraId="308365E8">
      <w:pPr>
        <w:pStyle w:val="6"/>
        <w:ind w:firstLine="480"/>
        <w:rPr>
          <w:rFonts w:hint="eastAsia" w:ascii="宋体" w:hAnsi="宋体" w:cs="宋体"/>
          <w:szCs w:val="24"/>
        </w:rPr>
      </w:pPr>
    </w:p>
    <w:p w14:paraId="76BEC4AA">
      <w:pPr>
        <w:pStyle w:val="6"/>
        <w:ind w:firstLine="480"/>
        <w:rPr>
          <w:rFonts w:hint="eastAsia" w:ascii="宋体" w:hAnsi="宋体" w:cs="宋体"/>
          <w:szCs w:val="24"/>
        </w:rPr>
      </w:pPr>
    </w:p>
    <w:p w14:paraId="542A6F26">
      <w:pPr>
        <w:pStyle w:val="6"/>
        <w:ind w:firstLine="480"/>
        <w:rPr>
          <w:rFonts w:hint="eastAsia" w:ascii="宋体" w:hAnsi="宋体" w:cs="宋体"/>
          <w:szCs w:val="24"/>
        </w:rPr>
      </w:pPr>
    </w:p>
    <w:p w14:paraId="7F612A14">
      <w:pPr>
        <w:numPr>
          <w:ilvl w:val="0"/>
          <w:numId w:val="14"/>
        </w:numPr>
        <w:autoSpaceDE w:val="0"/>
        <w:autoSpaceDN w:val="0"/>
        <w:spacing w:line="360" w:lineRule="auto"/>
        <w:outlineLvl w:val="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总则</w:t>
      </w:r>
    </w:p>
    <w:p w14:paraId="611FF695">
      <w:pPr>
        <w:autoSpaceDE w:val="0"/>
        <w:autoSpaceDN w:val="0"/>
        <w:spacing w:line="360" w:lineRule="auto"/>
        <w:ind w:firstLine="560" w:firstLineChars="200"/>
        <w:outlineLvl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根据《中华人民共和国民法典》及有关法律、法规和政策，甲乙双方在自愿、平等、协商一致的基础上，就甲方现管理的“</w:t>
      </w:r>
      <w:r>
        <w:rPr>
          <w:rFonts w:hint="eastAsia" w:ascii="CESI仿宋-GB2312" w:hAnsi="CESI仿宋-GB2312" w:eastAsia="CESI仿宋-GB2312" w:cs="CESI仿宋-GB2312"/>
          <w:sz w:val="28"/>
          <w:szCs w:val="28"/>
          <w:u w:val="single"/>
        </w:rPr>
        <w:t>国有林场森林综合管护项目--</w:t>
      </w:r>
      <w:r>
        <w:rPr>
          <w:rFonts w:hint="eastAsia" w:ascii="CESI仿宋-GB2312" w:hAnsi="CESI仿宋-GB2312" w:eastAsia="CESI仿宋-GB2312" w:cs="CESI仿宋-GB2312"/>
          <w:sz w:val="28"/>
          <w:szCs w:val="28"/>
          <w:u w:val="single"/>
          <w:lang w:eastAsia="zh-CN"/>
        </w:rPr>
        <w:t>生物多样性保护与监测</w:t>
      </w:r>
      <w:r>
        <w:rPr>
          <w:rFonts w:hint="eastAsia" w:ascii="CESI仿宋-GB2312" w:hAnsi="CESI仿宋-GB2312" w:eastAsia="CESI仿宋-GB2312" w:cs="CESI仿宋-GB2312"/>
          <w:sz w:val="28"/>
          <w:szCs w:val="28"/>
        </w:rPr>
        <w:t>”委托乙方负责相关事宜，订立本协议。</w:t>
      </w:r>
    </w:p>
    <w:p w14:paraId="41E09B51">
      <w:pPr>
        <w:spacing w:before="156" w:beforeLines="50" w:line="360" w:lineRule="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二、乙方服务内容</w:t>
      </w:r>
    </w:p>
    <w:p w14:paraId="08E4FDA7">
      <w:pPr>
        <w:autoSpaceDE w:val="0"/>
        <w:autoSpaceDN w:val="0"/>
        <w:spacing w:line="360" w:lineRule="auto"/>
        <w:ind w:firstLine="560" w:firstLineChars="200"/>
        <w:outlineLvl w:val="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rPr>
        <w:t>（一）</w:t>
      </w:r>
      <w:r>
        <w:rPr>
          <w:rFonts w:hint="eastAsia" w:ascii="CESI仿宋-GB2312" w:hAnsi="CESI仿宋-GB2312" w:eastAsia="CESI仿宋-GB2312" w:cs="CESI仿宋-GB2312"/>
          <w:sz w:val="28"/>
          <w:szCs w:val="28"/>
          <w:lang w:eastAsia="zh-CN"/>
        </w:rPr>
        <w:t>红外相机维护及数据分析。</w:t>
      </w:r>
      <w:r>
        <w:rPr>
          <w:rFonts w:hint="eastAsia" w:ascii="CESI仿宋-GB2312" w:hAnsi="CESI仿宋-GB2312" w:eastAsia="CESI仿宋-GB2312" w:cs="CESI仿宋-GB2312"/>
          <w:sz w:val="28"/>
          <w:szCs w:val="28"/>
        </w:rPr>
        <w:t>完成已有37台红外相机运维工作，确保设备稳定运行，数据完整</w:t>
      </w:r>
      <w:r>
        <w:rPr>
          <w:rFonts w:hint="eastAsia" w:ascii="CESI仿宋-GB2312" w:hAnsi="CESI仿宋-GB2312" w:eastAsia="CESI仿宋-GB2312" w:cs="CESI仿宋-GB2312"/>
          <w:sz w:val="28"/>
          <w:szCs w:val="28"/>
          <w:lang w:eastAsia="zh-CN"/>
        </w:rPr>
        <w:t>，完成数据分析</w:t>
      </w:r>
      <w:r>
        <w:rPr>
          <w:rFonts w:hint="eastAsia" w:ascii="CESI仿宋-GB2312" w:hAnsi="CESI仿宋-GB2312" w:eastAsia="CESI仿宋-GB2312" w:cs="CESI仿宋-GB2312"/>
          <w:sz w:val="28"/>
          <w:szCs w:val="28"/>
        </w:rPr>
        <w:t>报告</w:t>
      </w:r>
      <w:r>
        <w:rPr>
          <w:rFonts w:hint="eastAsia" w:ascii="CESI仿宋-GB2312" w:hAnsi="CESI仿宋-GB2312" w:eastAsia="CESI仿宋-GB2312" w:cs="CESI仿宋-GB2312"/>
          <w:sz w:val="28"/>
          <w:szCs w:val="28"/>
          <w:lang w:eastAsia="zh-CN"/>
        </w:rPr>
        <w:t>。</w:t>
      </w:r>
    </w:p>
    <w:p w14:paraId="305FCF17">
      <w:pPr>
        <w:autoSpaceDE w:val="0"/>
        <w:autoSpaceDN w:val="0"/>
        <w:spacing w:line="360" w:lineRule="auto"/>
        <w:ind w:firstLine="560" w:firstLineChars="200"/>
        <w:outlineLvl w:val="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rPr>
        <w:t>（二）</w:t>
      </w:r>
      <w:r>
        <w:rPr>
          <w:rFonts w:hint="eastAsia" w:ascii="CESI仿宋-GB2312" w:hAnsi="CESI仿宋-GB2312" w:eastAsia="CESI仿宋-GB2312" w:cs="CESI仿宋-GB2312"/>
          <w:sz w:val="28"/>
          <w:szCs w:val="28"/>
          <w:lang w:eastAsia="zh-CN"/>
        </w:rPr>
        <w:t>鸟类声纹设备。购置并</w:t>
      </w:r>
      <w:r>
        <w:rPr>
          <w:rFonts w:hint="eastAsia" w:ascii="CESI仿宋-GB2312" w:hAnsi="CESI仿宋-GB2312" w:eastAsia="CESI仿宋-GB2312" w:cs="CESI仿宋-GB2312"/>
          <w:sz w:val="28"/>
          <w:szCs w:val="28"/>
        </w:rPr>
        <w:t>布设10台声纹设备</w:t>
      </w:r>
      <w:r>
        <w:rPr>
          <w:rFonts w:hint="eastAsia" w:ascii="CESI仿宋-GB2312" w:hAnsi="CESI仿宋-GB2312" w:eastAsia="CESI仿宋-GB2312" w:cs="CESI仿宋-GB2312"/>
          <w:sz w:val="28"/>
          <w:szCs w:val="28"/>
          <w:lang w:eastAsia="zh-CN"/>
        </w:rPr>
        <w:t>，完成数据采集、回传，确保设备稳定运行，数据完整，完成数据分析</w:t>
      </w:r>
      <w:r>
        <w:rPr>
          <w:rFonts w:hint="eastAsia" w:ascii="CESI仿宋-GB2312" w:hAnsi="CESI仿宋-GB2312" w:eastAsia="CESI仿宋-GB2312" w:cs="CESI仿宋-GB2312"/>
          <w:sz w:val="28"/>
          <w:szCs w:val="28"/>
        </w:rPr>
        <w:t>报告</w:t>
      </w:r>
      <w:r>
        <w:rPr>
          <w:rFonts w:hint="eastAsia" w:ascii="CESI仿宋-GB2312" w:hAnsi="CESI仿宋-GB2312" w:eastAsia="CESI仿宋-GB2312" w:cs="CESI仿宋-GB2312"/>
          <w:sz w:val="28"/>
          <w:szCs w:val="28"/>
          <w:lang w:eastAsia="zh-CN"/>
        </w:rPr>
        <w:t>。</w:t>
      </w:r>
    </w:p>
    <w:p w14:paraId="25B69902">
      <w:pPr>
        <w:autoSpaceDE w:val="0"/>
        <w:autoSpaceDN w:val="0"/>
        <w:spacing w:line="360" w:lineRule="auto"/>
        <w:ind w:firstLine="560" w:firstLineChars="200"/>
        <w:outlineLvl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（三）</w:t>
      </w:r>
      <w:r>
        <w:rPr>
          <w:rFonts w:hint="eastAsia" w:ascii="CESI仿宋-GB2312" w:hAnsi="CESI仿宋-GB2312" w:eastAsia="CESI仿宋-GB2312" w:cs="CESI仿宋-GB2312"/>
          <w:sz w:val="28"/>
          <w:szCs w:val="28"/>
          <w:lang w:eastAsia="zh-CN"/>
        </w:rPr>
        <w:t>土壤监测。完成</w:t>
      </w:r>
      <w:r>
        <w:rPr>
          <w:rFonts w:hint="eastAsia" w:ascii="CESI仿宋-GB2312" w:hAnsi="CESI仿宋-GB2312" w:eastAsia="CESI仿宋-GB2312" w:cs="CESI仿宋-GB2312"/>
          <w:sz w:val="28"/>
          <w:szCs w:val="28"/>
          <w:lang w:val="en-US" w:eastAsia="zh-CN"/>
        </w:rPr>
        <w:t>3</w:t>
      </w:r>
      <w:r>
        <w:rPr>
          <w:rFonts w:hint="eastAsia" w:ascii="CESI仿宋-GB2312" w:hAnsi="CESI仿宋-GB2312" w:eastAsia="CESI仿宋-GB2312" w:cs="CESI仿宋-GB2312"/>
          <w:sz w:val="28"/>
          <w:szCs w:val="28"/>
        </w:rPr>
        <w:t>0个样点采样分析，</w:t>
      </w:r>
      <w:r>
        <w:rPr>
          <w:rFonts w:hint="eastAsia" w:ascii="CESI仿宋-GB2312" w:hAnsi="CESI仿宋-GB2312" w:eastAsia="CESI仿宋-GB2312" w:cs="CESI仿宋-GB2312"/>
          <w:sz w:val="28"/>
          <w:szCs w:val="28"/>
          <w:lang w:eastAsia="zh-CN"/>
        </w:rPr>
        <w:t>撰写</w:t>
      </w:r>
      <w:r>
        <w:rPr>
          <w:rFonts w:hint="eastAsia" w:ascii="CESI仿宋-GB2312" w:hAnsi="CESI仿宋-GB2312" w:eastAsia="CESI仿宋-GB2312" w:cs="CESI仿宋-GB2312"/>
          <w:sz w:val="28"/>
          <w:szCs w:val="28"/>
        </w:rPr>
        <w:t>研究报告</w:t>
      </w:r>
      <w:r>
        <w:rPr>
          <w:rFonts w:hint="eastAsia" w:ascii="CESI仿宋-GB2312" w:hAnsi="CESI仿宋-GB2312" w:eastAsia="CESI仿宋-GB2312" w:cs="CESI仿宋-GB2312"/>
          <w:sz w:val="28"/>
          <w:szCs w:val="28"/>
          <w:lang w:eastAsia="zh-CN"/>
        </w:rPr>
        <w:t>，提交</w:t>
      </w:r>
      <w:r>
        <w:rPr>
          <w:rFonts w:hint="eastAsia" w:ascii="CESI仿宋-GB2312" w:hAnsi="CESI仿宋-GB2312" w:eastAsia="CESI仿宋-GB2312" w:cs="CESI仿宋-GB2312"/>
          <w:sz w:val="28"/>
          <w:szCs w:val="28"/>
        </w:rPr>
        <w:t>3-5份土壤标本。</w:t>
      </w:r>
    </w:p>
    <w:p w14:paraId="564FB498">
      <w:pPr>
        <w:spacing w:before="156" w:beforeLines="50" w:line="360" w:lineRule="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三、服务期限和服务地点</w:t>
      </w:r>
    </w:p>
    <w:p w14:paraId="36FD975A">
      <w:pPr>
        <w:spacing w:line="360" w:lineRule="auto"/>
        <w:ind w:firstLine="537" w:firstLineChars="192"/>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（一）服务期限</w:t>
      </w:r>
    </w:p>
    <w:p w14:paraId="31AF00D6">
      <w:pPr>
        <w:spacing w:line="360" w:lineRule="auto"/>
        <w:ind w:firstLine="817" w:firstLineChars="292"/>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自合同签订之日起至</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val="en-US" w:eastAsia="zh-CN"/>
        </w:rPr>
        <w:t>2026</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年</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val="en-US" w:eastAsia="zh-CN"/>
        </w:rPr>
        <w:t>12</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val="en-US" w:eastAsia="zh-CN"/>
        </w:rPr>
        <w:t>31</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日。</w:t>
      </w:r>
    </w:p>
    <w:p w14:paraId="1602808F">
      <w:pPr>
        <w:numPr>
          <w:ilvl w:val="0"/>
          <w:numId w:val="15"/>
        </w:numPr>
        <w:spacing w:line="360" w:lineRule="auto"/>
        <w:ind w:firstLine="48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服务地点</w:t>
      </w:r>
    </w:p>
    <w:p w14:paraId="206ED809">
      <w:pPr>
        <w:pStyle w:val="6"/>
        <w:spacing w:line="360" w:lineRule="auto"/>
        <w:ind w:firstLine="48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北京市八达岭林场管理处。</w:t>
      </w:r>
    </w:p>
    <w:p w14:paraId="70648805">
      <w:pPr>
        <w:autoSpaceDE w:val="0"/>
        <w:autoSpaceDN w:val="0"/>
        <w:spacing w:line="360" w:lineRule="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四、双方的权利义务</w:t>
      </w:r>
    </w:p>
    <w:p w14:paraId="4D2076E2">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（一）甲方权利和义务</w:t>
      </w:r>
    </w:p>
    <w:p w14:paraId="4714D9D1">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1、甲方在不妨碍乙方正常作业的情况下，可以随时对项目进度、质量进行检查。</w:t>
      </w:r>
    </w:p>
    <w:p w14:paraId="5F55FAC8">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2、甲方应向乙方提供其履行本合同约定该项目内容所必须的相关资料，如：该项目的立项批复、实施方案等。</w:t>
      </w:r>
    </w:p>
    <w:p w14:paraId="72C08038">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3、甲方应根据工作实际进展和本合同约定，按时向乙方支付工程款。</w:t>
      </w:r>
    </w:p>
    <w:p w14:paraId="6F795A4D">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4、在实际工作过程中，对不称职的乙方人员，甲方有权提出更换要求，经查证属实的，乙方须配合更换其资质和能力能够胜任的人员，且人员更换不影响甲乙双方继续履行本合同。</w:t>
      </w:r>
    </w:p>
    <w:p w14:paraId="6DD2D97D">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本合同履行过程中，乙方保证向甲方所交付的成果不侵犯任何第三方的所有权、知识产权及其它任何权益。在本协议签署之后乙方根据甲方的需求而为甲方定制的成果物等的知识产权归甲方所有。乙方不得将其用于其他任何商业用途。本款在本合同终止后仍长期有效。</w:t>
      </w:r>
    </w:p>
    <w:p w14:paraId="33DF70D4">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6、在本合同履行过程中，甲方指派专人与乙方联络，以保证甲乙双方能及时沟通和协调。</w:t>
      </w:r>
    </w:p>
    <w:p w14:paraId="778D44E4">
      <w:pPr>
        <w:pStyle w:val="6"/>
        <w:spacing w:line="360" w:lineRule="auto"/>
        <w:ind w:firstLine="560"/>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甲方联系人：</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xml:space="preserve"> 职务：</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xml:space="preserve">   联系方式：</w:t>
      </w:r>
      <w:r>
        <w:rPr>
          <w:rFonts w:hint="eastAsia" w:ascii="CESI仿宋-GB2312" w:hAnsi="CESI仿宋-GB2312" w:eastAsia="CESI仿宋-GB2312" w:cs="CESI仿宋-GB2312"/>
          <w:sz w:val="28"/>
          <w:szCs w:val="28"/>
          <w:lang w:val="en-US" w:eastAsia="zh-CN"/>
        </w:rPr>
        <w:t xml:space="preserve">    </w:t>
      </w:r>
    </w:p>
    <w:p w14:paraId="4680F21F">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 甲方有权对乙方的工作进度计划审核和对乙方提交的任何报告进行审核，并提出合理的建议。</w:t>
      </w:r>
    </w:p>
    <w:p w14:paraId="0AF88F31">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8、甲方有权审核乙方提供的相关方案或提出修改意见，经甲方确认方案后，乙方方可实施。</w:t>
      </w:r>
    </w:p>
    <w:p w14:paraId="68348544">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为保护甲方的合法权益，甲方具有随时解除本合同的权利。甲方发出解除通知日之后的第七日，本合同自动终止。但是对于乙方按照本合同约定已经投入的时间和精力(人力、物力和财力)，甲方应该予以补偿。补偿标准以乙方提供证明材料为依据，双方协商一致的结果为准。</w:t>
      </w:r>
    </w:p>
    <w:p w14:paraId="44369714">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（二）乙方权利和义务</w:t>
      </w:r>
    </w:p>
    <w:p w14:paraId="02B554B3">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1、乙方保证具有开展项目所要求专业等相关的资格与资质，及其真实性和有效性。并保证履行合同期限内持续具备上述资格与资质。</w:t>
      </w:r>
    </w:p>
    <w:p w14:paraId="240935D0">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2、乙方有权根据本合同约定，按时向甲方收取工程款。</w:t>
      </w:r>
    </w:p>
    <w:p w14:paraId="6AB1E96E">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3、乙方派遣的工作人员必须自觉准守国家的法律法规和甲方的各项规章制度。积极参加甲方组织的学习培训，完成甲方安排的工作任务。</w:t>
      </w:r>
    </w:p>
    <w:p w14:paraId="4CEA22EB">
      <w:pPr>
        <w:pStyle w:val="6"/>
        <w:ind w:firstLine="56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4、乙方未及时发放工资和缴纳社会保险等费用，造成的后果由乙方承担，与甲方无关。</w:t>
      </w:r>
    </w:p>
    <w:p w14:paraId="0DFDA49A">
      <w:pPr>
        <w:pStyle w:val="6"/>
        <w:ind w:firstLine="56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5、乙方所聘参与本合同履行的人员发生安全事故、劳动、劳务、工伤、非公疾病伤亡等纠纷，由乙方自行承担，与甲方无关。</w:t>
      </w:r>
    </w:p>
    <w:p w14:paraId="63DB4095">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6、本合同如因任何原因提前终止，乙方应向甲方妥善交接一切有关工作；乙方应对甲方的文档资料和一切未授权乙方公开的信息进行保密，不得向任何第三方透露双方的商业机密。</w:t>
      </w:r>
    </w:p>
    <w:p w14:paraId="5ACA5F33">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7、未经甲方允许，乙方不得在与本项目无关的广告或对外宣传上擅自使用甲方公司的名称和商标，也不得在双方的合同关系结束后的任何时候在该项目的广告或对外宣传上继续使用甲方公司的名称或商标。</w:t>
      </w:r>
    </w:p>
    <w:p w14:paraId="089D1271">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8、在本合同履行过程中，乙方指派专人与甲方联络，以保证甲乙双方能及时沟通和协调。</w:t>
      </w:r>
    </w:p>
    <w:p w14:paraId="1D3581DD">
      <w:pPr>
        <w:pStyle w:val="6"/>
        <w:spacing w:line="360" w:lineRule="auto"/>
        <w:ind w:firstLine="56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乙方联系人：       职务：        联系方式：</w:t>
      </w:r>
    </w:p>
    <w:p w14:paraId="7C6AAAE4">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9、乙方在提交工作成果报告后，有义务按照甲方提出的要求对报告涉及的内容提供详细的解释或说明，有义务按照甲方提出的意见在规定的时间内修改完成，直至甲方认可为止（以甲方书面确认为准）。</w:t>
      </w:r>
    </w:p>
    <w:p w14:paraId="7239A6CB">
      <w:pPr>
        <w:spacing w:before="156" w:beforeLines="50" w:line="360" w:lineRule="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五、合同金额及付款方式</w:t>
      </w:r>
    </w:p>
    <w:p w14:paraId="13295743">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（一）合同金额</w:t>
      </w:r>
    </w:p>
    <w:p w14:paraId="7F4176F8">
      <w:pPr>
        <w:spacing w:line="360" w:lineRule="auto"/>
        <w:ind w:left="244" w:leftChars="116" w:firstLine="280" w:firstLineChars="1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本合同为固定总价合同，合同价款为人民币（小写）：</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（大写）</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w:t>
      </w:r>
    </w:p>
    <w:p w14:paraId="32FE0E60">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（二）付款方式</w:t>
      </w:r>
    </w:p>
    <w:p w14:paraId="2E06BC12">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1、自本合同签署生效后，收到乙方履约保证金之后，甲方向乙方支付第一期合同款，金额为合同总价款的50%，即人民币（小写）：</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（大写）</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w:t>
      </w:r>
    </w:p>
    <w:p w14:paraId="2749F292">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z w:val="28"/>
          <w:szCs w:val="28"/>
        </w:rPr>
        <w:t>2、乙方</w:t>
      </w:r>
      <w:r>
        <w:rPr>
          <w:rFonts w:hint="eastAsia" w:ascii="CESI仿宋-GB2312" w:hAnsi="CESI仿宋-GB2312" w:eastAsia="CESI仿宋-GB2312" w:cs="CESI仿宋-GB2312"/>
          <w:color w:val="000000"/>
          <w:sz w:val="28"/>
          <w:szCs w:val="28"/>
          <w:lang w:eastAsia="zh-CN"/>
        </w:rPr>
        <w:t>完成工程量</w:t>
      </w:r>
      <w:r>
        <w:rPr>
          <w:rFonts w:hint="eastAsia" w:ascii="CESI仿宋-GB2312" w:hAnsi="CESI仿宋-GB2312" w:eastAsia="CESI仿宋-GB2312" w:cs="CESI仿宋-GB2312"/>
          <w:color w:val="000000"/>
          <w:sz w:val="28"/>
          <w:szCs w:val="28"/>
          <w:lang w:val="en-US" w:eastAsia="zh-CN"/>
        </w:rPr>
        <w:t>80%，</w:t>
      </w:r>
      <w:r>
        <w:rPr>
          <w:rFonts w:hint="eastAsia" w:ascii="CESI仿宋-GB2312" w:hAnsi="CESI仿宋-GB2312" w:eastAsia="CESI仿宋-GB2312" w:cs="CESI仿宋-GB2312"/>
          <w:color w:val="000000"/>
          <w:sz w:val="28"/>
          <w:szCs w:val="28"/>
        </w:rPr>
        <w:t>提交当期完成工程量资料，</w:t>
      </w:r>
      <w:r>
        <w:rPr>
          <w:rFonts w:hint="eastAsia" w:ascii="CESI仿宋-GB2312" w:hAnsi="CESI仿宋-GB2312" w:eastAsia="CESI仿宋-GB2312" w:cs="CESI仿宋-GB2312"/>
          <w:sz w:val="28"/>
          <w:szCs w:val="28"/>
        </w:rPr>
        <w:t>并交付甲方阶段性报告后，经甲方审核完毕后，</w:t>
      </w:r>
      <w:r>
        <w:rPr>
          <w:rFonts w:hint="eastAsia" w:ascii="CESI仿宋-GB2312" w:hAnsi="CESI仿宋-GB2312" w:eastAsia="CESI仿宋-GB2312" w:cs="CESI仿宋-GB2312"/>
          <w:color w:val="000000"/>
          <w:sz w:val="28"/>
          <w:szCs w:val="28"/>
        </w:rPr>
        <w:t>甲方向乙方支付第二期合同款，金额为合同总价款的3</w:t>
      </w:r>
      <w:r>
        <w:rPr>
          <w:rFonts w:hint="eastAsia" w:ascii="CESI仿宋-GB2312" w:hAnsi="CESI仿宋-GB2312" w:eastAsia="CESI仿宋-GB2312" w:cs="CESI仿宋-GB2312"/>
          <w:sz w:val="28"/>
          <w:szCs w:val="28"/>
        </w:rPr>
        <w:t>0%，即人民币（小写）：</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（大写）</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w:t>
      </w:r>
    </w:p>
    <w:p w14:paraId="5CEE1FBF">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3、年末完成委托任务、将数据报告交付甲方，并经甲方验收合格后，拨付第三期合同款，金额为合同总价款的20%，即人民币（小写）：</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（大写）</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　</w:t>
      </w:r>
    </w:p>
    <w:p w14:paraId="75E2BEA7">
      <w:pPr>
        <w:autoSpaceDE w:val="0"/>
        <w:autoSpaceDN w:val="0"/>
        <w:spacing w:line="360" w:lineRule="auto"/>
        <w:ind w:firstLine="560" w:firstLineChars="200"/>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（三）支付说明</w:t>
      </w:r>
    </w:p>
    <w:p w14:paraId="642595B9">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sz w:val="28"/>
          <w:szCs w:val="28"/>
        </w:rPr>
        <w:t>乙方必须按照合同支付期限，向甲方提交《工程款支付申请书》，以及当期各建设内容已完成的工程量等相关资料。如有特殊情况造成工程量未完成的，乙方应书面作出解释和说明，但不得因此影响服务期限。</w:t>
      </w:r>
    </w:p>
    <w:p w14:paraId="076B9E1B">
      <w:pPr>
        <w:autoSpaceDE w:val="0"/>
        <w:autoSpaceDN w:val="0"/>
        <w:spacing w:line="360" w:lineRule="auto"/>
        <w:ind w:firstLine="560" w:firstLineChars="200"/>
        <w:rPr>
          <w:rFonts w:hint="eastAsia" w:ascii="CESI仿宋-GB2312" w:hAnsi="CESI仿宋-GB2312" w:eastAsia="CESI仿宋-GB2312" w:cs="CESI仿宋-GB2312"/>
          <w:color w:val="FF0000"/>
          <w:sz w:val="28"/>
          <w:szCs w:val="28"/>
        </w:rPr>
      </w:pPr>
      <w:r>
        <w:rPr>
          <w:rFonts w:hint="eastAsia" w:ascii="CESI仿宋-GB2312" w:hAnsi="CESI仿宋-GB2312" w:eastAsia="CESI仿宋-GB2312" w:cs="CESI仿宋-GB2312"/>
          <w:sz w:val="28"/>
          <w:szCs w:val="28"/>
        </w:rPr>
        <w:t>2、甲方收到乙方提交的《工程款支付申请书》等相关资料，应对提交资料进行审核。审核完毕后，方可按照合同约定的方式支付合同价款。</w:t>
      </w:r>
    </w:p>
    <w:p w14:paraId="0A702522">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3、乙方应该在甲方每次支付费用前，向甲方提供相应金额的发票，且保证发票真实有效。</w:t>
      </w:r>
    </w:p>
    <w:p w14:paraId="4DDD9EE5">
      <w:pPr>
        <w:spacing w:before="156" w:beforeLines="50" w:line="360" w:lineRule="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六、履约保证金</w:t>
      </w:r>
    </w:p>
    <w:p w14:paraId="186D297E">
      <w:pPr>
        <w:spacing w:line="360" w:lineRule="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为保证合同顺利履行，乙方在签订合同后，应及时向甲方交纳合同价款10%作为履约保证金，合同期满且验收合格后甲方将履约保证金无息返还乙方。</w:t>
      </w:r>
    </w:p>
    <w:p w14:paraId="7E7DA4CC">
      <w:pPr>
        <w:spacing w:before="156" w:beforeLines="50" w:line="360" w:lineRule="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七、违约责任</w:t>
      </w:r>
    </w:p>
    <w:p w14:paraId="5E23C2E3">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双方应严格履行本合同的各项约定，任何一方违反本合同的任何条款，或不全面履行或延迟履行本合同条款中其应承担的任何义务，均构成违约，应承担违约责任，违约方负责赔偿另一方因此遭受的全部经济损失，包括但不限于律师费。因财政拨付等问题，甲方未能按时支付合同价款的，不视为甲方违约，乙方应充分理解。</w:t>
      </w:r>
    </w:p>
    <w:p w14:paraId="155F718B">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（二）本合同期结束后，甲方对本合同内容进行整体验收，若未出现如下情况，甲方按期支付尾款费用；若出现下述情况，甲方有权拒付尾款费用</w:t>
      </w:r>
      <w:r>
        <w:rPr>
          <w:rFonts w:hint="eastAsia" w:ascii="CESI仿宋-GB2312" w:hAnsi="CESI仿宋-GB2312" w:eastAsia="CESI仿宋-GB2312" w:cs="CESI仿宋-GB2312"/>
          <w:snapToGrid w:val="0"/>
          <w:sz w:val="28"/>
          <w:szCs w:val="28"/>
        </w:rPr>
        <w:t>，如尾款已经支付，则甲方有权从履约保证金中扣除相关费用：</w:t>
      </w:r>
    </w:p>
    <w:p w14:paraId="7AC16D26">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1、乙方在本合同期内，未按照双方确定的工作计划完成相应工作的，并在甲方提出整改要求后，连续三次仍未按要求整改的。</w:t>
      </w:r>
    </w:p>
    <w:p w14:paraId="6196FA2A">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2、乙方派驻现场的人员不满足要求，且在整改后仍未满足项目需要的。</w:t>
      </w:r>
    </w:p>
    <w:p w14:paraId="425786AD">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3、因乙方原因，造成甲方重大损失的。</w:t>
      </w:r>
    </w:p>
    <w:p w14:paraId="7F89AF98">
      <w:pPr>
        <w:spacing w:before="156" w:beforeLines="50" w:line="360" w:lineRule="auto"/>
        <w:ind w:firstLine="562"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八、争议解决</w:t>
      </w:r>
    </w:p>
    <w:p w14:paraId="3246DA28">
      <w:pPr>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双方就合同发生争议，应先本着公平诚信的原则友好协商，如达不成一致，可向甲方所在地人民法院提起诉讼。</w:t>
      </w:r>
    </w:p>
    <w:p w14:paraId="4A9690E3">
      <w:pPr>
        <w:spacing w:before="156" w:beforeLines="50" w:line="360" w:lineRule="auto"/>
        <w:ind w:firstLine="562"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九、附则</w:t>
      </w:r>
    </w:p>
    <w:p w14:paraId="7CF8B4C8">
      <w:pPr>
        <w:spacing w:line="360" w:lineRule="auto"/>
        <w:ind w:firstLine="48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（一）本合同经双方法定代表人或委托代表人签署并加盖公章后生效。</w:t>
      </w:r>
    </w:p>
    <w:p w14:paraId="747EBEE8">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（二）双方可对本合同条款进行补充，以书面形式签订补充合同，补充合同与本合同具同等效力。</w:t>
      </w:r>
    </w:p>
    <w:p w14:paraId="3CECFD78">
      <w:pPr>
        <w:spacing w:line="360" w:lineRule="auto"/>
        <w:ind w:firstLine="48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（三）本合同一式陆份，甲乙双方各执叁份。附件与合同具有同等法律效力。</w:t>
      </w:r>
    </w:p>
    <w:p w14:paraId="13F21F3F">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（四）本合同执行期间，如遇不可抗力致使合同无法履行时，双方应按有关法律规定及时协商处理。</w:t>
      </w:r>
    </w:p>
    <w:p w14:paraId="1FDD2963">
      <w:pPr>
        <w:autoSpaceDE w:val="0"/>
        <w:autoSpaceDN w:val="0"/>
        <w:spacing w:line="360" w:lineRule="auto"/>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（五）本合同未涉及问题双方本着友好协商的精神协调解决。</w:t>
      </w:r>
    </w:p>
    <w:p w14:paraId="6A2C79A4">
      <w:pPr>
        <w:pStyle w:val="6"/>
        <w:ind w:firstLine="480"/>
        <w:rPr>
          <w:rFonts w:hint="eastAsia"/>
        </w:rPr>
      </w:pPr>
    </w:p>
    <w:tbl>
      <w:tblPr>
        <w:tblStyle w:val="44"/>
        <w:tblW w:w="0" w:type="auto"/>
        <w:tblInd w:w="0" w:type="dxa"/>
        <w:tblLayout w:type="autofit"/>
        <w:tblCellMar>
          <w:top w:w="0" w:type="dxa"/>
          <w:left w:w="108" w:type="dxa"/>
          <w:bottom w:w="0" w:type="dxa"/>
          <w:right w:w="108" w:type="dxa"/>
        </w:tblCellMar>
      </w:tblPr>
      <w:tblGrid>
        <w:gridCol w:w="4609"/>
        <w:gridCol w:w="4323"/>
      </w:tblGrid>
      <w:tr w14:paraId="74D89058">
        <w:tblPrEx>
          <w:tblCellMar>
            <w:top w:w="0" w:type="dxa"/>
            <w:left w:w="108" w:type="dxa"/>
            <w:bottom w:w="0" w:type="dxa"/>
            <w:right w:w="108" w:type="dxa"/>
          </w:tblCellMar>
        </w:tblPrEx>
        <w:tc>
          <w:tcPr>
            <w:tcW w:w="4609" w:type="dxa"/>
            <w:noWrap w:val="0"/>
            <w:vAlign w:val="top"/>
          </w:tcPr>
          <w:p w14:paraId="1A2E39E4">
            <w:pPr>
              <w:widowControl w:val="0"/>
              <w:autoSpaceDE w:val="0"/>
              <w:autoSpaceDN w:val="0"/>
              <w:spacing w:line="360" w:lineRule="auto"/>
              <w:jc w:val="both"/>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甲方(签章)：</w:t>
            </w:r>
          </w:p>
          <w:p w14:paraId="09AA5064">
            <w:pPr>
              <w:pStyle w:val="6"/>
              <w:ind w:firstLine="560"/>
              <w:jc w:val="both"/>
              <w:rPr>
                <w:rFonts w:hint="eastAsia" w:ascii="CESI仿宋-GB2312" w:hAnsi="CESI仿宋-GB2312" w:eastAsia="CESI仿宋-GB2312" w:cs="CESI仿宋-GB2312"/>
                <w:sz w:val="28"/>
                <w:szCs w:val="28"/>
              </w:rPr>
            </w:pPr>
          </w:p>
        </w:tc>
        <w:tc>
          <w:tcPr>
            <w:tcW w:w="4323" w:type="dxa"/>
            <w:noWrap w:val="0"/>
            <w:vAlign w:val="top"/>
          </w:tcPr>
          <w:p w14:paraId="1B517697">
            <w:pPr>
              <w:widowControl w:val="0"/>
              <w:autoSpaceDE w:val="0"/>
              <w:autoSpaceDN w:val="0"/>
              <w:spacing w:line="360" w:lineRule="auto"/>
              <w:jc w:val="both"/>
              <w:rPr>
                <w:rFonts w:hint="eastAsia" w:ascii="CESI仿宋-GB2312" w:hAnsi="CESI仿宋-GB2312" w:eastAsia="CESI仿宋-GB2312" w:cs="CESI仿宋-GB2312"/>
                <w:color w:val="FF0000"/>
                <w:sz w:val="28"/>
                <w:szCs w:val="28"/>
              </w:rPr>
            </w:pPr>
            <w:r>
              <w:rPr>
                <w:rFonts w:hint="eastAsia" w:ascii="CESI仿宋-GB2312" w:hAnsi="CESI仿宋-GB2312" w:eastAsia="CESI仿宋-GB2312" w:cs="CESI仿宋-GB2312"/>
                <w:sz w:val="28"/>
                <w:szCs w:val="28"/>
              </w:rPr>
              <w:t>乙方(签章)：</w:t>
            </w:r>
          </w:p>
        </w:tc>
      </w:tr>
      <w:tr w14:paraId="13431C81">
        <w:tblPrEx>
          <w:tblCellMar>
            <w:top w:w="0" w:type="dxa"/>
            <w:left w:w="108" w:type="dxa"/>
            <w:bottom w:w="0" w:type="dxa"/>
            <w:right w:w="108" w:type="dxa"/>
          </w:tblCellMar>
        </w:tblPrEx>
        <w:tc>
          <w:tcPr>
            <w:tcW w:w="4609" w:type="dxa"/>
            <w:noWrap w:val="0"/>
            <w:vAlign w:val="top"/>
          </w:tcPr>
          <w:p w14:paraId="25942FC7">
            <w:pPr>
              <w:widowControl w:val="0"/>
              <w:autoSpaceDE w:val="0"/>
              <w:autoSpaceDN w:val="0"/>
              <w:spacing w:line="360" w:lineRule="auto"/>
              <w:jc w:val="both"/>
              <w:rPr>
                <w:rFonts w:hint="eastAsia" w:ascii="CESI仿宋-GB2312" w:hAnsi="CESI仿宋-GB2312" w:eastAsia="CESI仿宋-GB2312" w:cs="CESI仿宋-GB2312"/>
                <w:color w:val="FF0000"/>
                <w:sz w:val="28"/>
                <w:szCs w:val="28"/>
              </w:rPr>
            </w:pPr>
            <w:r>
              <w:rPr>
                <w:rFonts w:hint="eastAsia" w:ascii="CESI仿宋-GB2312" w:hAnsi="CESI仿宋-GB2312" w:eastAsia="CESI仿宋-GB2312" w:cs="CESI仿宋-GB2312"/>
                <w:sz w:val="28"/>
                <w:szCs w:val="28"/>
              </w:rPr>
              <w:t>法定代表人或委托代表签字（章）：</w:t>
            </w:r>
          </w:p>
        </w:tc>
        <w:tc>
          <w:tcPr>
            <w:tcW w:w="4323" w:type="dxa"/>
            <w:noWrap w:val="0"/>
            <w:vAlign w:val="top"/>
          </w:tcPr>
          <w:p w14:paraId="12EF2383">
            <w:pPr>
              <w:widowControl w:val="0"/>
              <w:autoSpaceDE w:val="0"/>
              <w:autoSpaceDN w:val="0"/>
              <w:spacing w:line="360" w:lineRule="auto"/>
              <w:jc w:val="both"/>
              <w:rPr>
                <w:rFonts w:hint="eastAsia" w:ascii="CESI仿宋-GB2312" w:hAnsi="CESI仿宋-GB2312" w:eastAsia="CESI仿宋-GB2312" w:cs="CESI仿宋-GB2312"/>
                <w:color w:val="FF0000"/>
                <w:sz w:val="28"/>
                <w:szCs w:val="28"/>
              </w:rPr>
            </w:pPr>
            <w:r>
              <w:rPr>
                <w:rFonts w:hint="eastAsia" w:ascii="CESI仿宋-GB2312" w:hAnsi="CESI仿宋-GB2312" w:eastAsia="CESI仿宋-GB2312" w:cs="CESI仿宋-GB2312"/>
                <w:sz w:val="28"/>
                <w:szCs w:val="28"/>
              </w:rPr>
              <w:t>法定代表人或委托代表签字（章）：</w:t>
            </w:r>
          </w:p>
        </w:tc>
      </w:tr>
      <w:tr w14:paraId="635A7147">
        <w:tblPrEx>
          <w:tblCellMar>
            <w:top w:w="0" w:type="dxa"/>
            <w:left w:w="108" w:type="dxa"/>
            <w:bottom w:w="0" w:type="dxa"/>
            <w:right w:w="108" w:type="dxa"/>
          </w:tblCellMar>
        </w:tblPrEx>
        <w:tc>
          <w:tcPr>
            <w:tcW w:w="4609" w:type="dxa"/>
            <w:noWrap w:val="0"/>
            <w:vAlign w:val="top"/>
          </w:tcPr>
          <w:p w14:paraId="72D4E65C">
            <w:pPr>
              <w:widowControl w:val="0"/>
              <w:autoSpaceDE w:val="0"/>
              <w:autoSpaceDN w:val="0"/>
              <w:spacing w:line="360" w:lineRule="auto"/>
              <w:jc w:val="both"/>
              <w:rPr>
                <w:rFonts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账户：</w:t>
            </w:r>
          </w:p>
        </w:tc>
        <w:tc>
          <w:tcPr>
            <w:tcW w:w="4323" w:type="dxa"/>
            <w:noWrap w:val="0"/>
            <w:vAlign w:val="top"/>
          </w:tcPr>
          <w:p w14:paraId="5FAA09AC">
            <w:pPr>
              <w:widowControl w:val="0"/>
              <w:autoSpaceDE w:val="0"/>
              <w:autoSpaceDN w:val="0"/>
              <w:spacing w:line="360" w:lineRule="auto"/>
              <w:jc w:val="both"/>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账户：</w:t>
            </w:r>
          </w:p>
        </w:tc>
      </w:tr>
      <w:tr w14:paraId="0E633A58">
        <w:tblPrEx>
          <w:tblCellMar>
            <w:top w:w="0" w:type="dxa"/>
            <w:left w:w="108" w:type="dxa"/>
            <w:bottom w:w="0" w:type="dxa"/>
            <w:right w:w="108" w:type="dxa"/>
          </w:tblCellMar>
        </w:tblPrEx>
        <w:trPr>
          <w:trHeight w:val="90" w:hRule="atLeast"/>
        </w:trPr>
        <w:tc>
          <w:tcPr>
            <w:tcW w:w="4609" w:type="dxa"/>
            <w:noWrap w:val="0"/>
            <w:vAlign w:val="top"/>
          </w:tcPr>
          <w:p w14:paraId="05E20952">
            <w:pPr>
              <w:widowControl w:val="0"/>
              <w:autoSpaceDE w:val="0"/>
              <w:autoSpaceDN w:val="0"/>
              <w:spacing w:line="360" w:lineRule="auto"/>
              <w:jc w:val="both"/>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开户行：</w:t>
            </w:r>
          </w:p>
        </w:tc>
        <w:tc>
          <w:tcPr>
            <w:tcW w:w="4323" w:type="dxa"/>
            <w:noWrap w:val="0"/>
            <w:vAlign w:val="top"/>
          </w:tcPr>
          <w:p w14:paraId="0AFE15B6">
            <w:pPr>
              <w:widowControl w:val="0"/>
              <w:autoSpaceDE w:val="0"/>
              <w:autoSpaceDN w:val="0"/>
              <w:spacing w:line="360" w:lineRule="auto"/>
              <w:jc w:val="both"/>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开户行：</w:t>
            </w:r>
          </w:p>
        </w:tc>
      </w:tr>
      <w:tr w14:paraId="73381494">
        <w:tblPrEx>
          <w:tblCellMar>
            <w:top w:w="0" w:type="dxa"/>
            <w:left w:w="108" w:type="dxa"/>
            <w:bottom w:w="0" w:type="dxa"/>
            <w:right w:w="108" w:type="dxa"/>
          </w:tblCellMar>
        </w:tblPrEx>
        <w:tc>
          <w:tcPr>
            <w:tcW w:w="4609" w:type="dxa"/>
            <w:noWrap w:val="0"/>
            <w:vAlign w:val="top"/>
          </w:tcPr>
          <w:p w14:paraId="5F683C96">
            <w:pPr>
              <w:widowControl w:val="0"/>
              <w:autoSpaceDE w:val="0"/>
              <w:autoSpaceDN w:val="0"/>
              <w:spacing w:line="360" w:lineRule="auto"/>
              <w:jc w:val="both"/>
              <w:rPr>
                <w:rFonts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地址：</w:t>
            </w:r>
          </w:p>
        </w:tc>
        <w:tc>
          <w:tcPr>
            <w:tcW w:w="4323" w:type="dxa"/>
            <w:noWrap w:val="0"/>
            <w:vAlign w:val="top"/>
          </w:tcPr>
          <w:p w14:paraId="3C914954">
            <w:pPr>
              <w:widowControl w:val="0"/>
              <w:autoSpaceDE w:val="0"/>
              <w:autoSpaceDN w:val="0"/>
              <w:spacing w:line="360" w:lineRule="auto"/>
              <w:jc w:val="both"/>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地址：</w:t>
            </w:r>
          </w:p>
        </w:tc>
      </w:tr>
      <w:tr w14:paraId="4D3EC39E">
        <w:tblPrEx>
          <w:tblCellMar>
            <w:top w:w="0" w:type="dxa"/>
            <w:left w:w="108" w:type="dxa"/>
            <w:bottom w:w="0" w:type="dxa"/>
            <w:right w:w="108" w:type="dxa"/>
          </w:tblCellMar>
        </w:tblPrEx>
        <w:tc>
          <w:tcPr>
            <w:tcW w:w="4609" w:type="dxa"/>
            <w:noWrap w:val="0"/>
            <w:vAlign w:val="top"/>
          </w:tcPr>
          <w:p w14:paraId="7BA97C91">
            <w:pPr>
              <w:widowControl w:val="0"/>
              <w:autoSpaceDE w:val="0"/>
              <w:autoSpaceDN w:val="0"/>
              <w:spacing w:line="360" w:lineRule="auto"/>
              <w:jc w:val="both"/>
              <w:rPr>
                <w:rFonts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电话：</w:t>
            </w:r>
          </w:p>
        </w:tc>
        <w:tc>
          <w:tcPr>
            <w:tcW w:w="4323" w:type="dxa"/>
            <w:noWrap w:val="0"/>
            <w:vAlign w:val="top"/>
          </w:tcPr>
          <w:p w14:paraId="5E9D9237">
            <w:pPr>
              <w:widowControl w:val="0"/>
              <w:autoSpaceDE w:val="0"/>
              <w:autoSpaceDN w:val="0"/>
              <w:spacing w:line="360" w:lineRule="auto"/>
              <w:jc w:val="both"/>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电话：</w:t>
            </w:r>
          </w:p>
        </w:tc>
      </w:tr>
    </w:tbl>
    <w:p w14:paraId="5C1C4CF1">
      <w:pPr>
        <w:adjustRightInd w:val="0"/>
        <w:snapToGrid w:val="0"/>
        <w:spacing w:line="460" w:lineRule="exact"/>
        <w:rPr>
          <w:rFonts w:hint="eastAsia" w:ascii="CESI仿宋-GB2312" w:hAnsi="CESI仿宋-GB2312" w:eastAsia="CESI仿宋-GB2312" w:cs="CESI仿宋-GB2312"/>
          <w:sz w:val="28"/>
          <w:szCs w:val="28"/>
        </w:rPr>
      </w:pPr>
    </w:p>
    <w:p w14:paraId="620C467D">
      <w:pPr>
        <w:adjustRightInd w:val="0"/>
        <w:snapToGrid w:val="0"/>
        <w:spacing w:line="4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合同签订时间：    年   月   日</w:t>
      </w:r>
    </w:p>
    <w:p w14:paraId="2F9D6B98">
      <w:pPr>
        <w:pStyle w:val="6"/>
        <w:ind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合同签订地点：</w:t>
      </w:r>
    </w:p>
    <w:p w14:paraId="38860282">
      <w:pPr>
        <w:bidi w:val="0"/>
        <w:rPr>
          <w:rFonts w:hint="eastAsia"/>
          <w:lang w:val="en-US" w:eastAsia="zh-CN"/>
        </w:rPr>
      </w:pPr>
    </w:p>
    <w:p w14:paraId="5BABB73D">
      <w:pPr>
        <w:tabs>
          <w:tab w:val="left" w:pos="5955"/>
        </w:tabs>
        <w:bidi w:val="0"/>
        <w:jc w:val="left"/>
        <w:rPr>
          <w:rFonts w:hint="eastAsia"/>
          <w:lang w:val="en-US" w:eastAsia="zh-CN"/>
        </w:rPr>
      </w:pPr>
      <w:r>
        <w:rPr>
          <w:rFonts w:hint="eastAsia"/>
          <w:lang w:val="en-US" w:eastAsia="zh-CN"/>
        </w:rPr>
        <w:tab/>
      </w:r>
    </w:p>
    <w:p w14:paraId="6C61D8FB">
      <w:pPr>
        <w:rPr>
          <w:rFonts w:hint="eastAsia" w:ascii="宋体"/>
          <w:sz w:val="24"/>
          <w:lang w:val="en-US" w:eastAsia="zh-CN"/>
        </w:rPr>
      </w:pPr>
      <w:r>
        <w:rPr>
          <w:rFonts w:hint="eastAsia" w:ascii="宋体"/>
          <w:sz w:val="24"/>
          <w:lang w:val="en-US" w:eastAsia="zh-CN"/>
        </w:rPr>
        <w:br w:type="page"/>
      </w:r>
    </w:p>
    <w:p w14:paraId="0BF995C7">
      <w:pPr>
        <w:wordWrap w:val="0"/>
        <w:adjustRightInd w:val="0"/>
        <w:snapToGrid w:val="0"/>
        <w:spacing w:line="360" w:lineRule="auto"/>
        <w:ind w:firstLine="480" w:firstLineChars="200"/>
        <w:jc w:val="right"/>
        <w:rPr>
          <w:rFonts w:hint="default" w:eastAsia="宋体"/>
          <w:lang w:val="en-US" w:eastAsia="zh-CN"/>
        </w:rPr>
      </w:pPr>
      <w:r>
        <w:rPr>
          <w:rFonts w:hint="eastAsia" w:ascii="宋体"/>
          <w:sz w:val="24"/>
          <w:lang w:val="en-US" w:eastAsia="zh-CN"/>
        </w:rPr>
        <w:t xml:space="preserve">                </w:t>
      </w:r>
    </w:p>
    <w:p w14:paraId="20A13C19">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360" w:lineRule="auto"/>
        <w:jc w:val="both"/>
        <w:textAlignment w:val="auto"/>
      </w:pPr>
    </w:p>
    <w:p w14:paraId="1C775EB7">
      <w:pPr>
        <w:pStyle w:val="6"/>
      </w:pPr>
    </w:p>
    <w:p w14:paraId="4F503644">
      <w:pPr>
        <w:spacing w:line="360" w:lineRule="auto"/>
        <w:ind w:firstLine="2168" w:firstLineChars="600"/>
        <w:outlineLvl w:val="0"/>
        <w:rPr>
          <w:b/>
          <w:sz w:val="36"/>
          <w:szCs w:val="36"/>
        </w:rPr>
      </w:pPr>
      <w:bookmarkStart w:id="866" w:name="_Toc99301426"/>
      <w:bookmarkStart w:id="867" w:name="_Hlk191494950"/>
      <w:r>
        <w:rPr>
          <w:b/>
          <w:sz w:val="36"/>
          <w:szCs w:val="36"/>
        </w:rPr>
        <w:t>第七章   投标文件格式</w:t>
      </w:r>
      <w:bookmarkEnd w:id="866"/>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7"/>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7"/>
        </w:numPr>
        <w:spacing w:line="360" w:lineRule="auto"/>
        <w:ind w:left="1134"/>
        <w:rPr>
          <w:sz w:val="24"/>
          <w:szCs w:val="22"/>
        </w:rPr>
      </w:pPr>
      <w:r>
        <w:rPr>
          <w:sz w:val="24"/>
          <w:szCs w:val="22"/>
        </w:rPr>
        <w:t>具有良好的商业信誉和健全的财务会计制度；</w:t>
      </w:r>
    </w:p>
    <w:p w14:paraId="53B7724C">
      <w:pPr>
        <w:numPr>
          <w:ilvl w:val="0"/>
          <w:numId w:val="17"/>
        </w:numPr>
        <w:spacing w:line="360" w:lineRule="auto"/>
        <w:ind w:left="1134"/>
        <w:rPr>
          <w:sz w:val="24"/>
          <w:szCs w:val="22"/>
        </w:rPr>
      </w:pPr>
      <w:r>
        <w:rPr>
          <w:sz w:val="24"/>
          <w:szCs w:val="22"/>
        </w:rPr>
        <w:t>具有履行合同所必需的设备和专业技术能力；</w:t>
      </w:r>
    </w:p>
    <w:p w14:paraId="3FA8B35D">
      <w:pPr>
        <w:numPr>
          <w:ilvl w:val="0"/>
          <w:numId w:val="17"/>
        </w:numPr>
        <w:spacing w:line="360" w:lineRule="auto"/>
        <w:ind w:left="1134"/>
        <w:rPr>
          <w:sz w:val="24"/>
          <w:szCs w:val="22"/>
        </w:rPr>
      </w:pPr>
      <w:r>
        <w:rPr>
          <w:sz w:val="24"/>
          <w:szCs w:val="22"/>
        </w:rPr>
        <w:t>有依法缴纳税收和社会保障资金的良好记录；</w:t>
      </w:r>
    </w:p>
    <w:p w14:paraId="45F5C3E3">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4A135EE8">
      <w:pPr>
        <w:tabs>
          <w:tab w:val="left" w:pos="5580"/>
        </w:tabs>
        <w:spacing w:line="360" w:lineRule="auto"/>
        <w:rPr>
          <w:sz w:val="24"/>
        </w:rPr>
        <w:sectPr>
          <w:headerReference r:id="rId17" w:type="default"/>
          <w:footerReference r:id="rId18" w:type="default"/>
          <w:pgSz w:w="11907" w:h="16840"/>
          <w:pgMar w:top="1418" w:right="1134" w:bottom="1418" w:left="1701" w:header="851" w:footer="851" w:gutter="0"/>
          <w:cols w:space="720" w:num="1"/>
          <w:docGrid w:linePitch="462" w:charSpace="0"/>
        </w:sectPr>
      </w:pPr>
    </w:p>
    <w:p w14:paraId="51768202">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8" w:name="_Hlk145526067"/>
      <w:r>
        <w:rPr>
          <w:sz w:val="24"/>
        </w:rPr>
        <w:t>如供应商为联合体的，</w:t>
      </w:r>
      <w:bookmarkEnd w:id="86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8"/>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8"/>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1"/>
              <w:jc w:val="center"/>
              <w:rPr>
                <w:rFonts w:ascii="Times New Roman" w:hAnsi="Times New Roman" w:cs="Times New Roman" w:eastAsiaTheme="minorEastAsia"/>
                <w:sz w:val="30"/>
              </w:rPr>
            </w:pPr>
          </w:p>
        </w:tc>
        <w:tc>
          <w:tcPr>
            <w:tcW w:w="1513" w:type="dxa"/>
            <w:vAlign w:val="center"/>
          </w:tcPr>
          <w:p w14:paraId="341E1F8F">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1"/>
              <w:jc w:val="center"/>
              <w:rPr>
                <w:rFonts w:ascii="Times New Roman" w:hAnsi="Times New Roman" w:cs="Times New Roman" w:eastAsiaTheme="minorEastAsia"/>
                <w:sz w:val="30"/>
                <w:lang w:eastAsia="zh-CN"/>
              </w:rPr>
            </w:pPr>
          </w:p>
        </w:tc>
        <w:tc>
          <w:tcPr>
            <w:tcW w:w="1561" w:type="dxa"/>
            <w:vAlign w:val="center"/>
          </w:tcPr>
          <w:p w14:paraId="6550DAE3">
            <w:pPr>
              <w:pStyle w:val="251"/>
              <w:jc w:val="center"/>
              <w:rPr>
                <w:rFonts w:ascii="Times New Roman" w:hAnsi="Times New Roman" w:cs="Times New Roman" w:eastAsiaTheme="minorEastAsia"/>
                <w:sz w:val="30"/>
                <w:lang w:eastAsia="zh-CN"/>
              </w:rPr>
            </w:pPr>
          </w:p>
        </w:tc>
        <w:tc>
          <w:tcPr>
            <w:tcW w:w="1498" w:type="dxa"/>
            <w:vAlign w:val="center"/>
          </w:tcPr>
          <w:p w14:paraId="69EA2595">
            <w:pPr>
              <w:pStyle w:val="251"/>
              <w:jc w:val="center"/>
              <w:rPr>
                <w:rFonts w:ascii="Times New Roman" w:hAnsi="Times New Roman" w:cs="Times New Roman" w:eastAsiaTheme="minorEastAsia"/>
                <w:sz w:val="30"/>
                <w:lang w:eastAsia="zh-CN"/>
              </w:rPr>
            </w:pPr>
          </w:p>
        </w:tc>
        <w:tc>
          <w:tcPr>
            <w:tcW w:w="1564" w:type="dxa"/>
            <w:vAlign w:val="center"/>
          </w:tcPr>
          <w:p w14:paraId="56B0AD47">
            <w:pPr>
              <w:pStyle w:val="251"/>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1"/>
              <w:jc w:val="center"/>
              <w:rPr>
                <w:rFonts w:ascii="Times New Roman" w:hAnsi="Times New Roman" w:cs="Times New Roman" w:eastAsiaTheme="minorEastAsia"/>
                <w:sz w:val="30"/>
              </w:rPr>
            </w:pPr>
          </w:p>
        </w:tc>
        <w:tc>
          <w:tcPr>
            <w:tcW w:w="1513" w:type="dxa"/>
            <w:vAlign w:val="center"/>
          </w:tcPr>
          <w:p w14:paraId="037C8EA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1"/>
              <w:jc w:val="center"/>
              <w:rPr>
                <w:rFonts w:ascii="Times New Roman" w:hAnsi="Times New Roman" w:cs="Times New Roman" w:eastAsiaTheme="minorEastAsia"/>
                <w:sz w:val="30"/>
                <w:lang w:eastAsia="zh-CN"/>
              </w:rPr>
            </w:pPr>
          </w:p>
        </w:tc>
        <w:tc>
          <w:tcPr>
            <w:tcW w:w="1561" w:type="dxa"/>
            <w:vAlign w:val="center"/>
          </w:tcPr>
          <w:p w14:paraId="72C771C7">
            <w:pPr>
              <w:pStyle w:val="251"/>
              <w:jc w:val="center"/>
              <w:rPr>
                <w:rFonts w:ascii="Times New Roman" w:hAnsi="Times New Roman" w:cs="Times New Roman" w:eastAsiaTheme="minorEastAsia"/>
                <w:sz w:val="30"/>
                <w:lang w:eastAsia="zh-CN"/>
              </w:rPr>
            </w:pPr>
          </w:p>
        </w:tc>
        <w:tc>
          <w:tcPr>
            <w:tcW w:w="1498" w:type="dxa"/>
            <w:vAlign w:val="center"/>
          </w:tcPr>
          <w:p w14:paraId="6864C292">
            <w:pPr>
              <w:pStyle w:val="251"/>
              <w:jc w:val="center"/>
              <w:rPr>
                <w:rFonts w:ascii="Times New Roman" w:hAnsi="Times New Roman" w:cs="Times New Roman" w:eastAsiaTheme="minorEastAsia"/>
                <w:sz w:val="30"/>
                <w:lang w:eastAsia="zh-CN"/>
              </w:rPr>
            </w:pPr>
          </w:p>
        </w:tc>
        <w:tc>
          <w:tcPr>
            <w:tcW w:w="1564" w:type="dxa"/>
            <w:vAlign w:val="center"/>
          </w:tcPr>
          <w:p w14:paraId="7C894ECD">
            <w:pPr>
              <w:pStyle w:val="251"/>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1"/>
              <w:jc w:val="center"/>
              <w:rPr>
                <w:rFonts w:ascii="Times New Roman" w:hAnsi="Times New Roman" w:cs="Times New Roman" w:eastAsiaTheme="minorEastAsia"/>
                <w:sz w:val="30"/>
              </w:rPr>
            </w:pPr>
          </w:p>
        </w:tc>
        <w:tc>
          <w:tcPr>
            <w:tcW w:w="1513" w:type="dxa"/>
            <w:vAlign w:val="center"/>
          </w:tcPr>
          <w:p w14:paraId="1AA21710">
            <w:pPr>
              <w:pStyle w:val="251"/>
              <w:tabs>
                <w:tab w:val="left" w:pos="235"/>
              </w:tabs>
              <w:jc w:val="center"/>
              <w:rPr>
                <w:rFonts w:ascii="Times New Roman" w:hAnsi="Times New Roman" w:cs="Times New Roman" w:eastAsiaTheme="minorEastAsia"/>
                <w:sz w:val="24"/>
              </w:rPr>
            </w:pPr>
          </w:p>
        </w:tc>
        <w:tc>
          <w:tcPr>
            <w:tcW w:w="1125" w:type="dxa"/>
            <w:vAlign w:val="center"/>
          </w:tcPr>
          <w:p w14:paraId="575B92EF">
            <w:pPr>
              <w:pStyle w:val="251"/>
              <w:jc w:val="center"/>
              <w:rPr>
                <w:rFonts w:ascii="Times New Roman" w:hAnsi="Times New Roman" w:cs="Times New Roman" w:eastAsiaTheme="minorEastAsia"/>
                <w:sz w:val="30"/>
              </w:rPr>
            </w:pPr>
          </w:p>
        </w:tc>
        <w:tc>
          <w:tcPr>
            <w:tcW w:w="1561" w:type="dxa"/>
            <w:vAlign w:val="center"/>
          </w:tcPr>
          <w:p w14:paraId="6F20B7A8">
            <w:pPr>
              <w:pStyle w:val="251"/>
              <w:jc w:val="center"/>
              <w:rPr>
                <w:rFonts w:ascii="Times New Roman" w:hAnsi="Times New Roman" w:cs="Times New Roman" w:eastAsiaTheme="minorEastAsia"/>
                <w:sz w:val="30"/>
              </w:rPr>
            </w:pPr>
          </w:p>
        </w:tc>
        <w:tc>
          <w:tcPr>
            <w:tcW w:w="1498" w:type="dxa"/>
            <w:vAlign w:val="center"/>
          </w:tcPr>
          <w:p w14:paraId="5532AA41">
            <w:pPr>
              <w:pStyle w:val="251"/>
              <w:jc w:val="center"/>
              <w:rPr>
                <w:rFonts w:ascii="Times New Roman" w:hAnsi="Times New Roman" w:cs="Times New Roman" w:eastAsiaTheme="minorEastAsia"/>
                <w:sz w:val="30"/>
              </w:rPr>
            </w:pPr>
          </w:p>
        </w:tc>
        <w:tc>
          <w:tcPr>
            <w:tcW w:w="1564" w:type="dxa"/>
            <w:vAlign w:val="center"/>
          </w:tcPr>
          <w:p w14:paraId="13BA7421">
            <w:pPr>
              <w:pStyle w:val="251"/>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1"/>
              <w:jc w:val="center"/>
              <w:rPr>
                <w:rFonts w:ascii="Times New Roman" w:hAnsi="Times New Roman" w:cs="Times New Roman" w:eastAsiaTheme="minorEastAsia"/>
                <w:sz w:val="30"/>
              </w:rPr>
            </w:pPr>
          </w:p>
        </w:tc>
        <w:tc>
          <w:tcPr>
            <w:tcW w:w="1564" w:type="dxa"/>
            <w:vAlign w:val="center"/>
          </w:tcPr>
          <w:p w14:paraId="35A361A3">
            <w:pPr>
              <w:pStyle w:val="251"/>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6"/>
        </w:numPr>
        <w:tabs>
          <w:tab w:val="left" w:pos="360"/>
        </w:tabs>
        <w:snapToGrid w:val="0"/>
        <w:spacing w:line="360" w:lineRule="auto"/>
        <w:outlineLvl w:val="1"/>
        <w:rPr>
          <w:sz w:val="24"/>
        </w:rPr>
      </w:pPr>
      <w:r>
        <w:rPr>
          <w:sz w:val="24"/>
        </w:rPr>
        <w:t>本项目的特定资格要求</w:t>
      </w:r>
    </w:p>
    <w:p w14:paraId="32BD9BFE">
      <w:pPr>
        <w:spacing w:line="360" w:lineRule="auto"/>
        <w:outlineLvl w:val="2"/>
        <w:rPr>
          <w:color w:val="000000"/>
          <w:sz w:val="24"/>
          <w:szCs w:val="20"/>
        </w:rPr>
      </w:pPr>
      <w:r>
        <w:rPr>
          <w:color w:val="000000"/>
          <w:sz w:val="24"/>
          <w:szCs w:val="20"/>
        </w:rPr>
        <w:t>3-1 联合协议</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8"/>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8"/>
        </w:numPr>
        <w:spacing w:line="360" w:lineRule="auto"/>
        <w:rPr>
          <w:bCs/>
          <w:color w:val="000000"/>
          <w:sz w:val="24"/>
        </w:rPr>
      </w:pPr>
      <w:r>
        <w:rPr>
          <w:bCs/>
          <w:color w:val="000000"/>
          <w:sz w:val="24"/>
        </w:rPr>
        <w:t>______负责_____，具体工作范围、内容以投标文件及合同为准。</w:t>
      </w:r>
    </w:p>
    <w:p w14:paraId="07178FE9">
      <w:pPr>
        <w:numPr>
          <w:ilvl w:val="0"/>
          <w:numId w:val="18"/>
        </w:numPr>
        <w:spacing w:line="360" w:lineRule="auto"/>
        <w:rPr>
          <w:bCs/>
          <w:color w:val="000000"/>
          <w:sz w:val="24"/>
        </w:rPr>
      </w:pPr>
      <w:r>
        <w:rPr>
          <w:bCs/>
          <w:color w:val="000000"/>
          <w:sz w:val="24"/>
        </w:rPr>
        <w:t>______负责_____，具体工作范围、内容以投标文件及合同为准。</w:t>
      </w:r>
    </w:p>
    <w:p w14:paraId="2DF8A13B">
      <w:pPr>
        <w:numPr>
          <w:ilvl w:val="0"/>
          <w:numId w:val="18"/>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8"/>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8"/>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19"/>
        </w:numPr>
        <w:tabs>
          <w:tab w:val="left" w:pos="360"/>
        </w:tabs>
        <w:snapToGrid w:val="0"/>
        <w:spacing w:line="360" w:lineRule="auto"/>
        <w:outlineLvl w:val="1"/>
        <w:rPr>
          <w:color w:val="000000"/>
          <w:sz w:val="24"/>
          <w:szCs w:val="20"/>
        </w:rPr>
      </w:pPr>
      <w:bookmarkStart w:id="869" w:name="_Hlt520343000"/>
      <w:bookmarkEnd w:id="869"/>
      <w:bookmarkStart w:id="870" w:name="_Hlt520274121"/>
      <w:bookmarkEnd w:id="870"/>
      <w:bookmarkStart w:id="871" w:name="_Hlt520274407"/>
      <w:bookmarkEnd w:id="871"/>
      <w:bookmarkStart w:id="872" w:name="_Hlt520355504"/>
      <w:bookmarkEnd w:id="872"/>
      <w:bookmarkStart w:id="873" w:name="_Hlt520273711"/>
      <w:bookmarkEnd w:id="873"/>
      <w:bookmarkStart w:id="874" w:name="_Hlt520343392"/>
      <w:bookmarkEnd w:id="874"/>
      <w:bookmarkStart w:id="875" w:name="_Hlt520271212"/>
      <w:bookmarkEnd w:id="875"/>
      <w:bookmarkStart w:id="876" w:name="_Hlt520274393"/>
      <w:bookmarkEnd w:id="876"/>
      <w:bookmarkStart w:id="877" w:name="_Hlt520274065"/>
      <w:bookmarkEnd w:id="877"/>
      <w:bookmarkStart w:id="878" w:name="_Hlt520350918"/>
      <w:bookmarkEnd w:id="878"/>
      <w:bookmarkStart w:id="879" w:name="_Ref467988698"/>
      <w:bookmarkStart w:id="880" w:name="_Toc480942349"/>
      <w:bookmarkStart w:id="881" w:name="_Toc520356217"/>
      <w:bookmarkStart w:id="882" w:name="_Toc226309800"/>
      <w:bookmarkStart w:id="883" w:name="_Toc150774761"/>
      <w:bookmarkStart w:id="884" w:name="_Toc195842921"/>
      <w:bookmarkStart w:id="885" w:name="_Toc226337252"/>
      <w:bookmarkStart w:id="886" w:name="_Toc142311058"/>
      <w:bookmarkStart w:id="887" w:name="_Toc150480794"/>
      <w:bookmarkStart w:id="888" w:name="_Toc127151556"/>
      <w:bookmarkStart w:id="889" w:name="_Toc226965829"/>
      <w:bookmarkStart w:id="890" w:name="_Toc226965746"/>
      <w:r>
        <w:rPr>
          <w:color w:val="000000"/>
          <w:sz w:val="24"/>
        </w:rPr>
        <w:t>投标</w:t>
      </w:r>
      <w:bookmarkEnd w:id="879"/>
      <w:bookmarkEnd w:id="880"/>
      <w:r>
        <w:rPr>
          <w:color w:val="000000"/>
          <w:sz w:val="24"/>
        </w:rPr>
        <w:t>书</w:t>
      </w:r>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91" w:name="_Hlt520356243"/>
      <w:bookmarkEnd w:id="891"/>
      <w:bookmarkStart w:id="892" w:name="_Hlt520355938"/>
      <w:bookmarkEnd w:id="892"/>
      <w:bookmarkStart w:id="893" w:name="_Toc226965747"/>
      <w:bookmarkStart w:id="894" w:name="_Toc520356218"/>
      <w:bookmarkStart w:id="895" w:name="_Toc305158825"/>
      <w:bookmarkStart w:id="896" w:name="_Toc305158899"/>
      <w:bookmarkStart w:id="897" w:name="_Toc480942350"/>
      <w:bookmarkStart w:id="898" w:name="_Toc265228395"/>
      <w:bookmarkStart w:id="899" w:name="_Toc150774762"/>
      <w:bookmarkStart w:id="900" w:name="_Toc226309801"/>
      <w:bookmarkStart w:id="901" w:name="_Toc226965830"/>
      <w:bookmarkStart w:id="902" w:name="_Toc226337253"/>
      <w:bookmarkStart w:id="903" w:name="_Toc150480795"/>
      <w:bookmarkStart w:id="904" w:name="_Toc195842922"/>
      <w:bookmarkStart w:id="905" w:name="_Toc264969247"/>
      <w:bookmarkStart w:id="906" w:name="_Toc142311059"/>
      <w:bookmarkStart w:id="907" w:name="_Toc127151557"/>
      <w:bookmarkStart w:id="908" w:name="_Ref467988705"/>
      <w:r>
        <w:rPr>
          <w:color w:val="000000"/>
          <w:sz w:val="24"/>
        </w:rPr>
        <w:br w:type="page"/>
      </w:r>
    </w:p>
    <w:p w14:paraId="05DC7FD5">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20"/>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20"/>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2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20"/>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2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sz w:val="24"/>
          <w:szCs w:val="20"/>
        </w:rPr>
        <w:t>（实质性格式）</w:t>
      </w:r>
    </w:p>
    <w:p w14:paraId="1461B67B">
      <w:pPr>
        <w:spacing w:line="360" w:lineRule="exact"/>
        <w:jc w:val="center"/>
        <w:rPr>
          <w:b/>
          <w:color w:val="000000"/>
          <w:sz w:val="36"/>
          <w:szCs w:val="36"/>
        </w:rPr>
      </w:pPr>
      <w:bookmarkStart w:id="909" w:name="_Toc305158900"/>
      <w:bookmarkStart w:id="910" w:name="_Toc264969248"/>
      <w:bookmarkStart w:id="911" w:name="_Toc226337254"/>
      <w:bookmarkStart w:id="912" w:name="_Toc265228396"/>
      <w:bookmarkStart w:id="913" w:name="_Toc164608827"/>
      <w:bookmarkStart w:id="914" w:name="_Toc226309802"/>
      <w:bookmarkStart w:id="915" w:name="_Toc164608672"/>
      <w:bookmarkStart w:id="916" w:name="_Toc226965748"/>
      <w:bookmarkStart w:id="917" w:name="_Toc226965831"/>
      <w:bookmarkStart w:id="918" w:name="_Toc305158826"/>
      <w:bookmarkStart w:id="919" w:name="_Toc195842923"/>
      <w:r>
        <w:rPr>
          <w:b/>
          <w:color w:val="000000"/>
          <w:sz w:val="36"/>
          <w:szCs w:val="36"/>
        </w:rPr>
        <w:t>开标一览表</w:t>
      </w:r>
      <w:bookmarkEnd w:id="909"/>
      <w:bookmarkEnd w:id="910"/>
      <w:bookmarkEnd w:id="911"/>
      <w:bookmarkEnd w:id="912"/>
      <w:bookmarkEnd w:id="913"/>
      <w:bookmarkEnd w:id="914"/>
      <w:bookmarkEnd w:id="915"/>
      <w:bookmarkEnd w:id="916"/>
      <w:bookmarkEnd w:id="917"/>
      <w:bookmarkEnd w:id="918"/>
      <w:bookmarkEnd w:id="919"/>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20" w:name="_Toc305158827"/>
      <w:bookmarkStart w:id="921" w:name="_Toc226337255"/>
      <w:bookmarkStart w:id="922" w:name="_Toc150480796"/>
      <w:bookmarkStart w:id="923" w:name="_Toc142311060"/>
      <w:bookmarkStart w:id="924" w:name="_Toc127151558"/>
      <w:bookmarkStart w:id="925" w:name="_Toc305158901"/>
      <w:bookmarkStart w:id="926" w:name="_Toc195842924"/>
      <w:bookmarkStart w:id="927" w:name="_Toc264969249"/>
      <w:bookmarkStart w:id="928" w:name="_Toc226309803"/>
      <w:bookmarkStart w:id="929" w:name="_Toc265228397"/>
      <w:bookmarkStart w:id="930" w:name="_Toc226965749"/>
      <w:bookmarkStart w:id="931" w:name="_Toc226965832"/>
      <w:bookmarkStart w:id="932" w:name="_Toc150774763"/>
    </w:p>
    <w:p w14:paraId="41B5A929">
      <w:pPr>
        <w:widowControl/>
        <w:jc w:val="left"/>
        <w:rPr>
          <w:color w:val="000000"/>
          <w:sz w:val="24"/>
          <w:szCs w:val="20"/>
        </w:rPr>
      </w:pPr>
    </w:p>
    <w:p w14:paraId="318961AD">
      <w:pPr>
        <w:numPr>
          <w:ilvl w:val="0"/>
          <w:numId w:val="19"/>
        </w:numPr>
        <w:tabs>
          <w:tab w:val="left" w:pos="360"/>
        </w:tabs>
        <w:snapToGrid w:val="0"/>
        <w:spacing w:line="360" w:lineRule="auto"/>
        <w:outlineLvl w:val="1"/>
        <w:rPr>
          <w:color w:val="000000"/>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109FA429">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920"/>
      <w:bookmarkEnd w:id="921"/>
      <w:bookmarkEnd w:id="922"/>
      <w:bookmarkEnd w:id="923"/>
      <w:bookmarkEnd w:id="924"/>
      <w:bookmarkEnd w:id="925"/>
      <w:bookmarkEnd w:id="926"/>
      <w:bookmarkEnd w:id="927"/>
      <w:bookmarkEnd w:id="928"/>
      <w:bookmarkEnd w:id="929"/>
      <w:bookmarkEnd w:id="930"/>
      <w:bookmarkEnd w:id="931"/>
      <w:bookmarkEnd w:id="932"/>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19"/>
        </w:numPr>
        <w:tabs>
          <w:tab w:val="left" w:pos="360"/>
        </w:tabs>
        <w:snapToGrid w:val="0"/>
        <w:spacing w:line="360" w:lineRule="auto"/>
        <w:outlineLvl w:val="1"/>
        <w:rPr>
          <w:color w:val="000000"/>
          <w:sz w:val="24"/>
          <w:szCs w:val="20"/>
        </w:rPr>
      </w:pPr>
      <w:bookmarkStart w:id="933" w:name="_Toc127151562"/>
      <w:bookmarkStart w:id="934" w:name="_Toc226965752"/>
      <w:bookmarkStart w:id="935" w:name="_Toc226965835"/>
      <w:bookmarkStart w:id="936" w:name="_Toc150480798"/>
      <w:bookmarkStart w:id="937" w:name="_Toc305158904"/>
      <w:bookmarkStart w:id="938" w:name="_Toc195842927"/>
      <w:bookmarkStart w:id="939" w:name="_Toc150774765"/>
      <w:bookmarkStart w:id="940" w:name="_Toc226337258"/>
      <w:bookmarkStart w:id="941" w:name="_Toc142311062"/>
      <w:bookmarkStart w:id="942" w:name="_Toc265228400"/>
      <w:bookmarkStart w:id="943" w:name="_Toc264969252"/>
      <w:bookmarkStart w:id="944" w:name="_Toc226309806"/>
      <w:bookmarkStart w:id="945" w:name="_Toc305158830"/>
      <w:bookmarkStart w:id="946" w:name="_Toc226965751"/>
      <w:bookmarkStart w:id="947" w:name="_Toc150774764"/>
      <w:bookmarkStart w:id="948" w:name="_Toc142311061"/>
      <w:bookmarkStart w:id="949" w:name="_Toc264969251"/>
      <w:bookmarkStart w:id="950" w:name="_Toc226309805"/>
      <w:bookmarkStart w:id="951" w:name="_Toc226965834"/>
      <w:bookmarkStart w:id="952" w:name="_Toc305158903"/>
      <w:bookmarkStart w:id="953" w:name="_Toc127151561"/>
      <w:bookmarkStart w:id="954" w:name="_Toc305158829"/>
      <w:bookmarkStart w:id="955" w:name="_Toc195842926"/>
      <w:bookmarkStart w:id="956" w:name="_Toc265228399"/>
      <w:bookmarkStart w:id="957" w:name="_Toc150480797"/>
      <w:bookmarkStart w:id="958" w:name="_Toc226337257"/>
      <w:r>
        <w:rPr>
          <w:color w:val="000000"/>
          <w:sz w:val="24"/>
          <w:szCs w:val="20"/>
        </w:rPr>
        <w:br w:type="page"/>
      </w:r>
      <w:r>
        <w:rPr>
          <w:color w:val="000000"/>
          <w:sz w:val="24"/>
          <w:szCs w:val="20"/>
        </w:rPr>
        <w:t>合同条款偏离表</w:t>
      </w:r>
      <w:bookmarkEnd w:id="933"/>
      <w:bookmarkEnd w:id="934"/>
      <w:bookmarkEnd w:id="935"/>
      <w:bookmarkEnd w:id="936"/>
      <w:bookmarkEnd w:id="937"/>
      <w:bookmarkEnd w:id="938"/>
      <w:bookmarkEnd w:id="939"/>
      <w:bookmarkEnd w:id="940"/>
      <w:bookmarkEnd w:id="941"/>
      <w:bookmarkEnd w:id="942"/>
      <w:bookmarkEnd w:id="943"/>
      <w:bookmarkEnd w:id="944"/>
      <w:bookmarkEnd w:id="945"/>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9"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9"/>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46"/>
      <w:bookmarkEnd w:id="947"/>
      <w:bookmarkEnd w:id="948"/>
      <w:bookmarkEnd w:id="949"/>
      <w:bookmarkEnd w:id="950"/>
      <w:bookmarkEnd w:id="951"/>
      <w:bookmarkEnd w:id="952"/>
      <w:bookmarkEnd w:id="953"/>
      <w:bookmarkEnd w:id="954"/>
      <w:bookmarkEnd w:id="955"/>
      <w:bookmarkEnd w:id="956"/>
      <w:bookmarkEnd w:id="957"/>
      <w:bookmarkEnd w:id="958"/>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1"/>
              <w:jc w:val="center"/>
              <w:rPr>
                <w:rFonts w:ascii="Times New Roman" w:hAnsi="Times New Roman" w:cs="Times New Roman" w:eastAsiaTheme="minorEastAsia"/>
                <w:sz w:val="30"/>
              </w:rPr>
            </w:pPr>
          </w:p>
        </w:tc>
        <w:tc>
          <w:tcPr>
            <w:tcW w:w="1513" w:type="dxa"/>
            <w:vAlign w:val="center"/>
          </w:tcPr>
          <w:p w14:paraId="066AD543">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1"/>
              <w:jc w:val="center"/>
              <w:rPr>
                <w:rFonts w:ascii="Times New Roman" w:hAnsi="Times New Roman" w:cs="Times New Roman" w:eastAsiaTheme="minorEastAsia"/>
                <w:sz w:val="30"/>
                <w:lang w:eastAsia="zh-CN"/>
              </w:rPr>
            </w:pPr>
          </w:p>
        </w:tc>
        <w:tc>
          <w:tcPr>
            <w:tcW w:w="1561" w:type="dxa"/>
            <w:vAlign w:val="center"/>
          </w:tcPr>
          <w:p w14:paraId="56867FB1">
            <w:pPr>
              <w:pStyle w:val="251"/>
              <w:jc w:val="center"/>
              <w:rPr>
                <w:rFonts w:ascii="Times New Roman" w:hAnsi="Times New Roman" w:cs="Times New Roman" w:eastAsiaTheme="minorEastAsia"/>
                <w:sz w:val="30"/>
                <w:lang w:eastAsia="zh-CN"/>
              </w:rPr>
            </w:pPr>
          </w:p>
        </w:tc>
        <w:tc>
          <w:tcPr>
            <w:tcW w:w="1498" w:type="dxa"/>
            <w:vAlign w:val="center"/>
          </w:tcPr>
          <w:p w14:paraId="00DD81DF">
            <w:pPr>
              <w:pStyle w:val="251"/>
              <w:jc w:val="center"/>
              <w:rPr>
                <w:rFonts w:ascii="Times New Roman" w:hAnsi="Times New Roman" w:cs="Times New Roman" w:eastAsiaTheme="minorEastAsia"/>
                <w:sz w:val="30"/>
                <w:lang w:eastAsia="zh-CN"/>
              </w:rPr>
            </w:pPr>
          </w:p>
        </w:tc>
        <w:tc>
          <w:tcPr>
            <w:tcW w:w="1564" w:type="dxa"/>
            <w:vAlign w:val="center"/>
          </w:tcPr>
          <w:p w14:paraId="4CCBEFF3">
            <w:pPr>
              <w:pStyle w:val="251"/>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1"/>
              <w:jc w:val="center"/>
              <w:rPr>
                <w:rFonts w:ascii="Times New Roman" w:hAnsi="Times New Roman" w:cs="Times New Roman" w:eastAsiaTheme="minorEastAsia"/>
                <w:sz w:val="30"/>
              </w:rPr>
            </w:pPr>
          </w:p>
        </w:tc>
        <w:tc>
          <w:tcPr>
            <w:tcW w:w="1513" w:type="dxa"/>
            <w:vAlign w:val="center"/>
          </w:tcPr>
          <w:p w14:paraId="367FA54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1"/>
              <w:jc w:val="center"/>
              <w:rPr>
                <w:rFonts w:ascii="Times New Roman" w:hAnsi="Times New Roman" w:cs="Times New Roman" w:eastAsiaTheme="minorEastAsia"/>
                <w:sz w:val="30"/>
                <w:lang w:eastAsia="zh-CN"/>
              </w:rPr>
            </w:pPr>
          </w:p>
        </w:tc>
        <w:tc>
          <w:tcPr>
            <w:tcW w:w="1561" w:type="dxa"/>
            <w:vAlign w:val="center"/>
          </w:tcPr>
          <w:p w14:paraId="561FD82C">
            <w:pPr>
              <w:pStyle w:val="251"/>
              <w:jc w:val="center"/>
              <w:rPr>
                <w:rFonts w:ascii="Times New Roman" w:hAnsi="Times New Roman" w:cs="Times New Roman" w:eastAsiaTheme="minorEastAsia"/>
                <w:sz w:val="30"/>
                <w:lang w:eastAsia="zh-CN"/>
              </w:rPr>
            </w:pPr>
          </w:p>
        </w:tc>
        <w:tc>
          <w:tcPr>
            <w:tcW w:w="1498" w:type="dxa"/>
            <w:vAlign w:val="center"/>
          </w:tcPr>
          <w:p w14:paraId="1EB4F3B7">
            <w:pPr>
              <w:pStyle w:val="251"/>
              <w:jc w:val="center"/>
              <w:rPr>
                <w:rFonts w:ascii="Times New Roman" w:hAnsi="Times New Roman" w:cs="Times New Roman" w:eastAsiaTheme="minorEastAsia"/>
                <w:sz w:val="30"/>
                <w:lang w:eastAsia="zh-CN"/>
              </w:rPr>
            </w:pPr>
          </w:p>
        </w:tc>
        <w:tc>
          <w:tcPr>
            <w:tcW w:w="1564" w:type="dxa"/>
            <w:vAlign w:val="center"/>
          </w:tcPr>
          <w:p w14:paraId="1EF68441">
            <w:pPr>
              <w:pStyle w:val="251"/>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1"/>
              <w:jc w:val="center"/>
              <w:rPr>
                <w:rFonts w:ascii="Times New Roman" w:hAnsi="Times New Roman" w:cs="Times New Roman" w:eastAsiaTheme="minorEastAsia"/>
                <w:sz w:val="30"/>
              </w:rPr>
            </w:pPr>
          </w:p>
        </w:tc>
        <w:tc>
          <w:tcPr>
            <w:tcW w:w="1513" w:type="dxa"/>
            <w:vAlign w:val="center"/>
          </w:tcPr>
          <w:p w14:paraId="7BB3E0FE">
            <w:pPr>
              <w:pStyle w:val="251"/>
              <w:tabs>
                <w:tab w:val="left" w:pos="235"/>
              </w:tabs>
              <w:jc w:val="center"/>
              <w:rPr>
                <w:rFonts w:ascii="Times New Roman" w:hAnsi="Times New Roman" w:cs="Times New Roman" w:eastAsiaTheme="minorEastAsia"/>
                <w:sz w:val="24"/>
              </w:rPr>
            </w:pPr>
          </w:p>
        </w:tc>
        <w:tc>
          <w:tcPr>
            <w:tcW w:w="1125" w:type="dxa"/>
            <w:vAlign w:val="center"/>
          </w:tcPr>
          <w:p w14:paraId="3ECB623D">
            <w:pPr>
              <w:pStyle w:val="251"/>
              <w:jc w:val="center"/>
              <w:rPr>
                <w:rFonts w:ascii="Times New Roman" w:hAnsi="Times New Roman" w:cs="Times New Roman" w:eastAsiaTheme="minorEastAsia"/>
                <w:sz w:val="30"/>
              </w:rPr>
            </w:pPr>
          </w:p>
        </w:tc>
        <w:tc>
          <w:tcPr>
            <w:tcW w:w="1561" w:type="dxa"/>
            <w:vAlign w:val="center"/>
          </w:tcPr>
          <w:p w14:paraId="1B84A2A4">
            <w:pPr>
              <w:pStyle w:val="251"/>
              <w:jc w:val="center"/>
              <w:rPr>
                <w:rFonts w:ascii="Times New Roman" w:hAnsi="Times New Roman" w:cs="Times New Roman" w:eastAsiaTheme="minorEastAsia"/>
                <w:sz w:val="30"/>
              </w:rPr>
            </w:pPr>
          </w:p>
        </w:tc>
        <w:tc>
          <w:tcPr>
            <w:tcW w:w="1498" w:type="dxa"/>
            <w:vAlign w:val="center"/>
          </w:tcPr>
          <w:p w14:paraId="4A60374F">
            <w:pPr>
              <w:pStyle w:val="251"/>
              <w:jc w:val="center"/>
              <w:rPr>
                <w:rFonts w:ascii="Times New Roman" w:hAnsi="Times New Roman" w:cs="Times New Roman" w:eastAsiaTheme="minorEastAsia"/>
                <w:sz w:val="30"/>
              </w:rPr>
            </w:pPr>
          </w:p>
        </w:tc>
        <w:tc>
          <w:tcPr>
            <w:tcW w:w="1564" w:type="dxa"/>
            <w:vAlign w:val="center"/>
          </w:tcPr>
          <w:p w14:paraId="6836A159">
            <w:pPr>
              <w:pStyle w:val="251"/>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1"/>
              <w:jc w:val="center"/>
              <w:rPr>
                <w:rFonts w:ascii="Times New Roman" w:hAnsi="Times New Roman" w:cs="Times New Roman" w:eastAsiaTheme="minorEastAsia"/>
                <w:sz w:val="30"/>
              </w:rPr>
            </w:pPr>
          </w:p>
        </w:tc>
        <w:tc>
          <w:tcPr>
            <w:tcW w:w="1564" w:type="dxa"/>
            <w:vAlign w:val="center"/>
          </w:tcPr>
          <w:p w14:paraId="54C8762D">
            <w:pPr>
              <w:pStyle w:val="251"/>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60"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61"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61"/>
    </w:p>
    <w:bookmarkEnd w:id="960"/>
    <w:p w14:paraId="4DED4BD9">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7"/>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ESI仿宋-GB2312">
    <w:altName w:val="仿宋"/>
    <w:panose1 w:val="02000500000000000000"/>
    <w:charset w:val="86"/>
    <w:family w:val="auto"/>
    <w:pitch w:val="default"/>
    <w:sig w:usb0="00000000" w:usb1="00000000" w:usb2="00000010" w:usb3="00000000" w:csb0="0004000F" w:csb1="00000000"/>
  </w:font>
  <w:font w:name="KSOFE4500885">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30"/>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30"/>
      <w:rPr>
        <w:rStyle w:val="4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E7CC6B7">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F485">
    <w:pPr>
      <w:pStyle w:val="30"/>
      <w:jc w:val="center"/>
    </w:pPr>
    <w:r>
      <w:fldChar w:fldCharType="begin"/>
    </w:r>
    <w:r>
      <w:instrText xml:space="preserve">PAGE   \* MERGEFORMAT</w:instrText>
    </w:r>
    <w:r>
      <w:fldChar w:fldCharType="separate"/>
    </w:r>
    <w:r>
      <w:rPr>
        <w:lang w:val="zh-CN"/>
      </w:rPr>
      <w:t>3</w:t>
    </w:r>
    <w:r>
      <w:fldChar w:fldCharType="end"/>
    </w:r>
  </w:p>
  <w:p w14:paraId="129ABFC8">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E19C1">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DEB3">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30"/>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021F6D">
    <w:pPr>
      <w:pStyle w:val="30"/>
      <w:ind w:right="360"/>
    </w:pPr>
  </w:p>
  <w:p w14:paraId="537C587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1"/>
    </w:pPr>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3101">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10ED">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6C9C">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1"/>
      <w:pBdr>
        <w:bottom w:val="none" w:color="auto" w:sz="0" w:space="0"/>
      </w:pBdr>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1"/>
    </w:pPr>
  </w:p>
  <w:p w14:paraId="2A948F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8B3B3"/>
    <w:multiLevelType w:val="singleLevel"/>
    <w:tmpl w:val="D1F8B3B3"/>
    <w:lvl w:ilvl="0" w:tentative="0">
      <w:start w:val="2"/>
      <w:numFmt w:val="chineseCounting"/>
      <w:suff w:val="nothing"/>
      <w:lvlText w:val="（%1）"/>
      <w:lvlJc w:val="left"/>
      <w:rPr>
        <w:rFonts w:hint="eastAsia"/>
      </w:rPr>
    </w:lvl>
  </w:abstractNum>
  <w:abstractNum w:abstractNumId="1">
    <w:nsid w:val="FFF63C93"/>
    <w:multiLevelType w:val="singleLevel"/>
    <w:tmpl w:val="FFF63C93"/>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7053957"/>
    <w:multiLevelType w:val="singleLevel"/>
    <w:tmpl w:val="27053957"/>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3"/>
  </w:num>
  <w:num w:numId="2">
    <w:abstractNumId w:val="6"/>
  </w:num>
  <w:num w:numId="3">
    <w:abstractNumId w:val="9"/>
  </w:num>
  <w:num w:numId="4">
    <w:abstractNumId w:val="3"/>
  </w:num>
  <w:num w:numId="5">
    <w:abstractNumId w:val="7"/>
  </w:num>
  <w:num w:numId="6">
    <w:abstractNumId w:val="5"/>
  </w:num>
  <w:num w:numId="7">
    <w:abstractNumId w:val="4"/>
  </w:num>
  <w:num w:numId="8">
    <w:abstractNumId w:val="11"/>
  </w:num>
  <w:num w:numId="9">
    <w:abstractNumId w:val="8"/>
  </w:num>
  <w:num w:numId="10">
    <w:abstractNumId w:val="2"/>
  </w:num>
  <w:num w:numId="11">
    <w:abstractNumId w:val="16"/>
  </w:num>
  <w:num w:numId="12">
    <w:abstractNumId w:val="12"/>
  </w:num>
  <w:num w:numId="13">
    <w:abstractNumId w:val="19"/>
  </w:num>
  <w:num w:numId="14">
    <w:abstractNumId w:val="1"/>
  </w:num>
  <w:num w:numId="15">
    <w:abstractNumId w:val="0"/>
  </w:num>
  <w:num w:numId="16">
    <w:abstractNumId w:val="18"/>
  </w:num>
  <w:num w:numId="17">
    <w:abstractNumId w:val="14"/>
  </w:num>
  <w:num w:numId="18">
    <w:abstractNumId w:val="17"/>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711A6B"/>
    <w:rsid w:val="067A7813"/>
    <w:rsid w:val="06D00D11"/>
    <w:rsid w:val="06EB2968"/>
    <w:rsid w:val="0A405716"/>
    <w:rsid w:val="0B660C1A"/>
    <w:rsid w:val="0C741FD0"/>
    <w:rsid w:val="12312CB0"/>
    <w:rsid w:val="1439303A"/>
    <w:rsid w:val="17F93E0B"/>
    <w:rsid w:val="19BA47F3"/>
    <w:rsid w:val="1C455CA5"/>
    <w:rsid w:val="1C680CE5"/>
    <w:rsid w:val="1D2C69D2"/>
    <w:rsid w:val="20666F55"/>
    <w:rsid w:val="20A175A1"/>
    <w:rsid w:val="22E41FB7"/>
    <w:rsid w:val="239E00B4"/>
    <w:rsid w:val="23CC1358"/>
    <w:rsid w:val="251E74A4"/>
    <w:rsid w:val="27843CE5"/>
    <w:rsid w:val="28626E0F"/>
    <w:rsid w:val="2B754ED7"/>
    <w:rsid w:val="2CF61B50"/>
    <w:rsid w:val="2D617A8E"/>
    <w:rsid w:val="2DAC3576"/>
    <w:rsid w:val="2F5D3100"/>
    <w:rsid w:val="2F8352FD"/>
    <w:rsid w:val="32EB653A"/>
    <w:rsid w:val="36AF2A94"/>
    <w:rsid w:val="399D4513"/>
    <w:rsid w:val="3BCB6780"/>
    <w:rsid w:val="3C4D7E6F"/>
    <w:rsid w:val="3F9D0A10"/>
    <w:rsid w:val="42CD0A98"/>
    <w:rsid w:val="42D938CD"/>
    <w:rsid w:val="42DA58CB"/>
    <w:rsid w:val="431A0C09"/>
    <w:rsid w:val="46470CE6"/>
    <w:rsid w:val="466E26B2"/>
    <w:rsid w:val="47547880"/>
    <w:rsid w:val="480E2158"/>
    <w:rsid w:val="4B65373A"/>
    <w:rsid w:val="4C2B408B"/>
    <w:rsid w:val="4CD2771C"/>
    <w:rsid w:val="4D00163A"/>
    <w:rsid w:val="4F0F5BE3"/>
    <w:rsid w:val="4F162D2E"/>
    <w:rsid w:val="517411D3"/>
    <w:rsid w:val="523F4AA1"/>
    <w:rsid w:val="52422029"/>
    <w:rsid w:val="55040901"/>
    <w:rsid w:val="551E317D"/>
    <w:rsid w:val="553C7166"/>
    <w:rsid w:val="55D02974"/>
    <w:rsid w:val="56056919"/>
    <w:rsid w:val="56A47A0A"/>
    <w:rsid w:val="56DF05DE"/>
    <w:rsid w:val="56F84D67"/>
    <w:rsid w:val="57FC6189"/>
    <w:rsid w:val="585D1222"/>
    <w:rsid w:val="58B00602"/>
    <w:rsid w:val="5F073306"/>
    <w:rsid w:val="5F5F73B9"/>
    <w:rsid w:val="5FFF3160"/>
    <w:rsid w:val="63590322"/>
    <w:rsid w:val="636D6877"/>
    <w:rsid w:val="645233B1"/>
    <w:rsid w:val="674404BE"/>
    <w:rsid w:val="6838144E"/>
    <w:rsid w:val="68AA7398"/>
    <w:rsid w:val="70E4488C"/>
    <w:rsid w:val="730154CA"/>
    <w:rsid w:val="73BB6668"/>
    <w:rsid w:val="742C597A"/>
    <w:rsid w:val="743743BE"/>
    <w:rsid w:val="75323412"/>
    <w:rsid w:val="762C5147"/>
    <w:rsid w:val="766034F6"/>
    <w:rsid w:val="773C2FE4"/>
    <w:rsid w:val="77C504CC"/>
    <w:rsid w:val="796706F8"/>
    <w:rsid w:val="79CDAD3C"/>
    <w:rsid w:val="79EF0389"/>
    <w:rsid w:val="7DF57283"/>
    <w:rsid w:val="7E3C5AFA"/>
    <w:rsid w:val="7E736CA6"/>
    <w:rsid w:val="7F503B5E"/>
    <w:rsid w:val="7FDF78A5"/>
    <w:rsid w:val="97EF9473"/>
    <w:rsid w:val="BD7D5B84"/>
    <w:rsid w:val="DEC6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48"/>
    <w:qFormat/>
    <w:uiPriority w:val="0"/>
    <w:pPr>
      <w:spacing w:after="120" w:line="480" w:lineRule="exact"/>
      <w:ind w:left="420" w:leftChars="200" w:firstLine="420" w:firstLineChars="200"/>
    </w:pPr>
    <w:rPr>
      <w:szCs w:val="20"/>
    </w:rPr>
  </w:style>
  <w:style w:type="paragraph" w:styleId="3">
    <w:name w:val="Body Text Indent"/>
    <w:basedOn w:val="1"/>
    <w:next w:val="1"/>
    <w:link w:val="70"/>
    <w:qFormat/>
    <w:uiPriority w:val="0"/>
    <w:pPr>
      <w:spacing w:line="360" w:lineRule="auto"/>
      <w:ind w:firstLine="570"/>
    </w:pPr>
    <w:rPr>
      <w:sz w:val="24"/>
    </w:rPr>
  </w:style>
  <w:style w:type="paragraph" w:styleId="6">
    <w:name w:val="Normal Indent"/>
    <w:basedOn w:val="1"/>
    <w:link w:val="65"/>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9"/>
    <w:qFormat/>
    <w:uiPriority w:val="0"/>
    <w:pPr>
      <w:shd w:val="clear" w:color="auto" w:fill="000080"/>
    </w:pPr>
  </w:style>
  <w:style w:type="paragraph" w:styleId="17">
    <w:name w:val="annotation text"/>
    <w:basedOn w:val="1"/>
    <w:link w:val="185"/>
    <w:qFormat/>
    <w:uiPriority w:val="99"/>
    <w:pPr>
      <w:jc w:val="left"/>
    </w:pPr>
  </w:style>
  <w:style w:type="paragraph" w:styleId="18">
    <w:name w:val="Body Text 3"/>
    <w:basedOn w:val="1"/>
    <w:link w:val="240"/>
    <w:qFormat/>
    <w:uiPriority w:val="0"/>
    <w:pPr>
      <w:spacing w:after="120"/>
    </w:pPr>
    <w:rPr>
      <w:sz w:val="16"/>
      <w:szCs w:val="16"/>
    </w:rPr>
  </w:style>
  <w:style w:type="paragraph" w:styleId="19">
    <w:name w:val="List Bullet 3"/>
    <w:basedOn w:val="1"/>
    <w:qFormat/>
    <w:uiPriority w:val="0"/>
    <w:pPr>
      <w:numPr>
        <w:ilvl w:val="0"/>
        <w:numId w:val="1"/>
      </w:numPr>
    </w:pPr>
  </w:style>
  <w:style w:type="paragraph" w:styleId="20">
    <w:name w:val="Body Text"/>
    <w:basedOn w:val="1"/>
    <w:next w:val="1"/>
    <w:link w:val="241"/>
    <w:qFormat/>
    <w:uiPriority w:val="0"/>
    <w:pPr>
      <w:tabs>
        <w:tab w:val="left" w:pos="567"/>
      </w:tabs>
      <w:spacing w:before="12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5"/>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2"/>
    <w:qFormat/>
    <w:uiPriority w:val="0"/>
    <w:pPr>
      <w:ind w:left="100" w:leftChars="2500"/>
    </w:pPr>
    <w:rPr>
      <w:rFonts w:ascii="仿宋_GB2312" w:hAnsi="宋体" w:eastAsia="仿宋_GB2312"/>
      <w:color w:val="000000"/>
      <w:sz w:val="24"/>
    </w:rPr>
  </w:style>
  <w:style w:type="paragraph" w:styleId="28">
    <w:name w:val="Body Text Indent 2"/>
    <w:basedOn w:val="1"/>
    <w:link w:val="243"/>
    <w:qFormat/>
    <w:uiPriority w:val="0"/>
    <w:pPr>
      <w:ind w:firstLine="480" w:firstLineChars="200"/>
    </w:pPr>
    <w:rPr>
      <w:rFonts w:ascii="仿宋_GB2312" w:eastAsia="仿宋_GB2312"/>
      <w:sz w:val="24"/>
    </w:rPr>
  </w:style>
  <w:style w:type="paragraph" w:styleId="29">
    <w:name w:val="Balloon Text"/>
    <w:basedOn w:val="1"/>
    <w:link w:val="244"/>
    <w:qFormat/>
    <w:uiPriority w:val="0"/>
    <w:rPr>
      <w:sz w:val="18"/>
      <w:szCs w:val="18"/>
    </w:rPr>
  </w:style>
  <w:style w:type="paragraph" w:styleId="30">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7"/>
    <w:next w:val="17"/>
    <w:link w:val="247"/>
    <w:qFormat/>
    <w:uiPriority w:val="0"/>
    <w:rPr>
      <w:b/>
      <w:bCs/>
    </w:rPr>
  </w:style>
  <w:style w:type="paragraph" w:styleId="43">
    <w:name w:val="Body Text First Indent"/>
    <w:basedOn w:val="20"/>
    <w:next w:val="1"/>
    <w:qFormat/>
    <w:uiPriority w:val="0"/>
    <w:pPr>
      <w:spacing w:line="360" w:lineRule="auto"/>
      <w:ind w:firstLine="420" w:firstLineChars="100"/>
    </w:pPr>
    <w:rPr>
      <w:rFonts w:ascii="微软雅黑" w:hAnsi="微软雅黑" w:eastAsia="微软雅黑" w:cs="微软雅黑"/>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11"/>
    <w:basedOn w:val="1"/>
    <w:next w:val="1"/>
    <w:qFormat/>
    <w:uiPriority w:val="0"/>
    <w:rPr>
      <w:rFonts w:ascii="Times New Roman" w:hAnsi="Times New Roman" w:eastAsia="宋体" w:cs="Times New Roman"/>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标题 3 字符"/>
    <w:link w:val="7"/>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7"/>
    <w:qFormat/>
    <w:uiPriority w:val="0"/>
  </w:style>
  <w:style w:type="character" w:customStyle="1" w:styleId="64">
    <w:name w:val="locality"/>
    <w:basedOn w:val="47"/>
    <w:qFormat/>
    <w:uiPriority w:val="0"/>
  </w:style>
  <w:style w:type="character" w:customStyle="1" w:styleId="65">
    <w:name w:val="正文缩进 字符"/>
    <w:link w:val="6"/>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7"/>
    <w:qFormat/>
    <w:uiPriority w:val="0"/>
  </w:style>
  <w:style w:type="character" w:customStyle="1" w:styleId="70">
    <w:name w:val="正文文本缩进 字符"/>
    <w:link w:val="3"/>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列表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1"/>
    <w:qFormat/>
    <w:uiPriority w:val="99"/>
    <w:rPr>
      <w:rFonts w:eastAsia="宋体"/>
      <w:kern w:val="2"/>
      <w:sz w:val="18"/>
      <w:szCs w:val="18"/>
      <w:lang w:val="en-US" w:eastAsia="zh-CN" w:bidi="ar-SA"/>
    </w:rPr>
  </w:style>
  <w:style w:type="character" w:customStyle="1" w:styleId="80">
    <w:name w:val="chanpin拷贝"/>
    <w:basedOn w:val="47"/>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6"/>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2"/>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6"/>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7"/>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0"/>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7"/>
    <w:qFormat/>
    <w:uiPriority w:val="99"/>
    <w:rPr>
      <w:kern w:val="2"/>
      <w:sz w:val="21"/>
      <w:szCs w:val="24"/>
    </w:rPr>
  </w:style>
  <w:style w:type="paragraph" w:customStyle="1" w:styleId="186">
    <w:name w:val="标题1-附件"/>
    <w:basedOn w:val="4"/>
    <w:qFormat/>
    <w:uiPriority w:val="0"/>
    <w:pPr>
      <w:jc w:val="left"/>
    </w:pPr>
    <w:rPr>
      <w:sz w:val="24"/>
      <w:szCs w:val="24"/>
    </w:rPr>
  </w:style>
  <w:style w:type="paragraph" w:customStyle="1" w:styleId="187">
    <w:name w:val="正文小标题"/>
    <w:basedOn w:val="1"/>
    <w:next w:val="6"/>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6"/>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7"/>
    <w:link w:val="25"/>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7"/>
    <w:link w:val="4"/>
    <w:qFormat/>
    <w:uiPriority w:val="0"/>
    <w:rPr>
      <w:rFonts w:ascii="宋体"/>
      <w:b/>
      <w:kern w:val="44"/>
      <w:sz w:val="32"/>
    </w:rPr>
  </w:style>
  <w:style w:type="character" w:customStyle="1" w:styleId="233">
    <w:name w:val="标题 4 字符"/>
    <w:basedOn w:val="47"/>
    <w:link w:val="8"/>
    <w:qFormat/>
    <w:uiPriority w:val="0"/>
    <w:rPr>
      <w:sz w:val="24"/>
    </w:rPr>
  </w:style>
  <w:style w:type="character" w:customStyle="1" w:styleId="234">
    <w:name w:val="标题 5 字符"/>
    <w:basedOn w:val="47"/>
    <w:link w:val="9"/>
    <w:qFormat/>
    <w:uiPriority w:val="0"/>
    <w:rPr>
      <w:b/>
      <w:sz w:val="28"/>
    </w:rPr>
  </w:style>
  <w:style w:type="character" w:customStyle="1" w:styleId="235">
    <w:name w:val="标题 6 字符"/>
    <w:basedOn w:val="47"/>
    <w:link w:val="10"/>
    <w:qFormat/>
    <w:uiPriority w:val="0"/>
    <w:rPr>
      <w:rFonts w:ascii="Arial" w:hAnsi="Arial" w:eastAsia="黑体"/>
      <w:b/>
      <w:sz w:val="24"/>
    </w:rPr>
  </w:style>
  <w:style w:type="character" w:customStyle="1" w:styleId="236">
    <w:name w:val="标题 7 字符"/>
    <w:basedOn w:val="47"/>
    <w:link w:val="11"/>
    <w:qFormat/>
    <w:uiPriority w:val="0"/>
    <w:rPr>
      <w:b/>
      <w:sz w:val="24"/>
    </w:rPr>
  </w:style>
  <w:style w:type="character" w:customStyle="1" w:styleId="237">
    <w:name w:val="标题 8 字符"/>
    <w:basedOn w:val="47"/>
    <w:link w:val="12"/>
    <w:qFormat/>
    <w:uiPriority w:val="0"/>
    <w:rPr>
      <w:rFonts w:ascii="Arial" w:hAnsi="Arial" w:eastAsia="黑体"/>
      <w:sz w:val="24"/>
    </w:rPr>
  </w:style>
  <w:style w:type="character" w:customStyle="1" w:styleId="238">
    <w:name w:val="标题 9 字符"/>
    <w:basedOn w:val="47"/>
    <w:link w:val="13"/>
    <w:qFormat/>
    <w:uiPriority w:val="0"/>
    <w:rPr>
      <w:rFonts w:ascii="Arial" w:hAnsi="Arial" w:eastAsia="黑体"/>
      <w:sz w:val="21"/>
    </w:rPr>
  </w:style>
  <w:style w:type="character" w:customStyle="1" w:styleId="239">
    <w:name w:val="文档结构图 字符"/>
    <w:basedOn w:val="47"/>
    <w:link w:val="16"/>
    <w:qFormat/>
    <w:uiPriority w:val="0"/>
    <w:rPr>
      <w:kern w:val="2"/>
      <w:sz w:val="21"/>
      <w:szCs w:val="24"/>
      <w:shd w:val="clear" w:color="auto" w:fill="000080"/>
    </w:rPr>
  </w:style>
  <w:style w:type="character" w:customStyle="1" w:styleId="240">
    <w:name w:val="正文文本 3 字符"/>
    <w:basedOn w:val="47"/>
    <w:link w:val="18"/>
    <w:qFormat/>
    <w:uiPriority w:val="0"/>
    <w:rPr>
      <w:kern w:val="2"/>
      <w:sz w:val="16"/>
      <w:szCs w:val="16"/>
    </w:rPr>
  </w:style>
  <w:style w:type="character" w:customStyle="1" w:styleId="241">
    <w:name w:val="正文文本 字符"/>
    <w:basedOn w:val="47"/>
    <w:link w:val="20"/>
    <w:qFormat/>
    <w:uiPriority w:val="0"/>
    <w:rPr>
      <w:rFonts w:ascii="宋体" w:hAnsi="宋体"/>
      <w:kern w:val="2"/>
      <w:sz w:val="24"/>
      <w:szCs w:val="24"/>
    </w:rPr>
  </w:style>
  <w:style w:type="character" w:customStyle="1" w:styleId="242">
    <w:name w:val="日期 字符"/>
    <w:basedOn w:val="47"/>
    <w:link w:val="27"/>
    <w:qFormat/>
    <w:uiPriority w:val="0"/>
    <w:rPr>
      <w:rFonts w:ascii="仿宋_GB2312" w:hAnsi="宋体" w:eastAsia="仿宋_GB2312"/>
      <w:color w:val="000000"/>
      <w:kern w:val="2"/>
      <w:sz w:val="24"/>
      <w:szCs w:val="24"/>
    </w:rPr>
  </w:style>
  <w:style w:type="character" w:customStyle="1" w:styleId="243">
    <w:name w:val="正文文本缩进 2 字符"/>
    <w:basedOn w:val="47"/>
    <w:link w:val="28"/>
    <w:qFormat/>
    <w:uiPriority w:val="0"/>
    <w:rPr>
      <w:rFonts w:ascii="仿宋_GB2312" w:eastAsia="仿宋_GB2312"/>
      <w:kern w:val="2"/>
      <w:sz w:val="24"/>
      <w:szCs w:val="24"/>
    </w:rPr>
  </w:style>
  <w:style w:type="character" w:customStyle="1" w:styleId="244">
    <w:name w:val="批注框文本 字符"/>
    <w:basedOn w:val="47"/>
    <w:link w:val="29"/>
    <w:qFormat/>
    <w:uiPriority w:val="0"/>
    <w:rPr>
      <w:kern w:val="2"/>
      <w:sz w:val="18"/>
      <w:szCs w:val="18"/>
    </w:rPr>
  </w:style>
  <w:style w:type="character" w:customStyle="1" w:styleId="245">
    <w:name w:val="正文文本缩进 3 字符"/>
    <w:basedOn w:val="47"/>
    <w:link w:val="35"/>
    <w:qFormat/>
    <w:uiPriority w:val="0"/>
    <w:rPr>
      <w:rFonts w:ascii="宋体"/>
      <w:sz w:val="24"/>
    </w:rPr>
  </w:style>
  <w:style w:type="character" w:customStyle="1" w:styleId="246">
    <w:name w:val="HTML 预设格式 字符"/>
    <w:basedOn w:val="47"/>
    <w:link w:val="38"/>
    <w:qFormat/>
    <w:uiPriority w:val="0"/>
    <w:rPr>
      <w:rFonts w:ascii="宋体" w:hAnsi="宋体" w:cs="宋体"/>
      <w:sz w:val="24"/>
      <w:szCs w:val="24"/>
    </w:rPr>
  </w:style>
  <w:style w:type="character" w:customStyle="1" w:styleId="247">
    <w:name w:val="批注主题 字符"/>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2"/>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7"/>
    <w:qFormat/>
    <w:uiPriority w:val="0"/>
    <w:rPr>
      <w:rFonts w:hint="eastAsia" w:ascii="Microsoft YaHei UI" w:hAnsi="Microsoft YaHei UI" w:eastAsia="Microsoft YaHei UI"/>
      <w:sz w:val="18"/>
      <w:szCs w:val="18"/>
    </w:rPr>
  </w:style>
  <w:style w:type="character" w:customStyle="1" w:styleId="254">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7"/>
    <w:qFormat/>
    <w:uiPriority w:val="0"/>
    <w:rPr>
      <w:rFonts w:hint="eastAsia" w:ascii="Microsoft YaHei UI" w:hAnsi="Microsoft YaHei UI" w:eastAsia="Microsoft YaHei UI"/>
      <w:sz w:val="18"/>
      <w:szCs w:val="18"/>
    </w:rPr>
  </w:style>
  <w:style w:type="paragraph" w:customStyle="1" w:styleId="256">
    <w:name w:val="Table Text"/>
    <w:basedOn w:val="1"/>
    <w:semiHidden/>
    <w:qFormat/>
    <w:uiPriority w:val="0"/>
    <w:rPr>
      <w:rFonts w:ascii="宋体" w:hAnsi="宋体" w:cs="宋体"/>
      <w:sz w:val="24"/>
      <w:lang w:eastAsia="en-US"/>
    </w:rPr>
  </w:style>
  <w:style w:type="paragraph" w:customStyle="1" w:styleId="257">
    <w:name w:val="表名"/>
    <w:basedOn w:val="1"/>
    <w:qFormat/>
    <w:uiPriority w:val="0"/>
    <w:pPr>
      <w:jc w:val="center"/>
    </w:pPr>
    <w:rPr>
      <w:rFonts w:eastAsia="黑体"/>
    </w:rPr>
  </w:style>
  <w:style w:type="paragraph" w:customStyle="1" w:styleId="258">
    <w:name w:val="表文1"/>
    <w:basedOn w:val="259"/>
    <w:qFormat/>
    <w:uiPriority w:val="0"/>
    <w:pPr>
      <w:jc w:val="center"/>
    </w:pPr>
  </w:style>
  <w:style w:type="paragraph" w:customStyle="1" w:styleId="259">
    <w:name w:val="表文"/>
    <w:basedOn w:val="25"/>
    <w:qFormat/>
    <w:uiPriority w:val="0"/>
    <w:pPr>
      <w:spacing w:line="288" w:lineRule="auto"/>
      <w:jc w:val="left"/>
    </w:pPr>
    <w:rPr>
      <w:rFonts w:hAnsi="宋体"/>
      <w:szCs w:val="21"/>
    </w:rPr>
  </w:style>
  <w:style w:type="paragraph" w:styleId="260">
    <w:name w:val="List Paragraph"/>
    <w:basedOn w:val="1"/>
    <w:unhideWhenUsed/>
    <w:qFormat/>
    <w:uiPriority w:val="99"/>
    <w:pPr>
      <w:ind w:firstLine="420" w:firstLineChars="200"/>
    </w:p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font31"/>
    <w:basedOn w:val="47"/>
    <w:qFormat/>
    <w:uiPriority w:val="0"/>
    <w:rPr>
      <w:rFonts w:hint="eastAsia" w:ascii="宋体" w:hAnsi="宋体" w:eastAsia="宋体" w:cs="宋体"/>
      <w:color w:val="000000"/>
      <w:sz w:val="22"/>
      <w:szCs w:val="22"/>
      <w:u w:val="none"/>
    </w:rPr>
  </w:style>
  <w:style w:type="character" w:customStyle="1" w:styleId="264">
    <w:name w:val="Unresolved Mention"/>
    <w:basedOn w:val="47"/>
    <w:semiHidden/>
    <w:unhideWhenUsed/>
    <w:qFormat/>
    <w:uiPriority w:val="99"/>
    <w:rPr>
      <w:color w:val="605E5C"/>
      <w:shd w:val="clear" w:color="auto" w:fill="E1DFDD"/>
    </w:rPr>
  </w:style>
  <w:style w:type="table" w:customStyle="1" w:styleId="265">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正文 缩进2字符"/>
    <w:basedOn w:val="1"/>
    <w:qFormat/>
    <w:uiPriority w:val="0"/>
    <w:pPr>
      <w:spacing w:after="160" w:line="288" w:lineRule="auto"/>
    </w:pPr>
    <w:rPr>
      <w:rFonts w:ascii="宋体" w:hAnsi="宋体"/>
      <w:sz w:val="28"/>
      <w:szCs w:val="28"/>
    </w:rPr>
  </w:style>
  <w:style w:type="paragraph" w:customStyle="1" w:styleId="267">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8">
    <w:name w:val="font11"/>
    <w:basedOn w:val="47"/>
    <w:qFormat/>
    <w:uiPriority w:val="0"/>
    <w:rPr>
      <w:rFonts w:hint="default" w:ascii="仿宋_GB2312" w:eastAsia="仿宋_GB2312" w:cs="仿宋_GB2312"/>
      <w:color w:val="000000"/>
      <w:sz w:val="22"/>
      <w:szCs w:val="22"/>
      <w:u w:val="none"/>
    </w:rPr>
  </w:style>
  <w:style w:type="paragraph" w:customStyle="1" w:styleId="269">
    <w:name w:val="NormalIndentation"/>
    <w:basedOn w:val="6"/>
    <w:next w:val="6"/>
    <w:qFormat/>
    <w:uiPriority w:val="0"/>
    <w:pPr>
      <w:spacing w:line="360" w:lineRule="auto"/>
      <w:ind w:firstLine="200"/>
    </w:pPr>
    <w:rPr>
      <w:rFonts w:eastAsia="仿宋"/>
      <w:sz w:val="28"/>
    </w:rPr>
  </w:style>
  <w:style w:type="paragraph" w:customStyle="1" w:styleId="270">
    <w:name w:val="null3"/>
    <w:qFormat/>
    <w:uiPriority w:val="0"/>
    <w:rPr>
      <w:rFonts w:hint="eastAsia" w:ascii="Calibri" w:hAnsi="Calibri" w:eastAsia="宋体" w:cs="Times New Roman"/>
      <w:lang w:val="en-US" w:eastAsia="zh-CN" w:bidi="ar-SA"/>
    </w:rPr>
  </w:style>
  <w:style w:type="paragraph" w:customStyle="1" w:styleId="271">
    <w:name w:val="正文2文字缩进"/>
    <w:basedOn w:val="1"/>
    <w:autoRedefine/>
    <w:qFormat/>
    <w:uiPriority w:val="0"/>
    <w:rPr>
      <w:lang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23880</Words>
  <Characters>24947</Characters>
  <Lines>368</Lines>
  <Paragraphs>103</Paragraphs>
  <TotalTime>9</TotalTime>
  <ScaleCrop>false</ScaleCrop>
  <LinksUpToDate>false</LinksUpToDate>
  <CharactersWithSpaces>25104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略略略。</cp:lastModifiedBy>
  <cp:lastPrinted>2020-04-02T11:13:00Z</cp:lastPrinted>
  <dcterms:modified xsi:type="dcterms:W3CDTF">2026-04-24T00:53:52Z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68B8AE42C3D6FB864BE7C469A55DB70F_43</vt:lpwstr>
  </property>
  <property fmtid="{D5CDD505-2E9C-101B-9397-08002B2CF9AE}" pid="4" name="KSOTemplateDocerSaveRecord">
    <vt:lpwstr>eyJoZGlkIjoiZjgwNDFjNDA2MWZlOGE1MzljYTJiYTM4MDlkMDBhOGQiLCJ1c2VySWQiOiIzMTY3NTI3NzgifQ==</vt:lpwstr>
  </property>
</Properties>
</file>