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70EBA4">
      <w:pPr>
        <w:spacing w:line="360" w:lineRule="auto"/>
        <w:ind w:firstLine="300" w:firstLineChars="50"/>
        <w:rPr>
          <w:rFonts w:hint="default" w:ascii="Times New Roman" w:hAnsi="Times New Roman" w:cs="Times New Roman"/>
          <w:sz w:val="60"/>
          <w:szCs w:val="60"/>
        </w:rPr>
      </w:pPr>
    </w:p>
    <w:p w14:paraId="040CB378">
      <w:pPr>
        <w:spacing w:line="360" w:lineRule="auto"/>
        <w:ind w:firstLine="300" w:firstLineChars="50"/>
        <w:rPr>
          <w:rFonts w:hint="default" w:ascii="Times New Roman" w:hAnsi="Times New Roman" w:cs="Times New Roman"/>
          <w:sz w:val="60"/>
          <w:szCs w:val="60"/>
        </w:rPr>
      </w:pPr>
    </w:p>
    <w:p w14:paraId="764DC19B">
      <w:pPr>
        <w:jc w:val="center"/>
        <w:rPr>
          <w:rFonts w:hint="default" w:ascii="Times New Roman" w:hAnsi="Times New Roman" w:cs="Times New Roman"/>
          <w:b/>
          <w:bCs/>
          <w:sz w:val="60"/>
          <w:szCs w:val="60"/>
        </w:rPr>
      </w:pPr>
      <w:r>
        <w:rPr>
          <w:rFonts w:hint="default" w:ascii="Times New Roman" w:hAnsi="Times New Roman" w:cs="Times New Roman"/>
          <w:b/>
          <w:bCs/>
          <w:sz w:val="60"/>
          <w:szCs w:val="60"/>
        </w:rPr>
        <w:t>公开招标文件</w:t>
      </w:r>
    </w:p>
    <w:p w14:paraId="20094E4C">
      <w:pPr>
        <w:spacing w:line="360" w:lineRule="auto"/>
        <w:jc w:val="center"/>
        <w:rPr>
          <w:rFonts w:hint="default" w:ascii="Times New Roman" w:hAnsi="Times New Roman" w:cs="Times New Roman"/>
          <w:sz w:val="60"/>
          <w:szCs w:val="60"/>
        </w:rPr>
      </w:pPr>
    </w:p>
    <w:p w14:paraId="200D7E2C">
      <w:pPr>
        <w:tabs>
          <w:tab w:val="left" w:pos="3240"/>
          <w:tab w:val="left" w:pos="3420"/>
        </w:tabs>
        <w:spacing w:line="360" w:lineRule="auto"/>
        <w:ind w:left="2832" w:leftChars="444" w:hanging="1900" w:hangingChars="528"/>
        <w:jc w:val="left"/>
        <w:rPr>
          <w:rFonts w:hint="default" w:ascii="Times New Roman" w:hAnsi="Times New Roman" w:cs="Times New Roman"/>
          <w:bCs/>
          <w:sz w:val="36"/>
          <w:szCs w:val="36"/>
        </w:rPr>
      </w:pPr>
    </w:p>
    <w:p w14:paraId="40AE192E">
      <w:pPr>
        <w:tabs>
          <w:tab w:val="left" w:pos="3240"/>
          <w:tab w:val="left" w:pos="3420"/>
        </w:tabs>
        <w:spacing w:line="360" w:lineRule="auto"/>
        <w:ind w:left="2832" w:leftChars="444" w:hanging="1900" w:hangingChars="528"/>
        <w:jc w:val="left"/>
        <w:rPr>
          <w:rFonts w:hint="default" w:ascii="Times New Roman" w:hAnsi="Times New Roman" w:cs="Times New Roman"/>
          <w:bCs/>
          <w:sz w:val="36"/>
          <w:szCs w:val="36"/>
        </w:rPr>
      </w:pPr>
    </w:p>
    <w:p w14:paraId="7208C037">
      <w:pPr>
        <w:tabs>
          <w:tab w:val="left" w:pos="3240"/>
          <w:tab w:val="left" w:pos="3420"/>
        </w:tabs>
        <w:spacing w:line="360" w:lineRule="auto"/>
        <w:ind w:left="2832" w:leftChars="444" w:hanging="1900" w:hangingChars="528"/>
        <w:jc w:val="left"/>
        <w:rPr>
          <w:rFonts w:hint="default" w:ascii="Times New Roman" w:hAnsi="Times New Roman" w:cs="Times New Roman"/>
          <w:bCs/>
          <w:sz w:val="36"/>
          <w:szCs w:val="36"/>
        </w:rPr>
      </w:pPr>
    </w:p>
    <w:p w14:paraId="54C2FB42">
      <w:pPr>
        <w:tabs>
          <w:tab w:val="left" w:pos="3240"/>
          <w:tab w:val="left" w:pos="3420"/>
        </w:tabs>
        <w:spacing w:line="360" w:lineRule="auto"/>
        <w:ind w:left="2832" w:leftChars="444" w:hanging="1900" w:hangingChars="528"/>
        <w:jc w:val="left"/>
        <w:rPr>
          <w:rFonts w:hint="default" w:ascii="Times New Roman" w:hAnsi="Times New Roman" w:cs="Times New Roman"/>
          <w:bCs/>
          <w:sz w:val="36"/>
          <w:szCs w:val="36"/>
        </w:rPr>
      </w:pPr>
    </w:p>
    <w:p w14:paraId="572E07CA">
      <w:pPr>
        <w:tabs>
          <w:tab w:val="left" w:pos="3240"/>
          <w:tab w:val="left" w:pos="3420"/>
        </w:tabs>
        <w:spacing w:line="360" w:lineRule="auto"/>
        <w:ind w:left="2832" w:leftChars="444" w:hanging="1900" w:hangingChars="528"/>
        <w:jc w:val="left"/>
        <w:rPr>
          <w:rFonts w:hint="default" w:ascii="Times New Roman" w:hAnsi="Times New Roman" w:cs="Times New Roman"/>
          <w:bCs/>
          <w:sz w:val="36"/>
          <w:szCs w:val="36"/>
        </w:rPr>
      </w:pPr>
    </w:p>
    <w:p w14:paraId="1BEDB10B">
      <w:pPr>
        <w:tabs>
          <w:tab w:val="left" w:pos="3240"/>
          <w:tab w:val="left" w:pos="3420"/>
        </w:tabs>
        <w:spacing w:line="360" w:lineRule="auto"/>
        <w:ind w:left="2832" w:leftChars="444" w:hanging="1900" w:hangingChars="528"/>
        <w:jc w:val="left"/>
        <w:rPr>
          <w:rFonts w:hint="default" w:ascii="Times New Roman" w:hAnsi="Times New Roman" w:cs="Times New Roman"/>
          <w:bCs/>
          <w:sz w:val="36"/>
          <w:szCs w:val="36"/>
        </w:rPr>
      </w:pPr>
    </w:p>
    <w:p w14:paraId="08ADB29D">
      <w:pPr>
        <w:tabs>
          <w:tab w:val="left" w:pos="3240"/>
          <w:tab w:val="left" w:pos="3420"/>
        </w:tabs>
        <w:spacing w:line="360" w:lineRule="auto"/>
        <w:ind w:left="2832" w:leftChars="444" w:hanging="1900" w:hangingChars="528"/>
        <w:jc w:val="left"/>
        <w:rPr>
          <w:rFonts w:hint="default" w:ascii="Times New Roman" w:hAnsi="Times New Roman" w:cs="Times New Roman"/>
          <w:bCs/>
          <w:sz w:val="36"/>
          <w:szCs w:val="36"/>
        </w:rPr>
      </w:pPr>
      <w:r>
        <w:rPr>
          <w:rFonts w:hint="default" w:ascii="Times New Roman" w:hAnsi="Times New Roman" w:cs="Times New Roman"/>
          <w:bCs/>
          <w:sz w:val="36"/>
          <w:szCs w:val="36"/>
        </w:rPr>
        <w:t>项目名称：科学再发现（第二期）</w:t>
      </w:r>
    </w:p>
    <w:p w14:paraId="0AA9ECAF">
      <w:pPr>
        <w:tabs>
          <w:tab w:val="left" w:pos="3240"/>
          <w:tab w:val="left" w:pos="3420"/>
        </w:tabs>
        <w:spacing w:line="360" w:lineRule="auto"/>
        <w:ind w:left="2832" w:leftChars="444" w:hanging="1900" w:hangingChars="528"/>
        <w:jc w:val="left"/>
        <w:rPr>
          <w:rFonts w:hint="default" w:ascii="Times New Roman" w:hAnsi="Times New Roman" w:cs="Times New Roman"/>
          <w:bCs/>
          <w:sz w:val="36"/>
          <w:szCs w:val="36"/>
        </w:rPr>
      </w:pPr>
      <w:r>
        <w:rPr>
          <w:rFonts w:hint="default" w:ascii="Times New Roman" w:hAnsi="Times New Roman" w:cs="Times New Roman"/>
          <w:bCs/>
          <w:sz w:val="36"/>
          <w:szCs w:val="36"/>
        </w:rPr>
        <w:t>项目编号/包号：0701-264012280102</w:t>
      </w:r>
    </w:p>
    <w:p w14:paraId="33E9992B">
      <w:pPr>
        <w:tabs>
          <w:tab w:val="left" w:pos="3240"/>
          <w:tab w:val="left" w:pos="3420"/>
        </w:tabs>
        <w:spacing w:line="360" w:lineRule="auto"/>
        <w:ind w:left="2832" w:leftChars="444" w:hanging="1900" w:hangingChars="528"/>
        <w:jc w:val="left"/>
        <w:rPr>
          <w:rFonts w:hint="default" w:ascii="Times New Roman" w:hAnsi="Times New Roman" w:cs="Times New Roman"/>
          <w:bCs/>
          <w:sz w:val="36"/>
          <w:szCs w:val="36"/>
        </w:rPr>
      </w:pPr>
      <w:r>
        <w:rPr>
          <w:rFonts w:hint="default" w:ascii="Times New Roman" w:hAnsi="Times New Roman" w:cs="Times New Roman"/>
          <w:bCs/>
          <w:sz w:val="36"/>
          <w:szCs w:val="36"/>
        </w:rPr>
        <w:t>采 购 人：北京科学中心</w:t>
      </w:r>
    </w:p>
    <w:p w14:paraId="23A5C4D0">
      <w:pPr>
        <w:tabs>
          <w:tab w:val="left" w:pos="3240"/>
          <w:tab w:val="left" w:pos="3420"/>
        </w:tabs>
        <w:spacing w:line="360" w:lineRule="auto"/>
        <w:ind w:left="2832" w:leftChars="444" w:hanging="1900" w:hangingChars="528"/>
        <w:jc w:val="left"/>
        <w:rPr>
          <w:rFonts w:hint="default" w:ascii="Times New Roman" w:hAnsi="Times New Roman" w:cs="Times New Roman"/>
          <w:bCs/>
          <w:sz w:val="36"/>
          <w:szCs w:val="36"/>
        </w:rPr>
      </w:pPr>
      <w:r>
        <w:rPr>
          <w:rFonts w:hint="default" w:ascii="Times New Roman" w:hAnsi="Times New Roman" w:cs="Times New Roman"/>
          <w:bCs/>
          <w:sz w:val="36"/>
          <w:szCs w:val="36"/>
        </w:rPr>
        <w:t>采购代理机构：中技国际招标有限公司</w:t>
      </w:r>
    </w:p>
    <w:p w14:paraId="297C3043">
      <w:pPr>
        <w:widowControl/>
        <w:jc w:val="left"/>
        <w:rPr>
          <w:rFonts w:hint="default" w:ascii="Times New Roman" w:hAnsi="Times New Roman" w:cs="Times New Roman"/>
          <w:b/>
          <w:bCs/>
          <w:sz w:val="44"/>
        </w:rPr>
      </w:pPr>
      <w:r>
        <w:rPr>
          <w:rFonts w:hint="default" w:ascii="Times New Roman" w:hAnsi="Times New Roman" w:cs="Times New Roman"/>
          <w:b/>
          <w:bCs/>
          <w:sz w:val="44"/>
        </w:rPr>
        <w:br w:type="page"/>
      </w:r>
    </w:p>
    <w:p w14:paraId="1C5445DF">
      <w:pPr>
        <w:spacing w:line="360" w:lineRule="auto"/>
        <w:jc w:val="center"/>
        <w:outlineLvl w:val="0"/>
        <w:rPr>
          <w:rFonts w:hint="default" w:ascii="Times New Roman" w:hAnsi="Times New Roman" w:cs="Times New Roman"/>
          <w:b/>
          <w:sz w:val="36"/>
          <w:szCs w:val="36"/>
        </w:rPr>
      </w:pPr>
      <w:bookmarkStart w:id="0" w:name="_Toc99301418"/>
      <w:r>
        <w:rPr>
          <w:rFonts w:hint="default" w:ascii="Times New Roman" w:hAnsi="Times New Roman" w:cs="Times New Roman"/>
          <w:b/>
          <w:sz w:val="36"/>
          <w:szCs w:val="36"/>
        </w:rPr>
        <w:t>目      录</w:t>
      </w:r>
      <w:bookmarkEnd w:id="0"/>
    </w:p>
    <w:p w14:paraId="68093315">
      <w:pPr>
        <w:rPr>
          <w:rFonts w:hint="default" w:ascii="Times New Roman" w:hAnsi="Times New Roman" w:cs="Times New Roman"/>
        </w:rPr>
      </w:pPr>
    </w:p>
    <w:p w14:paraId="43F999E0">
      <w:pPr>
        <w:rPr>
          <w:rFonts w:hint="default" w:ascii="Times New Roman" w:hAnsi="Times New Roman" w:cs="Times New Roman"/>
        </w:rPr>
      </w:pPr>
    </w:p>
    <w:p w14:paraId="5990F9C5">
      <w:pPr>
        <w:rPr>
          <w:rFonts w:hint="default" w:ascii="Times New Roman" w:hAnsi="Times New Roman" w:cs="Times New Roman"/>
        </w:rPr>
      </w:pPr>
    </w:p>
    <w:p w14:paraId="29CADAC7">
      <w:pPr>
        <w:pStyle w:val="31"/>
        <w:rPr>
          <w:rFonts w:hint="default" w:ascii="Times New Roman" w:hAnsi="Times New Roman" w:cs="Times New Roman" w:eastAsiaTheme="minorEastAsia"/>
          <w:b w:val="0"/>
          <w:sz w:val="21"/>
          <w:szCs w:val="22"/>
        </w:rPr>
      </w:pPr>
      <w:r>
        <w:rPr>
          <w:rFonts w:hint="default" w:ascii="Times New Roman" w:hAnsi="Times New Roman" w:cs="Times New Roman"/>
          <w:b w:val="0"/>
        </w:rPr>
        <w:fldChar w:fldCharType="begin"/>
      </w:r>
      <w:r>
        <w:rPr>
          <w:rFonts w:hint="default" w:ascii="Times New Roman" w:hAnsi="Times New Roman" w:cs="Times New Roman"/>
          <w:b w:val="0"/>
        </w:rPr>
        <w:instrText xml:space="preserve"> TOC \o "1-1" \h \z \u </w:instrText>
      </w:r>
      <w:r>
        <w:rPr>
          <w:rFonts w:hint="default" w:ascii="Times New Roman" w:hAnsi="Times New Roman" w:cs="Times New Roman"/>
          <w:b w:val="0"/>
        </w:rPr>
        <w:fldChar w:fldCharType="separate"/>
      </w:r>
    </w:p>
    <w:p w14:paraId="6637C075">
      <w:pPr>
        <w:pStyle w:val="31"/>
        <w:spacing w:line="360" w:lineRule="auto"/>
        <w:rPr>
          <w:rFonts w:hint="default" w:ascii="Times New Roman" w:hAnsi="Times New Roman" w:cs="Times New Roman" w:eastAsiaTheme="minorEastAsia"/>
          <w:b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"_Toc99301419" </w:instrText>
      </w:r>
      <w:r>
        <w:rPr>
          <w:rFonts w:hint="default" w:ascii="Times New Roman" w:hAnsi="Times New Roman" w:cs="Times New Roman"/>
        </w:rPr>
        <w:fldChar w:fldCharType="separate"/>
      </w:r>
      <w:r>
        <w:rPr>
          <w:rStyle w:val="51"/>
          <w:rFonts w:hint="default" w:ascii="Times New Roman" w:hAnsi="Times New Roman" w:cs="Times New Roman"/>
        </w:rPr>
        <w:t>第一章   投标邀请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_Toc99301419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03DF433E">
      <w:pPr>
        <w:pStyle w:val="31"/>
        <w:spacing w:line="360" w:lineRule="auto"/>
        <w:rPr>
          <w:rFonts w:hint="default" w:ascii="Times New Roman" w:hAnsi="Times New Roman" w:cs="Times New Roman" w:eastAsiaTheme="minorEastAsia"/>
          <w:b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"_Toc99301420" </w:instrText>
      </w:r>
      <w:r>
        <w:rPr>
          <w:rFonts w:hint="default" w:ascii="Times New Roman" w:hAnsi="Times New Roman" w:cs="Times New Roman"/>
        </w:rPr>
        <w:fldChar w:fldCharType="separate"/>
      </w:r>
      <w:r>
        <w:rPr>
          <w:rStyle w:val="51"/>
          <w:rFonts w:hint="default" w:ascii="Times New Roman" w:hAnsi="Times New Roman" w:cs="Times New Roman"/>
        </w:rPr>
        <w:t>第二章   投标人须知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_Toc99301420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272342DE">
      <w:pPr>
        <w:pStyle w:val="31"/>
        <w:spacing w:line="360" w:lineRule="auto"/>
        <w:rPr>
          <w:rFonts w:hint="default" w:ascii="Times New Roman" w:hAnsi="Times New Roman" w:cs="Times New Roman" w:eastAsiaTheme="minorEastAsia"/>
          <w:b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"_Toc99301421" </w:instrText>
      </w:r>
      <w:r>
        <w:rPr>
          <w:rFonts w:hint="default" w:ascii="Times New Roman" w:hAnsi="Times New Roman" w:cs="Times New Roman"/>
        </w:rPr>
        <w:fldChar w:fldCharType="separate"/>
      </w:r>
      <w:r>
        <w:rPr>
          <w:rStyle w:val="51"/>
          <w:rFonts w:hint="default" w:ascii="Times New Roman" w:hAnsi="Times New Roman" w:cs="Times New Roman"/>
        </w:rPr>
        <w:t>第三章   资格审查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_Toc99301421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14:paraId="0EC911F9">
      <w:pPr>
        <w:pStyle w:val="31"/>
        <w:spacing w:line="360" w:lineRule="auto"/>
        <w:rPr>
          <w:rFonts w:hint="default" w:ascii="Times New Roman" w:hAnsi="Times New Roman" w:cs="Times New Roman" w:eastAsiaTheme="minorEastAsia"/>
          <w:b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"_Toc99301423" </w:instrText>
      </w:r>
      <w:r>
        <w:rPr>
          <w:rFonts w:hint="default" w:ascii="Times New Roman" w:hAnsi="Times New Roman" w:cs="Times New Roman"/>
        </w:rPr>
        <w:fldChar w:fldCharType="separate"/>
      </w:r>
      <w:r>
        <w:rPr>
          <w:rStyle w:val="51"/>
          <w:rFonts w:hint="default" w:ascii="Times New Roman" w:hAnsi="Times New Roman" w:cs="Times New Roman"/>
        </w:rPr>
        <w:t>第四章   评标程序、评标方法和评标标准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_Toc99301423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rPr>
        <w:fldChar w:fldCharType="end"/>
      </w:r>
    </w:p>
    <w:p w14:paraId="52C33055">
      <w:pPr>
        <w:pStyle w:val="31"/>
        <w:spacing w:line="360" w:lineRule="auto"/>
        <w:rPr>
          <w:rFonts w:hint="default" w:ascii="Times New Roman" w:hAnsi="Times New Roman" w:cs="Times New Roman" w:eastAsiaTheme="minorEastAsia"/>
          <w:b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"_Toc99301424" </w:instrText>
      </w:r>
      <w:r>
        <w:rPr>
          <w:rFonts w:hint="default" w:ascii="Times New Roman" w:hAnsi="Times New Roman" w:cs="Times New Roman"/>
        </w:rPr>
        <w:fldChar w:fldCharType="separate"/>
      </w:r>
      <w:r>
        <w:rPr>
          <w:rStyle w:val="51"/>
          <w:rFonts w:hint="default" w:ascii="Times New Roman" w:hAnsi="Times New Roman" w:cs="Times New Roman"/>
        </w:rPr>
        <w:t>第五章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_Toc99301424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cs="Times New Roman"/>
        </w:rPr>
        <w:fldChar w:fldCharType="end"/>
      </w:r>
    </w:p>
    <w:p w14:paraId="25221388">
      <w:pPr>
        <w:pStyle w:val="31"/>
        <w:spacing w:line="360" w:lineRule="auto"/>
        <w:rPr>
          <w:rFonts w:hint="default" w:ascii="Times New Roman" w:hAnsi="Times New Roman" w:cs="Times New Roman" w:eastAsiaTheme="minorEastAsia"/>
          <w:b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"_Toc99301425" </w:instrText>
      </w:r>
      <w:r>
        <w:rPr>
          <w:rFonts w:hint="default" w:ascii="Times New Roman" w:hAnsi="Times New Roman" w:cs="Times New Roman"/>
        </w:rPr>
        <w:fldChar w:fldCharType="separate"/>
      </w:r>
      <w:r>
        <w:rPr>
          <w:rStyle w:val="51"/>
          <w:rFonts w:hint="default" w:ascii="Times New Roman" w:hAnsi="Times New Roman" w:cs="Times New Roman"/>
        </w:rPr>
        <w:t>第六章   拟签订的合同文本</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_Toc99301425 \h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cs="Times New Roman"/>
        </w:rPr>
        <w:fldChar w:fldCharType="end"/>
      </w:r>
    </w:p>
    <w:p w14:paraId="27541C67">
      <w:pPr>
        <w:pStyle w:val="31"/>
        <w:spacing w:line="360" w:lineRule="auto"/>
        <w:rPr>
          <w:rFonts w:hint="default" w:ascii="Times New Roman" w:hAnsi="Times New Roman" w:cs="Times New Roman" w:eastAsiaTheme="minorEastAsia"/>
          <w:b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"_Toc99301426" </w:instrText>
      </w:r>
      <w:r>
        <w:rPr>
          <w:rFonts w:hint="default" w:ascii="Times New Roman" w:hAnsi="Times New Roman" w:cs="Times New Roman"/>
        </w:rPr>
        <w:fldChar w:fldCharType="separate"/>
      </w:r>
      <w:r>
        <w:rPr>
          <w:rStyle w:val="51"/>
          <w:rFonts w:hint="default" w:ascii="Times New Roman" w:hAnsi="Times New Roman" w:cs="Times New Roman"/>
        </w:rPr>
        <w:t>第七章   投标文件格式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_Toc99301426 \h </w:instrText>
      </w:r>
      <w:r>
        <w:rPr>
          <w:rFonts w:hint="default" w:ascii="Times New Roman" w:hAnsi="Times New Roman" w:cs="Times New Roman"/>
        </w:rPr>
        <w:fldChar w:fldCharType="separate"/>
      </w:r>
      <w:r>
        <w:rPr>
          <w:rFonts w:hint="default" w:ascii="Times New Roman" w:hAnsi="Times New Roman" w:cs="Times New Roman"/>
        </w:rPr>
        <w:t>75</w:t>
      </w:r>
      <w:r>
        <w:rPr>
          <w:rFonts w:hint="default" w:ascii="Times New Roman" w:hAnsi="Times New Roman" w:cs="Times New Roman"/>
        </w:rPr>
        <w:fldChar w:fldCharType="end"/>
      </w:r>
      <w:r>
        <w:rPr>
          <w:rFonts w:hint="default" w:ascii="Times New Roman" w:hAnsi="Times New Roman" w:cs="Times New Roman"/>
        </w:rPr>
        <w:fldChar w:fldCharType="end"/>
      </w:r>
    </w:p>
    <w:p w14:paraId="60D266A5">
      <w:pPr>
        <w:pStyle w:val="31"/>
        <w:spacing w:line="480" w:lineRule="auto"/>
        <w:rPr>
          <w:rFonts w:hint="default" w:ascii="Times New Roman" w:hAnsi="Times New Roman" w:cs="Times New Roman" w:eastAsiaTheme="minorEastAsia"/>
          <w:b w:val="0"/>
        </w:rPr>
      </w:pPr>
      <w:r>
        <w:rPr>
          <w:rFonts w:hint="default" w:ascii="Times New Roman" w:hAnsi="Times New Roman" w:cs="Times New Roman"/>
          <w:b w:val="0"/>
        </w:rPr>
        <w:fldChar w:fldCharType="end"/>
      </w:r>
    </w:p>
    <w:p w14:paraId="02B8AFDF">
      <w:pPr>
        <w:rPr>
          <w:rFonts w:hint="default" w:ascii="Times New Roman" w:hAnsi="Times New Roman" w:cs="Times New Roman"/>
        </w:rPr>
      </w:pPr>
    </w:p>
    <w:p w14:paraId="023FAF05">
      <w:pPr>
        <w:spacing w:line="360" w:lineRule="auto"/>
        <w:rPr>
          <w:rFonts w:hint="default" w:ascii="Times New Roman" w:hAnsi="Times New Roman" w:cs="Times New Roman"/>
          <w:sz w:val="24"/>
        </w:rPr>
      </w:pPr>
      <w:r>
        <w:rPr>
          <w:rFonts w:hint="default" w:ascii="Times New Roman" w:hAnsi="Times New Roman" w:cs="Times New Roman"/>
          <w:sz w:val="24"/>
        </w:rPr>
        <w:t>注：采购文件条款中以 “</w:t>
      </w:r>
      <w:r>
        <w:rPr>
          <w:rFonts w:hint="default" w:ascii="Times New Roman" w:hAnsi="Times New Roman" w:cs="Times New Roman" w:eastAsiaTheme="minorEastAsia"/>
          <w:sz w:val="24"/>
        </w:rPr>
        <w:t>■</w:t>
      </w:r>
      <w:r>
        <w:rPr>
          <w:rFonts w:hint="default" w:ascii="Times New Roman" w:hAnsi="Times New Roman" w:cs="Times New Roman"/>
          <w:sz w:val="24"/>
        </w:rPr>
        <w:t>”形式标记的内容适用于本项目，以“</w:t>
      </w:r>
      <w:r>
        <w:rPr>
          <w:rFonts w:hint="default" w:ascii="Times New Roman" w:hAnsi="Times New Roman" w:cs="Times New Roman" w:eastAsiaTheme="minorEastAsia"/>
          <w:sz w:val="24"/>
        </w:rPr>
        <w:t>□</w:t>
      </w:r>
      <w:r>
        <w:rPr>
          <w:rFonts w:hint="default" w:ascii="Times New Roman" w:hAnsi="Times New Roman" w:cs="Times New Roman"/>
          <w:sz w:val="24"/>
        </w:rPr>
        <w:t>”形式标记的内容不适用于本项目。</w:t>
      </w:r>
    </w:p>
    <w:p w14:paraId="6029FE5A">
      <w:pPr>
        <w:pStyle w:val="31"/>
        <w:spacing w:line="360" w:lineRule="auto"/>
        <w:rPr>
          <w:rFonts w:hint="default" w:ascii="Times New Roman" w:hAnsi="Times New Roman" w:cs="Times New Roman"/>
          <w:b w:val="0"/>
        </w:rPr>
      </w:pPr>
    </w:p>
    <w:p w14:paraId="460FA1A0">
      <w:pPr>
        <w:spacing w:line="360" w:lineRule="auto"/>
        <w:jc w:val="center"/>
        <w:outlineLvl w:val="0"/>
        <w:rPr>
          <w:rFonts w:hint="default" w:ascii="Times New Roman" w:hAnsi="Times New Roman" w:cs="Times New Roman"/>
          <w:b/>
          <w:sz w:val="36"/>
          <w:szCs w:val="36"/>
        </w:rPr>
      </w:pPr>
      <w:r>
        <w:rPr>
          <w:rFonts w:hint="default" w:ascii="Times New Roman" w:hAnsi="Times New Roman" w:cs="Times New Roman"/>
          <w:sz w:val="24"/>
        </w:rPr>
        <w:br w:type="page"/>
      </w:r>
      <w:bookmarkStart w:id="1" w:name="_Toc99301419"/>
      <w:r>
        <w:rPr>
          <w:rFonts w:hint="default" w:ascii="Times New Roman" w:hAnsi="Times New Roman" w:cs="Times New Roman"/>
          <w:b/>
          <w:sz w:val="36"/>
          <w:szCs w:val="36"/>
        </w:rPr>
        <w:t>第一章   投标邀请</w:t>
      </w:r>
      <w:bookmarkEnd w:id="1"/>
    </w:p>
    <w:p w14:paraId="60B84EA4">
      <w:pPr>
        <w:spacing w:line="360" w:lineRule="auto"/>
        <w:ind w:firstLine="640" w:firstLineChars="200"/>
        <w:rPr>
          <w:rFonts w:hint="default" w:ascii="Times New Roman" w:hAnsi="Times New Roman" w:cs="Times New Roman"/>
          <w:sz w:val="32"/>
          <w:szCs w:val="32"/>
        </w:rPr>
      </w:pPr>
    </w:p>
    <w:p w14:paraId="19ADC96A">
      <w:pPr>
        <w:pStyle w:val="5"/>
        <w:spacing w:before="0" w:line="360" w:lineRule="auto"/>
        <w:jc w:val="left"/>
        <w:rPr>
          <w:rFonts w:hint="default" w:ascii="Times New Roman" w:hAnsi="Times New Roman" w:eastAsia="宋体" w:cs="Times New Roman"/>
          <w:sz w:val="24"/>
          <w:szCs w:val="24"/>
        </w:rPr>
      </w:pPr>
      <w:bookmarkStart w:id="2" w:name="_Toc35393621"/>
      <w:bookmarkStart w:id="3" w:name="_Toc28359002"/>
      <w:bookmarkStart w:id="4" w:name="_Toc28359079"/>
      <w:bookmarkStart w:id="5" w:name="_Toc35393790"/>
      <w:bookmarkStart w:id="6" w:name="_Hlk24379207"/>
      <w:r>
        <w:rPr>
          <w:rFonts w:hint="default" w:ascii="Times New Roman" w:hAnsi="Times New Roman" w:eastAsia="宋体" w:cs="Times New Roman"/>
          <w:sz w:val="24"/>
          <w:szCs w:val="24"/>
        </w:rPr>
        <w:t>一、项目基本情况</w:t>
      </w:r>
      <w:bookmarkEnd w:id="2"/>
      <w:bookmarkEnd w:id="3"/>
      <w:bookmarkEnd w:id="4"/>
      <w:bookmarkEnd w:id="5"/>
    </w:p>
    <w:p w14:paraId="3B14A733">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1.项目编号：</w:t>
      </w:r>
      <w:r>
        <w:rPr>
          <w:rFonts w:hint="default" w:ascii="Times New Roman" w:hAnsi="Times New Roman" w:cs="Times New Roman"/>
          <w:sz w:val="24"/>
          <w:u w:val="single"/>
        </w:rPr>
        <w:t>0701-264012280102</w:t>
      </w:r>
    </w:p>
    <w:p w14:paraId="225F1224">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2.项目名称：</w:t>
      </w:r>
      <w:bookmarkEnd w:id="6"/>
      <w:r>
        <w:rPr>
          <w:rFonts w:hint="default" w:ascii="Times New Roman" w:hAnsi="Times New Roman" w:cs="Times New Roman"/>
          <w:sz w:val="24"/>
          <w:u w:val="single"/>
        </w:rPr>
        <w:t>科学再发现（第二期）</w:t>
      </w:r>
    </w:p>
    <w:p w14:paraId="3447B4E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3.项目预算金额：</w:t>
      </w:r>
      <w:r>
        <w:rPr>
          <w:rFonts w:hint="default" w:ascii="Times New Roman" w:hAnsi="Times New Roman" w:cs="Times New Roman"/>
          <w:sz w:val="24"/>
          <w:u w:val="single"/>
        </w:rPr>
        <w:t xml:space="preserve">262.834 </w:t>
      </w:r>
      <w:r>
        <w:rPr>
          <w:rFonts w:hint="default" w:ascii="Times New Roman" w:hAnsi="Times New Roman" w:cs="Times New Roman"/>
          <w:sz w:val="24"/>
        </w:rPr>
        <w:t>万元、项目最高限价（如有）：</w:t>
      </w:r>
      <w:r>
        <w:rPr>
          <w:rFonts w:hint="default" w:ascii="Times New Roman" w:hAnsi="Times New Roman" w:cs="Times New Roman"/>
          <w:sz w:val="24"/>
          <w:u w:val="single"/>
        </w:rPr>
        <w:t xml:space="preserve">262.834 </w:t>
      </w:r>
      <w:r>
        <w:rPr>
          <w:rFonts w:hint="default" w:ascii="Times New Roman" w:hAnsi="Times New Roman" w:cs="Times New Roman"/>
          <w:sz w:val="24"/>
        </w:rPr>
        <w:t>万元</w:t>
      </w:r>
    </w:p>
    <w:p w14:paraId="3DF4339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7"/>
      </w:tblGrid>
      <w:tr w14:paraId="1391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C6B5B94">
            <w:pPr>
              <w:jc w:val="center"/>
              <w:rPr>
                <w:rFonts w:hint="default" w:ascii="Times New Roman" w:hAnsi="Times New Roman" w:cs="Times New Roman"/>
                <w:bCs/>
                <w:szCs w:val="21"/>
              </w:rPr>
            </w:pPr>
            <w:r>
              <w:rPr>
                <w:rFonts w:hint="default" w:ascii="Times New Roman" w:hAnsi="Times New Roman" w:cs="Times New Roman"/>
                <w:bCs/>
                <w:szCs w:val="21"/>
              </w:rPr>
              <w:t>包号</w:t>
            </w:r>
          </w:p>
        </w:tc>
        <w:tc>
          <w:tcPr>
            <w:tcW w:w="843" w:type="pct"/>
            <w:vAlign w:val="center"/>
          </w:tcPr>
          <w:p w14:paraId="1DA51A0E">
            <w:pPr>
              <w:jc w:val="center"/>
              <w:rPr>
                <w:rFonts w:hint="default" w:ascii="Times New Roman" w:hAnsi="Times New Roman" w:cs="Times New Roman"/>
                <w:bCs/>
                <w:szCs w:val="21"/>
              </w:rPr>
            </w:pPr>
            <w:r>
              <w:rPr>
                <w:rFonts w:hint="default" w:ascii="Times New Roman" w:hAnsi="Times New Roman" w:cs="Times New Roman"/>
                <w:bCs/>
                <w:szCs w:val="21"/>
              </w:rPr>
              <w:t>标的名称</w:t>
            </w:r>
          </w:p>
        </w:tc>
        <w:tc>
          <w:tcPr>
            <w:tcW w:w="921" w:type="pct"/>
            <w:vAlign w:val="center"/>
          </w:tcPr>
          <w:p w14:paraId="61E54408">
            <w:pPr>
              <w:jc w:val="center"/>
              <w:rPr>
                <w:rFonts w:hint="default" w:ascii="Times New Roman" w:hAnsi="Times New Roman" w:cs="Times New Roman"/>
                <w:bCs/>
                <w:szCs w:val="21"/>
              </w:rPr>
            </w:pPr>
            <w:r>
              <w:rPr>
                <w:rFonts w:hint="default" w:ascii="Times New Roman" w:hAnsi="Times New Roman" w:cs="Times New Roman"/>
                <w:bCs/>
                <w:szCs w:val="21"/>
              </w:rPr>
              <w:t>采购包</w:t>
            </w:r>
          </w:p>
          <w:p w14:paraId="336FC28B">
            <w:pPr>
              <w:jc w:val="center"/>
              <w:rPr>
                <w:rFonts w:hint="default" w:ascii="Times New Roman" w:hAnsi="Times New Roman" w:cs="Times New Roman"/>
                <w:bCs/>
                <w:szCs w:val="21"/>
              </w:rPr>
            </w:pPr>
            <w:r>
              <w:rPr>
                <w:rFonts w:hint="default" w:ascii="Times New Roman" w:hAnsi="Times New Roman" w:cs="Times New Roman"/>
                <w:bCs/>
                <w:szCs w:val="21"/>
              </w:rPr>
              <w:t>预算金额</w:t>
            </w:r>
          </w:p>
          <w:p w14:paraId="61872DF4">
            <w:pPr>
              <w:jc w:val="center"/>
              <w:rPr>
                <w:rFonts w:hint="default" w:ascii="Times New Roman" w:hAnsi="Times New Roman" w:cs="Times New Roman"/>
                <w:bCs/>
                <w:szCs w:val="21"/>
              </w:rPr>
            </w:pPr>
            <w:r>
              <w:rPr>
                <w:rFonts w:hint="default" w:ascii="Times New Roman" w:hAnsi="Times New Roman" w:cs="Times New Roman"/>
                <w:bCs/>
                <w:szCs w:val="21"/>
              </w:rPr>
              <w:t>（万元）</w:t>
            </w:r>
          </w:p>
        </w:tc>
        <w:tc>
          <w:tcPr>
            <w:tcW w:w="540" w:type="pct"/>
            <w:vAlign w:val="center"/>
          </w:tcPr>
          <w:p w14:paraId="19FAD338">
            <w:pPr>
              <w:jc w:val="center"/>
              <w:rPr>
                <w:rFonts w:hint="default" w:ascii="Times New Roman" w:hAnsi="Times New Roman" w:cs="Times New Roman"/>
                <w:bCs/>
                <w:szCs w:val="21"/>
              </w:rPr>
            </w:pPr>
            <w:r>
              <w:rPr>
                <w:rFonts w:hint="default" w:ascii="Times New Roman" w:hAnsi="Times New Roman" w:cs="Times New Roman"/>
                <w:bCs/>
                <w:szCs w:val="21"/>
              </w:rPr>
              <w:t>数量</w:t>
            </w:r>
          </w:p>
        </w:tc>
        <w:tc>
          <w:tcPr>
            <w:tcW w:w="2314" w:type="pct"/>
            <w:vAlign w:val="center"/>
          </w:tcPr>
          <w:p w14:paraId="4685BC32">
            <w:pPr>
              <w:jc w:val="center"/>
              <w:rPr>
                <w:rFonts w:hint="default" w:ascii="Times New Roman" w:hAnsi="Times New Roman" w:cs="Times New Roman"/>
                <w:szCs w:val="21"/>
              </w:rPr>
            </w:pPr>
            <w:r>
              <w:rPr>
                <w:rFonts w:hint="default" w:ascii="Times New Roman" w:hAnsi="Times New Roman" w:cs="Times New Roman"/>
                <w:szCs w:val="21"/>
              </w:rPr>
              <w:t>简要技术需求或服务要求</w:t>
            </w:r>
          </w:p>
        </w:tc>
      </w:tr>
      <w:tr w14:paraId="0EBF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380" w:type="pct"/>
            <w:vAlign w:val="center"/>
          </w:tcPr>
          <w:p w14:paraId="57C5EF95">
            <w:pPr>
              <w:jc w:val="center"/>
              <w:rPr>
                <w:rFonts w:hint="default" w:ascii="Times New Roman" w:hAnsi="Times New Roman" w:cs="Times New Roman"/>
                <w:bCs/>
                <w:szCs w:val="21"/>
              </w:rPr>
            </w:pPr>
            <w:r>
              <w:rPr>
                <w:rFonts w:hint="default" w:ascii="Times New Roman" w:hAnsi="Times New Roman" w:cs="Times New Roman"/>
                <w:bCs/>
                <w:szCs w:val="21"/>
              </w:rPr>
              <w:t>01</w:t>
            </w:r>
          </w:p>
        </w:tc>
        <w:tc>
          <w:tcPr>
            <w:tcW w:w="843" w:type="pct"/>
            <w:vAlign w:val="center"/>
          </w:tcPr>
          <w:p w14:paraId="5F850E9A">
            <w:pPr>
              <w:jc w:val="center"/>
              <w:rPr>
                <w:rFonts w:hint="default" w:ascii="Times New Roman" w:hAnsi="Times New Roman" w:cs="Times New Roman"/>
                <w:bCs/>
                <w:szCs w:val="21"/>
              </w:rPr>
            </w:pPr>
            <w:r>
              <w:rPr>
                <w:rFonts w:hint="default" w:ascii="Times New Roman" w:hAnsi="Times New Roman" w:cs="Times New Roman"/>
                <w:bCs/>
                <w:szCs w:val="21"/>
              </w:rPr>
              <w:t>科学再发现（第二期）项目（01包展览展示）</w:t>
            </w:r>
          </w:p>
        </w:tc>
        <w:tc>
          <w:tcPr>
            <w:tcW w:w="921" w:type="pct"/>
            <w:vAlign w:val="center"/>
          </w:tcPr>
          <w:p w14:paraId="0E8E243B">
            <w:pPr>
              <w:jc w:val="center"/>
              <w:rPr>
                <w:rFonts w:hint="default" w:ascii="Times New Roman" w:hAnsi="Times New Roman" w:cs="Times New Roman"/>
                <w:bCs/>
                <w:szCs w:val="21"/>
              </w:rPr>
            </w:pPr>
            <w:r>
              <w:rPr>
                <w:rFonts w:hint="default" w:ascii="Times New Roman" w:hAnsi="Times New Roman" w:cs="Times New Roman"/>
                <w:bCs/>
                <w:szCs w:val="21"/>
              </w:rPr>
              <w:t xml:space="preserve">244.434 </w:t>
            </w:r>
          </w:p>
        </w:tc>
        <w:tc>
          <w:tcPr>
            <w:tcW w:w="540" w:type="pct"/>
            <w:vAlign w:val="center"/>
          </w:tcPr>
          <w:p w14:paraId="7E10AFB1">
            <w:pPr>
              <w:jc w:val="center"/>
              <w:rPr>
                <w:rFonts w:hint="default" w:ascii="Times New Roman" w:hAnsi="Times New Roman" w:cs="Times New Roman"/>
                <w:bCs/>
                <w:szCs w:val="21"/>
              </w:rPr>
            </w:pPr>
            <w:r>
              <w:rPr>
                <w:rFonts w:hint="default" w:ascii="Times New Roman" w:hAnsi="Times New Roman" w:cs="Times New Roman"/>
                <w:bCs/>
                <w:szCs w:val="21"/>
              </w:rPr>
              <w:t>1</w:t>
            </w:r>
          </w:p>
        </w:tc>
        <w:tc>
          <w:tcPr>
            <w:tcW w:w="2314" w:type="pct"/>
            <w:vAlign w:val="center"/>
          </w:tcPr>
          <w:p w14:paraId="61310558">
            <w:pPr>
              <w:jc w:val="left"/>
              <w:rPr>
                <w:rFonts w:hint="default" w:ascii="Times New Roman" w:hAnsi="Times New Roman" w:cs="Times New Roman"/>
                <w:bCs/>
                <w:szCs w:val="21"/>
              </w:rPr>
            </w:pPr>
            <w:r>
              <w:rPr>
                <w:rFonts w:hint="default" w:ascii="Times New Roman" w:hAnsi="Times New Roman" w:cs="Times New Roman"/>
                <w:bCs/>
                <w:szCs w:val="21"/>
              </w:rPr>
              <w:t>1.具体采购需求详见招标文件。</w:t>
            </w:r>
          </w:p>
          <w:p w14:paraId="30A6FE7A">
            <w:pPr>
              <w:jc w:val="left"/>
              <w:rPr>
                <w:rFonts w:hint="default" w:ascii="Times New Roman" w:hAnsi="Times New Roman" w:cs="Times New Roman"/>
                <w:bCs/>
                <w:szCs w:val="21"/>
              </w:rPr>
            </w:pPr>
            <w:r>
              <w:rPr>
                <w:rFonts w:hint="default" w:ascii="Times New Roman" w:hAnsi="Times New Roman" w:cs="Times New Roman"/>
                <w:bCs/>
                <w:szCs w:val="21"/>
              </w:rPr>
              <w:t>2.最高限价：报价不得超过预算，否则投标将被拒绝。</w:t>
            </w:r>
          </w:p>
          <w:p w14:paraId="117D4B51">
            <w:pPr>
              <w:jc w:val="left"/>
              <w:rPr>
                <w:rFonts w:hint="default" w:ascii="Times New Roman" w:hAnsi="Times New Roman" w:cs="Times New Roman"/>
                <w:kern w:val="0"/>
                <w:szCs w:val="21"/>
              </w:rPr>
            </w:pPr>
            <w:r>
              <w:rPr>
                <w:rFonts w:hint="default" w:ascii="Times New Roman" w:hAnsi="Times New Roman" w:cs="Times New Roman"/>
                <w:bCs/>
                <w:szCs w:val="21"/>
              </w:rPr>
              <w:t>3.合同履行日期：自合同签订之日起至2027年11月30日为止</w:t>
            </w:r>
          </w:p>
        </w:tc>
      </w:tr>
      <w:tr w14:paraId="63F8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380" w:type="pct"/>
            <w:vAlign w:val="center"/>
          </w:tcPr>
          <w:p w14:paraId="52E35A29">
            <w:pPr>
              <w:jc w:val="center"/>
              <w:rPr>
                <w:rFonts w:hint="default" w:ascii="Times New Roman" w:hAnsi="Times New Roman" w:cs="Times New Roman"/>
                <w:bCs/>
                <w:szCs w:val="21"/>
              </w:rPr>
            </w:pPr>
            <w:r>
              <w:rPr>
                <w:rFonts w:hint="default" w:ascii="Times New Roman" w:hAnsi="Times New Roman" w:cs="Times New Roman"/>
                <w:bCs/>
                <w:szCs w:val="21"/>
              </w:rPr>
              <w:t>02</w:t>
            </w:r>
          </w:p>
        </w:tc>
        <w:tc>
          <w:tcPr>
            <w:tcW w:w="843" w:type="pct"/>
            <w:vAlign w:val="center"/>
          </w:tcPr>
          <w:p w14:paraId="7706AE55">
            <w:pPr>
              <w:jc w:val="center"/>
              <w:rPr>
                <w:rFonts w:hint="default" w:ascii="Times New Roman" w:hAnsi="Times New Roman" w:cs="Times New Roman"/>
                <w:bCs/>
                <w:szCs w:val="21"/>
              </w:rPr>
            </w:pPr>
            <w:r>
              <w:rPr>
                <w:rFonts w:hint="default" w:ascii="Times New Roman" w:hAnsi="Times New Roman" w:cs="Times New Roman"/>
                <w:bCs/>
                <w:szCs w:val="21"/>
              </w:rPr>
              <w:t>科学再发现（第二期）项目（02包科学教育活动）</w:t>
            </w:r>
          </w:p>
        </w:tc>
        <w:tc>
          <w:tcPr>
            <w:tcW w:w="921" w:type="pct"/>
            <w:vAlign w:val="center"/>
          </w:tcPr>
          <w:p w14:paraId="565AF21B">
            <w:pPr>
              <w:jc w:val="center"/>
              <w:rPr>
                <w:rFonts w:hint="default" w:ascii="Times New Roman" w:hAnsi="Times New Roman" w:cs="Times New Roman"/>
                <w:bCs/>
                <w:szCs w:val="21"/>
              </w:rPr>
            </w:pPr>
            <w:r>
              <w:rPr>
                <w:rFonts w:hint="default" w:ascii="Times New Roman" w:hAnsi="Times New Roman" w:cs="Times New Roman"/>
                <w:bCs/>
                <w:szCs w:val="21"/>
              </w:rPr>
              <w:t>18.40</w:t>
            </w:r>
          </w:p>
        </w:tc>
        <w:tc>
          <w:tcPr>
            <w:tcW w:w="540" w:type="pct"/>
            <w:vAlign w:val="center"/>
          </w:tcPr>
          <w:p w14:paraId="7A06E021">
            <w:pPr>
              <w:jc w:val="center"/>
              <w:rPr>
                <w:rFonts w:hint="default" w:ascii="Times New Roman" w:hAnsi="Times New Roman" w:cs="Times New Roman"/>
                <w:bCs/>
                <w:szCs w:val="21"/>
              </w:rPr>
            </w:pPr>
            <w:r>
              <w:rPr>
                <w:rFonts w:hint="default" w:ascii="Times New Roman" w:hAnsi="Times New Roman" w:cs="Times New Roman"/>
                <w:bCs/>
                <w:szCs w:val="21"/>
              </w:rPr>
              <w:t>1</w:t>
            </w:r>
          </w:p>
        </w:tc>
        <w:tc>
          <w:tcPr>
            <w:tcW w:w="2314" w:type="pct"/>
            <w:vAlign w:val="center"/>
          </w:tcPr>
          <w:p w14:paraId="74D14886">
            <w:pPr>
              <w:jc w:val="left"/>
              <w:rPr>
                <w:rFonts w:hint="default" w:ascii="Times New Roman" w:hAnsi="Times New Roman" w:cs="Times New Roman"/>
                <w:bCs/>
                <w:szCs w:val="21"/>
              </w:rPr>
            </w:pPr>
            <w:r>
              <w:rPr>
                <w:rFonts w:hint="default" w:ascii="Times New Roman" w:hAnsi="Times New Roman" w:cs="Times New Roman"/>
                <w:bCs/>
                <w:szCs w:val="21"/>
              </w:rPr>
              <w:t>1.具体采购需求详见招标文件。</w:t>
            </w:r>
          </w:p>
          <w:p w14:paraId="1BD8244F">
            <w:pPr>
              <w:jc w:val="left"/>
              <w:rPr>
                <w:rFonts w:hint="default" w:ascii="Times New Roman" w:hAnsi="Times New Roman" w:cs="Times New Roman"/>
                <w:bCs/>
                <w:szCs w:val="21"/>
              </w:rPr>
            </w:pPr>
            <w:r>
              <w:rPr>
                <w:rFonts w:hint="default" w:ascii="Times New Roman" w:hAnsi="Times New Roman" w:cs="Times New Roman"/>
                <w:bCs/>
                <w:szCs w:val="21"/>
              </w:rPr>
              <w:t>2.最高限价：报价不得超过预算，否则投标将被拒绝。</w:t>
            </w:r>
          </w:p>
          <w:p w14:paraId="4DF5A644">
            <w:pPr>
              <w:jc w:val="left"/>
              <w:rPr>
                <w:rFonts w:hint="default" w:ascii="Times New Roman" w:hAnsi="Times New Roman" w:cs="Times New Roman"/>
                <w:kern w:val="0"/>
                <w:szCs w:val="21"/>
              </w:rPr>
            </w:pPr>
            <w:r>
              <w:rPr>
                <w:rFonts w:hint="default" w:ascii="Times New Roman" w:hAnsi="Times New Roman" w:cs="Times New Roman"/>
                <w:bCs/>
                <w:szCs w:val="21"/>
              </w:rPr>
              <w:t>3.合同履行日期：自合同签订之日起至2027年4月30日</w:t>
            </w:r>
          </w:p>
        </w:tc>
      </w:tr>
    </w:tbl>
    <w:p w14:paraId="4BBCA366">
      <w:pPr>
        <w:spacing w:line="360" w:lineRule="auto"/>
        <w:ind w:firstLine="480" w:firstLineChars="200"/>
        <w:rPr>
          <w:rFonts w:hint="default" w:ascii="Times New Roman" w:hAnsi="Times New Roman" w:cs="Times New Roman"/>
          <w:sz w:val="24"/>
          <w:highlight w:val="none"/>
        </w:rPr>
      </w:pPr>
    </w:p>
    <w:p w14:paraId="1ED55061">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5.本项目是否接受联合体投标：□是  </w:t>
      </w:r>
      <w:r>
        <w:rPr>
          <w:rFonts w:hint="default" w:ascii="Times New Roman" w:hAnsi="Times New Roman" w:cs="Times New Roman" w:eastAsiaTheme="minorEastAsia"/>
          <w:sz w:val="24"/>
          <w:highlight w:val="none"/>
        </w:rPr>
        <w:t>■</w:t>
      </w:r>
      <w:r>
        <w:rPr>
          <w:rFonts w:hint="default" w:ascii="Times New Roman" w:hAnsi="Times New Roman" w:cs="Times New Roman"/>
          <w:sz w:val="24"/>
          <w:highlight w:val="none"/>
        </w:rPr>
        <w:t>否。</w:t>
      </w:r>
    </w:p>
    <w:p w14:paraId="78796849">
      <w:pPr>
        <w:spacing w:line="360" w:lineRule="auto"/>
        <w:ind w:firstLine="480" w:firstLineChars="200"/>
        <w:rPr>
          <w:rFonts w:hint="default" w:ascii="Times New Roman" w:hAnsi="Times New Roman" w:cs="Times New Roman"/>
          <w:sz w:val="24"/>
        </w:rPr>
      </w:pPr>
    </w:p>
    <w:p w14:paraId="64A2AA8F">
      <w:pPr>
        <w:pStyle w:val="5"/>
        <w:spacing w:before="0" w:line="360" w:lineRule="auto"/>
        <w:jc w:val="left"/>
        <w:rPr>
          <w:rFonts w:hint="default" w:ascii="Times New Roman" w:hAnsi="Times New Roman" w:eastAsia="宋体" w:cs="Times New Roman"/>
          <w:sz w:val="24"/>
          <w:szCs w:val="24"/>
        </w:rPr>
      </w:pPr>
      <w:bookmarkStart w:id="7" w:name="_Toc35393622"/>
      <w:bookmarkStart w:id="8" w:name="_Toc28359003"/>
      <w:bookmarkStart w:id="9" w:name="_Toc28359080"/>
      <w:bookmarkStart w:id="10" w:name="_Toc35393791"/>
      <w:r>
        <w:rPr>
          <w:rFonts w:hint="default" w:ascii="Times New Roman" w:hAnsi="Times New Roman" w:eastAsia="宋体" w:cs="Times New Roman"/>
          <w:sz w:val="24"/>
          <w:szCs w:val="24"/>
        </w:rPr>
        <w:t>二、申请人的资格要求（须同时满足）</w:t>
      </w:r>
      <w:bookmarkEnd w:id="7"/>
      <w:bookmarkEnd w:id="8"/>
      <w:bookmarkEnd w:id="9"/>
      <w:bookmarkEnd w:id="10"/>
    </w:p>
    <w:p w14:paraId="4F761B7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p>
    <w:p w14:paraId="0108BD8A">
      <w:pPr>
        <w:spacing w:line="360" w:lineRule="auto"/>
        <w:ind w:firstLine="480" w:firstLineChars="200"/>
        <w:rPr>
          <w:rFonts w:hint="default" w:ascii="Times New Roman" w:hAnsi="Times New Roman" w:cs="Times New Roman"/>
          <w:sz w:val="24"/>
        </w:rPr>
      </w:pPr>
      <w:bookmarkStart w:id="11" w:name="_Toc28359081"/>
      <w:bookmarkStart w:id="12" w:name="_Toc28359004"/>
      <w:r>
        <w:rPr>
          <w:rFonts w:hint="default" w:ascii="Times New Roman" w:hAnsi="Times New Roman" w:cs="Times New Roman"/>
          <w:sz w:val="24"/>
        </w:rPr>
        <w:t>2.落实政府采购政策需满足的资格要求：</w:t>
      </w:r>
    </w:p>
    <w:p w14:paraId="475BFCAC">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 中小企业政策</w:t>
      </w:r>
    </w:p>
    <w:p w14:paraId="2EF92C67">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eastAsiaTheme="minorEastAsia"/>
          <w:sz w:val="24"/>
          <w:highlight w:val="none"/>
        </w:rPr>
        <w:t>■（01包）-科学再发现（第二期）项目（01包展览展示）</w:t>
      </w:r>
      <w:r>
        <w:rPr>
          <w:rFonts w:hint="default" w:ascii="Times New Roman" w:hAnsi="Times New Roman" w:cs="Times New Roman"/>
          <w:sz w:val="24"/>
          <w:highlight w:val="none"/>
        </w:rPr>
        <w:t xml:space="preserve">专门面向  </w:t>
      </w:r>
      <w:r>
        <w:rPr>
          <w:rFonts w:hint="default" w:ascii="Times New Roman" w:hAnsi="Times New Roman" w:cs="Times New Roman" w:eastAsiaTheme="minorEastAsia"/>
          <w:sz w:val="24"/>
          <w:highlight w:val="none"/>
        </w:rPr>
        <w:t>■</w:t>
      </w:r>
      <w:r>
        <w:rPr>
          <w:rFonts w:hint="default" w:ascii="Times New Roman" w:hAnsi="Times New Roman" w:cs="Times New Roman"/>
          <w:sz w:val="24"/>
          <w:highlight w:val="none"/>
        </w:rPr>
        <w:t>中小 □小微企业采购。即：提供的货物全部由符合政策要求的中小/小微企业制造、服务全部由符合政策要求的中小/小微企业承接。</w:t>
      </w:r>
    </w:p>
    <w:p w14:paraId="28292929">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eastAsiaTheme="minorEastAsia"/>
          <w:sz w:val="24"/>
          <w:highlight w:val="none"/>
        </w:rPr>
        <w:t>■</w:t>
      </w:r>
      <w:r>
        <w:rPr>
          <w:rFonts w:hint="default" w:ascii="Times New Roman" w:hAnsi="Times New Roman" w:cs="Times New Roman"/>
          <w:sz w:val="24"/>
          <w:highlight w:val="none"/>
        </w:rPr>
        <w:t>（02包）-科学再发现（第二期）项目（02包科学教育活动）不专门面向中小企业预留采购份额。</w:t>
      </w:r>
    </w:p>
    <w:p w14:paraId="4E1CD72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 其它落实政府采购政策的资格要求（如有）：___________________。</w:t>
      </w:r>
    </w:p>
    <w:p w14:paraId="43768AB2">
      <w:pPr>
        <w:spacing w:line="360" w:lineRule="auto"/>
        <w:ind w:firstLine="480" w:firstLineChars="200"/>
        <w:rPr>
          <w:rFonts w:hint="default" w:ascii="Times New Roman" w:hAnsi="Times New Roman" w:cs="Times New Roman"/>
          <w:i/>
          <w:iCs/>
          <w:sz w:val="24"/>
          <w:u w:val="single"/>
        </w:rPr>
      </w:pPr>
      <w:r>
        <w:rPr>
          <w:rFonts w:hint="default" w:ascii="Times New Roman" w:hAnsi="Times New Roman" w:cs="Times New Roman"/>
          <w:sz w:val="24"/>
        </w:rPr>
        <w:t>3.本项目的特定资格要求：</w:t>
      </w:r>
    </w:p>
    <w:p w14:paraId="35B3A9DA">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3.1本项目是否属于政府购买服务：</w:t>
      </w:r>
    </w:p>
    <w:p w14:paraId="4887EC35">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eastAsiaTheme="minorEastAsia"/>
          <w:sz w:val="24"/>
        </w:rPr>
        <w:t>■</w:t>
      </w:r>
      <w:r>
        <w:rPr>
          <w:rFonts w:hint="default" w:ascii="Times New Roman" w:hAnsi="Times New Roman" w:cs="Times New Roman"/>
          <w:sz w:val="24"/>
        </w:rPr>
        <w:t>否</w:t>
      </w:r>
    </w:p>
    <w:p w14:paraId="217D8931">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sz w:val="24"/>
        </w:rPr>
        <w:t>□是，公益一类事业单位、使用事业编制且由财政拨款保障的群团组织，不得作为承接主体；</w:t>
      </w:r>
    </w:p>
    <w:p w14:paraId="6804F1C4">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3.2其他特定资格要求</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u w:val="single"/>
        </w:rPr>
        <w:t xml:space="preserve">  /  </w:t>
      </w:r>
      <w:r>
        <w:rPr>
          <w:rFonts w:hint="default" w:ascii="Times New Roman" w:hAnsi="Times New Roman" w:cs="Times New Roman"/>
          <w:sz w:val="24"/>
        </w:rPr>
        <w:t>。</w:t>
      </w:r>
    </w:p>
    <w:p w14:paraId="20BBEBA9">
      <w:pPr>
        <w:spacing w:line="360" w:lineRule="auto"/>
        <w:ind w:firstLine="480" w:firstLineChars="200"/>
        <w:rPr>
          <w:rFonts w:hint="default" w:ascii="Times New Roman" w:hAnsi="Times New Roman" w:cs="Times New Roman"/>
          <w:i/>
          <w:iCs/>
          <w:sz w:val="24"/>
          <w:u w:val="single"/>
        </w:rPr>
      </w:pPr>
    </w:p>
    <w:bookmarkEnd w:id="11"/>
    <w:bookmarkEnd w:id="12"/>
    <w:p w14:paraId="644C64BF">
      <w:pPr>
        <w:pStyle w:val="5"/>
        <w:widowControl/>
        <w:spacing w:before="0" w:line="360" w:lineRule="auto"/>
        <w:jc w:val="left"/>
        <w:rPr>
          <w:rFonts w:hint="default" w:ascii="Times New Roman" w:hAnsi="Times New Roman" w:eastAsia="宋体" w:cs="Times New Roman"/>
          <w:sz w:val="24"/>
          <w:szCs w:val="24"/>
        </w:rPr>
      </w:pPr>
      <w:bookmarkStart w:id="13" w:name="_Toc35393792"/>
      <w:bookmarkStart w:id="14" w:name="_Toc35393623"/>
      <w:r>
        <w:rPr>
          <w:rFonts w:hint="default" w:ascii="Times New Roman" w:hAnsi="Times New Roman" w:eastAsia="宋体" w:cs="Times New Roman"/>
          <w:sz w:val="24"/>
          <w:szCs w:val="24"/>
        </w:rPr>
        <w:t>三、获取招标文件</w:t>
      </w:r>
      <w:bookmarkEnd w:id="13"/>
      <w:bookmarkEnd w:id="14"/>
    </w:p>
    <w:p w14:paraId="61C1CF9F">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1.时间</w:t>
      </w:r>
      <w:r>
        <w:rPr>
          <w:rFonts w:hint="default" w:ascii="Times New Roman" w:hAnsi="Times New Roman" w:cs="Times New Roman"/>
          <w:sz w:val="24"/>
          <w:highlight w:val="none"/>
          <w:lang w:bidi="ar"/>
        </w:rPr>
        <w:t>：</w:t>
      </w:r>
      <w:r>
        <w:rPr>
          <w:rFonts w:hint="default" w:ascii="Times New Roman" w:hAnsi="Times New Roman" w:cs="Times New Roman"/>
          <w:sz w:val="24"/>
          <w:highlight w:val="none"/>
          <w:u w:val="single"/>
          <w:lang w:bidi="ar"/>
        </w:rPr>
        <w:t>2026</w:t>
      </w:r>
      <w:r>
        <w:rPr>
          <w:rFonts w:hint="default" w:ascii="Times New Roman" w:hAnsi="Times New Roman" w:cs="Times New Roman"/>
          <w:sz w:val="24"/>
          <w:highlight w:val="none"/>
          <w:lang w:bidi="ar"/>
        </w:rPr>
        <w:t>年</w:t>
      </w:r>
      <w:r>
        <w:rPr>
          <w:rFonts w:hint="default" w:ascii="Times New Roman" w:hAnsi="Times New Roman" w:cs="Times New Roman"/>
          <w:sz w:val="24"/>
          <w:highlight w:val="none"/>
          <w:u w:val="single"/>
          <w:lang w:bidi="ar"/>
        </w:rPr>
        <w:t>04</w:t>
      </w:r>
      <w:r>
        <w:rPr>
          <w:rFonts w:hint="default" w:ascii="Times New Roman" w:hAnsi="Times New Roman" w:cs="Times New Roman"/>
          <w:sz w:val="24"/>
          <w:highlight w:val="none"/>
          <w:lang w:bidi="ar"/>
        </w:rPr>
        <w:t>月</w:t>
      </w:r>
      <w:r>
        <w:rPr>
          <w:rFonts w:hint="default" w:ascii="Times New Roman" w:hAnsi="Times New Roman" w:cs="Times New Roman"/>
          <w:sz w:val="24"/>
          <w:highlight w:val="none"/>
          <w:u w:val="single"/>
          <w:lang w:bidi="ar"/>
        </w:rPr>
        <w:t>1</w:t>
      </w:r>
      <w:r>
        <w:rPr>
          <w:rFonts w:hint="eastAsia" w:cs="Times New Roman"/>
          <w:sz w:val="24"/>
          <w:highlight w:val="none"/>
          <w:u w:val="single"/>
          <w:lang w:val="en-US" w:eastAsia="zh-CN" w:bidi="ar"/>
        </w:rPr>
        <w:t>7</w:t>
      </w:r>
      <w:r>
        <w:rPr>
          <w:rFonts w:hint="default" w:ascii="Times New Roman" w:hAnsi="Times New Roman" w:cs="Times New Roman"/>
          <w:sz w:val="24"/>
          <w:highlight w:val="none"/>
          <w:lang w:bidi="ar"/>
        </w:rPr>
        <w:t>日至2026年</w:t>
      </w:r>
      <w:r>
        <w:rPr>
          <w:rFonts w:hint="default" w:ascii="Times New Roman" w:hAnsi="Times New Roman" w:cs="Times New Roman"/>
          <w:sz w:val="24"/>
          <w:highlight w:val="none"/>
          <w:u w:val="single"/>
          <w:lang w:bidi="ar"/>
        </w:rPr>
        <w:t>04</w:t>
      </w:r>
      <w:r>
        <w:rPr>
          <w:rFonts w:hint="default" w:ascii="Times New Roman" w:hAnsi="Times New Roman" w:cs="Times New Roman"/>
          <w:sz w:val="24"/>
          <w:highlight w:val="none"/>
          <w:lang w:bidi="ar"/>
        </w:rPr>
        <w:t>月</w:t>
      </w:r>
      <w:r>
        <w:rPr>
          <w:rFonts w:hint="default" w:ascii="Times New Roman" w:hAnsi="Times New Roman" w:cs="Times New Roman"/>
          <w:sz w:val="24"/>
          <w:highlight w:val="none"/>
          <w:u w:val="single"/>
          <w:lang w:bidi="ar"/>
        </w:rPr>
        <w:t>2</w:t>
      </w:r>
      <w:r>
        <w:rPr>
          <w:rFonts w:hint="eastAsia" w:cs="Times New Roman"/>
          <w:sz w:val="24"/>
          <w:highlight w:val="none"/>
          <w:u w:val="single"/>
          <w:lang w:val="en-US" w:eastAsia="zh-CN" w:bidi="ar"/>
        </w:rPr>
        <w:t>3</w:t>
      </w:r>
      <w:r>
        <w:rPr>
          <w:rFonts w:hint="default" w:ascii="Times New Roman" w:hAnsi="Times New Roman" w:cs="Times New Roman"/>
          <w:sz w:val="24"/>
          <w:highlight w:val="none"/>
          <w:lang w:bidi="ar"/>
        </w:rPr>
        <w:t>日，每天上午</w:t>
      </w:r>
      <w:r>
        <w:rPr>
          <w:rFonts w:hint="default" w:ascii="Times New Roman" w:hAnsi="Times New Roman" w:cs="Times New Roman"/>
          <w:sz w:val="24"/>
          <w:highlight w:val="none"/>
          <w:u w:val="single"/>
          <w:lang w:bidi="ar"/>
        </w:rPr>
        <w:t>9:00</w:t>
      </w:r>
      <w:r>
        <w:rPr>
          <w:rFonts w:hint="default" w:ascii="Times New Roman" w:hAnsi="Times New Roman" w:cs="Times New Roman"/>
          <w:sz w:val="24"/>
          <w:highlight w:val="none"/>
          <w:lang w:bidi="ar"/>
        </w:rPr>
        <w:t>至</w:t>
      </w:r>
      <w:r>
        <w:rPr>
          <w:rFonts w:hint="default" w:ascii="Times New Roman" w:hAnsi="Times New Roman" w:cs="Times New Roman"/>
          <w:sz w:val="24"/>
          <w:highlight w:val="none"/>
          <w:u w:val="single"/>
          <w:lang w:bidi="ar"/>
        </w:rPr>
        <w:t>12:00</w:t>
      </w:r>
      <w:r>
        <w:rPr>
          <w:rFonts w:hint="default" w:ascii="Times New Roman" w:hAnsi="Times New Roman" w:cs="Times New Roman"/>
          <w:sz w:val="24"/>
          <w:highlight w:val="none"/>
          <w:lang w:bidi="ar"/>
        </w:rPr>
        <w:t>，下午</w:t>
      </w:r>
      <w:r>
        <w:rPr>
          <w:rFonts w:hint="default" w:ascii="Times New Roman" w:hAnsi="Times New Roman" w:cs="Times New Roman"/>
          <w:sz w:val="24"/>
          <w:highlight w:val="none"/>
          <w:u w:val="single"/>
          <w:lang w:bidi="ar"/>
        </w:rPr>
        <w:t>13:00</w:t>
      </w:r>
      <w:r>
        <w:rPr>
          <w:rFonts w:hint="default" w:ascii="Times New Roman" w:hAnsi="Times New Roman" w:cs="Times New Roman"/>
          <w:sz w:val="24"/>
          <w:highlight w:val="none"/>
          <w:lang w:bidi="ar"/>
        </w:rPr>
        <w:t>至</w:t>
      </w:r>
      <w:r>
        <w:rPr>
          <w:rFonts w:hint="default" w:ascii="Times New Roman" w:hAnsi="Times New Roman" w:cs="Times New Roman"/>
          <w:sz w:val="24"/>
          <w:highlight w:val="none"/>
          <w:u w:val="single"/>
          <w:lang w:bidi="ar"/>
        </w:rPr>
        <w:t>16:00</w:t>
      </w:r>
      <w:r>
        <w:rPr>
          <w:rFonts w:hint="default" w:ascii="Times New Roman" w:hAnsi="Times New Roman" w:cs="Times New Roman"/>
          <w:sz w:val="24"/>
          <w:highlight w:val="none"/>
          <w:lang w:bidi="ar"/>
        </w:rPr>
        <w:t>（北京时间，法定节假日除外）。</w:t>
      </w:r>
    </w:p>
    <w:p w14:paraId="6346F79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2.地点：北京市政府采购电子交易平台</w:t>
      </w:r>
    </w:p>
    <w:p w14:paraId="3495BDEA">
      <w:pPr>
        <w:widowControl/>
        <w:adjustRightInd w:val="0"/>
        <w:snapToGrid w:val="0"/>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bidi="ar"/>
        </w:rPr>
        <w:t>3.方式：供应商使用CA数字证书或电子营业执照登录北京市政府采购电子交易平台（http://zbcg-bjzc.zhongcy.com/bjczj-portal-site/index.html#/home）获取电子版招标文件。</w:t>
      </w:r>
    </w:p>
    <w:p w14:paraId="6FA39438">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bidi="ar"/>
        </w:rPr>
        <w:t>4.售价：0元。</w:t>
      </w:r>
      <w:bookmarkStart w:id="924" w:name="_GoBack"/>
      <w:bookmarkEnd w:id="924"/>
    </w:p>
    <w:p w14:paraId="717A1CDB">
      <w:pPr>
        <w:tabs>
          <w:tab w:val="left" w:pos="900"/>
          <w:tab w:val="left" w:pos="1980"/>
        </w:tabs>
        <w:snapToGrid w:val="0"/>
        <w:spacing w:line="360" w:lineRule="auto"/>
        <w:ind w:left="840"/>
        <w:rPr>
          <w:rFonts w:hint="default" w:ascii="Times New Roman" w:hAnsi="Times New Roman" w:cs="Times New Roman"/>
          <w:sz w:val="24"/>
        </w:rPr>
      </w:pPr>
    </w:p>
    <w:p w14:paraId="74B1E8C7">
      <w:pPr>
        <w:pStyle w:val="5"/>
        <w:widowControl/>
        <w:spacing w:before="0" w:line="360" w:lineRule="auto"/>
        <w:jc w:val="left"/>
        <w:rPr>
          <w:rFonts w:hint="default" w:ascii="Times New Roman" w:hAnsi="Times New Roman" w:eastAsia="宋体" w:cs="Times New Roman"/>
          <w:sz w:val="24"/>
          <w:szCs w:val="24"/>
        </w:rPr>
      </w:pPr>
      <w:bookmarkStart w:id="15" w:name="_Toc28359005"/>
      <w:bookmarkStart w:id="16" w:name="_Toc28359082"/>
      <w:bookmarkStart w:id="17" w:name="_Toc35393624"/>
      <w:bookmarkStart w:id="18" w:name="_Toc35393793"/>
      <w:r>
        <w:rPr>
          <w:rFonts w:hint="default" w:ascii="Times New Roman" w:hAnsi="Times New Roman" w:eastAsia="宋体" w:cs="Times New Roman"/>
          <w:sz w:val="24"/>
          <w:szCs w:val="24"/>
        </w:rPr>
        <w:t>四、提交投标文件</w:t>
      </w:r>
      <w:bookmarkEnd w:id="15"/>
      <w:bookmarkEnd w:id="16"/>
      <w:r>
        <w:rPr>
          <w:rFonts w:hint="default" w:ascii="Times New Roman" w:hAnsi="Times New Roman" w:eastAsia="宋体" w:cs="Times New Roman"/>
          <w:sz w:val="24"/>
          <w:szCs w:val="24"/>
        </w:rPr>
        <w:t>截止时间、开标时间和地点</w:t>
      </w:r>
      <w:bookmarkEnd w:id="17"/>
      <w:bookmarkEnd w:id="18"/>
    </w:p>
    <w:p w14:paraId="683C17CC">
      <w:pPr>
        <w:spacing w:line="360" w:lineRule="auto"/>
        <w:ind w:firstLine="480" w:firstLineChars="200"/>
        <w:rPr>
          <w:rFonts w:hint="default" w:ascii="Times New Roman" w:hAnsi="Times New Roman" w:cs="Times New Roman"/>
          <w:bCs/>
          <w:sz w:val="24"/>
          <w:highlight w:val="none"/>
          <w:u w:val="single"/>
        </w:rPr>
      </w:pPr>
      <w:r>
        <w:rPr>
          <w:rFonts w:hint="default" w:ascii="Times New Roman" w:hAnsi="Times New Roman" w:cs="Times New Roman"/>
          <w:sz w:val="24"/>
          <w:highlight w:val="none"/>
          <w:lang w:bidi="ar"/>
        </w:rPr>
        <w:t>投标截止时间、开标时间：</w:t>
      </w:r>
      <w:r>
        <w:rPr>
          <w:rFonts w:hint="default" w:ascii="Times New Roman" w:hAnsi="Times New Roman" w:cs="Times New Roman"/>
          <w:sz w:val="24"/>
          <w:highlight w:val="none"/>
          <w:u w:val="single"/>
          <w:lang w:bidi="ar"/>
        </w:rPr>
        <w:t>2026</w:t>
      </w:r>
      <w:r>
        <w:rPr>
          <w:rFonts w:hint="default" w:ascii="Times New Roman" w:hAnsi="Times New Roman" w:cs="Times New Roman"/>
          <w:sz w:val="24"/>
          <w:highlight w:val="none"/>
          <w:lang w:bidi="ar"/>
        </w:rPr>
        <w:t>年</w:t>
      </w:r>
      <w:r>
        <w:rPr>
          <w:rFonts w:hint="default" w:ascii="Times New Roman" w:hAnsi="Times New Roman" w:cs="Times New Roman"/>
          <w:sz w:val="24"/>
          <w:highlight w:val="none"/>
          <w:u w:val="single"/>
          <w:lang w:bidi="ar"/>
        </w:rPr>
        <w:t>05</w:t>
      </w:r>
      <w:r>
        <w:rPr>
          <w:rFonts w:hint="default" w:ascii="Times New Roman" w:hAnsi="Times New Roman" w:cs="Times New Roman"/>
          <w:sz w:val="24"/>
          <w:highlight w:val="none"/>
          <w:lang w:bidi="ar"/>
        </w:rPr>
        <w:t>月</w:t>
      </w:r>
      <w:r>
        <w:rPr>
          <w:rFonts w:hint="default" w:ascii="Times New Roman" w:hAnsi="Times New Roman" w:cs="Times New Roman"/>
          <w:sz w:val="24"/>
          <w:highlight w:val="none"/>
          <w:u w:val="single"/>
          <w:lang w:bidi="ar"/>
        </w:rPr>
        <w:t>0</w:t>
      </w:r>
      <w:r>
        <w:rPr>
          <w:rFonts w:hint="eastAsia" w:cs="Times New Roman"/>
          <w:sz w:val="24"/>
          <w:highlight w:val="none"/>
          <w:u w:val="single"/>
          <w:lang w:val="en-US" w:eastAsia="zh-CN" w:bidi="ar"/>
        </w:rPr>
        <w:t>8</w:t>
      </w:r>
      <w:r>
        <w:rPr>
          <w:rFonts w:hint="default" w:ascii="Times New Roman" w:hAnsi="Times New Roman" w:cs="Times New Roman"/>
          <w:sz w:val="24"/>
          <w:highlight w:val="none"/>
          <w:lang w:bidi="ar"/>
        </w:rPr>
        <w:t>日</w:t>
      </w:r>
      <w:r>
        <w:rPr>
          <w:rFonts w:hint="default" w:ascii="Times New Roman" w:hAnsi="Times New Roman" w:cs="Times New Roman"/>
          <w:sz w:val="24"/>
          <w:highlight w:val="none"/>
          <w:u w:val="single"/>
          <w:lang w:bidi="ar"/>
        </w:rPr>
        <w:t xml:space="preserve"> 09 </w:t>
      </w:r>
      <w:r>
        <w:rPr>
          <w:rFonts w:hint="default" w:ascii="Times New Roman" w:hAnsi="Times New Roman" w:cs="Times New Roman"/>
          <w:sz w:val="24"/>
          <w:highlight w:val="none"/>
          <w:lang w:bidi="ar"/>
        </w:rPr>
        <w:t>点</w:t>
      </w:r>
      <w:r>
        <w:rPr>
          <w:rFonts w:hint="default" w:ascii="Times New Roman" w:hAnsi="Times New Roman" w:cs="Times New Roman"/>
          <w:sz w:val="24"/>
          <w:highlight w:val="none"/>
          <w:u w:val="single"/>
          <w:lang w:bidi="ar"/>
        </w:rPr>
        <w:t xml:space="preserve"> 30 </w:t>
      </w:r>
      <w:r>
        <w:rPr>
          <w:rFonts w:hint="default" w:ascii="Times New Roman" w:hAnsi="Times New Roman" w:cs="Times New Roman"/>
          <w:sz w:val="24"/>
          <w:highlight w:val="none"/>
          <w:lang w:bidi="ar"/>
        </w:rPr>
        <w:t>分</w:t>
      </w:r>
      <w:r>
        <w:rPr>
          <w:rFonts w:hint="default" w:ascii="Times New Roman" w:hAnsi="Times New Roman" w:cs="Times New Roman"/>
          <w:bCs/>
          <w:sz w:val="24"/>
          <w:highlight w:val="none"/>
          <w:lang w:bidi="ar"/>
        </w:rPr>
        <w:t>（北京时间）</w:t>
      </w:r>
      <w:r>
        <w:rPr>
          <w:rFonts w:hint="default" w:ascii="Times New Roman" w:hAnsi="Times New Roman" w:cs="Times New Roman"/>
          <w:iCs/>
          <w:sz w:val="24"/>
          <w:highlight w:val="none"/>
          <w:lang w:bidi="ar"/>
        </w:rPr>
        <w:t>。</w:t>
      </w:r>
    </w:p>
    <w:p w14:paraId="6469D08A">
      <w:pPr>
        <w:spacing w:line="360" w:lineRule="auto"/>
        <w:ind w:firstLine="480" w:firstLineChars="200"/>
        <w:rPr>
          <w:rFonts w:hint="default" w:ascii="Times New Roman" w:hAnsi="Times New Roman" w:cs="Times New Roman"/>
          <w:sz w:val="24"/>
          <w:lang w:val="zh-TW" w:bidi="ar"/>
        </w:rPr>
      </w:pPr>
      <w:r>
        <w:rPr>
          <w:rFonts w:hint="default" w:ascii="Times New Roman" w:hAnsi="Times New Roman" w:cs="Times New Roman"/>
          <w:sz w:val="24"/>
          <w:lang w:bidi="ar"/>
        </w:rPr>
        <w:t>地点：北京市政府采购电子交易平台</w:t>
      </w:r>
      <w:r>
        <w:rPr>
          <w:rFonts w:hint="default" w:ascii="Times New Roman" w:hAnsi="Times New Roman" w:cs="Times New Roman"/>
          <w:sz w:val="24"/>
          <w:lang w:val="zh-TW" w:bidi="ar"/>
        </w:rPr>
        <w:t>。</w:t>
      </w:r>
    </w:p>
    <w:p w14:paraId="4A721965">
      <w:pPr>
        <w:spacing w:line="360" w:lineRule="auto"/>
        <w:ind w:firstLine="480" w:firstLineChars="200"/>
        <w:rPr>
          <w:rFonts w:hint="default" w:ascii="Times New Roman" w:hAnsi="Times New Roman" w:cs="Times New Roman"/>
          <w:bCs/>
          <w:sz w:val="24"/>
          <w:u w:val="single"/>
        </w:rPr>
      </w:pPr>
    </w:p>
    <w:p w14:paraId="16451AAD">
      <w:pPr>
        <w:pStyle w:val="5"/>
        <w:spacing w:before="0" w:line="360" w:lineRule="auto"/>
        <w:jc w:val="left"/>
        <w:rPr>
          <w:rFonts w:hint="default" w:ascii="Times New Roman" w:hAnsi="Times New Roman" w:eastAsia="宋体" w:cs="Times New Roman"/>
          <w:sz w:val="24"/>
          <w:szCs w:val="24"/>
        </w:rPr>
      </w:pPr>
      <w:bookmarkStart w:id="19" w:name="_Toc28359084"/>
      <w:bookmarkStart w:id="20" w:name="_Toc28359007"/>
      <w:bookmarkStart w:id="21" w:name="_Toc35393794"/>
      <w:bookmarkStart w:id="22" w:name="_Toc35393625"/>
      <w:r>
        <w:rPr>
          <w:rFonts w:hint="default" w:ascii="Times New Roman" w:hAnsi="Times New Roman" w:eastAsia="宋体" w:cs="Times New Roman"/>
          <w:sz w:val="24"/>
          <w:szCs w:val="24"/>
        </w:rPr>
        <w:t>五、公告期限</w:t>
      </w:r>
      <w:bookmarkEnd w:id="19"/>
      <w:bookmarkEnd w:id="20"/>
      <w:bookmarkEnd w:id="21"/>
      <w:bookmarkEnd w:id="22"/>
    </w:p>
    <w:p w14:paraId="741D104C">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自本公告发布之日起5个工作日。</w:t>
      </w:r>
    </w:p>
    <w:p w14:paraId="1A072F52">
      <w:pPr>
        <w:spacing w:line="360" w:lineRule="auto"/>
        <w:ind w:firstLine="480" w:firstLineChars="200"/>
        <w:rPr>
          <w:rFonts w:hint="default" w:ascii="Times New Roman" w:hAnsi="Times New Roman" w:cs="Times New Roman"/>
          <w:kern w:val="0"/>
          <w:sz w:val="24"/>
        </w:rPr>
      </w:pPr>
    </w:p>
    <w:p w14:paraId="20AF0C12">
      <w:pPr>
        <w:pStyle w:val="5"/>
        <w:spacing w:before="0" w:line="360" w:lineRule="auto"/>
        <w:jc w:val="left"/>
        <w:rPr>
          <w:rFonts w:hint="default" w:ascii="Times New Roman" w:hAnsi="Times New Roman" w:eastAsia="宋体" w:cs="Times New Roman"/>
          <w:sz w:val="24"/>
          <w:szCs w:val="24"/>
        </w:rPr>
      </w:pPr>
      <w:bookmarkStart w:id="23" w:name="_Toc35393795"/>
      <w:bookmarkStart w:id="24" w:name="_Toc35393626"/>
      <w:r>
        <w:rPr>
          <w:rFonts w:hint="default" w:ascii="Times New Roman" w:hAnsi="Times New Roman" w:eastAsia="宋体" w:cs="Times New Roman"/>
          <w:sz w:val="24"/>
          <w:szCs w:val="24"/>
        </w:rPr>
        <w:t>六、其他补充事宜</w:t>
      </w:r>
      <w:bookmarkEnd w:id="23"/>
      <w:bookmarkEnd w:id="24"/>
    </w:p>
    <w:p w14:paraId="766ED99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1.本项目需要落实的政府采购政策：</w:t>
      </w:r>
    </w:p>
    <w:p w14:paraId="159F5C6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《中华人民共和国政府采购法》（中华人民共和国主席令第68号）、《中华人民共和国政府法采购实施条例》（国务院令第658号）以及《政府采购货物和服务招标投标管理办法》（财政部令第87号） 有关规定、其他落实政府采购“优先购买节能环保产品、扶持小微企业、残疾人就业、监狱企业、福利企业”等国家及北京市现行与营商环境、促进中小企业发展相关的政府采购的相关政策。。</w:t>
      </w:r>
      <w:r>
        <w:rPr>
          <w:rFonts w:hint="default" w:ascii="Times New Roman" w:hAnsi="Times New Roman" w:cs="Times New Roman"/>
          <w:sz w:val="24"/>
        </w:rPr>
        <w:t xml:space="preserve"> </w:t>
      </w:r>
    </w:p>
    <w:p w14:paraId="1DA821A7">
      <w:pPr>
        <w:widowControl/>
        <w:adjustRightInd w:val="0"/>
        <w:snapToGrid w:val="0"/>
        <w:spacing w:line="360" w:lineRule="auto"/>
        <w:ind w:firstLine="480" w:firstLineChars="200"/>
        <w:jc w:val="left"/>
        <w:rPr>
          <w:rFonts w:hint="default" w:ascii="Times New Roman" w:hAnsi="Times New Roman" w:cs="Times New Roman"/>
          <w:bCs/>
          <w:sz w:val="24"/>
          <w:lang w:bidi="ar"/>
        </w:rPr>
      </w:pPr>
      <w:r>
        <w:rPr>
          <w:rFonts w:hint="default" w:ascii="Times New Roman" w:hAnsi="Times New Roman" w:cs="Times New Roman"/>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lang w:bidi="ar"/>
        </w:rPr>
        <w:t>CA数字证书</w:t>
      </w:r>
      <w:r>
        <w:rPr>
          <w:rFonts w:hint="default" w:ascii="Times New Roman" w:hAnsi="Times New Roman" w:cs="Times New Roman"/>
          <w:sz w:val="24"/>
          <w:lang w:bidi="ar"/>
        </w:rPr>
        <w:t>或电子营业执照</w:t>
      </w:r>
      <w:r>
        <w:rPr>
          <w:rFonts w:hint="default" w:ascii="Times New Roman" w:hAnsi="Times New Roman" w:cs="Times New Roman"/>
          <w:bCs/>
          <w:sz w:val="24"/>
          <w:lang w:bidi="ar"/>
        </w:rPr>
        <w:t>情况确认是否符合本项目电子化采购流程要求。</w:t>
      </w:r>
    </w:p>
    <w:p w14:paraId="561FB56B">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CA数字证书服务热线 010-58511086</w:t>
      </w:r>
    </w:p>
    <w:p w14:paraId="197FBB1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电子营业执照服务热线 400-699-7000</w:t>
      </w:r>
    </w:p>
    <w:p w14:paraId="5439267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技术支持服务热线    010-86483801</w:t>
      </w:r>
    </w:p>
    <w:p w14:paraId="2F8482A9">
      <w:pPr>
        <w:widowControl/>
        <w:adjustRightInd w:val="0"/>
        <w:snapToGrid w:val="0"/>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bidi="ar"/>
        </w:rPr>
        <w:t>2.1办理CA数字证书或电子营业执照</w:t>
      </w:r>
    </w:p>
    <w:p w14:paraId="09955D6C">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供应商登录北京市政府采购电子交易平台查阅 “用户指南”—“操作指南”—“市场主体CA办理操作流程指引”/“电子营业执照使用指南”，按照程序要求办理。</w:t>
      </w:r>
    </w:p>
    <w:p w14:paraId="422DAB69">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2.2注册</w:t>
      </w:r>
    </w:p>
    <w:p w14:paraId="6D15B74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供应商登录北京市政府采购电子交易平台“用户指南”—“操作指南”—“市场主体注册入库操作流程指引”进行自助注册绑定。</w:t>
      </w:r>
    </w:p>
    <w:p w14:paraId="75261535">
      <w:pPr>
        <w:widowControl/>
        <w:adjustRightInd w:val="0"/>
        <w:snapToGrid w:val="0"/>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bidi="ar"/>
        </w:rPr>
        <w:t>2.3驱动、客户端下载</w:t>
      </w:r>
    </w:p>
    <w:p w14:paraId="5108856B">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供应商登录北京市政府采购电子交易平台“用户指南”—“工具下载”—“招标采购系统文件驱动安装包”下载相关驱动。</w:t>
      </w:r>
    </w:p>
    <w:p w14:paraId="4EF33AC1">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供应商登录北京市政府采购电子交易平台“用户指南”—“工具下载”—“投标文件编制工具”下载相关客户端。</w:t>
      </w:r>
    </w:p>
    <w:p w14:paraId="6421D2A1">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2.4 获取电子招标文件</w:t>
      </w:r>
    </w:p>
    <w:p w14:paraId="009A6680">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供应商使用CA数字证书或电子营业执照登录北京市政府采购电子交易平台获取电子招标文件。</w:t>
      </w:r>
    </w:p>
    <w:p w14:paraId="3E5AE137">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F7ED4F9">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2.5编制电子投标文件</w:t>
      </w:r>
    </w:p>
    <w:p w14:paraId="7FBD192A">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供应商应使用电子投标客户端编制电子投标文件并进行线上投标，供应商电子投标文件需要加密并加盖电子签章</w:t>
      </w:r>
      <w:r>
        <w:rPr>
          <w:rFonts w:hint="default" w:ascii="Times New Roman" w:hAnsi="Times New Roman" w:cs="Times New Roman"/>
          <w:bCs/>
          <w:sz w:val="24"/>
          <w:lang w:bidi="ar"/>
        </w:rPr>
        <w:t>，如无法按照要求在电子投标文件中加盖电子签章和加密，请及时通过技术支持服务热线联系技术人员</w:t>
      </w:r>
      <w:r>
        <w:rPr>
          <w:rFonts w:hint="default" w:ascii="Times New Roman" w:hAnsi="Times New Roman" w:cs="Times New Roman"/>
          <w:sz w:val="24"/>
          <w:lang w:bidi="ar"/>
        </w:rPr>
        <w:t>。</w:t>
      </w:r>
    </w:p>
    <w:p w14:paraId="147B4FC1">
      <w:pPr>
        <w:widowControl/>
        <w:spacing w:line="360" w:lineRule="auto"/>
        <w:ind w:firstLine="480" w:firstLineChars="200"/>
        <w:jc w:val="left"/>
        <w:rPr>
          <w:rFonts w:hint="default" w:ascii="Times New Roman" w:hAnsi="Times New Roman" w:cs="Times New Roman"/>
          <w:sz w:val="24"/>
          <w:lang w:val="zh-TW" w:bidi="ar"/>
        </w:rPr>
      </w:pPr>
      <w:r>
        <w:rPr>
          <w:rFonts w:hint="default" w:ascii="Times New Roman" w:hAnsi="Times New Roman" w:cs="Times New Roman"/>
          <w:sz w:val="24"/>
          <w:lang w:bidi="ar"/>
        </w:rPr>
        <w:t>2</w:t>
      </w:r>
      <w:r>
        <w:rPr>
          <w:rFonts w:hint="default" w:ascii="Times New Roman" w:hAnsi="Times New Roman" w:cs="Times New Roman"/>
          <w:sz w:val="24"/>
          <w:lang w:val="zh-TW" w:eastAsia="zh-TW" w:bidi="ar"/>
        </w:rPr>
        <w:t>.6</w:t>
      </w:r>
      <w:r>
        <w:rPr>
          <w:rFonts w:hint="default" w:ascii="Times New Roman" w:hAnsi="Times New Roman" w:cs="Times New Roman"/>
          <w:sz w:val="24"/>
          <w:lang w:val="zh-TW" w:bidi="ar"/>
        </w:rPr>
        <w:t>提交电子投标文件</w:t>
      </w:r>
    </w:p>
    <w:p w14:paraId="59AF5D61">
      <w:pPr>
        <w:widowControl/>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bidi="ar"/>
        </w:rPr>
        <w:t>供应商应于投标截止时间前在北京市政府采购电子交易平台提交电子投标文件，上传电子投标文件过程中请保持与互联网的连接畅通。</w:t>
      </w:r>
    </w:p>
    <w:p w14:paraId="379E29E8">
      <w:pPr>
        <w:widowControl/>
        <w:spacing w:line="360" w:lineRule="auto"/>
        <w:ind w:firstLine="480" w:firstLineChars="200"/>
        <w:jc w:val="left"/>
        <w:rPr>
          <w:rFonts w:hint="default" w:ascii="Times New Roman" w:hAnsi="Times New Roman" w:cs="Times New Roman"/>
          <w:sz w:val="24"/>
          <w:lang w:eastAsia="zh-TW" w:bidi="ar"/>
        </w:rPr>
      </w:pPr>
      <w:r>
        <w:rPr>
          <w:rFonts w:hint="default" w:ascii="Times New Roman" w:hAnsi="Times New Roman" w:cs="Times New Roman"/>
          <w:sz w:val="24"/>
          <w:lang w:bidi="ar"/>
        </w:rPr>
        <w:t>2</w:t>
      </w:r>
      <w:r>
        <w:rPr>
          <w:rFonts w:hint="default" w:ascii="Times New Roman" w:hAnsi="Times New Roman" w:cs="Times New Roman"/>
          <w:sz w:val="24"/>
          <w:lang w:val="zh-TW" w:bidi="ar"/>
        </w:rPr>
        <w:t>.</w:t>
      </w:r>
      <w:r>
        <w:rPr>
          <w:rFonts w:hint="default" w:ascii="Times New Roman" w:hAnsi="Times New Roman" w:cs="Times New Roman"/>
          <w:sz w:val="24"/>
          <w:lang w:val="zh-TW" w:eastAsia="zh-TW" w:bidi="ar"/>
        </w:rPr>
        <w:t>7</w:t>
      </w:r>
      <w:r>
        <w:rPr>
          <w:rFonts w:hint="default" w:ascii="Times New Roman" w:hAnsi="Times New Roman" w:cs="Times New Roman"/>
          <w:sz w:val="24"/>
          <w:lang w:val="zh-TW" w:bidi="ar"/>
        </w:rPr>
        <w:t>电子开标</w:t>
      </w:r>
    </w:p>
    <w:p w14:paraId="49BA70B0">
      <w:pPr>
        <w:spacing w:line="360" w:lineRule="auto"/>
        <w:ind w:firstLine="480" w:firstLineChars="200"/>
        <w:rPr>
          <w:rFonts w:hint="default" w:ascii="Times New Roman" w:hAnsi="Times New Roman" w:cs="Times New Roman"/>
          <w:sz w:val="24"/>
          <w:lang w:eastAsia="zh-TW"/>
        </w:rPr>
      </w:pPr>
      <w:r>
        <w:rPr>
          <w:rFonts w:hint="default" w:ascii="Times New Roman" w:hAnsi="Times New Roman" w:cs="Times New Roman"/>
          <w:sz w:val="24"/>
          <w:lang w:val="zh-TW" w:bidi="ar"/>
        </w:rPr>
        <w:t>供应商在开标地点使用</w:t>
      </w:r>
      <w:r>
        <w:rPr>
          <w:rFonts w:hint="default" w:ascii="Times New Roman" w:hAnsi="Times New Roman" w:cs="Times New Roman"/>
          <w:sz w:val="24"/>
          <w:lang w:bidi="ar"/>
        </w:rPr>
        <w:t>CA数字证书或电子营业执照</w:t>
      </w:r>
      <w:r>
        <w:rPr>
          <w:rFonts w:hint="default" w:ascii="Times New Roman" w:hAnsi="Times New Roman" w:cs="Times New Roman"/>
          <w:sz w:val="24"/>
          <w:lang w:val="zh-TW" w:bidi="ar"/>
        </w:rPr>
        <w:t>登录</w:t>
      </w:r>
      <w:r>
        <w:rPr>
          <w:rFonts w:hint="default" w:ascii="Times New Roman" w:hAnsi="Times New Roman" w:cs="Times New Roman"/>
          <w:sz w:val="24"/>
          <w:lang w:bidi="ar"/>
        </w:rPr>
        <w:t>北京市政府采购电子交易平台进行电子开标</w:t>
      </w:r>
      <w:r>
        <w:rPr>
          <w:rFonts w:hint="default" w:ascii="Times New Roman" w:hAnsi="Times New Roman" w:cs="Times New Roman"/>
          <w:sz w:val="24"/>
          <w:lang w:val="zh-TW" w:bidi="ar"/>
        </w:rPr>
        <w:t>。</w:t>
      </w:r>
    </w:p>
    <w:p w14:paraId="1081EDC0">
      <w:pPr>
        <w:spacing w:line="360" w:lineRule="auto"/>
        <w:ind w:firstLine="480" w:firstLineChars="200"/>
        <w:rPr>
          <w:rFonts w:hint="default" w:ascii="Times New Roman" w:hAnsi="Times New Roman" w:cs="Times New Roman"/>
          <w:sz w:val="24"/>
        </w:rPr>
      </w:pPr>
    </w:p>
    <w:p w14:paraId="638AA21C">
      <w:pPr>
        <w:pStyle w:val="5"/>
        <w:spacing w:before="0" w:line="360" w:lineRule="auto"/>
        <w:jc w:val="left"/>
        <w:rPr>
          <w:rFonts w:hint="default" w:ascii="Times New Roman" w:hAnsi="Times New Roman" w:eastAsia="宋体" w:cs="Times New Roman"/>
          <w:sz w:val="24"/>
          <w:szCs w:val="24"/>
        </w:rPr>
      </w:pPr>
      <w:bookmarkStart w:id="25" w:name="_Toc35393796"/>
      <w:bookmarkStart w:id="26" w:name="_Toc28359008"/>
      <w:bookmarkStart w:id="27" w:name="_Toc35393627"/>
      <w:bookmarkStart w:id="28" w:name="_Toc28359085"/>
      <w:r>
        <w:rPr>
          <w:rFonts w:hint="default" w:ascii="Times New Roman" w:hAnsi="Times New Roman" w:eastAsia="宋体" w:cs="Times New Roman"/>
          <w:sz w:val="24"/>
          <w:szCs w:val="24"/>
        </w:rPr>
        <w:t>七、对本次招标提出询问，请按以下方式联系。</w:t>
      </w:r>
      <w:bookmarkEnd w:id="25"/>
      <w:bookmarkEnd w:id="26"/>
      <w:bookmarkEnd w:id="27"/>
      <w:bookmarkEnd w:id="28"/>
    </w:p>
    <w:p w14:paraId="5879F153">
      <w:pPr>
        <w:spacing w:line="360" w:lineRule="auto"/>
        <w:ind w:left="1080" w:leftChars="371" w:hanging="301" w:hangingChars="125"/>
        <w:jc w:val="left"/>
        <w:rPr>
          <w:rFonts w:hint="default" w:ascii="Times New Roman" w:hAnsi="Times New Roman" w:cs="Times New Roman"/>
          <w:b/>
          <w:sz w:val="24"/>
        </w:rPr>
      </w:pPr>
      <w:r>
        <w:rPr>
          <w:rFonts w:hint="default" w:ascii="Times New Roman" w:hAnsi="Times New Roman" w:cs="Times New Roman"/>
          <w:b/>
          <w:sz w:val="24"/>
        </w:rPr>
        <w:t>1.采购人信息</w:t>
      </w:r>
    </w:p>
    <w:p w14:paraId="592BDF3B">
      <w:pPr>
        <w:spacing w:line="360" w:lineRule="auto"/>
        <w:ind w:left="1079" w:leftChars="371" w:hanging="300" w:hangingChars="125"/>
        <w:jc w:val="left"/>
        <w:rPr>
          <w:rFonts w:hint="default" w:ascii="Times New Roman" w:hAnsi="Times New Roman" w:cs="Times New Roman"/>
          <w:sz w:val="24"/>
        </w:rPr>
      </w:pPr>
      <w:bookmarkStart w:id="29" w:name="_Toc28359086"/>
      <w:bookmarkStart w:id="30" w:name="_Toc28359009"/>
      <w:r>
        <w:rPr>
          <w:rFonts w:hint="default" w:ascii="Times New Roman" w:hAnsi="Times New Roman" w:cs="Times New Roman"/>
          <w:sz w:val="24"/>
        </w:rPr>
        <w:t>名    称：北京科学中心</w:t>
      </w:r>
    </w:p>
    <w:p w14:paraId="031FD1B9">
      <w:pPr>
        <w:spacing w:line="360" w:lineRule="auto"/>
        <w:ind w:left="1079" w:leftChars="371" w:hanging="300" w:hangingChars="125"/>
        <w:jc w:val="left"/>
        <w:rPr>
          <w:rFonts w:hint="default" w:ascii="Times New Roman" w:hAnsi="Times New Roman" w:cs="Times New Roman"/>
          <w:sz w:val="24"/>
        </w:rPr>
      </w:pPr>
      <w:r>
        <w:rPr>
          <w:rFonts w:hint="default" w:ascii="Times New Roman" w:hAnsi="Times New Roman" w:cs="Times New Roman"/>
          <w:sz w:val="24"/>
        </w:rPr>
        <w:t>地    址：北京市西城区北辰路9号院北京科学中心</w:t>
      </w:r>
    </w:p>
    <w:p w14:paraId="76BD6046">
      <w:pPr>
        <w:spacing w:line="360" w:lineRule="auto"/>
        <w:ind w:left="1079" w:leftChars="371" w:hanging="300" w:hangingChars="125"/>
        <w:jc w:val="left"/>
        <w:rPr>
          <w:rFonts w:hint="default" w:ascii="Times New Roman" w:hAnsi="Times New Roman" w:cs="Times New Roman"/>
          <w:sz w:val="24"/>
          <w:u w:val="single"/>
        </w:rPr>
      </w:pPr>
      <w:r>
        <w:rPr>
          <w:rFonts w:hint="default" w:ascii="Times New Roman" w:hAnsi="Times New Roman" w:cs="Times New Roman"/>
          <w:sz w:val="24"/>
        </w:rPr>
        <w:t>联系方式：010-83059577</w:t>
      </w:r>
    </w:p>
    <w:p w14:paraId="5A2354DE">
      <w:pPr>
        <w:spacing w:line="360" w:lineRule="auto"/>
        <w:ind w:left="1080" w:leftChars="371" w:hanging="301" w:hangingChars="125"/>
        <w:jc w:val="left"/>
        <w:rPr>
          <w:rFonts w:hint="default" w:ascii="Times New Roman" w:hAnsi="Times New Roman" w:cs="Times New Roman"/>
          <w:b/>
          <w:sz w:val="24"/>
        </w:rPr>
      </w:pPr>
      <w:r>
        <w:rPr>
          <w:rFonts w:hint="default" w:ascii="Times New Roman" w:hAnsi="Times New Roman" w:cs="Times New Roman"/>
          <w:b/>
          <w:sz w:val="24"/>
        </w:rPr>
        <w:t>2.采购代理机构信息</w:t>
      </w:r>
      <w:bookmarkEnd w:id="29"/>
      <w:bookmarkEnd w:id="30"/>
    </w:p>
    <w:p w14:paraId="187BA7BC">
      <w:pPr>
        <w:spacing w:line="360" w:lineRule="auto"/>
        <w:ind w:left="1079" w:leftChars="371" w:hanging="300" w:hangingChars="125"/>
        <w:jc w:val="left"/>
        <w:rPr>
          <w:rFonts w:hint="default" w:ascii="Times New Roman" w:hAnsi="Times New Roman" w:cs="Times New Roman"/>
          <w:sz w:val="24"/>
        </w:rPr>
      </w:pPr>
      <w:bookmarkStart w:id="31" w:name="_Toc28359010"/>
      <w:bookmarkStart w:id="32" w:name="_Toc28359087"/>
      <w:r>
        <w:rPr>
          <w:rFonts w:hint="default" w:ascii="Times New Roman" w:hAnsi="Times New Roman" w:cs="Times New Roman"/>
          <w:sz w:val="24"/>
        </w:rPr>
        <w:t>名    称：中技国际招标有限公司</w:t>
      </w:r>
    </w:p>
    <w:p w14:paraId="5ADE9E07">
      <w:pPr>
        <w:spacing w:line="360" w:lineRule="auto"/>
        <w:ind w:left="1079" w:leftChars="371" w:hanging="300" w:hangingChars="125"/>
        <w:jc w:val="left"/>
        <w:rPr>
          <w:rFonts w:hint="default" w:ascii="Times New Roman" w:hAnsi="Times New Roman" w:cs="Times New Roman"/>
          <w:sz w:val="24"/>
        </w:rPr>
      </w:pPr>
      <w:r>
        <w:rPr>
          <w:rFonts w:hint="default" w:ascii="Times New Roman" w:hAnsi="Times New Roman" w:cs="Times New Roman"/>
          <w:sz w:val="24"/>
        </w:rPr>
        <w:t>地    址：北京市丰台区西营街一号院通用时代中心C座</w:t>
      </w:r>
    </w:p>
    <w:p w14:paraId="29615E5E">
      <w:pPr>
        <w:spacing w:line="360" w:lineRule="auto"/>
        <w:ind w:left="1079" w:leftChars="371" w:hanging="300" w:hangingChars="125"/>
        <w:jc w:val="left"/>
        <w:rPr>
          <w:rFonts w:hint="default" w:ascii="Times New Roman" w:hAnsi="Times New Roman" w:cs="Times New Roman"/>
          <w:sz w:val="24"/>
          <w:u w:val="single"/>
        </w:rPr>
      </w:pPr>
      <w:r>
        <w:rPr>
          <w:rFonts w:hint="default" w:ascii="Times New Roman" w:hAnsi="Times New Roman" w:cs="Times New Roman"/>
          <w:sz w:val="24"/>
        </w:rPr>
        <w:t>联系方式：010-81168939</w:t>
      </w:r>
    </w:p>
    <w:p w14:paraId="176DFE3D">
      <w:pPr>
        <w:spacing w:line="360" w:lineRule="auto"/>
        <w:ind w:left="1080" w:leftChars="371" w:hanging="301" w:hangingChars="125"/>
        <w:jc w:val="left"/>
        <w:rPr>
          <w:rFonts w:hint="default" w:ascii="Times New Roman" w:hAnsi="Times New Roman" w:cs="Times New Roman"/>
          <w:b/>
          <w:sz w:val="24"/>
          <w:u w:val="single"/>
        </w:rPr>
      </w:pPr>
      <w:r>
        <w:rPr>
          <w:rFonts w:hint="default" w:ascii="Times New Roman" w:hAnsi="Times New Roman" w:cs="Times New Roman"/>
          <w:b/>
          <w:sz w:val="24"/>
        </w:rPr>
        <w:t>3.项目联系方式</w:t>
      </w:r>
      <w:bookmarkEnd w:id="31"/>
      <w:bookmarkEnd w:id="32"/>
    </w:p>
    <w:p w14:paraId="71BF2593">
      <w:pPr>
        <w:spacing w:line="360" w:lineRule="auto"/>
        <w:ind w:left="1079" w:leftChars="371" w:hanging="300" w:hangingChars="125"/>
        <w:jc w:val="left"/>
        <w:rPr>
          <w:rFonts w:hint="default" w:ascii="Times New Roman" w:hAnsi="Times New Roman" w:cs="Times New Roman"/>
          <w:sz w:val="24"/>
        </w:rPr>
      </w:pPr>
      <w:r>
        <w:rPr>
          <w:rFonts w:hint="default" w:ascii="Times New Roman" w:hAnsi="Times New Roman" w:cs="Times New Roman"/>
          <w:sz w:val="24"/>
        </w:rPr>
        <w:t>项目联系人：鞠颖辉、王小磊、叶宗平</w:t>
      </w:r>
    </w:p>
    <w:p w14:paraId="4D117A2D">
      <w:pPr>
        <w:spacing w:line="360" w:lineRule="auto"/>
        <w:ind w:left="1079" w:leftChars="371" w:hanging="300" w:hangingChars="125"/>
        <w:jc w:val="left"/>
        <w:rPr>
          <w:rFonts w:hint="default" w:ascii="Times New Roman" w:hAnsi="Times New Roman" w:cs="Times New Roman"/>
          <w:sz w:val="24"/>
        </w:rPr>
      </w:pPr>
      <w:r>
        <w:rPr>
          <w:rFonts w:hint="default" w:ascii="Times New Roman" w:hAnsi="Times New Roman" w:cs="Times New Roman"/>
          <w:sz w:val="24"/>
        </w:rPr>
        <w:t>电      话：010-81168939</w:t>
      </w:r>
    </w:p>
    <w:p w14:paraId="32890144">
      <w:pPr>
        <w:spacing w:line="360" w:lineRule="auto"/>
        <w:ind w:firstLine="5880" w:firstLineChars="2450"/>
        <w:jc w:val="right"/>
        <w:rPr>
          <w:rFonts w:hint="default" w:ascii="Times New Roman" w:hAnsi="Times New Roman" w:cs="Times New Roman"/>
          <w:sz w:val="24"/>
        </w:rPr>
      </w:pPr>
    </w:p>
    <w:p w14:paraId="4F9CDDE4">
      <w:pPr>
        <w:pStyle w:val="2"/>
        <w:rPr>
          <w:rFonts w:hint="default" w:ascii="Times New Roman" w:hAnsi="Times New Roman" w:cs="Times New Roman"/>
          <w:sz w:val="24"/>
        </w:rPr>
      </w:pPr>
    </w:p>
    <w:p w14:paraId="2218D19D">
      <w:pPr>
        <w:rPr>
          <w:rFonts w:hint="default" w:ascii="Times New Roman" w:hAnsi="Times New Roman" w:cs="Times New Roman"/>
        </w:rPr>
      </w:pPr>
      <w:r>
        <w:rPr>
          <w:rFonts w:hint="default" w:ascii="Times New Roman" w:hAnsi="Times New Roman" w:cs="Times New Roman"/>
        </w:rPr>
        <w:br w:type="page"/>
      </w:r>
    </w:p>
    <w:p w14:paraId="3C77BD42">
      <w:pPr>
        <w:rPr>
          <w:rFonts w:hint="default" w:ascii="Times New Roman" w:hAnsi="Times New Roman" w:cs="Times New Roman"/>
        </w:rPr>
      </w:pPr>
    </w:p>
    <w:p w14:paraId="4D025D47">
      <w:pPr>
        <w:spacing w:line="360" w:lineRule="auto"/>
        <w:jc w:val="center"/>
        <w:outlineLvl w:val="0"/>
        <w:rPr>
          <w:rFonts w:hint="default" w:ascii="Times New Roman" w:hAnsi="Times New Roman" w:cs="Times New Roman"/>
          <w:b/>
          <w:sz w:val="32"/>
          <w:szCs w:val="32"/>
        </w:rPr>
      </w:pPr>
      <w:bookmarkStart w:id="33" w:name="_Toc264969275"/>
      <w:bookmarkStart w:id="34" w:name="_Toc305158928"/>
      <w:bookmarkStart w:id="35" w:name="_Toc305158854"/>
      <w:bookmarkStart w:id="36" w:name="_Toc353873938"/>
      <w:bookmarkStart w:id="37" w:name="_Toc99301420"/>
      <w:bookmarkStart w:id="38" w:name="_Toc512937850"/>
      <w:bookmarkStart w:id="39" w:name="_Toc150774783"/>
      <w:bookmarkStart w:id="40" w:name="_Toc226965856"/>
      <w:bookmarkStart w:id="41" w:name="_Toc353825548"/>
      <w:bookmarkStart w:id="42" w:name="_Toc127151777"/>
      <w:bookmarkStart w:id="43" w:name="_Toc265228423"/>
      <w:bookmarkStart w:id="44" w:name="_Toc127161488"/>
      <w:bookmarkStart w:id="45" w:name="_Toc195842950"/>
      <w:r>
        <w:rPr>
          <w:rFonts w:hint="default" w:ascii="Times New Roman" w:hAnsi="Times New Roman" w:cs="Times New Roman"/>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6EC142E2">
      <w:pPr>
        <w:pStyle w:val="5"/>
        <w:tabs>
          <w:tab w:val="center" w:pos="4592"/>
          <w:tab w:val="left" w:pos="7860"/>
        </w:tabs>
        <w:spacing w:before="0" w:line="360" w:lineRule="auto"/>
        <w:rPr>
          <w:rFonts w:hint="default" w:ascii="Times New Roman" w:hAnsi="Times New Roman" w:eastAsia="宋体" w:cs="Times New Roman"/>
          <w:sz w:val="28"/>
        </w:rPr>
      </w:pPr>
      <w:bookmarkStart w:id="46" w:name="_Toc150509270"/>
      <w:bookmarkStart w:id="47" w:name="_Toc151193689"/>
      <w:bookmarkStart w:id="48" w:name="_Toc127161433"/>
      <w:bookmarkStart w:id="49" w:name="_Toc151193761"/>
      <w:bookmarkStart w:id="50" w:name="_Toc151193833"/>
      <w:bookmarkStart w:id="51" w:name="_Toc150774724"/>
      <w:bookmarkStart w:id="52" w:name="_Toc151193617"/>
      <w:bookmarkStart w:id="53" w:name="_Toc226337215"/>
      <w:bookmarkStart w:id="54" w:name="_Toc151193907"/>
      <w:bookmarkStart w:id="55" w:name="_Toc127151519"/>
      <w:bookmarkStart w:id="56" w:name="_Toc520356144"/>
      <w:bookmarkStart w:id="57" w:name="_Toc164608633"/>
      <w:bookmarkStart w:id="58" w:name="_Toc142311021"/>
      <w:bookmarkStart w:id="59" w:name="_Toc164229360"/>
      <w:bookmarkStart w:id="60" w:name="_Toc149720812"/>
      <w:bookmarkStart w:id="61" w:name="_Toc164229214"/>
      <w:bookmarkStart w:id="62" w:name="_Toc164608788"/>
      <w:bookmarkStart w:id="63" w:name="_Toc195842884"/>
      <w:bookmarkStart w:id="64" w:name="_Toc150774619"/>
      <w:bookmarkStart w:id="65" w:name="_Toc127151720"/>
      <w:bookmarkStart w:id="66" w:name="_Toc226965792"/>
      <w:bookmarkStart w:id="67" w:name="_Toc226309763"/>
      <w:bookmarkStart w:id="68" w:name="_Toc151190146"/>
      <w:bookmarkStart w:id="69" w:name="_Toc164351613"/>
      <w:bookmarkStart w:id="70" w:name="_Toc150480757"/>
      <w:bookmarkStart w:id="71" w:name="_Toc226965709"/>
      <w:r>
        <w:rPr>
          <w:rFonts w:hint="default" w:ascii="Times New Roman" w:hAnsi="Times New Roman" w:eastAsia="宋体" w:cs="Times New Roman"/>
          <w:sz w:val="28"/>
        </w:rPr>
        <w:t>投标人须知资料表</w:t>
      </w:r>
    </w:p>
    <w:p w14:paraId="072FCCFE">
      <w:pPr>
        <w:jc w:val="center"/>
        <w:rPr>
          <w:rFonts w:hint="default" w:ascii="Times New Roman" w:hAnsi="Times New Roman" w:cs="Times New Roman"/>
          <w:b/>
          <w:sz w:val="28"/>
          <w:szCs w:val="28"/>
        </w:rPr>
      </w:pPr>
    </w:p>
    <w:p w14:paraId="4FD7ED89">
      <w:pPr>
        <w:spacing w:line="360" w:lineRule="auto"/>
        <w:ind w:firstLine="480"/>
        <w:rPr>
          <w:rFonts w:hint="default" w:ascii="Times New Roman" w:hAnsi="Times New Roman" w:cs="Times New Roman"/>
          <w:sz w:val="24"/>
        </w:rPr>
      </w:pPr>
      <w:r>
        <w:rPr>
          <w:rFonts w:hint="default" w:ascii="Times New Roman" w:hAnsi="Times New Roman" w:cs="Times New Roman"/>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633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9C082A1">
            <w:pPr>
              <w:spacing w:line="360" w:lineRule="auto"/>
              <w:jc w:val="center"/>
              <w:rPr>
                <w:rFonts w:hint="default" w:ascii="Times New Roman" w:hAnsi="Times New Roman" w:cs="Times New Roman"/>
                <w:b/>
                <w:bCs/>
                <w:sz w:val="24"/>
              </w:rPr>
            </w:pPr>
            <w:r>
              <w:rPr>
                <w:rFonts w:hint="default" w:ascii="Times New Roman" w:hAnsi="Times New Roman" w:cs="Times New Roman"/>
                <w:b/>
                <w:sz w:val="24"/>
              </w:rPr>
              <w:t>条款号</w:t>
            </w:r>
          </w:p>
        </w:tc>
        <w:tc>
          <w:tcPr>
            <w:tcW w:w="1701" w:type="dxa"/>
            <w:vAlign w:val="center"/>
          </w:tcPr>
          <w:p w14:paraId="59601681">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条目</w:t>
            </w:r>
          </w:p>
        </w:tc>
        <w:tc>
          <w:tcPr>
            <w:tcW w:w="7540" w:type="dxa"/>
            <w:vAlign w:val="center"/>
          </w:tcPr>
          <w:p w14:paraId="564C3FA8">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内容</w:t>
            </w:r>
          </w:p>
        </w:tc>
      </w:tr>
      <w:tr w14:paraId="4C79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87308B">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1701" w:type="dxa"/>
            <w:vAlign w:val="center"/>
          </w:tcPr>
          <w:p w14:paraId="135DFE6B">
            <w:pPr>
              <w:spacing w:line="360" w:lineRule="auto"/>
              <w:jc w:val="center"/>
              <w:rPr>
                <w:rFonts w:hint="default" w:ascii="Times New Roman" w:hAnsi="Times New Roman" w:cs="Times New Roman"/>
                <w:sz w:val="24"/>
              </w:rPr>
            </w:pPr>
            <w:r>
              <w:rPr>
                <w:rFonts w:hint="default" w:ascii="Times New Roman" w:hAnsi="Times New Roman" w:cs="Times New Roman"/>
                <w:sz w:val="24"/>
              </w:rPr>
              <w:t>项目属性</w:t>
            </w:r>
          </w:p>
        </w:tc>
        <w:tc>
          <w:tcPr>
            <w:tcW w:w="7540" w:type="dxa"/>
            <w:vAlign w:val="center"/>
          </w:tcPr>
          <w:p w14:paraId="17F61202">
            <w:pPr>
              <w:spacing w:line="360" w:lineRule="auto"/>
              <w:jc w:val="left"/>
              <w:rPr>
                <w:rFonts w:hint="default" w:ascii="Times New Roman" w:hAnsi="Times New Roman" w:cs="Times New Roman"/>
                <w:sz w:val="24"/>
              </w:rPr>
            </w:pPr>
            <w:r>
              <w:rPr>
                <w:rFonts w:hint="default" w:ascii="Times New Roman" w:hAnsi="Times New Roman" w:cs="Times New Roman"/>
                <w:sz w:val="24"/>
              </w:rPr>
              <w:t>项目属性：</w:t>
            </w:r>
          </w:p>
          <w:p w14:paraId="561DA6F9">
            <w:pPr>
              <w:spacing w:line="360" w:lineRule="auto"/>
              <w:jc w:val="left"/>
              <w:rPr>
                <w:rFonts w:hint="default" w:ascii="Times New Roman" w:hAnsi="Times New Roman" w:cs="Times New Roman"/>
                <w:sz w:val="24"/>
              </w:rPr>
            </w:pPr>
            <w:r>
              <w:rPr>
                <w:rFonts w:hint="default" w:ascii="Times New Roman" w:hAnsi="Times New Roman" w:cs="Times New Roman" w:eastAsiaTheme="minorEastAsia"/>
                <w:sz w:val="24"/>
              </w:rPr>
              <w:t>■</w:t>
            </w:r>
            <w:r>
              <w:rPr>
                <w:rFonts w:hint="default" w:ascii="Times New Roman" w:hAnsi="Times New Roman" w:cs="Times New Roman"/>
                <w:sz w:val="24"/>
              </w:rPr>
              <w:t>服务</w:t>
            </w:r>
          </w:p>
          <w:p w14:paraId="4A9B8CE7">
            <w:pPr>
              <w:spacing w:line="360" w:lineRule="auto"/>
              <w:jc w:val="left"/>
              <w:rPr>
                <w:rFonts w:hint="default" w:ascii="Times New Roman" w:hAnsi="Times New Roman" w:cs="Times New Roman"/>
                <w:sz w:val="24"/>
              </w:rPr>
            </w:pPr>
            <w:r>
              <w:rPr>
                <w:rFonts w:hint="default" w:ascii="Times New Roman" w:hAnsi="Times New Roman" w:cs="Times New Roman"/>
                <w:sz w:val="24"/>
              </w:rPr>
              <w:t>□货物</w:t>
            </w:r>
          </w:p>
        </w:tc>
      </w:tr>
      <w:tr w14:paraId="6A19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0DDC7A">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2.3</w:t>
            </w:r>
          </w:p>
        </w:tc>
        <w:tc>
          <w:tcPr>
            <w:tcW w:w="1701" w:type="dxa"/>
            <w:vAlign w:val="center"/>
          </w:tcPr>
          <w:p w14:paraId="02D01CD9">
            <w:pPr>
              <w:spacing w:line="360" w:lineRule="auto"/>
              <w:jc w:val="center"/>
              <w:rPr>
                <w:rFonts w:hint="default" w:ascii="Times New Roman" w:hAnsi="Times New Roman" w:cs="Times New Roman"/>
                <w:sz w:val="24"/>
              </w:rPr>
            </w:pPr>
            <w:r>
              <w:rPr>
                <w:rFonts w:hint="default" w:ascii="Times New Roman" w:hAnsi="Times New Roman" w:cs="Times New Roman"/>
                <w:sz w:val="24"/>
              </w:rPr>
              <w:t>科研仪器设备</w:t>
            </w:r>
          </w:p>
        </w:tc>
        <w:tc>
          <w:tcPr>
            <w:tcW w:w="7540" w:type="dxa"/>
            <w:vAlign w:val="center"/>
          </w:tcPr>
          <w:p w14:paraId="04EF7339">
            <w:pPr>
              <w:spacing w:line="360" w:lineRule="auto"/>
              <w:jc w:val="left"/>
              <w:rPr>
                <w:rFonts w:hint="default" w:ascii="Times New Roman" w:hAnsi="Times New Roman" w:cs="Times New Roman"/>
                <w:sz w:val="24"/>
              </w:rPr>
            </w:pPr>
            <w:r>
              <w:rPr>
                <w:rFonts w:hint="default" w:ascii="Times New Roman" w:hAnsi="Times New Roman" w:cs="Times New Roman"/>
                <w:sz w:val="24"/>
              </w:rPr>
              <w:t>是否属于科研仪器设备采购项目：</w:t>
            </w:r>
          </w:p>
          <w:p w14:paraId="712402A3">
            <w:pPr>
              <w:spacing w:line="360" w:lineRule="auto"/>
              <w:jc w:val="left"/>
              <w:rPr>
                <w:rFonts w:hint="default" w:ascii="Times New Roman" w:hAnsi="Times New Roman" w:cs="Times New Roman"/>
                <w:sz w:val="24"/>
              </w:rPr>
            </w:pPr>
            <w:r>
              <w:rPr>
                <w:rFonts w:hint="default" w:ascii="Times New Roman" w:hAnsi="Times New Roman" w:cs="Times New Roman"/>
                <w:sz w:val="24"/>
              </w:rPr>
              <w:t>□是</w:t>
            </w:r>
          </w:p>
          <w:p w14:paraId="0D860924">
            <w:pPr>
              <w:spacing w:line="360" w:lineRule="auto"/>
              <w:jc w:val="left"/>
              <w:rPr>
                <w:rFonts w:hint="default" w:ascii="Times New Roman" w:hAnsi="Times New Roman" w:cs="Times New Roman"/>
                <w:sz w:val="24"/>
              </w:rPr>
            </w:pPr>
            <w:r>
              <w:rPr>
                <w:rFonts w:hint="default" w:ascii="Times New Roman" w:hAnsi="Times New Roman" w:cs="Times New Roman" w:eastAsiaTheme="minorEastAsia"/>
                <w:sz w:val="24"/>
              </w:rPr>
              <w:t>■</w:t>
            </w:r>
            <w:r>
              <w:rPr>
                <w:rFonts w:hint="default" w:ascii="Times New Roman" w:hAnsi="Times New Roman" w:cs="Times New Roman"/>
                <w:sz w:val="24"/>
              </w:rPr>
              <w:t>否</w:t>
            </w:r>
          </w:p>
        </w:tc>
      </w:tr>
      <w:tr w14:paraId="5369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3261BD">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1701" w:type="dxa"/>
            <w:vAlign w:val="center"/>
          </w:tcPr>
          <w:p w14:paraId="29DC7EEE">
            <w:pPr>
              <w:spacing w:line="360" w:lineRule="auto"/>
              <w:jc w:val="center"/>
              <w:rPr>
                <w:rFonts w:hint="default" w:ascii="Times New Roman" w:hAnsi="Times New Roman" w:cs="Times New Roman"/>
                <w:sz w:val="24"/>
              </w:rPr>
            </w:pPr>
            <w:r>
              <w:rPr>
                <w:rFonts w:hint="default" w:ascii="Times New Roman" w:hAnsi="Times New Roman" w:cs="Times New Roman"/>
                <w:sz w:val="24"/>
              </w:rPr>
              <w:t>核心产品</w:t>
            </w:r>
          </w:p>
        </w:tc>
        <w:tc>
          <w:tcPr>
            <w:tcW w:w="7540" w:type="dxa"/>
            <w:vAlign w:val="center"/>
          </w:tcPr>
          <w:p w14:paraId="0AFE4030">
            <w:pPr>
              <w:pStyle w:val="24"/>
              <w:adjustRightInd w:val="0"/>
              <w:snapToGrid w:val="0"/>
              <w:spacing w:line="360" w:lineRule="auto"/>
              <w:rPr>
                <w:rFonts w:hint="default" w:ascii="Times New Roman" w:hAnsi="Times New Roman" w:cs="Times New Roman"/>
                <w:sz w:val="24"/>
                <w:szCs w:val="24"/>
              </w:rPr>
            </w:pPr>
            <w:r>
              <w:rPr>
                <w:rFonts w:hint="default" w:ascii="Times New Roman" w:hAnsi="Times New Roman" w:cs="Times New Roman" w:eastAsiaTheme="minorEastAsia"/>
                <w:sz w:val="15"/>
                <w:szCs w:val="10"/>
              </w:rPr>
              <w:t>■</w:t>
            </w:r>
            <w:r>
              <w:rPr>
                <w:rFonts w:hint="default" w:ascii="Times New Roman" w:hAnsi="Times New Roman" w:cs="Times New Roman"/>
                <w:sz w:val="24"/>
                <w:szCs w:val="24"/>
              </w:rPr>
              <w:t>关于核心产品本项目</w:t>
            </w:r>
            <w:r>
              <w:rPr>
                <w:rFonts w:hint="default" w:ascii="Times New Roman" w:hAnsi="Times New Roman" w:cs="Times New Roman"/>
                <w:sz w:val="24"/>
                <w:szCs w:val="24"/>
                <w:u w:val="single"/>
              </w:rPr>
              <w:t>01</w:t>
            </w:r>
            <w:r>
              <w:rPr>
                <w:rFonts w:hint="default" w:ascii="Times New Roman" w:hAnsi="Times New Roman" w:cs="Times New Roman"/>
                <w:sz w:val="24"/>
                <w:szCs w:val="24"/>
              </w:rPr>
              <w:t>包、</w:t>
            </w:r>
            <w:r>
              <w:rPr>
                <w:rFonts w:hint="default" w:ascii="Times New Roman" w:hAnsi="Times New Roman" w:cs="Times New Roman"/>
                <w:sz w:val="24"/>
                <w:szCs w:val="24"/>
                <w:u w:val="single"/>
              </w:rPr>
              <w:t>02</w:t>
            </w:r>
            <w:r>
              <w:rPr>
                <w:rFonts w:hint="default" w:ascii="Times New Roman" w:hAnsi="Times New Roman" w:cs="Times New Roman"/>
                <w:sz w:val="24"/>
                <w:szCs w:val="24"/>
              </w:rPr>
              <w:t>包不适用。</w:t>
            </w:r>
          </w:p>
          <w:p w14:paraId="56F12F1A">
            <w:pPr>
              <w:pStyle w:val="24"/>
              <w:adjustRightInd w:val="0"/>
              <w:snapToGrid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□本项目__包为单一产品采购项目。</w:t>
            </w:r>
          </w:p>
          <w:p w14:paraId="7DA8E517">
            <w:pPr>
              <w:spacing w:line="360" w:lineRule="auto"/>
              <w:jc w:val="left"/>
              <w:rPr>
                <w:rFonts w:hint="default" w:ascii="Times New Roman" w:hAnsi="Times New Roman" w:cs="Times New Roman"/>
                <w:sz w:val="24"/>
              </w:rPr>
            </w:pPr>
            <w:r>
              <w:rPr>
                <w:rFonts w:hint="default" w:ascii="Times New Roman" w:hAnsi="Times New Roman" w:cs="Times New Roman"/>
                <w:sz w:val="24"/>
              </w:rPr>
              <w:t>□本项目__包为非单一产品采购项目，核心产品为：____。</w:t>
            </w:r>
          </w:p>
        </w:tc>
      </w:tr>
      <w:tr w14:paraId="77F2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3225FD3">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3.1</w:t>
            </w:r>
          </w:p>
        </w:tc>
        <w:tc>
          <w:tcPr>
            <w:tcW w:w="1701" w:type="dxa"/>
            <w:vAlign w:val="center"/>
          </w:tcPr>
          <w:p w14:paraId="28C2E1CB">
            <w:pPr>
              <w:spacing w:line="360" w:lineRule="auto"/>
              <w:jc w:val="center"/>
              <w:rPr>
                <w:rFonts w:hint="default" w:ascii="Times New Roman" w:hAnsi="Times New Roman" w:cs="Times New Roman"/>
                <w:sz w:val="24"/>
              </w:rPr>
            </w:pPr>
            <w:r>
              <w:rPr>
                <w:rFonts w:hint="default" w:ascii="Times New Roman" w:hAnsi="Times New Roman" w:cs="Times New Roman"/>
                <w:sz w:val="24"/>
              </w:rPr>
              <w:t>现场考察</w:t>
            </w:r>
          </w:p>
        </w:tc>
        <w:tc>
          <w:tcPr>
            <w:tcW w:w="7540" w:type="dxa"/>
            <w:vAlign w:val="center"/>
          </w:tcPr>
          <w:p w14:paraId="575CEECE">
            <w:pPr>
              <w:spacing w:line="360" w:lineRule="auto"/>
              <w:jc w:val="left"/>
              <w:rPr>
                <w:rFonts w:hint="default" w:ascii="Times New Roman" w:hAnsi="Times New Roman" w:cs="Times New Roman"/>
                <w:sz w:val="24"/>
              </w:rPr>
            </w:pPr>
            <w:r>
              <w:rPr>
                <w:rFonts w:hint="default" w:ascii="Times New Roman" w:hAnsi="Times New Roman" w:cs="Times New Roman" w:eastAsiaTheme="minorEastAsia"/>
                <w:sz w:val="24"/>
              </w:rPr>
              <w:t>■</w:t>
            </w:r>
            <w:r>
              <w:rPr>
                <w:rFonts w:hint="default" w:ascii="Times New Roman" w:hAnsi="Times New Roman" w:cs="Times New Roman"/>
                <w:sz w:val="24"/>
              </w:rPr>
              <w:t>不组织</w:t>
            </w:r>
          </w:p>
          <w:p w14:paraId="2342284F">
            <w:pPr>
              <w:spacing w:line="360" w:lineRule="auto"/>
              <w:jc w:val="left"/>
              <w:rPr>
                <w:rFonts w:hint="default" w:ascii="Times New Roman" w:hAnsi="Times New Roman" w:cs="Times New Roman"/>
                <w:bCs/>
                <w:sz w:val="24"/>
              </w:rPr>
            </w:pPr>
            <w:r>
              <w:rPr>
                <w:rFonts w:hint="default" w:ascii="Times New Roman" w:hAnsi="Times New Roman" w:cs="Times New Roman"/>
                <w:sz w:val="24"/>
              </w:rPr>
              <w:t>□组织，考察时间：__年_月_日_</w:t>
            </w:r>
            <w:r>
              <w:rPr>
                <w:rFonts w:hint="default" w:ascii="Times New Roman" w:hAnsi="Times New Roman" w:cs="Times New Roman"/>
                <w:bCs/>
                <w:sz w:val="24"/>
              </w:rPr>
              <w:t>点</w:t>
            </w:r>
            <w:r>
              <w:rPr>
                <w:rFonts w:hint="default" w:ascii="Times New Roman" w:hAnsi="Times New Roman" w:cs="Times New Roman"/>
                <w:sz w:val="24"/>
              </w:rPr>
              <w:t>_</w:t>
            </w:r>
            <w:r>
              <w:rPr>
                <w:rFonts w:hint="default" w:ascii="Times New Roman" w:hAnsi="Times New Roman" w:cs="Times New Roman"/>
                <w:bCs/>
                <w:sz w:val="24"/>
              </w:rPr>
              <w:t>分</w:t>
            </w:r>
          </w:p>
          <w:p w14:paraId="3C111F83">
            <w:pPr>
              <w:pStyle w:val="24"/>
              <w:adjustRightInd w:val="0"/>
              <w:snapToGrid w:val="0"/>
              <w:spacing w:line="360" w:lineRule="auto"/>
              <w:rPr>
                <w:rFonts w:hint="default" w:ascii="Times New Roman" w:hAnsi="Times New Roman" w:cs="Times New Roman"/>
                <w:sz w:val="24"/>
                <w:szCs w:val="24"/>
              </w:rPr>
            </w:pPr>
            <w:r>
              <w:rPr>
                <w:rFonts w:hint="default" w:ascii="Times New Roman" w:hAnsi="Times New Roman" w:cs="Times New Roman"/>
                <w:sz w:val="24"/>
              </w:rPr>
              <w:t>考察地点：____________。</w:t>
            </w:r>
          </w:p>
        </w:tc>
      </w:tr>
      <w:tr w14:paraId="0EF9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72FABBF">
            <w:pPr>
              <w:pStyle w:val="24"/>
              <w:adjustRightInd w:val="0"/>
              <w:snapToGrid w:val="0"/>
              <w:spacing w:line="360" w:lineRule="auto"/>
              <w:jc w:val="center"/>
              <w:rPr>
                <w:rFonts w:hint="default" w:ascii="Times New Roman" w:hAnsi="Times New Roman" w:cs="Times New Roman"/>
                <w:sz w:val="24"/>
                <w:szCs w:val="24"/>
              </w:rPr>
            </w:pPr>
          </w:p>
        </w:tc>
        <w:tc>
          <w:tcPr>
            <w:tcW w:w="1701" w:type="dxa"/>
            <w:vAlign w:val="center"/>
          </w:tcPr>
          <w:p w14:paraId="3ADC82A6">
            <w:pPr>
              <w:spacing w:line="360" w:lineRule="auto"/>
              <w:jc w:val="center"/>
              <w:rPr>
                <w:rFonts w:hint="default" w:ascii="Times New Roman" w:hAnsi="Times New Roman" w:cs="Times New Roman"/>
                <w:sz w:val="24"/>
              </w:rPr>
            </w:pPr>
            <w:r>
              <w:rPr>
                <w:rFonts w:hint="default" w:ascii="Times New Roman" w:hAnsi="Times New Roman" w:cs="Times New Roman"/>
                <w:sz w:val="24"/>
              </w:rPr>
              <w:t>开标前答疑会</w:t>
            </w:r>
          </w:p>
        </w:tc>
        <w:tc>
          <w:tcPr>
            <w:tcW w:w="7540" w:type="dxa"/>
            <w:vAlign w:val="center"/>
          </w:tcPr>
          <w:p w14:paraId="388CDFFD">
            <w:pPr>
              <w:spacing w:line="360" w:lineRule="auto"/>
              <w:jc w:val="left"/>
              <w:rPr>
                <w:rFonts w:hint="default" w:ascii="Times New Roman" w:hAnsi="Times New Roman" w:cs="Times New Roman"/>
                <w:sz w:val="24"/>
              </w:rPr>
            </w:pPr>
            <w:r>
              <w:rPr>
                <w:rFonts w:hint="default" w:ascii="Times New Roman" w:hAnsi="Times New Roman" w:cs="Times New Roman" w:eastAsiaTheme="minorEastAsia"/>
                <w:sz w:val="24"/>
              </w:rPr>
              <w:t>■</w:t>
            </w:r>
            <w:r>
              <w:rPr>
                <w:rFonts w:hint="default" w:ascii="Times New Roman" w:hAnsi="Times New Roman" w:cs="Times New Roman"/>
                <w:sz w:val="24"/>
              </w:rPr>
              <w:t>不召开</w:t>
            </w:r>
          </w:p>
          <w:p w14:paraId="0F79C3E8">
            <w:pPr>
              <w:spacing w:line="360" w:lineRule="auto"/>
              <w:jc w:val="left"/>
              <w:rPr>
                <w:rFonts w:hint="default" w:ascii="Times New Roman" w:hAnsi="Times New Roman" w:cs="Times New Roman"/>
                <w:sz w:val="24"/>
              </w:rPr>
            </w:pPr>
            <w:r>
              <w:rPr>
                <w:rFonts w:hint="default" w:ascii="Times New Roman" w:hAnsi="Times New Roman" w:cs="Times New Roman"/>
                <w:sz w:val="24"/>
              </w:rPr>
              <w:t>□召开，召开时间：__年_月_日_</w:t>
            </w:r>
            <w:r>
              <w:rPr>
                <w:rFonts w:hint="default" w:ascii="Times New Roman" w:hAnsi="Times New Roman" w:cs="Times New Roman"/>
                <w:bCs/>
                <w:sz w:val="24"/>
              </w:rPr>
              <w:t>点</w:t>
            </w:r>
            <w:r>
              <w:rPr>
                <w:rFonts w:hint="default" w:ascii="Times New Roman" w:hAnsi="Times New Roman" w:cs="Times New Roman"/>
                <w:sz w:val="24"/>
              </w:rPr>
              <w:t>_</w:t>
            </w:r>
            <w:r>
              <w:rPr>
                <w:rFonts w:hint="default" w:ascii="Times New Roman" w:hAnsi="Times New Roman" w:cs="Times New Roman"/>
                <w:bCs/>
                <w:sz w:val="24"/>
              </w:rPr>
              <w:t>分</w:t>
            </w:r>
          </w:p>
          <w:p w14:paraId="4D5D4A56">
            <w:pPr>
              <w:spacing w:line="360" w:lineRule="auto"/>
              <w:jc w:val="left"/>
              <w:rPr>
                <w:rFonts w:hint="default" w:ascii="Times New Roman" w:hAnsi="Times New Roman" w:cs="Times New Roman"/>
                <w:sz w:val="24"/>
              </w:rPr>
            </w:pPr>
            <w:r>
              <w:rPr>
                <w:rFonts w:hint="default" w:ascii="Times New Roman" w:hAnsi="Times New Roman" w:cs="Times New Roman"/>
                <w:sz w:val="24"/>
              </w:rPr>
              <w:t>召开地点：____________。</w:t>
            </w:r>
          </w:p>
        </w:tc>
      </w:tr>
      <w:tr w14:paraId="42EB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C035A6">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4.1</w:t>
            </w:r>
          </w:p>
        </w:tc>
        <w:tc>
          <w:tcPr>
            <w:tcW w:w="1701" w:type="dxa"/>
            <w:vAlign w:val="center"/>
          </w:tcPr>
          <w:p w14:paraId="7DD6D96C">
            <w:pPr>
              <w:spacing w:line="360" w:lineRule="auto"/>
              <w:jc w:val="center"/>
              <w:rPr>
                <w:rFonts w:hint="default" w:ascii="Times New Roman" w:hAnsi="Times New Roman" w:cs="Times New Roman"/>
                <w:sz w:val="24"/>
              </w:rPr>
            </w:pPr>
            <w:r>
              <w:rPr>
                <w:rFonts w:hint="default" w:ascii="Times New Roman" w:hAnsi="Times New Roman" w:cs="Times New Roman"/>
                <w:sz w:val="24"/>
              </w:rPr>
              <w:t>样品</w:t>
            </w:r>
          </w:p>
        </w:tc>
        <w:tc>
          <w:tcPr>
            <w:tcW w:w="7540" w:type="dxa"/>
            <w:vAlign w:val="center"/>
          </w:tcPr>
          <w:p w14:paraId="36600650">
            <w:pPr>
              <w:spacing w:line="360" w:lineRule="auto"/>
              <w:jc w:val="left"/>
              <w:rPr>
                <w:rFonts w:hint="default" w:ascii="Times New Roman" w:hAnsi="Times New Roman" w:cs="Times New Roman"/>
                <w:sz w:val="24"/>
              </w:rPr>
            </w:pPr>
            <w:r>
              <w:rPr>
                <w:rFonts w:hint="default" w:ascii="Times New Roman" w:hAnsi="Times New Roman" w:cs="Times New Roman"/>
                <w:sz w:val="24"/>
              </w:rPr>
              <w:t>投标样品递交：</w:t>
            </w:r>
          </w:p>
          <w:p w14:paraId="1CDEEB21">
            <w:pPr>
              <w:spacing w:line="360" w:lineRule="auto"/>
              <w:jc w:val="left"/>
              <w:rPr>
                <w:rFonts w:hint="default" w:ascii="Times New Roman" w:hAnsi="Times New Roman" w:cs="Times New Roman"/>
                <w:sz w:val="24"/>
              </w:rPr>
            </w:pPr>
            <w:r>
              <w:rPr>
                <w:rFonts w:hint="default" w:ascii="Times New Roman" w:hAnsi="Times New Roman" w:cs="Times New Roman" w:eastAsiaTheme="minorEastAsia"/>
                <w:sz w:val="24"/>
              </w:rPr>
              <w:t>■</w:t>
            </w:r>
            <w:r>
              <w:rPr>
                <w:rFonts w:hint="default" w:ascii="Times New Roman" w:hAnsi="Times New Roman" w:cs="Times New Roman"/>
                <w:sz w:val="24"/>
              </w:rPr>
              <w:t>不需要</w:t>
            </w:r>
          </w:p>
          <w:p w14:paraId="2EEF1014">
            <w:pPr>
              <w:spacing w:line="360" w:lineRule="auto"/>
              <w:jc w:val="left"/>
              <w:rPr>
                <w:rFonts w:hint="default" w:ascii="Times New Roman" w:hAnsi="Times New Roman" w:cs="Times New Roman"/>
                <w:sz w:val="24"/>
              </w:rPr>
            </w:pPr>
            <w:r>
              <w:rPr>
                <w:rFonts w:hint="default" w:ascii="Times New Roman" w:hAnsi="Times New Roman" w:cs="Times New Roman"/>
                <w:sz w:val="24"/>
              </w:rPr>
              <w:t>□需要，具体要求如下：</w:t>
            </w:r>
          </w:p>
          <w:p w14:paraId="2448A6DC">
            <w:pPr>
              <w:spacing w:line="360" w:lineRule="auto"/>
              <w:jc w:val="left"/>
              <w:rPr>
                <w:rFonts w:hint="default" w:ascii="Times New Roman" w:hAnsi="Times New Roman" w:cs="Times New Roman"/>
                <w:sz w:val="24"/>
                <w:u w:val="single"/>
              </w:rPr>
            </w:pPr>
            <w:r>
              <w:rPr>
                <w:rFonts w:hint="default" w:ascii="Times New Roman" w:hAnsi="Times New Roman" w:cs="Times New Roman"/>
                <w:sz w:val="24"/>
              </w:rPr>
              <w:t>（1）样品制作的标准和要求：_________；</w:t>
            </w:r>
          </w:p>
          <w:p w14:paraId="1236065D">
            <w:pPr>
              <w:spacing w:line="360" w:lineRule="auto"/>
              <w:jc w:val="left"/>
              <w:rPr>
                <w:rFonts w:hint="default" w:ascii="Times New Roman" w:hAnsi="Times New Roman" w:cs="Times New Roman"/>
                <w:sz w:val="24"/>
              </w:rPr>
            </w:pPr>
            <w:r>
              <w:rPr>
                <w:rFonts w:hint="default" w:ascii="Times New Roman" w:hAnsi="Times New Roman" w:cs="Times New Roman"/>
                <w:sz w:val="24"/>
              </w:rPr>
              <w:t>（2）是否需要随样品提交相关检测报告：</w:t>
            </w:r>
          </w:p>
          <w:p w14:paraId="3D9ED95B">
            <w:pPr>
              <w:spacing w:line="360" w:lineRule="auto"/>
              <w:ind w:firstLine="600" w:firstLineChars="250"/>
              <w:jc w:val="left"/>
              <w:rPr>
                <w:rFonts w:hint="default" w:ascii="Times New Roman" w:hAnsi="Times New Roman" w:cs="Times New Roman"/>
                <w:sz w:val="24"/>
              </w:rPr>
            </w:pPr>
            <w:r>
              <w:rPr>
                <w:rFonts w:hint="default" w:ascii="Times New Roman" w:hAnsi="Times New Roman" w:cs="Times New Roman"/>
                <w:sz w:val="24"/>
              </w:rPr>
              <w:t>□不需要</w:t>
            </w:r>
          </w:p>
          <w:p w14:paraId="12053B0C">
            <w:pPr>
              <w:spacing w:line="360" w:lineRule="auto"/>
              <w:ind w:firstLine="600" w:firstLineChars="250"/>
              <w:jc w:val="left"/>
              <w:rPr>
                <w:rFonts w:hint="default" w:ascii="Times New Roman" w:hAnsi="Times New Roman" w:cs="Times New Roman"/>
                <w:sz w:val="24"/>
              </w:rPr>
            </w:pPr>
            <w:r>
              <w:rPr>
                <w:rFonts w:hint="default" w:ascii="Times New Roman" w:hAnsi="Times New Roman" w:cs="Times New Roman"/>
                <w:sz w:val="24"/>
              </w:rPr>
              <w:t>□需要</w:t>
            </w:r>
          </w:p>
          <w:p w14:paraId="6DB6FDAB">
            <w:pPr>
              <w:spacing w:line="360" w:lineRule="auto"/>
              <w:jc w:val="left"/>
              <w:rPr>
                <w:rFonts w:hint="default" w:ascii="Times New Roman" w:hAnsi="Times New Roman" w:cs="Times New Roman"/>
                <w:sz w:val="24"/>
              </w:rPr>
            </w:pPr>
            <w:r>
              <w:rPr>
                <w:rFonts w:hint="default" w:ascii="Times New Roman" w:hAnsi="Times New Roman" w:cs="Times New Roman"/>
                <w:sz w:val="24"/>
              </w:rPr>
              <w:t>（3）样品递交要求：_________；</w:t>
            </w:r>
          </w:p>
          <w:p w14:paraId="202E7FCF">
            <w:pPr>
              <w:spacing w:line="360" w:lineRule="auto"/>
              <w:jc w:val="left"/>
              <w:rPr>
                <w:rFonts w:hint="default" w:ascii="Times New Roman" w:hAnsi="Times New Roman" w:cs="Times New Roman"/>
                <w:sz w:val="24"/>
              </w:rPr>
            </w:pPr>
            <w:r>
              <w:rPr>
                <w:rFonts w:hint="default" w:ascii="Times New Roman" w:hAnsi="Times New Roman" w:cs="Times New Roman"/>
                <w:sz w:val="24"/>
              </w:rPr>
              <w:t>（4）未中标人样品退还：_________；</w:t>
            </w:r>
          </w:p>
          <w:p w14:paraId="32E9F740">
            <w:pPr>
              <w:spacing w:line="360" w:lineRule="auto"/>
              <w:jc w:val="left"/>
              <w:rPr>
                <w:rFonts w:hint="default" w:ascii="Times New Roman" w:hAnsi="Times New Roman" w:cs="Times New Roman"/>
                <w:sz w:val="24"/>
                <w:u w:val="single"/>
              </w:rPr>
            </w:pPr>
            <w:r>
              <w:rPr>
                <w:rFonts w:hint="default" w:ascii="Times New Roman" w:hAnsi="Times New Roman" w:cs="Times New Roman"/>
                <w:sz w:val="24"/>
              </w:rPr>
              <w:t>（5）中标人样品保管、封存及退还：_________；</w:t>
            </w:r>
          </w:p>
          <w:p w14:paraId="54BF1DED">
            <w:pPr>
              <w:spacing w:line="360" w:lineRule="auto"/>
              <w:jc w:val="left"/>
              <w:rPr>
                <w:rFonts w:hint="default" w:ascii="Times New Roman" w:hAnsi="Times New Roman" w:cs="Times New Roman"/>
                <w:sz w:val="24"/>
              </w:rPr>
            </w:pPr>
            <w:r>
              <w:rPr>
                <w:rFonts w:hint="default" w:ascii="Times New Roman" w:hAnsi="Times New Roman" w:cs="Times New Roman"/>
                <w:sz w:val="24"/>
              </w:rPr>
              <w:t>（6）其他要求（如有）：_________。</w:t>
            </w:r>
          </w:p>
        </w:tc>
      </w:tr>
      <w:tr w14:paraId="6E4B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1A7F898">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5.3.5</w:t>
            </w:r>
          </w:p>
        </w:tc>
        <w:tc>
          <w:tcPr>
            <w:tcW w:w="1701" w:type="dxa"/>
            <w:vAlign w:val="center"/>
          </w:tcPr>
          <w:p w14:paraId="53F8D9BA">
            <w:pPr>
              <w:spacing w:line="360" w:lineRule="auto"/>
              <w:jc w:val="center"/>
              <w:rPr>
                <w:rFonts w:hint="default" w:ascii="Times New Roman" w:hAnsi="Times New Roman" w:cs="Times New Roman"/>
                <w:sz w:val="24"/>
              </w:rPr>
            </w:pPr>
            <w:r>
              <w:rPr>
                <w:rFonts w:hint="default" w:ascii="Times New Roman" w:hAnsi="Times New Roman" w:cs="Times New Roman"/>
                <w:sz w:val="24"/>
              </w:rPr>
              <w:t>标的所属行业</w:t>
            </w:r>
          </w:p>
        </w:tc>
        <w:tc>
          <w:tcPr>
            <w:tcW w:w="7540" w:type="dxa"/>
            <w:vAlign w:val="center"/>
          </w:tcPr>
          <w:p w14:paraId="0CC58DD0">
            <w:pPr>
              <w:spacing w:line="360" w:lineRule="auto"/>
              <w:jc w:val="left"/>
              <w:rPr>
                <w:rFonts w:hint="default" w:ascii="Times New Roman" w:hAnsi="Times New Roman" w:cs="Times New Roman"/>
                <w:sz w:val="24"/>
              </w:rPr>
            </w:pPr>
            <w:r>
              <w:rPr>
                <w:rFonts w:hint="default" w:ascii="Times New Roman" w:hAnsi="Times New Roman" w:cs="Times New Roman"/>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2E83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11DE24DB">
                  <w:pPr>
                    <w:spacing w:line="360" w:lineRule="auto"/>
                    <w:jc w:val="center"/>
                    <w:rPr>
                      <w:rFonts w:hint="default" w:ascii="Times New Roman" w:hAnsi="Times New Roman" w:cs="Times New Roman" w:eastAsiaTheme="minorEastAsia"/>
                      <w:bCs/>
                      <w:sz w:val="24"/>
                    </w:rPr>
                  </w:pPr>
                  <w:r>
                    <w:rPr>
                      <w:rFonts w:hint="default" w:ascii="Times New Roman" w:hAnsi="Times New Roman" w:cs="Times New Roman"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2389331">
                  <w:pPr>
                    <w:spacing w:line="360" w:lineRule="auto"/>
                    <w:jc w:val="center"/>
                    <w:rPr>
                      <w:rFonts w:hint="default" w:ascii="Times New Roman" w:hAnsi="Times New Roman" w:cs="Times New Roman" w:eastAsiaTheme="minorEastAsia"/>
                      <w:bCs/>
                      <w:sz w:val="24"/>
                    </w:rPr>
                  </w:pPr>
                  <w:r>
                    <w:rPr>
                      <w:rFonts w:hint="default" w:ascii="Times New Roman" w:hAnsi="Times New Roman" w:cs="Times New Roman"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1F738A08">
                  <w:pPr>
                    <w:spacing w:line="360" w:lineRule="auto"/>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中小企业划分标准所属行业</w:t>
                  </w:r>
                </w:p>
              </w:tc>
            </w:tr>
            <w:tr w14:paraId="1D0E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601D0F5">
                  <w:pPr>
                    <w:spacing w:line="360" w:lineRule="auto"/>
                    <w:jc w:val="center"/>
                    <w:rPr>
                      <w:rFonts w:hint="default" w:ascii="Times New Roman" w:hAnsi="Times New Roman" w:cs="Times New Roman" w:eastAsiaTheme="minorEastAsia"/>
                      <w:bCs/>
                      <w:sz w:val="24"/>
                    </w:rPr>
                  </w:pPr>
                  <w:r>
                    <w:rPr>
                      <w:rFonts w:hint="default"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3EBA3F44">
                  <w:pPr>
                    <w:spacing w:line="360" w:lineRule="auto"/>
                    <w:jc w:val="center"/>
                    <w:rPr>
                      <w:rFonts w:hint="default" w:ascii="Times New Roman" w:hAnsi="Times New Roman" w:cs="Times New Roman" w:eastAsiaTheme="minorEastAsia"/>
                      <w:bCs/>
                      <w:sz w:val="24"/>
                    </w:rPr>
                  </w:pPr>
                  <w:r>
                    <w:rPr>
                      <w:rFonts w:hint="default" w:ascii="Times New Roman" w:hAnsi="Times New Roman" w:cs="Times New Roman"/>
                      <w:bCs/>
                      <w:sz w:val="24"/>
                    </w:rPr>
                    <w:t>科学再发现（第二期）项目（01包展览展示）</w:t>
                  </w:r>
                </w:p>
              </w:tc>
              <w:tc>
                <w:tcPr>
                  <w:tcW w:w="2382" w:type="pct"/>
                  <w:tcBorders>
                    <w:top w:val="single" w:color="auto" w:sz="4" w:space="0"/>
                    <w:left w:val="single" w:color="auto" w:sz="4" w:space="0"/>
                    <w:bottom w:val="single" w:color="auto" w:sz="4" w:space="0"/>
                    <w:right w:val="single" w:color="auto" w:sz="4" w:space="0"/>
                  </w:tcBorders>
                  <w:vAlign w:val="center"/>
                </w:tcPr>
                <w:p w14:paraId="0A19DBB6">
                  <w:pPr>
                    <w:spacing w:line="360" w:lineRule="auto"/>
                    <w:jc w:val="center"/>
                    <w:rPr>
                      <w:rFonts w:hint="default" w:ascii="Times New Roman" w:hAnsi="Times New Roman" w:cs="Times New Roman" w:eastAsiaTheme="minorEastAsia"/>
                      <w:kern w:val="0"/>
                      <w:sz w:val="24"/>
                    </w:rPr>
                  </w:pPr>
                  <w:r>
                    <w:rPr>
                      <w:rFonts w:hint="default" w:ascii="Times New Roman" w:hAnsi="Times New Roman" w:cs="Times New Roman"/>
                      <w:bCs/>
                      <w:sz w:val="24"/>
                    </w:rPr>
                    <w:t>其他未列明行业</w:t>
                  </w:r>
                </w:p>
              </w:tc>
            </w:tr>
            <w:tr w14:paraId="3236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54CE3C08">
                  <w:pPr>
                    <w:spacing w:line="360" w:lineRule="auto"/>
                    <w:jc w:val="center"/>
                    <w:rPr>
                      <w:rFonts w:hint="default" w:ascii="Times New Roman" w:hAnsi="Times New Roman" w:cs="Times New Roman" w:eastAsiaTheme="minorEastAsia"/>
                      <w:bCs/>
                      <w:sz w:val="24"/>
                    </w:rPr>
                  </w:pPr>
                  <w:r>
                    <w:rPr>
                      <w:rFonts w:hint="default" w:ascii="Times New Roman" w:hAnsi="Times New Roman" w:cs="Times New Roman" w:eastAsiaTheme="minorEastAsia"/>
                      <w:bCs/>
                      <w:sz w:val="24"/>
                    </w:rPr>
                    <w:t>02</w:t>
                  </w:r>
                </w:p>
              </w:tc>
              <w:tc>
                <w:tcPr>
                  <w:tcW w:w="2058" w:type="pct"/>
                  <w:tcBorders>
                    <w:top w:val="single" w:color="auto" w:sz="4" w:space="0"/>
                    <w:left w:val="single" w:color="auto" w:sz="4" w:space="0"/>
                    <w:bottom w:val="single" w:color="auto" w:sz="4" w:space="0"/>
                    <w:right w:val="single" w:color="auto" w:sz="4" w:space="0"/>
                  </w:tcBorders>
                  <w:vAlign w:val="center"/>
                </w:tcPr>
                <w:p w14:paraId="06E1E70F">
                  <w:pPr>
                    <w:spacing w:line="360" w:lineRule="auto"/>
                    <w:jc w:val="center"/>
                    <w:rPr>
                      <w:rFonts w:hint="default" w:ascii="Times New Roman" w:hAnsi="Times New Roman" w:cs="Times New Roman"/>
                      <w:bCs/>
                      <w:sz w:val="24"/>
                    </w:rPr>
                  </w:pPr>
                  <w:r>
                    <w:rPr>
                      <w:rFonts w:hint="default" w:ascii="Times New Roman" w:hAnsi="Times New Roman" w:cs="Times New Roman"/>
                      <w:bCs/>
                      <w:sz w:val="24"/>
                    </w:rPr>
                    <w:t>科学再发现（第二期）项目（02包科学教育活动）</w:t>
                  </w:r>
                </w:p>
              </w:tc>
              <w:tc>
                <w:tcPr>
                  <w:tcW w:w="2382" w:type="pct"/>
                  <w:tcBorders>
                    <w:top w:val="single" w:color="auto" w:sz="4" w:space="0"/>
                    <w:left w:val="single" w:color="auto" w:sz="4" w:space="0"/>
                    <w:bottom w:val="single" w:color="auto" w:sz="4" w:space="0"/>
                    <w:right w:val="single" w:color="auto" w:sz="4" w:space="0"/>
                  </w:tcBorders>
                  <w:vAlign w:val="center"/>
                </w:tcPr>
                <w:p w14:paraId="2369F05C">
                  <w:pPr>
                    <w:spacing w:line="360" w:lineRule="auto"/>
                    <w:jc w:val="center"/>
                    <w:rPr>
                      <w:rFonts w:hint="default" w:ascii="Times New Roman" w:hAnsi="Times New Roman" w:cs="Times New Roman"/>
                      <w:bCs/>
                      <w:sz w:val="24"/>
                    </w:rPr>
                  </w:pPr>
                  <w:r>
                    <w:rPr>
                      <w:rFonts w:hint="default" w:ascii="Times New Roman" w:hAnsi="Times New Roman" w:cs="Times New Roman"/>
                      <w:bCs/>
                      <w:sz w:val="24"/>
                    </w:rPr>
                    <w:t>其他未列明行业</w:t>
                  </w:r>
                </w:p>
              </w:tc>
            </w:tr>
          </w:tbl>
          <w:p w14:paraId="7948860E">
            <w:pPr>
              <w:spacing w:line="360" w:lineRule="auto"/>
              <w:jc w:val="left"/>
              <w:rPr>
                <w:rFonts w:hint="default" w:ascii="Times New Roman" w:hAnsi="Times New Roman" w:cs="Times New Roman"/>
                <w:sz w:val="24"/>
              </w:rPr>
            </w:pPr>
          </w:p>
        </w:tc>
      </w:tr>
      <w:tr w14:paraId="12BC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6CBBCD1B">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rPr>
              <w:br w:type="page"/>
            </w:r>
            <w:r>
              <w:rPr>
                <w:rFonts w:hint="default" w:ascii="Times New Roman" w:hAnsi="Times New Roman" w:cs="Times New Roman"/>
                <w:sz w:val="24"/>
                <w:szCs w:val="24"/>
              </w:rPr>
              <w:t>11.2</w:t>
            </w:r>
          </w:p>
        </w:tc>
        <w:tc>
          <w:tcPr>
            <w:tcW w:w="1701" w:type="dxa"/>
            <w:vAlign w:val="center"/>
          </w:tcPr>
          <w:p w14:paraId="7BB88036">
            <w:pPr>
              <w:spacing w:line="360" w:lineRule="auto"/>
              <w:jc w:val="center"/>
              <w:rPr>
                <w:rFonts w:hint="default" w:ascii="Times New Roman" w:hAnsi="Times New Roman" w:cs="Times New Roman"/>
                <w:sz w:val="24"/>
              </w:rPr>
            </w:pPr>
            <w:r>
              <w:rPr>
                <w:rFonts w:hint="default" w:ascii="Times New Roman" w:hAnsi="Times New Roman" w:cs="Times New Roman"/>
                <w:sz w:val="24"/>
              </w:rPr>
              <w:t>投标报价</w:t>
            </w:r>
          </w:p>
        </w:tc>
        <w:tc>
          <w:tcPr>
            <w:tcW w:w="7540" w:type="dxa"/>
            <w:vAlign w:val="center"/>
          </w:tcPr>
          <w:p w14:paraId="701B9E1C">
            <w:pPr>
              <w:spacing w:line="360" w:lineRule="auto"/>
              <w:jc w:val="left"/>
              <w:rPr>
                <w:rFonts w:hint="default" w:ascii="Times New Roman" w:hAnsi="Times New Roman" w:cs="Times New Roman"/>
                <w:sz w:val="24"/>
              </w:rPr>
            </w:pPr>
            <w:r>
              <w:rPr>
                <w:rFonts w:hint="default" w:ascii="Times New Roman" w:hAnsi="Times New Roman" w:cs="Times New Roman"/>
                <w:sz w:val="24"/>
              </w:rPr>
              <w:t>投标报价的特殊规定：</w:t>
            </w:r>
          </w:p>
          <w:p w14:paraId="6E8D9A2C">
            <w:pPr>
              <w:spacing w:line="360" w:lineRule="auto"/>
              <w:jc w:val="left"/>
              <w:rPr>
                <w:rFonts w:hint="default" w:ascii="Times New Roman" w:hAnsi="Times New Roman" w:cs="Times New Roman"/>
                <w:sz w:val="24"/>
              </w:rPr>
            </w:pPr>
            <w:r>
              <w:rPr>
                <w:rFonts w:hint="default" w:ascii="Times New Roman" w:hAnsi="Times New Roman" w:cs="Times New Roman" w:eastAsiaTheme="minorEastAsia"/>
                <w:sz w:val="24"/>
              </w:rPr>
              <w:t>■</w:t>
            </w:r>
            <w:r>
              <w:rPr>
                <w:rFonts w:hint="default" w:ascii="Times New Roman" w:hAnsi="Times New Roman" w:cs="Times New Roman"/>
                <w:sz w:val="24"/>
              </w:rPr>
              <w:t>无</w:t>
            </w:r>
          </w:p>
          <w:p w14:paraId="49606985">
            <w:pPr>
              <w:spacing w:line="360" w:lineRule="auto"/>
              <w:jc w:val="left"/>
              <w:rPr>
                <w:rFonts w:hint="default" w:ascii="Times New Roman" w:hAnsi="Times New Roman" w:cs="Times New Roman"/>
                <w:sz w:val="24"/>
              </w:rPr>
            </w:pPr>
            <w:r>
              <w:rPr>
                <w:rFonts w:hint="default" w:ascii="Times New Roman" w:hAnsi="Times New Roman" w:cs="Times New Roman"/>
                <w:sz w:val="24"/>
              </w:rPr>
              <w:t>□有，具体情形：_____。</w:t>
            </w:r>
          </w:p>
        </w:tc>
      </w:tr>
      <w:tr w14:paraId="47CE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28D041A">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12.1</w:t>
            </w:r>
          </w:p>
        </w:tc>
        <w:tc>
          <w:tcPr>
            <w:tcW w:w="1701" w:type="dxa"/>
            <w:vMerge w:val="restart"/>
            <w:vAlign w:val="center"/>
          </w:tcPr>
          <w:p w14:paraId="26E34006">
            <w:pPr>
              <w:spacing w:line="360" w:lineRule="auto"/>
              <w:jc w:val="center"/>
              <w:rPr>
                <w:rFonts w:hint="default" w:ascii="Times New Roman" w:hAnsi="Times New Roman" w:cs="Times New Roman"/>
                <w:sz w:val="24"/>
                <w:highlight w:val="none"/>
              </w:rPr>
            </w:pPr>
            <w:r>
              <w:rPr>
                <w:rFonts w:hint="default" w:ascii="Times New Roman" w:hAnsi="Times New Roman" w:cs="Times New Roman"/>
                <w:sz w:val="24"/>
                <w:highlight w:val="none"/>
              </w:rPr>
              <w:t>投标保证金</w:t>
            </w:r>
          </w:p>
        </w:tc>
        <w:tc>
          <w:tcPr>
            <w:tcW w:w="7540" w:type="dxa"/>
            <w:vAlign w:val="center"/>
          </w:tcPr>
          <w:p w14:paraId="771BF347">
            <w:pPr>
              <w:pStyle w:val="24"/>
              <w:adjustRightInd w:val="0"/>
              <w:snapToGrid w:val="0"/>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投标保证金金额：</w:t>
            </w:r>
          </w:p>
          <w:p w14:paraId="0650E77A">
            <w:pPr>
              <w:pStyle w:val="24"/>
              <w:adjustRightInd w:val="0"/>
              <w:snapToGrid w:val="0"/>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01包：</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highlight w:val="none"/>
                <w:u w:val="single"/>
              </w:rPr>
              <w:t xml:space="preserve">40,000元 </w:t>
            </w:r>
            <w:r>
              <w:rPr>
                <w:rFonts w:hint="default" w:ascii="Times New Roman" w:hAnsi="Times New Roman" w:cs="Times New Roman"/>
                <w:sz w:val="24"/>
                <w:szCs w:val="24"/>
                <w:highlight w:val="none"/>
              </w:rPr>
              <w:t>；</w:t>
            </w:r>
          </w:p>
          <w:p w14:paraId="68CCF062">
            <w:pPr>
              <w:pStyle w:val="24"/>
              <w:adjustRightInd w:val="0"/>
              <w:snapToGrid w:val="0"/>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02包：</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highlight w:val="none"/>
                <w:u w:val="single"/>
              </w:rPr>
              <w:t>3,000元 。</w:t>
            </w:r>
          </w:p>
          <w:p w14:paraId="192EE13B">
            <w:pPr>
              <w:spacing w:line="360" w:lineRule="auto"/>
              <w:jc w:val="left"/>
              <w:rPr>
                <w:rFonts w:hint="default" w:ascii="Times New Roman" w:hAnsi="Times New Roman" w:cs="Times New Roman"/>
                <w:sz w:val="24"/>
                <w:highlight w:val="none"/>
              </w:rPr>
            </w:pPr>
            <w:r>
              <w:rPr>
                <w:rFonts w:hint="default" w:ascii="Times New Roman" w:hAnsi="Times New Roman" w:cs="Times New Roman"/>
                <w:sz w:val="24"/>
                <w:highlight w:val="none"/>
              </w:rPr>
              <w:t>投标保证金收受人信息：</w:t>
            </w:r>
          </w:p>
          <w:p w14:paraId="3683510D">
            <w:pPr>
              <w:pStyle w:val="2"/>
              <w:spacing w:line="360" w:lineRule="auto"/>
              <w:jc w:val="left"/>
              <w:rPr>
                <w:rFonts w:hint="default" w:ascii="Times New Roman" w:hAnsi="Times New Roman" w:cs="Times New Roman"/>
                <w:highlight w:val="none"/>
              </w:rPr>
            </w:pPr>
            <w:r>
              <w:rPr>
                <w:rFonts w:hint="default" w:ascii="Times New Roman" w:hAnsi="Times New Roman" w:cs="Times New Roman"/>
                <w:highlight w:val="none"/>
              </w:rPr>
              <w:t>户名：中技国际招标有限公司</w:t>
            </w:r>
          </w:p>
          <w:p w14:paraId="66C93789">
            <w:pPr>
              <w:pStyle w:val="2"/>
              <w:spacing w:line="360" w:lineRule="auto"/>
              <w:jc w:val="left"/>
              <w:rPr>
                <w:rFonts w:hint="default" w:ascii="Times New Roman" w:hAnsi="Times New Roman" w:cs="Times New Roman"/>
                <w:highlight w:val="none"/>
              </w:rPr>
            </w:pPr>
            <w:r>
              <w:rPr>
                <w:rFonts w:hint="default" w:ascii="Times New Roman" w:hAnsi="Times New Roman" w:cs="Times New Roman"/>
                <w:highlight w:val="none"/>
              </w:rPr>
              <w:t>开户行：中国银行总行营业部</w:t>
            </w:r>
          </w:p>
          <w:p w14:paraId="50647E7A">
            <w:pPr>
              <w:pStyle w:val="2"/>
              <w:spacing w:line="360" w:lineRule="auto"/>
              <w:jc w:val="left"/>
              <w:rPr>
                <w:rFonts w:hint="default" w:ascii="Times New Roman" w:hAnsi="Times New Roman" w:cs="Times New Roman"/>
                <w:highlight w:val="none"/>
              </w:rPr>
            </w:pPr>
            <w:r>
              <w:rPr>
                <w:rFonts w:hint="default" w:ascii="Times New Roman" w:hAnsi="Times New Roman" w:cs="Times New Roman"/>
                <w:highlight w:val="none"/>
              </w:rPr>
              <w:t>账号：778350010653</w:t>
            </w:r>
          </w:p>
          <w:p w14:paraId="3A54E3E4">
            <w:pPr>
              <w:pStyle w:val="2"/>
              <w:spacing w:line="360" w:lineRule="auto"/>
              <w:jc w:val="left"/>
              <w:rPr>
                <w:rFonts w:hint="default" w:ascii="Times New Roman" w:hAnsi="Times New Roman" w:cs="Times New Roman"/>
                <w:highlight w:val="none"/>
              </w:rPr>
            </w:pPr>
            <w:r>
              <w:rPr>
                <w:rFonts w:hint="default" w:ascii="Times New Roman" w:hAnsi="Times New Roman" w:cs="Times New Roman"/>
                <w:highlight w:val="none"/>
              </w:rPr>
              <w:t>请供应商在汇款时，在汇款单上注明：科学再发现（第二期）项目保证金。</w:t>
            </w:r>
          </w:p>
          <w:p w14:paraId="65B765F0">
            <w:pPr>
              <w:spacing w:line="360" w:lineRule="auto"/>
              <w:jc w:val="left"/>
              <w:rPr>
                <w:rFonts w:hint="default" w:ascii="Times New Roman" w:hAnsi="Times New Roman" w:cs="Times New Roman"/>
                <w:sz w:val="24"/>
                <w:highlight w:val="none"/>
              </w:rPr>
            </w:pPr>
            <w:r>
              <w:rPr>
                <w:rFonts w:hint="default" w:ascii="Times New Roman" w:hAnsi="Times New Roman" w:cs="Times New Roman"/>
                <w:b/>
                <w:bCs/>
                <w:sz w:val="24"/>
                <w:highlight w:val="none"/>
              </w:rPr>
              <w:t>备注：</w:t>
            </w:r>
            <w:r>
              <w:rPr>
                <w:rFonts w:hint="default" w:ascii="Times New Roman" w:hAnsi="Times New Roman" w:cs="Times New Roman"/>
                <w:b/>
                <w:bCs/>
                <w:sz w:val="24"/>
                <w:highlight w:val="none"/>
                <w:u w:val="double"/>
              </w:rPr>
              <w:t>投标人未按照招标文件要求提交有效投标保证金的，投标无效。</w:t>
            </w:r>
          </w:p>
        </w:tc>
      </w:tr>
      <w:tr w14:paraId="01E5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02F0D8">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12.8.2</w:t>
            </w:r>
          </w:p>
        </w:tc>
        <w:tc>
          <w:tcPr>
            <w:tcW w:w="1701" w:type="dxa"/>
            <w:vMerge w:val="continue"/>
            <w:vAlign w:val="center"/>
          </w:tcPr>
          <w:p w14:paraId="60DE6323">
            <w:pPr>
              <w:spacing w:line="360" w:lineRule="auto"/>
              <w:jc w:val="center"/>
              <w:rPr>
                <w:rFonts w:hint="default" w:ascii="Times New Roman" w:hAnsi="Times New Roman" w:cs="Times New Roman"/>
                <w:sz w:val="24"/>
              </w:rPr>
            </w:pPr>
          </w:p>
        </w:tc>
        <w:tc>
          <w:tcPr>
            <w:tcW w:w="7540" w:type="dxa"/>
            <w:vAlign w:val="center"/>
          </w:tcPr>
          <w:p w14:paraId="4E8E194B">
            <w:pPr>
              <w:spacing w:line="360" w:lineRule="auto"/>
              <w:jc w:val="left"/>
              <w:rPr>
                <w:rFonts w:hint="default" w:ascii="Times New Roman" w:hAnsi="Times New Roman" w:cs="Times New Roman"/>
                <w:sz w:val="24"/>
              </w:rPr>
            </w:pPr>
            <w:r>
              <w:rPr>
                <w:rFonts w:hint="default" w:ascii="Times New Roman" w:hAnsi="Times New Roman" w:cs="Times New Roman"/>
                <w:sz w:val="24"/>
              </w:rPr>
              <w:t>投标保证金可以不予退还的其他情形：</w:t>
            </w:r>
          </w:p>
          <w:p w14:paraId="3C6D3B72">
            <w:pPr>
              <w:spacing w:line="360" w:lineRule="auto"/>
              <w:jc w:val="left"/>
              <w:rPr>
                <w:rFonts w:hint="default" w:ascii="Times New Roman" w:hAnsi="Times New Roman" w:cs="Times New Roman"/>
                <w:sz w:val="24"/>
              </w:rPr>
            </w:pPr>
            <w:r>
              <w:rPr>
                <w:rFonts w:hint="default" w:ascii="Times New Roman" w:hAnsi="Times New Roman" w:cs="Times New Roman"/>
                <w:sz w:val="24"/>
              </w:rPr>
              <w:t>□无</w:t>
            </w:r>
          </w:p>
          <w:p w14:paraId="458E5F27">
            <w:pPr>
              <w:pStyle w:val="24"/>
              <w:adjustRightInd w:val="0"/>
              <w:snapToGrid w:val="0"/>
              <w:spacing w:line="360" w:lineRule="auto"/>
              <w:rPr>
                <w:rFonts w:hint="default" w:ascii="Times New Roman" w:hAnsi="Times New Roman" w:cs="Times New Roman"/>
                <w:sz w:val="24"/>
                <w:szCs w:val="24"/>
              </w:rPr>
            </w:pPr>
            <w:r>
              <w:rPr>
                <w:rFonts w:hint="default" w:ascii="Times New Roman" w:hAnsi="Times New Roman" w:cs="Times New Roman"/>
                <w:sz w:val="24"/>
              </w:rPr>
              <w:t>■有，具体情形：投标人成交以后，因自身原因无法签订合同或执行合同。</w:t>
            </w:r>
          </w:p>
        </w:tc>
      </w:tr>
      <w:tr w14:paraId="48CC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FE8199">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13.1</w:t>
            </w:r>
          </w:p>
        </w:tc>
        <w:tc>
          <w:tcPr>
            <w:tcW w:w="1701" w:type="dxa"/>
            <w:vAlign w:val="center"/>
          </w:tcPr>
          <w:p w14:paraId="4EBE9D4E">
            <w:pPr>
              <w:spacing w:line="360" w:lineRule="auto"/>
              <w:jc w:val="center"/>
              <w:rPr>
                <w:rFonts w:hint="default" w:ascii="Times New Roman" w:hAnsi="Times New Roman" w:cs="Times New Roman"/>
                <w:sz w:val="24"/>
              </w:rPr>
            </w:pPr>
            <w:r>
              <w:rPr>
                <w:rFonts w:hint="default" w:ascii="Times New Roman" w:hAnsi="Times New Roman" w:cs="Times New Roman"/>
                <w:sz w:val="24"/>
              </w:rPr>
              <w:t>投标有效期</w:t>
            </w:r>
          </w:p>
        </w:tc>
        <w:tc>
          <w:tcPr>
            <w:tcW w:w="7540" w:type="dxa"/>
            <w:vAlign w:val="center"/>
          </w:tcPr>
          <w:p w14:paraId="01A59833">
            <w:pPr>
              <w:spacing w:line="360" w:lineRule="auto"/>
              <w:jc w:val="left"/>
              <w:rPr>
                <w:rFonts w:hint="default" w:ascii="Times New Roman" w:hAnsi="Times New Roman" w:cs="Times New Roman"/>
                <w:sz w:val="24"/>
              </w:rPr>
            </w:pPr>
            <w:r>
              <w:rPr>
                <w:rFonts w:hint="default" w:ascii="Times New Roman" w:hAnsi="Times New Roman" w:cs="Times New Roman"/>
                <w:sz w:val="24"/>
              </w:rPr>
              <w:t>自提交投标文件的截止之日起算</w:t>
            </w:r>
            <w:r>
              <w:rPr>
                <w:rFonts w:hint="default" w:ascii="Times New Roman" w:hAnsi="Times New Roman" w:cs="Times New Roman"/>
                <w:sz w:val="24"/>
                <w:u w:val="single"/>
              </w:rPr>
              <w:t xml:space="preserve"> 90 </w:t>
            </w:r>
            <w:r>
              <w:rPr>
                <w:rFonts w:hint="default" w:ascii="Times New Roman" w:hAnsi="Times New Roman" w:cs="Times New Roman"/>
                <w:sz w:val="24"/>
              </w:rPr>
              <w:t>日历天。</w:t>
            </w:r>
          </w:p>
        </w:tc>
      </w:tr>
      <w:tr w14:paraId="4C29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7E0AE1">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18.2</w:t>
            </w:r>
          </w:p>
        </w:tc>
        <w:tc>
          <w:tcPr>
            <w:tcW w:w="1701" w:type="dxa"/>
            <w:vAlign w:val="center"/>
          </w:tcPr>
          <w:p w14:paraId="00744C88">
            <w:pPr>
              <w:spacing w:line="360" w:lineRule="auto"/>
              <w:jc w:val="center"/>
              <w:rPr>
                <w:rFonts w:hint="default" w:ascii="Times New Roman" w:hAnsi="Times New Roman" w:cs="Times New Roman"/>
                <w:sz w:val="24"/>
              </w:rPr>
            </w:pPr>
            <w:r>
              <w:rPr>
                <w:rFonts w:hint="default" w:ascii="Times New Roman" w:hAnsi="Times New Roman" w:cs="Times New Roman"/>
                <w:sz w:val="24"/>
              </w:rPr>
              <w:t>解密时间</w:t>
            </w:r>
          </w:p>
        </w:tc>
        <w:tc>
          <w:tcPr>
            <w:tcW w:w="7540" w:type="dxa"/>
            <w:vAlign w:val="center"/>
          </w:tcPr>
          <w:p w14:paraId="08A8BB60">
            <w:pPr>
              <w:spacing w:line="360" w:lineRule="auto"/>
              <w:jc w:val="left"/>
              <w:rPr>
                <w:rFonts w:hint="default" w:ascii="Times New Roman" w:hAnsi="Times New Roman" w:cs="Times New Roman"/>
                <w:sz w:val="24"/>
                <w:u w:val="single"/>
              </w:rPr>
            </w:pPr>
            <w:r>
              <w:rPr>
                <w:rFonts w:hint="default" w:ascii="Times New Roman" w:hAnsi="Times New Roman" w:cs="Times New Roman"/>
                <w:sz w:val="24"/>
              </w:rPr>
              <w:t>解密时间：</w:t>
            </w:r>
            <w:r>
              <w:rPr>
                <w:rFonts w:hint="default" w:ascii="Times New Roman" w:hAnsi="Times New Roman" w:cs="Times New Roman"/>
                <w:sz w:val="24"/>
                <w:u w:val="single"/>
              </w:rPr>
              <w:t xml:space="preserve"> 30 </w:t>
            </w:r>
            <w:r>
              <w:rPr>
                <w:rFonts w:hint="default" w:ascii="Times New Roman" w:hAnsi="Times New Roman" w:cs="Times New Roman"/>
                <w:sz w:val="24"/>
              </w:rPr>
              <w:t>分钟</w:t>
            </w:r>
          </w:p>
        </w:tc>
      </w:tr>
      <w:tr w14:paraId="57A0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FE3C83">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22.1</w:t>
            </w:r>
          </w:p>
        </w:tc>
        <w:tc>
          <w:tcPr>
            <w:tcW w:w="1701" w:type="dxa"/>
            <w:vAlign w:val="center"/>
          </w:tcPr>
          <w:p w14:paraId="7D645896">
            <w:pPr>
              <w:spacing w:line="360" w:lineRule="auto"/>
              <w:jc w:val="center"/>
              <w:rPr>
                <w:rFonts w:hint="default" w:ascii="Times New Roman" w:hAnsi="Times New Roman" w:cs="Times New Roman"/>
                <w:sz w:val="24"/>
              </w:rPr>
            </w:pPr>
            <w:r>
              <w:rPr>
                <w:rFonts w:hint="default" w:ascii="Times New Roman" w:hAnsi="Times New Roman" w:cs="Times New Roman"/>
                <w:sz w:val="24"/>
              </w:rPr>
              <w:t>确定中标人</w:t>
            </w:r>
          </w:p>
        </w:tc>
        <w:tc>
          <w:tcPr>
            <w:tcW w:w="7540" w:type="dxa"/>
            <w:vAlign w:val="center"/>
          </w:tcPr>
          <w:p w14:paraId="0DA75B05">
            <w:pPr>
              <w:pStyle w:val="24"/>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中标候选人并列的，采购人是否委托评标委员会确定中标人：</w:t>
            </w:r>
          </w:p>
          <w:p w14:paraId="685B9147">
            <w:pPr>
              <w:pStyle w:val="24"/>
              <w:adjustRightInd w:val="0"/>
              <w:snapToGrid w:val="0"/>
              <w:spacing w:line="360" w:lineRule="auto"/>
              <w:rPr>
                <w:rFonts w:hint="default" w:ascii="Times New Roman" w:hAnsi="Times New Roman" w:cs="Times New Roman"/>
                <w:sz w:val="24"/>
              </w:rPr>
            </w:pPr>
            <w:r>
              <w:rPr>
                <w:rFonts w:hint="default" w:ascii="Times New Roman" w:hAnsi="Times New Roman" w:cs="Times New Roman" w:eastAsiaTheme="minorEastAsia"/>
                <w:sz w:val="16"/>
                <w:szCs w:val="11"/>
              </w:rPr>
              <w:t>■</w:t>
            </w:r>
            <w:r>
              <w:rPr>
                <w:rFonts w:hint="default" w:ascii="Times New Roman" w:hAnsi="Times New Roman" w:cs="Times New Roman"/>
                <w:sz w:val="24"/>
              </w:rPr>
              <w:t>否</w:t>
            </w:r>
          </w:p>
          <w:p w14:paraId="1BE12F0E">
            <w:pPr>
              <w:pStyle w:val="24"/>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□是</w:t>
            </w:r>
          </w:p>
          <w:p w14:paraId="28D6F2E5">
            <w:pPr>
              <w:pStyle w:val="24"/>
              <w:adjustRightInd w:val="0"/>
              <w:snapToGrid w:val="0"/>
              <w:spacing w:line="360" w:lineRule="auto"/>
              <w:rPr>
                <w:rFonts w:hint="default" w:ascii="Times New Roman" w:hAnsi="Times New Roman" w:cs="Times New Roman"/>
                <w:highlight w:val="none"/>
              </w:rPr>
            </w:pPr>
            <w:r>
              <w:rPr>
                <w:rFonts w:hint="default" w:ascii="Times New Roman" w:hAnsi="Times New Roman" w:cs="Times New Roman"/>
                <w:sz w:val="24"/>
                <w:highlight w:val="none"/>
              </w:rPr>
              <w:t>中标候选人并列的，按照以下方式确定中标人：</w:t>
            </w:r>
            <w:r>
              <w:rPr>
                <w:rFonts w:hint="default" w:ascii="Times New Roman" w:hAnsi="Times New Roman" w:cs="Times New Roman"/>
                <w:highlight w:val="none"/>
              </w:rPr>
              <w:t xml:space="preserve"> </w:t>
            </w:r>
          </w:p>
          <w:p w14:paraId="5931079E">
            <w:pPr>
              <w:pStyle w:val="24"/>
              <w:adjustRightInd w:val="0"/>
              <w:snapToGrid w:val="0"/>
              <w:spacing w:line="360" w:lineRule="auto"/>
              <w:rPr>
                <w:rFonts w:hint="default" w:ascii="Times New Roman" w:hAnsi="Times New Roman" w:cs="Times New Roman"/>
                <w:sz w:val="24"/>
                <w:highlight w:val="none"/>
              </w:rPr>
            </w:pPr>
            <w:r>
              <w:rPr>
                <w:rFonts w:hint="default" w:ascii="Times New Roman" w:hAnsi="Times New Roman" w:cs="Times New Roman" w:eastAsiaTheme="minorEastAsia"/>
                <w:sz w:val="16"/>
                <w:szCs w:val="11"/>
                <w:highlight w:val="none"/>
              </w:rPr>
              <w:t>■</w:t>
            </w:r>
            <w:r>
              <w:rPr>
                <w:rFonts w:hint="default" w:ascii="Times New Roman" w:hAnsi="Times New Roman" w:cs="Times New Roman"/>
                <w:sz w:val="24"/>
                <w:highlight w:val="none"/>
              </w:rPr>
              <w:t>得分相同的，按中标候选人投标报价由低到高顺序排列，得分且投标报价均相同的，按技术得分由高到低排列。</w:t>
            </w:r>
          </w:p>
          <w:p w14:paraId="48FE1CBA">
            <w:pPr>
              <w:spacing w:line="360" w:lineRule="auto"/>
              <w:jc w:val="left"/>
              <w:rPr>
                <w:rFonts w:hint="default" w:ascii="Times New Roman" w:hAnsi="Times New Roman" w:cs="Times New Roman"/>
                <w:sz w:val="24"/>
                <w:u w:val="single"/>
              </w:rPr>
            </w:pPr>
            <w:r>
              <w:rPr>
                <w:rFonts w:hint="default" w:ascii="Times New Roman" w:hAnsi="Times New Roman" w:cs="Times New Roman"/>
                <w:sz w:val="24"/>
              </w:rPr>
              <w:t>□随机抽取</w:t>
            </w:r>
          </w:p>
        </w:tc>
      </w:tr>
      <w:tr w14:paraId="54AB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CCD076">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25.5</w:t>
            </w:r>
          </w:p>
        </w:tc>
        <w:tc>
          <w:tcPr>
            <w:tcW w:w="1701" w:type="dxa"/>
            <w:vAlign w:val="center"/>
          </w:tcPr>
          <w:p w14:paraId="73661B2D">
            <w:pPr>
              <w:spacing w:line="360" w:lineRule="auto"/>
              <w:jc w:val="center"/>
              <w:rPr>
                <w:rFonts w:hint="default" w:ascii="Times New Roman" w:hAnsi="Times New Roman" w:cs="Times New Roman"/>
                <w:sz w:val="24"/>
              </w:rPr>
            </w:pPr>
            <w:r>
              <w:rPr>
                <w:rFonts w:hint="default" w:ascii="Times New Roman" w:hAnsi="Times New Roman" w:cs="Times New Roman"/>
                <w:sz w:val="24"/>
              </w:rPr>
              <w:t>分包</w:t>
            </w:r>
          </w:p>
        </w:tc>
        <w:tc>
          <w:tcPr>
            <w:tcW w:w="7540" w:type="dxa"/>
            <w:vAlign w:val="center"/>
          </w:tcPr>
          <w:p w14:paraId="2F2D8529">
            <w:pPr>
              <w:spacing w:line="360" w:lineRule="auto"/>
              <w:jc w:val="left"/>
              <w:rPr>
                <w:rFonts w:hint="default" w:ascii="Times New Roman" w:hAnsi="Times New Roman" w:cs="Times New Roman"/>
                <w:sz w:val="24"/>
              </w:rPr>
            </w:pPr>
            <w:r>
              <w:rPr>
                <w:rFonts w:hint="default" w:ascii="Times New Roman" w:hAnsi="Times New Roman" w:cs="Times New Roman"/>
                <w:sz w:val="24"/>
              </w:rPr>
              <w:t xml:space="preserve">本项目的非主体、非关键性工作是否允许分包： </w:t>
            </w:r>
          </w:p>
          <w:p w14:paraId="005A3A75">
            <w:pPr>
              <w:spacing w:line="360" w:lineRule="auto"/>
              <w:jc w:val="left"/>
              <w:rPr>
                <w:rFonts w:hint="default" w:ascii="Times New Roman" w:hAnsi="Times New Roman" w:cs="Times New Roman"/>
                <w:sz w:val="24"/>
              </w:rPr>
            </w:pPr>
            <w:r>
              <w:rPr>
                <w:rFonts w:hint="default" w:ascii="Times New Roman" w:hAnsi="Times New Roman" w:cs="Times New Roman" w:eastAsiaTheme="minorEastAsia"/>
                <w:sz w:val="24"/>
              </w:rPr>
              <w:t>■</w:t>
            </w:r>
            <w:r>
              <w:rPr>
                <w:rFonts w:hint="default" w:ascii="Times New Roman" w:hAnsi="Times New Roman" w:cs="Times New Roman"/>
                <w:sz w:val="24"/>
              </w:rPr>
              <w:t>不允许</w:t>
            </w:r>
          </w:p>
          <w:p w14:paraId="208155B3">
            <w:pPr>
              <w:spacing w:line="360" w:lineRule="auto"/>
              <w:jc w:val="left"/>
              <w:rPr>
                <w:rFonts w:hint="default" w:ascii="Times New Roman" w:hAnsi="Times New Roman" w:cs="Times New Roman"/>
                <w:sz w:val="24"/>
              </w:rPr>
            </w:pPr>
            <w:r>
              <w:rPr>
                <w:rFonts w:hint="default" w:ascii="Times New Roman" w:hAnsi="Times New Roman" w:cs="Times New Roman"/>
                <w:sz w:val="24"/>
              </w:rPr>
              <w:t>□允许，具体要求：</w:t>
            </w:r>
          </w:p>
          <w:p w14:paraId="1CC17A8A">
            <w:pPr>
              <w:spacing w:line="360" w:lineRule="auto"/>
              <w:jc w:val="left"/>
              <w:rPr>
                <w:rFonts w:hint="default" w:ascii="Times New Roman" w:hAnsi="Times New Roman" w:cs="Times New Roman"/>
                <w:sz w:val="24"/>
              </w:rPr>
            </w:pPr>
            <w:r>
              <w:rPr>
                <w:rFonts w:hint="default" w:ascii="Times New Roman" w:hAnsi="Times New Roman" w:cs="Times New Roman"/>
                <w:sz w:val="24"/>
              </w:rPr>
              <w:t>（1）可以分包履行的具体内容：_____；</w:t>
            </w:r>
          </w:p>
          <w:p w14:paraId="4586BF13">
            <w:pPr>
              <w:spacing w:line="360" w:lineRule="auto"/>
              <w:jc w:val="left"/>
              <w:rPr>
                <w:rFonts w:hint="default" w:ascii="Times New Roman" w:hAnsi="Times New Roman" w:cs="Times New Roman"/>
                <w:sz w:val="24"/>
              </w:rPr>
            </w:pPr>
            <w:r>
              <w:rPr>
                <w:rFonts w:hint="default" w:ascii="Times New Roman" w:hAnsi="Times New Roman" w:cs="Times New Roman"/>
                <w:sz w:val="24"/>
              </w:rPr>
              <w:t>（2）允许分包的金额或者比例：_____；</w:t>
            </w:r>
          </w:p>
          <w:p w14:paraId="5D5D058E">
            <w:pPr>
              <w:spacing w:line="360" w:lineRule="auto"/>
              <w:jc w:val="left"/>
              <w:rPr>
                <w:rFonts w:hint="default" w:ascii="Times New Roman" w:hAnsi="Times New Roman" w:cs="Times New Roman"/>
                <w:sz w:val="24"/>
                <w:u w:val="single"/>
              </w:rPr>
            </w:pPr>
            <w:r>
              <w:rPr>
                <w:rFonts w:hint="default" w:ascii="Times New Roman" w:hAnsi="Times New Roman" w:cs="Times New Roman"/>
                <w:sz w:val="24"/>
              </w:rPr>
              <w:t>（3）其他要求：_____。</w:t>
            </w:r>
          </w:p>
        </w:tc>
      </w:tr>
      <w:tr w14:paraId="175C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508CAC">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25.6</w:t>
            </w:r>
          </w:p>
        </w:tc>
        <w:tc>
          <w:tcPr>
            <w:tcW w:w="1701" w:type="dxa"/>
            <w:vAlign w:val="center"/>
          </w:tcPr>
          <w:p w14:paraId="6D316C83">
            <w:pPr>
              <w:spacing w:line="360" w:lineRule="auto"/>
              <w:jc w:val="center"/>
              <w:rPr>
                <w:rFonts w:hint="default" w:ascii="Times New Roman" w:hAnsi="Times New Roman" w:cs="Times New Roman"/>
                <w:sz w:val="24"/>
              </w:rPr>
            </w:pPr>
            <w:r>
              <w:rPr>
                <w:rFonts w:hint="default" w:ascii="Times New Roman" w:hAnsi="Times New Roman" w:cs="Times New Roman"/>
                <w:sz w:val="24"/>
              </w:rPr>
              <w:t>政采贷</w:t>
            </w:r>
          </w:p>
        </w:tc>
        <w:tc>
          <w:tcPr>
            <w:tcW w:w="7540" w:type="dxa"/>
            <w:vAlign w:val="center"/>
          </w:tcPr>
          <w:p w14:paraId="1C1CC91D">
            <w:pPr>
              <w:spacing w:line="360" w:lineRule="auto"/>
              <w:jc w:val="left"/>
              <w:rPr>
                <w:rFonts w:hint="default" w:ascii="Times New Roman" w:hAnsi="Times New Roman" w:cs="Times New Roman"/>
                <w:sz w:val="24"/>
              </w:rPr>
            </w:pPr>
            <w:r>
              <w:rPr>
                <w:rFonts w:hint="default" w:ascii="Times New Roman" w:hAnsi="Times New Roman" w:cs="Times New Roman"/>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A51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CB464F">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26.1.1</w:t>
            </w:r>
          </w:p>
        </w:tc>
        <w:tc>
          <w:tcPr>
            <w:tcW w:w="1701" w:type="dxa"/>
            <w:vAlign w:val="center"/>
          </w:tcPr>
          <w:p w14:paraId="22551A7F">
            <w:pPr>
              <w:spacing w:line="360" w:lineRule="auto"/>
              <w:jc w:val="center"/>
              <w:rPr>
                <w:rFonts w:hint="default" w:ascii="Times New Roman" w:hAnsi="Times New Roman" w:cs="Times New Roman"/>
                <w:sz w:val="24"/>
              </w:rPr>
            </w:pPr>
            <w:r>
              <w:rPr>
                <w:rFonts w:hint="default" w:ascii="Times New Roman" w:hAnsi="Times New Roman" w:cs="Times New Roman"/>
                <w:sz w:val="24"/>
              </w:rPr>
              <w:t>询问</w:t>
            </w:r>
          </w:p>
        </w:tc>
        <w:tc>
          <w:tcPr>
            <w:tcW w:w="7540" w:type="dxa"/>
            <w:vAlign w:val="center"/>
          </w:tcPr>
          <w:p w14:paraId="35E62CCA">
            <w:pPr>
              <w:spacing w:line="360" w:lineRule="auto"/>
              <w:jc w:val="left"/>
              <w:rPr>
                <w:rFonts w:hint="default" w:ascii="Times New Roman" w:hAnsi="Times New Roman" w:cs="Times New Roman"/>
                <w:sz w:val="24"/>
              </w:rPr>
            </w:pPr>
            <w:r>
              <w:rPr>
                <w:rFonts w:hint="default" w:ascii="Times New Roman" w:hAnsi="Times New Roman" w:cs="Times New Roman"/>
                <w:sz w:val="24"/>
              </w:rPr>
              <w:t>询问送达形式：邮件形式，将盖公章扫描件和可编辑word版一并发至邮箱wangxiaolei19@gt.cn。</w:t>
            </w:r>
          </w:p>
        </w:tc>
      </w:tr>
      <w:tr w14:paraId="6381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57B958">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26.3</w:t>
            </w:r>
          </w:p>
        </w:tc>
        <w:tc>
          <w:tcPr>
            <w:tcW w:w="1701" w:type="dxa"/>
            <w:vAlign w:val="center"/>
          </w:tcPr>
          <w:p w14:paraId="076E5571">
            <w:pPr>
              <w:spacing w:line="360" w:lineRule="auto"/>
              <w:jc w:val="center"/>
              <w:rPr>
                <w:rFonts w:hint="default" w:ascii="Times New Roman" w:hAnsi="Times New Roman" w:cs="Times New Roman"/>
                <w:sz w:val="24"/>
              </w:rPr>
            </w:pPr>
            <w:r>
              <w:rPr>
                <w:rFonts w:hint="default" w:ascii="Times New Roman" w:hAnsi="Times New Roman" w:cs="Times New Roman"/>
                <w:sz w:val="24"/>
              </w:rPr>
              <w:t>联系方式</w:t>
            </w:r>
          </w:p>
        </w:tc>
        <w:tc>
          <w:tcPr>
            <w:tcW w:w="7540" w:type="dxa"/>
            <w:vAlign w:val="center"/>
          </w:tcPr>
          <w:p w14:paraId="2ED075E4">
            <w:pPr>
              <w:spacing w:line="360" w:lineRule="auto"/>
              <w:jc w:val="left"/>
              <w:rPr>
                <w:rFonts w:hint="default" w:ascii="Times New Roman" w:hAnsi="Times New Roman" w:cs="Times New Roman"/>
                <w:sz w:val="24"/>
              </w:rPr>
            </w:pPr>
            <w:r>
              <w:rPr>
                <w:rFonts w:hint="default" w:ascii="Times New Roman" w:hAnsi="Times New Roman" w:cs="Times New Roman"/>
                <w:sz w:val="24"/>
              </w:rPr>
              <w:t>接收询问和质疑的联系方式</w:t>
            </w:r>
          </w:p>
          <w:p w14:paraId="0E477B41">
            <w:pPr>
              <w:spacing w:line="360" w:lineRule="auto"/>
              <w:jc w:val="left"/>
              <w:rPr>
                <w:rFonts w:hint="default" w:ascii="Times New Roman" w:hAnsi="Times New Roman" w:cs="Times New Roman"/>
                <w:sz w:val="24"/>
              </w:rPr>
            </w:pPr>
            <w:r>
              <w:rPr>
                <w:rFonts w:hint="default" w:ascii="Times New Roman" w:hAnsi="Times New Roman" w:cs="Times New Roman"/>
                <w:sz w:val="24"/>
              </w:rPr>
              <w:t>联系部门：</w:t>
            </w:r>
            <w:r>
              <w:rPr>
                <w:rFonts w:hint="default" w:ascii="Times New Roman" w:hAnsi="Times New Roman" w:cs="Times New Roman"/>
                <w:sz w:val="24"/>
                <w:u w:val="single"/>
              </w:rPr>
              <w:t>中技国际招标有限公司</w:t>
            </w:r>
            <w:r>
              <w:rPr>
                <w:rFonts w:hint="default" w:ascii="Times New Roman" w:hAnsi="Times New Roman" w:cs="Times New Roman"/>
                <w:sz w:val="24"/>
              </w:rPr>
              <w:t>；</w:t>
            </w:r>
          </w:p>
          <w:p w14:paraId="675034C4">
            <w:pPr>
              <w:spacing w:line="360" w:lineRule="auto"/>
              <w:jc w:val="left"/>
              <w:rPr>
                <w:rFonts w:hint="default" w:ascii="Times New Roman" w:hAnsi="Times New Roman" w:cs="Times New Roman"/>
                <w:sz w:val="24"/>
              </w:rPr>
            </w:pPr>
            <w:r>
              <w:rPr>
                <w:rFonts w:hint="default" w:ascii="Times New Roman" w:hAnsi="Times New Roman" w:cs="Times New Roman"/>
                <w:sz w:val="24"/>
              </w:rPr>
              <w:t>联系电话：</w:t>
            </w:r>
            <w:r>
              <w:rPr>
                <w:rFonts w:hint="default" w:ascii="Times New Roman" w:hAnsi="Times New Roman" w:cs="Times New Roman"/>
                <w:sz w:val="24"/>
                <w:u w:val="single"/>
              </w:rPr>
              <w:t>010-81168939</w:t>
            </w:r>
            <w:r>
              <w:rPr>
                <w:rFonts w:hint="default" w:ascii="Times New Roman" w:hAnsi="Times New Roman" w:cs="Times New Roman"/>
                <w:sz w:val="24"/>
              </w:rPr>
              <w:t>；</w:t>
            </w:r>
          </w:p>
          <w:p w14:paraId="0B054056">
            <w:pPr>
              <w:spacing w:line="360" w:lineRule="auto"/>
              <w:jc w:val="left"/>
              <w:rPr>
                <w:rFonts w:hint="default" w:ascii="Times New Roman" w:hAnsi="Times New Roman" w:cs="Times New Roman"/>
                <w:sz w:val="24"/>
              </w:rPr>
            </w:pPr>
            <w:r>
              <w:rPr>
                <w:rFonts w:hint="default" w:ascii="Times New Roman" w:hAnsi="Times New Roman" w:cs="Times New Roman"/>
                <w:sz w:val="24"/>
              </w:rPr>
              <w:t>通讯地址：北京市丰台区西营街一号院通用时代中心C座810室。</w:t>
            </w:r>
          </w:p>
        </w:tc>
      </w:tr>
      <w:tr w14:paraId="480D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90B4C04">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16FF452">
            <w:pPr>
              <w:spacing w:line="360" w:lineRule="auto"/>
              <w:jc w:val="center"/>
              <w:rPr>
                <w:rFonts w:hint="default" w:ascii="Times New Roman" w:hAnsi="Times New Roman" w:cs="Times New Roman"/>
                <w:sz w:val="24"/>
              </w:rPr>
            </w:pPr>
            <w:r>
              <w:rPr>
                <w:rFonts w:hint="default" w:ascii="Times New Roman" w:hAnsi="Times New Roman" w:cs="Times New Roman"/>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EFCB07B">
            <w:pPr>
              <w:spacing w:line="360" w:lineRule="auto"/>
              <w:jc w:val="left"/>
              <w:rPr>
                <w:rFonts w:hint="default" w:ascii="Times New Roman" w:hAnsi="Times New Roman" w:cs="Times New Roman"/>
                <w:sz w:val="24"/>
              </w:rPr>
            </w:pPr>
            <w:r>
              <w:rPr>
                <w:rFonts w:hint="default" w:ascii="Times New Roman" w:hAnsi="Times New Roman" w:cs="Times New Roman"/>
                <w:sz w:val="24"/>
              </w:rPr>
              <w:t>收费对象：</w:t>
            </w:r>
          </w:p>
          <w:p w14:paraId="0F0B0520">
            <w:pPr>
              <w:spacing w:line="360" w:lineRule="auto"/>
              <w:jc w:val="left"/>
              <w:rPr>
                <w:rFonts w:hint="default" w:ascii="Times New Roman" w:hAnsi="Times New Roman" w:cs="Times New Roman"/>
                <w:sz w:val="24"/>
              </w:rPr>
            </w:pPr>
            <w:r>
              <w:rPr>
                <w:rFonts w:hint="default" w:ascii="Times New Roman" w:hAnsi="Times New Roman" w:cs="Times New Roman"/>
                <w:sz w:val="24"/>
              </w:rPr>
              <w:t>□采购人</w:t>
            </w:r>
          </w:p>
          <w:p w14:paraId="34D05712">
            <w:pPr>
              <w:spacing w:line="360" w:lineRule="auto"/>
              <w:jc w:val="left"/>
              <w:rPr>
                <w:rFonts w:hint="default" w:ascii="Times New Roman" w:hAnsi="Times New Roman" w:cs="Times New Roman"/>
                <w:sz w:val="24"/>
              </w:rPr>
            </w:pPr>
            <w:r>
              <w:rPr>
                <w:rFonts w:hint="default" w:ascii="Times New Roman" w:hAnsi="Times New Roman" w:cs="Times New Roman" w:eastAsiaTheme="minorEastAsia"/>
                <w:sz w:val="24"/>
              </w:rPr>
              <w:t>■</w:t>
            </w:r>
            <w:r>
              <w:rPr>
                <w:rFonts w:hint="default" w:ascii="Times New Roman" w:hAnsi="Times New Roman" w:cs="Times New Roman"/>
                <w:sz w:val="24"/>
              </w:rPr>
              <w:t>中标人</w:t>
            </w:r>
          </w:p>
          <w:p w14:paraId="37A91B17">
            <w:pPr>
              <w:spacing w:line="360" w:lineRule="auto"/>
              <w:jc w:val="left"/>
              <w:rPr>
                <w:rFonts w:hint="default" w:ascii="Times New Roman" w:hAnsi="Times New Roman" w:cs="Times New Roman"/>
                <w:sz w:val="24"/>
              </w:rPr>
            </w:pPr>
            <w:r>
              <w:rPr>
                <w:rFonts w:hint="default" w:ascii="Times New Roman" w:hAnsi="Times New Roman" w:cs="Times New Roman"/>
                <w:sz w:val="24"/>
              </w:rPr>
              <w:t>收费标准：</w:t>
            </w:r>
          </w:p>
          <w:p w14:paraId="6D811B1E">
            <w:pPr>
              <w:spacing w:line="360" w:lineRule="auto"/>
              <w:jc w:val="left"/>
              <w:rPr>
                <w:rFonts w:hint="default" w:ascii="Times New Roman" w:hAnsi="Times New Roman" w:cs="Times New Roman"/>
                <w:sz w:val="24"/>
              </w:rPr>
            </w:pPr>
            <w:r>
              <w:rPr>
                <w:rFonts w:hint="default" w:ascii="Times New Roman" w:hAnsi="Times New Roman" w:cs="Times New Roman"/>
                <w:sz w:val="24"/>
              </w:rPr>
              <w:t>参照原国家计委“计价格（2002）1980号文《招标代理服务收费管理暂行办法》”和国家发展改革委员会“发改办价格[2003]857号《关于招标代理服务收费有关问题的通知》”的规定，以每个合同包的中标金额为计费基准价，按相应的类别（服务）及基准费率计算招标代理费，不足5000元按5000元收取。</w:t>
            </w:r>
          </w:p>
          <w:p w14:paraId="0CFA3EF8">
            <w:pPr>
              <w:spacing w:line="360" w:lineRule="auto"/>
              <w:jc w:val="left"/>
              <w:rPr>
                <w:rFonts w:hint="default" w:ascii="Times New Roman" w:hAnsi="Times New Roman" w:cs="Times New Roman"/>
                <w:sz w:val="24"/>
              </w:rPr>
            </w:pPr>
            <w:r>
              <w:rPr>
                <w:rFonts w:hint="default" w:ascii="Times New Roman" w:hAnsi="Times New Roman" w:cs="Times New Roman"/>
                <w:sz w:val="24"/>
              </w:rPr>
              <w:t>缴纳时间：</w:t>
            </w:r>
          </w:p>
          <w:p w14:paraId="774E6750">
            <w:pPr>
              <w:spacing w:line="360" w:lineRule="auto"/>
              <w:jc w:val="left"/>
              <w:rPr>
                <w:rFonts w:hint="default" w:ascii="Times New Roman" w:hAnsi="Times New Roman" w:cs="Times New Roman"/>
                <w:sz w:val="24"/>
              </w:rPr>
            </w:pPr>
            <w:r>
              <w:rPr>
                <w:rFonts w:hint="default" w:ascii="Times New Roman" w:hAnsi="Times New Roman" w:cs="Times New Roman"/>
                <w:sz w:val="24"/>
              </w:rPr>
              <w:t>中标人在领取中标通知书同时，采用转账支票、电汇等付款方式一次性向采购代理机构缴清中标服务费。</w:t>
            </w:r>
          </w:p>
          <w:p w14:paraId="15DE633F">
            <w:pPr>
              <w:pStyle w:val="2"/>
              <w:spacing w:line="360" w:lineRule="auto"/>
              <w:jc w:val="left"/>
              <w:rPr>
                <w:rFonts w:hint="default" w:ascii="Times New Roman" w:hAnsi="Times New Roman" w:cs="Times New Roman"/>
              </w:rPr>
            </w:pPr>
            <w:r>
              <w:rPr>
                <w:rFonts w:hint="default" w:ascii="Times New Roman" w:hAnsi="Times New Roman" w:cs="Times New Roman"/>
              </w:rPr>
              <w:t>户名：中技国际招标有限公司</w:t>
            </w:r>
          </w:p>
          <w:p w14:paraId="0F92330B">
            <w:pPr>
              <w:pStyle w:val="2"/>
              <w:spacing w:line="360" w:lineRule="auto"/>
              <w:jc w:val="left"/>
              <w:rPr>
                <w:rFonts w:hint="default" w:ascii="Times New Roman" w:hAnsi="Times New Roman" w:cs="Times New Roman"/>
              </w:rPr>
            </w:pPr>
            <w:r>
              <w:rPr>
                <w:rFonts w:hint="default" w:ascii="Times New Roman" w:hAnsi="Times New Roman" w:cs="Times New Roman"/>
              </w:rPr>
              <w:t>开户行：中国银行总行营业部</w:t>
            </w:r>
          </w:p>
          <w:p w14:paraId="76BCE796">
            <w:pPr>
              <w:pStyle w:val="2"/>
              <w:spacing w:line="360" w:lineRule="auto"/>
              <w:jc w:val="left"/>
              <w:rPr>
                <w:rFonts w:hint="default" w:ascii="Times New Roman" w:hAnsi="Times New Roman" w:cs="Times New Roman"/>
              </w:rPr>
            </w:pPr>
            <w:r>
              <w:rPr>
                <w:rFonts w:hint="default" w:ascii="Times New Roman" w:hAnsi="Times New Roman" w:cs="Times New Roman"/>
              </w:rPr>
              <w:t>账号：778350010653</w:t>
            </w:r>
          </w:p>
        </w:tc>
      </w:tr>
    </w:tbl>
    <w:p w14:paraId="45426C91">
      <w:pPr>
        <w:tabs>
          <w:tab w:val="left" w:pos="5580"/>
        </w:tabs>
        <w:adjustRightInd w:val="0"/>
        <w:spacing w:line="360" w:lineRule="auto"/>
        <w:jc w:val="distribute"/>
        <w:rPr>
          <w:rFonts w:hint="default" w:ascii="Times New Roman" w:hAnsi="Times New Roman" w:cs="Times New Roman"/>
          <w:sz w:val="24"/>
        </w:rPr>
        <w:sectPr>
          <w:headerReference r:id="rId6" w:type="first"/>
          <w:footerReference r:id="rId8" w:type="first"/>
          <w:headerReference r:id="rId5" w:type="default"/>
          <w:footerReference r:id="rId7" w:type="default"/>
          <w:type w:val="nextColumn"/>
          <w:pgSz w:w="11907" w:h="16840"/>
          <w:pgMar w:top="1418" w:right="1417" w:bottom="1418" w:left="1417" w:header="851" w:footer="851" w:gutter="0"/>
          <w:pgNumType w:start="0"/>
          <w:cols w:space="720" w:num="1"/>
          <w:titlePg/>
          <w:docGrid w:linePitch="462" w:charSpace="0"/>
        </w:sectPr>
      </w:pPr>
    </w:p>
    <w:p w14:paraId="204BC919">
      <w:pPr>
        <w:spacing w:before="240" w:beforeLines="100" w:after="240" w:afterLines="100"/>
        <w:jc w:val="center"/>
        <w:rPr>
          <w:rFonts w:hint="default" w:ascii="Times New Roman" w:hAnsi="Times New Roman" w:cs="Times New Roman"/>
          <w:b/>
          <w:sz w:val="28"/>
          <w:szCs w:val="28"/>
        </w:rPr>
      </w:pPr>
      <w:bookmarkStart w:id="72" w:name="_Toc353873932"/>
      <w:bookmarkStart w:id="73" w:name="_Toc353825542"/>
      <w:bookmarkStart w:id="74" w:name="_Toc353873662"/>
      <w:bookmarkStart w:id="75" w:name="_Toc195842882"/>
      <w:bookmarkStart w:id="76" w:name="_Toc226337213"/>
      <w:bookmarkStart w:id="77" w:name="_Toc264969207"/>
      <w:bookmarkStart w:id="78" w:name="_Toc226965790"/>
      <w:bookmarkStart w:id="79" w:name="_Toc127151517"/>
      <w:bookmarkStart w:id="80" w:name="_Toc305158785"/>
      <w:bookmarkStart w:id="81" w:name="_Toc305158859"/>
      <w:bookmarkStart w:id="82" w:name="_Toc265228355"/>
      <w:bookmarkStart w:id="83" w:name="_Toc150480755"/>
      <w:bookmarkStart w:id="84" w:name="_Toc150774722"/>
      <w:bookmarkStart w:id="85" w:name="_Toc142311019"/>
      <w:r>
        <w:rPr>
          <w:rFonts w:hint="default" w:ascii="Times New Roman" w:hAnsi="Times New Roman" w:cs="Times New Roman"/>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66E966E">
      <w:pPr>
        <w:pStyle w:val="5"/>
        <w:tabs>
          <w:tab w:val="center" w:pos="4592"/>
          <w:tab w:val="left" w:pos="7860"/>
        </w:tabs>
        <w:spacing w:before="0" w:line="360" w:lineRule="auto"/>
        <w:jc w:val="left"/>
        <w:rPr>
          <w:rFonts w:hint="default" w:ascii="Times New Roman" w:hAnsi="Times New Roman" w:eastAsia="宋体" w:cs="Times New Roman"/>
          <w:sz w:val="28"/>
        </w:rPr>
      </w:pPr>
      <w:bookmarkStart w:id="86" w:name="_Toc127151518"/>
      <w:bookmarkStart w:id="87" w:name="_Toc520356143"/>
      <w:r>
        <w:rPr>
          <w:rFonts w:hint="default" w:ascii="Times New Roman" w:hAnsi="Times New Roman" w:eastAsia="宋体" w:cs="Times New Roman"/>
          <w:sz w:val="28"/>
        </w:rPr>
        <w:tab/>
      </w:r>
      <w:bookmarkStart w:id="88" w:name="_Toc151190145"/>
      <w:bookmarkStart w:id="89" w:name="_Toc151193906"/>
      <w:bookmarkStart w:id="90" w:name="_Toc226965708"/>
      <w:bookmarkStart w:id="91" w:name="_Toc151193688"/>
      <w:bookmarkStart w:id="92" w:name="_Toc226337214"/>
      <w:bookmarkStart w:id="93" w:name="_Toc265228356"/>
      <w:bookmarkStart w:id="94" w:name="_Toc226965791"/>
      <w:bookmarkStart w:id="95" w:name="_Toc150774618"/>
      <w:bookmarkStart w:id="96" w:name="_Toc150774723"/>
      <w:bookmarkStart w:id="97" w:name="_Toc150480756"/>
      <w:bookmarkStart w:id="98" w:name="_Toc142311020"/>
      <w:bookmarkStart w:id="99" w:name="_Toc226309762"/>
      <w:bookmarkStart w:id="100" w:name="_Toc305158786"/>
      <w:bookmarkStart w:id="101" w:name="_Toc195842883"/>
      <w:bookmarkStart w:id="102" w:name="_Toc151193616"/>
      <w:bookmarkStart w:id="103" w:name="_Toc151193760"/>
      <w:bookmarkStart w:id="104" w:name="_Toc264969208"/>
      <w:bookmarkStart w:id="105" w:name="_Toc151193832"/>
      <w:bookmarkStart w:id="106" w:name="_Toc150509269"/>
      <w:bookmarkStart w:id="107" w:name="_Toc305158860"/>
      <w:r>
        <w:rPr>
          <w:rFonts w:hint="default" w:ascii="Times New Roman" w:hAnsi="Times New Roman" w:eastAsia="宋体" w:cs="Times New Roman"/>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default" w:ascii="Times New Roman" w:hAnsi="Times New Roman" w:eastAsia="宋体" w:cs="Times New Roman"/>
          <w:sz w:val="28"/>
        </w:rPr>
        <w:tab/>
      </w:r>
    </w:p>
    <w:p w14:paraId="2B8DC557">
      <w:pPr>
        <w:numPr>
          <w:ilvl w:val="0"/>
          <w:numId w:val="8"/>
        </w:numPr>
        <w:tabs>
          <w:tab w:val="left" w:pos="360"/>
          <w:tab w:val="clear" w:pos="900"/>
        </w:tabs>
        <w:snapToGrid w:val="0"/>
        <w:spacing w:line="360" w:lineRule="auto"/>
        <w:ind w:left="357" w:hanging="357"/>
        <w:outlineLvl w:val="1"/>
        <w:rPr>
          <w:rFonts w:hint="default" w:ascii="Times New Roman" w:hAnsi="Times New Roman" w:cs="Times New Roman"/>
          <w:sz w:val="24"/>
        </w:rPr>
      </w:pPr>
      <w:bookmarkStart w:id="108" w:name="_Toc264969209"/>
      <w:bookmarkStart w:id="109" w:name="_Toc265228357"/>
      <w:bookmarkStart w:id="110" w:name="_Toc305158787"/>
      <w:bookmarkStart w:id="111" w:name="_Toc305158861"/>
      <w:r>
        <w:rPr>
          <w:rFonts w:hint="default" w:ascii="Times New Roman" w:hAnsi="Times New Roman" w:cs="Times New Roman"/>
          <w:sz w:val="24"/>
        </w:rPr>
        <w:t>采购人、采购代理机构、投标人</w:t>
      </w:r>
      <w:bookmarkEnd w:id="108"/>
      <w:bookmarkEnd w:id="109"/>
      <w:bookmarkEnd w:id="110"/>
      <w:bookmarkEnd w:id="111"/>
      <w:r>
        <w:rPr>
          <w:rFonts w:hint="default" w:ascii="Times New Roman" w:hAnsi="Times New Roman" w:cs="Times New Roman"/>
          <w:sz w:val="24"/>
        </w:rPr>
        <w:t>、联合体</w:t>
      </w:r>
    </w:p>
    <w:p w14:paraId="78D86A1A">
      <w:pPr>
        <w:numPr>
          <w:ilvl w:val="1"/>
          <w:numId w:val="8"/>
        </w:numPr>
        <w:tabs>
          <w:tab w:val="left" w:pos="1080"/>
          <w:tab w:val="left" w:pos="2014"/>
          <w:tab w:val="left" w:pos="5521"/>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采购人、采购代理机构：指依法进行政府采购的国家机关、事业单位、团体组织，及其委托的采购代理机构。本项目采购人、采购代理机构见第一章《投标邀请》。</w:t>
      </w:r>
    </w:p>
    <w:p w14:paraId="216B5CEF">
      <w:pPr>
        <w:numPr>
          <w:ilvl w:val="1"/>
          <w:numId w:val="8"/>
        </w:numPr>
        <w:tabs>
          <w:tab w:val="left" w:pos="1080"/>
          <w:tab w:val="left" w:pos="2014"/>
          <w:tab w:val="left" w:pos="5521"/>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投标人（也称“供应商”、“申请人”）：指向采购人提供货物、工程或者服务的法人、其他组织或者自然人。</w:t>
      </w:r>
    </w:p>
    <w:p w14:paraId="2ED90F79">
      <w:pPr>
        <w:numPr>
          <w:ilvl w:val="1"/>
          <w:numId w:val="8"/>
        </w:numPr>
        <w:tabs>
          <w:tab w:val="left" w:pos="1080"/>
          <w:tab w:val="left" w:pos="2014"/>
          <w:tab w:val="left" w:pos="5521"/>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联合体：指两个以上的自然人、法人或者其他组织组成一个联合体，以一个供应商的身份共同参加政府采购。</w:t>
      </w:r>
    </w:p>
    <w:p w14:paraId="583355D8">
      <w:pPr>
        <w:numPr>
          <w:ilvl w:val="0"/>
          <w:numId w:val="8"/>
        </w:numPr>
        <w:tabs>
          <w:tab w:val="left" w:pos="360"/>
          <w:tab w:val="clear" w:pos="900"/>
        </w:tabs>
        <w:snapToGrid w:val="0"/>
        <w:spacing w:line="360" w:lineRule="auto"/>
        <w:ind w:left="357" w:hanging="357"/>
        <w:outlineLvl w:val="1"/>
        <w:rPr>
          <w:rFonts w:hint="default" w:ascii="Times New Roman" w:hAnsi="Times New Roman" w:cs="Times New Roman"/>
          <w:sz w:val="24"/>
        </w:rPr>
      </w:pPr>
      <w:bookmarkStart w:id="112" w:name="_Toc127151721"/>
      <w:bookmarkStart w:id="113" w:name="_Toc226309764"/>
      <w:bookmarkStart w:id="114" w:name="_Toc226965793"/>
      <w:bookmarkStart w:id="115" w:name="_Toc150774620"/>
      <w:bookmarkStart w:id="116" w:name="_Toc151193762"/>
      <w:bookmarkStart w:id="117" w:name="_Toc150509271"/>
      <w:bookmarkStart w:id="118" w:name="_Toc151193690"/>
      <w:bookmarkStart w:id="119" w:name="_Toc150774725"/>
      <w:bookmarkStart w:id="120" w:name="_Toc226965710"/>
      <w:bookmarkStart w:id="121" w:name="_Toc305158862"/>
      <w:bookmarkStart w:id="122" w:name="_Toc142311022"/>
      <w:bookmarkStart w:id="123" w:name="_Toc151193908"/>
      <w:bookmarkStart w:id="124" w:name="_Toc150480758"/>
      <w:bookmarkStart w:id="125" w:name="_Toc305158788"/>
      <w:bookmarkStart w:id="126" w:name="_Toc164351614"/>
      <w:bookmarkStart w:id="127" w:name="_Toc164608634"/>
      <w:bookmarkStart w:id="128" w:name="_Toc264969210"/>
      <w:bookmarkStart w:id="129" w:name="_Toc127151520"/>
      <w:bookmarkStart w:id="130" w:name="_Toc149720813"/>
      <w:bookmarkStart w:id="131" w:name="_Toc226337216"/>
      <w:bookmarkStart w:id="132" w:name="_Toc164229215"/>
      <w:bookmarkStart w:id="133" w:name="_Toc164608789"/>
      <w:bookmarkStart w:id="134" w:name="_Toc151193618"/>
      <w:bookmarkStart w:id="135" w:name="_Toc151190147"/>
      <w:bookmarkStart w:id="136" w:name="_Toc265228358"/>
      <w:bookmarkStart w:id="137" w:name="_Toc151193834"/>
      <w:bookmarkStart w:id="138" w:name="_Toc127161434"/>
      <w:bookmarkStart w:id="139" w:name="_Toc195842885"/>
      <w:bookmarkStart w:id="140" w:name="_Toc164229361"/>
      <w:r>
        <w:rPr>
          <w:rFonts w:hint="default" w:ascii="Times New Roman" w:hAnsi="Times New Roman" w:cs="Times New Roman"/>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default" w:ascii="Times New Roman" w:hAnsi="Times New Roman" w:cs="Times New Roman"/>
          <w:sz w:val="24"/>
        </w:rPr>
        <w:t>、项目属性、科研仪器设备采购、核心产品</w:t>
      </w:r>
    </w:p>
    <w:p w14:paraId="447124D9">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资金来源为财政性资金和/或本项目采购中无法与财政性资金分割的非财政性资金。</w:t>
      </w:r>
    </w:p>
    <w:p w14:paraId="439F6974">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项目属性见《投标人须知资料表》。</w:t>
      </w:r>
    </w:p>
    <w:p w14:paraId="559D7210">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是否属于科研仪器设备采购见《投标人须知资料表》。</w:t>
      </w:r>
    </w:p>
    <w:p w14:paraId="142DB15F">
      <w:pPr>
        <w:numPr>
          <w:ilvl w:val="1"/>
          <w:numId w:val="8"/>
        </w:numPr>
        <w:tabs>
          <w:tab w:val="left" w:pos="1080"/>
          <w:tab w:val="left" w:pos="2014"/>
          <w:tab w:val="left" w:pos="5521"/>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核心产品见《投标人须知资料表》。</w:t>
      </w:r>
    </w:p>
    <w:p w14:paraId="37FA5005">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r>
        <w:rPr>
          <w:rFonts w:hint="default" w:ascii="Times New Roman" w:hAnsi="Times New Roman" w:cs="Times New Roman"/>
          <w:sz w:val="24"/>
        </w:rPr>
        <w:t>现场考察、开标前答疑会</w:t>
      </w:r>
    </w:p>
    <w:p w14:paraId="18DCA6BC">
      <w:pPr>
        <w:numPr>
          <w:ilvl w:val="1"/>
          <w:numId w:val="8"/>
        </w:numPr>
        <w:tabs>
          <w:tab w:val="left" w:pos="1080"/>
          <w:tab w:val="left" w:pos="2014"/>
        </w:tabs>
        <w:snapToGrid w:val="0"/>
        <w:spacing w:line="360" w:lineRule="auto"/>
        <w:ind w:left="1080" w:hanging="720"/>
        <w:rPr>
          <w:rFonts w:hint="default" w:ascii="Times New Roman" w:hAnsi="Times New Roman" w:cs="Times New Roman"/>
          <w:sz w:val="28"/>
        </w:rPr>
      </w:pPr>
      <w:r>
        <w:rPr>
          <w:rFonts w:hint="default" w:ascii="Times New Roman" w:hAnsi="Times New Roman" w:cs="Times New Roman"/>
          <w:sz w:val="24"/>
        </w:rPr>
        <w:t>若《投标人须知资料表》中规定了组织现场考察、召开开标前答疑会，则投标人应按要求在规定的时间和地点参加。</w:t>
      </w:r>
      <w:bookmarkStart w:id="141" w:name="_Toc226965712"/>
      <w:bookmarkStart w:id="142" w:name="_Toc226309766"/>
      <w:bookmarkStart w:id="143" w:name="_Toc150509273"/>
      <w:bookmarkStart w:id="144" w:name="_Toc142311024"/>
      <w:bookmarkStart w:id="145" w:name="_Toc151193764"/>
      <w:bookmarkStart w:id="146" w:name="_Toc226965795"/>
      <w:bookmarkStart w:id="147" w:name="_Toc305158790"/>
      <w:bookmarkStart w:id="148" w:name="_Toc151193692"/>
      <w:bookmarkStart w:id="149" w:name="_Toc305158864"/>
      <w:bookmarkStart w:id="150" w:name="_Toc151190149"/>
      <w:bookmarkStart w:id="151" w:name="_Toc150774622"/>
      <w:bookmarkStart w:id="152" w:name="_Toc226337218"/>
      <w:bookmarkStart w:id="153" w:name="_Toc265228360"/>
      <w:bookmarkStart w:id="154" w:name="_Toc127151522"/>
      <w:bookmarkStart w:id="155" w:name="_Toc150480760"/>
      <w:bookmarkStart w:id="156" w:name="_Toc151193910"/>
      <w:bookmarkStart w:id="157" w:name="_Toc151193620"/>
      <w:bookmarkStart w:id="158" w:name="_Toc151193836"/>
      <w:bookmarkStart w:id="159" w:name="_Toc264969212"/>
      <w:bookmarkStart w:id="160" w:name="_Toc150774727"/>
      <w:bookmarkStart w:id="161" w:name="_Toc195842887"/>
      <w:bookmarkStart w:id="162" w:name="_Toc520356146"/>
    </w:p>
    <w:p w14:paraId="63F548BF">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由于未参加现场考察或开标前答疑会而导致对项目实际情况不了解，影响投标文件编制、投标报价准确性、综合因素响应不全面等问题的，由投标人自行承担不利评审后果。</w:t>
      </w:r>
    </w:p>
    <w:p w14:paraId="53F4A80B">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r>
        <w:rPr>
          <w:rFonts w:hint="default" w:ascii="Times New Roman" w:hAnsi="Times New Roman" w:cs="Times New Roman"/>
          <w:sz w:val="24"/>
        </w:rPr>
        <w:t>样品</w:t>
      </w:r>
    </w:p>
    <w:p w14:paraId="6BDF93F9">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本项目是否要求投标人提供样品，以及样品制作的标准和要求、是否需要随样品提交相关检测报告、样品的递交与退还等要求见《投标人须知资料表》。</w:t>
      </w:r>
    </w:p>
    <w:p w14:paraId="7B3C9976">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样品的评审方法以及评审标准等内容见第四章《评标程序、评标方法和评标标准》。</w:t>
      </w:r>
    </w:p>
    <w:p w14:paraId="5ED8342F">
      <w:pPr>
        <w:numPr>
          <w:ilvl w:val="0"/>
          <w:numId w:val="8"/>
        </w:numPr>
        <w:tabs>
          <w:tab w:val="left" w:pos="360"/>
          <w:tab w:val="clear" w:pos="900"/>
        </w:tabs>
        <w:snapToGrid w:val="0"/>
        <w:spacing w:line="360" w:lineRule="auto"/>
        <w:ind w:left="357" w:hanging="357"/>
        <w:outlineLvl w:val="1"/>
        <w:rPr>
          <w:rFonts w:hint="default" w:ascii="Times New Roman" w:hAnsi="Times New Roman" w:cs="Times New Roman"/>
          <w:sz w:val="24"/>
        </w:rPr>
      </w:pPr>
      <w:r>
        <w:rPr>
          <w:rFonts w:hint="default" w:ascii="Times New Roman" w:hAnsi="Times New Roman" w:cs="Times New Roman"/>
          <w:sz w:val="24"/>
        </w:rPr>
        <w:t>政府采购政策（包括但不限于下列具体政策要求）</w:t>
      </w:r>
    </w:p>
    <w:p w14:paraId="2756D3B4">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采购本国货物、工程和服务</w:t>
      </w:r>
    </w:p>
    <w:p w14:paraId="4904780E">
      <w:pPr>
        <w:numPr>
          <w:ilvl w:val="2"/>
          <w:numId w:val="8"/>
        </w:numPr>
        <w:tabs>
          <w:tab w:val="left" w:pos="2014"/>
        </w:tabs>
        <w:snapToGrid w:val="0"/>
        <w:spacing w:line="360" w:lineRule="auto"/>
        <w:rPr>
          <w:rFonts w:hint="default" w:ascii="Times New Roman" w:hAnsi="Times New Roman" w:cs="Times New Roman"/>
          <w:sz w:val="24"/>
        </w:rPr>
      </w:pPr>
      <w:r>
        <w:rPr>
          <w:rFonts w:hint="default" w:ascii="Times New Roman" w:hAnsi="Times New Roman" w:cs="Times New Roman"/>
          <w:kern w:val="0"/>
          <w:sz w:val="24"/>
        </w:rPr>
        <w:t>政府采购应当采购本国货物、工程和服务。但有《</w:t>
      </w:r>
      <w:r>
        <w:rPr>
          <w:rFonts w:hint="default" w:ascii="Times New Roman" w:hAnsi="Times New Roman" w:cs="Times New Roman"/>
          <w:b/>
          <w:kern w:val="0"/>
          <w:sz w:val="24"/>
        </w:rPr>
        <w:t>中华人民共和国政府采购法</w:t>
      </w:r>
      <w:r>
        <w:rPr>
          <w:rFonts w:hint="default" w:ascii="Times New Roman" w:hAnsi="Times New Roman" w:cs="Times New Roman"/>
          <w:kern w:val="0"/>
          <w:sz w:val="24"/>
        </w:rPr>
        <w:t>》第十条规定情形的除外。</w:t>
      </w:r>
    </w:p>
    <w:p w14:paraId="4B7E9EDB">
      <w:pPr>
        <w:numPr>
          <w:ilvl w:val="2"/>
          <w:numId w:val="8"/>
        </w:numPr>
        <w:tabs>
          <w:tab w:val="left" w:pos="2014"/>
        </w:tabs>
        <w:snapToGrid w:val="0"/>
        <w:spacing w:line="360" w:lineRule="auto"/>
        <w:rPr>
          <w:rFonts w:hint="default" w:ascii="Times New Roman" w:hAnsi="Times New Roman" w:cs="Times New Roman"/>
          <w:sz w:val="24"/>
        </w:rPr>
      </w:pPr>
      <w:r>
        <w:rPr>
          <w:rFonts w:hint="default" w:ascii="Times New Roman" w:hAnsi="Times New Roman" w:cs="Times New Roman"/>
          <w:sz w:val="24"/>
        </w:rPr>
        <w:t>本项目如接受非本国货物、工程、服务参与投标，则具体要求见第五章《采购需求》。</w:t>
      </w:r>
    </w:p>
    <w:p w14:paraId="53A1155E">
      <w:pPr>
        <w:numPr>
          <w:ilvl w:val="2"/>
          <w:numId w:val="8"/>
        </w:numPr>
        <w:tabs>
          <w:tab w:val="left" w:pos="2014"/>
        </w:tabs>
        <w:snapToGrid w:val="0"/>
        <w:spacing w:line="360" w:lineRule="auto"/>
        <w:rPr>
          <w:rFonts w:hint="default" w:ascii="Times New Roman" w:hAnsi="Times New Roman" w:cs="Times New Roman"/>
          <w:sz w:val="24"/>
        </w:rPr>
      </w:pPr>
      <w:r>
        <w:rPr>
          <w:rFonts w:hint="default" w:ascii="Times New Roman" w:hAnsi="Times New Roman" w:cs="Times New Roman" w:eastAsiaTheme="minorEastAsia"/>
          <w:sz w:val="24"/>
        </w:rPr>
        <w:t>进口产品</w:t>
      </w:r>
      <w:r>
        <w:rPr>
          <w:rFonts w:hint="default" w:ascii="Times New Roman" w:hAnsi="Times New Roman" w:cs="Times New Roman"/>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5BDA0DF">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本国产品</w:t>
      </w:r>
    </w:p>
    <w:p w14:paraId="36D1702A">
      <w:pPr>
        <w:tabs>
          <w:tab w:val="left" w:pos="900"/>
          <w:tab w:val="left" w:pos="1080"/>
          <w:tab w:val="left" w:pos="1589"/>
        </w:tabs>
        <w:snapToGrid w:val="0"/>
        <w:spacing w:line="360" w:lineRule="auto"/>
        <w:ind w:left="1080"/>
        <w:rPr>
          <w:rFonts w:hint="default" w:ascii="Times New Roman" w:hAnsi="Times New Roman" w:cs="Times New Roman"/>
          <w:sz w:val="24"/>
        </w:rPr>
      </w:pPr>
      <w:bookmarkStart w:id="163" w:name="_Hlk217316762"/>
      <w:r>
        <w:rPr>
          <w:rFonts w:hint="default" w:ascii="Times New Roman" w:hAnsi="Times New Roman" w:cs="Times New Roman"/>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default" w:ascii="Times New Roman" w:hAnsi="Times New Roman" w:cs="Times New Roman"/>
          <w:sz w:val="24"/>
        </w:rPr>
        <w:t>，落实本国产品标准。</w:t>
      </w:r>
    </w:p>
    <w:p w14:paraId="1BC8DD57">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中小企业、监狱企业及残疾人福利性单位</w:t>
      </w:r>
    </w:p>
    <w:p w14:paraId="03E02388">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中小企业定义：</w:t>
      </w:r>
    </w:p>
    <w:p w14:paraId="48BFD27A">
      <w:pPr>
        <w:pStyle w:val="73"/>
        <w:numPr>
          <w:ilvl w:val="0"/>
          <w:numId w:val="9"/>
        </w:numPr>
        <w:tabs>
          <w:tab w:val="left" w:pos="1980"/>
          <w:tab w:val="left" w:pos="2035"/>
          <w:tab w:val="left" w:pos="2977"/>
        </w:tabs>
        <w:snapToGrid w:val="0"/>
        <w:spacing w:line="360" w:lineRule="auto"/>
        <w:ind w:firstLineChars="0"/>
        <w:rPr>
          <w:rFonts w:hint="default" w:ascii="Times New Roman" w:hAnsi="Times New Roman" w:cs="Times New Roman"/>
          <w:vanish/>
          <w:color w:val="000000" w:themeColor="text1"/>
          <w:sz w:val="24"/>
          <w:szCs w:val="24"/>
          <w14:textFill>
            <w14:solidFill>
              <w14:schemeClr w14:val="tx1"/>
            </w14:solidFill>
          </w14:textFill>
        </w:rPr>
      </w:pPr>
    </w:p>
    <w:p w14:paraId="01FA6366">
      <w:pPr>
        <w:pStyle w:val="73"/>
        <w:numPr>
          <w:ilvl w:val="0"/>
          <w:numId w:val="9"/>
        </w:numPr>
        <w:tabs>
          <w:tab w:val="left" w:pos="1980"/>
          <w:tab w:val="left" w:pos="2035"/>
          <w:tab w:val="left" w:pos="2977"/>
        </w:tabs>
        <w:snapToGrid w:val="0"/>
        <w:spacing w:line="360" w:lineRule="auto"/>
        <w:ind w:firstLineChars="0"/>
        <w:rPr>
          <w:rFonts w:hint="default" w:ascii="Times New Roman" w:hAnsi="Times New Roman" w:cs="Times New Roman"/>
          <w:vanish/>
          <w:color w:val="000000" w:themeColor="text1"/>
          <w:sz w:val="24"/>
          <w:szCs w:val="24"/>
          <w14:textFill>
            <w14:solidFill>
              <w14:schemeClr w14:val="tx1"/>
            </w14:solidFill>
          </w14:textFill>
        </w:rPr>
      </w:pPr>
    </w:p>
    <w:p w14:paraId="7DC3E1B2">
      <w:pPr>
        <w:pStyle w:val="73"/>
        <w:numPr>
          <w:ilvl w:val="0"/>
          <w:numId w:val="9"/>
        </w:numPr>
        <w:tabs>
          <w:tab w:val="left" w:pos="1980"/>
          <w:tab w:val="left" w:pos="2035"/>
          <w:tab w:val="left" w:pos="2977"/>
        </w:tabs>
        <w:snapToGrid w:val="0"/>
        <w:spacing w:line="360" w:lineRule="auto"/>
        <w:ind w:firstLineChars="0"/>
        <w:rPr>
          <w:rFonts w:hint="default" w:ascii="Times New Roman" w:hAnsi="Times New Roman" w:cs="Times New Roman"/>
          <w:vanish/>
          <w:color w:val="000000" w:themeColor="text1"/>
          <w:sz w:val="24"/>
          <w:szCs w:val="24"/>
          <w14:textFill>
            <w14:solidFill>
              <w14:schemeClr w14:val="tx1"/>
            </w14:solidFill>
          </w14:textFill>
        </w:rPr>
      </w:pPr>
    </w:p>
    <w:p w14:paraId="5EB658DC">
      <w:pPr>
        <w:pStyle w:val="73"/>
        <w:numPr>
          <w:ilvl w:val="0"/>
          <w:numId w:val="9"/>
        </w:numPr>
        <w:tabs>
          <w:tab w:val="left" w:pos="1980"/>
          <w:tab w:val="left" w:pos="2035"/>
          <w:tab w:val="left" w:pos="2977"/>
        </w:tabs>
        <w:snapToGrid w:val="0"/>
        <w:spacing w:line="360" w:lineRule="auto"/>
        <w:ind w:firstLineChars="0"/>
        <w:rPr>
          <w:rFonts w:hint="default" w:ascii="Times New Roman" w:hAnsi="Times New Roman" w:cs="Times New Roman"/>
          <w:vanish/>
          <w:color w:val="000000" w:themeColor="text1"/>
          <w:sz w:val="24"/>
          <w:szCs w:val="24"/>
          <w14:textFill>
            <w14:solidFill>
              <w14:schemeClr w14:val="tx1"/>
            </w14:solidFill>
          </w14:textFill>
        </w:rPr>
      </w:pPr>
    </w:p>
    <w:p w14:paraId="147BCFC2">
      <w:pPr>
        <w:pStyle w:val="73"/>
        <w:numPr>
          <w:ilvl w:val="0"/>
          <w:numId w:val="9"/>
        </w:numPr>
        <w:tabs>
          <w:tab w:val="left" w:pos="1980"/>
          <w:tab w:val="left" w:pos="2035"/>
          <w:tab w:val="left" w:pos="2977"/>
        </w:tabs>
        <w:snapToGrid w:val="0"/>
        <w:spacing w:line="360" w:lineRule="auto"/>
        <w:ind w:firstLineChars="0"/>
        <w:rPr>
          <w:rFonts w:hint="default" w:ascii="Times New Roman" w:hAnsi="Times New Roman" w:cs="Times New Roman"/>
          <w:vanish/>
          <w:color w:val="000000" w:themeColor="text1"/>
          <w:sz w:val="24"/>
          <w:szCs w:val="24"/>
          <w14:textFill>
            <w14:solidFill>
              <w14:schemeClr w14:val="tx1"/>
            </w14:solidFill>
          </w14:textFill>
        </w:rPr>
      </w:pPr>
    </w:p>
    <w:p w14:paraId="6CDE052A">
      <w:pPr>
        <w:pStyle w:val="73"/>
        <w:numPr>
          <w:ilvl w:val="1"/>
          <w:numId w:val="9"/>
        </w:numPr>
        <w:tabs>
          <w:tab w:val="left" w:pos="1980"/>
          <w:tab w:val="left" w:pos="2035"/>
          <w:tab w:val="left" w:pos="2977"/>
        </w:tabs>
        <w:snapToGrid w:val="0"/>
        <w:spacing w:line="360" w:lineRule="auto"/>
        <w:ind w:firstLineChars="0"/>
        <w:rPr>
          <w:rFonts w:hint="default" w:ascii="Times New Roman" w:hAnsi="Times New Roman" w:cs="Times New Roman"/>
          <w:vanish/>
          <w:color w:val="000000" w:themeColor="text1"/>
          <w:sz w:val="24"/>
          <w:szCs w:val="24"/>
          <w14:textFill>
            <w14:solidFill>
              <w14:schemeClr w14:val="tx1"/>
            </w14:solidFill>
          </w14:textFill>
        </w:rPr>
      </w:pPr>
    </w:p>
    <w:p w14:paraId="1C79053C">
      <w:pPr>
        <w:pStyle w:val="73"/>
        <w:numPr>
          <w:ilvl w:val="1"/>
          <w:numId w:val="9"/>
        </w:numPr>
        <w:tabs>
          <w:tab w:val="left" w:pos="1980"/>
          <w:tab w:val="left" w:pos="2035"/>
          <w:tab w:val="left" w:pos="2977"/>
        </w:tabs>
        <w:snapToGrid w:val="0"/>
        <w:spacing w:line="360" w:lineRule="auto"/>
        <w:ind w:firstLineChars="0"/>
        <w:rPr>
          <w:rFonts w:hint="default" w:ascii="Times New Roman" w:hAnsi="Times New Roman" w:cs="Times New Roman"/>
          <w:vanish/>
          <w:color w:val="000000" w:themeColor="text1"/>
          <w:sz w:val="24"/>
          <w:szCs w:val="24"/>
          <w14:textFill>
            <w14:solidFill>
              <w14:schemeClr w14:val="tx1"/>
            </w14:solidFill>
          </w14:textFill>
        </w:rPr>
      </w:pPr>
    </w:p>
    <w:p w14:paraId="69CA94B4">
      <w:pPr>
        <w:pStyle w:val="73"/>
        <w:numPr>
          <w:ilvl w:val="1"/>
          <w:numId w:val="9"/>
        </w:numPr>
        <w:tabs>
          <w:tab w:val="left" w:pos="1980"/>
          <w:tab w:val="left" w:pos="2035"/>
          <w:tab w:val="left" w:pos="2977"/>
        </w:tabs>
        <w:snapToGrid w:val="0"/>
        <w:spacing w:line="360" w:lineRule="auto"/>
        <w:ind w:firstLineChars="0"/>
        <w:rPr>
          <w:rFonts w:hint="default" w:ascii="Times New Roman" w:hAnsi="Times New Roman" w:cs="Times New Roman"/>
          <w:vanish/>
          <w:color w:val="000000" w:themeColor="text1"/>
          <w:sz w:val="24"/>
          <w:szCs w:val="24"/>
          <w14:textFill>
            <w14:solidFill>
              <w14:schemeClr w14:val="tx1"/>
            </w14:solidFill>
          </w14:textFill>
        </w:rPr>
      </w:pPr>
    </w:p>
    <w:p w14:paraId="1BB7A94A">
      <w:pPr>
        <w:pStyle w:val="73"/>
        <w:numPr>
          <w:ilvl w:val="2"/>
          <w:numId w:val="9"/>
        </w:numPr>
        <w:tabs>
          <w:tab w:val="left" w:pos="2035"/>
          <w:tab w:val="left" w:pos="2977"/>
        </w:tabs>
        <w:snapToGrid w:val="0"/>
        <w:spacing w:line="360" w:lineRule="auto"/>
        <w:ind w:firstLineChars="0"/>
        <w:rPr>
          <w:rFonts w:hint="default" w:ascii="Times New Roman" w:hAnsi="Times New Roman" w:cs="Times New Roman"/>
          <w:vanish/>
          <w:color w:val="000000" w:themeColor="text1"/>
          <w:sz w:val="24"/>
          <w:szCs w:val="24"/>
          <w14:textFill>
            <w14:solidFill>
              <w14:schemeClr w14:val="tx1"/>
            </w14:solidFill>
          </w14:textFill>
        </w:rPr>
      </w:pPr>
    </w:p>
    <w:p w14:paraId="6FE644EF">
      <w:pPr>
        <w:numPr>
          <w:ilvl w:val="3"/>
          <w:numId w:val="9"/>
        </w:numPr>
        <w:tabs>
          <w:tab w:val="left" w:pos="1988"/>
          <w:tab w:val="left" w:pos="2035"/>
          <w:tab w:val="left" w:pos="2977"/>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6FEF88D8">
      <w:pPr>
        <w:numPr>
          <w:ilvl w:val="3"/>
          <w:numId w:val="9"/>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sz w:val="24"/>
        </w:rPr>
        <w:t>供应商提供的货物、工程或者服务符合下列情形的，享受中小企业扶持政策：</w:t>
      </w:r>
    </w:p>
    <w:p w14:paraId="5361C8C5">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（1）在货物采购项目中，货物由中小企业制造，即货物由中小企业生产且使用该中小企业商号或者注册商标；</w:t>
      </w:r>
    </w:p>
    <w:p w14:paraId="6960029C">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（2）在工程采购项目中，工程由中小企业承建，即工程施工单位为中小企业；</w:t>
      </w:r>
    </w:p>
    <w:p w14:paraId="2350FABB">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4AFAC86">
      <w:pPr>
        <w:numPr>
          <w:ilvl w:val="3"/>
          <w:numId w:val="9"/>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sz w:val="24"/>
        </w:rPr>
      </w:pPr>
      <w:r>
        <w:rPr>
          <w:rFonts w:hint="default" w:ascii="Times New Roman" w:hAnsi="Times New Roman" w:cs="Times New Roman"/>
          <w:sz w:val="24"/>
        </w:rPr>
        <w:t>在货物采购项目中，供应商提供的货物既有中小企业制造货物，也有大型企业制造货物的，不享受中小企业扶持政策。</w:t>
      </w:r>
    </w:p>
    <w:p w14:paraId="127A93A8">
      <w:pPr>
        <w:numPr>
          <w:ilvl w:val="3"/>
          <w:numId w:val="9"/>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sz w:val="24"/>
        </w:rPr>
      </w:pPr>
      <w:r>
        <w:rPr>
          <w:rFonts w:hint="default" w:ascii="Times New Roman" w:hAnsi="Times New Roman" w:cs="Times New Roman"/>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37F5AFE">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D27646">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0103784">
      <w:pPr>
        <w:pStyle w:val="73"/>
        <w:numPr>
          <w:ilvl w:val="2"/>
          <w:numId w:val="9"/>
        </w:numPr>
        <w:tabs>
          <w:tab w:val="left" w:pos="2035"/>
          <w:tab w:val="left" w:pos="2977"/>
        </w:tabs>
        <w:snapToGrid w:val="0"/>
        <w:spacing w:line="360" w:lineRule="auto"/>
        <w:ind w:firstLineChars="0"/>
        <w:rPr>
          <w:rFonts w:hint="default" w:ascii="Times New Roman" w:hAnsi="Times New Roman" w:cs="Times New Roman"/>
          <w:vanish/>
          <w:color w:val="000000" w:themeColor="text1"/>
          <w:sz w:val="24"/>
          <w:szCs w:val="24"/>
          <w14:textFill>
            <w14:solidFill>
              <w14:schemeClr w14:val="tx1"/>
            </w14:solidFill>
          </w14:textFill>
        </w:rPr>
      </w:pPr>
    </w:p>
    <w:p w14:paraId="392EA5DC">
      <w:pPr>
        <w:pStyle w:val="73"/>
        <w:numPr>
          <w:ilvl w:val="2"/>
          <w:numId w:val="9"/>
        </w:numPr>
        <w:tabs>
          <w:tab w:val="left" w:pos="2035"/>
          <w:tab w:val="left" w:pos="2977"/>
        </w:tabs>
        <w:snapToGrid w:val="0"/>
        <w:spacing w:line="360" w:lineRule="auto"/>
        <w:ind w:firstLineChars="0"/>
        <w:rPr>
          <w:rFonts w:hint="default" w:ascii="Times New Roman" w:hAnsi="Times New Roman" w:cs="Times New Roman"/>
          <w:vanish/>
          <w:color w:val="000000" w:themeColor="text1"/>
          <w:sz w:val="24"/>
          <w:szCs w:val="24"/>
          <w14:textFill>
            <w14:solidFill>
              <w14:schemeClr w14:val="tx1"/>
            </w14:solidFill>
          </w14:textFill>
        </w:rPr>
      </w:pPr>
    </w:p>
    <w:p w14:paraId="4D9DB9C5">
      <w:pPr>
        <w:numPr>
          <w:ilvl w:val="3"/>
          <w:numId w:val="9"/>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安置的残疾人占本单位在职职工人数的比例不低于25%（含25%），并且安置的残疾人人数不少于10 人（含10 人）；</w:t>
      </w:r>
    </w:p>
    <w:p w14:paraId="36EC9408">
      <w:pPr>
        <w:numPr>
          <w:ilvl w:val="3"/>
          <w:numId w:val="9"/>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sz w:val="24"/>
        </w:rPr>
        <w:t>依法与安置的每位残疾人签订了一年以上（含一年）的劳动合同或服务协议；</w:t>
      </w:r>
    </w:p>
    <w:p w14:paraId="2CF7CC1A">
      <w:pPr>
        <w:numPr>
          <w:ilvl w:val="3"/>
          <w:numId w:val="9"/>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sz w:val="24"/>
        </w:rPr>
        <w:t>为安置的每位残疾人按月足额缴纳了基本养老保险、基本医疗保险、失业保险、工伤保险和生育保险等社会保险费；</w:t>
      </w:r>
    </w:p>
    <w:p w14:paraId="395DC914">
      <w:pPr>
        <w:numPr>
          <w:ilvl w:val="3"/>
          <w:numId w:val="9"/>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sz w:val="24"/>
        </w:rPr>
        <w:t>通过银行等金融机构向安置的每位残疾人，按月支付了不低于单位所在区县适用的经省级人民政府批准的月最低工资标准的工资；</w:t>
      </w:r>
    </w:p>
    <w:p w14:paraId="5DF7D09E">
      <w:pPr>
        <w:numPr>
          <w:ilvl w:val="3"/>
          <w:numId w:val="9"/>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sz w:val="24"/>
        </w:rPr>
        <w:t>提供本单位制造的货物、承担的工程或者服务（以下简称产品），或者提供其他残疾人福利性单位制造的货物（不包括使用非残疾人福利性单位注册商标的货物）；</w:t>
      </w:r>
    </w:p>
    <w:p w14:paraId="070B1AC3">
      <w:pPr>
        <w:numPr>
          <w:ilvl w:val="3"/>
          <w:numId w:val="9"/>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00E6AC1">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本项目是否专门面向中小企业预留采购份额见第一章《投标邀请》。</w:t>
      </w:r>
    </w:p>
    <w:p w14:paraId="542245A1">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采购标的对应的中小企业划分标准所属行业见《投标人须知资料表》。</w:t>
      </w:r>
    </w:p>
    <w:p w14:paraId="41D61152">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小微企业价格评审优惠的政策调整：见第四章《评标程序、评标方法和评标标准》。</w:t>
      </w:r>
    </w:p>
    <w:p w14:paraId="4C635CD7">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政府采购节能产品、环境标志产品</w:t>
      </w:r>
    </w:p>
    <w:p w14:paraId="1AED8D15">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64A2477">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565A7CD">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如本项目采购产品属于实施政府强制采购品目清单范围的节能产品，则投标人所报产品必须获得国家确定的认证机构出具的、处于有效期之内的节能产品认证证书，</w:t>
      </w:r>
      <w:r>
        <w:rPr>
          <w:rFonts w:hint="default" w:ascii="Times New Roman" w:hAnsi="Times New Roman" w:cs="Times New Roman"/>
          <w:kern w:val="0"/>
          <w:sz w:val="24"/>
        </w:rPr>
        <w:t>否则</w:t>
      </w:r>
      <w:r>
        <w:rPr>
          <w:rFonts w:hint="default" w:ascii="Times New Roman" w:hAnsi="Times New Roman" w:cs="Times New Roman"/>
          <w:b/>
          <w:kern w:val="0"/>
          <w:sz w:val="24"/>
        </w:rPr>
        <w:t>投标无效</w:t>
      </w:r>
      <w:r>
        <w:rPr>
          <w:rFonts w:hint="default" w:ascii="Times New Roman" w:hAnsi="Times New Roman" w:cs="Times New Roman"/>
          <w:sz w:val="24"/>
        </w:rPr>
        <w:t>；</w:t>
      </w:r>
    </w:p>
    <w:p w14:paraId="27E30A4A">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非政府强制采购的节能产品或环境标志产品，依据品目清单和认证证书实施政府优先采购。优先采购的具体规定见第四章《评标程序、评标方法和评标标准》（如涉及）。</w:t>
      </w:r>
    </w:p>
    <w:p w14:paraId="4C0E6FCE">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正版软件</w:t>
      </w:r>
    </w:p>
    <w:p w14:paraId="60E41125">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729415">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eastAsiaTheme="minorEastAsia"/>
          <w:sz w:val="24"/>
        </w:rPr>
        <w:t>网络安全专用产品</w:t>
      </w:r>
    </w:p>
    <w:p w14:paraId="4EA7A2B9">
      <w:pPr>
        <w:numPr>
          <w:ilvl w:val="2"/>
          <w:numId w:val="8"/>
        </w:numPr>
        <w:tabs>
          <w:tab w:val="left" w:pos="900"/>
          <w:tab w:val="left" w:pos="2014"/>
        </w:tabs>
        <w:snapToGrid w:val="0"/>
        <w:spacing w:line="360" w:lineRule="auto"/>
        <w:rPr>
          <w:rFonts w:hint="default" w:ascii="Times New Roman" w:hAnsi="Times New Roman" w:cs="Times New Roman"/>
          <w:sz w:val="24"/>
        </w:rPr>
      </w:pPr>
      <w:r>
        <w:rPr>
          <w:rFonts w:hint="default" w:ascii="Times New Roman" w:hAnsi="Times New Roman" w:cs="Times New Roman"/>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01A7CC9">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推广使用低挥发性有机化合物（VOCs）</w:t>
      </w:r>
    </w:p>
    <w:p w14:paraId="6331DBDF">
      <w:pPr>
        <w:numPr>
          <w:ilvl w:val="2"/>
          <w:numId w:val="8"/>
        </w:numPr>
        <w:tabs>
          <w:tab w:val="left" w:pos="2014"/>
        </w:tabs>
        <w:snapToGrid w:val="0"/>
        <w:spacing w:line="360" w:lineRule="auto"/>
        <w:rPr>
          <w:rFonts w:hint="default" w:ascii="Times New Roman" w:hAnsi="Times New Roman" w:cs="Times New Roman"/>
          <w:sz w:val="24"/>
        </w:rPr>
      </w:pPr>
      <w:r>
        <w:rPr>
          <w:rFonts w:hint="default" w:ascii="Times New Roman" w:hAnsi="Times New Roman" w:cs="Times New Roman"/>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default" w:ascii="Times New Roman" w:hAnsi="Times New Roman" w:cs="Times New Roman"/>
          <w:kern w:val="0"/>
          <w:sz w:val="24"/>
        </w:rPr>
        <w:t>否则</w:t>
      </w:r>
      <w:r>
        <w:rPr>
          <w:rFonts w:hint="default" w:ascii="Times New Roman" w:hAnsi="Times New Roman" w:cs="Times New Roman"/>
          <w:b/>
          <w:kern w:val="0"/>
          <w:sz w:val="24"/>
        </w:rPr>
        <w:t>投标无效</w:t>
      </w:r>
      <w:r>
        <w:rPr>
          <w:rFonts w:hint="default" w:ascii="Times New Roman" w:hAnsi="Times New Roman" w:cs="Times New Roman"/>
          <w:sz w:val="24"/>
        </w:rPr>
        <w:t>；属于推荐性标准的，优先采购，具体见第四章《评标程序、评标方法和评标标准》。</w:t>
      </w:r>
    </w:p>
    <w:p w14:paraId="0ACCE457">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采购需求标准</w:t>
      </w:r>
    </w:p>
    <w:p w14:paraId="7160876A">
      <w:pPr>
        <w:numPr>
          <w:ilvl w:val="2"/>
          <w:numId w:val="8"/>
        </w:numPr>
        <w:tabs>
          <w:tab w:val="left" w:pos="2014"/>
        </w:tabs>
        <w:snapToGrid w:val="0"/>
        <w:spacing w:line="360" w:lineRule="auto"/>
        <w:rPr>
          <w:rFonts w:hint="default" w:ascii="Times New Roman" w:hAnsi="Times New Roman" w:cs="Times New Roman"/>
          <w:sz w:val="24"/>
        </w:rPr>
      </w:pPr>
      <w:r>
        <w:rPr>
          <w:rFonts w:hint="default" w:ascii="Times New Roman" w:hAnsi="Times New Roman" w:cs="Times New Roman"/>
          <w:sz w:val="24"/>
        </w:rPr>
        <w:t>商品包装、快递包装政府采购需求标准（试行）</w:t>
      </w:r>
    </w:p>
    <w:p w14:paraId="1F37D4FC">
      <w:pPr>
        <w:tabs>
          <w:tab w:val="left" w:pos="900"/>
          <w:tab w:val="left" w:pos="1980"/>
        </w:tabs>
        <w:snapToGrid w:val="0"/>
        <w:spacing w:line="360" w:lineRule="auto"/>
        <w:ind w:left="1985"/>
        <w:rPr>
          <w:rFonts w:hint="default" w:ascii="Times New Roman" w:hAnsi="Times New Roman" w:cs="Times New Roman"/>
          <w:sz w:val="24"/>
        </w:rPr>
      </w:pPr>
      <w:r>
        <w:rPr>
          <w:rFonts w:hint="default" w:ascii="Times New Roman" w:hAnsi="Times New Roman" w:cs="Times New Roman"/>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BF29B8B">
      <w:pPr>
        <w:numPr>
          <w:ilvl w:val="2"/>
          <w:numId w:val="8"/>
        </w:numPr>
        <w:tabs>
          <w:tab w:val="left" w:pos="2014"/>
        </w:tabs>
        <w:snapToGrid w:val="0"/>
        <w:spacing w:line="360" w:lineRule="auto"/>
        <w:rPr>
          <w:rFonts w:hint="default" w:ascii="Times New Roman" w:hAnsi="Times New Roman" w:cs="Times New Roman"/>
          <w:sz w:val="24"/>
        </w:rPr>
      </w:pPr>
      <w:bookmarkStart w:id="164" w:name="_Hlk164953935"/>
      <w:r>
        <w:rPr>
          <w:rFonts w:hint="default" w:ascii="Times New Roman" w:hAnsi="Times New Roman" w:cs="Times New Roman"/>
          <w:sz w:val="24"/>
        </w:rPr>
        <w:t xml:space="preserve">其他政府采购需求标准 </w:t>
      </w:r>
    </w:p>
    <w:bookmarkEnd w:id="164"/>
    <w:p w14:paraId="6545EEB9">
      <w:pPr>
        <w:tabs>
          <w:tab w:val="left" w:pos="900"/>
          <w:tab w:val="left" w:pos="1980"/>
        </w:tabs>
        <w:snapToGrid w:val="0"/>
        <w:spacing w:line="360" w:lineRule="auto"/>
        <w:ind w:left="1980"/>
        <w:rPr>
          <w:rFonts w:hint="default" w:ascii="Times New Roman" w:hAnsi="Times New Roman" w:cs="Times New Roman"/>
          <w:sz w:val="24"/>
        </w:rPr>
      </w:pPr>
      <w:bookmarkStart w:id="165" w:name="_Hlk164955325"/>
      <w:r>
        <w:rPr>
          <w:rFonts w:hint="default" w:ascii="Times New Roman" w:hAnsi="Times New Roman" w:cs="Times New Roman"/>
          <w:sz w:val="24"/>
        </w:rPr>
        <w:t>为贯彻落实《深化政府采购制度改革方案》有关要求，推动政府采购需求标准建设</w:t>
      </w:r>
      <w:bookmarkEnd w:id="165"/>
      <w:r>
        <w:rPr>
          <w:rFonts w:hint="default" w:ascii="Times New Roman" w:hAnsi="Times New Roman" w:cs="Times New Roman"/>
          <w:sz w:val="24"/>
        </w:rPr>
        <w:t>，财政部门会同有关部门制定发布的其他政府采购需求标准，本项目如涉及，则具体要求见第五章《采购需求》。</w:t>
      </w:r>
    </w:p>
    <w:p w14:paraId="46E41722">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r>
        <w:rPr>
          <w:rFonts w:hint="default" w:ascii="Times New Roman" w:hAnsi="Times New Roman" w:cs="Times New Roman"/>
          <w:sz w:val="24"/>
        </w:rPr>
        <w:t>投标费用</w:t>
      </w:r>
    </w:p>
    <w:p w14:paraId="37584AB8">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投标人应自行承担所有与准备和参加投标有关的费用，无论投标的结果如何，采购人或采购代理机构在任何情况下均无承担这些费用的义务和责任。</w:t>
      </w:r>
    </w:p>
    <w:p w14:paraId="513746BD">
      <w:pPr>
        <w:tabs>
          <w:tab w:val="left" w:pos="1080"/>
        </w:tabs>
        <w:snapToGrid w:val="0"/>
        <w:spacing w:line="360" w:lineRule="auto"/>
        <w:ind w:left="1080"/>
        <w:rPr>
          <w:rFonts w:hint="default" w:ascii="Times New Roman" w:hAnsi="Times New Roman" w:cs="Times New Roman"/>
          <w:sz w:val="28"/>
        </w:rPr>
      </w:pPr>
      <w:bookmarkStart w:id="166" w:name="_1.8_计量单位"/>
      <w:bookmarkEnd w:id="166"/>
    </w:p>
    <w:p w14:paraId="50A1AEF4">
      <w:pPr>
        <w:pStyle w:val="5"/>
        <w:spacing w:before="0" w:line="360" w:lineRule="auto"/>
        <w:rPr>
          <w:rFonts w:hint="default" w:ascii="Times New Roman" w:hAnsi="Times New Roman" w:eastAsia="宋体" w:cs="Times New Roman"/>
          <w:sz w:val="28"/>
        </w:rPr>
      </w:pPr>
      <w:r>
        <w:rPr>
          <w:rFonts w:hint="default" w:ascii="Times New Roman" w:hAnsi="Times New Roman" w:eastAsia="宋体" w:cs="Times New Roman"/>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5C1AEDD">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167" w:name="_Toc150509274"/>
      <w:bookmarkStart w:id="168" w:name="_Toc164229364"/>
      <w:bookmarkStart w:id="169" w:name="_Toc150774728"/>
      <w:bookmarkStart w:id="170" w:name="_Toc265228361"/>
      <w:bookmarkStart w:id="171" w:name="_Toc164608792"/>
      <w:bookmarkStart w:id="172" w:name="_Toc226309767"/>
      <w:bookmarkStart w:id="173" w:name="_Toc127161437"/>
      <w:bookmarkStart w:id="174" w:name="_Toc520356147"/>
      <w:bookmarkStart w:id="175" w:name="_Toc164229218"/>
      <w:bookmarkStart w:id="176" w:name="_Toc149720816"/>
      <w:bookmarkStart w:id="177" w:name="_Toc127151523"/>
      <w:bookmarkStart w:id="178" w:name="_Toc150480761"/>
      <w:bookmarkStart w:id="179" w:name="_Toc305158791"/>
      <w:bookmarkStart w:id="180" w:name="_Toc150774623"/>
      <w:bookmarkStart w:id="181" w:name="_Toc127151724"/>
      <w:bookmarkStart w:id="182" w:name="_Toc151193911"/>
      <w:bookmarkStart w:id="183" w:name="_Toc164351617"/>
      <w:bookmarkStart w:id="184" w:name="_Toc142311025"/>
      <w:bookmarkStart w:id="185" w:name="_Toc151193837"/>
      <w:bookmarkStart w:id="186" w:name="_Toc164608637"/>
      <w:bookmarkStart w:id="187" w:name="_Toc226965796"/>
      <w:bookmarkStart w:id="188" w:name="_Toc264969213"/>
      <w:bookmarkStart w:id="189" w:name="_Toc195842888"/>
      <w:bookmarkStart w:id="190" w:name="_Toc151193693"/>
      <w:bookmarkStart w:id="191" w:name="_Toc226965713"/>
      <w:bookmarkStart w:id="192" w:name="_Toc305158865"/>
      <w:bookmarkStart w:id="193" w:name="_Toc151193765"/>
      <w:bookmarkStart w:id="194" w:name="_Toc151190150"/>
      <w:bookmarkStart w:id="195" w:name="_Toc226337219"/>
      <w:bookmarkStart w:id="196" w:name="_Toc151193621"/>
      <w:r>
        <w:rPr>
          <w:rFonts w:hint="default" w:ascii="Times New Roman" w:hAnsi="Times New Roman" w:cs="Times New Roman"/>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default" w:ascii="Times New Roman" w:hAnsi="Times New Roman" w:cs="Times New Roman"/>
          <w:sz w:val="24"/>
        </w:rPr>
        <w:t>成</w:t>
      </w:r>
    </w:p>
    <w:p w14:paraId="525E4786">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招标文件包括以下部分：</w:t>
      </w:r>
    </w:p>
    <w:p w14:paraId="05EAC776">
      <w:pPr>
        <w:numPr>
          <w:ilvl w:val="0"/>
          <w:numId w:val="10"/>
        </w:numPr>
        <w:tabs>
          <w:tab w:val="left" w:pos="1980"/>
          <w:tab w:val="left" w:pos="2520"/>
        </w:tabs>
        <w:snapToGrid w:val="0"/>
        <w:spacing w:line="360" w:lineRule="auto"/>
        <w:ind w:left="1440" w:firstLine="5"/>
        <w:rPr>
          <w:rFonts w:hint="default" w:ascii="Times New Roman" w:hAnsi="Times New Roman" w:cs="Times New Roman"/>
          <w:sz w:val="24"/>
        </w:rPr>
      </w:pPr>
      <w:r>
        <w:rPr>
          <w:rFonts w:hint="default" w:ascii="Times New Roman" w:hAnsi="Times New Roman" w:cs="Times New Roman"/>
          <w:sz w:val="24"/>
        </w:rPr>
        <w:t>投标邀请</w:t>
      </w:r>
    </w:p>
    <w:p w14:paraId="1AF29CF0">
      <w:pPr>
        <w:numPr>
          <w:ilvl w:val="0"/>
          <w:numId w:val="10"/>
        </w:numPr>
        <w:tabs>
          <w:tab w:val="left" w:pos="1980"/>
          <w:tab w:val="left" w:pos="2520"/>
        </w:tabs>
        <w:snapToGrid w:val="0"/>
        <w:spacing w:line="360" w:lineRule="auto"/>
        <w:ind w:left="1440" w:firstLine="5"/>
        <w:rPr>
          <w:rFonts w:hint="default" w:ascii="Times New Roman" w:hAnsi="Times New Roman" w:cs="Times New Roman"/>
          <w:sz w:val="24"/>
        </w:rPr>
      </w:pPr>
      <w:r>
        <w:rPr>
          <w:rFonts w:hint="default" w:ascii="Times New Roman" w:hAnsi="Times New Roman" w:cs="Times New Roman"/>
          <w:sz w:val="24"/>
        </w:rPr>
        <w:t>投标人须知</w:t>
      </w:r>
    </w:p>
    <w:p w14:paraId="687B56F6">
      <w:pPr>
        <w:numPr>
          <w:ilvl w:val="0"/>
          <w:numId w:val="10"/>
        </w:numPr>
        <w:tabs>
          <w:tab w:val="left" w:pos="1980"/>
          <w:tab w:val="left" w:pos="2520"/>
        </w:tabs>
        <w:snapToGrid w:val="0"/>
        <w:spacing w:line="360" w:lineRule="auto"/>
        <w:ind w:left="1440" w:firstLine="5"/>
        <w:rPr>
          <w:rFonts w:hint="default" w:ascii="Times New Roman" w:hAnsi="Times New Roman" w:cs="Times New Roman"/>
          <w:sz w:val="24"/>
        </w:rPr>
      </w:pPr>
      <w:r>
        <w:rPr>
          <w:rFonts w:hint="default" w:ascii="Times New Roman" w:hAnsi="Times New Roman" w:cs="Times New Roman"/>
          <w:sz w:val="24"/>
        </w:rPr>
        <w:t>资格审查</w:t>
      </w:r>
    </w:p>
    <w:p w14:paraId="5EC408E9">
      <w:pPr>
        <w:numPr>
          <w:ilvl w:val="0"/>
          <w:numId w:val="10"/>
        </w:numPr>
        <w:tabs>
          <w:tab w:val="left" w:pos="1980"/>
          <w:tab w:val="left" w:pos="2520"/>
        </w:tabs>
        <w:snapToGrid w:val="0"/>
        <w:spacing w:line="360" w:lineRule="auto"/>
        <w:ind w:left="1440" w:firstLine="5"/>
        <w:rPr>
          <w:rFonts w:hint="default" w:ascii="Times New Roman" w:hAnsi="Times New Roman" w:cs="Times New Roman"/>
          <w:sz w:val="24"/>
        </w:rPr>
      </w:pPr>
      <w:r>
        <w:rPr>
          <w:rFonts w:hint="default" w:ascii="Times New Roman" w:hAnsi="Times New Roman" w:cs="Times New Roman"/>
          <w:sz w:val="24"/>
        </w:rPr>
        <w:t>评标程序、评标方法和评标标准</w:t>
      </w:r>
    </w:p>
    <w:p w14:paraId="2196C1EA">
      <w:pPr>
        <w:numPr>
          <w:ilvl w:val="0"/>
          <w:numId w:val="10"/>
        </w:numPr>
        <w:tabs>
          <w:tab w:val="left" w:pos="1980"/>
          <w:tab w:val="left" w:pos="2520"/>
        </w:tabs>
        <w:snapToGrid w:val="0"/>
        <w:spacing w:line="360" w:lineRule="auto"/>
        <w:ind w:left="1440" w:firstLine="5"/>
        <w:rPr>
          <w:rFonts w:hint="default" w:ascii="Times New Roman" w:hAnsi="Times New Roman" w:cs="Times New Roman"/>
          <w:sz w:val="24"/>
        </w:rPr>
      </w:pPr>
      <w:r>
        <w:rPr>
          <w:rFonts w:hint="default" w:ascii="Times New Roman" w:hAnsi="Times New Roman" w:cs="Times New Roman"/>
          <w:sz w:val="24"/>
        </w:rPr>
        <w:t>采购需求</w:t>
      </w:r>
    </w:p>
    <w:p w14:paraId="2F99FDBC">
      <w:pPr>
        <w:numPr>
          <w:ilvl w:val="0"/>
          <w:numId w:val="10"/>
        </w:numPr>
        <w:tabs>
          <w:tab w:val="left" w:pos="1980"/>
          <w:tab w:val="left" w:pos="2520"/>
        </w:tabs>
        <w:snapToGrid w:val="0"/>
        <w:spacing w:line="360" w:lineRule="auto"/>
        <w:ind w:left="1440" w:firstLine="5"/>
        <w:rPr>
          <w:rFonts w:hint="default" w:ascii="Times New Roman" w:hAnsi="Times New Roman" w:cs="Times New Roman"/>
          <w:sz w:val="24"/>
        </w:rPr>
      </w:pPr>
      <w:r>
        <w:rPr>
          <w:rFonts w:hint="default" w:ascii="Times New Roman" w:hAnsi="Times New Roman" w:cs="Times New Roman"/>
          <w:sz w:val="24"/>
        </w:rPr>
        <w:t>拟签订的合同文本</w:t>
      </w:r>
    </w:p>
    <w:p w14:paraId="41A7D2F7">
      <w:pPr>
        <w:numPr>
          <w:ilvl w:val="0"/>
          <w:numId w:val="10"/>
        </w:numPr>
        <w:tabs>
          <w:tab w:val="left" w:pos="1980"/>
          <w:tab w:val="left" w:pos="2520"/>
        </w:tabs>
        <w:snapToGrid w:val="0"/>
        <w:spacing w:line="360" w:lineRule="auto"/>
        <w:ind w:left="1440" w:firstLine="5"/>
        <w:rPr>
          <w:rFonts w:hint="default" w:ascii="Times New Roman" w:hAnsi="Times New Roman" w:cs="Times New Roman"/>
          <w:sz w:val="24"/>
        </w:rPr>
      </w:pPr>
      <w:r>
        <w:rPr>
          <w:rFonts w:hint="default" w:ascii="Times New Roman" w:hAnsi="Times New Roman" w:cs="Times New Roman"/>
          <w:sz w:val="24"/>
        </w:rPr>
        <w:t>投标文件格式</w:t>
      </w:r>
    </w:p>
    <w:p w14:paraId="5E551403">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投标人应认真阅读招标文件的全部内容。投标人应按照招标文件要求提交投标文件并保证所提供的全部资料的真实性，并对招标文件做出实质性响应，否则</w:t>
      </w:r>
      <w:r>
        <w:rPr>
          <w:rFonts w:hint="default" w:ascii="Times New Roman" w:hAnsi="Times New Roman" w:cs="Times New Roman"/>
          <w:b/>
          <w:sz w:val="24"/>
        </w:rPr>
        <w:t>投标无效</w:t>
      </w:r>
      <w:r>
        <w:rPr>
          <w:rFonts w:hint="default" w:ascii="Times New Roman" w:hAnsi="Times New Roman" w:cs="Times New Roman"/>
          <w:sz w:val="24"/>
        </w:rPr>
        <w:t>。</w:t>
      </w:r>
    </w:p>
    <w:p w14:paraId="00ED9F78">
      <w:pPr>
        <w:numPr>
          <w:ilvl w:val="0"/>
          <w:numId w:val="8"/>
        </w:numPr>
        <w:tabs>
          <w:tab w:val="left" w:pos="1080"/>
          <w:tab w:val="left" w:pos="2014"/>
        </w:tabs>
        <w:snapToGrid w:val="0"/>
        <w:spacing w:line="360" w:lineRule="auto"/>
        <w:ind w:left="357" w:hanging="357"/>
        <w:outlineLvl w:val="1"/>
        <w:rPr>
          <w:rFonts w:hint="default" w:ascii="Times New Roman" w:hAnsi="Times New Roman" w:cs="Times New Roman"/>
          <w:sz w:val="24"/>
        </w:rPr>
      </w:pPr>
      <w:r>
        <w:rPr>
          <w:rFonts w:hint="default" w:ascii="Times New Roman" w:hAnsi="Times New Roman" w:cs="Times New Roman"/>
          <w:sz w:val="24"/>
        </w:rPr>
        <w:t>对招标文件的澄清或修改</w:t>
      </w:r>
    </w:p>
    <w:p w14:paraId="370B730B">
      <w:pPr>
        <w:numPr>
          <w:ilvl w:val="1"/>
          <w:numId w:val="8"/>
        </w:numPr>
        <w:tabs>
          <w:tab w:val="left" w:pos="1080"/>
          <w:tab w:val="left" w:pos="1561"/>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采购人或采购代理机构对已发出的招标文件进行必要澄清或者修改的，将在原公告发布媒体上发布更正公告，并以书面形式通知所有获取招标文件的潜在投标人。</w:t>
      </w:r>
    </w:p>
    <w:p w14:paraId="4D494C88">
      <w:pPr>
        <w:numPr>
          <w:ilvl w:val="1"/>
          <w:numId w:val="8"/>
        </w:numPr>
        <w:tabs>
          <w:tab w:val="left" w:pos="1080"/>
          <w:tab w:val="left" w:pos="1561"/>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上述书面通知，按照获取招标文件的潜在投标人提供的联系方式发出，因提供的信息有误导致通知延迟或无法通知的，采购人或采购代理机构不承担责任。</w:t>
      </w:r>
    </w:p>
    <w:p w14:paraId="1009D30D">
      <w:pPr>
        <w:numPr>
          <w:ilvl w:val="1"/>
          <w:numId w:val="8"/>
        </w:numPr>
        <w:tabs>
          <w:tab w:val="left" w:pos="1080"/>
          <w:tab w:val="left" w:pos="1561"/>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3F264CD">
      <w:pPr>
        <w:tabs>
          <w:tab w:val="left" w:pos="1080"/>
          <w:tab w:val="left" w:pos="1561"/>
        </w:tabs>
        <w:snapToGrid w:val="0"/>
        <w:spacing w:line="360" w:lineRule="auto"/>
        <w:ind w:left="1080"/>
        <w:rPr>
          <w:rFonts w:hint="default" w:ascii="Times New Roman" w:hAnsi="Times New Roman" w:cs="Times New Roman"/>
          <w:sz w:val="28"/>
        </w:rPr>
      </w:pPr>
      <w:bookmarkStart w:id="197" w:name="_Toc516367020"/>
      <w:bookmarkStart w:id="198" w:name="_Toc226965799"/>
      <w:bookmarkStart w:id="199" w:name="_Toc151193696"/>
      <w:bookmarkStart w:id="200" w:name="_Toc151190153"/>
      <w:bookmarkStart w:id="201" w:name="_Toc142311028"/>
      <w:bookmarkStart w:id="202" w:name="_Toc305158868"/>
      <w:bookmarkStart w:id="203" w:name="_Toc265228364"/>
      <w:bookmarkStart w:id="204" w:name="_Toc150480764"/>
      <w:bookmarkStart w:id="205" w:name="_Toc151193914"/>
      <w:bookmarkStart w:id="206" w:name="_Toc520356150"/>
      <w:bookmarkStart w:id="207" w:name="_Toc264969216"/>
      <w:bookmarkStart w:id="208" w:name="_Toc305158794"/>
      <w:bookmarkStart w:id="209" w:name="_Toc127151526"/>
      <w:bookmarkStart w:id="210" w:name="_Toc151193624"/>
      <w:bookmarkStart w:id="211" w:name="_Toc151193768"/>
      <w:bookmarkStart w:id="212" w:name="_Toc226337222"/>
      <w:bookmarkStart w:id="213" w:name="_Toc195842891"/>
      <w:bookmarkStart w:id="214" w:name="_Toc226965716"/>
      <w:bookmarkStart w:id="215" w:name="_Toc150774626"/>
      <w:bookmarkStart w:id="216" w:name="_Toc150509277"/>
      <w:bookmarkStart w:id="217" w:name="_Toc226309770"/>
      <w:bookmarkStart w:id="218" w:name="_Toc150774731"/>
      <w:bookmarkStart w:id="219" w:name="_Toc151193840"/>
    </w:p>
    <w:p w14:paraId="6511E676">
      <w:pPr>
        <w:pStyle w:val="5"/>
        <w:spacing w:before="0" w:line="360" w:lineRule="auto"/>
        <w:rPr>
          <w:rFonts w:hint="default" w:ascii="Times New Roman" w:hAnsi="Times New Roman" w:eastAsia="宋体" w:cs="Times New Roman"/>
          <w:sz w:val="28"/>
        </w:rPr>
      </w:pPr>
      <w:r>
        <w:rPr>
          <w:rFonts w:hint="default" w:ascii="Times New Roman" w:hAnsi="Times New Roman" w:eastAsia="宋体" w:cs="Times New Roman"/>
          <w:sz w:val="28"/>
        </w:rPr>
        <w:t>三   投标文件</w:t>
      </w:r>
      <w:bookmarkEnd w:id="197"/>
      <w:r>
        <w:rPr>
          <w:rFonts w:hint="default" w:ascii="Times New Roman" w:hAnsi="Times New Roman" w:eastAsia="宋体" w:cs="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AC31C79">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220" w:name="_Toc151193915"/>
      <w:bookmarkStart w:id="221" w:name="_Toc164608796"/>
      <w:bookmarkStart w:id="222" w:name="_Toc520356151"/>
      <w:bookmarkStart w:id="223" w:name="_Toc151190154"/>
      <w:bookmarkStart w:id="224" w:name="_Toc149720820"/>
      <w:bookmarkStart w:id="225" w:name="_Toc226965800"/>
      <w:bookmarkStart w:id="226" w:name="_Toc226965717"/>
      <w:bookmarkStart w:id="227" w:name="_Toc150509278"/>
      <w:bookmarkStart w:id="228" w:name="_Toc150774627"/>
      <w:bookmarkStart w:id="229" w:name="_Toc150480765"/>
      <w:bookmarkStart w:id="230" w:name="_Toc127151728"/>
      <w:bookmarkStart w:id="231" w:name="_Toc226337223"/>
      <w:bookmarkStart w:id="232" w:name="_Toc164608641"/>
      <w:bookmarkStart w:id="233" w:name="_Toc151193769"/>
      <w:bookmarkStart w:id="234" w:name="_Toc264969217"/>
      <w:bookmarkStart w:id="235" w:name="_Toc151193625"/>
      <w:bookmarkStart w:id="236" w:name="_Toc226309771"/>
      <w:bookmarkStart w:id="237" w:name="_Toc142311029"/>
      <w:bookmarkStart w:id="238" w:name="_Toc164229222"/>
      <w:bookmarkStart w:id="239" w:name="_Toc127151527"/>
      <w:bookmarkStart w:id="240" w:name="_Toc265228365"/>
      <w:bookmarkStart w:id="241" w:name="_Toc164229368"/>
      <w:bookmarkStart w:id="242" w:name="_Toc164351621"/>
      <w:bookmarkStart w:id="243" w:name="_Toc195842892"/>
      <w:bookmarkStart w:id="244" w:name="_Toc127161441"/>
      <w:bookmarkStart w:id="245" w:name="_Toc305158869"/>
      <w:bookmarkStart w:id="246" w:name="_Toc516367021"/>
      <w:bookmarkStart w:id="247" w:name="_Toc150774732"/>
      <w:bookmarkStart w:id="248" w:name="_Toc305158795"/>
      <w:bookmarkStart w:id="249" w:name="_Toc151193697"/>
      <w:bookmarkStart w:id="250" w:name="_Toc151193841"/>
      <w:r>
        <w:rPr>
          <w:rFonts w:hint="default" w:ascii="Times New Roman" w:hAnsi="Times New Roman" w:cs="Times New Roman"/>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default" w:ascii="Times New Roman" w:hAnsi="Times New Roman" w:cs="Times New Roman"/>
          <w:sz w:val="24"/>
        </w:rPr>
        <w:t>及投标语言</w:t>
      </w:r>
    </w:p>
    <w:p w14:paraId="2A284578">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default" w:ascii="Times New Roman" w:hAnsi="Times New Roman" w:cs="Times New Roman"/>
          <w:b/>
          <w:sz w:val="24"/>
        </w:rPr>
        <w:t>无效投标</w:t>
      </w:r>
      <w:r>
        <w:rPr>
          <w:rFonts w:hint="default" w:ascii="Times New Roman" w:hAnsi="Times New Roman" w:cs="Times New Roman"/>
          <w:sz w:val="24"/>
        </w:rPr>
        <w:t>。</w:t>
      </w:r>
    </w:p>
    <w:p w14:paraId="65FDDBA4">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除招标文件有特殊要求外，本项目投标所使用的计量单位，应采用中华人民共和国法定计量单位。</w:t>
      </w:r>
    </w:p>
    <w:p w14:paraId="56E0149E">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D83DCC5">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251" w:name="_Ref467306195"/>
      <w:bookmarkStart w:id="252" w:name="_Toc516367022"/>
      <w:bookmarkStart w:id="253" w:name="_Ref467306676"/>
      <w:bookmarkStart w:id="254" w:name="_Toc164608797"/>
      <w:bookmarkStart w:id="255" w:name="_Toc150480766"/>
      <w:bookmarkStart w:id="256" w:name="_Toc127161442"/>
      <w:bookmarkStart w:id="257" w:name="_Toc150509279"/>
      <w:bookmarkStart w:id="258" w:name="_Toc226337224"/>
      <w:bookmarkStart w:id="259" w:name="_Toc150774733"/>
      <w:bookmarkStart w:id="260" w:name="_Toc264969218"/>
      <w:bookmarkStart w:id="261" w:name="_Toc151190155"/>
      <w:bookmarkStart w:id="262" w:name="_Toc151193916"/>
      <w:bookmarkStart w:id="263" w:name="_Toc142311030"/>
      <w:bookmarkStart w:id="264" w:name="_Toc151193770"/>
      <w:bookmarkStart w:id="265" w:name="_Toc151193626"/>
      <w:bookmarkStart w:id="266" w:name="_Toc164351622"/>
      <w:bookmarkStart w:id="267" w:name="_Toc305158870"/>
      <w:bookmarkStart w:id="268" w:name="_Toc164608642"/>
      <w:bookmarkStart w:id="269" w:name="_Toc127151528"/>
      <w:bookmarkStart w:id="270" w:name="_Toc226309772"/>
      <w:bookmarkStart w:id="271" w:name="_Toc164229369"/>
      <w:bookmarkStart w:id="272" w:name="_Toc226965718"/>
      <w:bookmarkStart w:id="273" w:name="_Toc265228366"/>
      <w:bookmarkStart w:id="274" w:name="_Toc150774628"/>
      <w:bookmarkStart w:id="275" w:name="_Toc164229223"/>
      <w:bookmarkStart w:id="276" w:name="_Toc151193698"/>
      <w:bookmarkStart w:id="277" w:name="_Toc149720821"/>
      <w:bookmarkStart w:id="278" w:name="_Toc226965801"/>
      <w:bookmarkStart w:id="279" w:name="_Toc151193842"/>
      <w:bookmarkStart w:id="280" w:name="_Toc127151729"/>
      <w:bookmarkStart w:id="281" w:name="_Toc520356152"/>
      <w:bookmarkStart w:id="282" w:name="_Toc305158796"/>
      <w:bookmarkStart w:id="283" w:name="_Toc195842893"/>
      <w:r>
        <w:rPr>
          <w:rFonts w:hint="default" w:ascii="Times New Roman" w:hAnsi="Times New Roman" w:cs="Times New Roman"/>
          <w:sz w:val="24"/>
        </w:rPr>
        <w:t>投标文件</w:t>
      </w:r>
      <w:bookmarkEnd w:id="251"/>
      <w:bookmarkEnd w:id="252"/>
      <w:bookmarkEnd w:id="253"/>
      <w:r>
        <w:rPr>
          <w:rFonts w:hint="default" w:ascii="Times New Roman" w:hAnsi="Times New Roman" w:cs="Times New Roman"/>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6B95691">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bookmarkStart w:id="284" w:name="_Ref467052588"/>
      <w:r>
        <w:rPr>
          <w:rFonts w:hint="default" w:ascii="Times New Roman" w:hAnsi="Times New Roman" w:cs="Times New Roman"/>
          <w:sz w:val="24"/>
        </w:rPr>
        <w:t>投标人应当按照招标文件的要求编制投标文件。投标文件应由《资格证明文件》、《商务技术文件》两部分构成。投标文件的部分格式要求，见第七章《投标文件格式》。</w:t>
      </w:r>
    </w:p>
    <w:p w14:paraId="3F3AF32F">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kern w:val="0"/>
          <w:sz w:val="24"/>
        </w:rPr>
        <w:t>对于招标文件中标记了“实质性格式”文件的，</w:t>
      </w:r>
      <w:r>
        <w:rPr>
          <w:rFonts w:hint="default" w:ascii="Times New Roman" w:hAnsi="Times New Roman" w:cs="Times New Roman"/>
          <w:sz w:val="24"/>
        </w:rPr>
        <w:t>投标人不得改变格式中给定的文字所表达的含义，不得删减格式中的实质性内容，不得自行添加与格式中给定的文字内容相矛盾的内容，不得对应当填写的空格不填写或不实质性响应，</w:t>
      </w:r>
      <w:r>
        <w:rPr>
          <w:rFonts w:hint="default" w:ascii="Times New Roman" w:hAnsi="Times New Roman" w:cs="Times New Roman"/>
          <w:kern w:val="0"/>
          <w:sz w:val="24"/>
        </w:rPr>
        <w:t>否则</w:t>
      </w:r>
      <w:r>
        <w:rPr>
          <w:rFonts w:hint="default" w:ascii="Times New Roman" w:hAnsi="Times New Roman" w:cs="Times New Roman"/>
          <w:b/>
          <w:kern w:val="0"/>
          <w:sz w:val="24"/>
        </w:rPr>
        <w:t>投标无效</w:t>
      </w:r>
      <w:r>
        <w:rPr>
          <w:rFonts w:hint="default" w:ascii="Times New Roman" w:hAnsi="Times New Roman" w:cs="Times New Roman"/>
          <w:kern w:val="0"/>
          <w:sz w:val="24"/>
        </w:rPr>
        <w:t>。未标记“实质性格式”的文件和招标文件未提供格式的内容，可由投标人自行编写。</w:t>
      </w:r>
    </w:p>
    <w:p w14:paraId="53902B50">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第四章《评标程序、评标方法和评标标准》中涉及的证明文件。</w:t>
      </w:r>
    </w:p>
    <w:p w14:paraId="5CDA82B6">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5D57A7A">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投标人认为应附的其他材料。</w:t>
      </w:r>
      <w:bookmarkEnd w:id="284"/>
    </w:p>
    <w:p w14:paraId="29C8658D">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285" w:name="_Toc151193700"/>
      <w:bookmarkStart w:id="286" w:name="_Toc164608644"/>
      <w:bookmarkStart w:id="287" w:name="_Toc151193844"/>
      <w:bookmarkStart w:id="288" w:name="_Toc151190157"/>
      <w:bookmarkStart w:id="289" w:name="_Toc164351624"/>
      <w:bookmarkStart w:id="290" w:name="_Toc164608799"/>
      <w:bookmarkStart w:id="291" w:name="_Toc127161444"/>
      <w:bookmarkStart w:id="292" w:name="_Toc164229371"/>
      <w:bookmarkStart w:id="293" w:name="_Toc520356155"/>
      <w:bookmarkStart w:id="294" w:name="_Toc150774630"/>
      <w:bookmarkStart w:id="295" w:name="_Toc149720823"/>
      <w:bookmarkStart w:id="296" w:name="_Toc164229225"/>
      <w:bookmarkStart w:id="297" w:name="_Toc127151731"/>
      <w:bookmarkStart w:id="298" w:name="_Toc150480768"/>
      <w:bookmarkStart w:id="299" w:name="_Toc151193628"/>
      <w:bookmarkStart w:id="300" w:name="_Toc127151530"/>
      <w:bookmarkStart w:id="301" w:name="_Toc142311032"/>
      <w:bookmarkStart w:id="302" w:name="_Toc195842895"/>
      <w:bookmarkStart w:id="303" w:name="_Toc151193772"/>
      <w:bookmarkStart w:id="304" w:name="_Toc150509281"/>
      <w:bookmarkStart w:id="305" w:name="_Toc151193918"/>
      <w:bookmarkStart w:id="306" w:name="_Toc150774735"/>
      <w:r>
        <w:rPr>
          <w:rFonts w:hint="default" w:ascii="Times New Roman" w:hAnsi="Times New Roman" w:cs="Times New Roman"/>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7EC93CA">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所有投标均以人民币</w:t>
      </w:r>
      <w:r>
        <w:rPr>
          <w:rFonts w:hint="default" w:ascii="Times New Roman" w:hAnsi="Times New Roman" w:cs="Times New Roman" w:eastAsiaTheme="minorEastAsia"/>
          <w:sz w:val="24"/>
        </w:rPr>
        <w:t>为计价货币</w:t>
      </w:r>
      <w:r>
        <w:rPr>
          <w:rFonts w:hint="default" w:ascii="Times New Roman" w:hAnsi="Times New Roman" w:cs="Times New Roman"/>
          <w:sz w:val="24"/>
        </w:rPr>
        <w:t>。</w:t>
      </w:r>
    </w:p>
    <w:p w14:paraId="19EE5D63">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投标人的报价应包括为完成本项目所发生的一切费用和税费，采购人将不再支付报价以外的任何费用。投标人的报价应包括但不限于下列内容，《投标人须知资料表》中有特殊规定的，从其规定。</w:t>
      </w:r>
    </w:p>
    <w:p w14:paraId="688170DC">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8D39637">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 xml:space="preserve">按照招标文件要求完成本项目的全部相关费用。 </w:t>
      </w:r>
    </w:p>
    <w:p w14:paraId="7836A434">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采购人不得向供应商索要或者接受其给予的赠品、回扣或者与采购无关的其他商品、服务。</w:t>
      </w:r>
    </w:p>
    <w:p w14:paraId="63465221">
      <w:pPr>
        <w:numPr>
          <w:ilvl w:val="1"/>
          <w:numId w:val="8"/>
        </w:numPr>
        <w:tabs>
          <w:tab w:val="left" w:pos="1080"/>
          <w:tab w:val="left" w:pos="2014"/>
        </w:tabs>
        <w:snapToGrid w:val="0"/>
        <w:spacing w:line="360" w:lineRule="auto"/>
        <w:ind w:left="1080" w:hanging="720"/>
        <w:rPr>
          <w:rFonts w:hint="default" w:ascii="Times New Roman" w:hAnsi="Times New Roman" w:cs="Times New Roman"/>
          <w:sz w:val="24"/>
        </w:rPr>
      </w:pPr>
      <w:r>
        <w:rPr>
          <w:rFonts w:hint="default" w:ascii="Times New Roman" w:hAnsi="Times New Roman" w:cs="Times New Roman"/>
          <w:sz w:val="24"/>
        </w:rPr>
        <w:t>投标人不能提供任何有选择性或可调整的报价（招标文件另有规定的除外），否则其</w:t>
      </w:r>
      <w:r>
        <w:rPr>
          <w:rFonts w:hint="default" w:ascii="Times New Roman" w:hAnsi="Times New Roman" w:cs="Times New Roman"/>
          <w:b/>
          <w:sz w:val="24"/>
        </w:rPr>
        <w:t>投标无效</w:t>
      </w:r>
      <w:r>
        <w:rPr>
          <w:rFonts w:hint="default" w:ascii="Times New Roman" w:hAnsi="Times New Roman" w:cs="Times New Roman"/>
          <w:sz w:val="24"/>
        </w:rPr>
        <w:t>。</w:t>
      </w:r>
    </w:p>
    <w:p w14:paraId="1BC9A3EB">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307" w:name="_Toc151190158"/>
      <w:bookmarkStart w:id="308" w:name="_Toc226337227"/>
      <w:bookmarkStart w:id="309" w:name="_Toc150509282"/>
      <w:bookmarkStart w:id="310" w:name="_Toc127151732"/>
      <w:bookmarkStart w:id="311" w:name="_Toc150774736"/>
      <w:bookmarkStart w:id="312" w:name="_Toc520356156"/>
      <w:bookmarkStart w:id="313" w:name="_Toc151193629"/>
      <w:bookmarkStart w:id="314" w:name="_Toc264969221"/>
      <w:bookmarkStart w:id="315" w:name="_Toc127161445"/>
      <w:bookmarkStart w:id="316" w:name="_Toc164229226"/>
      <w:bookmarkStart w:id="317" w:name="_Toc305158799"/>
      <w:bookmarkStart w:id="318" w:name="_Toc127151531"/>
      <w:bookmarkStart w:id="319" w:name="_Ref467306513"/>
      <w:bookmarkStart w:id="320" w:name="_Toc151193845"/>
      <w:bookmarkStart w:id="321" w:name="_Toc142311033"/>
      <w:bookmarkStart w:id="322" w:name="_Toc305158873"/>
      <w:bookmarkStart w:id="323" w:name="_Toc151193919"/>
      <w:bookmarkStart w:id="324" w:name="_Toc164608800"/>
      <w:bookmarkStart w:id="325" w:name="_Toc265228369"/>
      <w:bookmarkStart w:id="326" w:name="_Toc226965804"/>
      <w:bookmarkStart w:id="327" w:name="_Toc195842896"/>
      <w:bookmarkStart w:id="328" w:name="_Toc226965721"/>
      <w:bookmarkStart w:id="329" w:name="_Toc150480769"/>
      <w:bookmarkStart w:id="330" w:name="_Toc151193701"/>
      <w:bookmarkStart w:id="331" w:name="_Toc164351625"/>
      <w:bookmarkStart w:id="332" w:name="_Toc164229372"/>
      <w:bookmarkStart w:id="333" w:name="_Toc226309775"/>
      <w:bookmarkStart w:id="334" w:name="_Toc149720824"/>
      <w:bookmarkStart w:id="335" w:name="_Toc164608645"/>
      <w:bookmarkStart w:id="336" w:name="_Toc151193773"/>
      <w:bookmarkStart w:id="337" w:name="_Toc150774631"/>
      <w:r>
        <w:rPr>
          <w:rFonts w:hint="default" w:ascii="Times New Roman" w:hAnsi="Times New Roman" w:cs="Times New Roman"/>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1A21F60">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bookmarkStart w:id="338" w:name="_Ref467306302"/>
      <w:r>
        <w:rPr>
          <w:rFonts w:hint="default" w:ascii="Times New Roman" w:hAnsi="Times New Roman" w:cs="Times New Roman"/>
          <w:sz w:val="24"/>
        </w:rPr>
        <w:t>投标人应按《投标人须知资料表》中规定的金额及要求交纳投标保证金</w:t>
      </w:r>
      <w:bookmarkEnd w:id="338"/>
      <w:r>
        <w:rPr>
          <w:rFonts w:hint="default" w:ascii="Times New Roman" w:hAnsi="Times New Roman" w:cs="Times New Roman"/>
          <w:sz w:val="24"/>
        </w:rPr>
        <w:t>。投标人自愿超额缴纳投标保证金的，投标文件不做无效处理。</w:t>
      </w:r>
    </w:p>
    <w:p w14:paraId="639A77C5">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交纳投标保证金可采用的形式：政府采购法律法规接受的支票、汇票、本票、网上银行支付或者金融机构、担保机构出具的保函等非现金形式。</w:t>
      </w:r>
    </w:p>
    <w:p w14:paraId="37F1AEDD">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hint="default" w:ascii="Times New Roman" w:hAnsi="Times New Roman" w:cs="Times New Roman"/>
          <w:sz w:val="24"/>
        </w:rPr>
        <w:t>以电子保函形式提交投标保证金的，应在投标截止时间前通过</w:t>
      </w:r>
      <w:r>
        <w:rPr>
          <w:rFonts w:hint="default" w:ascii="Times New Roman" w:hAnsi="Times New Roman" w:cs="Times New Roman"/>
          <w:sz w:val="24"/>
          <w:lang w:bidi="ar"/>
        </w:rPr>
        <w:t>北京市政府采购电子交易平台完成电子保函在线办理。</w:t>
      </w:r>
      <w:bookmarkEnd w:id="339"/>
      <w:r>
        <w:rPr>
          <w:rFonts w:hint="default" w:ascii="Times New Roman" w:hAnsi="Times New Roman" w:cs="Times New Roman"/>
          <w:sz w:val="24"/>
        </w:rPr>
        <w:t>未按上述要求缴纳投标保证金的，其</w:t>
      </w:r>
      <w:r>
        <w:rPr>
          <w:rFonts w:hint="default" w:ascii="Times New Roman" w:hAnsi="Times New Roman" w:cs="Times New Roman"/>
          <w:b/>
          <w:sz w:val="24"/>
        </w:rPr>
        <w:t>投标无效</w:t>
      </w:r>
      <w:r>
        <w:rPr>
          <w:rFonts w:hint="default" w:ascii="Times New Roman" w:hAnsi="Times New Roman" w:cs="Times New Roman"/>
          <w:sz w:val="24"/>
        </w:rPr>
        <w:t>。</w:t>
      </w:r>
    </w:p>
    <w:p w14:paraId="4DCE1626">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投标人</w:t>
      </w:r>
      <w:r>
        <w:rPr>
          <w:rFonts w:hint="default" w:ascii="Times New Roman" w:hAnsi="Times New Roman" w:cs="Times New Roman"/>
          <w:color w:val="000000"/>
          <w:sz w:val="24"/>
        </w:rPr>
        <w:t>除需在投标文件中提供“</w:t>
      </w:r>
      <w:r>
        <w:rPr>
          <w:rFonts w:hint="default" w:ascii="Times New Roman" w:hAnsi="Times New Roman" w:cs="Times New Roman"/>
          <w:color w:val="000000"/>
          <w:sz w:val="24"/>
          <w:szCs w:val="20"/>
        </w:rPr>
        <w:t>投标保证金凭证/交款单据电子件</w:t>
      </w:r>
      <w:r>
        <w:rPr>
          <w:rFonts w:hint="default" w:ascii="Times New Roman" w:hAnsi="Times New Roman" w:cs="Times New Roman"/>
          <w:color w:val="000000"/>
          <w:sz w:val="24"/>
        </w:rPr>
        <w:t>”，</w:t>
      </w:r>
      <w:r>
        <w:rPr>
          <w:rFonts w:hint="default" w:ascii="Times New Roman" w:hAnsi="Times New Roman" w:cs="Times New Roman"/>
          <w:sz w:val="24"/>
        </w:rPr>
        <w:t>还需在投标截止时间前，通过电子交易平台上传“</w:t>
      </w:r>
      <w:r>
        <w:rPr>
          <w:rFonts w:hint="default" w:ascii="Times New Roman" w:hAnsi="Times New Roman" w:cs="Times New Roman"/>
          <w:color w:val="000000"/>
          <w:sz w:val="24"/>
          <w:szCs w:val="20"/>
        </w:rPr>
        <w:t>投标保证金凭证/交款单据电子件</w:t>
      </w:r>
      <w:r>
        <w:rPr>
          <w:rFonts w:hint="default" w:ascii="Times New Roman" w:hAnsi="Times New Roman" w:cs="Times New Roman"/>
          <w:sz w:val="24"/>
        </w:rPr>
        <w:t>”。</w:t>
      </w:r>
    </w:p>
    <w:p w14:paraId="76347CAE">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投标保证金有效期同投标有效期。</w:t>
      </w:r>
    </w:p>
    <w:p w14:paraId="56A006FC">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投标人为联合体的，可以由联合体中的一方或者多方共同交纳投标保证金，其交纳的投标保证金对联合体各方均具有约束力。</w:t>
      </w:r>
    </w:p>
    <w:p w14:paraId="5438E16A">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采购人、采购代理机构将及时退还投标人的投标保证金，</w:t>
      </w:r>
      <w:r>
        <w:rPr>
          <w:rFonts w:hint="default" w:ascii="Times New Roman" w:hAnsi="Times New Roman" w:cs="Times New Roman" w:eastAsiaTheme="minorEastAsia"/>
          <w:sz w:val="24"/>
        </w:rPr>
        <w:t>采用银行保函、担保机构担保函等形式递交的投标保证金，经投标人同意后采购人、采购代理机构可以不再退还，</w:t>
      </w:r>
      <w:r>
        <w:rPr>
          <w:rFonts w:hint="default" w:ascii="Times New Roman" w:hAnsi="Times New Roman" w:cs="Times New Roman"/>
          <w:sz w:val="24"/>
        </w:rPr>
        <w:t>但因投标人自身原因导致无法及时退还的除外：</w:t>
      </w:r>
    </w:p>
    <w:p w14:paraId="252C809E">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投标人在投标截止时间前撤回已提交的投标文件的，自收到投标人书面撤回通知之日起5个工作日内退还已收取的投标保证金；</w:t>
      </w:r>
    </w:p>
    <w:p w14:paraId="374EF076">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中标人的投标保证金，自采购合同签订之日起5个工作日内退还中标人；</w:t>
      </w:r>
    </w:p>
    <w:p w14:paraId="6A6BA825">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未中标投标人的投标保证金，自中标通知书发出之日起5个工作日内退还未中标人；</w:t>
      </w:r>
    </w:p>
    <w:p w14:paraId="3F1E8602">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终止招标项目已经收取投标保证金的，自终止采购活动后5个工作日内退还已收取的投标保证金及其在银行产生的孳息。</w:t>
      </w:r>
    </w:p>
    <w:p w14:paraId="1107CA27">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有下列情形之一的，采购人或采购代理机构可以不予退还投标保证金：</w:t>
      </w:r>
    </w:p>
    <w:p w14:paraId="72E30252">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投标有效期内投标人撤销投标文件的；</w:t>
      </w:r>
    </w:p>
    <w:p w14:paraId="09DD00EC">
      <w:pPr>
        <w:numPr>
          <w:ilvl w:val="2"/>
          <w:numId w:val="8"/>
        </w:numPr>
        <w:tabs>
          <w:tab w:val="left" w:pos="900"/>
          <w:tab w:val="left" w:pos="1080"/>
          <w:tab w:val="left" w:pos="2014"/>
        </w:tabs>
        <w:snapToGrid w:val="0"/>
        <w:spacing w:line="360" w:lineRule="auto"/>
        <w:rPr>
          <w:rFonts w:hint="default" w:ascii="Times New Roman" w:hAnsi="Times New Roman" w:cs="Times New Roman"/>
          <w:sz w:val="24"/>
        </w:rPr>
      </w:pPr>
      <w:r>
        <w:rPr>
          <w:rFonts w:hint="default" w:ascii="Times New Roman" w:hAnsi="Times New Roman" w:cs="Times New Roman"/>
          <w:sz w:val="24"/>
        </w:rPr>
        <w:t>《投标人须知资料表》中规定的其他情形。</w:t>
      </w:r>
    </w:p>
    <w:p w14:paraId="7E791E65">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340" w:name="_Toc305158874"/>
      <w:bookmarkStart w:id="341" w:name="_Toc151193630"/>
      <w:bookmarkStart w:id="342" w:name="_Toc164608801"/>
      <w:bookmarkStart w:id="343" w:name="_Toc265228370"/>
      <w:bookmarkStart w:id="344" w:name="_Toc164229227"/>
      <w:bookmarkStart w:id="345" w:name="_Toc226337228"/>
      <w:bookmarkStart w:id="346" w:name="_Toc520356157"/>
      <w:bookmarkStart w:id="347" w:name="_Toc151193920"/>
      <w:bookmarkStart w:id="348" w:name="_Toc195842897"/>
      <w:bookmarkStart w:id="349" w:name="_Toc127151733"/>
      <w:bookmarkStart w:id="350" w:name="_Toc151193702"/>
      <w:bookmarkStart w:id="351" w:name="_Toc264969222"/>
      <w:bookmarkStart w:id="352" w:name="_Toc164351626"/>
      <w:bookmarkStart w:id="353" w:name="_Toc164229373"/>
      <w:bookmarkStart w:id="354" w:name="_Toc127151532"/>
      <w:bookmarkStart w:id="355" w:name="_Toc226965805"/>
      <w:bookmarkStart w:id="356" w:name="_Toc151193846"/>
      <w:bookmarkStart w:id="357" w:name="_Toc150774737"/>
      <w:bookmarkStart w:id="358" w:name="_Toc305158800"/>
      <w:bookmarkStart w:id="359" w:name="_Toc151190159"/>
      <w:bookmarkStart w:id="360" w:name="_Toc164608646"/>
      <w:bookmarkStart w:id="361" w:name="_Toc149720825"/>
      <w:bookmarkStart w:id="362" w:name="_Toc127161446"/>
      <w:bookmarkStart w:id="363" w:name="_Toc226309776"/>
      <w:bookmarkStart w:id="364" w:name="_Toc150509283"/>
      <w:bookmarkStart w:id="365" w:name="_Toc151193774"/>
      <w:bookmarkStart w:id="366" w:name="_Toc226965722"/>
      <w:bookmarkStart w:id="367" w:name="_Toc142311034"/>
      <w:bookmarkStart w:id="368" w:name="_Toc150774632"/>
      <w:bookmarkStart w:id="369" w:name="_Toc150480770"/>
      <w:r>
        <w:rPr>
          <w:rFonts w:hint="default" w:ascii="Times New Roman" w:hAnsi="Times New Roman" w:cs="Times New Roman"/>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78FFF88">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投标文件应在本招标文件《投标人须知资料表》中规定的投标有效期内保持有效，投标有效期少于招标文件规定期限的，其</w:t>
      </w:r>
      <w:r>
        <w:rPr>
          <w:rFonts w:hint="default" w:ascii="Times New Roman" w:hAnsi="Times New Roman" w:cs="Times New Roman"/>
          <w:b/>
          <w:sz w:val="24"/>
        </w:rPr>
        <w:t>投标无效</w:t>
      </w:r>
      <w:r>
        <w:rPr>
          <w:rFonts w:hint="default" w:ascii="Times New Roman" w:hAnsi="Times New Roman" w:cs="Times New Roman"/>
          <w:sz w:val="24"/>
        </w:rPr>
        <w:t>。</w:t>
      </w:r>
    </w:p>
    <w:p w14:paraId="3A4ABB2E">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370" w:name="_Toc226965806"/>
      <w:bookmarkStart w:id="371" w:name="_Toc265228371"/>
      <w:bookmarkStart w:id="372" w:name="_Toc127161447"/>
      <w:bookmarkStart w:id="373" w:name="_Toc226337229"/>
      <w:bookmarkStart w:id="374" w:name="_Toc127151533"/>
      <w:bookmarkStart w:id="375" w:name="_Toc226309777"/>
      <w:bookmarkStart w:id="376" w:name="_Toc226965723"/>
      <w:bookmarkStart w:id="377" w:name="_Toc150480771"/>
      <w:bookmarkStart w:id="378" w:name="_Toc149720826"/>
      <w:bookmarkStart w:id="379" w:name="_Toc520356158"/>
      <w:bookmarkStart w:id="380" w:name="_Toc151193921"/>
      <w:bookmarkStart w:id="381" w:name="_Toc127151734"/>
      <w:bookmarkStart w:id="382" w:name="_Toc164229228"/>
      <w:bookmarkStart w:id="383" w:name="_Toc305158801"/>
      <w:bookmarkStart w:id="384" w:name="_Toc164608802"/>
      <w:bookmarkStart w:id="385" w:name="_Toc264969223"/>
      <w:bookmarkStart w:id="386" w:name="_Toc305158875"/>
      <w:bookmarkStart w:id="387" w:name="_Toc151193703"/>
      <w:bookmarkStart w:id="388" w:name="_Toc150509284"/>
      <w:bookmarkStart w:id="389" w:name="_Toc164229374"/>
      <w:bookmarkStart w:id="390" w:name="_Toc142311035"/>
      <w:bookmarkStart w:id="391" w:name="_Toc195842898"/>
      <w:bookmarkStart w:id="392" w:name="_Toc164351627"/>
      <w:bookmarkStart w:id="393" w:name="_Toc150774633"/>
      <w:bookmarkStart w:id="394" w:name="_Toc151190160"/>
      <w:bookmarkStart w:id="395" w:name="_Toc150774738"/>
      <w:bookmarkStart w:id="396" w:name="_Toc151193631"/>
      <w:bookmarkStart w:id="397" w:name="_Toc151193775"/>
      <w:bookmarkStart w:id="398" w:name="_Toc164608647"/>
      <w:bookmarkStart w:id="399" w:name="_Toc151193847"/>
      <w:r>
        <w:rPr>
          <w:rFonts w:hint="default" w:ascii="Times New Roman" w:hAnsi="Times New Roman" w:cs="Times New Roman"/>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default" w:ascii="Times New Roman" w:hAnsi="Times New Roman" w:cs="Times New Roman"/>
          <w:sz w:val="24"/>
        </w:rPr>
        <w:t>、盖章</w:t>
      </w:r>
    </w:p>
    <w:p w14:paraId="5FFBA515">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bookmarkStart w:id="400" w:name="_Toc226337230"/>
      <w:bookmarkStart w:id="401" w:name="_Toc151193632"/>
      <w:bookmarkStart w:id="402" w:name="_Toc142311036"/>
      <w:bookmarkStart w:id="403" w:name="_Toc151190161"/>
      <w:bookmarkStart w:id="404" w:name="_Toc195842899"/>
      <w:bookmarkStart w:id="405" w:name="_Toc150480772"/>
      <w:bookmarkStart w:id="406" w:name="_Toc265228372"/>
      <w:bookmarkStart w:id="407" w:name="_Toc151193848"/>
      <w:bookmarkStart w:id="408" w:name="_Toc127151534"/>
      <w:bookmarkStart w:id="409" w:name="_Toc305158876"/>
      <w:bookmarkStart w:id="410" w:name="_Toc226965724"/>
      <w:bookmarkStart w:id="411" w:name="_Toc151193922"/>
      <w:bookmarkStart w:id="412" w:name="_Toc150509285"/>
      <w:bookmarkStart w:id="413" w:name="_Toc151193704"/>
      <w:bookmarkStart w:id="414" w:name="_Toc150774634"/>
      <w:bookmarkStart w:id="415" w:name="_Toc305158802"/>
      <w:bookmarkStart w:id="416" w:name="_Toc264969224"/>
      <w:bookmarkStart w:id="417" w:name="_Toc150774739"/>
      <w:bookmarkStart w:id="418" w:name="_Toc151193776"/>
      <w:bookmarkStart w:id="419" w:name="_Toc520356159"/>
      <w:bookmarkStart w:id="420" w:name="_Toc226309778"/>
      <w:bookmarkStart w:id="421" w:name="_Toc226965807"/>
      <w:r>
        <w:rPr>
          <w:rFonts w:hint="default" w:ascii="Times New Roman" w:hAnsi="Times New Roman" w:cs="Times New Roman"/>
          <w:sz w:val="24"/>
        </w:rPr>
        <w:t>招标文件要求签字的内容（如授权委托书等），</w:t>
      </w:r>
      <w:r>
        <w:rPr>
          <w:rFonts w:hint="default" w:ascii="Times New Roman" w:hAnsi="Times New Roman" w:cs="Times New Roman" w:eastAsiaTheme="minorEastAsia"/>
          <w:sz w:val="24"/>
        </w:rPr>
        <w:t>可以使用电子签章或使用原件的电子件（电子件指扫描件、照片等形式电子文件）；要求</w:t>
      </w:r>
      <w:r>
        <w:rPr>
          <w:rFonts w:hint="default" w:ascii="Times New Roman" w:hAnsi="Times New Roman" w:cs="Times New Roman"/>
          <w:sz w:val="24"/>
        </w:rPr>
        <w:t>第三方出具的盖章件原件（如联合协议、分包意向协议、制造商授权书等），投标文件中应使用原件的电子件。</w:t>
      </w:r>
    </w:p>
    <w:p w14:paraId="53F8FA82">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招标文件要求盖章的内容，一般通过投标文件编制工具加盖电子签章。</w:t>
      </w:r>
    </w:p>
    <w:p w14:paraId="11AF2BF0">
      <w:pPr>
        <w:tabs>
          <w:tab w:val="left" w:pos="900"/>
          <w:tab w:val="left" w:pos="1080"/>
        </w:tabs>
        <w:snapToGrid w:val="0"/>
        <w:spacing w:line="360" w:lineRule="auto"/>
        <w:ind w:left="357"/>
        <w:rPr>
          <w:rFonts w:hint="default" w:ascii="Times New Roman" w:hAnsi="Times New Roman" w:cs="Times New Roman"/>
        </w:rPr>
      </w:pPr>
    </w:p>
    <w:p w14:paraId="08356072">
      <w:pPr>
        <w:pStyle w:val="5"/>
        <w:spacing w:before="0" w:line="360" w:lineRule="auto"/>
        <w:rPr>
          <w:rFonts w:hint="default" w:ascii="Times New Roman" w:hAnsi="Times New Roman" w:eastAsia="宋体" w:cs="Times New Roman"/>
          <w:sz w:val="28"/>
        </w:rPr>
      </w:pPr>
      <w:r>
        <w:rPr>
          <w:rFonts w:hint="default" w:ascii="Times New Roman" w:hAnsi="Times New Roman" w:eastAsia="宋体" w:cs="Times New Roman"/>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2C1A91E">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422" w:name="_Toc150774740"/>
      <w:bookmarkStart w:id="423" w:name="_Toc226965808"/>
      <w:bookmarkStart w:id="424" w:name="_Toc150480773"/>
      <w:bookmarkStart w:id="425" w:name="_Toc264969225"/>
      <w:bookmarkStart w:id="426" w:name="_Toc305158877"/>
      <w:bookmarkStart w:id="427" w:name="_Toc164351629"/>
      <w:bookmarkStart w:id="428" w:name="_Toc265228373"/>
      <w:bookmarkStart w:id="429" w:name="_Toc164608804"/>
      <w:bookmarkStart w:id="430" w:name="_Toc151193633"/>
      <w:bookmarkStart w:id="431" w:name="_Toc127151535"/>
      <w:bookmarkStart w:id="432" w:name="_Toc151193705"/>
      <w:bookmarkStart w:id="433" w:name="_Toc164229376"/>
      <w:bookmarkStart w:id="434" w:name="_Toc520356160"/>
      <w:bookmarkStart w:id="435" w:name="_Toc142311037"/>
      <w:bookmarkStart w:id="436" w:name="_Toc195842900"/>
      <w:bookmarkStart w:id="437" w:name="_Toc164229230"/>
      <w:bookmarkStart w:id="438" w:name="_Toc151193923"/>
      <w:bookmarkStart w:id="439" w:name="_Toc226965725"/>
      <w:bookmarkStart w:id="440" w:name="_Toc305158803"/>
      <w:bookmarkStart w:id="441" w:name="_Toc164608649"/>
      <w:bookmarkStart w:id="442" w:name="_Toc127151736"/>
      <w:bookmarkStart w:id="443" w:name="_Toc151193777"/>
      <w:bookmarkStart w:id="444" w:name="_Toc127161449"/>
      <w:bookmarkStart w:id="445" w:name="_Toc151190162"/>
      <w:bookmarkStart w:id="446" w:name="_Toc226309779"/>
      <w:bookmarkStart w:id="447" w:name="_Toc150509286"/>
      <w:bookmarkStart w:id="448" w:name="_Toc226337231"/>
      <w:bookmarkStart w:id="449" w:name="_Toc149720828"/>
      <w:bookmarkStart w:id="450" w:name="_Toc151193849"/>
      <w:bookmarkStart w:id="451" w:name="_Toc150774635"/>
      <w:r>
        <w:rPr>
          <w:rFonts w:hint="default" w:ascii="Times New Roman" w:hAnsi="Times New Roman" w:cs="Times New Roman"/>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default" w:ascii="Times New Roman" w:hAnsi="Times New Roman" w:cs="Times New Roman"/>
          <w:sz w:val="24"/>
        </w:rPr>
        <w:t>提交</w:t>
      </w:r>
    </w:p>
    <w:p w14:paraId="5A81A41C">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本项目使用</w:t>
      </w:r>
      <w:r>
        <w:rPr>
          <w:rFonts w:hint="default" w:ascii="Times New Roman" w:hAnsi="Times New Roman" w:cs="Times New Roman" w:eastAsiaTheme="minorEastAsia"/>
          <w:sz w:val="24"/>
        </w:rPr>
        <w:t>北京市政府采购</w:t>
      </w:r>
      <w:r>
        <w:rPr>
          <w:rFonts w:hint="default" w:ascii="Times New Roman" w:hAnsi="Times New Roman" w:cs="Times New Roman"/>
          <w:sz w:val="24"/>
        </w:rPr>
        <w:t>电子交易平台。投标人根据招标文件及电子交易平台供应商操作手册要求编制、生成并提交电子投标文件。</w:t>
      </w:r>
    </w:p>
    <w:p w14:paraId="3A81B990">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采购人及采购代理机构拒绝接受通过电子交易平台以外任何形式提交的投标文件，投标保证金除外。</w:t>
      </w:r>
    </w:p>
    <w:p w14:paraId="1DB8AFAB">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452" w:name="_Toc127151536"/>
      <w:bookmarkStart w:id="453" w:name="_Toc150509287"/>
      <w:bookmarkStart w:id="454" w:name="_Toc150480774"/>
      <w:bookmarkStart w:id="455" w:name="_Toc149720829"/>
      <w:bookmarkStart w:id="456" w:name="_Toc226965726"/>
      <w:bookmarkStart w:id="457" w:name="_Toc151193634"/>
      <w:bookmarkStart w:id="458" w:name="_Toc151193778"/>
      <w:bookmarkStart w:id="459" w:name="_Toc164608650"/>
      <w:bookmarkStart w:id="460" w:name="_Toc150774636"/>
      <w:bookmarkStart w:id="461" w:name="_Toc264969226"/>
      <w:bookmarkStart w:id="462" w:name="_Toc164608805"/>
      <w:bookmarkStart w:id="463" w:name="_Toc142311038"/>
      <w:bookmarkStart w:id="464" w:name="_Toc195842901"/>
      <w:bookmarkStart w:id="465" w:name="_Toc226965809"/>
      <w:bookmarkStart w:id="466" w:name="_Toc164229231"/>
      <w:bookmarkStart w:id="467" w:name="_Toc151193924"/>
      <w:bookmarkStart w:id="468" w:name="_Toc127161450"/>
      <w:bookmarkStart w:id="469" w:name="_Toc226309780"/>
      <w:bookmarkStart w:id="470" w:name="_Toc127151737"/>
      <w:bookmarkStart w:id="471" w:name="_Toc151193850"/>
      <w:bookmarkStart w:id="472" w:name="_Toc150774741"/>
      <w:bookmarkStart w:id="473" w:name="_Toc305158804"/>
      <w:bookmarkStart w:id="474" w:name="_Toc226337232"/>
      <w:bookmarkStart w:id="475" w:name="_Toc265228374"/>
      <w:bookmarkStart w:id="476" w:name="_Toc151190163"/>
      <w:bookmarkStart w:id="477" w:name="_Toc164351630"/>
      <w:bookmarkStart w:id="478" w:name="_Toc520356161"/>
      <w:bookmarkStart w:id="479" w:name="_Toc151193706"/>
      <w:bookmarkStart w:id="480" w:name="_Toc305158878"/>
      <w:bookmarkStart w:id="481" w:name="_Toc164229377"/>
      <w:r>
        <w:rPr>
          <w:rFonts w:hint="default" w:ascii="Times New Roman" w:hAnsi="Times New Roman" w:cs="Times New Roman"/>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default" w:ascii="Times New Roman" w:hAnsi="Times New Roman" w:cs="Times New Roman"/>
          <w:sz w:val="24"/>
        </w:rPr>
        <w:t>时间</w:t>
      </w:r>
    </w:p>
    <w:p w14:paraId="5137EB3E">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投标人应在招标文件要求提交投标文件截止时间前，将电子投标文件提交至电子交易平台。</w:t>
      </w:r>
    </w:p>
    <w:p w14:paraId="6948853C">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482" w:name="_Toc226965810"/>
      <w:bookmarkStart w:id="483" w:name="_Toc305158805"/>
      <w:bookmarkStart w:id="484" w:name="_Toc305158879"/>
      <w:bookmarkStart w:id="485" w:name="_Toc164608806"/>
      <w:bookmarkStart w:id="486" w:name="_Toc226309781"/>
      <w:bookmarkStart w:id="487" w:name="_Toc150509288"/>
      <w:bookmarkStart w:id="488" w:name="_Toc164608651"/>
      <w:bookmarkStart w:id="489" w:name="_Toc520356162"/>
      <w:bookmarkStart w:id="490" w:name="_Toc264969227"/>
      <w:bookmarkStart w:id="491" w:name="_Toc226337233"/>
      <w:bookmarkStart w:id="492" w:name="_Toc142311039"/>
      <w:bookmarkStart w:id="493" w:name="_Toc226965727"/>
      <w:bookmarkStart w:id="494" w:name="_Toc151193925"/>
      <w:bookmarkStart w:id="495" w:name="_Toc151193635"/>
      <w:bookmarkStart w:id="496" w:name="_Toc127161451"/>
      <w:bookmarkStart w:id="497" w:name="_Toc127151738"/>
      <w:bookmarkStart w:id="498" w:name="_Toc151193707"/>
      <w:bookmarkStart w:id="499" w:name="_Toc127151537"/>
      <w:bookmarkStart w:id="500" w:name="_Toc149720830"/>
      <w:bookmarkStart w:id="501" w:name="_Toc151193851"/>
      <w:bookmarkStart w:id="502" w:name="_Toc164229378"/>
      <w:bookmarkStart w:id="503" w:name="_Toc150480775"/>
      <w:bookmarkStart w:id="504" w:name="_Toc151193779"/>
      <w:bookmarkStart w:id="505" w:name="_Toc164351631"/>
      <w:bookmarkStart w:id="506" w:name="_Toc150774637"/>
      <w:bookmarkStart w:id="507" w:name="_Toc150774742"/>
      <w:bookmarkStart w:id="508" w:name="_Toc195842902"/>
      <w:bookmarkStart w:id="509" w:name="_Toc265228375"/>
      <w:bookmarkStart w:id="510" w:name="_Toc164229232"/>
      <w:bookmarkStart w:id="511" w:name="_Toc151190164"/>
      <w:r>
        <w:rPr>
          <w:rFonts w:hint="default" w:ascii="Times New Roman" w:hAnsi="Times New Roman" w:cs="Times New Roman"/>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E2C353A">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投标截止时间前，投标人可以通过电子交易平台对所提交的投标文件进行补充、修改或者撤回。</w:t>
      </w:r>
      <w:r>
        <w:rPr>
          <w:rFonts w:hint="default" w:ascii="Times New Roman" w:hAnsi="Times New Roman" w:cs="Times New Roman"/>
          <w:color w:val="000000"/>
          <w:sz w:val="24"/>
        </w:rPr>
        <w:t>投标保证金的</w:t>
      </w:r>
      <w:r>
        <w:rPr>
          <w:rFonts w:hint="default" w:ascii="Times New Roman" w:hAnsi="Times New Roman" w:cs="Times New Roman"/>
          <w:sz w:val="24"/>
        </w:rPr>
        <w:t>补充、修改或者撤回无需通过电子交易平台，但应就其补充、修改或者撤回通知采购人或采购代理机构。</w:t>
      </w:r>
    </w:p>
    <w:p w14:paraId="2102B12A">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投标人对投标文件的补充、修改的内容应当按照招标文件要求签署、盖章，作为投标文件的组成部分。</w:t>
      </w:r>
    </w:p>
    <w:p w14:paraId="7F53497B">
      <w:pPr>
        <w:spacing w:line="360" w:lineRule="auto"/>
        <w:rPr>
          <w:rFonts w:hint="default" w:ascii="Times New Roman" w:hAnsi="Times New Roman" w:cs="Times New Roman"/>
          <w:sz w:val="24"/>
        </w:rPr>
      </w:pPr>
    </w:p>
    <w:p w14:paraId="393700D9">
      <w:pPr>
        <w:pStyle w:val="5"/>
        <w:spacing w:before="0" w:line="360" w:lineRule="auto"/>
        <w:rPr>
          <w:rFonts w:hint="default" w:ascii="Times New Roman" w:hAnsi="Times New Roman" w:eastAsia="宋体" w:cs="Times New Roman"/>
          <w:sz w:val="28"/>
        </w:rPr>
      </w:pPr>
      <w:bookmarkStart w:id="512" w:name="_Toc150509289"/>
      <w:bookmarkStart w:id="513" w:name="_Toc305158880"/>
      <w:bookmarkStart w:id="514" w:name="_Toc305158806"/>
      <w:bookmarkStart w:id="515" w:name="_Toc151193708"/>
      <w:bookmarkStart w:id="516" w:name="_Toc150480776"/>
      <w:bookmarkStart w:id="517" w:name="_Toc226309782"/>
      <w:bookmarkStart w:id="518" w:name="_Toc151193780"/>
      <w:bookmarkStart w:id="519" w:name="_Toc151193852"/>
      <w:bookmarkStart w:id="520" w:name="_Toc520356163"/>
      <w:bookmarkStart w:id="521" w:name="_Toc195842903"/>
      <w:bookmarkStart w:id="522" w:name="_Toc226965811"/>
      <w:bookmarkStart w:id="523" w:name="_Toc150774743"/>
      <w:bookmarkStart w:id="524" w:name="_Toc226337234"/>
      <w:bookmarkStart w:id="525" w:name="_Toc142311040"/>
      <w:bookmarkStart w:id="526" w:name="_Toc150774638"/>
      <w:bookmarkStart w:id="527" w:name="_Toc226965728"/>
      <w:bookmarkStart w:id="528" w:name="_Toc265228376"/>
      <w:bookmarkStart w:id="529" w:name="_Toc151193926"/>
      <w:bookmarkStart w:id="530" w:name="_Toc151190165"/>
      <w:bookmarkStart w:id="531" w:name="_Toc151193636"/>
      <w:bookmarkStart w:id="532" w:name="_Toc127151538"/>
      <w:bookmarkStart w:id="533" w:name="_Toc264969228"/>
      <w:r>
        <w:rPr>
          <w:rFonts w:hint="default" w:ascii="Times New Roman" w:hAnsi="Times New Roman" w:eastAsia="宋体" w:cs="Times New Roman"/>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E2866C4">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534" w:name="_Toc164608653"/>
      <w:bookmarkStart w:id="535" w:name="_Toc127161453"/>
      <w:bookmarkStart w:id="536" w:name="_Toc264969229"/>
      <w:bookmarkStart w:id="537" w:name="_Toc164351633"/>
      <w:bookmarkStart w:id="538" w:name="_Toc151193637"/>
      <w:bookmarkStart w:id="539" w:name="_Toc151193781"/>
      <w:bookmarkStart w:id="540" w:name="_Toc226965729"/>
      <w:bookmarkStart w:id="541" w:name="_Toc195842904"/>
      <w:bookmarkStart w:id="542" w:name="_Toc142311041"/>
      <w:bookmarkStart w:id="543" w:name="_Toc226309783"/>
      <w:bookmarkStart w:id="544" w:name="_Toc164608808"/>
      <w:bookmarkStart w:id="545" w:name="_Toc226965812"/>
      <w:bookmarkStart w:id="546" w:name="_Toc265228377"/>
      <w:bookmarkStart w:id="547" w:name="_Toc305158881"/>
      <w:bookmarkStart w:id="548" w:name="_Toc127151740"/>
      <w:bookmarkStart w:id="549" w:name="_Toc151190166"/>
      <w:bookmarkStart w:id="550" w:name="_Toc127151539"/>
      <w:bookmarkStart w:id="551" w:name="_Toc164229380"/>
      <w:bookmarkStart w:id="552" w:name="_Toc151193709"/>
      <w:bookmarkStart w:id="553" w:name="_Toc151193853"/>
      <w:bookmarkStart w:id="554" w:name="_Toc226337235"/>
      <w:bookmarkStart w:id="555" w:name="_Toc151193927"/>
      <w:bookmarkStart w:id="556" w:name="_Toc150774639"/>
      <w:bookmarkStart w:id="557" w:name="_Toc150509290"/>
      <w:bookmarkStart w:id="558" w:name="_Toc305158807"/>
      <w:bookmarkStart w:id="559" w:name="_Toc150774744"/>
      <w:bookmarkStart w:id="560" w:name="_Toc520356164"/>
      <w:bookmarkStart w:id="561" w:name="_Toc149720832"/>
      <w:bookmarkStart w:id="562" w:name="_Toc150480777"/>
      <w:bookmarkStart w:id="563" w:name="_Toc164229234"/>
      <w:r>
        <w:rPr>
          <w:rFonts w:hint="default" w:ascii="Times New Roman" w:hAnsi="Times New Roman" w:cs="Times New Roman"/>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EFB3030">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采购人或采购代理机构将按招标文件的规定，在投标截止时间的同一时间和招标文件预先确定的地点组织开标。</w:t>
      </w:r>
    </w:p>
    <w:p w14:paraId="45748A1D">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本项目开标使用</w:t>
      </w:r>
      <w:r>
        <w:rPr>
          <w:rFonts w:hint="default" w:ascii="Times New Roman" w:hAnsi="Times New Roman" w:cs="Times New Roman" w:eastAsiaTheme="minorEastAsia"/>
          <w:sz w:val="24"/>
        </w:rPr>
        <w:t>北京市政府采购</w:t>
      </w:r>
      <w:r>
        <w:rPr>
          <w:rFonts w:hint="default" w:ascii="Times New Roman" w:hAnsi="Times New Roman" w:cs="Times New Roman"/>
          <w:sz w:val="24"/>
        </w:rPr>
        <w:t>电子交易平台。投标人应在</w:t>
      </w:r>
      <w:bookmarkStart w:id="564" w:name="_Hlk167284562"/>
      <w:r>
        <w:rPr>
          <w:rFonts w:hint="default" w:ascii="Times New Roman" w:hAnsi="Times New Roman" w:cs="Times New Roman"/>
          <w:sz w:val="24"/>
        </w:rPr>
        <w:t>《投标人须知资料表》</w:t>
      </w:r>
      <w:bookmarkEnd w:id="564"/>
      <w:r>
        <w:rPr>
          <w:rFonts w:hint="default" w:ascii="Times New Roman" w:hAnsi="Times New Roman" w:cs="Times New Roman"/>
          <w:sz w:val="24"/>
        </w:rPr>
        <w:t>规定的时间内对投标文件进行解密，因非系统原因导致的解密失败，视为</w:t>
      </w:r>
      <w:r>
        <w:rPr>
          <w:rFonts w:hint="default" w:ascii="Times New Roman" w:hAnsi="Times New Roman" w:cs="Times New Roman"/>
          <w:b/>
          <w:sz w:val="24"/>
        </w:rPr>
        <w:t>投标无效</w:t>
      </w:r>
      <w:r>
        <w:rPr>
          <w:rFonts w:hint="default" w:ascii="Times New Roman" w:hAnsi="Times New Roman" w:cs="Times New Roman"/>
          <w:sz w:val="24"/>
        </w:rPr>
        <w:t>。</w:t>
      </w:r>
    </w:p>
    <w:p w14:paraId="22E34ADC">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开标过程将使用电子交易平台宣布投标人名称、投标价格和招标文件规定的需要宣布的其他内容并进行记录，并由参加开标的各投标人确认</w:t>
      </w:r>
      <w:bookmarkStart w:id="565" w:name="_Toc520356165"/>
      <w:r>
        <w:rPr>
          <w:rFonts w:hint="default" w:ascii="Times New Roman" w:hAnsi="Times New Roman" w:cs="Times New Roman"/>
          <w:sz w:val="24"/>
        </w:rPr>
        <w:t>。</w:t>
      </w:r>
      <w:bookmarkStart w:id="566" w:name="_Hlk143533942"/>
      <w:r>
        <w:rPr>
          <w:rFonts w:hint="default" w:ascii="Times New Roman" w:hAnsi="Times New Roman" w:cs="Times New Roman"/>
          <w:sz w:val="24"/>
        </w:rPr>
        <w:t>投标人未在规定时间内提出疑义或确认一览表的，视同认可开标结果。</w:t>
      </w:r>
      <w:bookmarkEnd w:id="566"/>
    </w:p>
    <w:p w14:paraId="04BBA8FA">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E4E2423">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投标人不足3家的，不予开标。</w:t>
      </w:r>
    </w:p>
    <w:p w14:paraId="06CD17BA">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r>
        <w:rPr>
          <w:rFonts w:hint="default" w:ascii="Times New Roman" w:hAnsi="Times New Roman" w:cs="Times New Roman"/>
          <w:sz w:val="24"/>
        </w:rPr>
        <w:t>资格审查</w:t>
      </w:r>
    </w:p>
    <w:p w14:paraId="0513F937">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见第三章《资格审查》。</w:t>
      </w:r>
    </w:p>
    <w:bookmarkEnd w:id="565"/>
    <w:p w14:paraId="6A4C60C2">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567" w:name="_Toc151193710"/>
      <w:bookmarkStart w:id="568" w:name="_Toc226337236"/>
      <w:bookmarkStart w:id="569" w:name="_Toc142311042"/>
      <w:bookmarkStart w:id="570" w:name="_Toc150480778"/>
      <w:bookmarkStart w:id="571" w:name="_Toc150774745"/>
      <w:bookmarkStart w:id="572" w:name="_Toc151190167"/>
      <w:bookmarkStart w:id="573" w:name="_Toc151193854"/>
      <w:bookmarkStart w:id="574" w:name="_Toc151193638"/>
      <w:bookmarkStart w:id="575" w:name="_Toc265228378"/>
      <w:bookmarkStart w:id="576" w:name="_Toc127151540"/>
      <w:bookmarkStart w:id="577" w:name="_Toc164229381"/>
      <w:bookmarkStart w:id="578" w:name="_Toc226309784"/>
      <w:bookmarkStart w:id="579" w:name="_Toc305158882"/>
      <w:bookmarkStart w:id="580" w:name="_Toc226965813"/>
      <w:bookmarkStart w:id="581" w:name="_Toc150509291"/>
      <w:bookmarkStart w:id="582" w:name="_Toc264969230"/>
      <w:bookmarkStart w:id="583" w:name="_Toc164229235"/>
      <w:bookmarkStart w:id="584" w:name="_Toc305158808"/>
      <w:bookmarkStart w:id="585" w:name="_Toc150774640"/>
      <w:bookmarkStart w:id="586" w:name="_Toc151193928"/>
      <w:bookmarkStart w:id="587" w:name="_Toc164351634"/>
      <w:bookmarkStart w:id="588" w:name="_Toc151193782"/>
      <w:bookmarkStart w:id="589" w:name="_Toc127151741"/>
      <w:bookmarkStart w:id="590" w:name="_Toc149720833"/>
      <w:bookmarkStart w:id="591" w:name="_Toc164608654"/>
      <w:bookmarkStart w:id="592" w:name="_Toc226965730"/>
      <w:bookmarkStart w:id="593" w:name="_Toc195842905"/>
      <w:bookmarkStart w:id="594" w:name="_Toc127161454"/>
      <w:bookmarkStart w:id="595" w:name="_Toc164608809"/>
      <w:r>
        <w:rPr>
          <w:rFonts w:hint="default" w:ascii="Times New Roman" w:hAnsi="Times New Roman" w:cs="Times New Roman"/>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F28F202">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评标委员会根据政府采购有关规定和本次采购项目的特点进行组建，并负责具体评标事务，独立履行职责。</w:t>
      </w:r>
      <w:bookmarkStart w:id="596" w:name="_Toc520356166"/>
    </w:p>
    <w:p w14:paraId="30D8F00C">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0D7DD47A">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r>
        <w:rPr>
          <w:rFonts w:hint="default" w:ascii="Times New Roman" w:hAnsi="Times New Roman" w:cs="Times New Roman"/>
          <w:sz w:val="24"/>
        </w:rPr>
        <w:t>评标程序、评标方法和评标标准</w:t>
      </w:r>
    </w:p>
    <w:p w14:paraId="2F4D172D">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见第四章《评标程序、评标方法和评标标准》。</w:t>
      </w:r>
    </w:p>
    <w:p w14:paraId="3B7EDE6F">
      <w:pPr>
        <w:tabs>
          <w:tab w:val="left" w:pos="360"/>
          <w:tab w:val="left" w:pos="1080"/>
        </w:tabs>
        <w:snapToGrid w:val="0"/>
        <w:spacing w:line="360" w:lineRule="auto"/>
        <w:ind w:left="1080"/>
        <w:rPr>
          <w:rFonts w:hint="default" w:ascii="Times New Roman" w:hAnsi="Times New Roman" w:cs="Times New Roman"/>
          <w:sz w:val="24"/>
        </w:rPr>
      </w:pPr>
    </w:p>
    <w:p w14:paraId="0D280DF0">
      <w:pPr>
        <w:pStyle w:val="5"/>
        <w:spacing w:before="0" w:line="360" w:lineRule="auto"/>
        <w:rPr>
          <w:rFonts w:hint="default" w:ascii="Times New Roman" w:hAnsi="Times New Roman" w:eastAsia="宋体" w:cs="Times New Roman"/>
          <w:sz w:val="28"/>
        </w:rPr>
      </w:pPr>
      <w:bookmarkStart w:id="598" w:name="_Toc151193715"/>
      <w:bookmarkStart w:id="599" w:name="_Toc151193643"/>
      <w:bookmarkStart w:id="600" w:name="_Toc195842910"/>
      <w:bookmarkStart w:id="601" w:name="_Toc305158887"/>
      <w:bookmarkStart w:id="602" w:name="_Toc265228383"/>
      <w:bookmarkStart w:id="603" w:name="_Toc150774750"/>
      <w:bookmarkStart w:id="604" w:name="_Toc151190172"/>
      <w:bookmarkStart w:id="605" w:name="_Toc150509296"/>
      <w:bookmarkStart w:id="606" w:name="_Toc305158813"/>
      <w:bookmarkStart w:id="607" w:name="_Toc142311047"/>
      <w:bookmarkStart w:id="608" w:name="_Toc150774645"/>
      <w:bookmarkStart w:id="609" w:name="_Toc226965735"/>
      <w:bookmarkStart w:id="610" w:name="_Toc151193787"/>
      <w:bookmarkStart w:id="611" w:name="_Toc226337241"/>
      <w:bookmarkStart w:id="612" w:name="_Toc226309789"/>
      <w:bookmarkStart w:id="613" w:name="_Toc226965818"/>
      <w:bookmarkStart w:id="614" w:name="_Toc127151545"/>
      <w:bookmarkStart w:id="615" w:name="_Toc150480783"/>
      <w:bookmarkStart w:id="616" w:name="_Toc151193933"/>
      <w:bookmarkStart w:id="617" w:name="_Toc151193859"/>
      <w:bookmarkStart w:id="618" w:name="_Toc264969235"/>
      <w:r>
        <w:rPr>
          <w:rFonts w:hint="default" w:ascii="Times New Roman" w:hAnsi="Times New Roman" w:eastAsia="宋体" w:cs="Times New Roman"/>
          <w:sz w:val="28"/>
        </w:rPr>
        <w:t xml:space="preserve">六   </w:t>
      </w:r>
      <w:bookmarkEnd w:id="597"/>
      <w:r>
        <w:rPr>
          <w:rFonts w:hint="default" w:ascii="Times New Roman" w:hAnsi="Times New Roman" w:eastAsia="宋体" w:cs="Times New Roman"/>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95842912"/>
      <w:bookmarkStart w:id="620" w:name="_Toc150509298"/>
      <w:bookmarkStart w:id="621" w:name="_Toc149720840"/>
      <w:bookmarkStart w:id="622" w:name="_Toc226337243"/>
      <w:bookmarkStart w:id="623" w:name="_Toc127151547"/>
      <w:bookmarkStart w:id="624" w:name="_Toc164608661"/>
      <w:bookmarkStart w:id="625" w:name="_Toc164229242"/>
      <w:bookmarkStart w:id="626" w:name="_Toc127161461"/>
      <w:bookmarkStart w:id="627" w:name="_Toc164229388"/>
      <w:bookmarkStart w:id="628" w:name="_Toc127151748"/>
      <w:bookmarkStart w:id="629" w:name="_Toc164608816"/>
      <w:bookmarkStart w:id="630" w:name="_Toc265228385"/>
      <w:bookmarkStart w:id="631" w:name="_Toc151193789"/>
      <w:bookmarkStart w:id="632" w:name="_Toc226965820"/>
      <w:bookmarkStart w:id="633" w:name="_Toc151193861"/>
      <w:bookmarkStart w:id="634" w:name="_Toc305158815"/>
      <w:bookmarkStart w:id="635" w:name="_Toc305158889"/>
      <w:bookmarkStart w:id="636" w:name="_Toc264969237"/>
      <w:bookmarkStart w:id="637" w:name="_Toc226309791"/>
      <w:bookmarkStart w:id="638" w:name="_Toc151193935"/>
      <w:bookmarkStart w:id="639" w:name="_Toc226965737"/>
      <w:bookmarkStart w:id="640" w:name="_Toc151193645"/>
      <w:bookmarkStart w:id="641" w:name="_Toc164351641"/>
      <w:bookmarkStart w:id="642" w:name="_Toc142311049"/>
      <w:bookmarkStart w:id="643" w:name="_Toc150774752"/>
      <w:bookmarkStart w:id="644" w:name="_Toc151193717"/>
      <w:bookmarkStart w:id="645" w:name="_Toc150774647"/>
      <w:bookmarkStart w:id="646" w:name="_Toc150480785"/>
      <w:bookmarkStart w:id="647" w:name="_Toc151190174"/>
    </w:p>
    <w:p w14:paraId="54AB59D9">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r>
        <w:rPr>
          <w:rFonts w:hint="default" w:ascii="Times New Roman" w:hAnsi="Times New Roman" w:cs="Times New Roman"/>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CA2B35F">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default" w:ascii="Times New Roman" w:hAnsi="Times New Roman" w:cs="Times New Roman" w:eastAsiaTheme="minorEastAsia"/>
          <w:sz w:val="24"/>
        </w:rPr>
        <w:t>采购人是否</w:t>
      </w:r>
      <w:r>
        <w:rPr>
          <w:rFonts w:hint="default" w:ascii="Times New Roman" w:hAnsi="Times New Roman" w:cs="Times New Roman"/>
          <w:sz w:val="24"/>
        </w:rPr>
        <w:t>委托评标委员会</w:t>
      </w:r>
      <w:r>
        <w:rPr>
          <w:rFonts w:hint="default" w:ascii="Times New Roman" w:hAnsi="Times New Roman" w:cs="Times New Roman" w:eastAsiaTheme="minorEastAsia"/>
          <w:sz w:val="24"/>
        </w:rPr>
        <w:t>直接确定中标人，见《投标人须知资料表》。中标候选人并列的，按照《投标人须知资料表》要求确定中标人。</w:t>
      </w:r>
    </w:p>
    <w:p w14:paraId="18C81FAD">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648" w:name="_Toc305158891"/>
      <w:bookmarkStart w:id="649" w:name="_Toc305158817"/>
      <w:bookmarkStart w:id="650" w:name="_Toc151193937"/>
      <w:bookmarkStart w:id="651" w:name="_Toc142311051"/>
      <w:bookmarkStart w:id="652" w:name="_Toc226965739"/>
      <w:bookmarkStart w:id="653" w:name="_Toc150480787"/>
      <w:bookmarkStart w:id="654" w:name="_Toc149720842"/>
      <w:bookmarkStart w:id="655" w:name="_Toc265228387"/>
      <w:bookmarkStart w:id="656" w:name="_Toc151190176"/>
      <w:bookmarkStart w:id="657" w:name="_Toc226965822"/>
      <w:bookmarkStart w:id="658" w:name="_Toc150509300"/>
      <w:bookmarkStart w:id="659" w:name="_Toc164229244"/>
      <w:bookmarkStart w:id="660" w:name="_Toc264969239"/>
      <w:bookmarkStart w:id="661" w:name="_Toc226337245"/>
      <w:bookmarkStart w:id="662" w:name="_Toc151193863"/>
      <w:bookmarkStart w:id="663" w:name="_Toc164351643"/>
      <w:bookmarkStart w:id="664" w:name="_Toc127151549"/>
      <w:bookmarkStart w:id="665" w:name="_Toc151193719"/>
      <w:bookmarkStart w:id="666" w:name="_Toc127161463"/>
      <w:bookmarkStart w:id="667" w:name="_Toc150774754"/>
      <w:bookmarkStart w:id="668" w:name="_Toc150774649"/>
      <w:bookmarkStart w:id="669" w:name="_Toc226309793"/>
      <w:bookmarkStart w:id="670" w:name="_Toc127151750"/>
      <w:bookmarkStart w:id="671" w:name="_Toc164608818"/>
      <w:bookmarkStart w:id="672" w:name="_Toc195842914"/>
      <w:bookmarkStart w:id="673" w:name="_Toc164229390"/>
      <w:bookmarkStart w:id="674" w:name="_Toc164608663"/>
      <w:bookmarkStart w:id="675" w:name="_Toc151193647"/>
      <w:bookmarkStart w:id="676" w:name="_Toc151193791"/>
      <w:bookmarkStart w:id="677" w:name="_Toc520356176"/>
      <w:bookmarkStart w:id="678" w:name="_Ref467307090"/>
      <w:bookmarkStart w:id="679" w:name="_Ref467306425"/>
      <w:r>
        <w:rPr>
          <w:rFonts w:hint="default" w:ascii="Times New Roman" w:hAnsi="Times New Roman" w:cs="Times New Roman"/>
          <w:sz w:val="24"/>
        </w:rPr>
        <w:t>中标公告与中标通知书</w:t>
      </w:r>
      <w:bookmarkEnd w:id="648"/>
      <w:bookmarkEnd w:id="649"/>
    </w:p>
    <w:p w14:paraId="5073F35B">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采购人或采购代理机构自中标人确定之日起2个工作日内，</w:t>
      </w:r>
      <w:r>
        <w:rPr>
          <w:rFonts w:hint="default" w:ascii="Times New Roman" w:hAnsi="Times New Roman" w:cs="Times New Roman"/>
          <w:color w:val="000000"/>
          <w:kern w:val="0"/>
          <w:sz w:val="24"/>
        </w:rPr>
        <w:t>在北京市政府采购网公告中标结果</w:t>
      </w:r>
      <w:r>
        <w:rPr>
          <w:rFonts w:hint="default" w:ascii="Times New Roman" w:hAnsi="Times New Roman" w:cs="Times New Roman"/>
          <w:sz w:val="24"/>
        </w:rPr>
        <w:t>，同时向中标人发出中标通知书，中标公告期限为1个工作日。</w:t>
      </w:r>
    </w:p>
    <w:p w14:paraId="0B4BDD27">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中标通知书对采购人和中标供应商均具有法律效力。中标通知书发出后，采购人改变中标结果的，或者中标供应商放弃中标项目的，应当依法承担法律责任。</w:t>
      </w:r>
    </w:p>
    <w:p w14:paraId="786FD4A4">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r>
        <w:rPr>
          <w:rFonts w:hint="default" w:ascii="Times New Roman" w:hAnsi="Times New Roman" w:cs="Times New Roman"/>
          <w:sz w:val="24"/>
        </w:rPr>
        <w:t>废标</w:t>
      </w:r>
    </w:p>
    <w:p w14:paraId="753D8F9C">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在招标采购中，出现下列情形之一的，应予废标：</w:t>
      </w:r>
    </w:p>
    <w:p w14:paraId="55BB5393">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符合专业条件的供应商或者对招标文件作实质响应的供应商不足三家的；</w:t>
      </w:r>
    </w:p>
    <w:p w14:paraId="0E820AA4">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出现影响采购公正的违法、违规行为的；</w:t>
      </w:r>
    </w:p>
    <w:p w14:paraId="2DDF000F">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投标人的报价均超过了采购预算，采购人不能支付的；</w:t>
      </w:r>
    </w:p>
    <w:p w14:paraId="5F12080E">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因重大变故，采购任务取消的。</w:t>
      </w:r>
    </w:p>
    <w:p w14:paraId="51CBDB4D">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A8E720">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bookmarkStart w:id="680" w:name="_Toc226337246"/>
      <w:bookmarkStart w:id="681" w:name="_Toc164608819"/>
      <w:bookmarkStart w:id="682" w:name="_Ref467306978"/>
      <w:bookmarkStart w:id="683" w:name="_Toc150480788"/>
      <w:bookmarkStart w:id="684" w:name="_Toc127151550"/>
      <w:bookmarkStart w:id="685" w:name="_Toc195842915"/>
      <w:bookmarkStart w:id="686" w:name="_Toc226309794"/>
      <w:bookmarkStart w:id="687" w:name="_Toc164608664"/>
      <w:bookmarkStart w:id="688" w:name="_Toc150774650"/>
      <w:bookmarkStart w:id="689" w:name="_Toc226965823"/>
      <w:bookmarkStart w:id="690" w:name="_Toc127161464"/>
      <w:bookmarkStart w:id="691" w:name="_Toc150774755"/>
      <w:bookmarkStart w:id="692" w:name="_Ref467307062"/>
      <w:bookmarkStart w:id="693" w:name="_Toc151193864"/>
      <w:bookmarkStart w:id="694" w:name="_Toc305158818"/>
      <w:bookmarkStart w:id="695" w:name="_Toc520356175"/>
      <w:bookmarkStart w:id="696" w:name="_Ref467307204"/>
      <w:bookmarkStart w:id="697" w:name="_Toc265228388"/>
      <w:bookmarkStart w:id="698" w:name="_Toc149720843"/>
      <w:bookmarkStart w:id="699" w:name="_Toc151193648"/>
      <w:bookmarkStart w:id="700" w:name="_Toc127151751"/>
      <w:bookmarkStart w:id="701" w:name="_Toc164351644"/>
      <w:bookmarkStart w:id="702" w:name="_Toc151193938"/>
      <w:bookmarkStart w:id="703" w:name="_Ref467306377"/>
      <w:bookmarkStart w:id="704" w:name="_Toc151193792"/>
      <w:bookmarkStart w:id="705" w:name="_Toc151190177"/>
      <w:bookmarkStart w:id="706" w:name="_Toc264969240"/>
      <w:bookmarkStart w:id="707" w:name="_Toc305158892"/>
      <w:bookmarkStart w:id="708" w:name="_Toc151193720"/>
      <w:bookmarkStart w:id="709" w:name="_Toc226965740"/>
      <w:bookmarkStart w:id="710" w:name="_Toc142311052"/>
      <w:bookmarkStart w:id="711" w:name="_Toc164229391"/>
      <w:bookmarkStart w:id="712" w:name="_Toc150509301"/>
      <w:bookmarkStart w:id="713" w:name="_Toc164229245"/>
      <w:r>
        <w:rPr>
          <w:rFonts w:hint="default" w:ascii="Times New Roman" w:hAnsi="Times New Roman" w:cs="Times New Roman"/>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EB77B69">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中标人、采购人应当自中标通知书发出之日起30日内，按照招标文件和中标人投标文件的规定签订书面合同。所签订的合同不得对招标文件确定的事项和中标人投标文件作实质性修改。</w:t>
      </w:r>
    </w:p>
    <w:p w14:paraId="50063B3E">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中标人拒绝与采购人签订合同的，采购人可以按照评标报告推荐的中标候选人名单排序，确定下一候选人为中标人，也可以重新开展政府采购活动。</w:t>
      </w:r>
    </w:p>
    <w:p w14:paraId="1A1B9A09">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联合体中标的，联合体各方应当共同与采购人签订合同，就采购合同约定的事项向采购人承担连带责任。</w:t>
      </w:r>
    </w:p>
    <w:p w14:paraId="2FF0FCF3">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政府采购合同不能转包。</w:t>
      </w:r>
    </w:p>
    <w:p w14:paraId="4B24BA29">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default" w:ascii="Times New Roman" w:hAnsi="Times New Roman" w:cs="Times New Roman"/>
          <w:b/>
          <w:sz w:val="24"/>
        </w:rPr>
        <w:t>，</w:t>
      </w:r>
      <w:r>
        <w:rPr>
          <w:rFonts w:hint="default" w:ascii="Times New Roman" w:hAnsi="Times New Roman" w:cs="Times New Roman"/>
          <w:sz w:val="24"/>
        </w:rPr>
        <w:t>否则</w:t>
      </w:r>
      <w:r>
        <w:rPr>
          <w:rFonts w:hint="default" w:ascii="Times New Roman" w:hAnsi="Times New Roman" w:cs="Times New Roman"/>
          <w:b/>
          <w:sz w:val="24"/>
        </w:rPr>
        <w:t>投标无效</w:t>
      </w:r>
      <w:r>
        <w:rPr>
          <w:rFonts w:hint="default" w:ascii="Times New Roman" w:hAnsi="Times New Roman" w:cs="Times New Roman"/>
          <w:sz w:val="24"/>
        </w:rPr>
        <w:t>。中标人就采购项目和分包项目向采购人负责，分包供应商就分包项目承担责任。</w:t>
      </w:r>
    </w:p>
    <w:p w14:paraId="5B06A676">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“政采贷”融资指引：详见</w:t>
      </w:r>
      <w:r>
        <w:rPr>
          <w:rFonts w:hint="default" w:ascii="Times New Roman" w:hAnsi="Times New Roman" w:cs="Times New Roman" w:eastAsiaTheme="minorEastAsia"/>
          <w:sz w:val="24"/>
        </w:rPr>
        <w:t>《投标人须知资料表》。</w:t>
      </w:r>
    </w:p>
    <w:bookmarkEnd w:id="677"/>
    <w:bookmarkEnd w:id="678"/>
    <w:bookmarkEnd w:id="679"/>
    <w:p w14:paraId="292CE877">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r>
        <w:rPr>
          <w:rFonts w:hint="default" w:ascii="Times New Roman" w:hAnsi="Times New Roman" w:cs="Times New Roman"/>
          <w:sz w:val="24"/>
        </w:rPr>
        <w:t>询问与质疑</w:t>
      </w:r>
    </w:p>
    <w:p w14:paraId="3ADEF0C7">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询问</w:t>
      </w:r>
    </w:p>
    <w:p w14:paraId="15C7CA14">
      <w:pPr>
        <w:numPr>
          <w:ilvl w:val="2"/>
          <w:numId w:val="8"/>
        </w:numPr>
        <w:snapToGrid w:val="0"/>
        <w:spacing w:line="360" w:lineRule="auto"/>
        <w:rPr>
          <w:rFonts w:hint="default" w:ascii="Times New Roman" w:hAnsi="Times New Roman" w:cs="Times New Roman"/>
          <w:sz w:val="24"/>
        </w:rPr>
      </w:pPr>
      <w:bookmarkStart w:id="714" w:name="_Hlk179293370"/>
      <w:r>
        <w:rPr>
          <w:rFonts w:hint="default" w:ascii="Times New Roman" w:hAnsi="Times New Roman" w:cs="Times New Roman"/>
          <w:sz w:val="24"/>
        </w:rPr>
        <w:t>投标人对政府采购活动事项有疑问的，可依法向采购人或采购代理机构提出询问，提出形式见《投标人须知资料表》。</w:t>
      </w:r>
      <w:bookmarkEnd w:id="714"/>
    </w:p>
    <w:p w14:paraId="2CA01531">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采购人或采购代理机构对供应商依法提出的询问，在3个工作日内作出答复，但答复的内容不得涉及商业秘密。</w:t>
      </w:r>
    </w:p>
    <w:p w14:paraId="1459CDEC">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质疑</w:t>
      </w:r>
    </w:p>
    <w:p w14:paraId="543D9766">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9E5F487">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5E2BC07">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6544257">
      <w:pPr>
        <w:numPr>
          <w:ilvl w:val="2"/>
          <w:numId w:val="8"/>
        </w:numPr>
        <w:snapToGrid w:val="0"/>
        <w:spacing w:line="360" w:lineRule="auto"/>
        <w:rPr>
          <w:rFonts w:hint="default" w:ascii="Times New Roman" w:hAnsi="Times New Roman" w:cs="Times New Roman"/>
          <w:sz w:val="24"/>
        </w:rPr>
      </w:pPr>
      <w:r>
        <w:rPr>
          <w:rFonts w:hint="default" w:ascii="Times New Roman" w:hAnsi="Times New Roman" w:cs="Times New Roman"/>
          <w:sz w:val="24"/>
        </w:rPr>
        <w:t>投标人应在法定质疑期内一次性提出针对同一采购程序环节的质疑，法定质疑期内针对同一采购程序环节再次提出的质疑，采购人、采购代理机构有权不予答复。</w:t>
      </w:r>
    </w:p>
    <w:p w14:paraId="2981EFBB">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接收询问和质疑的联系部门、联系电话和通讯地址见《投标人须知资料表》。</w:t>
      </w:r>
    </w:p>
    <w:p w14:paraId="78D69087">
      <w:pPr>
        <w:numPr>
          <w:ilvl w:val="0"/>
          <w:numId w:val="8"/>
        </w:numPr>
        <w:tabs>
          <w:tab w:val="left" w:pos="360"/>
        </w:tabs>
        <w:snapToGrid w:val="0"/>
        <w:spacing w:line="360" w:lineRule="auto"/>
        <w:ind w:left="357" w:hanging="357"/>
        <w:outlineLvl w:val="1"/>
        <w:rPr>
          <w:rFonts w:hint="default" w:ascii="Times New Roman" w:hAnsi="Times New Roman" w:cs="Times New Roman"/>
          <w:sz w:val="24"/>
        </w:rPr>
      </w:pPr>
      <w:r>
        <w:rPr>
          <w:rFonts w:hint="default" w:ascii="Times New Roman" w:hAnsi="Times New Roman" w:cs="Times New Roman"/>
          <w:sz w:val="24"/>
        </w:rPr>
        <w:t>代理费</w:t>
      </w:r>
    </w:p>
    <w:p w14:paraId="5A7382B4">
      <w:pPr>
        <w:numPr>
          <w:ilvl w:val="1"/>
          <w:numId w:val="8"/>
        </w:numPr>
        <w:tabs>
          <w:tab w:val="left" w:pos="1080"/>
          <w:tab w:val="left" w:pos="2014"/>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收费对象、收费标准及缴纳时间见《投标人须知资料表》。由中标人支付的，中标人须一次性向采购代理机构缴纳代理费，投标报价应包含代理费用。</w:t>
      </w:r>
    </w:p>
    <w:p w14:paraId="1C6A1061">
      <w:pPr>
        <w:tabs>
          <w:tab w:val="left" w:pos="360"/>
          <w:tab w:val="left" w:pos="1080"/>
        </w:tabs>
        <w:snapToGrid w:val="0"/>
        <w:spacing w:line="360" w:lineRule="auto"/>
        <w:ind w:left="360"/>
        <w:rPr>
          <w:rFonts w:hint="default" w:ascii="Times New Roman" w:hAnsi="Times New Roman" w:cs="Times New Roman"/>
          <w:sz w:val="24"/>
        </w:rPr>
      </w:pPr>
    </w:p>
    <w:p w14:paraId="2C031CAD">
      <w:pPr>
        <w:spacing w:line="360" w:lineRule="auto"/>
        <w:jc w:val="center"/>
        <w:outlineLvl w:val="0"/>
        <w:rPr>
          <w:rFonts w:hint="default" w:ascii="Times New Roman" w:hAnsi="Times New Roman" w:cs="Times New Roman"/>
          <w:b/>
          <w:sz w:val="36"/>
          <w:szCs w:val="36"/>
        </w:rPr>
      </w:pPr>
      <w:bookmarkStart w:id="715" w:name="_Toc127151554"/>
      <w:bookmarkStart w:id="716" w:name="_Toc353873664"/>
      <w:bookmarkStart w:id="717" w:name="_Toc305158822"/>
      <w:bookmarkStart w:id="718" w:name="_Toc265228392"/>
      <w:bookmarkStart w:id="719" w:name="_Toc264969244"/>
      <w:bookmarkStart w:id="720" w:name="_Toc150480792"/>
      <w:bookmarkStart w:id="721" w:name="_Toc305158896"/>
      <w:bookmarkStart w:id="722" w:name="_Toc142311056"/>
      <w:bookmarkStart w:id="723" w:name="_Toc353825544"/>
      <w:bookmarkStart w:id="724" w:name="_Toc226965827"/>
      <w:bookmarkStart w:id="725" w:name="_Toc226337250"/>
      <w:bookmarkStart w:id="726" w:name="_Toc353873934"/>
      <w:bookmarkStart w:id="727" w:name="_Toc150774759"/>
      <w:r>
        <w:rPr>
          <w:rFonts w:hint="default" w:ascii="Times New Roman" w:hAnsi="Times New Roman" w:cs="Times New Roman"/>
          <w:sz w:val="24"/>
        </w:rPr>
        <w:br w:type="page"/>
      </w:r>
      <w:bookmarkStart w:id="728" w:name="_Toc99301421"/>
      <w:r>
        <w:rPr>
          <w:rFonts w:hint="default" w:ascii="Times New Roman" w:hAnsi="Times New Roman" w:cs="Times New Roman"/>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default" w:ascii="Times New Roman" w:hAnsi="Times New Roman" w:cs="Times New Roman"/>
          <w:b/>
          <w:sz w:val="36"/>
          <w:szCs w:val="36"/>
        </w:rPr>
        <w:t>资格审查</w:t>
      </w:r>
      <w:bookmarkEnd w:id="728"/>
      <w:bookmarkStart w:id="729" w:name="_Toc487900382"/>
    </w:p>
    <w:p w14:paraId="0E6FDE9C">
      <w:pPr>
        <w:tabs>
          <w:tab w:val="left" w:pos="360"/>
          <w:tab w:val="left" w:pos="900"/>
        </w:tabs>
        <w:snapToGrid w:val="0"/>
        <w:spacing w:line="360" w:lineRule="auto"/>
        <w:jc w:val="center"/>
        <w:outlineLvl w:val="1"/>
        <w:rPr>
          <w:rFonts w:hint="default" w:ascii="Times New Roman" w:hAnsi="Times New Roman" w:cs="Times New Roman"/>
          <w:b/>
          <w:sz w:val="24"/>
        </w:rPr>
      </w:pPr>
      <w:bookmarkStart w:id="730" w:name="_Toc99301422"/>
      <w:r>
        <w:rPr>
          <w:rFonts w:hint="default" w:ascii="Times New Roman" w:hAnsi="Times New Roman" w:cs="Times New Roman"/>
          <w:b/>
          <w:sz w:val="24"/>
        </w:rPr>
        <w:t>一、资格审查程序</w:t>
      </w:r>
      <w:bookmarkEnd w:id="730"/>
    </w:p>
    <w:p w14:paraId="74BBBE44">
      <w:pPr>
        <w:numPr>
          <w:ilvl w:val="0"/>
          <w:numId w:val="11"/>
        </w:numPr>
        <w:tabs>
          <w:tab w:val="left" w:pos="426"/>
          <w:tab w:val="left" w:pos="851"/>
          <w:tab w:val="clear" w:pos="900"/>
        </w:tabs>
        <w:snapToGrid w:val="0"/>
        <w:spacing w:line="360" w:lineRule="auto"/>
        <w:ind w:left="426" w:hanging="426"/>
        <w:outlineLvl w:val="1"/>
        <w:rPr>
          <w:rFonts w:hint="default" w:ascii="Times New Roman" w:hAnsi="Times New Roman" w:cs="Times New Roman"/>
          <w:sz w:val="24"/>
        </w:rPr>
      </w:pPr>
      <w:r>
        <w:rPr>
          <w:rFonts w:hint="default" w:ascii="Times New Roman" w:hAnsi="Times New Roman" w:cs="Times New Roman"/>
          <w:sz w:val="24"/>
        </w:rPr>
        <w:t>开标结束后，采购人或采购代理机构将根据《资格审查要求》中的规定，对投标人进行资格审查，并形成资格审查结果。</w:t>
      </w:r>
    </w:p>
    <w:p w14:paraId="617F2E5D">
      <w:pPr>
        <w:numPr>
          <w:ilvl w:val="0"/>
          <w:numId w:val="11"/>
        </w:numPr>
        <w:tabs>
          <w:tab w:val="left" w:pos="426"/>
          <w:tab w:val="left" w:pos="851"/>
          <w:tab w:val="clear" w:pos="900"/>
        </w:tabs>
        <w:snapToGrid w:val="0"/>
        <w:spacing w:line="360" w:lineRule="auto"/>
        <w:ind w:left="426" w:hanging="426"/>
        <w:outlineLvl w:val="1"/>
        <w:rPr>
          <w:rFonts w:hint="default" w:ascii="Times New Roman" w:hAnsi="Times New Roman" w:cs="Times New Roman"/>
          <w:sz w:val="24"/>
        </w:rPr>
      </w:pPr>
      <w:r>
        <w:rPr>
          <w:rFonts w:hint="default" w:ascii="Times New Roman" w:hAnsi="Times New Roman" w:cs="Times New Roman"/>
          <w:sz w:val="24"/>
        </w:rPr>
        <w:t>《资格审查要求》中对格式有要求的，除招标文件另有规定外，均为“实质性格式”文件。</w:t>
      </w:r>
    </w:p>
    <w:p w14:paraId="672282C5">
      <w:pPr>
        <w:numPr>
          <w:ilvl w:val="0"/>
          <w:numId w:val="11"/>
        </w:numPr>
        <w:tabs>
          <w:tab w:val="left" w:pos="426"/>
          <w:tab w:val="left" w:pos="851"/>
          <w:tab w:val="clear" w:pos="900"/>
        </w:tabs>
        <w:snapToGrid w:val="0"/>
        <w:spacing w:line="360" w:lineRule="auto"/>
        <w:ind w:left="426" w:hanging="426"/>
        <w:outlineLvl w:val="1"/>
        <w:rPr>
          <w:rFonts w:hint="default" w:ascii="Times New Roman" w:hAnsi="Times New Roman" w:cs="Times New Roman"/>
          <w:sz w:val="24"/>
        </w:rPr>
      </w:pPr>
      <w:r>
        <w:rPr>
          <w:rFonts w:hint="default" w:ascii="Times New Roman" w:hAnsi="Times New Roman" w:cs="Times New Roman"/>
          <w:sz w:val="24"/>
        </w:rPr>
        <w:t>投标人《资格证明文件》有任何一项不符合《资格审查要求》的，资格审查不合格，其</w:t>
      </w:r>
      <w:r>
        <w:rPr>
          <w:rFonts w:hint="default" w:ascii="Times New Roman" w:hAnsi="Times New Roman" w:cs="Times New Roman"/>
          <w:b/>
          <w:sz w:val="24"/>
        </w:rPr>
        <w:t>投标无效</w:t>
      </w:r>
      <w:r>
        <w:rPr>
          <w:rFonts w:hint="default" w:ascii="Times New Roman" w:hAnsi="Times New Roman" w:cs="Times New Roman"/>
          <w:sz w:val="24"/>
        </w:rPr>
        <w:t>。</w:t>
      </w:r>
    </w:p>
    <w:p w14:paraId="31FFA95E">
      <w:pPr>
        <w:numPr>
          <w:ilvl w:val="0"/>
          <w:numId w:val="11"/>
        </w:numPr>
        <w:tabs>
          <w:tab w:val="left" w:pos="426"/>
          <w:tab w:val="left" w:pos="851"/>
          <w:tab w:val="clear" w:pos="900"/>
        </w:tabs>
        <w:snapToGrid w:val="0"/>
        <w:spacing w:line="360" w:lineRule="auto"/>
        <w:ind w:left="426" w:hanging="426"/>
        <w:outlineLvl w:val="1"/>
        <w:rPr>
          <w:rFonts w:hint="default" w:ascii="Times New Roman" w:hAnsi="Times New Roman" w:cs="Times New Roman"/>
          <w:sz w:val="24"/>
        </w:rPr>
      </w:pPr>
      <w:r>
        <w:rPr>
          <w:rFonts w:hint="default" w:ascii="Times New Roman" w:hAnsi="Times New Roman" w:cs="Times New Roman"/>
          <w:sz w:val="24"/>
        </w:rPr>
        <w:t>资格审查合格的投标人不足3家的，不进行评标。</w:t>
      </w:r>
    </w:p>
    <w:p w14:paraId="381140E8">
      <w:pPr>
        <w:widowControl/>
        <w:jc w:val="left"/>
        <w:rPr>
          <w:rFonts w:hint="default" w:ascii="Times New Roman" w:hAnsi="Times New Roman" w:cs="Times New Roman"/>
          <w:sz w:val="24"/>
        </w:rPr>
      </w:pPr>
    </w:p>
    <w:p w14:paraId="08F3E23F">
      <w:pPr>
        <w:tabs>
          <w:tab w:val="left" w:pos="360"/>
          <w:tab w:val="left" w:pos="900"/>
        </w:tabs>
        <w:snapToGrid w:val="0"/>
        <w:spacing w:line="360" w:lineRule="auto"/>
        <w:jc w:val="center"/>
        <w:outlineLvl w:val="1"/>
        <w:rPr>
          <w:rFonts w:hint="default" w:ascii="Times New Roman" w:hAnsi="Times New Roman" w:cs="Times New Roman"/>
          <w:b/>
          <w:sz w:val="24"/>
        </w:rPr>
      </w:pPr>
      <w:bookmarkStart w:id="731" w:name="_Hlk143693557"/>
      <w:r>
        <w:rPr>
          <w:rFonts w:hint="default" w:ascii="Times New Roman" w:hAnsi="Times New Roman" w:cs="Times New Roman"/>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3"/>
        <w:gridCol w:w="4822"/>
        <w:gridCol w:w="1639"/>
      </w:tblGrid>
      <w:tr w14:paraId="244C9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0F3B35D3">
            <w:pPr>
              <w:tabs>
                <w:tab w:val="left" w:pos="1080"/>
              </w:tabs>
              <w:snapToGrid w:val="0"/>
              <w:jc w:val="center"/>
              <w:rPr>
                <w:rFonts w:hint="default" w:ascii="Times New Roman" w:hAnsi="Times New Roman" w:cs="Times New Roman"/>
                <w:b/>
                <w:sz w:val="24"/>
              </w:rPr>
            </w:pPr>
            <w:bookmarkStart w:id="732" w:name="_Hlt487972895"/>
            <w:bookmarkEnd w:id="732"/>
            <w:bookmarkStart w:id="733" w:name="_Hlk143693460"/>
            <w:r>
              <w:rPr>
                <w:rFonts w:hint="default" w:ascii="Times New Roman" w:hAnsi="Times New Roman" w:cs="Times New Roman"/>
                <w:b/>
                <w:sz w:val="24"/>
              </w:rPr>
              <w:t>序号</w:t>
            </w:r>
          </w:p>
        </w:tc>
        <w:tc>
          <w:tcPr>
            <w:tcW w:w="1067" w:type="pct"/>
            <w:vAlign w:val="center"/>
          </w:tcPr>
          <w:p w14:paraId="6D8C9633">
            <w:pPr>
              <w:tabs>
                <w:tab w:val="left" w:pos="1080"/>
              </w:tabs>
              <w:snapToGrid w:val="0"/>
              <w:jc w:val="center"/>
              <w:rPr>
                <w:rFonts w:hint="default" w:ascii="Times New Roman" w:hAnsi="Times New Roman" w:cs="Times New Roman"/>
                <w:b/>
                <w:sz w:val="24"/>
              </w:rPr>
            </w:pPr>
            <w:r>
              <w:rPr>
                <w:rFonts w:hint="default" w:ascii="Times New Roman" w:hAnsi="Times New Roman" w:cs="Times New Roman"/>
                <w:b/>
                <w:sz w:val="24"/>
              </w:rPr>
              <w:t>审查因素</w:t>
            </w:r>
          </w:p>
        </w:tc>
        <w:tc>
          <w:tcPr>
            <w:tcW w:w="2596" w:type="pct"/>
            <w:vAlign w:val="center"/>
          </w:tcPr>
          <w:p w14:paraId="456B055C">
            <w:pPr>
              <w:tabs>
                <w:tab w:val="left" w:pos="1080"/>
              </w:tabs>
              <w:snapToGrid w:val="0"/>
              <w:jc w:val="center"/>
              <w:rPr>
                <w:rFonts w:hint="default" w:ascii="Times New Roman" w:hAnsi="Times New Roman" w:cs="Times New Roman"/>
                <w:b/>
                <w:sz w:val="24"/>
              </w:rPr>
            </w:pPr>
            <w:r>
              <w:rPr>
                <w:rFonts w:hint="default" w:ascii="Times New Roman" w:hAnsi="Times New Roman" w:cs="Times New Roman"/>
                <w:b/>
                <w:sz w:val="24"/>
              </w:rPr>
              <w:t>审查内容</w:t>
            </w:r>
          </w:p>
        </w:tc>
        <w:tc>
          <w:tcPr>
            <w:tcW w:w="882" w:type="pct"/>
            <w:vAlign w:val="center"/>
          </w:tcPr>
          <w:p w14:paraId="35B96461">
            <w:pPr>
              <w:tabs>
                <w:tab w:val="left" w:pos="1080"/>
              </w:tabs>
              <w:snapToGrid w:val="0"/>
              <w:jc w:val="center"/>
              <w:rPr>
                <w:rFonts w:hint="default" w:ascii="Times New Roman" w:hAnsi="Times New Roman" w:cs="Times New Roman"/>
                <w:b/>
                <w:sz w:val="24"/>
              </w:rPr>
            </w:pPr>
            <w:r>
              <w:rPr>
                <w:rFonts w:hint="default" w:ascii="Times New Roman" w:hAnsi="Times New Roman" w:cs="Times New Roman"/>
                <w:b/>
                <w:sz w:val="24"/>
              </w:rPr>
              <w:t>格式要求</w:t>
            </w:r>
          </w:p>
        </w:tc>
      </w:tr>
      <w:tr w14:paraId="7705B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F39BA9">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1</w:t>
            </w:r>
          </w:p>
        </w:tc>
        <w:tc>
          <w:tcPr>
            <w:tcW w:w="1067" w:type="pct"/>
            <w:vAlign w:val="center"/>
          </w:tcPr>
          <w:p w14:paraId="01A76DED">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满足《中华人民共和国政府采购法》第二十二条规定</w:t>
            </w:r>
          </w:p>
        </w:tc>
        <w:tc>
          <w:tcPr>
            <w:tcW w:w="2596" w:type="pct"/>
            <w:vAlign w:val="center"/>
          </w:tcPr>
          <w:p w14:paraId="0F30D42C">
            <w:pPr>
              <w:tabs>
                <w:tab w:val="left" w:pos="1080"/>
              </w:tabs>
              <w:snapToGrid w:val="0"/>
              <w:rPr>
                <w:rFonts w:hint="default" w:ascii="Times New Roman" w:hAnsi="Times New Roman" w:cs="Times New Roman"/>
                <w:sz w:val="24"/>
              </w:rPr>
            </w:pPr>
            <w:r>
              <w:rPr>
                <w:rFonts w:hint="default" w:ascii="Times New Roman" w:hAnsi="Times New Roman" w:cs="Times New Roman"/>
                <w:sz w:val="24"/>
              </w:rPr>
              <w:t>具体规定见第一章《投标邀请》</w:t>
            </w:r>
          </w:p>
        </w:tc>
        <w:tc>
          <w:tcPr>
            <w:tcW w:w="882" w:type="pct"/>
            <w:vAlign w:val="center"/>
          </w:tcPr>
          <w:p w14:paraId="5F4862DE">
            <w:pPr>
              <w:tabs>
                <w:tab w:val="left" w:pos="1080"/>
              </w:tabs>
              <w:snapToGrid w:val="0"/>
              <w:rPr>
                <w:rFonts w:hint="default" w:ascii="Times New Roman" w:hAnsi="Times New Roman" w:cs="Times New Roman"/>
                <w:sz w:val="24"/>
              </w:rPr>
            </w:pPr>
          </w:p>
        </w:tc>
      </w:tr>
      <w:tr w14:paraId="1AE01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456C64">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1-1</w:t>
            </w:r>
          </w:p>
        </w:tc>
        <w:tc>
          <w:tcPr>
            <w:tcW w:w="1067" w:type="pct"/>
            <w:vAlign w:val="center"/>
          </w:tcPr>
          <w:p w14:paraId="2C5C0B93">
            <w:pPr>
              <w:tabs>
                <w:tab w:val="left" w:pos="1080"/>
              </w:tabs>
              <w:snapToGrid w:val="0"/>
              <w:rPr>
                <w:rFonts w:hint="default" w:ascii="Times New Roman" w:hAnsi="Times New Roman" w:cs="Times New Roman"/>
                <w:sz w:val="24"/>
              </w:rPr>
            </w:pPr>
            <w:r>
              <w:rPr>
                <w:rFonts w:hint="default" w:ascii="Times New Roman" w:hAnsi="Times New Roman" w:cs="Times New Roman"/>
                <w:sz w:val="24"/>
              </w:rPr>
              <w:t>营业执照等证明文件</w:t>
            </w:r>
          </w:p>
        </w:tc>
        <w:tc>
          <w:tcPr>
            <w:tcW w:w="2596" w:type="pct"/>
            <w:vAlign w:val="center"/>
          </w:tcPr>
          <w:p w14:paraId="6234D8AC">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投标人为企业（包括合伙企业）的，应提供有效的“营业执照”；</w:t>
            </w:r>
          </w:p>
          <w:p w14:paraId="20692942">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投标人为事业单位的，应提供有效的“事业单位法人证书”；</w:t>
            </w:r>
          </w:p>
          <w:p w14:paraId="7D609C98">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投标人是非企业机构的，应提供有效的“执业许可证”、“登记证书”等证明文件；</w:t>
            </w:r>
          </w:p>
          <w:p w14:paraId="7E646854">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投标人是个体工商户的，应提供有效的“个体工商户营业执照”；</w:t>
            </w:r>
          </w:p>
          <w:p w14:paraId="6D035B1E">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投标人是自然人的，应提供有效的自然人身份证明。</w:t>
            </w:r>
          </w:p>
          <w:p w14:paraId="34CB90CD">
            <w:pPr>
              <w:tabs>
                <w:tab w:val="left" w:pos="1080"/>
              </w:tabs>
              <w:snapToGrid w:val="0"/>
              <w:rPr>
                <w:rFonts w:hint="default" w:ascii="Times New Roman" w:hAnsi="Times New Roman" w:cs="Times New Roman"/>
                <w:color w:val="000000"/>
                <w:sz w:val="24"/>
              </w:rPr>
            </w:pPr>
            <w:r>
              <w:rPr>
                <w:rFonts w:hint="default" w:ascii="Times New Roman" w:hAnsi="Times New Roman" w:cs="Times New Roman"/>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default" w:ascii="Times New Roman" w:hAnsi="Times New Roman" w:cs="Times New Roman"/>
                <w:iCs/>
                <w:sz w:val="24"/>
              </w:rPr>
              <w:t>银行、保险、石油石化、电力、电信等行业的分支机构，可以提供上述</w:t>
            </w:r>
            <w:r>
              <w:rPr>
                <w:rFonts w:hint="default" w:ascii="Times New Roman" w:hAnsi="Times New Roman" w:cs="Times New Roman"/>
                <w:color w:val="000000"/>
                <w:sz w:val="24"/>
              </w:rPr>
              <w:t>授权，也可以提供其所属法人/其他组织的有关文件或制度等能够证明授权其独立开展业务的证明材料。</w:t>
            </w:r>
          </w:p>
        </w:tc>
        <w:tc>
          <w:tcPr>
            <w:tcW w:w="882" w:type="pct"/>
            <w:vAlign w:val="center"/>
          </w:tcPr>
          <w:p w14:paraId="007EC88A">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提供证明文件的电子件或电子证照</w:t>
            </w:r>
          </w:p>
        </w:tc>
      </w:tr>
      <w:tr w14:paraId="7A097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9B034D">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1-2</w:t>
            </w:r>
          </w:p>
        </w:tc>
        <w:tc>
          <w:tcPr>
            <w:tcW w:w="1067" w:type="pct"/>
            <w:vAlign w:val="center"/>
          </w:tcPr>
          <w:p w14:paraId="52DA6CE9">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投标人资格声明书</w:t>
            </w:r>
          </w:p>
        </w:tc>
        <w:tc>
          <w:tcPr>
            <w:tcW w:w="2596" w:type="pct"/>
            <w:vAlign w:val="center"/>
          </w:tcPr>
          <w:p w14:paraId="2091173A">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提供了符合招标文件要求的《投标人资格声明书》。</w:t>
            </w:r>
          </w:p>
        </w:tc>
        <w:tc>
          <w:tcPr>
            <w:tcW w:w="882" w:type="pct"/>
            <w:vAlign w:val="center"/>
          </w:tcPr>
          <w:p w14:paraId="7934CF81">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格式见《投标文件格式》</w:t>
            </w:r>
          </w:p>
        </w:tc>
      </w:tr>
      <w:tr w14:paraId="5AA48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B36895">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1-3</w:t>
            </w:r>
          </w:p>
        </w:tc>
        <w:tc>
          <w:tcPr>
            <w:tcW w:w="1067" w:type="pct"/>
            <w:vAlign w:val="center"/>
          </w:tcPr>
          <w:p w14:paraId="18BFF479">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投标人信用记录</w:t>
            </w:r>
          </w:p>
        </w:tc>
        <w:tc>
          <w:tcPr>
            <w:tcW w:w="2596" w:type="pct"/>
            <w:vAlign w:val="center"/>
          </w:tcPr>
          <w:p w14:paraId="17127F5B">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查询渠道：信用中国网站和中国政府采购网（</w:t>
            </w:r>
            <w:r>
              <w:rPr>
                <w:rFonts w:hint="default" w:ascii="Times New Roman" w:hAnsi="Times New Roman" w:cs="Times New Roman"/>
              </w:rPr>
              <w:t>www.creditchina.gov.cn</w:t>
            </w:r>
            <w:r>
              <w:rPr>
                <w:rFonts w:hint="default" w:ascii="Times New Roman" w:hAnsi="Times New Roman" w:cs="Times New Roman"/>
                <w:sz w:val="24"/>
              </w:rPr>
              <w:t>、</w:t>
            </w:r>
            <w:r>
              <w:rPr>
                <w:rFonts w:hint="default" w:ascii="Times New Roman" w:hAnsi="Times New Roman" w:cs="Times New Roman"/>
              </w:rPr>
              <w:t>www.ccgp.gov.cn</w:t>
            </w:r>
            <w:r>
              <w:rPr>
                <w:rFonts w:hint="default" w:ascii="Times New Roman" w:hAnsi="Times New Roman" w:cs="Times New Roman"/>
                <w:sz w:val="24"/>
              </w:rPr>
              <w:t>）；</w:t>
            </w:r>
          </w:p>
          <w:p w14:paraId="3BAC7EC8">
            <w:pPr>
              <w:tabs>
                <w:tab w:val="left" w:pos="900"/>
                <w:tab w:val="left" w:pos="1980"/>
              </w:tabs>
              <w:snapToGrid w:val="0"/>
              <w:rPr>
                <w:rFonts w:hint="default" w:ascii="Times New Roman" w:hAnsi="Times New Roman" w:cs="Times New Roman"/>
                <w:sz w:val="24"/>
              </w:rPr>
            </w:pPr>
            <w:r>
              <w:rPr>
                <w:rFonts w:hint="default" w:ascii="Times New Roman" w:hAnsi="Times New Roman" w:cs="Times New Roman"/>
                <w:sz w:val="24"/>
              </w:rPr>
              <w:t>截止时点：投标截止时间以后、资格审查阶段采购人或采购代理机构的实际查询时间；</w:t>
            </w:r>
          </w:p>
          <w:p w14:paraId="63888563">
            <w:pPr>
              <w:tabs>
                <w:tab w:val="left" w:pos="900"/>
                <w:tab w:val="left" w:pos="1980"/>
              </w:tabs>
              <w:snapToGrid w:val="0"/>
              <w:rPr>
                <w:rFonts w:hint="default" w:ascii="Times New Roman" w:hAnsi="Times New Roman" w:cs="Times New Roman"/>
                <w:sz w:val="24"/>
              </w:rPr>
            </w:pPr>
            <w:r>
              <w:rPr>
                <w:rFonts w:hint="default" w:ascii="Times New Roman" w:hAnsi="Times New Roman" w:cs="Times New Roman"/>
                <w:sz w:val="24"/>
              </w:rPr>
              <w:t>信用信息查询记录和证据留存具体方式：查询结果网页打印页作为查询记录和证据，与其他采购文件一并保存；</w:t>
            </w:r>
          </w:p>
          <w:p w14:paraId="077212CA">
            <w:pPr>
              <w:tabs>
                <w:tab w:val="left" w:pos="1080"/>
              </w:tabs>
              <w:snapToGrid w:val="0"/>
              <w:rPr>
                <w:rFonts w:hint="default" w:ascii="Times New Roman" w:hAnsi="Times New Roman" w:cs="Times New Roman"/>
                <w:sz w:val="24"/>
              </w:rPr>
            </w:pPr>
            <w:r>
              <w:rPr>
                <w:rFonts w:hint="default" w:ascii="Times New Roman" w:hAnsi="Times New Roman" w:cs="Times New Roman"/>
                <w:sz w:val="24"/>
              </w:rPr>
              <w:t>信用信息的使用原则：经认定的被列入失信被执行人、重大税收违法案件当事人名单、政府采购严重违法失信行为记录名单的投标人，其</w:t>
            </w:r>
            <w:r>
              <w:rPr>
                <w:rFonts w:hint="default" w:ascii="Times New Roman" w:hAnsi="Times New Roman" w:cs="Times New Roman"/>
                <w:b/>
                <w:sz w:val="24"/>
              </w:rPr>
              <w:t>投标无效</w:t>
            </w:r>
            <w:r>
              <w:rPr>
                <w:rFonts w:hint="default" w:ascii="Times New Roman" w:hAnsi="Times New Roman" w:cs="Times New Roman"/>
                <w:sz w:val="24"/>
              </w:rPr>
              <w:t>。联合体形式投标的，联合体成员存在不良信用记录，视同联合体存在不良信用记录。</w:t>
            </w:r>
          </w:p>
        </w:tc>
        <w:tc>
          <w:tcPr>
            <w:tcW w:w="882" w:type="pct"/>
            <w:vAlign w:val="center"/>
          </w:tcPr>
          <w:p w14:paraId="3E479178">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无须投标人提供，由采购人或采购代理机构查询。</w:t>
            </w:r>
          </w:p>
        </w:tc>
      </w:tr>
      <w:tr w14:paraId="56825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5D6049">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1-4</w:t>
            </w:r>
          </w:p>
        </w:tc>
        <w:tc>
          <w:tcPr>
            <w:tcW w:w="1067" w:type="pct"/>
            <w:vAlign w:val="center"/>
          </w:tcPr>
          <w:p w14:paraId="1A43C170">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法律、行政法规规定的其他条件</w:t>
            </w:r>
          </w:p>
        </w:tc>
        <w:tc>
          <w:tcPr>
            <w:tcW w:w="2596" w:type="pct"/>
            <w:vAlign w:val="center"/>
          </w:tcPr>
          <w:p w14:paraId="3460B556">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法律、行政法规规定的其他条件</w:t>
            </w:r>
          </w:p>
        </w:tc>
        <w:tc>
          <w:tcPr>
            <w:tcW w:w="882" w:type="pct"/>
            <w:vAlign w:val="center"/>
          </w:tcPr>
          <w:p w14:paraId="7D19814D">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w:t>
            </w:r>
          </w:p>
        </w:tc>
      </w:tr>
      <w:tr w14:paraId="09C7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6CD5BC">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2</w:t>
            </w:r>
          </w:p>
        </w:tc>
        <w:tc>
          <w:tcPr>
            <w:tcW w:w="1067" w:type="pct"/>
            <w:vAlign w:val="center"/>
          </w:tcPr>
          <w:p w14:paraId="2750729A">
            <w:pPr>
              <w:tabs>
                <w:tab w:val="left" w:pos="1080"/>
              </w:tabs>
              <w:snapToGrid w:val="0"/>
              <w:rPr>
                <w:rFonts w:hint="default" w:ascii="Times New Roman" w:hAnsi="Times New Roman" w:cs="Times New Roman"/>
                <w:sz w:val="24"/>
              </w:rPr>
            </w:pPr>
            <w:r>
              <w:rPr>
                <w:rFonts w:hint="default" w:ascii="Times New Roman" w:hAnsi="Times New Roman" w:cs="Times New Roman"/>
                <w:sz w:val="24"/>
              </w:rPr>
              <w:t>落实政府采购政策需满足的资格要求</w:t>
            </w:r>
          </w:p>
        </w:tc>
        <w:tc>
          <w:tcPr>
            <w:tcW w:w="2596" w:type="pct"/>
            <w:vAlign w:val="center"/>
          </w:tcPr>
          <w:p w14:paraId="54494799">
            <w:pPr>
              <w:tabs>
                <w:tab w:val="left" w:pos="1080"/>
              </w:tabs>
              <w:snapToGrid w:val="0"/>
              <w:rPr>
                <w:rFonts w:hint="default" w:ascii="Times New Roman" w:hAnsi="Times New Roman" w:cs="Times New Roman"/>
                <w:sz w:val="24"/>
              </w:rPr>
            </w:pPr>
            <w:r>
              <w:rPr>
                <w:rFonts w:hint="default" w:ascii="Times New Roman" w:hAnsi="Times New Roman" w:cs="Times New Roman"/>
                <w:sz w:val="24"/>
              </w:rPr>
              <w:t>具体要求见第一章《投标邀请》</w:t>
            </w:r>
          </w:p>
        </w:tc>
        <w:tc>
          <w:tcPr>
            <w:tcW w:w="882" w:type="pct"/>
            <w:vAlign w:val="center"/>
          </w:tcPr>
          <w:p w14:paraId="1A4CA7A1">
            <w:pPr>
              <w:tabs>
                <w:tab w:val="left" w:pos="1080"/>
              </w:tabs>
              <w:snapToGrid w:val="0"/>
              <w:rPr>
                <w:rFonts w:hint="default" w:ascii="Times New Roman" w:hAnsi="Times New Roman" w:cs="Times New Roman"/>
                <w:sz w:val="24"/>
              </w:rPr>
            </w:pPr>
          </w:p>
        </w:tc>
      </w:tr>
      <w:tr w14:paraId="26518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784EBA">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2-1</w:t>
            </w:r>
          </w:p>
        </w:tc>
        <w:tc>
          <w:tcPr>
            <w:tcW w:w="1067" w:type="pct"/>
            <w:vAlign w:val="center"/>
          </w:tcPr>
          <w:p w14:paraId="10712118">
            <w:pPr>
              <w:tabs>
                <w:tab w:val="left" w:pos="1080"/>
              </w:tabs>
              <w:snapToGrid w:val="0"/>
              <w:rPr>
                <w:rFonts w:hint="default" w:ascii="Times New Roman" w:hAnsi="Times New Roman" w:cs="Times New Roman"/>
                <w:sz w:val="24"/>
              </w:rPr>
            </w:pPr>
            <w:r>
              <w:rPr>
                <w:rFonts w:hint="default" w:ascii="Times New Roman" w:hAnsi="Times New Roman" w:cs="Times New Roman"/>
                <w:sz w:val="24"/>
              </w:rPr>
              <w:t>中小企业政策证明文件</w:t>
            </w:r>
          </w:p>
        </w:tc>
        <w:tc>
          <w:tcPr>
            <w:tcW w:w="2596" w:type="pct"/>
            <w:vAlign w:val="center"/>
          </w:tcPr>
          <w:p w14:paraId="5F0F624B">
            <w:pPr>
              <w:tabs>
                <w:tab w:val="left" w:pos="1080"/>
              </w:tabs>
              <w:snapToGrid w:val="0"/>
              <w:rPr>
                <w:rFonts w:hint="default" w:ascii="Times New Roman" w:hAnsi="Times New Roman" w:cs="Times New Roman"/>
                <w:sz w:val="24"/>
              </w:rPr>
            </w:pPr>
            <w:r>
              <w:rPr>
                <w:rFonts w:hint="default" w:ascii="Times New Roman" w:hAnsi="Times New Roman" w:cs="Times New Roman"/>
                <w:sz w:val="24"/>
              </w:rPr>
              <w:t>具体要求见第一章《投标邀请》</w:t>
            </w:r>
          </w:p>
        </w:tc>
        <w:tc>
          <w:tcPr>
            <w:tcW w:w="882" w:type="pct"/>
            <w:vAlign w:val="center"/>
          </w:tcPr>
          <w:p w14:paraId="6C3AC982">
            <w:pPr>
              <w:tabs>
                <w:tab w:val="left" w:pos="1080"/>
              </w:tabs>
              <w:snapToGrid w:val="0"/>
              <w:rPr>
                <w:rFonts w:hint="default" w:ascii="Times New Roman" w:hAnsi="Times New Roman" w:cs="Times New Roman"/>
                <w:sz w:val="24"/>
              </w:rPr>
            </w:pPr>
          </w:p>
        </w:tc>
      </w:tr>
      <w:tr w14:paraId="489DA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BBAD81">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2-1-1</w:t>
            </w:r>
          </w:p>
        </w:tc>
        <w:tc>
          <w:tcPr>
            <w:tcW w:w="1067" w:type="pct"/>
            <w:vAlign w:val="center"/>
          </w:tcPr>
          <w:p w14:paraId="7DFC0321">
            <w:pPr>
              <w:tabs>
                <w:tab w:val="left" w:pos="1080"/>
              </w:tabs>
              <w:snapToGrid w:val="0"/>
              <w:rPr>
                <w:rFonts w:hint="default" w:ascii="Times New Roman" w:hAnsi="Times New Roman" w:cs="Times New Roman"/>
                <w:sz w:val="24"/>
              </w:rPr>
            </w:pPr>
            <w:r>
              <w:rPr>
                <w:rFonts w:hint="default" w:ascii="Times New Roman" w:hAnsi="Times New Roman" w:cs="Times New Roman"/>
                <w:sz w:val="24"/>
              </w:rPr>
              <w:t>中小企业证明文件</w:t>
            </w:r>
          </w:p>
        </w:tc>
        <w:tc>
          <w:tcPr>
            <w:tcW w:w="2596" w:type="pct"/>
            <w:vAlign w:val="center"/>
          </w:tcPr>
          <w:p w14:paraId="4810FDF4">
            <w:pPr>
              <w:tabs>
                <w:tab w:val="left" w:pos="1080"/>
              </w:tabs>
              <w:snapToGrid w:val="0"/>
              <w:rPr>
                <w:rFonts w:hint="default" w:ascii="Times New Roman" w:hAnsi="Times New Roman" w:cs="Times New Roman"/>
                <w:sz w:val="24"/>
              </w:rPr>
            </w:pPr>
            <w:r>
              <w:rPr>
                <w:rFonts w:hint="default" w:ascii="Times New Roman" w:hAnsi="Times New Roman" w:cs="Times New Roman"/>
                <w:sz w:val="24"/>
              </w:rPr>
              <w:t>当本项目（包）涉及预留份额专门面向中小企业采购，此时建议在《资格证明文件》中提供。</w:t>
            </w:r>
          </w:p>
          <w:p w14:paraId="4EEB41F2">
            <w:pPr>
              <w:tabs>
                <w:tab w:val="left" w:pos="1080"/>
              </w:tabs>
              <w:snapToGrid w:val="0"/>
              <w:rPr>
                <w:rFonts w:hint="default" w:ascii="Times New Roman" w:hAnsi="Times New Roman" w:cs="Times New Roman"/>
                <w:sz w:val="24"/>
              </w:rPr>
            </w:pPr>
            <w:r>
              <w:rPr>
                <w:rFonts w:hint="default" w:ascii="Times New Roman" w:hAnsi="Times New Roman" w:cs="Times New Roman"/>
                <w:sz w:val="24"/>
              </w:rPr>
              <w:t>1、投标人单独投标的，应提供《中小企业声明函》或《残疾人福利性单位声明函》或由省级以上监狱管理局、戒毒管理局（含新疆生产建设兵团）出具的属于监狱企业的证明文件。</w:t>
            </w:r>
          </w:p>
          <w:p w14:paraId="324DC59E">
            <w:pPr>
              <w:tabs>
                <w:tab w:val="left" w:pos="1080"/>
              </w:tabs>
              <w:snapToGrid w:val="0"/>
              <w:rPr>
                <w:rFonts w:hint="default" w:ascii="Times New Roman" w:hAnsi="Times New Roman" w:cs="Times New Roman"/>
                <w:sz w:val="24"/>
              </w:rPr>
            </w:pPr>
            <w:r>
              <w:rPr>
                <w:rFonts w:hint="default" w:ascii="Times New Roman" w:hAnsi="Times New Roman" w:cs="Times New Roman"/>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CA31D08">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格式见《投标文件格式》</w:t>
            </w:r>
          </w:p>
        </w:tc>
      </w:tr>
      <w:tr w14:paraId="5003B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E516EB">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2-1-2</w:t>
            </w:r>
          </w:p>
        </w:tc>
        <w:tc>
          <w:tcPr>
            <w:tcW w:w="1067" w:type="pct"/>
            <w:vAlign w:val="center"/>
          </w:tcPr>
          <w:p w14:paraId="09AD2983">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拟分包情况说明及分包意向协议</w:t>
            </w:r>
          </w:p>
        </w:tc>
        <w:tc>
          <w:tcPr>
            <w:tcW w:w="2596" w:type="pct"/>
            <w:vAlign w:val="center"/>
          </w:tcPr>
          <w:p w14:paraId="531E4EE5">
            <w:pPr>
              <w:tabs>
                <w:tab w:val="left" w:pos="1080"/>
              </w:tabs>
              <w:snapToGrid w:val="0"/>
              <w:rPr>
                <w:rFonts w:hint="default" w:ascii="Times New Roman" w:hAnsi="Times New Roman" w:cs="Times New Roman"/>
                <w:sz w:val="24"/>
              </w:rPr>
            </w:pPr>
            <w:r>
              <w:rPr>
                <w:rFonts w:hint="default" w:ascii="Times New Roman" w:hAnsi="Times New Roman" w:cs="Times New Roman"/>
                <w:sz w:val="24"/>
              </w:rPr>
              <w:t>如本项目（包）要求通过分包措施预留部分采购份额面向中小企业采购、且投标人因落实政府采购政策拟进行分包的，必须提供；否则无须提供。</w:t>
            </w:r>
          </w:p>
          <w:p w14:paraId="4CC58BE5">
            <w:pPr>
              <w:tabs>
                <w:tab w:val="left" w:pos="1080"/>
              </w:tabs>
              <w:snapToGrid w:val="0"/>
              <w:rPr>
                <w:rFonts w:hint="default" w:ascii="Times New Roman" w:hAnsi="Times New Roman" w:cs="Times New Roman"/>
                <w:b/>
                <w:sz w:val="24"/>
              </w:rPr>
            </w:pPr>
            <w:r>
              <w:rPr>
                <w:rFonts w:hint="default" w:ascii="Times New Roman" w:hAnsi="Times New Roman" w:cs="Times New Roman"/>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194AED3">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格式见《投标文件格式》</w:t>
            </w:r>
          </w:p>
        </w:tc>
      </w:tr>
      <w:tr w14:paraId="68D6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AA86E28">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2-2</w:t>
            </w:r>
          </w:p>
        </w:tc>
        <w:tc>
          <w:tcPr>
            <w:tcW w:w="1067" w:type="pct"/>
            <w:vAlign w:val="center"/>
          </w:tcPr>
          <w:p w14:paraId="6A96DABB">
            <w:pPr>
              <w:tabs>
                <w:tab w:val="left" w:pos="1080"/>
              </w:tabs>
              <w:snapToGrid w:val="0"/>
              <w:rPr>
                <w:rFonts w:hint="default" w:ascii="Times New Roman" w:hAnsi="Times New Roman" w:cs="Times New Roman"/>
                <w:sz w:val="24"/>
              </w:rPr>
            </w:pPr>
            <w:r>
              <w:rPr>
                <w:rFonts w:hint="default" w:ascii="Times New Roman" w:hAnsi="Times New Roman" w:cs="Times New Roman"/>
                <w:sz w:val="24"/>
              </w:rPr>
              <w:t>其它落实政府采购政策的资格要求</w:t>
            </w:r>
          </w:p>
        </w:tc>
        <w:tc>
          <w:tcPr>
            <w:tcW w:w="2596" w:type="pct"/>
            <w:vAlign w:val="center"/>
          </w:tcPr>
          <w:p w14:paraId="38522ED8">
            <w:pPr>
              <w:tabs>
                <w:tab w:val="left" w:pos="1080"/>
              </w:tabs>
              <w:snapToGrid w:val="0"/>
              <w:rPr>
                <w:rFonts w:hint="default" w:ascii="Times New Roman" w:hAnsi="Times New Roman" w:cs="Times New Roman"/>
                <w:sz w:val="24"/>
              </w:rPr>
            </w:pPr>
            <w:r>
              <w:rPr>
                <w:rFonts w:hint="default" w:ascii="Times New Roman" w:hAnsi="Times New Roman" w:cs="Times New Roman"/>
                <w:sz w:val="24"/>
              </w:rPr>
              <w:t>如有，见第一章《投标邀请》</w:t>
            </w:r>
          </w:p>
        </w:tc>
        <w:tc>
          <w:tcPr>
            <w:tcW w:w="882" w:type="pct"/>
            <w:vAlign w:val="center"/>
          </w:tcPr>
          <w:p w14:paraId="43DBF86C">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提供证明文件的电子件或电子证照</w:t>
            </w:r>
          </w:p>
        </w:tc>
      </w:tr>
      <w:tr w14:paraId="17303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85D323">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3</w:t>
            </w:r>
          </w:p>
        </w:tc>
        <w:tc>
          <w:tcPr>
            <w:tcW w:w="1067" w:type="pct"/>
            <w:vAlign w:val="center"/>
          </w:tcPr>
          <w:p w14:paraId="5801E684">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本项目的特定资格要求</w:t>
            </w:r>
          </w:p>
        </w:tc>
        <w:tc>
          <w:tcPr>
            <w:tcW w:w="2596" w:type="pct"/>
            <w:vAlign w:val="center"/>
          </w:tcPr>
          <w:p w14:paraId="5BF53915">
            <w:pPr>
              <w:tabs>
                <w:tab w:val="left" w:pos="1080"/>
              </w:tabs>
              <w:snapToGrid w:val="0"/>
              <w:rPr>
                <w:rFonts w:hint="default" w:ascii="Times New Roman" w:hAnsi="Times New Roman" w:cs="Times New Roman"/>
                <w:sz w:val="24"/>
              </w:rPr>
            </w:pPr>
            <w:r>
              <w:rPr>
                <w:rFonts w:hint="default" w:ascii="Times New Roman" w:hAnsi="Times New Roman" w:cs="Times New Roman"/>
                <w:sz w:val="24"/>
              </w:rPr>
              <w:t>如有，见第一章《投标邀请》</w:t>
            </w:r>
          </w:p>
        </w:tc>
        <w:tc>
          <w:tcPr>
            <w:tcW w:w="882" w:type="pct"/>
            <w:vAlign w:val="center"/>
          </w:tcPr>
          <w:p w14:paraId="699BC061">
            <w:pPr>
              <w:tabs>
                <w:tab w:val="left" w:pos="1080"/>
              </w:tabs>
              <w:snapToGrid w:val="0"/>
              <w:rPr>
                <w:rFonts w:hint="default" w:ascii="Times New Roman" w:hAnsi="Times New Roman" w:cs="Times New Roman"/>
                <w:sz w:val="24"/>
              </w:rPr>
            </w:pPr>
          </w:p>
        </w:tc>
      </w:tr>
      <w:tr w14:paraId="230AA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959BB6">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3-1</w:t>
            </w:r>
          </w:p>
        </w:tc>
        <w:tc>
          <w:tcPr>
            <w:tcW w:w="1067" w:type="pct"/>
            <w:vAlign w:val="center"/>
          </w:tcPr>
          <w:p w14:paraId="7683522E">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本项目对于联合体的要求</w:t>
            </w:r>
          </w:p>
        </w:tc>
        <w:tc>
          <w:tcPr>
            <w:tcW w:w="2596" w:type="pct"/>
            <w:vAlign w:val="center"/>
          </w:tcPr>
          <w:p w14:paraId="26F4B057">
            <w:pPr>
              <w:tabs>
                <w:tab w:val="left" w:pos="1080"/>
              </w:tabs>
              <w:snapToGrid w:val="0"/>
              <w:rPr>
                <w:rFonts w:hint="default" w:ascii="Times New Roman" w:hAnsi="Times New Roman" w:cs="Times New Roman"/>
                <w:sz w:val="24"/>
              </w:rPr>
            </w:pPr>
            <w:r>
              <w:rPr>
                <w:rFonts w:hint="default" w:ascii="Times New Roman" w:hAnsi="Times New Roman" w:cs="Times New Roman"/>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41DB660">
            <w:pPr>
              <w:tabs>
                <w:tab w:val="left" w:pos="1080"/>
              </w:tabs>
              <w:snapToGrid w:val="0"/>
              <w:rPr>
                <w:rFonts w:hint="default" w:ascii="Times New Roman" w:hAnsi="Times New Roman" w:cs="Times New Roman"/>
                <w:sz w:val="24"/>
              </w:rPr>
            </w:pPr>
            <w:r>
              <w:rPr>
                <w:rFonts w:hint="default" w:ascii="Times New Roman" w:hAnsi="Times New Roman" w:cs="Times New Roman"/>
                <w:sz w:val="24"/>
              </w:rPr>
              <w:t>2、联合体各成员单位均须提供本表中序号1-1、1-2的证明文件。联合体各成员单位均应满足本表3-2项规定。</w:t>
            </w:r>
          </w:p>
          <w:p w14:paraId="52EA4043">
            <w:pPr>
              <w:tabs>
                <w:tab w:val="left" w:pos="1080"/>
              </w:tabs>
              <w:snapToGrid w:val="0"/>
              <w:rPr>
                <w:rFonts w:hint="default" w:ascii="Times New Roman" w:hAnsi="Times New Roman" w:cs="Times New Roman"/>
                <w:sz w:val="24"/>
              </w:rPr>
            </w:pPr>
            <w:r>
              <w:rPr>
                <w:rFonts w:hint="default" w:ascii="Times New Roman" w:hAnsi="Times New Roman" w:cs="Times New Roman"/>
                <w:sz w:val="24"/>
              </w:rPr>
              <w:t>3、本表序号3-3项规定的其他特定资格要求中的每一小项要求，联合体各方中至少应当有一方符合本表中其他资格要求并提供证明文件。</w:t>
            </w:r>
          </w:p>
          <w:p w14:paraId="7FB03DCD">
            <w:pPr>
              <w:tabs>
                <w:tab w:val="left" w:pos="1080"/>
              </w:tabs>
              <w:snapToGrid w:val="0"/>
              <w:rPr>
                <w:rFonts w:hint="default" w:ascii="Times New Roman" w:hAnsi="Times New Roman" w:cs="Times New Roman"/>
                <w:sz w:val="24"/>
              </w:rPr>
            </w:pPr>
            <w:r>
              <w:rPr>
                <w:rFonts w:hint="default" w:ascii="Times New Roman" w:hAnsi="Times New Roman" w:cs="Times New Roman"/>
                <w:sz w:val="24"/>
              </w:rPr>
              <w:t>4、联合体中有同类资质的供应商按照联合体分工承担相同工作的，应当按照资质等级较低的供应商确定资质等级。</w:t>
            </w:r>
          </w:p>
          <w:p w14:paraId="273FDE28">
            <w:pPr>
              <w:tabs>
                <w:tab w:val="left" w:pos="1080"/>
              </w:tabs>
              <w:snapToGrid w:val="0"/>
              <w:rPr>
                <w:rFonts w:hint="default" w:ascii="Times New Roman" w:hAnsi="Times New Roman" w:cs="Times New Roman"/>
                <w:sz w:val="24"/>
              </w:rPr>
            </w:pPr>
            <w:r>
              <w:rPr>
                <w:rFonts w:hint="default" w:ascii="Times New Roman" w:hAnsi="Times New Roman" w:cs="Times New Roman"/>
                <w:sz w:val="24"/>
              </w:rPr>
              <w:t>5、以联合体形式参加政府采购活动的，联合体各方不得再单独参加或者与其他供应商另外组成联合体参加同一合同项下的政府采购活动。</w:t>
            </w:r>
          </w:p>
          <w:p w14:paraId="583A6199">
            <w:pPr>
              <w:tabs>
                <w:tab w:val="left" w:pos="1080"/>
              </w:tabs>
              <w:snapToGrid w:val="0"/>
              <w:rPr>
                <w:rFonts w:hint="default" w:ascii="Times New Roman" w:hAnsi="Times New Roman" w:cs="Times New Roman"/>
                <w:sz w:val="24"/>
              </w:rPr>
            </w:pPr>
            <w:r>
              <w:rPr>
                <w:rFonts w:hint="default" w:ascii="Times New Roman" w:hAnsi="Times New Roman" w:cs="Times New Roman"/>
                <w:sz w:val="24"/>
              </w:rPr>
              <w:t>6、若联合体中任一成员单位中途退出，则该联合体的</w:t>
            </w:r>
            <w:r>
              <w:rPr>
                <w:rFonts w:hint="default" w:ascii="Times New Roman" w:hAnsi="Times New Roman" w:cs="Times New Roman"/>
                <w:b/>
                <w:sz w:val="24"/>
              </w:rPr>
              <w:t>投标无效</w:t>
            </w:r>
            <w:r>
              <w:rPr>
                <w:rFonts w:hint="default" w:ascii="Times New Roman" w:hAnsi="Times New Roman" w:cs="Times New Roman"/>
                <w:sz w:val="24"/>
              </w:rPr>
              <w:t>。</w:t>
            </w:r>
          </w:p>
          <w:p w14:paraId="52BF05D8">
            <w:pPr>
              <w:tabs>
                <w:tab w:val="left" w:pos="1080"/>
              </w:tabs>
              <w:snapToGrid w:val="0"/>
              <w:rPr>
                <w:rFonts w:hint="default" w:ascii="Times New Roman" w:hAnsi="Times New Roman" w:cs="Times New Roman"/>
                <w:sz w:val="24"/>
              </w:rPr>
            </w:pPr>
            <w:r>
              <w:rPr>
                <w:rFonts w:hint="default" w:ascii="Times New Roman" w:hAnsi="Times New Roman" w:cs="Times New Roman"/>
                <w:sz w:val="24"/>
              </w:rPr>
              <w:t>7、本项目不接受联合体投标时，投标人不得为联合体。</w:t>
            </w:r>
          </w:p>
        </w:tc>
        <w:tc>
          <w:tcPr>
            <w:tcW w:w="882" w:type="pct"/>
            <w:vAlign w:val="center"/>
          </w:tcPr>
          <w:p w14:paraId="05501274">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提供《联合协议》原件的电子件</w:t>
            </w:r>
          </w:p>
          <w:p w14:paraId="6BE09D97">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格式见《投标文件格式》</w:t>
            </w:r>
          </w:p>
        </w:tc>
      </w:tr>
      <w:tr w14:paraId="16F99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A7E5AF4">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3-2</w:t>
            </w:r>
          </w:p>
        </w:tc>
        <w:tc>
          <w:tcPr>
            <w:tcW w:w="1067" w:type="pct"/>
            <w:vAlign w:val="center"/>
          </w:tcPr>
          <w:p w14:paraId="0C743416">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政府购买服务承接主体的要求</w:t>
            </w:r>
          </w:p>
        </w:tc>
        <w:tc>
          <w:tcPr>
            <w:tcW w:w="2596" w:type="pct"/>
            <w:vAlign w:val="center"/>
          </w:tcPr>
          <w:p w14:paraId="60FEE39E">
            <w:pPr>
              <w:tabs>
                <w:tab w:val="left" w:pos="1080"/>
              </w:tabs>
              <w:snapToGrid w:val="0"/>
              <w:rPr>
                <w:rFonts w:hint="default" w:ascii="Times New Roman" w:hAnsi="Times New Roman" w:cs="Times New Roman"/>
                <w:sz w:val="24"/>
              </w:rPr>
            </w:pPr>
            <w:r>
              <w:rPr>
                <w:rFonts w:hint="default" w:ascii="Times New Roman" w:hAnsi="Times New Roman" w:cs="Times New Roman"/>
                <w:sz w:val="24"/>
              </w:rPr>
              <w:t>如本项目属于政府购买服务，投标人不属于公益一类事业单位、使用事业编制且由财政拨款保障的群团组织。</w:t>
            </w:r>
          </w:p>
        </w:tc>
        <w:tc>
          <w:tcPr>
            <w:tcW w:w="882" w:type="pct"/>
            <w:vAlign w:val="center"/>
          </w:tcPr>
          <w:p w14:paraId="2D6F0402">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格式见《投标文件格式》“1-2 投标人资格声明书”</w:t>
            </w:r>
          </w:p>
        </w:tc>
      </w:tr>
      <w:tr w14:paraId="4F03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F5E0D59">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3-3</w:t>
            </w:r>
          </w:p>
        </w:tc>
        <w:tc>
          <w:tcPr>
            <w:tcW w:w="1067" w:type="pct"/>
            <w:vAlign w:val="center"/>
          </w:tcPr>
          <w:p w14:paraId="5632FA67">
            <w:pPr>
              <w:tabs>
                <w:tab w:val="left" w:pos="1080"/>
              </w:tabs>
              <w:snapToGrid w:val="0"/>
              <w:rPr>
                <w:rFonts w:hint="default" w:ascii="Times New Roman" w:hAnsi="Times New Roman" w:cs="Times New Roman"/>
                <w:sz w:val="24"/>
              </w:rPr>
            </w:pPr>
            <w:r>
              <w:rPr>
                <w:rFonts w:hint="default" w:ascii="Times New Roman" w:hAnsi="Times New Roman" w:cs="Times New Roman"/>
                <w:sz w:val="24"/>
              </w:rPr>
              <w:t>其他特定资格要求</w:t>
            </w:r>
          </w:p>
        </w:tc>
        <w:tc>
          <w:tcPr>
            <w:tcW w:w="2596" w:type="pct"/>
            <w:vAlign w:val="center"/>
          </w:tcPr>
          <w:p w14:paraId="7CBD30FC">
            <w:pPr>
              <w:tabs>
                <w:tab w:val="left" w:pos="1080"/>
              </w:tabs>
              <w:snapToGrid w:val="0"/>
              <w:rPr>
                <w:rFonts w:hint="default" w:ascii="Times New Roman" w:hAnsi="Times New Roman" w:cs="Times New Roman"/>
                <w:sz w:val="24"/>
              </w:rPr>
            </w:pPr>
            <w:r>
              <w:rPr>
                <w:rFonts w:hint="default" w:ascii="Times New Roman" w:hAnsi="Times New Roman" w:cs="Times New Roman"/>
                <w:color w:val="000000"/>
                <w:sz w:val="24"/>
              </w:rPr>
              <w:t>如有，见</w:t>
            </w:r>
            <w:r>
              <w:rPr>
                <w:rFonts w:hint="default" w:ascii="Times New Roman" w:hAnsi="Times New Roman" w:cs="Times New Roman"/>
                <w:sz w:val="24"/>
              </w:rPr>
              <w:t>第一章《投标邀请》</w:t>
            </w:r>
          </w:p>
          <w:p w14:paraId="010D1F26">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注：如联合体中有同类资质的供应商按照联合体分工承担相同工作的，均应当提供资质证书电子件或电子证照。</w:t>
            </w:r>
          </w:p>
        </w:tc>
        <w:tc>
          <w:tcPr>
            <w:tcW w:w="882" w:type="pct"/>
            <w:vAlign w:val="center"/>
          </w:tcPr>
          <w:p w14:paraId="6F70A1FC">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提供证明文件的电子件或电子证照</w:t>
            </w:r>
          </w:p>
        </w:tc>
      </w:tr>
      <w:tr w14:paraId="7DE87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232221">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4</w:t>
            </w:r>
          </w:p>
        </w:tc>
        <w:tc>
          <w:tcPr>
            <w:tcW w:w="1067" w:type="pct"/>
            <w:vAlign w:val="center"/>
          </w:tcPr>
          <w:p w14:paraId="06E12010">
            <w:pPr>
              <w:tabs>
                <w:tab w:val="left" w:pos="1080"/>
              </w:tabs>
              <w:snapToGrid w:val="0"/>
              <w:rPr>
                <w:rFonts w:hint="default" w:ascii="Times New Roman" w:hAnsi="Times New Roman" w:cs="Times New Roman"/>
                <w:sz w:val="24"/>
              </w:rPr>
            </w:pPr>
            <w:r>
              <w:rPr>
                <w:rFonts w:hint="default" w:ascii="Times New Roman" w:hAnsi="Times New Roman" w:cs="Times New Roman"/>
                <w:sz w:val="24"/>
              </w:rPr>
              <w:t>投标保证金</w:t>
            </w:r>
          </w:p>
        </w:tc>
        <w:tc>
          <w:tcPr>
            <w:tcW w:w="2596" w:type="pct"/>
            <w:vAlign w:val="center"/>
          </w:tcPr>
          <w:p w14:paraId="0597B1A6">
            <w:pPr>
              <w:tabs>
                <w:tab w:val="left" w:pos="1080"/>
              </w:tabs>
              <w:snapToGrid w:val="0"/>
              <w:rPr>
                <w:rFonts w:hint="default" w:ascii="Times New Roman" w:hAnsi="Times New Roman" w:cs="Times New Roman"/>
                <w:sz w:val="24"/>
              </w:rPr>
            </w:pPr>
            <w:r>
              <w:rPr>
                <w:rFonts w:hint="default" w:ascii="Times New Roman" w:hAnsi="Times New Roman" w:cs="Times New Roman"/>
                <w:color w:val="000000"/>
                <w:kern w:val="0"/>
                <w:sz w:val="24"/>
              </w:rPr>
              <w:t>按照招标文件的规定提交投标保证金。</w:t>
            </w:r>
          </w:p>
        </w:tc>
        <w:tc>
          <w:tcPr>
            <w:tcW w:w="882" w:type="pct"/>
            <w:vAlign w:val="center"/>
          </w:tcPr>
          <w:p w14:paraId="2786EABF">
            <w:pPr>
              <w:tabs>
                <w:tab w:val="left" w:pos="1080"/>
              </w:tabs>
              <w:snapToGrid w:val="0"/>
              <w:rPr>
                <w:rFonts w:hint="default" w:ascii="Times New Roman" w:hAnsi="Times New Roman" w:cs="Times New Roman"/>
                <w:sz w:val="24"/>
              </w:rPr>
            </w:pPr>
          </w:p>
        </w:tc>
      </w:tr>
      <w:tr w14:paraId="2FC4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7BB55D">
            <w:pPr>
              <w:tabs>
                <w:tab w:val="left" w:pos="1080"/>
              </w:tabs>
              <w:snapToGrid w:val="0"/>
              <w:jc w:val="center"/>
              <w:rPr>
                <w:rFonts w:hint="default" w:ascii="Times New Roman" w:hAnsi="Times New Roman" w:cs="Times New Roman"/>
                <w:sz w:val="24"/>
              </w:rPr>
            </w:pPr>
            <w:r>
              <w:rPr>
                <w:rFonts w:hint="default" w:ascii="Times New Roman" w:hAnsi="Times New Roman" w:cs="Times New Roman"/>
                <w:sz w:val="24"/>
              </w:rPr>
              <w:t>5</w:t>
            </w:r>
          </w:p>
        </w:tc>
        <w:tc>
          <w:tcPr>
            <w:tcW w:w="1067" w:type="pct"/>
            <w:vAlign w:val="center"/>
          </w:tcPr>
          <w:p w14:paraId="56E98AA0">
            <w:pPr>
              <w:tabs>
                <w:tab w:val="left" w:pos="1080"/>
              </w:tabs>
              <w:snapToGrid w:val="0"/>
              <w:rPr>
                <w:rFonts w:hint="default" w:ascii="Times New Roman" w:hAnsi="Times New Roman" w:cs="Times New Roman"/>
                <w:sz w:val="24"/>
              </w:rPr>
            </w:pPr>
            <w:r>
              <w:rPr>
                <w:rFonts w:hint="default" w:ascii="Times New Roman" w:hAnsi="Times New Roman" w:cs="Times New Roman"/>
                <w:sz w:val="24"/>
              </w:rPr>
              <w:t>获取招标文件</w:t>
            </w:r>
          </w:p>
        </w:tc>
        <w:tc>
          <w:tcPr>
            <w:tcW w:w="2596" w:type="pct"/>
            <w:vAlign w:val="center"/>
          </w:tcPr>
          <w:p w14:paraId="5877EDCC">
            <w:pPr>
              <w:tabs>
                <w:tab w:val="left" w:pos="1080"/>
              </w:tabs>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在规定期限内通过北京市政府采购电子交易平台获取所参与包的招标文件。</w:t>
            </w:r>
          </w:p>
          <w:p w14:paraId="0BEA8481">
            <w:pPr>
              <w:tabs>
                <w:tab w:val="left" w:pos="1080"/>
              </w:tabs>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注：如本项目接受联合体，且供应商为联合体时，联合体中任一成员获取文件即视为满足要求。</w:t>
            </w:r>
          </w:p>
        </w:tc>
        <w:tc>
          <w:tcPr>
            <w:tcW w:w="882" w:type="pct"/>
            <w:vAlign w:val="center"/>
          </w:tcPr>
          <w:p w14:paraId="3EE9F0BA">
            <w:pPr>
              <w:tabs>
                <w:tab w:val="left" w:pos="1080"/>
              </w:tabs>
              <w:snapToGrid w:val="0"/>
              <w:rPr>
                <w:rFonts w:hint="default" w:ascii="Times New Roman" w:hAnsi="Times New Roman" w:cs="Times New Roman"/>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2E1ECB22">
      <w:pPr>
        <w:widowControl/>
        <w:jc w:val="left"/>
        <w:rPr>
          <w:rFonts w:hint="default" w:ascii="Times New Roman" w:hAnsi="Times New Roman" w:cs="Times New Roman"/>
          <w:sz w:val="24"/>
        </w:rPr>
      </w:pPr>
      <w:bookmarkStart w:id="734" w:name="_Hlt487900425"/>
      <w:bookmarkEnd w:id="734"/>
      <w:bookmarkStart w:id="735" w:name="_Hlt522424701"/>
      <w:bookmarkEnd w:id="735"/>
      <w:bookmarkStart w:id="736" w:name="_Toc127151779"/>
      <w:bookmarkStart w:id="737" w:name="_Toc127161490"/>
      <w:bookmarkStart w:id="738" w:name="_Toc353873940"/>
      <w:bookmarkStart w:id="739" w:name="_Toc226965858"/>
      <w:bookmarkStart w:id="740" w:name="_Toc353825550"/>
      <w:r>
        <w:rPr>
          <w:rFonts w:hint="default" w:ascii="Times New Roman" w:hAnsi="Times New Roman" w:cs="Times New Roman"/>
          <w:sz w:val="24"/>
        </w:rPr>
        <w:br w:type="page"/>
      </w:r>
    </w:p>
    <w:p w14:paraId="6E6391DE">
      <w:pPr>
        <w:spacing w:line="360" w:lineRule="auto"/>
        <w:jc w:val="center"/>
        <w:outlineLvl w:val="0"/>
        <w:rPr>
          <w:rFonts w:hint="default" w:ascii="Times New Roman" w:hAnsi="Times New Roman" w:cs="Times New Roman"/>
          <w:b/>
          <w:sz w:val="36"/>
          <w:szCs w:val="36"/>
        </w:rPr>
      </w:pPr>
      <w:bookmarkStart w:id="741" w:name="_Toc99301423"/>
      <w:r>
        <w:rPr>
          <w:rFonts w:hint="default" w:ascii="Times New Roman" w:hAnsi="Times New Roman" w:cs="Times New Roman"/>
          <w:b/>
          <w:sz w:val="36"/>
          <w:szCs w:val="36"/>
        </w:rPr>
        <w:t xml:space="preserve">第四章   </w:t>
      </w:r>
      <w:bookmarkEnd w:id="736"/>
      <w:bookmarkEnd w:id="737"/>
      <w:bookmarkEnd w:id="738"/>
      <w:bookmarkEnd w:id="739"/>
      <w:bookmarkEnd w:id="740"/>
      <w:bookmarkStart w:id="742" w:name="_Hlt164229061"/>
      <w:bookmarkEnd w:id="742"/>
      <w:r>
        <w:rPr>
          <w:rFonts w:hint="default" w:ascii="Times New Roman" w:hAnsi="Times New Roman" w:cs="Times New Roman"/>
          <w:b/>
          <w:sz w:val="36"/>
          <w:szCs w:val="36"/>
        </w:rPr>
        <w:t>评标程序、评标方法和评标标准</w:t>
      </w:r>
      <w:bookmarkEnd w:id="741"/>
    </w:p>
    <w:p w14:paraId="7CDFEC87">
      <w:pPr>
        <w:tabs>
          <w:tab w:val="left" w:pos="360"/>
          <w:tab w:val="left" w:pos="900"/>
        </w:tabs>
        <w:snapToGrid w:val="0"/>
        <w:spacing w:line="360" w:lineRule="auto"/>
        <w:jc w:val="center"/>
        <w:outlineLvl w:val="1"/>
        <w:rPr>
          <w:rFonts w:hint="default" w:ascii="Times New Roman" w:hAnsi="Times New Roman" w:cs="Times New Roman"/>
          <w:b/>
        </w:rPr>
      </w:pPr>
      <w:r>
        <w:rPr>
          <w:rFonts w:hint="default" w:ascii="Times New Roman" w:hAnsi="Times New Roman" w:cs="Times New Roman"/>
          <w:b/>
          <w:sz w:val="24"/>
        </w:rPr>
        <w:t>一、评标程序、评标方法</w:t>
      </w:r>
    </w:p>
    <w:p w14:paraId="3581F30D">
      <w:pPr>
        <w:numPr>
          <w:ilvl w:val="0"/>
          <w:numId w:val="12"/>
        </w:numPr>
        <w:tabs>
          <w:tab w:val="left" w:pos="360"/>
        </w:tabs>
        <w:snapToGrid w:val="0"/>
        <w:spacing w:line="360" w:lineRule="auto"/>
        <w:outlineLvl w:val="1"/>
        <w:rPr>
          <w:rFonts w:hint="default" w:ascii="Times New Roman" w:hAnsi="Times New Roman" w:cs="Times New Roman"/>
          <w:sz w:val="24"/>
        </w:rPr>
      </w:pPr>
      <w:bookmarkStart w:id="743" w:name="_Toc151193711"/>
      <w:bookmarkStart w:id="744" w:name="_Toc150509292"/>
      <w:bookmarkStart w:id="745" w:name="_Toc127151742"/>
      <w:bookmarkStart w:id="746" w:name="_Toc226965814"/>
      <w:bookmarkStart w:id="747" w:name="_Toc127151541"/>
      <w:bookmarkStart w:id="748" w:name="_Toc226965731"/>
      <w:bookmarkStart w:id="749" w:name="_Toc164351635"/>
      <w:bookmarkStart w:id="750" w:name="_Toc264969231"/>
      <w:bookmarkStart w:id="751" w:name="_Toc164608810"/>
      <w:bookmarkStart w:id="752" w:name="_Toc150480779"/>
      <w:bookmarkStart w:id="753" w:name="_Toc151193855"/>
      <w:bookmarkStart w:id="754" w:name="_Toc149720834"/>
      <w:bookmarkStart w:id="755" w:name="_Toc142311043"/>
      <w:bookmarkStart w:id="756" w:name="_Toc195842906"/>
      <w:bookmarkStart w:id="757" w:name="_Toc305158809"/>
      <w:bookmarkStart w:id="758" w:name="_Toc226309785"/>
      <w:bookmarkStart w:id="759" w:name="_Toc151190168"/>
      <w:bookmarkStart w:id="760" w:name="_Toc151193639"/>
      <w:bookmarkStart w:id="761" w:name="_Toc305158883"/>
      <w:bookmarkStart w:id="762" w:name="_Toc265228379"/>
      <w:bookmarkStart w:id="763" w:name="_Toc127161455"/>
      <w:bookmarkStart w:id="764" w:name="_Toc226337237"/>
      <w:bookmarkStart w:id="765" w:name="_Toc150774641"/>
      <w:bookmarkStart w:id="766" w:name="_Toc150774746"/>
      <w:bookmarkStart w:id="767" w:name="_Toc151193929"/>
      <w:bookmarkStart w:id="768" w:name="_Toc164608655"/>
      <w:bookmarkStart w:id="769" w:name="_Toc151193783"/>
      <w:bookmarkStart w:id="770" w:name="_Toc164229236"/>
      <w:bookmarkStart w:id="771" w:name="_Toc164229382"/>
      <w:bookmarkStart w:id="772" w:name="_Toc353825551"/>
      <w:bookmarkStart w:id="773" w:name="_Toc353873941"/>
      <w:bookmarkStart w:id="774" w:name="_Toc305158897"/>
      <w:bookmarkStart w:id="775" w:name="_Toc264969245"/>
      <w:bookmarkStart w:id="776" w:name="_Toc265228393"/>
      <w:bookmarkStart w:id="777" w:name="_Toc353825545"/>
      <w:bookmarkStart w:id="778" w:name="_Toc150480793"/>
      <w:bookmarkStart w:id="779" w:name="_Toc305158823"/>
      <w:bookmarkStart w:id="780" w:name="_Toc142311057"/>
      <w:bookmarkStart w:id="781" w:name="_Toc226337251"/>
      <w:bookmarkStart w:id="782" w:name="_Toc195842920"/>
      <w:bookmarkStart w:id="783" w:name="_Toc127151555"/>
      <w:bookmarkStart w:id="784" w:name="_Toc353873935"/>
      <w:bookmarkStart w:id="785" w:name="_Toc226965828"/>
      <w:bookmarkStart w:id="786" w:name="_Toc353873665"/>
      <w:bookmarkStart w:id="787" w:name="_Toc150774760"/>
      <w:r>
        <w:rPr>
          <w:rFonts w:hint="default" w:ascii="Times New Roman" w:hAnsi="Times New Roman" w:cs="Times New Roman"/>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555604E0">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评标委员会对资格审查合格的投标人的投标文件进行符合性审查，以确定其是否满足招标文件的实质性要求。</w:t>
      </w:r>
      <w:bookmarkStart w:id="788" w:name="_Toc520356167"/>
    </w:p>
    <w:p w14:paraId="6005E655">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hint="default" w:ascii="Times New Roman" w:hAnsi="Times New Roman" w:cs="Times New Roman"/>
          <w:sz w:val="24"/>
        </w:rPr>
        <w:t>要求的，</w:t>
      </w:r>
      <w:r>
        <w:rPr>
          <w:rFonts w:hint="default" w:ascii="Times New Roman" w:hAnsi="Times New Roman" w:cs="Times New Roman"/>
          <w:b/>
          <w:sz w:val="24"/>
        </w:rPr>
        <w:t>投标无效</w:t>
      </w:r>
      <w:r>
        <w:rPr>
          <w:rFonts w:hint="default" w:ascii="Times New Roman" w:hAnsi="Times New Roman" w:cs="Times New Roman"/>
          <w:sz w:val="24"/>
        </w:rPr>
        <w:t>。</w:t>
      </w:r>
    </w:p>
    <w:p w14:paraId="5D62265D">
      <w:pPr>
        <w:tabs>
          <w:tab w:val="left" w:pos="900"/>
          <w:tab w:val="left" w:pos="1080"/>
          <w:tab w:val="left" w:pos="1589"/>
        </w:tabs>
        <w:snapToGrid w:val="0"/>
        <w:spacing w:line="360" w:lineRule="auto"/>
        <w:ind w:leftChars="-170" w:hanging="357" w:hangingChars="148"/>
        <w:jc w:val="center"/>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8"/>
      </w:tblGrid>
      <w:tr w14:paraId="1F0C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1966B5AC">
            <w:pPr>
              <w:widowControl/>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序号</w:t>
            </w:r>
          </w:p>
        </w:tc>
        <w:tc>
          <w:tcPr>
            <w:tcW w:w="975" w:type="pct"/>
            <w:vAlign w:val="center"/>
          </w:tcPr>
          <w:p w14:paraId="145452F1">
            <w:pPr>
              <w:widowControl/>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审查因素</w:t>
            </w:r>
          </w:p>
        </w:tc>
        <w:tc>
          <w:tcPr>
            <w:tcW w:w="3620" w:type="pct"/>
            <w:vAlign w:val="center"/>
          </w:tcPr>
          <w:p w14:paraId="01FE97A9">
            <w:pPr>
              <w:widowControl/>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审查内容</w:t>
            </w:r>
          </w:p>
        </w:tc>
      </w:tr>
      <w:tr w14:paraId="5A2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A08D34B">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w:t>
            </w:r>
          </w:p>
        </w:tc>
        <w:tc>
          <w:tcPr>
            <w:tcW w:w="975" w:type="pct"/>
            <w:vAlign w:val="center"/>
          </w:tcPr>
          <w:p w14:paraId="4F9EB89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授权委托书</w:t>
            </w:r>
          </w:p>
        </w:tc>
        <w:tc>
          <w:tcPr>
            <w:tcW w:w="3620" w:type="pct"/>
            <w:vAlign w:val="center"/>
          </w:tcPr>
          <w:p w14:paraId="171D4D1C">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按招标文件要求提供授权委托书；</w:t>
            </w:r>
          </w:p>
        </w:tc>
      </w:tr>
      <w:tr w14:paraId="1D48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C27433B">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w:t>
            </w:r>
          </w:p>
        </w:tc>
        <w:tc>
          <w:tcPr>
            <w:tcW w:w="975" w:type="pct"/>
            <w:vAlign w:val="center"/>
          </w:tcPr>
          <w:p w14:paraId="794AEEB8">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投标完整性</w:t>
            </w:r>
          </w:p>
        </w:tc>
        <w:tc>
          <w:tcPr>
            <w:tcW w:w="3620" w:type="pct"/>
            <w:vAlign w:val="center"/>
          </w:tcPr>
          <w:p w14:paraId="4AB50334">
            <w:pPr>
              <w:widowControl/>
              <w:jc w:val="left"/>
              <w:rPr>
                <w:rFonts w:hint="default" w:ascii="Times New Roman" w:hAnsi="Times New Roman" w:cs="Times New Roman"/>
                <w:color w:val="000000"/>
                <w:kern w:val="0"/>
                <w:sz w:val="24"/>
              </w:rPr>
            </w:pPr>
            <w:r>
              <w:rPr>
                <w:rFonts w:hint="default" w:ascii="Times New Roman" w:hAnsi="Times New Roman" w:cs="Times New Roman"/>
                <w:sz w:val="24"/>
              </w:rPr>
              <w:t>未将一个采购包中的内容拆分投标；</w:t>
            </w:r>
          </w:p>
        </w:tc>
      </w:tr>
      <w:tr w14:paraId="233A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8291FB3">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w:t>
            </w:r>
          </w:p>
        </w:tc>
        <w:tc>
          <w:tcPr>
            <w:tcW w:w="975" w:type="pct"/>
            <w:vAlign w:val="center"/>
          </w:tcPr>
          <w:p w14:paraId="2CB1C2E9">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投标报价</w:t>
            </w:r>
          </w:p>
        </w:tc>
        <w:tc>
          <w:tcPr>
            <w:tcW w:w="3620" w:type="pct"/>
            <w:vAlign w:val="center"/>
          </w:tcPr>
          <w:p w14:paraId="3A8F36EB">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投标报价未</w:t>
            </w:r>
            <w:r>
              <w:rPr>
                <w:rFonts w:hint="default" w:ascii="Times New Roman" w:hAnsi="Times New Roman" w:cs="Times New Roman"/>
                <w:color w:val="000000" w:themeColor="text1"/>
                <w:sz w:val="24"/>
                <w14:textFill>
                  <w14:solidFill>
                    <w14:schemeClr w14:val="tx1"/>
                  </w14:solidFill>
                </w14:textFill>
              </w:rPr>
              <w:t>超过招标文件中规定的项目/采购包预算金额或者项目/采购包最高限价</w:t>
            </w:r>
            <w:r>
              <w:rPr>
                <w:rFonts w:hint="default" w:ascii="Times New Roman" w:hAnsi="Times New Roman" w:cs="Times New Roman"/>
                <w:color w:val="000000"/>
                <w:kern w:val="0"/>
                <w:sz w:val="24"/>
              </w:rPr>
              <w:t>；</w:t>
            </w:r>
          </w:p>
        </w:tc>
      </w:tr>
      <w:tr w14:paraId="29CB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A2A6147">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4</w:t>
            </w:r>
          </w:p>
        </w:tc>
        <w:tc>
          <w:tcPr>
            <w:tcW w:w="975" w:type="pct"/>
            <w:vAlign w:val="center"/>
          </w:tcPr>
          <w:p w14:paraId="66E2AF8A">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报价唯一性</w:t>
            </w:r>
          </w:p>
        </w:tc>
        <w:tc>
          <w:tcPr>
            <w:tcW w:w="3620" w:type="pct"/>
            <w:vAlign w:val="center"/>
          </w:tcPr>
          <w:p w14:paraId="21753DAA">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投标文件未</w:t>
            </w:r>
            <w:r>
              <w:rPr>
                <w:rFonts w:hint="default" w:ascii="Times New Roman" w:hAnsi="Times New Roman" w:cs="Times New Roman"/>
                <w:sz w:val="24"/>
              </w:rPr>
              <w:t>出现可选择性或可调整的报价（招标文件另有规定的除外）</w:t>
            </w:r>
            <w:r>
              <w:rPr>
                <w:rFonts w:hint="default" w:ascii="Times New Roman" w:hAnsi="Times New Roman" w:cs="Times New Roman"/>
                <w:color w:val="000000"/>
                <w:kern w:val="0"/>
                <w:sz w:val="24"/>
              </w:rPr>
              <w:t>；</w:t>
            </w:r>
          </w:p>
        </w:tc>
      </w:tr>
      <w:tr w14:paraId="55C8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D112C0">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w:t>
            </w:r>
          </w:p>
        </w:tc>
        <w:tc>
          <w:tcPr>
            <w:tcW w:w="975" w:type="pct"/>
            <w:vAlign w:val="center"/>
          </w:tcPr>
          <w:p w14:paraId="58C95858">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投标有效期</w:t>
            </w:r>
          </w:p>
        </w:tc>
        <w:tc>
          <w:tcPr>
            <w:tcW w:w="3620" w:type="pct"/>
            <w:vAlign w:val="center"/>
          </w:tcPr>
          <w:p w14:paraId="3F4F06E7">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投标文件中承诺的投标有效期满足招标文件中载明的投标有效期的；</w:t>
            </w:r>
          </w:p>
        </w:tc>
      </w:tr>
      <w:tr w14:paraId="03B0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57EBF8">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6</w:t>
            </w:r>
          </w:p>
        </w:tc>
        <w:tc>
          <w:tcPr>
            <w:tcW w:w="975" w:type="pct"/>
            <w:vAlign w:val="center"/>
          </w:tcPr>
          <w:p w14:paraId="5E044A6E">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实质性格式</w:t>
            </w:r>
          </w:p>
        </w:tc>
        <w:tc>
          <w:tcPr>
            <w:tcW w:w="3620" w:type="pct"/>
            <w:vAlign w:val="center"/>
          </w:tcPr>
          <w:p w14:paraId="65A846C9">
            <w:pPr>
              <w:widowControl/>
              <w:jc w:val="left"/>
              <w:rPr>
                <w:rFonts w:hint="default" w:ascii="Times New Roman" w:hAnsi="Times New Roman" w:cs="Times New Roman"/>
                <w:color w:val="000000"/>
                <w:kern w:val="0"/>
                <w:sz w:val="24"/>
              </w:rPr>
            </w:pPr>
            <w:r>
              <w:rPr>
                <w:rFonts w:hint="default" w:ascii="Times New Roman" w:hAnsi="Times New Roman" w:cs="Times New Roman"/>
                <w:kern w:val="0"/>
                <w:sz w:val="24"/>
              </w:rPr>
              <w:t>标记为“实质性格式”的文件均按招标文件要求提供且签署、盖章的；</w:t>
            </w:r>
          </w:p>
        </w:tc>
      </w:tr>
      <w:tr w14:paraId="0D4C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2106FF7">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7</w:t>
            </w:r>
          </w:p>
        </w:tc>
        <w:tc>
          <w:tcPr>
            <w:tcW w:w="975" w:type="pct"/>
            <w:vAlign w:val="center"/>
          </w:tcPr>
          <w:p w14:paraId="6BA42328">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★号条款响应</w:t>
            </w:r>
          </w:p>
        </w:tc>
        <w:tc>
          <w:tcPr>
            <w:tcW w:w="3620" w:type="pct"/>
            <w:vAlign w:val="center"/>
          </w:tcPr>
          <w:p w14:paraId="12E599D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投标文件满足招标文件</w:t>
            </w:r>
            <w:r>
              <w:rPr>
                <w:rFonts w:hint="default" w:ascii="Times New Roman" w:hAnsi="Times New Roman" w:cs="Times New Roman"/>
                <w:sz w:val="24"/>
              </w:rPr>
              <w:t>第五章《采购需求》</w:t>
            </w:r>
            <w:r>
              <w:rPr>
                <w:rFonts w:hint="default" w:ascii="Times New Roman" w:hAnsi="Times New Roman" w:cs="Times New Roman"/>
                <w:color w:val="000000"/>
                <w:kern w:val="0"/>
                <w:sz w:val="24"/>
              </w:rPr>
              <w:t>中★号条款要求的；</w:t>
            </w:r>
          </w:p>
        </w:tc>
      </w:tr>
      <w:tr w14:paraId="214A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8510A07">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8</w:t>
            </w:r>
          </w:p>
        </w:tc>
        <w:tc>
          <w:tcPr>
            <w:tcW w:w="975" w:type="pct"/>
            <w:vAlign w:val="center"/>
          </w:tcPr>
          <w:p w14:paraId="67FA86BB">
            <w:pPr>
              <w:widowControl/>
              <w:jc w:val="left"/>
              <w:rPr>
                <w:rFonts w:hint="default" w:ascii="Times New Roman" w:hAnsi="Times New Roman" w:cs="Times New Roman"/>
                <w:color w:val="000000"/>
                <w:kern w:val="0"/>
                <w:sz w:val="24"/>
              </w:rPr>
            </w:pPr>
            <w:r>
              <w:rPr>
                <w:rFonts w:hint="default" w:ascii="Times New Roman" w:hAnsi="Times New Roman" w:cs="Times New Roman"/>
                <w:sz w:val="24"/>
              </w:rPr>
              <w:t>拟分包情况说明（如有）</w:t>
            </w:r>
          </w:p>
        </w:tc>
        <w:tc>
          <w:tcPr>
            <w:tcW w:w="3620" w:type="pct"/>
            <w:vAlign w:val="center"/>
          </w:tcPr>
          <w:p w14:paraId="110FAC1F">
            <w:pPr>
              <w:widowControl/>
              <w:jc w:val="left"/>
              <w:rPr>
                <w:rFonts w:hint="default" w:ascii="Times New Roman" w:hAnsi="Times New Roman" w:cs="Times New Roman"/>
                <w:color w:val="000000"/>
                <w:kern w:val="0"/>
                <w:sz w:val="24"/>
              </w:rPr>
            </w:pPr>
            <w:r>
              <w:rPr>
                <w:rFonts w:hint="default" w:ascii="Times New Roman" w:hAnsi="Times New Roman" w:cs="Times New Roman"/>
                <w:sz w:val="24"/>
              </w:rPr>
              <w:t>如本项目（包）非因“落实政府采购政策”亦允许分包，且供应商拟进行分包时，必须提供；否则无须提供；</w:t>
            </w:r>
          </w:p>
        </w:tc>
      </w:tr>
      <w:tr w14:paraId="213A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0D5910D">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9</w:t>
            </w:r>
          </w:p>
        </w:tc>
        <w:tc>
          <w:tcPr>
            <w:tcW w:w="975" w:type="pct"/>
            <w:vAlign w:val="center"/>
          </w:tcPr>
          <w:p w14:paraId="2C2A9297">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分包其他要求（如有）</w:t>
            </w:r>
          </w:p>
        </w:tc>
        <w:tc>
          <w:tcPr>
            <w:tcW w:w="3620" w:type="pct"/>
            <w:vAlign w:val="center"/>
          </w:tcPr>
          <w:p w14:paraId="78466FC9">
            <w:pPr>
              <w:widowControl/>
              <w:jc w:val="left"/>
              <w:rPr>
                <w:rFonts w:hint="default" w:ascii="Times New Roman" w:hAnsi="Times New Roman" w:cs="Times New Roman"/>
                <w:sz w:val="24"/>
              </w:rPr>
            </w:pPr>
            <w:r>
              <w:rPr>
                <w:rFonts w:hint="default" w:ascii="Times New Roman" w:hAnsi="Times New Roman" w:cs="Times New Roman"/>
                <w:sz w:val="24"/>
              </w:rPr>
              <w:t>分包履行的内容、金额或者比例未超出《投标人须知资料表》中的规定；</w:t>
            </w:r>
          </w:p>
          <w:p w14:paraId="413B766B">
            <w:pPr>
              <w:widowControl/>
              <w:jc w:val="left"/>
              <w:rPr>
                <w:rFonts w:hint="default" w:ascii="Times New Roman" w:hAnsi="Times New Roman" w:cs="Times New Roman"/>
                <w:color w:val="000000"/>
                <w:kern w:val="0"/>
                <w:sz w:val="24"/>
              </w:rPr>
            </w:pPr>
            <w:r>
              <w:rPr>
                <w:rFonts w:hint="default" w:ascii="Times New Roman" w:hAnsi="Times New Roman" w:cs="Times New Roman"/>
                <w:sz w:val="24"/>
              </w:rPr>
              <w:t>分包承担主体具备《投标人须知资料表》载明的资质条件且提供了资质证书电子件（如有）；</w:t>
            </w:r>
          </w:p>
        </w:tc>
      </w:tr>
      <w:tr w14:paraId="6204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5C65A60">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10</w:t>
            </w:r>
          </w:p>
        </w:tc>
        <w:tc>
          <w:tcPr>
            <w:tcW w:w="975" w:type="pct"/>
            <w:vAlign w:val="center"/>
          </w:tcPr>
          <w:p w14:paraId="0585F3F7">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报价的修正（如有）</w:t>
            </w:r>
          </w:p>
        </w:tc>
        <w:tc>
          <w:tcPr>
            <w:tcW w:w="3620" w:type="pct"/>
            <w:vAlign w:val="center"/>
          </w:tcPr>
          <w:p w14:paraId="7EECEB19">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不涉及报价修正，或投标文件报价出现前后不一致时，投标人对修正后的报价予以确认；（如有）</w:t>
            </w:r>
          </w:p>
        </w:tc>
      </w:tr>
      <w:tr w14:paraId="5A01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FFCCB71">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11</w:t>
            </w:r>
          </w:p>
        </w:tc>
        <w:tc>
          <w:tcPr>
            <w:tcW w:w="975" w:type="pct"/>
            <w:vAlign w:val="center"/>
          </w:tcPr>
          <w:p w14:paraId="301596C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进口产品</w:t>
            </w:r>
          </w:p>
          <w:p w14:paraId="47470DC4">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（如有）</w:t>
            </w:r>
          </w:p>
        </w:tc>
        <w:tc>
          <w:tcPr>
            <w:tcW w:w="3620" w:type="pct"/>
            <w:vAlign w:val="center"/>
          </w:tcPr>
          <w:p w14:paraId="0BE7E323">
            <w:pPr>
              <w:widowControl/>
              <w:jc w:val="left"/>
              <w:rPr>
                <w:rFonts w:hint="default" w:ascii="Times New Roman" w:hAnsi="Times New Roman" w:cs="Times New Roman"/>
                <w:color w:val="000000"/>
                <w:kern w:val="0"/>
                <w:sz w:val="24"/>
              </w:rPr>
            </w:pPr>
            <w:r>
              <w:rPr>
                <w:rFonts w:hint="default" w:ascii="Times New Roman" w:hAnsi="Times New Roman" w:cs="Times New Roman"/>
                <w:sz w:val="24"/>
              </w:rPr>
              <w:t>招标文件不接受进口产品投标的内容时，投标人所投产品不含进口产品；</w:t>
            </w:r>
          </w:p>
        </w:tc>
      </w:tr>
      <w:tr w14:paraId="225B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11C6646">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12</w:t>
            </w:r>
          </w:p>
        </w:tc>
        <w:tc>
          <w:tcPr>
            <w:tcW w:w="975" w:type="pct"/>
            <w:vAlign w:val="center"/>
          </w:tcPr>
          <w:p w14:paraId="398C3577">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国家有关部门对投标人的投标产品有强制性规定或要求的</w:t>
            </w:r>
          </w:p>
        </w:tc>
        <w:tc>
          <w:tcPr>
            <w:tcW w:w="3620" w:type="pct"/>
            <w:vAlign w:val="center"/>
          </w:tcPr>
          <w:p w14:paraId="52EBEC40">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国家有关部门对投标人的投标产品有强制性规定或要求的（如相应技术、安全、节能和环保等），投标人的投标产品应符合相应规定或要求，并提供证明文件电子件：</w:t>
            </w:r>
          </w:p>
          <w:p w14:paraId="3FD32645">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227008CC">
            <w:pPr>
              <w:widowControl/>
              <w:jc w:val="left"/>
              <w:rPr>
                <w:rFonts w:hint="default" w:ascii="Times New Roman" w:hAnsi="Times New Roman" w:cs="Times New Roman"/>
                <w:sz w:val="24"/>
              </w:rPr>
            </w:pPr>
            <w:r>
              <w:rPr>
                <w:rFonts w:hint="default" w:ascii="Times New Roman" w:hAnsi="Times New Roman" w:cs="Times New Roman"/>
                <w:color w:val="000000"/>
                <w:kern w:val="0"/>
                <w:sz w:val="24"/>
              </w:rPr>
              <w:t>2）</w:t>
            </w:r>
            <w:r>
              <w:rPr>
                <w:rFonts w:hint="default" w:ascii="Times New Roman" w:hAnsi="Times New Roman" w:cs="Times New Roman"/>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default" w:ascii="Times New Roman" w:hAnsi="Times New Roman" w:cs="Times New Roman"/>
                <w:color w:val="000000"/>
                <w:kern w:val="0"/>
                <w:sz w:val="24"/>
              </w:rPr>
              <w:t>公安部颁发的计算机信息系统安全专用产品销售许可证</w:t>
            </w:r>
            <w:r>
              <w:rPr>
                <w:rFonts w:hint="default" w:ascii="Times New Roman" w:hAnsi="Times New Roman" w:cs="Times New Roman"/>
                <w:sz w:val="24"/>
              </w:rPr>
              <w:t>，且在有效期内，亦视为符合要求）</w:t>
            </w:r>
          </w:p>
          <w:p w14:paraId="3F0E4AE2">
            <w:pPr>
              <w:widowControl/>
              <w:jc w:val="left"/>
              <w:rPr>
                <w:rFonts w:hint="default" w:ascii="Times New Roman" w:hAnsi="Times New Roman" w:cs="Times New Roman"/>
                <w:color w:val="000000"/>
                <w:kern w:val="0"/>
                <w:sz w:val="24"/>
              </w:rPr>
            </w:pPr>
            <w:r>
              <w:rPr>
                <w:rFonts w:hint="default" w:ascii="Times New Roman" w:hAnsi="Times New Roman" w:cs="Times New Roman"/>
                <w:sz w:val="24"/>
              </w:rPr>
              <w:t>3）项目中涉及涂料、胶黏剂、油墨、清洗剂等挥发性有机物产品，且属于强制性标准的，供应商应执行符合本市和国家的VOCs 含量限制标准。</w:t>
            </w:r>
          </w:p>
        </w:tc>
      </w:tr>
      <w:tr w14:paraId="4D1A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E13D0E6">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13</w:t>
            </w:r>
          </w:p>
        </w:tc>
        <w:tc>
          <w:tcPr>
            <w:tcW w:w="975" w:type="pct"/>
            <w:vAlign w:val="center"/>
          </w:tcPr>
          <w:p w14:paraId="4941CED0">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公平竞争</w:t>
            </w:r>
          </w:p>
        </w:tc>
        <w:tc>
          <w:tcPr>
            <w:tcW w:w="3620" w:type="pct"/>
            <w:vAlign w:val="center"/>
          </w:tcPr>
          <w:p w14:paraId="7CA7D16F">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370F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CDED85D">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14</w:t>
            </w:r>
          </w:p>
        </w:tc>
        <w:tc>
          <w:tcPr>
            <w:tcW w:w="975" w:type="pct"/>
            <w:vAlign w:val="center"/>
          </w:tcPr>
          <w:p w14:paraId="5C1F3183">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串通投标</w:t>
            </w:r>
          </w:p>
        </w:tc>
        <w:tc>
          <w:tcPr>
            <w:tcW w:w="3620" w:type="pct"/>
            <w:vAlign w:val="center"/>
          </w:tcPr>
          <w:p w14:paraId="33BB649A">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9E5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FD72821">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15</w:t>
            </w:r>
          </w:p>
        </w:tc>
        <w:tc>
          <w:tcPr>
            <w:tcW w:w="975" w:type="pct"/>
            <w:vAlign w:val="center"/>
          </w:tcPr>
          <w:p w14:paraId="5C2B61F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附加条件</w:t>
            </w:r>
          </w:p>
        </w:tc>
        <w:tc>
          <w:tcPr>
            <w:tcW w:w="3620" w:type="pct"/>
            <w:vAlign w:val="center"/>
          </w:tcPr>
          <w:p w14:paraId="075B0540">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投标文件未含有采购人不能接受的附加条件的；</w:t>
            </w:r>
          </w:p>
        </w:tc>
      </w:tr>
      <w:tr w14:paraId="3BA0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396B510">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16</w:t>
            </w:r>
          </w:p>
        </w:tc>
        <w:tc>
          <w:tcPr>
            <w:tcW w:w="975" w:type="pct"/>
            <w:vAlign w:val="center"/>
          </w:tcPr>
          <w:p w14:paraId="77AD0B83">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其他无效情形</w:t>
            </w:r>
          </w:p>
        </w:tc>
        <w:tc>
          <w:tcPr>
            <w:tcW w:w="3620" w:type="pct"/>
            <w:vAlign w:val="center"/>
          </w:tcPr>
          <w:p w14:paraId="449FA596">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themeColor="text1"/>
                <w:sz w:val="24"/>
                <w14:textFill>
                  <w14:solidFill>
                    <w14:schemeClr w14:val="tx1"/>
                  </w14:solidFill>
                </w14:textFill>
              </w:rPr>
              <w:t>投标人、投标文件不存在不符合法律、法规和招标文件规定的其他无效情形。</w:t>
            </w:r>
          </w:p>
        </w:tc>
      </w:tr>
    </w:tbl>
    <w:p w14:paraId="10F20423">
      <w:pPr>
        <w:numPr>
          <w:ilvl w:val="0"/>
          <w:numId w:val="13"/>
        </w:numPr>
        <w:tabs>
          <w:tab w:val="left" w:pos="1080"/>
          <w:tab w:val="left" w:pos="1589"/>
        </w:tabs>
        <w:snapToGrid w:val="0"/>
        <w:spacing w:line="360" w:lineRule="auto"/>
        <w:rPr>
          <w:rFonts w:hint="default" w:ascii="Times New Roman" w:hAnsi="Times New Roman" w:cs="Times New Roman"/>
          <w:sz w:val="24"/>
        </w:rPr>
        <w:sectPr>
          <w:headerReference r:id="rId10" w:type="first"/>
          <w:footerReference r:id="rId12" w:type="first"/>
          <w:headerReference r:id="rId9" w:type="even"/>
          <w:footerReference r:id="rId11" w:type="even"/>
          <w:pgSz w:w="11907" w:h="16840"/>
          <w:pgMar w:top="1418" w:right="1417" w:bottom="1418" w:left="1417" w:header="851" w:footer="851" w:gutter="0"/>
          <w:cols w:space="720" w:num="1"/>
          <w:docGrid w:linePitch="462" w:charSpace="0"/>
        </w:sectPr>
      </w:pPr>
    </w:p>
    <w:p w14:paraId="2F956E6F">
      <w:pPr>
        <w:numPr>
          <w:ilvl w:val="0"/>
          <w:numId w:val="12"/>
        </w:numPr>
        <w:tabs>
          <w:tab w:val="left" w:pos="360"/>
        </w:tabs>
        <w:snapToGrid w:val="0"/>
        <w:spacing w:line="360" w:lineRule="auto"/>
        <w:outlineLvl w:val="1"/>
        <w:rPr>
          <w:rFonts w:hint="default" w:ascii="Times New Roman" w:hAnsi="Times New Roman" w:cs="Times New Roman"/>
          <w:sz w:val="24"/>
        </w:rPr>
      </w:pPr>
      <w:r>
        <w:rPr>
          <w:rFonts w:hint="default" w:ascii="Times New Roman" w:hAnsi="Times New Roman" w:cs="Times New Roman"/>
          <w:sz w:val="24"/>
        </w:rPr>
        <w:t>投标文件有关事项的澄清或者说明</w:t>
      </w:r>
    </w:p>
    <w:p w14:paraId="12BA6940">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hint="default" w:ascii="Times New Roman" w:hAnsi="Times New Roman" w:cs="Times New Roman"/>
          <w:color w:val="000000"/>
          <w:sz w:val="24"/>
          <w:szCs w:val="20"/>
        </w:rPr>
        <w:t>若投标人为事业单位或其他组织或分支机构，可为单位负责人</w:t>
      </w:r>
      <w:bookmarkEnd w:id="789"/>
      <w:r>
        <w:rPr>
          <w:rFonts w:hint="default" w:ascii="Times New Roman" w:hAnsi="Times New Roman" w:cs="Times New Roman"/>
          <w:sz w:val="24"/>
        </w:rPr>
        <w:t>）或其授权的代表签字。投标人的澄清、说明或者补正不得超出投标文件的范围或者改变投标文件的实质性内容。澄清文件将作为投标文件内容的一部分。</w:t>
      </w:r>
    </w:p>
    <w:p w14:paraId="14647653">
      <w:pPr>
        <w:numPr>
          <w:ilvl w:val="1"/>
          <w:numId w:val="12"/>
        </w:numPr>
        <w:tabs>
          <w:tab w:val="left" w:pos="1080"/>
        </w:tabs>
        <w:snapToGrid w:val="0"/>
        <w:spacing w:line="360" w:lineRule="auto"/>
        <w:ind w:left="1077" w:hanging="720"/>
        <w:rPr>
          <w:rFonts w:hint="default" w:ascii="Times New Roman" w:hAnsi="Times New Roman" w:cs="Times New Roman"/>
          <w:sz w:val="24"/>
        </w:rPr>
      </w:pPr>
      <w:bookmarkStart w:id="790" w:name="_Hlk220085436"/>
      <w:r>
        <w:rPr>
          <w:rFonts w:hint="default" w:ascii="Times New Roman" w:hAnsi="Times New Roman" w:cs="Times New Roman"/>
          <w:sz w:val="24"/>
        </w:rPr>
        <w:t>异常低价处理</w:t>
      </w:r>
    </w:p>
    <w:p w14:paraId="6D1BF8DC">
      <w:pPr>
        <w:numPr>
          <w:ilvl w:val="2"/>
          <w:numId w:val="12"/>
        </w:numPr>
        <w:tabs>
          <w:tab w:val="left" w:pos="1134"/>
          <w:tab w:val="left" w:pos="1276"/>
          <w:tab w:val="left" w:pos="1560"/>
          <w:tab w:val="left" w:pos="1701"/>
          <w:tab w:val="clear" w:pos="1980"/>
        </w:tabs>
        <w:snapToGrid w:val="0"/>
        <w:spacing w:line="360" w:lineRule="auto"/>
        <w:ind w:left="1843" w:hanging="709"/>
        <w:rPr>
          <w:rFonts w:hint="default" w:ascii="Times New Roman" w:hAnsi="Times New Roman" w:cs="Times New Roman"/>
          <w:sz w:val="24"/>
        </w:rPr>
      </w:pPr>
      <w:r>
        <w:rPr>
          <w:rFonts w:hint="default" w:ascii="Times New Roman" w:hAnsi="Times New Roman" w:cs="Times New Roman"/>
          <w:sz w:val="24"/>
        </w:rPr>
        <w:t xml:space="preserve"> 政府采购评审中出现下列情形之一的，评审委员会应当启动异常低价投标（响应）审查程序：</w:t>
      </w:r>
    </w:p>
    <w:p w14:paraId="6526FE4A">
      <w:pPr>
        <w:tabs>
          <w:tab w:val="left" w:pos="1589"/>
          <w:tab w:val="left" w:pos="1701"/>
          <w:tab w:val="left" w:pos="2035"/>
          <w:tab w:val="left" w:pos="2114"/>
        </w:tabs>
        <w:snapToGrid w:val="0"/>
        <w:spacing w:line="360" w:lineRule="auto"/>
        <w:ind w:left="1843" w:hanging="2"/>
        <w:rPr>
          <w:rFonts w:hint="default" w:ascii="Times New Roman" w:hAnsi="Times New Roman" w:cs="Times New Roman"/>
          <w:sz w:val="24"/>
        </w:rPr>
      </w:pPr>
      <w:r>
        <w:rPr>
          <w:rFonts w:hint="default" w:ascii="Times New Roman" w:hAnsi="Times New Roman" w:cs="Times New Roman"/>
          <w:sz w:val="24"/>
        </w:rPr>
        <w:t>（1）投标（响应）报价低于全部通过符合性审查供应商投标（响应）报价平均值</w:t>
      </w:r>
      <w:r>
        <w:rPr>
          <w:rFonts w:hint="default" w:ascii="Times New Roman" w:hAnsi="Times New Roman" w:cs="Times New Roman"/>
          <w:sz w:val="24"/>
          <w:u w:val="single"/>
        </w:rPr>
        <w:t xml:space="preserve"> 50 </w:t>
      </w:r>
      <w:r>
        <w:rPr>
          <w:rFonts w:hint="default" w:ascii="Times New Roman" w:hAnsi="Times New Roman" w:cs="Times New Roman"/>
          <w:sz w:val="24"/>
        </w:rPr>
        <w:t>%的，即投标（响应）报价&lt;全部通过符合性审查供应商投标（响应）报价平均值×</w:t>
      </w:r>
      <w:r>
        <w:rPr>
          <w:rFonts w:hint="default" w:ascii="Times New Roman" w:hAnsi="Times New Roman" w:cs="Times New Roman"/>
          <w:sz w:val="24"/>
          <w:u w:val="single"/>
        </w:rPr>
        <w:t xml:space="preserve"> 50 </w:t>
      </w:r>
      <w:r>
        <w:rPr>
          <w:rFonts w:hint="default" w:ascii="Times New Roman" w:hAnsi="Times New Roman" w:cs="Times New Roman"/>
          <w:sz w:val="24"/>
        </w:rPr>
        <w:t>%；</w:t>
      </w:r>
    </w:p>
    <w:p w14:paraId="23F64C27">
      <w:pPr>
        <w:tabs>
          <w:tab w:val="left" w:pos="1589"/>
          <w:tab w:val="left" w:pos="1701"/>
          <w:tab w:val="left" w:pos="2035"/>
          <w:tab w:val="left" w:pos="2114"/>
        </w:tabs>
        <w:snapToGrid w:val="0"/>
        <w:spacing w:line="360" w:lineRule="auto"/>
        <w:ind w:left="1843" w:hanging="2"/>
        <w:rPr>
          <w:rFonts w:hint="default" w:ascii="Times New Roman" w:hAnsi="Times New Roman" w:cs="Times New Roman"/>
          <w:sz w:val="24"/>
        </w:rPr>
      </w:pPr>
      <w:r>
        <w:rPr>
          <w:rFonts w:hint="default" w:ascii="Times New Roman" w:hAnsi="Times New Roman" w:cs="Times New Roman"/>
          <w:sz w:val="24"/>
        </w:rPr>
        <w:t>（2）投标（响应）报价低于通过符合性审查的次低报价供应商投标（响应）报价</w:t>
      </w:r>
      <w:r>
        <w:rPr>
          <w:rFonts w:hint="default" w:ascii="Times New Roman" w:hAnsi="Times New Roman" w:cs="Times New Roman"/>
          <w:sz w:val="24"/>
          <w:u w:val="single"/>
        </w:rPr>
        <w:t xml:space="preserve"> 50 </w:t>
      </w:r>
      <w:r>
        <w:rPr>
          <w:rFonts w:hint="default" w:ascii="Times New Roman" w:hAnsi="Times New Roman" w:cs="Times New Roman"/>
          <w:sz w:val="24"/>
        </w:rPr>
        <w:t>%的，即投标（响应）报价&lt;通过符合性审查的次低报价供应商投标（响应）报价×</w:t>
      </w:r>
      <w:r>
        <w:rPr>
          <w:rFonts w:hint="default" w:ascii="Times New Roman" w:hAnsi="Times New Roman" w:cs="Times New Roman"/>
          <w:sz w:val="24"/>
          <w:u w:val="single"/>
        </w:rPr>
        <w:t xml:space="preserve"> 50 </w:t>
      </w:r>
      <w:r>
        <w:rPr>
          <w:rFonts w:hint="default" w:ascii="Times New Roman" w:hAnsi="Times New Roman" w:cs="Times New Roman"/>
          <w:sz w:val="24"/>
        </w:rPr>
        <w:t>%；</w:t>
      </w:r>
    </w:p>
    <w:p w14:paraId="3AD443E4">
      <w:pPr>
        <w:tabs>
          <w:tab w:val="left" w:pos="1589"/>
          <w:tab w:val="left" w:pos="1701"/>
          <w:tab w:val="left" w:pos="2035"/>
          <w:tab w:val="left" w:pos="2114"/>
        </w:tabs>
        <w:snapToGrid w:val="0"/>
        <w:spacing w:line="360" w:lineRule="auto"/>
        <w:ind w:left="1843" w:hanging="2"/>
        <w:rPr>
          <w:rFonts w:hint="default" w:ascii="Times New Roman" w:hAnsi="Times New Roman" w:cs="Times New Roman"/>
          <w:sz w:val="24"/>
        </w:rPr>
      </w:pPr>
      <w:r>
        <w:rPr>
          <w:rFonts w:hint="default" w:ascii="Times New Roman" w:hAnsi="Times New Roman" w:cs="Times New Roman"/>
          <w:sz w:val="24"/>
        </w:rPr>
        <w:t>（3）投标（响应）报价低于采购项目最高限价</w:t>
      </w:r>
      <w:r>
        <w:rPr>
          <w:rFonts w:hint="default" w:ascii="Times New Roman" w:hAnsi="Times New Roman" w:cs="Times New Roman"/>
          <w:sz w:val="24"/>
          <w:u w:val="single"/>
        </w:rPr>
        <w:t xml:space="preserve"> 45 </w:t>
      </w:r>
      <w:r>
        <w:rPr>
          <w:rFonts w:hint="default" w:ascii="Times New Roman" w:hAnsi="Times New Roman" w:cs="Times New Roman"/>
          <w:sz w:val="24"/>
        </w:rPr>
        <w:t>%的，即投标（响应）报价&lt;采购项目最高限价×</w:t>
      </w:r>
      <w:r>
        <w:rPr>
          <w:rFonts w:hint="default" w:ascii="Times New Roman" w:hAnsi="Times New Roman" w:cs="Times New Roman"/>
          <w:sz w:val="24"/>
          <w:u w:val="single"/>
        </w:rPr>
        <w:t xml:space="preserve"> 45 </w:t>
      </w:r>
      <w:r>
        <w:rPr>
          <w:rFonts w:hint="default" w:ascii="Times New Roman" w:hAnsi="Times New Roman" w:cs="Times New Roman"/>
          <w:sz w:val="24"/>
        </w:rPr>
        <w:t>%；</w:t>
      </w:r>
      <w:r>
        <w:rPr>
          <w:rFonts w:hint="default" w:ascii="Times New Roman" w:hAnsi="Times New Roman" w:cs="Times New Roman"/>
          <w:color w:val="000000"/>
          <w:sz w:val="24"/>
        </w:rPr>
        <w:t>未设定最高限价的采购项目，以采购项目预算金额作为最高限价；</w:t>
      </w:r>
    </w:p>
    <w:p w14:paraId="7C3D65DB">
      <w:pPr>
        <w:tabs>
          <w:tab w:val="left" w:pos="1589"/>
          <w:tab w:val="left" w:pos="1701"/>
          <w:tab w:val="left" w:pos="2035"/>
          <w:tab w:val="left" w:pos="2114"/>
        </w:tabs>
        <w:snapToGrid w:val="0"/>
        <w:spacing w:line="360" w:lineRule="auto"/>
        <w:ind w:left="1843" w:hanging="2"/>
        <w:rPr>
          <w:rFonts w:hint="default" w:ascii="Times New Roman" w:hAnsi="Times New Roman" w:cs="Times New Roman"/>
          <w:sz w:val="24"/>
        </w:rPr>
      </w:pPr>
      <w:r>
        <w:rPr>
          <w:rFonts w:hint="default" w:ascii="Times New Roman" w:hAnsi="Times New Roman" w:cs="Times New Roman"/>
          <w:sz w:val="24"/>
        </w:rPr>
        <w:t>（4）评审委员会基于专业判断，认为供应商报价过低，有可能影响产品质量或者不能诚信履约的其他情形。</w:t>
      </w:r>
    </w:p>
    <w:p w14:paraId="5A796F34">
      <w:pPr>
        <w:numPr>
          <w:ilvl w:val="2"/>
          <w:numId w:val="12"/>
        </w:numPr>
        <w:tabs>
          <w:tab w:val="left" w:pos="1134"/>
          <w:tab w:val="left" w:pos="1276"/>
          <w:tab w:val="left" w:pos="1560"/>
          <w:tab w:val="left" w:pos="1701"/>
          <w:tab w:val="clear" w:pos="1980"/>
        </w:tabs>
        <w:snapToGrid w:val="0"/>
        <w:spacing w:line="360" w:lineRule="auto"/>
        <w:ind w:left="1843" w:hanging="709"/>
        <w:rPr>
          <w:rFonts w:hint="default" w:ascii="Times New Roman" w:hAnsi="Times New Roman" w:cs="Times New Roman"/>
          <w:sz w:val="24"/>
        </w:rPr>
      </w:pPr>
      <w:r>
        <w:rPr>
          <w:rFonts w:hint="default" w:ascii="Times New Roman" w:hAnsi="Times New Roman" w:cs="Times New Roman"/>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FAC0669">
      <w:pPr>
        <w:numPr>
          <w:ilvl w:val="2"/>
          <w:numId w:val="12"/>
        </w:numPr>
        <w:tabs>
          <w:tab w:val="left" w:pos="1134"/>
          <w:tab w:val="left" w:pos="1276"/>
          <w:tab w:val="left" w:pos="1560"/>
          <w:tab w:val="left" w:pos="1701"/>
          <w:tab w:val="clear" w:pos="1980"/>
        </w:tabs>
        <w:snapToGrid w:val="0"/>
        <w:spacing w:line="360" w:lineRule="auto"/>
        <w:ind w:left="1843" w:hanging="709"/>
        <w:rPr>
          <w:rFonts w:hint="default" w:ascii="Times New Roman" w:hAnsi="Times New Roman" w:cs="Times New Roman"/>
          <w:sz w:val="24"/>
        </w:rPr>
      </w:pPr>
      <w:r>
        <w:rPr>
          <w:rFonts w:hint="default" w:ascii="Times New Roman" w:hAnsi="Times New Roman" w:cs="Times New Roman"/>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default" w:ascii="Times New Roman" w:hAnsi="Times New Roman" w:cs="Times New Roman"/>
          <w:b/>
          <w:bCs/>
          <w:sz w:val="24"/>
        </w:rPr>
        <w:t>无效投标（响应）</w:t>
      </w:r>
      <w:r>
        <w:rPr>
          <w:rFonts w:hint="default" w:ascii="Times New Roman" w:hAnsi="Times New Roman" w:cs="Times New Roman"/>
          <w:sz w:val="24"/>
        </w:rPr>
        <w:t>处理。</w:t>
      </w:r>
    </w:p>
    <w:p w14:paraId="057EF943">
      <w:pPr>
        <w:numPr>
          <w:ilvl w:val="2"/>
          <w:numId w:val="12"/>
        </w:numPr>
        <w:tabs>
          <w:tab w:val="left" w:pos="1134"/>
          <w:tab w:val="left" w:pos="1276"/>
          <w:tab w:val="left" w:pos="1560"/>
          <w:tab w:val="left" w:pos="1701"/>
          <w:tab w:val="clear" w:pos="1980"/>
        </w:tabs>
        <w:snapToGrid w:val="0"/>
        <w:spacing w:line="360" w:lineRule="auto"/>
        <w:ind w:left="1843" w:hanging="709"/>
        <w:rPr>
          <w:rFonts w:hint="default" w:ascii="Times New Roman" w:hAnsi="Times New Roman" w:cs="Times New Roman"/>
          <w:sz w:val="24"/>
        </w:rPr>
      </w:pPr>
      <w:bookmarkStart w:id="791" w:name="_Hlk190337965"/>
      <w:r>
        <w:rPr>
          <w:rFonts w:hint="default" w:ascii="Times New Roman" w:hAnsi="Times New Roman" w:cs="Times New Roman"/>
          <w:color w:val="000000"/>
          <w:sz w:val="24"/>
        </w:rPr>
        <w:t xml:space="preserve"> </w:t>
      </w:r>
      <w:r>
        <w:rPr>
          <w:rFonts w:hint="default" w:ascii="Times New Roman" w:hAnsi="Times New Roman" w:cs="Times New Roman"/>
          <w:sz w:val="24"/>
        </w:rPr>
        <w:t>上述投标（响应）报价指按照本章2.4修正后的报价</w:t>
      </w:r>
      <w:bookmarkEnd w:id="791"/>
      <w:r>
        <w:rPr>
          <w:rFonts w:hint="default" w:ascii="Times New Roman" w:hAnsi="Times New Roman" w:cs="Times New Roman"/>
          <w:sz w:val="24"/>
        </w:rPr>
        <w:t>。</w:t>
      </w:r>
    </w:p>
    <w:bookmarkEnd w:id="790"/>
    <w:p w14:paraId="732D306A">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default" w:ascii="Times New Roman" w:hAnsi="Times New Roman" w:cs="Times New Roman"/>
          <w:b/>
          <w:sz w:val="24"/>
        </w:rPr>
        <w:t>投标无效</w:t>
      </w:r>
      <w:r>
        <w:rPr>
          <w:rFonts w:hint="default" w:ascii="Times New Roman" w:hAnsi="Times New Roman" w:cs="Times New Roman"/>
          <w:sz w:val="24"/>
        </w:rPr>
        <w:t>。</w:t>
      </w:r>
    </w:p>
    <w:p w14:paraId="27A751BD">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投标文件报价出现前后不一致的，按照下列规定修正：</w:t>
      </w:r>
    </w:p>
    <w:p w14:paraId="58F7839E">
      <w:pPr>
        <w:numPr>
          <w:ilvl w:val="2"/>
          <w:numId w:val="12"/>
        </w:numPr>
        <w:tabs>
          <w:tab w:val="left" w:pos="1080"/>
          <w:tab w:val="left" w:pos="1589"/>
          <w:tab w:val="left" w:pos="2035"/>
          <w:tab w:val="left" w:pos="2114"/>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招标文件对于报价修正是否另有规定：</w:t>
      </w:r>
    </w:p>
    <w:p w14:paraId="2A813AF0">
      <w:pPr>
        <w:tabs>
          <w:tab w:val="left" w:pos="1080"/>
          <w:tab w:val="left" w:pos="1589"/>
          <w:tab w:val="left" w:pos="2035"/>
          <w:tab w:val="left" w:pos="2114"/>
        </w:tabs>
        <w:snapToGrid w:val="0"/>
        <w:spacing w:line="360" w:lineRule="auto"/>
        <w:ind w:left="2035"/>
        <w:rPr>
          <w:rFonts w:hint="default" w:ascii="Times New Roman" w:hAnsi="Times New Roman" w:cs="Times New Roman"/>
          <w:sz w:val="24"/>
          <w:u w:val="single"/>
        </w:rPr>
      </w:pPr>
      <w:r>
        <w:rPr>
          <w:rFonts w:hint="default" w:ascii="Times New Roman" w:hAnsi="Times New Roman" w:cs="Times New Roman"/>
          <w:sz w:val="24"/>
        </w:rPr>
        <w:t>□有，具体规定为：______________</w:t>
      </w:r>
    </w:p>
    <w:p w14:paraId="3ABECA4D">
      <w:pPr>
        <w:tabs>
          <w:tab w:val="left" w:pos="1080"/>
          <w:tab w:val="left" w:pos="1589"/>
          <w:tab w:val="left" w:pos="2035"/>
          <w:tab w:val="left" w:pos="2114"/>
        </w:tabs>
        <w:snapToGrid w:val="0"/>
        <w:spacing w:line="360" w:lineRule="auto"/>
        <w:ind w:left="2035"/>
        <w:rPr>
          <w:rFonts w:hint="default" w:ascii="Times New Roman" w:hAnsi="Times New Roman" w:cs="Times New Roman"/>
          <w:sz w:val="24"/>
        </w:rPr>
      </w:pPr>
      <w:r>
        <w:rPr>
          <w:rFonts w:hint="default" w:ascii="Times New Roman" w:hAnsi="Times New Roman" w:cs="Times New Roman" w:eastAsiaTheme="minorEastAsia"/>
          <w:sz w:val="24"/>
        </w:rPr>
        <w:t>■</w:t>
      </w:r>
      <w:r>
        <w:rPr>
          <w:rFonts w:hint="default" w:ascii="Times New Roman" w:hAnsi="Times New Roman" w:cs="Times New Roman"/>
          <w:sz w:val="24"/>
        </w:rPr>
        <w:t>无，按下述2.4.2-2.4.7项规定修正。</w:t>
      </w:r>
    </w:p>
    <w:p w14:paraId="4463BFE4">
      <w:pPr>
        <w:numPr>
          <w:ilvl w:val="2"/>
          <w:numId w:val="12"/>
        </w:numPr>
        <w:tabs>
          <w:tab w:val="left" w:pos="2035"/>
          <w:tab w:val="left" w:pos="2114"/>
          <w:tab w:val="left" w:pos="2977"/>
        </w:tabs>
        <w:snapToGrid w:val="0"/>
        <w:spacing w:line="360" w:lineRule="auto"/>
        <w:ind w:left="203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41C57874">
      <w:pPr>
        <w:numPr>
          <w:ilvl w:val="2"/>
          <w:numId w:val="12"/>
        </w:numPr>
        <w:tabs>
          <w:tab w:val="left" w:pos="2035"/>
          <w:tab w:val="left" w:pos="2114"/>
          <w:tab w:val="left" w:pos="2977"/>
        </w:tabs>
        <w:snapToGrid w:val="0"/>
        <w:spacing w:line="360" w:lineRule="auto"/>
        <w:ind w:left="203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投标文件中开标一览表（报价表）内容与投标文件中相应内容不一致的，以开标一览表（报价表）为准；</w:t>
      </w:r>
    </w:p>
    <w:p w14:paraId="4FAABFD3">
      <w:pPr>
        <w:numPr>
          <w:ilvl w:val="2"/>
          <w:numId w:val="12"/>
        </w:numPr>
        <w:tabs>
          <w:tab w:val="left" w:pos="2035"/>
          <w:tab w:val="left" w:pos="2114"/>
          <w:tab w:val="left" w:pos="2977"/>
        </w:tabs>
        <w:snapToGrid w:val="0"/>
        <w:spacing w:line="360" w:lineRule="auto"/>
        <w:ind w:left="203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大写金额和小写金额不一致的，以大写金额为准；</w:t>
      </w:r>
    </w:p>
    <w:p w14:paraId="648DD8A4">
      <w:pPr>
        <w:numPr>
          <w:ilvl w:val="2"/>
          <w:numId w:val="12"/>
        </w:numPr>
        <w:tabs>
          <w:tab w:val="left" w:pos="2035"/>
          <w:tab w:val="left" w:pos="2114"/>
          <w:tab w:val="left" w:pos="2977"/>
        </w:tabs>
        <w:snapToGrid w:val="0"/>
        <w:spacing w:line="360" w:lineRule="auto"/>
        <w:ind w:left="203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单价金额小数点或者百分比有明显错位的，以开标一览表的总价为准，并修改单价；</w:t>
      </w:r>
    </w:p>
    <w:p w14:paraId="30BD075C">
      <w:pPr>
        <w:numPr>
          <w:ilvl w:val="2"/>
          <w:numId w:val="12"/>
        </w:numPr>
        <w:tabs>
          <w:tab w:val="left" w:pos="2035"/>
          <w:tab w:val="left" w:pos="2114"/>
          <w:tab w:val="left" w:pos="2977"/>
        </w:tabs>
        <w:snapToGrid w:val="0"/>
        <w:spacing w:line="360" w:lineRule="auto"/>
        <w:ind w:left="203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总价金额与按单价汇总金额不一致的，以单价金额计算结果为准。</w:t>
      </w:r>
    </w:p>
    <w:p w14:paraId="5ED030F5">
      <w:pPr>
        <w:numPr>
          <w:ilvl w:val="2"/>
          <w:numId w:val="12"/>
        </w:numPr>
        <w:tabs>
          <w:tab w:val="left" w:pos="1080"/>
          <w:tab w:val="left" w:pos="1589"/>
          <w:tab w:val="left" w:pos="2035"/>
          <w:tab w:val="left" w:pos="2114"/>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同时出现两种以上不一致的，按照前款规定的顺序修正。</w:t>
      </w:r>
    </w:p>
    <w:p w14:paraId="73F30D5A">
      <w:pPr>
        <w:numPr>
          <w:ilvl w:val="2"/>
          <w:numId w:val="12"/>
        </w:numPr>
        <w:tabs>
          <w:tab w:val="left" w:pos="1080"/>
          <w:tab w:val="left" w:pos="1589"/>
          <w:tab w:val="left" w:pos="2035"/>
          <w:tab w:val="left" w:pos="2114"/>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修正后的报价经投标人书面确认后产生约束力，投标人不确认的，其</w:t>
      </w:r>
      <w:r>
        <w:rPr>
          <w:rFonts w:hint="default" w:ascii="Times New Roman" w:hAnsi="Times New Roman" w:cs="Times New Roman"/>
          <w:b/>
          <w:sz w:val="24"/>
        </w:rPr>
        <w:t>投标无效</w:t>
      </w:r>
      <w:r>
        <w:rPr>
          <w:rFonts w:hint="default" w:ascii="Times New Roman" w:hAnsi="Times New Roman" w:cs="Times New Roman"/>
          <w:sz w:val="24"/>
        </w:rPr>
        <w:t>。</w:t>
      </w:r>
    </w:p>
    <w:p w14:paraId="4E543A8B">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支持中小企业政府采购政策的价格调整：只有符合第二章《投标人须知》5.3条规定情形的，可以享受中小企业扶持政策，用扣除后的价格参加评审；否则，评标时价格不予扣除。</w:t>
      </w:r>
    </w:p>
    <w:p w14:paraId="1056C249">
      <w:pPr>
        <w:numPr>
          <w:ilvl w:val="2"/>
          <w:numId w:val="12"/>
        </w:numPr>
        <w:tabs>
          <w:tab w:val="left" w:pos="1080"/>
          <w:tab w:val="left" w:pos="1589"/>
          <w:tab w:val="left" w:pos="2035"/>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对于未预留份额专门面向中小企业采购的采购项目，以及预留份额项目中的非预留部分采购包，对小微企业报价给予</w:t>
      </w:r>
      <w:r>
        <w:rPr>
          <w:rFonts w:hint="default" w:ascii="Times New Roman" w:hAnsi="Times New Roman" w:cs="Times New Roman"/>
          <w:sz w:val="24"/>
          <w:u w:val="single"/>
        </w:rPr>
        <w:t xml:space="preserve"> 10 </w:t>
      </w:r>
      <w:r>
        <w:rPr>
          <w:rFonts w:hint="default" w:ascii="Times New Roman" w:hAnsi="Times New Roman" w:cs="Times New Roman"/>
          <w:sz w:val="24"/>
        </w:rPr>
        <w:t>%的扣除，用扣除后的价格参加评审。</w:t>
      </w:r>
    </w:p>
    <w:p w14:paraId="6B68318D">
      <w:pPr>
        <w:numPr>
          <w:ilvl w:val="2"/>
          <w:numId w:val="12"/>
        </w:numPr>
        <w:tabs>
          <w:tab w:val="left" w:pos="1080"/>
          <w:tab w:val="left" w:pos="1589"/>
          <w:tab w:val="left" w:pos="2035"/>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default" w:ascii="Times New Roman" w:hAnsi="Times New Roman" w:cs="Times New Roman"/>
          <w:sz w:val="24"/>
          <w:u w:val="single"/>
        </w:rPr>
        <w:t xml:space="preserve"> / </w:t>
      </w:r>
      <w:r>
        <w:rPr>
          <w:rFonts w:hint="default" w:ascii="Times New Roman" w:hAnsi="Times New Roman" w:cs="Times New Roman"/>
          <w:sz w:val="24"/>
        </w:rPr>
        <w:t>%的扣除，用扣除后的价格参加评审。</w:t>
      </w:r>
    </w:p>
    <w:p w14:paraId="1741CF8F">
      <w:pPr>
        <w:numPr>
          <w:ilvl w:val="2"/>
          <w:numId w:val="12"/>
        </w:numPr>
        <w:tabs>
          <w:tab w:val="left" w:pos="1080"/>
          <w:tab w:val="left" w:pos="1589"/>
          <w:tab w:val="left" w:pos="2035"/>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组成联合体或者接受分包的小微企业与联合体内其他企业、分包企业之间存在直接控股、管理关系的，不享受价格扣除优惠政策。</w:t>
      </w:r>
    </w:p>
    <w:p w14:paraId="52C452A0">
      <w:pPr>
        <w:numPr>
          <w:ilvl w:val="2"/>
          <w:numId w:val="12"/>
        </w:numPr>
        <w:tabs>
          <w:tab w:val="left" w:pos="1080"/>
          <w:tab w:val="left" w:pos="1589"/>
          <w:tab w:val="left" w:pos="2035"/>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价格扣除比例对小型企业和微型企业同等对待，不作区分。</w:t>
      </w:r>
    </w:p>
    <w:p w14:paraId="50A2AE5F">
      <w:pPr>
        <w:numPr>
          <w:ilvl w:val="2"/>
          <w:numId w:val="12"/>
        </w:numPr>
        <w:tabs>
          <w:tab w:val="left" w:pos="1080"/>
          <w:tab w:val="left" w:pos="1589"/>
          <w:tab w:val="left" w:pos="2035"/>
        </w:tabs>
        <w:snapToGrid w:val="0"/>
        <w:spacing w:line="360" w:lineRule="auto"/>
        <w:ind w:left="2035"/>
        <w:rPr>
          <w:rFonts w:hint="default" w:ascii="Times New Roman" w:hAnsi="Times New Roman" w:cs="Times New Roman"/>
          <w:sz w:val="24"/>
        </w:rPr>
      </w:pPr>
      <w:r>
        <w:rPr>
          <w:rFonts w:hint="default" w:ascii="Times New Roman" w:hAnsi="Times New Roman" w:cs="Times New Roman"/>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C086215">
      <w:pPr>
        <w:numPr>
          <w:ilvl w:val="2"/>
          <w:numId w:val="12"/>
        </w:numPr>
        <w:tabs>
          <w:tab w:val="left" w:pos="1080"/>
          <w:tab w:val="left" w:pos="1589"/>
          <w:tab w:val="left" w:pos="2035"/>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监狱企业提供了由省级以上监狱管理局、戒毒管理局（含新疆生产建设兵团）出具的属于监狱企业的证明文件的，视同小微企业。</w:t>
      </w:r>
    </w:p>
    <w:p w14:paraId="38A784DD">
      <w:pPr>
        <w:numPr>
          <w:ilvl w:val="2"/>
          <w:numId w:val="12"/>
        </w:numPr>
        <w:tabs>
          <w:tab w:val="left" w:pos="1080"/>
          <w:tab w:val="left" w:pos="1589"/>
          <w:tab w:val="left" w:pos="2035"/>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残疾人福利性单位按招标文件要求提供了《残疾人福利性单位声明函》的，视同小微企业。</w:t>
      </w:r>
    </w:p>
    <w:p w14:paraId="0DA0E5D5">
      <w:pPr>
        <w:numPr>
          <w:ilvl w:val="2"/>
          <w:numId w:val="12"/>
        </w:numPr>
        <w:tabs>
          <w:tab w:val="left" w:pos="1080"/>
          <w:tab w:val="left" w:pos="1589"/>
          <w:tab w:val="left" w:pos="2014"/>
          <w:tab w:val="clear" w:pos="1980"/>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若投标人同时属于小型或微型企业、监狱企业、残疾人福利性单位中的两种及以上，将不重复享受小微企业价格扣减的优惠政策。</w:t>
      </w:r>
    </w:p>
    <w:p w14:paraId="709DE428">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支持本国产品政府采购的价格调整：只有符合第二章《投标人须知》5.2条规定情形的，可以享受本国产品支持政策，用扣除后的价格参加评审；否则，评标时价格不予扣除。</w:t>
      </w:r>
    </w:p>
    <w:p w14:paraId="7446D32E">
      <w:pPr>
        <w:numPr>
          <w:ilvl w:val="2"/>
          <w:numId w:val="12"/>
        </w:numPr>
        <w:tabs>
          <w:tab w:val="left" w:pos="1080"/>
          <w:tab w:val="left" w:pos="2100"/>
          <w:tab w:val="clear" w:pos="1980"/>
        </w:tabs>
        <w:snapToGrid w:val="0"/>
        <w:spacing w:line="360" w:lineRule="auto"/>
        <w:ind w:left="2088" w:leftChars="502" w:hanging="1034" w:hangingChars="431"/>
        <w:rPr>
          <w:rFonts w:hint="default" w:ascii="Times New Roman" w:hAnsi="Times New Roman" w:cs="Times New Roman"/>
          <w:sz w:val="24"/>
        </w:rPr>
      </w:pPr>
      <w:r>
        <w:rPr>
          <w:rFonts w:hint="default" w:ascii="Times New Roman" w:hAnsi="Times New Roman" w:cs="Times New Roman"/>
          <w:sz w:val="24"/>
        </w:rPr>
        <w:t>本项目既有本国产品又有非本国产品参与竞争的，依法对本国产品给予价格评审优惠，对本国产品的报价给予20%的价格扣除，用扣除后的价格参与评审。</w:t>
      </w:r>
    </w:p>
    <w:p w14:paraId="5C208744">
      <w:pPr>
        <w:numPr>
          <w:ilvl w:val="2"/>
          <w:numId w:val="12"/>
        </w:numPr>
        <w:tabs>
          <w:tab w:val="left" w:pos="1080"/>
          <w:tab w:val="left" w:pos="2100"/>
          <w:tab w:val="clear" w:pos="1980"/>
        </w:tabs>
        <w:snapToGrid w:val="0"/>
        <w:spacing w:line="360" w:lineRule="auto"/>
        <w:ind w:left="2088" w:leftChars="502" w:hanging="1034" w:hangingChars="431"/>
        <w:rPr>
          <w:rFonts w:hint="default" w:ascii="Times New Roman" w:hAnsi="Times New Roman" w:cs="Times New Roman"/>
          <w:sz w:val="24"/>
        </w:rPr>
      </w:pPr>
      <w:r>
        <w:rPr>
          <w:rFonts w:hint="default" w:ascii="Times New Roman" w:hAnsi="Times New Roman" w:cs="Times New Roman"/>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6F229C5">
      <w:pPr>
        <w:numPr>
          <w:ilvl w:val="2"/>
          <w:numId w:val="12"/>
        </w:numPr>
        <w:tabs>
          <w:tab w:val="left" w:pos="1080"/>
          <w:tab w:val="left" w:pos="2100"/>
          <w:tab w:val="clear" w:pos="1980"/>
        </w:tabs>
        <w:snapToGrid w:val="0"/>
        <w:spacing w:line="360" w:lineRule="auto"/>
        <w:ind w:left="2088" w:leftChars="502" w:hanging="1034" w:hangingChars="431"/>
        <w:rPr>
          <w:rFonts w:hint="default" w:ascii="Times New Roman" w:hAnsi="Times New Roman" w:cs="Times New Roman"/>
          <w:sz w:val="24"/>
        </w:rPr>
      </w:pPr>
      <w:r>
        <w:rPr>
          <w:rFonts w:hint="default" w:ascii="Times New Roman" w:hAnsi="Times New Roman" w:cs="Times New Roman"/>
          <w:sz w:val="24"/>
        </w:rPr>
        <w:t>供应商提供本国产品参加政府采购活动的，应当按照招标文件给定的格式出具《关于符合本国产品标准的声明函》或提供财政部会同有关部门规定的有关证明文件，否则视为非本国产品。</w:t>
      </w:r>
    </w:p>
    <w:p w14:paraId="7339643F">
      <w:pPr>
        <w:numPr>
          <w:ilvl w:val="0"/>
          <w:numId w:val="12"/>
        </w:numPr>
        <w:tabs>
          <w:tab w:val="left" w:pos="360"/>
        </w:tabs>
        <w:snapToGrid w:val="0"/>
        <w:spacing w:line="360" w:lineRule="auto"/>
        <w:outlineLvl w:val="1"/>
        <w:rPr>
          <w:rFonts w:hint="default" w:ascii="Times New Roman" w:hAnsi="Times New Roman" w:cs="Times New Roman"/>
          <w:sz w:val="24"/>
        </w:rPr>
      </w:pPr>
      <w:r>
        <w:rPr>
          <w:rFonts w:hint="default" w:ascii="Times New Roman" w:hAnsi="Times New Roman" w:cs="Times New Roman"/>
          <w:sz w:val="24"/>
        </w:rPr>
        <w:t>投标文件的比较和评价</w:t>
      </w:r>
      <w:bookmarkEnd w:id="772"/>
      <w:bookmarkEnd w:id="773"/>
    </w:p>
    <w:p w14:paraId="7BC7C47C">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评标委员会将按照招标文件中规定的评标方法和标准，对符合性审查合格的投标文件进行商务和技术评估，综合比较与评价；未通过符合性审查的投标文件不得进入比较与评价。</w:t>
      </w:r>
    </w:p>
    <w:p w14:paraId="39C9D623">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评标方法和评标标准</w:t>
      </w:r>
    </w:p>
    <w:p w14:paraId="0F28D7C2">
      <w:pPr>
        <w:numPr>
          <w:ilvl w:val="2"/>
          <w:numId w:val="12"/>
        </w:numPr>
        <w:tabs>
          <w:tab w:val="left" w:pos="1080"/>
          <w:tab w:val="left" w:pos="1589"/>
          <w:tab w:val="left" w:pos="2035"/>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本项目采用的评标方法为：</w:t>
      </w:r>
    </w:p>
    <w:p w14:paraId="2CE9D531">
      <w:pPr>
        <w:tabs>
          <w:tab w:val="left" w:pos="900"/>
          <w:tab w:val="left" w:pos="1589"/>
          <w:tab w:val="left" w:pos="1701"/>
        </w:tabs>
        <w:snapToGrid w:val="0"/>
        <w:spacing w:line="360" w:lineRule="auto"/>
        <w:ind w:left="1985"/>
        <w:rPr>
          <w:rFonts w:hint="default" w:ascii="Times New Roman" w:hAnsi="Times New Roman" w:cs="Times New Roman"/>
          <w:sz w:val="24"/>
        </w:rPr>
      </w:pPr>
      <w:r>
        <w:rPr>
          <w:rFonts w:hint="default" w:ascii="Times New Roman" w:hAnsi="Times New Roman" w:cs="Times New Roman" w:eastAsiaTheme="minorEastAsia"/>
          <w:sz w:val="24"/>
        </w:rPr>
        <w:t>■</w:t>
      </w:r>
      <w:r>
        <w:rPr>
          <w:rFonts w:hint="default" w:ascii="Times New Roman" w:hAnsi="Times New Roman" w:cs="Times New Roman"/>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1A4769E">
      <w:pPr>
        <w:tabs>
          <w:tab w:val="left" w:pos="900"/>
          <w:tab w:val="left" w:pos="1589"/>
          <w:tab w:val="left" w:pos="1701"/>
        </w:tabs>
        <w:snapToGrid w:val="0"/>
        <w:spacing w:line="360" w:lineRule="auto"/>
        <w:ind w:left="1985"/>
        <w:rPr>
          <w:rFonts w:hint="default" w:ascii="Times New Roman" w:hAnsi="Times New Roman" w:cs="Times New Roman"/>
          <w:sz w:val="24"/>
        </w:rPr>
      </w:pPr>
      <w:r>
        <w:rPr>
          <w:rFonts w:hint="default" w:ascii="Times New Roman" w:hAnsi="Times New Roman" w:cs="Times New Roman"/>
          <w:sz w:val="24"/>
        </w:rPr>
        <w:t>□最低评标价法，指投标文件满足招标文件全部实质性要求，且投标报价最低的投标人为中标候选人的评标方法。</w:t>
      </w:r>
    </w:p>
    <w:p w14:paraId="3D675F9E">
      <w:pPr>
        <w:numPr>
          <w:ilvl w:val="2"/>
          <w:numId w:val="12"/>
        </w:numPr>
        <w:tabs>
          <w:tab w:val="left" w:pos="1080"/>
          <w:tab w:val="left" w:pos="1589"/>
          <w:tab w:val="left" w:pos="2035"/>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default" w:ascii="Times New Roman" w:hAnsi="Times New Roman" w:cs="Times New Roman"/>
          <w:b/>
          <w:sz w:val="24"/>
        </w:rPr>
        <w:t>投标无效</w:t>
      </w:r>
      <w:r>
        <w:rPr>
          <w:rFonts w:hint="default" w:ascii="Times New Roman" w:hAnsi="Times New Roman" w:cs="Times New Roman"/>
          <w:sz w:val="24"/>
        </w:rPr>
        <w:t>。</w:t>
      </w:r>
    </w:p>
    <w:p w14:paraId="41CC1088">
      <w:pPr>
        <w:tabs>
          <w:tab w:val="left" w:pos="1080"/>
          <w:tab w:val="left" w:pos="1589"/>
          <w:tab w:val="left" w:pos="2035"/>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□随机抽取</w:t>
      </w:r>
    </w:p>
    <w:p w14:paraId="4CA30CF8">
      <w:pPr>
        <w:tabs>
          <w:tab w:val="left" w:pos="1080"/>
          <w:tab w:val="left" w:pos="1589"/>
          <w:tab w:val="left" w:pos="2035"/>
        </w:tabs>
        <w:snapToGrid w:val="0"/>
        <w:spacing w:line="360" w:lineRule="auto"/>
        <w:ind w:left="2035"/>
        <w:rPr>
          <w:rFonts w:hint="default" w:ascii="Times New Roman" w:hAnsi="Times New Roman" w:cs="Times New Roman"/>
          <w:sz w:val="24"/>
          <w:u w:val="single"/>
        </w:rPr>
      </w:pPr>
      <w:r>
        <w:rPr>
          <w:rFonts w:hint="default" w:ascii="Times New Roman" w:hAnsi="Times New Roman" w:cs="Times New Roman"/>
          <w:sz w:val="24"/>
        </w:rPr>
        <w:t>□其他方式，具体要求：_____</w:t>
      </w:r>
    </w:p>
    <w:p w14:paraId="26355E96">
      <w:pPr>
        <w:numPr>
          <w:ilvl w:val="2"/>
          <w:numId w:val="12"/>
        </w:numPr>
        <w:tabs>
          <w:tab w:val="left" w:pos="1080"/>
          <w:tab w:val="left" w:pos="1589"/>
          <w:tab w:val="left" w:pos="2035"/>
        </w:tabs>
        <w:snapToGrid w:val="0"/>
        <w:spacing w:line="360" w:lineRule="auto"/>
        <w:ind w:left="2035"/>
        <w:rPr>
          <w:rFonts w:hint="default" w:ascii="Times New Roman" w:hAnsi="Times New Roman" w:cs="Times New Roman"/>
          <w:sz w:val="24"/>
        </w:rPr>
      </w:pPr>
      <w:r>
        <w:rPr>
          <w:rFonts w:hint="default" w:ascii="Times New Roman" w:hAnsi="Times New Roman" w:cs="Times New Roman"/>
          <w:sz w:val="24"/>
        </w:rPr>
        <w:t>非政府强制采购的节能产品或环境标志产品，依据品目清单和认证证书实施政府优先采购。优先采购的具体规定（如涉及）_____。</w:t>
      </w:r>
    </w:p>
    <w:p w14:paraId="687A67D2">
      <w:pPr>
        <w:numPr>
          <w:ilvl w:val="0"/>
          <w:numId w:val="12"/>
        </w:numPr>
        <w:tabs>
          <w:tab w:val="left" w:pos="360"/>
        </w:tabs>
        <w:snapToGrid w:val="0"/>
        <w:spacing w:line="360" w:lineRule="auto"/>
        <w:outlineLvl w:val="1"/>
        <w:rPr>
          <w:rFonts w:hint="default" w:ascii="Times New Roman" w:hAnsi="Times New Roman" w:cs="Times New Roman"/>
          <w:sz w:val="24"/>
        </w:rPr>
      </w:pPr>
      <w:r>
        <w:rPr>
          <w:rFonts w:hint="default" w:ascii="Times New Roman" w:hAnsi="Times New Roman" w:cs="Times New Roman"/>
          <w:sz w:val="24"/>
        </w:rPr>
        <w:t>确定</w:t>
      </w:r>
      <w:bookmarkStart w:id="792" w:name="_Toc164229387"/>
      <w:bookmarkStart w:id="793" w:name="_Toc195842911"/>
      <w:bookmarkStart w:id="794" w:name="_Toc226309790"/>
      <w:bookmarkStart w:id="795" w:name="_Toc164351640"/>
      <w:bookmarkStart w:id="796" w:name="_Toc226965819"/>
      <w:bookmarkStart w:id="797" w:name="_Toc164608815"/>
      <w:bookmarkStart w:id="798" w:name="_Toc151190173"/>
      <w:bookmarkStart w:id="799" w:name="_Toc164608660"/>
      <w:bookmarkStart w:id="800" w:name="_Toc265228384"/>
      <w:bookmarkStart w:id="801" w:name="_Toc127151747"/>
      <w:bookmarkStart w:id="802" w:name="_Toc151193716"/>
      <w:bookmarkStart w:id="803" w:name="_Toc520356170"/>
      <w:bookmarkStart w:id="804" w:name="_Ref467307010"/>
      <w:bookmarkStart w:id="805" w:name="_Toc164229241"/>
      <w:bookmarkStart w:id="806" w:name="_Toc151193860"/>
      <w:bookmarkStart w:id="807" w:name="_Toc127161460"/>
      <w:bookmarkStart w:id="808" w:name="_Toc305158888"/>
      <w:bookmarkStart w:id="809" w:name="_Toc142311048"/>
      <w:bookmarkStart w:id="810" w:name="_Toc226965736"/>
      <w:bookmarkStart w:id="811" w:name="_Toc150774751"/>
      <w:bookmarkStart w:id="812" w:name="_Toc151193934"/>
      <w:bookmarkStart w:id="813" w:name="_Toc151193788"/>
      <w:bookmarkStart w:id="814" w:name="_Toc150509297"/>
      <w:bookmarkStart w:id="815" w:name="_Toc226337242"/>
      <w:bookmarkStart w:id="816" w:name="_Toc127151546"/>
      <w:bookmarkStart w:id="817" w:name="_Toc149720839"/>
      <w:bookmarkStart w:id="818" w:name="_Toc151193644"/>
      <w:bookmarkStart w:id="819" w:name="_Toc150480784"/>
      <w:bookmarkStart w:id="820" w:name="_Toc150774646"/>
      <w:bookmarkStart w:id="821" w:name="_Toc264969236"/>
      <w:bookmarkStart w:id="822" w:name="_Toc305158814"/>
      <w:r>
        <w:rPr>
          <w:rFonts w:hint="default" w:ascii="Times New Roman" w:hAnsi="Times New Roman" w:cs="Times New Roman"/>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3AEDE07F">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2CA2F9E">
      <w:pPr>
        <w:pStyle w:val="24"/>
        <w:tabs>
          <w:tab w:val="left" w:pos="900"/>
          <w:tab w:val="left" w:pos="2127"/>
        </w:tabs>
        <w:adjustRightInd w:val="0"/>
        <w:snapToGrid w:val="0"/>
        <w:spacing w:line="360" w:lineRule="auto"/>
        <w:ind w:left="993" w:firstLine="136" w:firstLineChars="57"/>
        <w:rPr>
          <w:rFonts w:hint="default" w:ascii="Times New Roman" w:hAnsi="Times New Roman" w:cs="Times New Roman"/>
          <w:sz w:val="24"/>
          <w:szCs w:val="24"/>
        </w:rPr>
      </w:pPr>
      <w:r>
        <w:rPr>
          <w:rFonts w:hint="default" w:ascii="Times New Roman" w:hAnsi="Times New Roman" w:cs="Times New Roman"/>
          <w:sz w:val="24"/>
          <w:szCs w:val="24"/>
        </w:rPr>
        <w:t>□随机抽取</w:t>
      </w:r>
    </w:p>
    <w:p w14:paraId="3191A52E">
      <w:pPr>
        <w:pStyle w:val="24"/>
        <w:tabs>
          <w:tab w:val="left" w:pos="900"/>
          <w:tab w:val="left" w:pos="2127"/>
        </w:tabs>
        <w:adjustRightInd w:val="0"/>
        <w:snapToGrid w:val="0"/>
        <w:spacing w:line="360" w:lineRule="auto"/>
        <w:ind w:left="993" w:firstLine="136" w:firstLineChars="57"/>
        <w:rPr>
          <w:rFonts w:hint="default" w:ascii="Times New Roman" w:hAnsi="Times New Roman" w:cs="Times New Roman"/>
          <w:sz w:val="24"/>
          <w:szCs w:val="24"/>
        </w:rPr>
      </w:pPr>
      <w:r>
        <w:rPr>
          <w:rFonts w:hint="default" w:ascii="Times New Roman" w:hAnsi="Times New Roman" w:cs="Times New Roman"/>
          <w:sz w:val="24"/>
          <w:szCs w:val="24"/>
        </w:rPr>
        <w:t>□其他方式，具体要求：_____</w:t>
      </w:r>
    </w:p>
    <w:p w14:paraId="3B7A94F3">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8B113CE">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C51A465">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评标委员会要对评分汇总情况进行复核，特别是对排名第一的、报价最低的、投标或响应文件被认定为无效的情形进行重点复核。</w:t>
      </w:r>
    </w:p>
    <w:p w14:paraId="131C9960">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评标委员会将根据各投标人的评标排序，依次推荐本项目（各采购包）的中标候选人，起草并签署评标报告。本项目（各采购包）评标委员会共（各）推荐___名中标候选人。</w:t>
      </w:r>
    </w:p>
    <w:p w14:paraId="4B34B3E4">
      <w:pPr>
        <w:numPr>
          <w:ilvl w:val="0"/>
          <w:numId w:val="12"/>
        </w:numPr>
        <w:tabs>
          <w:tab w:val="left" w:pos="360"/>
        </w:tabs>
        <w:snapToGrid w:val="0"/>
        <w:spacing w:line="360" w:lineRule="auto"/>
        <w:outlineLvl w:val="1"/>
        <w:rPr>
          <w:rFonts w:hint="default" w:ascii="Times New Roman" w:hAnsi="Times New Roman" w:cs="Times New Roman"/>
          <w:sz w:val="24"/>
        </w:rPr>
      </w:pPr>
      <w:r>
        <w:rPr>
          <w:rFonts w:hint="default" w:ascii="Times New Roman" w:hAnsi="Times New Roman" w:cs="Times New Roman"/>
          <w:sz w:val="24"/>
        </w:rPr>
        <w:t>报告违法行为</w:t>
      </w:r>
    </w:p>
    <w:p w14:paraId="3FE61EA0">
      <w:pPr>
        <w:numPr>
          <w:ilvl w:val="1"/>
          <w:numId w:val="12"/>
        </w:numPr>
        <w:tabs>
          <w:tab w:val="left" w:pos="1080"/>
        </w:tabs>
        <w:snapToGrid w:val="0"/>
        <w:spacing w:line="360" w:lineRule="auto"/>
        <w:ind w:left="1077" w:hanging="720"/>
        <w:rPr>
          <w:rFonts w:hint="default" w:ascii="Times New Roman" w:hAnsi="Times New Roman" w:cs="Times New Roman"/>
          <w:sz w:val="24"/>
        </w:rPr>
      </w:pPr>
      <w:r>
        <w:rPr>
          <w:rFonts w:hint="default" w:ascii="Times New Roman" w:hAnsi="Times New Roman" w:cs="Times New Roman"/>
          <w:sz w:val="24"/>
        </w:rPr>
        <w:t>评标委员会在评标过程中发现投标人有行贿、提供虚假材料或者串通等违法行为时，应当及时向财政部门报告。</w:t>
      </w:r>
    </w:p>
    <w:p w14:paraId="7A31B012">
      <w:pPr>
        <w:widowControl/>
        <w:jc w:val="left"/>
        <w:rPr>
          <w:rFonts w:hint="default" w:ascii="Times New Roman" w:hAnsi="Times New Roman" w:cs="Times New Roman"/>
          <w:b/>
          <w:sz w:val="24"/>
        </w:rPr>
      </w:pPr>
      <w:r>
        <w:rPr>
          <w:rFonts w:hint="default" w:ascii="Times New Roman" w:hAnsi="Times New Roman" w:cs="Times New Roman"/>
          <w:b/>
          <w:sz w:val="24"/>
        </w:rPr>
        <w:br w:type="page"/>
      </w:r>
    </w:p>
    <w:p w14:paraId="5F3C9B79">
      <w:pPr>
        <w:numPr>
          <w:ilvl w:val="0"/>
          <w:numId w:val="14"/>
        </w:numPr>
        <w:tabs>
          <w:tab w:val="left" w:pos="360"/>
          <w:tab w:val="left" w:pos="900"/>
        </w:tabs>
        <w:snapToGrid w:val="0"/>
        <w:spacing w:line="360" w:lineRule="auto"/>
        <w:jc w:val="center"/>
        <w:outlineLvl w:val="1"/>
        <w:rPr>
          <w:rFonts w:hint="default" w:ascii="Times New Roman" w:hAnsi="Times New Roman" w:cs="Times New Roman"/>
          <w:b/>
          <w:sz w:val="24"/>
        </w:rPr>
      </w:pPr>
      <w:r>
        <w:rPr>
          <w:rFonts w:hint="default" w:ascii="Times New Roman" w:hAnsi="Times New Roman" w:cs="Times New Roman"/>
          <w:b/>
          <w:sz w:val="24"/>
        </w:rPr>
        <w:t>评标标准</w:t>
      </w:r>
    </w:p>
    <w:p w14:paraId="33255164">
      <w:pPr>
        <w:adjustRightInd w:val="0"/>
        <w:snapToGrid w:val="0"/>
        <w:spacing w:line="360" w:lineRule="auto"/>
        <w:rPr>
          <w:rFonts w:hint="default" w:ascii="Times New Roman" w:hAnsi="Times New Roman" w:cs="Times New Roman"/>
          <w:sz w:val="24"/>
          <w:lang w:bidi="ar"/>
        </w:rPr>
      </w:pPr>
      <w:r>
        <w:rPr>
          <w:rFonts w:hint="default" w:ascii="Times New Roman" w:hAnsi="Times New Roman" w:cs="Times New Roman"/>
          <w:sz w:val="24"/>
          <w:lang w:bidi="ar"/>
        </w:rPr>
        <w:t>（1</w:t>
      </w:r>
      <w:r>
        <w:rPr>
          <w:rFonts w:hint="default" w:ascii="Times New Roman" w:hAnsi="Times New Roman" w:cs="Times New Roman"/>
          <w:sz w:val="24"/>
          <w:highlight w:val="none"/>
          <w:lang w:bidi="ar"/>
        </w:rPr>
        <w:t>）</w:t>
      </w:r>
      <w:r>
        <w:rPr>
          <w:rFonts w:hint="default" w:ascii="Times New Roman" w:hAnsi="Times New Roman" w:cs="Times New Roman" w:eastAsiaTheme="minorEastAsia"/>
          <w:sz w:val="24"/>
          <w:highlight w:val="none"/>
        </w:rPr>
        <w:t>（01包）-科学再发现（第二期）项目（01包展览展示）评标标准</w:t>
      </w:r>
    </w:p>
    <w:tbl>
      <w:tblPr>
        <w:tblStyle w:val="43"/>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344"/>
        <w:gridCol w:w="741"/>
        <w:gridCol w:w="5422"/>
        <w:gridCol w:w="906"/>
      </w:tblGrid>
      <w:tr w14:paraId="325B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756" w:type="dxa"/>
            <w:vAlign w:val="center"/>
          </w:tcPr>
          <w:p w14:paraId="39B03A67">
            <w:pPr>
              <w:spacing w:line="360" w:lineRule="auto"/>
              <w:ind w:firstLine="28"/>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344" w:type="dxa"/>
            <w:vAlign w:val="center"/>
          </w:tcPr>
          <w:p w14:paraId="38BD496D">
            <w:pPr>
              <w:spacing w:line="360" w:lineRule="auto"/>
              <w:ind w:firstLine="28"/>
              <w:jc w:val="center"/>
              <w:rPr>
                <w:rFonts w:hint="default" w:ascii="Times New Roman" w:hAnsi="Times New Roman" w:cs="Times New Roman"/>
                <w:b/>
                <w:szCs w:val="21"/>
              </w:rPr>
            </w:pPr>
            <w:r>
              <w:rPr>
                <w:rFonts w:hint="default" w:ascii="Times New Roman" w:hAnsi="Times New Roman" w:cs="Times New Roman"/>
                <w:b/>
                <w:szCs w:val="21"/>
              </w:rPr>
              <w:t>评分因素</w:t>
            </w:r>
          </w:p>
        </w:tc>
        <w:tc>
          <w:tcPr>
            <w:tcW w:w="741" w:type="dxa"/>
            <w:vAlign w:val="center"/>
          </w:tcPr>
          <w:p w14:paraId="50B6A36D">
            <w:pPr>
              <w:spacing w:line="360" w:lineRule="auto"/>
              <w:ind w:firstLine="28"/>
              <w:jc w:val="center"/>
              <w:rPr>
                <w:rFonts w:hint="default" w:ascii="Times New Roman" w:hAnsi="Times New Roman" w:cs="Times New Roman"/>
                <w:b/>
                <w:szCs w:val="21"/>
              </w:rPr>
            </w:pPr>
            <w:r>
              <w:rPr>
                <w:rFonts w:hint="default" w:ascii="Times New Roman" w:hAnsi="Times New Roman" w:cs="Times New Roman"/>
                <w:b/>
                <w:szCs w:val="21"/>
              </w:rPr>
              <w:t>分值</w:t>
            </w:r>
          </w:p>
        </w:tc>
        <w:tc>
          <w:tcPr>
            <w:tcW w:w="5422" w:type="dxa"/>
            <w:vAlign w:val="center"/>
          </w:tcPr>
          <w:p w14:paraId="09A87BB8">
            <w:pPr>
              <w:spacing w:line="360" w:lineRule="auto"/>
              <w:ind w:firstLine="28"/>
              <w:jc w:val="center"/>
              <w:rPr>
                <w:rFonts w:hint="default" w:ascii="Times New Roman" w:hAnsi="Times New Roman" w:cs="Times New Roman"/>
                <w:b/>
                <w:szCs w:val="21"/>
              </w:rPr>
            </w:pPr>
            <w:r>
              <w:rPr>
                <w:rFonts w:hint="default" w:ascii="Times New Roman" w:hAnsi="Times New Roman" w:cs="Times New Roman"/>
                <w:b/>
                <w:szCs w:val="21"/>
              </w:rPr>
              <w:t>评分标准</w:t>
            </w:r>
          </w:p>
        </w:tc>
        <w:tc>
          <w:tcPr>
            <w:tcW w:w="906" w:type="dxa"/>
            <w:vAlign w:val="center"/>
          </w:tcPr>
          <w:p w14:paraId="1F9F03A2">
            <w:pPr>
              <w:pStyle w:val="246"/>
              <w:spacing w:before="0" w:after="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说明</w:t>
            </w:r>
          </w:p>
        </w:tc>
      </w:tr>
      <w:tr w14:paraId="4217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6D77B55F">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1</w:t>
            </w:r>
          </w:p>
        </w:tc>
        <w:tc>
          <w:tcPr>
            <w:tcW w:w="1344" w:type="dxa"/>
            <w:vAlign w:val="center"/>
          </w:tcPr>
          <w:p w14:paraId="2475ECEF">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投标报价</w:t>
            </w:r>
          </w:p>
        </w:tc>
        <w:tc>
          <w:tcPr>
            <w:tcW w:w="741" w:type="dxa"/>
            <w:vAlign w:val="center"/>
          </w:tcPr>
          <w:p w14:paraId="5B0F4432">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10</w:t>
            </w:r>
          </w:p>
        </w:tc>
        <w:tc>
          <w:tcPr>
            <w:tcW w:w="5422" w:type="dxa"/>
            <w:vAlign w:val="center"/>
          </w:tcPr>
          <w:p w14:paraId="73B814EB">
            <w:pPr>
              <w:spacing w:line="360" w:lineRule="auto"/>
              <w:rPr>
                <w:rFonts w:hint="default" w:ascii="Times New Roman" w:hAnsi="Times New Roman" w:cs="Times New Roman"/>
                <w:szCs w:val="21"/>
              </w:rPr>
            </w:pPr>
            <w:r>
              <w:rPr>
                <w:rFonts w:hint="default" w:ascii="Times New Roman" w:hAnsi="Times New Roman" w:cs="Times New Roman"/>
                <w:szCs w:val="21"/>
              </w:rPr>
              <w:t>满足招标文件要求且投标价格最低的投标报价为评标基准价，其价格分为满分。其他投标人的价格分统一按照下列公式计算:</w:t>
            </w:r>
          </w:p>
          <w:p w14:paraId="780764A4">
            <w:pPr>
              <w:spacing w:line="360" w:lineRule="auto"/>
              <w:rPr>
                <w:rFonts w:hint="default" w:ascii="Times New Roman" w:hAnsi="Times New Roman" w:cs="Times New Roman"/>
                <w:szCs w:val="21"/>
              </w:rPr>
            </w:pPr>
            <w:r>
              <w:rPr>
                <w:rFonts w:hint="default" w:ascii="Times New Roman" w:hAnsi="Times New Roman" w:cs="Times New Roman"/>
                <w:szCs w:val="21"/>
              </w:rPr>
              <w:t>投标报价得分＝（评审基准价/投标报价）×分值。</w:t>
            </w:r>
          </w:p>
          <w:p w14:paraId="4EACEFB9">
            <w:pPr>
              <w:spacing w:line="360" w:lineRule="auto"/>
              <w:rPr>
                <w:rFonts w:hint="default" w:ascii="Times New Roman" w:hAnsi="Times New Roman" w:cs="Times New Roman"/>
                <w:szCs w:val="21"/>
              </w:rPr>
            </w:pPr>
            <w:r>
              <w:rPr>
                <w:rFonts w:hint="default" w:ascii="Times New Roman" w:hAnsi="Times New Roman" w:cs="Times New Roman"/>
                <w:szCs w:val="21"/>
              </w:rPr>
              <w:t>此处投标报价指经过报价修正，及因落实政府采购政策进行价格调整后的报价。</w:t>
            </w:r>
          </w:p>
        </w:tc>
        <w:tc>
          <w:tcPr>
            <w:tcW w:w="906" w:type="dxa"/>
            <w:vAlign w:val="center"/>
          </w:tcPr>
          <w:p w14:paraId="5B7567B1">
            <w:pPr>
              <w:spacing w:line="360" w:lineRule="auto"/>
              <w:ind w:left="-38"/>
              <w:rPr>
                <w:rFonts w:hint="default" w:ascii="Times New Roman" w:hAnsi="Times New Roman" w:cs="Times New Roman"/>
                <w:szCs w:val="21"/>
              </w:rPr>
            </w:pPr>
          </w:p>
        </w:tc>
      </w:tr>
      <w:tr w14:paraId="1F85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2A59A1E4">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2</w:t>
            </w:r>
          </w:p>
        </w:tc>
        <w:tc>
          <w:tcPr>
            <w:tcW w:w="1344" w:type="dxa"/>
            <w:vAlign w:val="center"/>
          </w:tcPr>
          <w:p w14:paraId="4BA47E4C">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类似项目业绩</w:t>
            </w:r>
          </w:p>
        </w:tc>
        <w:tc>
          <w:tcPr>
            <w:tcW w:w="741" w:type="dxa"/>
            <w:vAlign w:val="center"/>
          </w:tcPr>
          <w:p w14:paraId="008DF49E">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15</w:t>
            </w:r>
          </w:p>
        </w:tc>
        <w:tc>
          <w:tcPr>
            <w:tcW w:w="5422" w:type="dxa"/>
            <w:vAlign w:val="center"/>
          </w:tcPr>
          <w:p w14:paraId="60EDFE0E">
            <w:pPr>
              <w:spacing w:line="360" w:lineRule="auto"/>
              <w:rPr>
                <w:rFonts w:hint="default" w:ascii="Times New Roman" w:hAnsi="Times New Roman" w:cs="Times New Roman"/>
                <w:szCs w:val="21"/>
              </w:rPr>
            </w:pPr>
            <w:r>
              <w:rPr>
                <w:rFonts w:hint="default" w:ascii="Times New Roman" w:hAnsi="Times New Roman" w:cs="Times New Roman"/>
                <w:szCs w:val="21"/>
              </w:rPr>
              <w:t>投标人自2023年01月01日至2025年12月31日承担的（本项目相关领域）成功案例，每提供1份有效的业绩资料的得3分，满分15分。</w:t>
            </w:r>
          </w:p>
          <w:p w14:paraId="253842D2">
            <w:pPr>
              <w:spacing w:line="360" w:lineRule="auto"/>
              <w:rPr>
                <w:rFonts w:hint="default" w:ascii="Times New Roman" w:hAnsi="Times New Roman" w:cs="Times New Roman"/>
                <w:szCs w:val="21"/>
              </w:rPr>
            </w:pPr>
            <w:r>
              <w:rPr>
                <w:rFonts w:hint="default" w:ascii="Times New Roman" w:hAnsi="Times New Roman" w:cs="Times New Roman"/>
                <w:szCs w:val="21"/>
              </w:rPr>
              <w:t>1.有效证明材料：业绩合同关键页（含：首页、服务内容信息页、合同金额页、签字盖章页）。复印件加盖公章，时间以合同签订日期为准。合同签订方必须是投标人自身，存在控股、管理关系投标人之间签订的合同无效，不符合上述要求或未按要求提供有效证明文件的业绩在评审时将不予承认。</w:t>
            </w:r>
          </w:p>
          <w:p w14:paraId="7A682829">
            <w:pPr>
              <w:spacing w:line="360" w:lineRule="auto"/>
              <w:rPr>
                <w:rFonts w:hint="default" w:ascii="Times New Roman" w:hAnsi="Times New Roman" w:cs="Times New Roman"/>
                <w:szCs w:val="21"/>
              </w:rPr>
            </w:pPr>
            <w:r>
              <w:rPr>
                <w:rFonts w:hint="default" w:ascii="Times New Roman" w:hAnsi="Times New Roman" w:cs="Times New Roman"/>
                <w:szCs w:val="21"/>
              </w:rPr>
              <w:t>2.项目业绩以合同为准，同一项目不同年限不重复计算。</w:t>
            </w:r>
          </w:p>
        </w:tc>
        <w:tc>
          <w:tcPr>
            <w:tcW w:w="906" w:type="dxa"/>
            <w:vAlign w:val="center"/>
          </w:tcPr>
          <w:p w14:paraId="08D99DBE">
            <w:pPr>
              <w:spacing w:line="360" w:lineRule="auto"/>
              <w:ind w:left="-38"/>
              <w:rPr>
                <w:rFonts w:hint="default" w:ascii="Times New Roman" w:hAnsi="Times New Roman" w:cs="Times New Roman"/>
                <w:szCs w:val="21"/>
              </w:rPr>
            </w:pPr>
          </w:p>
        </w:tc>
      </w:tr>
      <w:tr w14:paraId="6945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51D2DEA8">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3</w:t>
            </w:r>
          </w:p>
        </w:tc>
        <w:tc>
          <w:tcPr>
            <w:tcW w:w="1344" w:type="dxa"/>
            <w:vAlign w:val="center"/>
          </w:tcPr>
          <w:p w14:paraId="21B4BF4E">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项目负责人</w:t>
            </w:r>
          </w:p>
        </w:tc>
        <w:tc>
          <w:tcPr>
            <w:tcW w:w="741" w:type="dxa"/>
            <w:vAlign w:val="center"/>
          </w:tcPr>
          <w:p w14:paraId="2E1BD8DF">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4</w:t>
            </w:r>
          </w:p>
        </w:tc>
        <w:tc>
          <w:tcPr>
            <w:tcW w:w="5422" w:type="dxa"/>
            <w:vAlign w:val="center"/>
          </w:tcPr>
          <w:p w14:paraId="7D5BAC10">
            <w:pPr>
              <w:spacing w:line="360" w:lineRule="auto"/>
              <w:rPr>
                <w:rFonts w:hint="default" w:ascii="Times New Roman" w:hAnsi="Times New Roman" w:cs="Times New Roman"/>
                <w:szCs w:val="21"/>
              </w:rPr>
            </w:pPr>
            <w:r>
              <w:rPr>
                <w:rFonts w:hint="default" w:ascii="Times New Roman" w:hAnsi="Times New Roman" w:cs="Times New Roman"/>
                <w:szCs w:val="21"/>
              </w:rPr>
              <w:t>项目负责人经验：</w:t>
            </w:r>
          </w:p>
          <w:p w14:paraId="40E4E5D6">
            <w:pPr>
              <w:spacing w:line="360" w:lineRule="auto"/>
              <w:rPr>
                <w:rFonts w:hint="default" w:ascii="Times New Roman" w:hAnsi="Times New Roman" w:cs="Times New Roman"/>
                <w:szCs w:val="21"/>
              </w:rPr>
            </w:pPr>
            <w:r>
              <w:rPr>
                <w:rFonts w:hint="default" w:ascii="Times New Roman" w:hAnsi="Times New Roman" w:cs="Times New Roman"/>
                <w:szCs w:val="21"/>
              </w:rPr>
              <w:t>投标人拟派的项目负责人2023年01月01日至2025年12月31日曾担任过的（本项目相关领域）项目负责人，每提供1个有效业绩得2分，最高4分。</w:t>
            </w:r>
          </w:p>
          <w:p w14:paraId="28521EAE">
            <w:pPr>
              <w:spacing w:line="360" w:lineRule="auto"/>
              <w:rPr>
                <w:rFonts w:hint="default" w:ascii="Times New Roman" w:hAnsi="Times New Roman" w:cs="Times New Roman"/>
                <w:szCs w:val="21"/>
              </w:rPr>
            </w:pPr>
            <w:r>
              <w:rPr>
                <w:rFonts w:hint="default" w:ascii="Times New Roman" w:hAnsi="Times New Roman" w:cs="Times New Roman"/>
                <w:szCs w:val="21"/>
              </w:rPr>
              <w:t>提供服务合同，包括首页、合同内容描述页、合同盖章页，需能够体现项目负责人或能够证明项目负责人经验的佐证材料并加盖公章。</w:t>
            </w:r>
          </w:p>
        </w:tc>
        <w:tc>
          <w:tcPr>
            <w:tcW w:w="906" w:type="dxa"/>
            <w:vAlign w:val="center"/>
          </w:tcPr>
          <w:p w14:paraId="716FCE2D">
            <w:pPr>
              <w:spacing w:line="360" w:lineRule="auto"/>
              <w:ind w:left="-38"/>
              <w:rPr>
                <w:rFonts w:hint="default" w:ascii="Times New Roman" w:hAnsi="Times New Roman" w:cs="Times New Roman"/>
                <w:szCs w:val="21"/>
              </w:rPr>
            </w:pPr>
          </w:p>
        </w:tc>
      </w:tr>
      <w:tr w14:paraId="1F07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2D43F844">
            <w:pPr>
              <w:spacing w:line="360"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1344" w:type="dxa"/>
            <w:vAlign w:val="center"/>
          </w:tcPr>
          <w:p w14:paraId="2398058C">
            <w:pPr>
              <w:spacing w:line="360" w:lineRule="auto"/>
              <w:jc w:val="center"/>
              <w:rPr>
                <w:rFonts w:hint="default" w:ascii="Times New Roman" w:hAnsi="Times New Roman" w:cs="Times New Roman"/>
                <w:szCs w:val="21"/>
              </w:rPr>
            </w:pPr>
            <w:r>
              <w:rPr>
                <w:rFonts w:hint="default" w:ascii="Times New Roman" w:hAnsi="Times New Roman" w:cs="Times New Roman"/>
                <w:szCs w:val="21"/>
              </w:rPr>
              <w:t>项目组成员配置</w:t>
            </w:r>
          </w:p>
        </w:tc>
        <w:tc>
          <w:tcPr>
            <w:tcW w:w="741" w:type="dxa"/>
            <w:vAlign w:val="center"/>
          </w:tcPr>
          <w:p w14:paraId="1A199238">
            <w:pPr>
              <w:spacing w:line="360"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5422" w:type="dxa"/>
            <w:vAlign w:val="center"/>
          </w:tcPr>
          <w:p w14:paraId="620B3752">
            <w:pPr>
              <w:spacing w:line="360" w:lineRule="auto"/>
              <w:rPr>
                <w:rFonts w:hint="default" w:ascii="Times New Roman" w:hAnsi="Times New Roman" w:cs="Times New Roman"/>
                <w:szCs w:val="21"/>
              </w:rPr>
            </w:pPr>
            <w:r>
              <w:rPr>
                <w:rFonts w:hint="default" w:ascii="Times New Roman" w:hAnsi="Times New Roman" w:cs="Times New Roman"/>
                <w:szCs w:val="21"/>
              </w:rPr>
              <w:t>团队组织机构合理、人员充足、专业齐全、经验丰富得6分；</w:t>
            </w:r>
          </w:p>
          <w:p w14:paraId="635641D8">
            <w:pPr>
              <w:spacing w:line="360" w:lineRule="auto"/>
              <w:rPr>
                <w:rFonts w:hint="default" w:ascii="Times New Roman" w:hAnsi="Times New Roman" w:cs="Times New Roman"/>
                <w:szCs w:val="21"/>
              </w:rPr>
            </w:pPr>
            <w:r>
              <w:rPr>
                <w:rFonts w:hint="default" w:ascii="Times New Roman" w:hAnsi="Times New Roman" w:cs="Times New Roman"/>
                <w:szCs w:val="21"/>
              </w:rPr>
              <w:t>团队组织机构较为合理、人员较为充足、专业较为齐全、经验较为丰富，得3分；</w:t>
            </w:r>
          </w:p>
          <w:p w14:paraId="7F28DB60">
            <w:pPr>
              <w:spacing w:line="360" w:lineRule="auto"/>
              <w:rPr>
                <w:rFonts w:hint="default" w:ascii="Times New Roman" w:hAnsi="Times New Roman" w:cs="Times New Roman"/>
                <w:szCs w:val="21"/>
              </w:rPr>
            </w:pPr>
            <w:r>
              <w:rPr>
                <w:rFonts w:hint="default" w:ascii="Times New Roman" w:hAnsi="Times New Roman" w:cs="Times New Roman"/>
                <w:szCs w:val="21"/>
              </w:rPr>
              <w:t>团队组织机构专业配备不够齐全或人员不足得1分；</w:t>
            </w:r>
          </w:p>
          <w:p w14:paraId="5D74DEE5">
            <w:pPr>
              <w:spacing w:line="360" w:lineRule="auto"/>
              <w:rPr>
                <w:rFonts w:hint="default" w:ascii="Times New Roman" w:hAnsi="Times New Roman" w:cs="Times New Roman"/>
                <w:szCs w:val="21"/>
              </w:rPr>
            </w:pPr>
            <w:r>
              <w:rPr>
                <w:rFonts w:hint="default" w:ascii="Times New Roman" w:hAnsi="Times New Roman" w:cs="Times New Roman"/>
                <w:szCs w:val="21"/>
              </w:rPr>
              <w:t>未提供，不得分。</w:t>
            </w:r>
          </w:p>
          <w:p w14:paraId="6797DC1E">
            <w:pPr>
              <w:spacing w:line="360" w:lineRule="auto"/>
              <w:rPr>
                <w:rFonts w:hint="default" w:ascii="Times New Roman" w:hAnsi="Times New Roman" w:cs="Times New Roman"/>
                <w:szCs w:val="21"/>
              </w:rPr>
            </w:pPr>
            <w:r>
              <w:rPr>
                <w:rFonts w:hint="default" w:ascii="Times New Roman" w:hAnsi="Times New Roman" w:cs="Times New Roman"/>
                <w:b/>
                <w:bCs/>
                <w:szCs w:val="21"/>
              </w:rPr>
              <w:t>提供相关证明材料并加盖公章。</w:t>
            </w:r>
          </w:p>
        </w:tc>
        <w:tc>
          <w:tcPr>
            <w:tcW w:w="906" w:type="dxa"/>
            <w:vAlign w:val="center"/>
          </w:tcPr>
          <w:p w14:paraId="47E45E70">
            <w:pPr>
              <w:spacing w:line="360" w:lineRule="auto"/>
              <w:rPr>
                <w:rFonts w:hint="default" w:ascii="Times New Roman" w:hAnsi="Times New Roman" w:cs="Times New Roman"/>
                <w:szCs w:val="21"/>
              </w:rPr>
            </w:pPr>
          </w:p>
        </w:tc>
      </w:tr>
      <w:tr w14:paraId="1484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0928EEC5">
            <w:pPr>
              <w:spacing w:line="360"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1344" w:type="dxa"/>
            <w:vAlign w:val="center"/>
          </w:tcPr>
          <w:p w14:paraId="025CB0D8">
            <w:pPr>
              <w:spacing w:line="360" w:lineRule="auto"/>
              <w:jc w:val="center"/>
              <w:rPr>
                <w:rFonts w:hint="default" w:ascii="Times New Roman" w:hAnsi="Times New Roman" w:cs="Times New Roman"/>
                <w:szCs w:val="21"/>
              </w:rPr>
            </w:pPr>
            <w:r>
              <w:rPr>
                <w:rFonts w:hint="default" w:ascii="Times New Roman" w:hAnsi="Times New Roman" w:cs="Times New Roman"/>
                <w:szCs w:val="21"/>
              </w:rPr>
              <w:t>现场运行维护</w:t>
            </w:r>
          </w:p>
        </w:tc>
        <w:tc>
          <w:tcPr>
            <w:tcW w:w="741" w:type="dxa"/>
            <w:vAlign w:val="center"/>
          </w:tcPr>
          <w:p w14:paraId="38F90791">
            <w:pPr>
              <w:spacing w:line="360"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5422" w:type="dxa"/>
            <w:vAlign w:val="center"/>
          </w:tcPr>
          <w:p w14:paraId="44A408E4">
            <w:pPr>
              <w:spacing w:line="360" w:lineRule="auto"/>
              <w:rPr>
                <w:rFonts w:hint="default" w:ascii="Times New Roman" w:hAnsi="Times New Roman" w:cs="Times New Roman"/>
                <w:szCs w:val="21"/>
              </w:rPr>
            </w:pPr>
            <w:r>
              <w:rPr>
                <w:rFonts w:hint="default" w:ascii="Times New Roman" w:hAnsi="Times New Roman" w:cs="Times New Roman"/>
                <w:szCs w:val="21"/>
              </w:rPr>
              <w:t>专职人员负责展厅的运营和维护：</w:t>
            </w:r>
          </w:p>
          <w:p w14:paraId="63F5DAAF">
            <w:pPr>
              <w:spacing w:line="360" w:lineRule="auto"/>
              <w:rPr>
                <w:rFonts w:hint="default" w:ascii="Times New Roman" w:hAnsi="Times New Roman" w:cs="Times New Roman"/>
                <w:szCs w:val="21"/>
              </w:rPr>
            </w:pPr>
            <w:r>
              <w:rPr>
                <w:rFonts w:hint="default" w:ascii="Times New Roman" w:hAnsi="Times New Roman" w:cs="Times New Roman"/>
                <w:szCs w:val="21"/>
              </w:rPr>
              <w:t>提供了内容完整、详实可行，有针对性的方案，可行性强，得7分；</w:t>
            </w:r>
          </w:p>
          <w:p w14:paraId="69D34CD4">
            <w:pPr>
              <w:spacing w:line="360" w:lineRule="auto"/>
              <w:rPr>
                <w:rFonts w:hint="default" w:ascii="Times New Roman" w:hAnsi="Times New Roman" w:cs="Times New Roman"/>
                <w:szCs w:val="21"/>
              </w:rPr>
            </w:pPr>
            <w:r>
              <w:rPr>
                <w:rFonts w:hint="default" w:ascii="Times New Roman" w:hAnsi="Times New Roman" w:cs="Times New Roman"/>
                <w:szCs w:val="21"/>
              </w:rPr>
              <w:t>提供的方案，虽结合需求进行了分析，但内容有待完善，得5分；</w:t>
            </w:r>
          </w:p>
          <w:p w14:paraId="6A375860">
            <w:pPr>
              <w:spacing w:line="360" w:lineRule="auto"/>
              <w:rPr>
                <w:rFonts w:hint="default" w:ascii="Times New Roman" w:hAnsi="Times New Roman" w:cs="Times New Roman"/>
                <w:szCs w:val="21"/>
              </w:rPr>
            </w:pPr>
            <w:r>
              <w:rPr>
                <w:rFonts w:hint="default" w:ascii="Times New Roman" w:hAnsi="Times New Roman" w:cs="Times New Roman"/>
                <w:szCs w:val="21"/>
              </w:rPr>
              <w:t>仅提供了常规通用的方案，得3分；</w:t>
            </w:r>
          </w:p>
          <w:p w14:paraId="68464246">
            <w:pPr>
              <w:spacing w:line="360" w:lineRule="auto"/>
              <w:rPr>
                <w:rFonts w:hint="default" w:ascii="Times New Roman" w:hAnsi="Times New Roman" w:cs="Times New Roman"/>
                <w:szCs w:val="21"/>
              </w:rPr>
            </w:pPr>
            <w:r>
              <w:rPr>
                <w:rFonts w:hint="default" w:ascii="Times New Roman" w:hAnsi="Times New Roman" w:cs="Times New Roman"/>
                <w:szCs w:val="21"/>
              </w:rPr>
              <w:t>提供的方案简单、有所欠缺的，得1分；</w:t>
            </w:r>
          </w:p>
          <w:p w14:paraId="6A696ABE">
            <w:pPr>
              <w:spacing w:line="360" w:lineRule="auto"/>
              <w:rPr>
                <w:rFonts w:hint="default" w:ascii="Times New Roman" w:hAnsi="Times New Roman" w:cs="Times New Roman"/>
                <w:szCs w:val="21"/>
              </w:rPr>
            </w:pPr>
            <w:r>
              <w:rPr>
                <w:rFonts w:hint="default" w:ascii="Times New Roman" w:hAnsi="Times New Roman" w:cs="Times New Roman"/>
                <w:szCs w:val="21"/>
              </w:rPr>
              <w:t>未提供，不得分。</w:t>
            </w:r>
          </w:p>
        </w:tc>
        <w:tc>
          <w:tcPr>
            <w:tcW w:w="906" w:type="dxa"/>
            <w:vAlign w:val="center"/>
          </w:tcPr>
          <w:p w14:paraId="6930E9C4">
            <w:pPr>
              <w:spacing w:line="360" w:lineRule="auto"/>
              <w:rPr>
                <w:rFonts w:hint="default" w:ascii="Times New Roman" w:hAnsi="Times New Roman" w:cs="Times New Roman"/>
                <w:szCs w:val="21"/>
              </w:rPr>
            </w:pPr>
          </w:p>
        </w:tc>
      </w:tr>
      <w:tr w14:paraId="3DAC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4AF33EE3">
            <w:pPr>
              <w:spacing w:line="360"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1344" w:type="dxa"/>
            <w:vAlign w:val="center"/>
          </w:tcPr>
          <w:p w14:paraId="70C0747C">
            <w:pPr>
              <w:spacing w:line="360" w:lineRule="auto"/>
              <w:jc w:val="center"/>
              <w:rPr>
                <w:rFonts w:hint="default" w:ascii="Times New Roman" w:hAnsi="Times New Roman" w:cs="Times New Roman"/>
                <w:szCs w:val="21"/>
              </w:rPr>
            </w:pPr>
            <w:r>
              <w:rPr>
                <w:rFonts w:hint="default" w:ascii="Times New Roman" w:hAnsi="Times New Roman" w:cs="Times New Roman"/>
                <w:szCs w:val="21"/>
              </w:rPr>
              <w:t>重点、难点分析</w:t>
            </w:r>
          </w:p>
        </w:tc>
        <w:tc>
          <w:tcPr>
            <w:tcW w:w="741" w:type="dxa"/>
            <w:vAlign w:val="center"/>
          </w:tcPr>
          <w:p w14:paraId="2241BA13">
            <w:pPr>
              <w:spacing w:line="360" w:lineRule="auto"/>
              <w:jc w:val="center"/>
              <w:rPr>
                <w:rFonts w:hint="default" w:ascii="Times New Roman" w:hAnsi="Times New Roman" w:cs="Times New Roman"/>
                <w:szCs w:val="21"/>
              </w:rPr>
            </w:pPr>
            <w:r>
              <w:rPr>
                <w:rFonts w:hint="default" w:ascii="Times New Roman" w:hAnsi="Times New Roman" w:cs="Times New Roman"/>
                <w:szCs w:val="21"/>
              </w:rPr>
              <w:t>10</w:t>
            </w:r>
          </w:p>
        </w:tc>
        <w:tc>
          <w:tcPr>
            <w:tcW w:w="5422" w:type="dxa"/>
            <w:vAlign w:val="center"/>
          </w:tcPr>
          <w:p w14:paraId="4E8C3CA6">
            <w:pPr>
              <w:spacing w:line="360" w:lineRule="auto"/>
              <w:rPr>
                <w:rFonts w:hint="default" w:ascii="Times New Roman" w:hAnsi="Times New Roman" w:cs="Times New Roman"/>
                <w:b/>
                <w:bCs/>
                <w:szCs w:val="21"/>
              </w:rPr>
            </w:pPr>
            <w:r>
              <w:rPr>
                <w:rFonts w:hint="default" w:ascii="Times New Roman" w:hAnsi="Times New Roman" w:cs="Times New Roman"/>
                <w:b/>
                <w:bCs/>
                <w:szCs w:val="21"/>
              </w:rPr>
              <w:t>根据采购需求和投标技术响应情况，对投标人提供的重点、难点分析进行综合评价，其中：</w:t>
            </w:r>
          </w:p>
          <w:p w14:paraId="74FF8CA9">
            <w:pPr>
              <w:spacing w:line="360" w:lineRule="auto"/>
              <w:rPr>
                <w:rFonts w:hint="default" w:ascii="Times New Roman" w:hAnsi="Times New Roman" w:cs="Times New Roman"/>
                <w:szCs w:val="21"/>
              </w:rPr>
            </w:pPr>
            <w:r>
              <w:rPr>
                <w:rFonts w:hint="default" w:ascii="Times New Roman" w:hAnsi="Times New Roman" w:cs="Times New Roman"/>
                <w:szCs w:val="21"/>
              </w:rPr>
              <w:t>①供应商对本项目需求理解全面透彻，能够结合项目背景准确理解项目意图，分析详尽准确，内容表述清晰，对于项目需求的重点和难点有深入解析，对各项任务和基本要求能够进一步细化，形成完整的工作思路，得10分；</w:t>
            </w:r>
          </w:p>
          <w:p w14:paraId="0AC41FDE">
            <w:pPr>
              <w:spacing w:line="360" w:lineRule="auto"/>
              <w:rPr>
                <w:rFonts w:hint="default" w:ascii="Times New Roman" w:hAnsi="Times New Roman" w:cs="Times New Roman"/>
                <w:szCs w:val="21"/>
              </w:rPr>
            </w:pPr>
            <w:r>
              <w:rPr>
                <w:rFonts w:hint="default" w:ascii="Times New Roman" w:hAnsi="Times New Roman" w:cs="Times New Roman"/>
                <w:szCs w:val="21"/>
              </w:rPr>
              <w:t>②供应商对本项目需求理解基本全面、有一般性理解，能够结合项目背景理解项目意图，分析详细，能够对项目需求的重点和难点进行解析，针对各项任务和基本要求能够形成较为完整的工作思路，得7分；</w:t>
            </w:r>
          </w:p>
          <w:p w14:paraId="21072D7D">
            <w:pPr>
              <w:spacing w:line="360" w:lineRule="auto"/>
              <w:rPr>
                <w:rFonts w:hint="default" w:ascii="Times New Roman" w:hAnsi="Times New Roman" w:cs="Times New Roman"/>
                <w:szCs w:val="21"/>
              </w:rPr>
            </w:pPr>
            <w:r>
              <w:rPr>
                <w:rFonts w:hint="default" w:ascii="Times New Roman" w:hAnsi="Times New Roman" w:cs="Times New Roman"/>
                <w:szCs w:val="21"/>
              </w:rPr>
              <w:t>③供应商对本项目需求理解有部分欠缺，不能完全分析项目意图，对项目需求的重点和难点有片面性解析，对项目的工作思路描述简单，得4分；</w:t>
            </w:r>
          </w:p>
          <w:p w14:paraId="2B68E3D6">
            <w:pPr>
              <w:spacing w:line="360" w:lineRule="auto"/>
              <w:rPr>
                <w:rFonts w:hint="default" w:ascii="Times New Roman" w:hAnsi="Times New Roman" w:cs="Times New Roman"/>
                <w:szCs w:val="21"/>
              </w:rPr>
            </w:pPr>
            <w:r>
              <w:rPr>
                <w:rFonts w:hint="default" w:ascii="Times New Roman" w:hAnsi="Times New Roman" w:cs="Times New Roman"/>
                <w:szCs w:val="21"/>
              </w:rPr>
              <w:t>④供应商对本项目需求理解有较多欠缺且分析简略，对项目需求的重点和难点解析粗糙，未能形成有效的工作思路，得1分；</w:t>
            </w:r>
          </w:p>
          <w:p w14:paraId="71F950E5">
            <w:pPr>
              <w:spacing w:line="360" w:lineRule="auto"/>
              <w:rPr>
                <w:rFonts w:hint="default" w:ascii="Times New Roman" w:hAnsi="Times New Roman" w:cs="Times New Roman"/>
                <w:szCs w:val="21"/>
              </w:rPr>
            </w:pPr>
            <w:r>
              <w:rPr>
                <w:rFonts w:hint="default" w:ascii="Times New Roman" w:hAnsi="Times New Roman" w:cs="Times New Roman"/>
                <w:szCs w:val="21"/>
              </w:rPr>
              <w:t>⑤未提供或不满足上述要求，不得分。</w:t>
            </w:r>
          </w:p>
        </w:tc>
        <w:tc>
          <w:tcPr>
            <w:tcW w:w="906" w:type="dxa"/>
            <w:vAlign w:val="center"/>
          </w:tcPr>
          <w:p w14:paraId="04A15E53">
            <w:pPr>
              <w:spacing w:line="360" w:lineRule="auto"/>
              <w:rPr>
                <w:rFonts w:hint="default" w:ascii="Times New Roman" w:hAnsi="Times New Roman" w:cs="Times New Roman"/>
                <w:szCs w:val="21"/>
              </w:rPr>
            </w:pPr>
          </w:p>
        </w:tc>
      </w:tr>
      <w:tr w14:paraId="2F50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178B6067">
            <w:pPr>
              <w:spacing w:line="360"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1344" w:type="dxa"/>
            <w:vAlign w:val="center"/>
          </w:tcPr>
          <w:p w14:paraId="58FE060A">
            <w:pPr>
              <w:spacing w:line="360" w:lineRule="auto"/>
              <w:jc w:val="center"/>
              <w:rPr>
                <w:rFonts w:hint="default" w:ascii="Times New Roman" w:hAnsi="Times New Roman" w:cs="Times New Roman"/>
                <w:szCs w:val="21"/>
              </w:rPr>
            </w:pPr>
            <w:r>
              <w:rPr>
                <w:rFonts w:hint="default" w:ascii="Times New Roman" w:hAnsi="Times New Roman" w:cs="Times New Roman"/>
                <w:szCs w:val="21"/>
              </w:rPr>
              <w:t>布展方案</w:t>
            </w:r>
          </w:p>
        </w:tc>
        <w:tc>
          <w:tcPr>
            <w:tcW w:w="741" w:type="dxa"/>
            <w:vAlign w:val="center"/>
          </w:tcPr>
          <w:p w14:paraId="243A976F">
            <w:pPr>
              <w:spacing w:line="360" w:lineRule="auto"/>
              <w:jc w:val="center"/>
              <w:rPr>
                <w:rFonts w:hint="default" w:ascii="Times New Roman" w:hAnsi="Times New Roman" w:cs="Times New Roman"/>
                <w:szCs w:val="21"/>
              </w:rPr>
            </w:pPr>
            <w:r>
              <w:rPr>
                <w:rFonts w:hint="default" w:ascii="Times New Roman" w:hAnsi="Times New Roman" w:cs="Times New Roman"/>
                <w:szCs w:val="21"/>
              </w:rPr>
              <w:t>15</w:t>
            </w:r>
          </w:p>
        </w:tc>
        <w:tc>
          <w:tcPr>
            <w:tcW w:w="5422" w:type="dxa"/>
            <w:vAlign w:val="center"/>
          </w:tcPr>
          <w:p w14:paraId="76D04314">
            <w:pPr>
              <w:spacing w:line="360" w:lineRule="auto"/>
              <w:rPr>
                <w:rFonts w:hint="default" w:ascii="Times New Roman" w:hAnsi="Times New Roman" w:cs="Times New Roman"/>
                <w:b/>
                <w:bCs/>
                <w:szCs w:val="21"/>
              </w:rPr>
            </w:pPr>
            <w:r>
              <w:rPr>
                <w:rFonts w:hint="default" w:ascii="Times New Roman" w:hAnsi="Times New Roman" w:cs="Times New Roman"/>
                <w:b/>
                <w:bCs/>
                <w:szCs w:val="21"/>
              </w:rPr>
              <w:t>根据采购需求和投标技术响应情况，对投标人提供的项目整体实施方案进行综合评价，其中：</w:t>
            </w:r>
          </w:p>
          <w:p w14:paraId="2EAA5A97">
            <w:pPr>
              <w:spacing w:line="360" w:lineRule="auto"/>
              <w:rPr>
                <w:rFonts w:hint="default" w:ascii="Times New Roman" w:hAnsi="Times New Roman" w:cs="Times New Roman"/>
                <w:szCs w:val="21"/>
              </w:rPr>
            </w:pPr>
            <w:r>
              <w:rPr>
                <w:rFonts w:hint="default" w:ascii="Times New Roman" w:hAnsi="Times New Roman" w:cs="Times New Roman"/>
                <w:szCs w:val="21"/>
              </w:rPr>
              <w:t>①项目整体实施方案整体内容全面、具体、清晰、安排规划合理，能够完全满足本项目采购人要求，得15分；</w:t>
            </w:r>
          </w:p>
          <w:p w14:paraId="5862244D">
            <w:pPr>
              <w:spacing w:line="360" w:lineRule="auto"/>
              <w:rPr>
                <w:rFonts w:hint="default" w:ascii="Times New Roman" w:hAnsi="Times New Roman" w:cs="Times New Roman"/>
                <w:szCs w:val="21"/>
              </w:rPr>
            </w:pPr>
            <w:r>
              <w:rPr>
                <w:rFonts w:hint="default" w:ascii="Times New Roman" w:hAnsi="Times New Roman" w:cs="Times New Roman"/>
                <w:szCs w:val="21"/>
              </w:rPr>
              <w:t>②项目整体实施方案内容较为全面、较为具体、较为清晰、安排规划较为合理，能够满足采购人要求，得10分；</w:t>
            </w:r>
          </w:p>
          <w:p w14:paraId="481788D2">
            <w:pPr>
              <w:spacing w:line="360" w:lineRule="auto"/>
              <w:rPr>
                <w:rFonts w:hint="default" w:ascii="Times New Roman" w:hAnsi="Times New Roman" w:cs="Times New Roman"/>
                <w:szCs w:val="21"/>
              </w:rPr>
            </w:pPr>
            <w:r>
              <w:rPr>
                <w:rFonts w:hint="default" w:ascii="Times New Roman" w:hAnsi="Times New Roman" w:cs="Times New Roman"/>
                <w:szCs w:val="21"/>
              </w:rPr>
              <w:t>③项目整体实施方案内容一般、具体、清晰度一般、安排规划较一般，基本满足采购人要求，得5分；</w:t>
            </w:r>
          </w:p>
          <w:p w14:paraId="49E8BAE1">
            <w:pPr>
              <w:spacing w:line="360" w:lineRule="auto"/>
              <w:rPr>
                <w:rFonts w:hint="default" w:ascii="Times New Roman" w:hAnsi="Times New Roman" w:cs="Times New Roman"/>
                <w:szCs w:val="21"/>
              </w:rPr>
            </w:pPr>
            <w:r>
              <w:rPr>
                <w:rFonts w:hint="default" w:ascii="Times New Roman" w:hAnsi="Times New Roman" w:cs="Times New Roman"/>
                <w:szCs w:val="21"/>
              </w:rPr>
              <w:t>④项目整体实施方案内容缺漏、不具体、不清晰度、安排规划不合理，不能满足采购人基本要求，得1分；</w:t>
            </w:r>
          </w:p>
          <w:p w14:paraId="0056145F">
            <w:pPr>
              <w:spacing w:line="360" w:lineRule="auto"/>
              <w:rPr>
                <w:rFonts w:hint="default" w:ascii="Times New Roman" w:hAnsi="Times New Roman" w:cs="Times New Roman"/>
                <w:szCs w:val="21"/>
              </w:rPr>
            </w:pPr>
            <w:r>
              <w:rPr>
                <w:rFonts w:hint="default" w:ascii="Times New Roman" w:hAnsi="Times New Roman" w:cs="Times New Roman"/>
                <w:szCs w:val="21"/>
              </w:rPr>
              <w:t>⑤未提供或不满足上述要求，不得分。</w:t>
            </w:r>
          </w:p>
        </w:tc>
        <w:tc>
          <w:tcPr>
            <w:tcW w:w="906" w:type="dxa"/>
            <w:vAlign w:val="center"/>
          </w:tcPr>
          <w:p w14:paraId="015830B2">
            <w:pPr>
              <w:spacing w:line="360" w:lineRule="auto"/>
              <w:rPr>
                <w:rFonts w:hint="default" w:ascii="Times New Roman" w:hAnsi="Times New Roman" w:cs="Times New Roman"/>
                <w:szCs w:val="21"/>
              </w:rPr>
            </w:pPr>
          </w:p>
        </w:tc>
      </w:tr>
      <w:tr w14:paraId="0306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492002B4">
            <w:pPr>
              <w:spacing w:line="360"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1344" w:type="dxa"/>
            <w:vAlign w:val="center"/>
          </w:tcPr>
          <w:p w14:paraId="6C14874F">
            <w:pPr>
              <w:spacing w:line="360" w:lineRule="auto"/>
              <w:jc w:val="center"/>
              <w:rPr>
                <w:rFonts w:hint="default" w:ascii="Times New Roman" w:hAnsi="Times New Roman" w:cs="Times New Roman"/>
                <w:szCs w:val="21"/>
              </w:rPr>
            </w:pPr>
            <w:r>
              <w:rPr>
                <w:rFonts w:hint="default" w:ascii="Times New Roman" w:hAnsi="Times New Roman" w:cs="Times New Roman"/>
                <w:szCs w:val="21"/>
              </w:rPr>
              <w:t>设计方案</w:t>
            </w:r>
          </w:p>
        </w:tc>
        <w:tc>
          <w:tcPr>
            <w:tcW w:w="741" w:type="dxa"/>
            <w:vAlign w:val="center"/>
          </w:tcPr>
          <w:p w14:paraId="6A97CC52">
            <w:pPr>
              <w:spacing w:line="360" w:lineRule="auto"/>
              <w:jc w:val="center"/>
              <w:rPr>
                <w:rFonts w:hint="default" w:ascii="Times New Roman" w:hAnsi="Times New Roman" w:cs="Times New Roman"/>
                <w:szCs w:val="21"/>
              </w:rPr>
            </w:pPr>
            <w:r>
              <w:rPr>
                <w:rFonts w:hint="default" w:ascii="Times New Roman" w:hAnsi="Times New Roman" w:cs="Times New Roman"/>
                <w:szCs w:val="21"/>
              </w:rPr>
              <w:t>15</w:t>
            </w:r>
          </w:p>
        </w:tc>
        <w:tc>
          <w:tcPr>
            <w:tcW w:w="5422" w:type="dxa"/>
            <w:vAlign w:val="center"/>
          </w:tcPr>
          <w:p w14:paraId="5C8651E9">
            <w:pPr>
              <w:spacing w:line="360" w:lineRule="auto"/>
              <w:rPr>
                <w:rFonts w:hint="default" w:ascii="Times New Roman" w:hAnsi="Times New Roman" w:cs="Times New Roman"/>
                <w:b/>
                <w:bCs/>
                <w:szCs w:val="21"/>
              </w:rPr>
            </w:pPr>
            <w:r>
              <w:rPr>
                <w:rFonts w:hint="default" w:ascii="Times New Roman" w:hAnsi="Times New Roman" w:cs="Times New Roman"/>
                <w:b/>
                <w:bCs/>
                <w:szCs w:val="21"/>
              </w:rPr>
              <w:t>根据采购需求和投标技术响应情况，对投标人提供的展区整体设计方案进行综合评价，其中：</w:t>
            </w:r>
          </w:p>
          <w:p w14:paraId="2801359B">
            <w:pPr>
              <w:spacing w:line="360" w:lineRule="auto"/>
              <w:rPr>
                <w:rFonts w:hint="default" w:ascii="Times New Roman" w:hAnsi="Times New Roman" w:cs="Times New Roman"/>
                <w:szCs w:val="21"/>
              </w:rPr>
            </w:pPr>
            <w:r>
              <w:rPr>
                <w:rFonts w:hint="default" w:ascii="Times New Roman" w:hAnsi="Times New Roman" w:cs="Times New Roman"/>
                <w:szCs w:val="21"/>
              </w:rPr>
              <w:t>①设计方案整体内容全面、具体、清晰、设计规划合理，能够完全满足本项目采购人要求，有完整效果图，得15分；</w:t>
            </w:r>
          </w:p>
          <w:p w14:paraId="51724C9B">
            <w:pPr>
              <w:spacing w:line="360" w:lineRule="auto"/>
              <w:rPr>
                <w:rFonts w:hint="default" w:ascii="Times New Roman" w:hAnsi="Times New Roman" w:cs="Times New Roman"/>
                <w:szCs w:val="21"/>
              </w:rPr>
            </w:pPr>
            <w:r>
              <w:rPr>
                <w:rFonts w:hint="default" w:ascii="Times New Roman" w:hAnsi="Times New Roman" w:cs="Times New Roman"/>
                <w:szCs w:val="21"/>
              </w:rPr>
              <w:t>②设计方案内容较为全面、较为具体、较为清晰，设计规划较为合理，能够满足采购人要求，有效果图，得10分；</w:t>
            </w:r>
          </w:p>
          <w:p w14:paraId="28F1B339">
            <w:pPr>
              <w:spacing w:line="360" w:lineRule="auto"/>
              <w:rPr>
                <w:rFonts w:hint="default" w:ascii="Times New Roman" w:hAnsi="Times New Roman" w:cs="Times New Roman"/>
                <w:szCs w:val="21"/>
              </w:rPr>
            </w:pPr>
            <w:r>
              <w:rPr>
                <w:rFonts w:hint="default" w:ascii="Times New Roman" w:hAnsi="Times New Roman" w:cs="Times New Roman"/>
                <w:szCs w:val="21"/>
              </w:rPr>
              <w:t>③设计方案内容一般、具体、清晰度一般、设计规划较一般，基本满足采购人要求，有部分效果图，得5分；</w:t>
            </w:r>
          </w:p>
          <w:p w14:paraId="5B754E2C">
            <w:pPr>
              <w:spacing w:line="360" w:lineRule="auto"/>
              <w:rPr>
                <w:rFonts w:hint="default" w:ascii="Times New Roman" w:hAnsi="Times New Roman" w:cs="Times New Roman"/>
                <w:szCs w:val="21"/>
              </w:rPr>
            </w:pPr>
            <w:r>
              <w:rPr>
                <w:rFonts w:hint="default" w:ascii="Times New Roman" w:hAnsi="Times New Roman" w:cs="Times New Roman"/>
                <w:szCs w:val="21"/>
              </w:rPr>
              <w:t>④设计方案内容缺漏、不具体、不清晰度、设计规划不合理，不能满足采购人基本要求，无效果图，得1分；</w:t>
            </w:r>
          </w:p>
          <w:p w14:paraId="3E44DE3A">
            <w:pPr>
              <w:spacing w:line="360" w:lineRule="auto"/>
              <w:rPr>
                <w:rFonts w:hint="default" w:ascii="Times New Roman" w:hAnsi="Times New Roman" w:cs="Times New Roman"/>
                <w:szCs w:val="21"/>
              </w:rPr>
            </w:pPr>
            <w:r>
              <w:rPr>
                <w:rFonts w:hint="default" w:ascii="Times New Roman" w:hAnsi="Times New Roman" w:cs="Times New Roman"/>
                <w:szCs w:val="21"/>
              </w:rPr>
              <w:t>⑤未提供或不满足上述要求，不得分。</w:t>
            </w:r>
          </w:p>
        </w:tc>
        <w:tc>
          <w:tcPr>
            <w:tcW w:w="906" w:type="dxa"/>
            <w:vAlign w:val="center"/>
          </w:tcPr>
          <w:p w14:paraId="730E34A7">
            <w:pPr>
              <w:spacing w:line="360" w:lineRule="auto"/>
              <w:rPr>
                <w:rFonts w:hint="default" w:ascii="Times New Roman" w:hAnsi="Times New Roman" w:cs="Times New Roman"/>
                <w:szCs w:val="21"/>
              </w:rPr>
            </w:pPr>
          </w:p>
        </w:tc>
      </w:tr>
      <w:tr w14:paraId="1295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3AACA759">
            <w:pPr>
              <w:spacing w:line="360" w:lineRule="auto"/>
              <w:jc w:val="center"/>
              <w:rPr>
                <w:rFonts w:hint="default" w:ascii="Times New Roman" w:hAnsi="Times New Roman" w:cs="Times New Roman"/>
                <w:szCs w:val="21"/>
              </w:rPr>
            </w:pPr>
            <w:r>
              <w:rPr>
                <w:rFonts w:hint="default" w:ascii="Times New Roman" w:hAnsi="Times New Roman" w:cs="Times New Roman"/>
                <w:szCs w:val="21"/>
              </w:rPr>
              <w:t>9</w:t>
            </w:r>
          </w:p>
        </w:tc>
        <w:tc>
          <w:tcPr>
            <w:tcW w:w="1344" w:type="dxa"/>
            <w:vAlign w:val="center"/>
          </w:tcPr>
          <w:p w14:paraId="0C9CE24C">
            <w:pPr>
              <w:spacing w:line="360" w:lineRule="auto"/>
              <w:jc w:val="center"/>
              <w:rPr>
                <w:rFonts w:hint="default" w:ascii="Times New Roman" w:hAnsi="Times New Roman" w:cs="Times New Roman"/>
                <w:szCs w:val="21"/>
              </w:rPr>
            </w:pPr>
            <w:r>
              <w:rPr>
                <w:rFonts w:hint="default" w:ascii="Times New Roman" w:hAnsi="Times New Roman" w:cs="Times New Roman"/>
                <w:szCs w:val="21"/>
              </w:rPr>
              <w:t>工作进度保障方案</w:t>
            </w:r>
          </w:p>
        </w:tc>
        <w:tc>
          <w:tcPr>
            <w:tcW w:w="741" w:type="dxa"/>
            <w:vAlign w:val="center"/>
          </w:tcPr>
          <w:p w14:paraId="79A2235F">
            <w:pPr>
              <w:spacing w:line="360"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5422" w:type="dxa"/>
            <w:vAlign w:val="center"/>
          </w:tcPr>
          <w:p w14:paraId="5C33E254">
            <w:pPr>
              <w:spacing w:line="360" w:lineRule="auto"/>
              <w:rPr>
                <w:rFonts w:hint="default" w:ascii="Times New Roman" w:hAnsi="Times New Roman" w:cs="Times New Roman"/>
                <w:b/>
                <w:bCs/>
                <w:szCs w:val="21"/>
              </w:rPr>
            </w:pPr>
            <w:r>
              <w:rPr>
                <w:rFonts w:hint="default" w:ascii="Times New Roman" w:hAnsi="Times New Roman" w:cs="Times New Roman"/>
                <w:b/>
                <w:bCs/>
                <w:szCs w:val="21"/>
              </w:rPr>
              <w:t>根据采购需求和投标技术响应情况，对投标人提供的工作进度保障方案进行综合评价，其中：</w:t>
            </w:r>
          </w:p>
          <w:p w14:paraId="4D7EA33B">
            <w:pPr>
              <w:spacing w:line="360" w:lineRule="auto"/>
              <w:rPr>
                <w:rFonts w:hint="default" w:ascii="Times New Roman" w:hAnsi="Times New Roman" w:cs="Times New Roman"/>
                <w:szCs w:val="21"/>
              </w:rPr>
            </w:pPr>
            <w:r>
              <w:rPr>
                <w:rFonts w:hint="default" w:ascii="Times New Roman" w:hAnsi="Times New Roman" w:cs="Times New Roman"/>
                <w:szCs w:val="21"/>
              </w:rPr>
              <w:t>①进度保障措施方案完善、工作节点合理明确，有助于高质量推动项目如期开展，保障项目的顺利实施，得6分；</w:t>
            </w:r>
          </w:p>
          <w:p w14:paraId="0E48EBCC">
            <w:pPr>
              <w:spacing w:line="360" w:lineRule="auto"/>
              <w:rPr>
                <w:rFonts w:hint="default" w:ascii="Times New Roman" w:hAnsi="Times New Roman" w:cs="Times New Roman"/>
                <w:szCs w:val="21"/>
              </w:rPr>
            </w:pPr>
            <w:r>
              <w:rPr>
                <w:rFonts w:hint="default" w:ascii="Times New Roman" w:hAnsi="Times New Roman" w:cs="Times New Roman"/>
                <w:szCs w:val="21"/>
              </w:rPr>
              <w:t>②进度保障措施方案完整、工作节点较合理较明确，能推动项目如期开展，能较好的保障项目的实施，得3分；</w:t>
            </w:r>
          </w:p>
          <w:p w14:paraId="1E8AB107">
            <w:pPr>
              <w:spacing w:line="360" w:lineRule="auto"/>
              <w:rPr>
                <w:rFonts w:hint="default" w:ascii="Times New Roman" w:hAnsi="Times New Roman" w:cs="Times New Roman"/>
                <w:szCs w:val="21"/>
              </w:rPr>
            </w:pPr>
            <w:r>
              <w:rPr>
                <w:rFonts w:hint="default" w:ascii="Times New Roman" w:hAnsi="Times New Roman" w:cs="Times New Roman"/>
                <w:szCs w:val="21"/>
              </w:rPr>
              <w:t>③进度保障措施方案一般、工作节点合理性明确性一般，基本能推动项目如期开展，能保障项目的实施，得1分；</w:t>
            </w:r>
          </w:p>
          <w:p w14:paraId="49B60AB2">
            <w:pPr>
              <w:spacing w:line="360" w:lineRule="auto"/>
              <w:rPr>
                <w:rFonts w:hint="default" w:ascii="Times New Roman" w:hAnsi="Times New Roman" w:cs="Times New Roman"/>
                <w:szCs w:val="21"/>
              </w:rPr>
            </w:pPr>
            <w:r>
              <w:rPr>
                <w:rFonts w:hint="default" w:ascii="Times New Roman" w:hAnsi="Times New Roman" w:cs="Times New Roman"/>
                <w:szCs w:val="21"/>
              </w:rPr>
              <w:t>④未提供或不满足上述要求，不得分。</w:t>
            </w:r>
          </w:p>
        </w:tc>
        <w:tc>
          <w:tcPr>
            <w:tcW w:w="906" w:type="dxa"/>
            <w:vAlign w:val="center"/>
          </w:tcPr>
          <w:p w14:paraId="67C52E7F">
            <w:pPr>
              <w:spacing w:line="360" w:lineRule="auto"/>
              <w:rPr>
                <w:rFonts w:hint="default" w:ascii="Times New Roman" w:hAnsi="Times New Roman" w:cs="Times New Roman"/>
                <w:szCs w:val="21"/>
              </w:rPr>
            </w:pPr>
          </w:p>
        </w:tc>
      </w:tr>
      <w:tr w14:paraId="6362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11C8AE6A">
            <w:pPr>
              <w:spacing w:line="360" w:lineRule="auto"/>
              <w:jc w:val="center"/>
              <w:rPr>
                <w:rFonts w:hint="default" w:ascii="Times New Roman" w:hAnsi="Times New Roman" w:cs="Times New Roman"/>
                <w:szCs w:val="21"/>
              </w:rPr>
            </w:pPr>
            <w:r>
              <w:rPr>
                <w:rFonts w:hint="default" w:ascii="Times New Roman" w:hAnsi="Times New Roman" w:cs="Times New Roman"/>
                <w:szCs w:val="21"/>
              </w:rPr>
              <w:t>10</w:t>
            </w:r>
          </w:p>
        </w:tc>
        <w:tc>
          <w:tcPr>
            <w:tcW w:w="1344" w:type="dxa"/>
            <w:vAlign w:val="center"/>
          </w:tcPr>
          <w:p w14:paraId="5AD7DE57">
            <w:pPr>
              <w:spacing w:line="360" w:lineRule="auto"/>
              <w:jc w:val="center"/>
              <w:rPr>
                <w:rFonts w:hint="default" w:ascii="Times New Roman" w:hAnsi="Times New Roman" w:cs="Times New Roman"/>
                <w:szCs w:val="21"/>
              </w:rPr>
            </w:pPr>
            <w:r>
              <w:rPr>
                <w:rFonts w:hint="default" w:ascii="Times New Roman" w:hAnsi="Times New Roman" w:cs="Times New Roman"/>
                <w:szCs w:val="21"/>
              </w:rPr>
              <w:t>应急处理方案</w:t>
            </w:r>
          </w:p>
        </w:tc>
        <w:tc>
          <w:tcPr>
            <w:tcW w:w="741" w:type="dxa"/>
            <w:vAlign w:val="center"/>
          </w:tcPr>
          <w:p w14:paraId="26799489">
            <w:pPr>
              <w:spacing w:line="360"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5422" w:type="dxa"/>
            <w:vAlign w:val="center"/>
          </w:tcPr>
          <w:p w14:paraId="214418F3">
            <w:pPr>
              <w:spacing w:line="360" w:lineRule="auto"/>
              <w:rPr>
                <w:rFonts w:hint="default" w:ascii="Times New Roman" w:hAnsi="Times New Roman" w:cs="Times New Roman"/>
                <w:b/>
                <w:bCs/>
                <w:szCs w:val="21"/>
              </w:rPr>
            </w:pPr>
            <w:r>
              <w:rPr>
                <w:rFonts w:hint="default" w:ascii="Times New Roman" w:hAnsi="Times New Roman" w:cs="Times New Roman"/>
                <w:b/>
                <w:bCs/>
                <w:szCs w:val="21"/>
              </w:rPr>
              <w:t>根据采购需求和投标技术响应情况，对投标人提供的应急处理方案进行综合评价，其中：</w:t>
            </w:r>
          </w:p>
          <w:p w14:paraId="4C7DD933">
            <w:pPr>
              <w:spacing w:line="360" w:lineRule="auto"/>
              <w:rPr>
                <w:rFonts w:hint="default" w:ascii="Times New Roman" w:hAnsi="Times New Roman" w:cs="Times New Roman"/>
                <w:szCs w:val="21"/>
              </w:rPr>
            </w:pPr>
            <w:r>
              <w:rPr>
                <w:rFonts w:hint="default" w:ascii="Times New Roman" w:hAnsi="Times New Roman" w:cs="Times New Roman"/>
                <w:szCs w:val="21"/>
              </w:rPr>
              <w:t>①针对采购需求制定应急处理方案，具备科学有效的风险监控机制、内部监督机制，有高效的应急响应流程，响应迅速，能够及时有效的调配人力、物力，得6分；</w:t>
            </w:r>
          </w:p>
          <w:p w14:paraId="130258D7">
            <w:pPr>
              <w:spacing w:line="360" w:lineRule="auto"/>
              <w:rPr>
                <w:rFonts w:hint="default" w:ascii="Times New Roman" w:hAnsi="Times New Roman" w:cs="Times New Roman"/>
                <w:szCs w:val="21"/>
              </w:rPr>
            </w:pPr>
            <w:r>
              <w:rPr>
                <w:rFonts w:hint="default" w:ascii="Times New Roman" w:hAnsi="Times New Roman" w:cs="Times New Roman"/>
                <w:szCs w:val="21"/>
              </w:rPr>
              <w:t>②针对采购需求制定应急处理方案，具备较为科学有效的风险监控机制、内部监督机制，有较为高效的应急响应流程，响应迅速，能够较为及时有效的调配人力、物力，得3分；</w:t>
            </w:r>
          </w:p>
          <w:p w14:paraId="5C16E561">
            <w:pPr>
              <w:spacing w:line="360" w:lineRule="auto"/>
              <w:rPr>
                <w:rFonts w:hint="default" w:ascii="Times New Roman" w:hAnsi="Times New Roman" w:cs="Times New Roman"/>
                <w:szCs w:val="21"/>
              </w:rPr>
            </w:pPr>
            <w:r>
              <w:rPr>
                <w:rFonts w:hint="default" w:ascii="Times New Roman" w:hAnsi="Times New Roman" w:cs="Times New Roman"/>
                <w:szCs w:val="21"/>
              </w:rPr>
              <w:t>③针对采购需求制定应急处理方案，仅有基本的风险监控机制、内部监督机制，应急响应流程效率较差，响应速度慢，不能保证及时有效的调配人力、物力，得1分；</w:t>
            </w:r>
          </w:p>
          <w:p w14:paraId="756A99B2">
            <w:pPr>
              <w:spacing w:line="360" w:lineRule="auto"/>
              <w:rPr>
                <w:rFonts w:hint="default" w:ascii="Times New Roman" w:hAnsi="Times New Roman" w:cs="Times New Roman"/>
                <w:szCs w:val="21"/>
              </w:rPr>
            </w:pPr>
            <w:r>
              <w:rPr>
                <w:rFonts w:hint="default" w:ascii="Times New Roman" w:hAnsi="Times New Roman" w:cs="Times New Roman"/>
                <w:szCs w:val="21"/>
              </w:rPr>
              <w:t>④未提供或不满足上述要求，不得分。</w:t>
            </w:r>
          </w:p>
        </w:tc>
        <w:tc>
          <w:tcPr>
            <w:tcW w:w="906" w:type="dxa"/>
            <w:vAlign w:val="center"/>
          </w:tcPr>
          <w:p w14:paraId="15972B3E">
            <w:pPr>
              <w:spacing w:line="360" w:lineRule="auto"/>
              <w:rPr>
                <w:rFonts w:hint="default" w:ascii="Times New Roman" w:hAnsi="Times New Roman" w:cs="Times New Roman"/>
                <w:szCs w:val="21"/>
              </w:rPr>
            </w:pPr>
          </w:p>
        </w:tc>
      </w:tr>
      <w:tr w14:paraId="3E4D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58CC1F11">
            <w:pPr>
              <w:spacing w:line="360" w:lineRule="auto"/>
              <w:jc w:val="center"/>
              <w:rPr>
                <w:rFonts w:hint="default" w:ascii="Times New Roman" w:hAnsi="Times New Roman" w:cs="Times New Roman"/>
                <w:szCs w:val="21"/>
              </w:rPr>
            </w:pPr>
            <w:r>
              <w:rPr>
                <w:rFonts w:hint="default" w:ascii="Times New Roman" w:hAnsi="Times New Roman" w:cs="Times New Roman"/>
                <w:szCs w:val="21"/>
              </w:rPr>
              <w:t>11</w:t>
            </w:r>
          </w:p>
        </w:tc>
        <w:tc>
          <w:tcPr>
            <w:tcW w:w="1344" w:type="dxa"/>
            <w:vAlign w:val="center"/>
          </w:tcPr>
          <w:p w14:paraId="29D0C198">
            <w:pPr>
              <w:spacing w:line="360" w:lineRule="auto"/>
              <w:jc w:val="center"/>
              <w:rPr>
                <w:rFonts w:hint="default" w:ascii="Times New Roman" w:hAnsi="Times New Roman" w:cs="Times New Roman"/>
                <w:szCs w:val="21"/>
              </w:rPr>
            </w:pPr>
            <w:r>
              <w:rPr>
                <w:rFonts w:hint="default" w:ascii="Times New Roman" w:hAnsi="Times New Roman" w:cs="Times New Roman"/>
                <w:szCs w:val="21"/>
              </w:rPr>
              <w:t>服务质量保障措施方案</w:t>
            </w:r>
          </w:p>
        </w:tc>
        <w:tc>
          <w:tcPr>
            <w:tcW w:w="741" w:type="dxa"/>
            <w:vAlign w:val="center"/>
          </w:tcPr>
          <w:p w14:paraId="489FA5B5">
            <w:pPr>
              <w:spacing w:line="360"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5422" w:type="dxa"/>
            <w:vAlign w:val="center"/>
          </w:tcPr>
          <w:p w14:paraId="2FA4E127">
            <w:pPr>
              <w:spacing w:line="360" w:lineRule="auto"/>
              <w:rPr>
                <w:rFonts w:hint="default" w:ascii="Times New Roman" w:hAnsi="Times New Roman" w:cs="Times New Roman"/>
                <w:b/>
                <w:bCs/>
                <w:szCs w:val="21"/>
              </w:rPr>
            </w:pPr>
            <w:r>
              <w:rPr>
                <w:rFonts w:hint="default" w:ascii="Times New Roman" w:hAnsi="Times New Roman" w:cs="Times New Roman"/>
                <w:b/>
                <w:bCs/>
                <w:szCs w:val="21"/>
              </w:rPr>
              <w:t>根据采购需求和投标技术响应情况，对投标人提供的服务质量保障措施方案进行综合评价，其中：</w:t>
            </w:r>
          </w:p>
          <w:p w14:paraId="635E6B2F">
            <w:pPr>
              <w:spacing w:line="360" w:lineRule="auto"/>
              <w:rPr>
                <w:rFonts w:hint="default" w:ascii="Times New Roman" w:hAnsi="Times New Roman" w:cs="Times New Roman"/>
                <w:szCs w:val="21"/>
              </w:rPr>
            </w:pPr>
            <w:r>
              <w:rPr>
                <w:rFonts w:hint="default" w:ascii="Times New Roman" w:hAnsi="Times New Roman" w:cs="Times New Roman"/>
                <w:szCs w:val="21"/>
              </w:rPr>
              <w:t>①项目实施过程管理措施科学合理，对于关键节点的管控力度足够精细，有能力及时协调补充资源的，得6分；</w:t>
            </w:r>
          </w:p>
          <w:p w14:paraId="3842D7FF">
            <w:pPr>
              <w:spacing w:line="360" w:lineRule="auto"/>
              <w:rPr>
                <w:rFonts w:hint="default" w:ascii="Times New Roman" w:hAnsi="Times New Roman" w:cs="Times New Roman"/>
                <w:szCs w:val="21"/>
              </w:rPr>
            </w:pPr>
            <w:r>
              <w:rPr>
                <w:rFonts w:hint="default" w:ascii="Times New Roman" w:hAnsi="Times New Roman" w:cs="Times New Roman"/>
                <w:szCs w:val="21"/>
              </w:rPr>
              <w:t>②有较科学合理的项目实施过程管理措施，对于关键节点有较为精细的管控力度，有能力较为及时协调补充资源的，得3分；</w:t>
            </w:r>
          </w:p>
          <w:p w14:paraId="77651704">
            <w:pPr>
              <w:spacing w:line="360" w:lineRule="auto"/>
              <w:rPr>
                <w:rFonts w:hint="default" w:ascii="Times New Roman" w:hAnsi="Times New Roman" w:cs="Times New Roman"/>
                <w:szCs w:val="21"/>
              </w:rPr>
            </w:pPr>
            <w:r>
              <w:rPr>
                <w:rFonts w:hint="default" w:ascii="Times New Roman" w:hAnsi="Times New Roman" w:cs="Times New Roman"/>
                <w:szCs w:val="21"/>
              </w:rPr>
              <w:t>③有基本的项目实施过程管理措施，对于关键节点的管控力度不足，仅能保证可以协调补充资源的，得1分；</w:t>
            </w:r>
          </w:p>
          <w:p w14:paraId="7C30FC4B">
            <w:pPr>
              <w:spacing w:line="360" w:lineRule="auto"/>
              <w:rPr>
                <w:rFonts w:hint="default" w:ascii="Times New Roman" w:hAnsi="Times New Roman" w:cs="Times New Roman"/>
                <w:szCs w:val="21"/>
              </w:rPr>
            </w:pPr>
            <w:r>
              <w:rPr>
                <w:rFonts w:hint="default" w:ascii="Times New Roman" w:hAnsi="Times New Roman" w:cs="Times New Roman"/>
                <w:szCs w:val="21"/>
              </w:rPr>
              <w:t>④未提供或不满足上述要求，不得分。</w:t>
            </w:r>
          </w:p>
        </w:tc>
        <w:tc>
          <w:tcPr>
            <w:tcW w:w="906" w:type="dxa"/>
            <w:vAlign w:val="center"/>
          </w:tcPr>
          <w:p w14:paraId="7E4BD595">
            <w:pPr>
              <w:spacing w:line="360" w:lineRule="auto"/>
              <w:rPr>
                <w:rFonts w:hint="default" w:ascii="Times New Roman" w:hAnsi="Times New Roman" w:cs="Times New Roman"/>
                <w:szCs w:val="21"/>
              </w:rPr>
            </w:pPr>
          </w:p>
        </w:tc>
      </w:tr>
      <w:tr w14:paraId="6B43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0" w:type="dxa"/>
            <w:gridSpan w:val="2"/>
            <w:vAlign w:val="center"/>
          </w:tcPr>
          <w:p w14:paraId="476E8166">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合计</w:t>
            </w:r>
          </w:p>
        </w:tc>
        <w:tc>
          <w:tcPr>
            <w:tcW w:w="741" w:type="dxa"/>
            <w:vAlign w:val="center"/>
          </w:tcPr>
          <w:p w14:paraId="75670D74">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100</w:t>
            </w:r>
          </w:p>
        </w:tc>
        <w:tc>
          <w:tcPr>
            <w:tcW w:w="6328" w:type="dxa"/>
            <w:gridSpan w:val="2"/>
            <w:vAlign w:val="center"/>
          </w:tcPr>
          <w:p w14:paraId="0D7C0E75">
            <w:pPr>
              <w:spacing w:line="360" w:lineRule="auto"/>
              <w:rPr>
                <w:rFonts w:hint="default" w:ascii="Times New Roman" w:hAnsi="Times New Roman" w:cs="Times New Roman"/>
                <w:szCs w:val="21"/>
              </w:rPr>
            </w:pPr>
          </w:p>
        </w:tc>
      </w:tr>
    </w:tbl>
    <w:p w14:paraId="13D1B7A6">
      <w:pPr>
        <w:tabs>
          <w:tab w:val="left" w:pos="360"/>
          <w:tab w:val="left" w:pos="1080"/>
        </w:tabs>
        <w:snapToGrid w:val="0"/>
        <w:spacing w:line="360" w:lineRule="auto"/>
        <w:ind w:left="1080"/>
        <w:rPr>
          <w:rFonts w:hint="default" w:ascii="Times New Roman" w:hAnsi="Times New Roman" w:cs="Times New Roman"/>
          <w:color w:val="000000"/>
          <w:sz w:val="24"/>
        </w:rPr>
      </w:pPr>
    </w:p>
    <w:p w14:paraId="6F7F0B7B">
      <w:pPr>
        <w:widowControl/>
        <w:jc w:val="left"/>
        <w:rPr>
          <w:rFonts w:hint="default" w:ascii="Times New Roman" w:hAnsi="Times New Roman" w:cs="Times New Roman"/>
          <w:b/>
          <w:sz w:val="36"/>
          <w:szCs w:val="36"/>
        </w:rPr>
      </w:pPr>
    </w:p>
    <w:p w14:paraId="77E86604">
      <w:pPr>
        <w:rPr>
          <w:rFonts w:hint="default" w:ascii="Times New Roman" w:hAnsi="Times New Roman" w:cs="Times New Roman"/>
          <w:b/>
          <w:sz w:val="36"/>
          <w:szCs w:val="36"/>
        </w:rPr>
      </w:pPr>
      <w:r>
        <w:rPr>
          <w:rFonts w:hint="default" w:ascii="Times New Roman" w:hAnsi="Times New Roman" w:cs="Times New Roman"/>
          <w:b/>
          <w:sz w:val="36"/>
          <w:szCs w:val="36"/>
        </w:rPr>
        <w:br w:type="page"/>
      </w:r>
    </w:p>
    <w:p w14:paraId="299E9CDE">
      <w:pPr>
        <w:adjustRightInd w:val="0"/>
        <w:snapToGrid w:val="0"/>
        <w:spacing w:line="360" w:lineRule="auto"/>
        <w:rPr>
          <w:rFonts w:hint="default" w:ascii="Times New Roman" w:hAnsi="Times New Roman" w:cs="Times New Roman"/>
          <w:sz w:val="24"/>
          <w:lang w:bidi="ar"/>
        </w:rPr>
      </w:pPr>
      <w:r>
        <w:rPr>
          <w:rFonts w:hint="default" w:ascii="Times New Roman" w:hAnsi="Times New Roman" w:cs="Times New Roman"/>
          <w:sz w:val="24"/>
          <w:lang w:bidi="ar"/>
        </w:rPr>
        <w:t>（2）</w:t>
      </w:r>
      <w:r>
        <w:rPr>
          <w:rFonts w:hint="default" w:ascii="Times New Roman" w:hAnsi="Times New Roman" w:cs="Times New Roman" w:eastAsiaTheme="minorEastAsia"/>
          <w:sz w:val="24"/>
          <w:highlight w:val="none"/>
        </w:rPr>
        <w:t>（02包）-科学再发现（第二期）项目（02包科学教育活动）</w:t>
      </w:r>
    </w:p>
    <w:tbl>
      <w:tblPr>
        <w:tblStyle w:val="43"/>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344"/>
        <w:gridCol w:w="741"/>
        <w:gridCol w:w="5422"/>
        <w:gridCol w:w="906"/>
      </w:tblGrid>
      <w:tr w14:paraId="19D2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756" w:type="dxa"/>
            <w:vAlign w:val="center"/>
          </w:tcPr>
          <w:p w14:paraId="44F4BC67">
            <w:pPr>
              <w:spacing w:line="360" w:lineRule="auto"/>
              <w:ind w:firstLine="28"/>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344" w:type="dxa"/>
            <w:vAlign w:val="center"/>
          </w:tcPr>
          <w:p w14:paraId="7BEC8764">
            <w:pPr>
              <w:spacing w:line="360" w:lineRule="auto"/>
              <w:ind w:firstLine="28"/>
              <w:jc w:val="center"/>
              <w:rPr>
                <w:rFonts w:hint="default" w:ascii="Times New Roman" w:hAnsi="Times New Roman" w:cs="Times New Roman"/>
                <w:b/>
                <w:szCs w:val="21"/>
              </w:rPr>
            </w:pPr>
            <w:r>
              <w:rPr>
                <w:rFonts w:hint="default" w:ascii="Times New Roman" w:hAnsi="Times New Roman" w:cs="Times New Roman"/>
                <w:b/>
                <w:szCs w:val="21"/>
              </w:rPr>
              <w:t>评分因素</w:t>
            </w:r>
          </w:p>
        </w:tc>
        <w:tc>
          <w:tcPr>
            <w:tcW w:w="741" w:type="dxa"/>
            <w:vAlign w:val="center"/>
          </w:tcPr>
          <w:p w14:paraId="3C130E93">
            <w:pPr>
              <w:spacing w:line="360" w:lineRule="auto"/>
              <w:ind w:firstLine="28"/>
              <w:jc w:val="center"/>
              <w:rPr>
                <w:rFonts w:hint="default" w:ascii="Times New Roman" w:hAnsi="Times New Roman" w:cs="Times New Roman"/>
                <w:b/>
                <w:szCs w:val="21"/>
              </w:rPr>
            </w:pPr>
            <w:r>
              <w:rPr>
                <w:rFonts w:hint="default" w:ascii="Times New Roman" w:hAnsi="Times New Roman" w:cs="Times New Roman"/>
                <w:b/>
                <w:szCs w:val="21"/>
              </w:rPr>
              <w:t>分值</w:t>
            </w:r>
          </w:p>
        </w:tc>
        <w:tc>
          <w:tcPr>
            <w:tcW w:w="5422" w:type="dxa"/>
            <w:vAlign w:val="center"/>
          </w:tcPr>
          <w:p w14:paraId="4222F1FF">
            <w:pPr>
              <w:spacing w:line="360" w:lineRule="auto"/>
              <w:ind w:firstLine="28"/>
              <w:jc w:val="center"/>
              <w:rPr>
                <w:rFonts w:hint="default" w:ascii="Times New Roman" w:hAnsi="Times New Roman" w:cs="Times New Roman"/>
                <w:b/>
                <w:szCs w:val="21"/>
              </w:rPr>
            </w:pPr>
            <w:r>
              <w:rPr>
                <w:rFonts w:hint="default" w:ascii="Times New Roman" w:hAnsi="Times New Roman" w:cs="Times New Roman"/>
                <w:b/>
                <w:szCs w:val="21"/>
              </w:rPr>
              <w:t>评分标准</w:t>
            </w:r>
          </w:p>
        </w:tc>
        <w:tc>
          <w:tcPr>
            <w:tcW w:w="906" w:type="dxa"/>
            <w:vAlign w:val="center"/>
          </w:tcPr>
          <w:p w14:paraId="51AAA03F">
            <w:pPr>
              <w:pStyle w:val="246"/>
              <w:spacing w:before="0" w:after="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说明</w:t>
            </w:r>
          </w:p>
        </w:tc>
      </w:tr>
      <w:tr w14:paraId="1470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3B40919E">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1</w:t>
            </w:r>
          </w:p>
        </w:tc>
        <w:tc>
          <w:tcPr>
            <w:tcW w:w="1344" w:type="dxa"/>
            <w:vAlign w:val="center"/>
          </w:tcPr>
          <w:p w14:paraId="371F367C">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投标报价</w:t>
            </w:r>
          </w:p>
        </w:tc>
        <w:tc>
          <w:tcPr>
            <w:tcW w:w="741" w:type="dxa"/>
            <w:vAlign w:val="center"/>
          </w:tcPr>
          <w:p w14:paraId="437A15F4">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10</w:t>
            </w:r>
          </w:p>
        </w:tc>
        <w:tc>
          <w:tcPr>
            <w:tcW w:w="5422" w:type="dxa"/>
            <w:vAlign w:val="center"/>
          </w:tcPr>
          <w:p w14:paraId="3DA9027D">
            <w:pPr>
              <w:spacing w:line="360" w:lineRule="auto"/>
              <w:rPr>
                <w:rFonts w:hint="default" w:ascii="Times New Roman" w:hAnsi="Times New Roman" w:cs="Times New Roman"/>
                <w:szCs w:val="21"/>
              </w:rPr>
            </w:pPr>
            <w:r>
              <w:rPr>
                <w:rFonts w:hint="default" w:ascii="Times New Roman" w:hAnsi="Times New Roman" w:cs="Times New Roman"/>
                <w:szCs w:val="21"/>
              </w:rPr>
              <w:t>满足招标文件要求且投标价格最低的投标报价为评标基准价，其价格分为满分。其他投标人的价格分统一按照下列公式计算:</w:t>
            </w:r>
          </w:p>
          <w:p w14:paraId="17D14EE1">
            <w:pPr>
              <w:spacing w:line="360" w:lineRule="auto"/>
              <w:rPr>
                <w:rFonts w:hint="default" w:ascii="Times New Roman" w:hAnsi="Times New Roman" w:cs="Times New Roman"/>
                <w:szCs w:val="21"/>
              </w:rPr>
            </w:pPr>
            <w:r>
              <w:rPr>
                <w:rFonts w:hint="default" w:ascii="Times New Roman" w:hAnsi="Times New Roman" w:cs="Times New Roman"/>
                <w:szCs w:val="21"/>
              </w:rPr>
              <w:t>投标报价得分＝（评审基准价/投标报价）×分值。</w:t>
            </w:r>
          </w:p>
          <w:p w14:paraId="53CBBC91">
            <w:pPr>
              <w:spacing w:line="360" w:lineRule="auto"/>
              <w:rPr>
                <w:rFonts w:hint="default" w:ascii="Times New Roman" w:hAnsi="Times New Roman" w:cs="Times New Roman"/>
                <w:szCs w:val="21"/>
              </w:rPr>
            </w:pPr>
            <w:r>
              <w:rPr>
                <w:rFonts w:hint="default" w:ascii="Times New Roman" w:hAnsi="Times New Roman" w:cs="Times New Roman"/>
                <w:szCs w:val="21"/>
              </w:rPr>
              <w:t>此处投标报价指经过报价修正，及因落实政府采购政策进行价格调整后的报价。</w:t>
            </w:r>
          </w:p>
        </w:tc>
        <w:tc>
          <w:tcPr>
            <w:tcW w:w="906" w:type="dxa"/>
            <w:vAlign w:val="center"/>
          </w:tcPr>
          <w:p w14:paraId="4A0DF4AC">
            <w:pPr>
              <w:spacing w:line="360" w:lineRule="auto"/>
              <w:ind w:left="-38"/>
              <w:rPr>
                <w:rFonts w:hint="default" w:ascii="Times New Roman" w:hAnsi="Times New Roman" w:cs="Times New Roman"/>
                <w:szCs w:val="21"/>
              </w:rPr>
            </w:pPr>
          </w:p>
        </w:tc>
      </w:tr>
      <w:tr w14:paraId="59B5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2FF48D1B">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2</w:t>
            </w:r>
          </w:p>
        </w:tc>
        <w:tc>
          <w:tcPr>
            <w:tcW w:w="1344" w:type="dxa"/>
            <w:vAlign w:val="center"/>
          </w:tcPr>
          <w:p w14:paraId="53D604B9">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类似项目业绩</w:t>
            </w:r>
          </w:p>
        </w:tc>
        <w:tc>
          <w:tcPr>
            <w:tcW w:w="741" w:type="dxa"/>
            <w:vAlign w:val="center"/>
          </w:tcPr>
          <w:p w14:paraId="548004B9">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12</w:t>
            </w:r>
          </w:p>
        </w:tc>
        <w:tc>
          <w:tcPr>
            <w:tcW w:w="5422" w:type="dxa"/>
            <w:vAlign w:val="center"/>
          </w:tcPr>
          <w:p w14:paraId="4E420D0A">
            <w:pPr>
              <w:spacing w:line="360" w:lineRule="auto"/>
              <w:rPr>
                <w:rFonts w:hint="default" w:ascii="Times New Roman" w:hAnsi="Times New Roman" w:cs="Times New Roman"/>
                <w:szCs w:val="21"/>
              </w:rPr>
            </w:pPr>
            <w:r>
              <w:rPr>
                <w:rFonts w:hint="default" w:ascii="Times New Roman" w:hAnsi="Times New Roman" w:cs="Times New Roman"/>
                <w:szCs w:val="21"/>
              </w:rPr>
              <w:t>近3年（2023年1月-2025年12月）承办过同类项目工作；每1项业绩得3分，最多得12分。</w:t>
            </w:r>
          </w:p>
          <w:p w14:paraId="56FB1EAF">
            <w:pPr>
              <w:spacing w:line="360" w:lineRule="auto"/>
              <w:rPr>
                <w:rFonts w:hint="default" w:ascii="Times New Roman" w:hAnsi="Times New Roman" w:cs="Times New Roman"/>
                <w:szCs w:val="21"/>
              </w:rPr>
            </w:pPr>
            <w:r>
              <w:rPr>
                <w:rFonts w:hint="default" w:ascii="Times New Roman" w:hAnsi="Times New Roman" w:cs="Times New Roman"/>
                <w:szCs w:val="21"/>
              </w:rPr>
              <w:t>提供证明文件需包括： 项目对应合同或协议相关部分复印件（包括：合同首页、签字盖章页、合同金额页、主要内容页等），并加盖公章。</w:t>
            </w:r>
          </w:p>
        </w:tc>
        <w:tc>
          <w:tcPr>
            <w:tcW w:w="906" w:type="dxa"/>
            <w:vAlign w:val="center"/>
          </w:tcPr>
          <w:p w14:paraId="7AD5088C">
            <w:pPr>
              <w:spacing w:line="360" w:lineRule="auto"/>
              <w:ind w:left="-38"/>
              <w:rPr>
                <w:rFonts w:hint="default" w:ascii="Times New Roman" w:hAnsi="Times New Roman" w:cs="Times New Roman"/>
                <w:szCs w:val="21"/>
              </w:rPr>
            </w:pPr>
          </w:p>
        </w:tc>
      </w:tr>
      <w:tr w14:paraId="2DB7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2ED53104">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3</w:t>
            </w:r>
          </w:p>
        </w:tc>
        <w:tc>
          <w:tcPr>
            <w:tcW w:w="1344" w:type="dxa"/>
            <w:vAlign w:val="center"/>
          </w:tcPr>
          <w:p w14:paraId="43C633A1">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服务承诺</w:t>
            </w:r>
          </w:p>
        </w:tc>
        <w:tc>
          <w:tcPr>
            <w:tcW w:w="741" w:type="dxa"/>
            <w:vAlign w:val="center"/>
          </w:tcPr>
          <w:p w14:paraId="25B784C7">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8</w:t>
            </w:r>
          </w:p>
        </w:tc>
        <w:tc>
          <w:tcPr>
            <w:tcW w:w="5422" w:type="dxa"/>
            <w:vAlign w:val="center"/>
          </w:tcPr>
          <w:p w14:paraId="0C6D7F3E">
            <w:pPr>
              <w:spacing w:line="360" w:lineRule="auto"/>
              <w:rPr>
                <w:rFonts w:hint="default" w:ascii="Times New Roman" w:hAnsi="Times New Roman" w:cs="Times New Roman"/>
                <w:szCs w:val="21"/>
              </w:rPr>
            </w:pPr>
            <w:r>
              <w:rPr>
                <w:rFonts w:hint="default" w:ascii="Times New Roman" w:hAnsi="Times New Roman" w:cs="Times New Roman"/>
                <w:szCs w:val="21"/>
              </w:rPr>
              <w:t>科学教育活动服务承诺全面具体，项目团队人员配备齐全、分工合理，技术能力强，工作配合能力强，确保高质量高效率完成本项目的工作任务，得8分；</w:t>
            </w:r>
          </w:p>
          <w:p w14:paraId="5FB722CC">
            <w:pPr>
              <w:spacing w:line="360" w:lineRule="auto"/>
              <w:rPr>
                <w:rFonts w:hint="default" w:ascii="Times New Roman" w:hAnsi="Times New Roman" w:cs="Times New Roman"/>
                <w:szCs w:val="21"/>
              </w:rPr>
            </w:pPr>
            <w:r>
              <w:rPr>
                <w:rFonts w:hint="default" w:ascii="Times New Roman" w:hAnsi="Times New Roman" w:cs="Times New Roman"/>
                <w:szCs w:val="21"/>
              </w:rPr>
              <w:t>科学教育活动服务承诺较为具体，项目团队人员配备较齐全、分工较合理，技术能力较强，能够较好的完成本项目工作任务，得5分；</w:t>
            </w:r>
          </w:p>
          <w:p w14:paraId="0FBECB92">
            <w:pPr>
              <w:spacing w:line="360" w:lineRule="auto"/>
              <w:rPr>
                <w:rFonts w:hint="default" w:ascii="Times New Roman" w:hAnsi="Times New Roman" w:cs="Times New Roman"/>
                <w:szCs w:val="21"/>
              </w:rPr>
            </w:pPr>
            <w:r>
              <w:rPr>
                <w:rFonts w:hint="default" w:ascii="Times New Roman" w:hAnsi="Times New Roman" w:cs="Times New Roman"/>
                <w:szCs w:val="21"/>
              </w:rPr>
              <w:t>科学教育活动服务承诺不够具体，项目团队人员配备不够齐全，不能确保顺利完成本项目工作任务，得2分；</w:t>
            </w:r>
          </w:p>
          <w:p w14:paraId="25946340">
            <w:pPr>
              <w:spacing w:line="360" w:lineRule="auto"/>
              <w:rPr>
                <w:rFonts w:hint="default" w:ascii="Times New Roman" w:hAnsi="Times New Roman" w:cs="Times New Roman"/>
                <w:szCs w:val="21"/>
              </w:rPr>
            </w:pPr>
            <w:r>
              <w:rPr>
                <w:rFonts w:hint="default" w:ascii="Times New Roman" w:hAnsi="Times New Roman" w:cs="Times New Roman"/>
                <w:szCs w:val="21"/>
              </w:rPr>
              <w:t>未提供，得0分。</w:t>
            </w:r>
          </w:p>
          <w:p w14:paraId="48B06577">
            <w:pPr>
              <w:spacing w:line="360" w:lineRule="auto"/>
              <w:rPr>
                <w:rFonts w:hint="default" w:ascii="Times New Roman" w:hAnsi="Times New Roman" w:cs="Times New Roman"/>
              </w:rPr>
            </w:pPr>
            <w:r>
              <w:rPr>
                <w:rFonts w:hint="default" w:ascii="Times New Roman" w:hAnsi="Times New Roman" w:cs="Times New Roman"/>
                <w:b/>
                <w:bCs/>
              </w:rPr>
              <w:t>提供相应承诺及证明材料并加盖公章。</w:t>
            </w:r>
          </w:p>
        </w:tc>
        <w:tc>
          <w:tcPr>
            <w:tcW w:w="906" w:type="dxa"/>
            <w:vAlign w:val="center"/>
          </w:tcPr>
          <w:p w14:paraId="3231708E">
            <w:pPr>
              <w:spacing w:line="360" w:lineRule="auto"/>
              <w:ind w:left="-38"/>
              <w:rPr>
                <w:rFonts w:hint="default" w:ascii="Times New Roman" w:hAnsi="Times New Roman" w:cs="Times New Roman"/>
                <w:szCs w:val="21"/>
              </w:rPr>
            </w:pPr>
          </w:p>
        </w:tc>
      </w:tr>
      <w:tr w14:paraId="02A4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7E7744F3">
            <w:pPr>
              <w:spacing w:line="360"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1344" w:type="dxa"/>
            <w:vAlign w:val="center"/>
          </w:tcPr>
          <w:p w14:paraId="409D1890">
            <w:pPr>
              <w:spacing w:line="360" w:lineRule="auto"/>
              <w:jc w:val="center"/>
              <w:rPr>
                <w:rFonts w:hint="default" w:ascii="Times New Roman" w:hAnsi="Times New Roman" w:cs="Times New Roman"/>
                <w:szCs w:val="21"/>
              </w:rPr>
            </w:pPr>
            <w:r>
              <w:rPr>
                <w:rFonts w:hint="default" w:ascii="Times New Roman" w:hAnsi="Times New Roman" w:cs="Times New Roman"/>
                <w:szCs w:val="21"/>
              </w:rPr>
              <w:t>项目理解情况</w:t>
            </w:r>
          </w:p>
        </w:tc>
        <w:tc>
          <w:tcPr>
            <w:tcW w:w="741" w:type="dxa"/>
            <w:vAlign w:val="center"/>
          </w:tcPr>
          <w:p w14:paraId="65C41092">
            <w:pPr>
              <w:spacing w:line="360" w:lineRule="auto"/>
              <w:jc w:val="center"/>
              <w:rPr>
                <w:rFonts w:hint="default" w:ascii="Times New Roman" w:hAnsi="Times New Roman" w:cs="Times New Roman"/>
                <w:szCs w:val="21"/>
              </w:rPr>
            </w:pPr>
            <w:r>
              <w:rPr>
                <w:rFonts w:hint="default" w:ascii="Times New Roman" w:hAnsi="Times New Roman" w:cs="Times New Roman"/>
                <w:szCs w:val="21"/>
              </w:rPr>
              <w:t>10</w:t>
            </w:r>
          </w:p>
        </w:tc>
        <w:tc>
          <w:tcPr>
            <w:tcW w:w="5422" w:type="dxa"/>
            <w:vAlign w:val="center"/>
          </w:tcPr>
          <w:p w14:paraId="2DBC9D16">
            <w:pPr>
              <w:spacing w:line="360" w:lineRule="auto"/>
              <w:rPr>
                <w:rFonts w:hint="default" w:ascii="Times New Roman" w:hAnsi="Times New Roman" w:cs="Times New Roman"/>
                <w:szCs w:val="21"/>
              </w:rPr>
            </w:pPr>
            <w:r>
              <w:rPr>
                <w:rFonts w:hint="default" w:ascii="Times New Roman" w:hAnsi="Times New Roman" w:cs="Times New Roman"/>
                <w:szCs w:val="21"/>
              </w:rPr>
              <w:t>根据本项目特点，详细阐述对本项目背景和需求的理解，对项目理解情况进行综合评定。</w:t>
            </w:r>
          </w:p>
          <w:p w14:paraId="37E32BFC">
            <w:pPr>
              <w:spacing w:line="360" w:lineRule="auto"/>
              <w:rPr>
                <w:rFonts w:hint="default" w:ascii="Times New Roman" w:hAnsi="Times New Roman" w:cs="Times New Roman"/>
                <w:szCs w:val="21"/>
              </w:rPr>
            </w:pPr>
            <w:r>
              <w:rPr>
                <w:rFonts w:hint="default" w:ascii="Times New Roman" w:hAnsi="Times New Roman" w:cs="Times New Roman"/>
                <w:szCs w:val="21"/>
              </w:rPr>
              <w:t>供应商对本项目需求理解全面透彻，能够结合项目背景准确理解项目意图，分析详尽准确，内容表述清晰，得10分；</w:t>
            </w:r>
          </w:p>
          <w:p w14:paraId="211B37F8">
            <w:pPr>
              <w:spacing w:line="360" w:lineRule="auto"/>
              <w:rPr>
                <w:rFonts w:hint="default" w:ascii="Times New Roman" w:hAnsi="Times New Roman" w:cs="Times New Roman"/>
                <w:szCs w:val="21"/>
              </w:rPr>
            </w:pPr>
            <w:r>
              <w:rPr>
                <w:rFonts w:hint="default" w:ascii="Times New Roman" w:hAnsi="Times New Roman" w:cs="Times New Roman"/>
                <w:szCs w:val="21"/>
              </w:rPr>
              <w:t>供应商对本项目需求理解基本全面、有一般性理解，能够结合项目背景理解项目意图，分析详细，得6分；</w:t>
            </w:r>
          </w:p>
          <w:p w14:paraId="2C3EDB45">
            <w:pPr>
              <w:spacing w:line="360" w:lineRule="auto"/>
              <w:rPr>
                <w:rFonts w:hint="default" w:ascii="Times New Roman" w:hAnsi="Times New Roman" w:cs="Times New Roman"/>
                <w:szCs w:val="21"/>
              </w:rPr>
            </w:pPr>
            <w:r>
              <w:rPr>
                <w:rFonts w:hint="default" w:ascii="Times New Roman" w:hAnsi="Times New Roman" w:cs="Times New Roman"/>
                <w:szCs w:val="21"/>
              </w:rPr>
              <w:t>供应商对本项目需求理解有较多欠缺且分析简略，对项目需求的重点和难点解析粗糙，未能形成有效的工作思路，得2分；</w:t>
            </w:r>
          </w:p>
          <w:p w14:paraId="026EA60F">
            <w:pPr>
              <w:spacing w:line="360" w:lineRule="auto"/>
              <w:rPr>
                <w:rFonts w:hint="default" w:ascii="Times New Roman" w:hAnsi="Times New Roman" w:cs="Times New Roman"/>
                <w:szCs w:val="21"/>
              </w:rPr>
            </w:pPr>
            <w:r>
              <w:rPr>
                <w:rFonts w:hint="default" w:ascii="Times New Roman" w:hAnsi="Times New Roman" w:cs="Times New Roman"/>
                <w:szCs w:val="21"/>
              </w:rPr>
              <w:t>未提供或不满足上述要求，不得分。</w:t>
            </w:r>
          </w:p>
          <w:p w14:paraId="69E54591">
            <w:pPr>
              <w:spacing w:line="360" w:lineRule="auto"/>
              <w:rPr>
                <w:rFonts w:hint="default" w:ascii="Times New Roman" w:hAnsi="Times New Roman" w:cs="Times New Roman"/>
                <w:szCs w:val="21"/>
              </w:rPr>
            </w:pPr>
            <w:r>
              <w:rPr>
                <w:rFonts w:hint="default" w:ascii="Times New Roman" w:hAnsi="Times New Roman" w:cs="Times New Roman"/>
                <w:b/>
                <w:bCs/>
                <w:szCs w:val="21"/>
              </w:rPr>
              <w:t>提供相关证明材料并加盖公章。</w:t>
            </w:r>
          </w:p>
        </w:tc>
        <w:tc>
          <w:tcPr>
            <w:tcW w:w="906" w:type="dxa"/>
            <w:vAlign w:val="center"/>
          </w:tcPr>
          <w:p w14:paraId="1BAACDC2">
            <w:pPr>
              <w:spacing w:line="360" w:lineRule="auto"/>
              <w:rPr>
                <w:rFonts w:hint="default" w:ascii="Times New Roman" w:hAnsi="Times New Roman" w:cs="Times New Roman"/>
                <w:szCs w:val="21"/>
              </w:rPr>
            </w:pPr>
          </w:p>
        </w:tc>
      </w:tr>
      <w:tr w14:paraId="462A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71A58D18">
            <w:pPr>
              <w:spacing w:line="360"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1344" w:type="dxa"/>
            <w:vAlign w:val="center"/>
          </w:tcPr>
          <w:p w14:paraId="7722D07F">
            <w:pPr>
              <w:spacing w:line="360" w:lineRule="auto"/>
              <w:jc w:val="center"/>
              <w:rPr>
                <w:rFonts w:hint="default" w:ascii="Times New Roman" w:hAnsi="Times New Roman" w:cs="Times New Roman"/>
                <w:szCs w:val="21"/>
              </w:rPr>
            </w:pPr>
            <w:r>
              <w:rPr>
                <w:rFonts w:hint="default" w:ascii="Times New Roman" w:hAnsi="Times New Roman" w:cs="Times New Roman"/>
                <w:szCs w:val="21"/>
              </w:rPr>
              <w:t>工作方案思路</w:t>
            </w:r>
          </w:p>
        </w:tc>
        <w:tc>
          <w:tcPr>
            <w:tcW w:w="741" w:type="dxa"/>
            <w:vAlign w:val="center"/>
          </w:tcPr>
          <w:p w14:paraId="0DA595F2">
            <w:pPr>
              <w:spacing w:line="360" w:lineRule="auto"/>
              <w:jc w:val="center"/>
              <w:rPr>
                <w:rFonts w:hint="default" w:ascii="Times New Roman" w:hAnsi="Times New Roman" w:cs="Times New Roman"/>
                <w:szCs w:val="21"/>
              </w:rPr>
            </w:pPr>
            <w:r>
              <w:rPr>
                <w:rFonts w:hint="default" w:ascii="Times New Roman" w:hAnsi="Times New Roman" w:cs="Times New Roman"/>
                <w:szCs w:val="21"/>
              </w:rPr>
              <w:t>10</w:t>
            </w:r>
          </w:p>
        </w:tc>
        <w:tc>
          <w:tcPr>
            <w:tcW w:w="5422" w:type="dxa"/>
            <w:vAlign w:val="center"/>
          </w:tcPr>
          <w:p w14:paraId="2476177E">
            <w:pPr>
              <w:spacing w:line="360" w:lineRule="auto"/>
              <w:rPr>
                <w:rFonts w:hint="default" w:ascii="Times New Roman" w:hAnsi="Times New Roman" w:cs="Times New Roman"/>
                <w:szCs w:val="21"/>
              </w:rPr>
            </w:pPr>
            <w:r>
              <w:rPr>
                <w:rFonts w:hint="default" w:ascii="Times New Roman" w:hAnsi="Times New Roman" w:cs="Times New Roman"/>
                <w:szCs w:val="21"/>
              </w:rPr>
              <w:t>就策划思路是否清晰、完整、详细、针对性强，并能满足本项目需求方面进行综合评定。</w:t>
            </w:r>
          </w:p>
          <w:p w14:paraId="6170078D">
            <w:pPr>
              <w:spacing w:line="360" w:lineRule="auto"/>
              <w:rPr>
                <w:rFonts w:hint="default" w:ascii="Times New Roman" w:hAnsi="Times New Roman" w:cs="Times New Roman"/>
                <w:szCs w:val="21"/>
              </w:rPr>
            </w:pPr>
            <w:r>
              <w:rPr>
                <w:rFonts w:hint="default" w:ascii="Times New Roman" w:hAnsi="Times New Roman" w:cs="Times New Roman"/>
                <w:szCs w:val="21"/>
              </w:rPr>
              <w:t>策划思路高度清晰、完整、详细、针对性极强；完全贴合科学教育项目特点；目标明确、内容体系化、实施路径具体、安全与质量保障到位；全面满足项目需求，方案成熟可直接落地，得10分；</w:t>
            </w:r>
          </w:p>
          <w:p w14:paraId="21DE90B4">
            <w:pPr>
              <w:spacing w:line="360" w:lineRule="auto"/>
              <w:rPr>
                <w:rFonts w:hint="default" w:ascii="Times New Roman" w:hAnsi="Times New Roman" w:cs="Times New Roman"/>
                <w:szCs w:val="21"/>
              </w:rPr>
            </w:pPr>
            <w:r>
              <w:rPr>
                <w:rFonts w:hint="default" w:ascii="Times New Roman" w:hAnsi="Times New Roman" w:cs="Times New Roman"/>
                <w:szCs w:val="21"/>
              </w:rPr>
              <w:t>策划思路较清晰、较完整、较详细；具备针对性；核心内容与实施流程基本完整；能够满足项目主要需求；个别细节不够细化，但不影响整体实施，得6分；</w:t>
            </w:r>
          </w:p>
          <w:p w14:paraId="7262131E">
            <w:pPr>
              <w:spacing w:line="360" w:lineRule="auto"/>
              <w:rPr>
                <w:rFonts w:hint="default" w:ascii="Times New Roman" w:hAnsi="Times New Roman" w:cs="Times New Roman"/>
                <w:szCs w:val="21"/>
              </w:rPr>
            </w:pPr>
            <w:r>
              <w:rPr>
                <w:rFonts w:hint="default" w:ascii="Times New Roman" w:hAnsi="Times New Roman" w:cs="Times New Roman"/>
                <w:szCs w:val="21"/>
              </w:rPr>
              <w:t>策划思路不清晰、不完整、不详细、针对性弱；内容简单、逻辑不清、缺少关键环节；与科学教育需求匹配度低；无法有效满足项目需求，方案不可落地或存在明显缺陷，得2分；</w:t>
            </w:r>
          </w:p>
          <w:p w14:paraId="37845BE9">
            <w:pPr>
              <w:spacing w:line="360" w:lineRule="auto"/>
              <w:rPr>
                <w:rFonts w:hint="default" w:ascii="Times New Roman" w:hAnsi="Times New Roman" w:cs="Times New Roman"/>
                <w:szCs w:val="21"/>
              </w:rPr>
            </w:pPr>
            <w:r>
              <w:rPr>
                <w:rFonts w:hint="default" w:ascii="Times New Roman" w:hAnsi="Times New Roman" w:cs="Times New Roman"/>
                <w:szCs w:val="21"/>
              </w:rPr>
              <w:t>未提供，不得分。</w:t>
            </w:r>
          </w:p>
        </w:tc>
        <w:tc>
          <w:tcPr>
            <w:tcW w:w="906" w:type="dxa"/>
            <w:vAlign w:val="center"/>
          </w:tcPr>
          <w:p w14:paraId="6BC6D6C7">
            <w:pPr>
              <w:spacing w:line="360" w:lineRule="auto"/>
              <w:rPr>
                <w:rFonts w:hint="default" w:ascii="Times New Roman" w:hAnsi="Times New Roman" w:cs="Times New Roman"/>
                <w:szCs w:val="21"/>
              </w:rPr>
            </w:pPr>
          </w:p>
        </w:tc>
      </w:tr>
      <w:tr w14:paraId="3782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68B15892">
            <w:pPr>
              <w:spacing w:line="360"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1344" w:type="dxa"/>
            <w:vAlign w:val="center"/>
          </w:tcPr>
          <w:p w14:paraId="769FC5AF">
            <w:pPr>
              <w:spacing w:line="360" w:lineRule="auto"/>
              <w:jc w:val="center"/>
              <w:rPr>
                <w:rFonts w:hint="default" w:ascii="Times New Roman" w:hAnsi="Times New Roman" w:cs="Times New Roman"/>
                <w:szCs w:val="21"/>
              </w:rPr>
            </w:pPr>
            <w:r>
              <w:rPr>
                <w:rFonts w:hint="default" w:ascii="Times New Roman" w:hAnsi="Times New Roman" w:cs="Times New Roman"/>
                <w:szCs w:val="21"/>
              </w:rPr>
              <w:t>工作方案内容</w:t>
            </w:r>
          </w:p>
        </w:tc>
        <w:tc>
          <w:tcPr>
            <w:tcW w:w="741" w:type="dxa"/>
            <w:vAlign w:val="center"/>
          </w:tcPr>
          <w:p w14:paraId="6A6FB2F2">
            <w:pPr>
              <w:spacing w:line="360" w:lineRule="auto"/>
              <w:jc w:val="center"/>
              <w:rPr>
                <w:rFonts w:hint="default" w:ascii="Times New Roman" w:hAnsi="Times New Roman" w:cs="Times New Roman"/>
                <w:szCs w:val="21"/>
              </w:rPr>
            </w:pPr>
            <w:r>
              <w:rPr>
                <w:rFonts w:hint="default" w:ascii="Times New Roman" w:hAnsi="Times New Roman" w:cs="Times New Roman"/>
                <w:szCs w:val="21"/>
              </w:rPr>
              <w:t>10</w:t>
            </w:r>
          </w:p>
        </w:tc>
        <w:tc>
          <w:tcPr>
            <w:tcW w:w="5422" w:type="dxa"/>
            <w:vAlign w:val="center"/>
          </w:tcPr>
          <w:p w14:paraId="5A30EF2A">
            <w:pPr>
              <w:spacing w:line="360" w:lineRule="auto"/>
              <w:rPr>
                <w:rFonts w:hint="default" w:ascii="Times New Roman" w:hAnsi="Times New Roman" w:cs="Times New Roman"/>
                <w:b/>
                <w:bCs/>
                <w:szCs w:val="21"/>
              </w:rPr>
            </w:pPr>
            <w:r>
              <w:rPr>
                <w:rFonts w:hint="default" w:ascii="Times New Roman" w:hAnsi="Times New Roman" w:cs="Times New Roman"/>
                <w:szCs w:val="21"/>
              </w:rPr>
              <w:t>工作方案内容具有创新性，理念新颖，形式和手段灵活多样，能根据项目单位的资源优势设计内容，目标定位准确，逻辑清晰，符合品牌要求，得10分；</w:t>
            </w:r>
          </w:p>
          <w:p w14:paraId="225404C3">
            <w:pPr>
              <w:spacing w:line="360" w:lineRule="auto"/>
              <w:rPr>
                <w:rFonts w:hint="default" w:ascii="Times New Roman" w:hAnsi="Times New Roman" w:cs="Times New Roman"/>
                <w:szCs w:val="21"/>
              </w:rPr>
            </w:pPr>
            <w:r>
              <w:rPr>
                <w:rFonts w:hint="default" w:ascii="Times New Roman" w:hAnsi="Times New Roman" w:cs="Times New Roman"/>
                <w:szCs w:val="21"/>
              </w:rPr>
              <w:t>工作方案内容具备一定创新性，理念较为新颖，形式和手段相对多样，可结合项目单位部分资源优势设计内容，目标定位基本准确，逻辑较为清晰，基本符合品牌要求，得6分；</w:t>
            </w:r>
          </w:p>
          <w:p w14:paraId="0C4772E7">
            <w:pPr>
              <w:spacing w:line="360" w:lineRule="auto"/>
              <w:rPr>
                <w:rFonts w:hint="default" w:ascii="Times New Roman" w:hAnsi="Times New Roman" w:cs="Times New Roman"/>
              </w:rPr>
            </w:pPr>
            <w:r>
              <w:rPr>
                <w:rFonts w:hint="default" w:ascii="Times New Roman" w:hAnsi="Times New Roman" w:cs="Times New Roman"/>
              </w:rPr>
              <w:t>工作方案内容创新性不足，理念较为陈旧，形式和手段单一固化，未能有效结合项目单位资源优势设计内容，目标定位不够准确，逻辑不够清晰，与品牌要求存在一定差距，得2分；</w:t>
            </w:r>
          </w:p>
          <w:p w14:paraId="2C0FB507">
            <w:pPr>
              <w:pStyle w:val="6"/>
              <w:ind w:firstLine="0"/>
              <w:rPr>
                <w:rFonts w:hint="default" w:ascii="Times New Roman" w:hAnsi="Times New Roman" w:cs="Times New Roman"/>
              </w:rPr>
            </w:pPr>
            <w:r>
              <w:rPr>
                <w:rFonts w:hint="default" w:ascii="Times New Roman" w:hAnsi="Times New Roman" w:cs="Times New Roman"/>
                <w:sz w:val="21"/>
                <w:szCs w:val="21"/>
              </w:rPr>
              <w:t>未提供，不得分。</w:t>
            </w:r>
          </w:p>
        </w:tc>
        <w:tc>
          <w:tcPr>
            <w:tcW w:w="906" w:type="dxa"/>
            <w:vAlign w:val="center"/>
          </w:tcPr>
          <w:p w14:paraId="71A08E5A">
            <w:pPr>
              <w:spacing w:line="360" w:lineRule="auto"/>
              <w:rPr>
                <w:rFonts w:hint="default" w:ascii="Times New Roman" w:hAnsi="Times New Roman" w:cs="Times New Roman"/>
                <w:szCs w:val="21"/>
              </w:rPr>
            </w:pPr>
          </w:p>
        </w:tc>
      </w:tr>
      <w:tr w14:paraId="419B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14CB2B57">
            <w:pPr>
              <w:spacing w:line="360"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1344" w:type="dxa"/>
            <w:vAlign w:val="center"/>
          </w:tcPr>
          <w:p w14:paraId="514A6CCA">
            <w:pPr>
              <w:spacing w:line="360" w:lineRule="auto"/>
              <w:jc w:val="center"/>
              <w:rPr>
                <w:rFonts w:hint="default" w:ascii="Times New Roman" w:hAnsi="Times New Roman" w:cs="Times New Roman"/>
                <w:szCs w:val="21"/>
              </w:rPr>
            </w:pPr>
            <w:r>
              <w:rPr>
                <w:rFonts w:hint="default" w:ascii="Times New Roman" w:hAnsi="Times New Roman" w:cs="Times New Roman"/>
                <w:szCs w:val="21"/>
              </w:rPr>
              <w:t>工作方案特点</w:t>
            </w:r>
          </w:p>
        </w:tc>
        <w:tc>
          <w:tcPr>
            <w:tcW w:w="741" w:type="dxa"/>
            <w:vAlign w:val="center"/>
          </w:tcPr>
          <w:p w14:paraId="2F3C6676">
            <w:pPr>
              <w:spacing w:line="360" w:lineRule="auto"/>
              <w:jc w:val="center"/>
              <w:rPr>
                <w:rFonts w:hint="default" w:ascii="Times New Roman" w:hAnsi="Times New Roman" w:cs="Times New Roman"/>
                <w:szCs w:val="21"/>
              </w:rPr>
            </w:pPr>
            <w:r>
              <w:rPr>
                <w:rFonts w:hint="default" w:ascii="Times New Roman" w:hAnsi="Times New Roman" w:cs="Times New Roman"/>
                <w:szCs w:val="21"/>
              </w:rPr>
              <w:t>10</w:t>
            </w:r>
          </w:p>
        </w:tc>
        <w:tc>
          <w:tcPr>
            <w:tcW w:w="5422" w:type="dxa"/>
            <w:vAlign w:val="center"/>
          </w:tcPr>
          <w:p w14:paraId="3B3397FB">
            <w:pPr>
              <w:spacing w:line="360" w:lineRule="auto"/>
              <w:rPr>
                <w:rFonts w:hint="default" w:ascii="Times New Roman" w:hAnsi="Times New Roman" w:cs="Times New Roman"/>
                <w:szCs w:val="21"/>
              </w:rPr>
            </w:pPr>
            <w:r>
              <w:rPr>
                <w:rFonts w:hint="default" w:ascii="Times New Roman" w:hAnsi="Times New Roman" w:cs="Times New Roman"/>
                <w:szCs w:val="21"/>
              </w:rPr>
              <w:t>融入采购单位自身特点，能发挥自身核心优势，在工作方案中具有鲜明的独特性，得10分；</w:t>
            </w:r>
          </w:p>
          <w:p w14:paraId="455A4D3A">
            <w:pPr>
              <w:spacing w:line="360" w:lineRule="auto"/>
              <w:rPr>
                <w:rFonts w:hint="default" w:ascii="Times New Roman" w:hAnsi="Times New Roman" w:cs="Times New Roman"/>
                <w:szCs w:val="21"/>
              </w:rPr>
            </w:pPr>
            <w:r>
              <w:rPr>
                <w:rFonts w:hint="default" w:ascii="Times New Roman" w:hAnsi="Times New Roman" w:cs="Times New Roman"/>
                <w:szCs w:val="21"/>
              </w:rPr>
              <w:t>融入采购单位部分自身特点，能发挥一定自身核心优势，在工作方案中具备一定独特性，得6分；</w:t>
            </w:r>
          </w:p>
          <w:p w14:paraId="34518A21">
            <w:pPr>
              <w:spacing w:line="360" w:lineRule="auto"/>
              <w:rPr>
                <w:rFonts w:hint="default" w:ascii="Times New Roman" w:hAnsi="Times New Roman" w:cs="Times New Roman"/>
                <w:szCs w:val="21"/>
              </w:rPr>
            </w:pPr>
            <w:r>
              <w:rPr>
                <w:rFonts w:hint="default" w:ascii="Times New Roman" w:hAnsi="Times New Roman" w:cs="Times New Roman"/>
                <w:szCs w:val="21"/>
              </w:rPr>
              <w:t>较少结合采购单位自身特点，未能有效发挥自身核心优势，在工作方案中缺乏独特性，得2分；</w:t>
            </w:r>
          </w:p>
          <w:p w14:paraId="372CE895">
            <w:pPr>
              <w:spacing w:line="360" w:lineRule="auto"/>
              <w:rPr>
                <w:rFonts w:hint="default" w:ascii="Times New Roman" w:hAnsi="Times New Roman" w:cs="Times New Roman"/>
              </w:rPr>
            </w:pPr>
            <w:r>
              <w:rPr>
                <w:rFonts w:hint="default" w:ascii="Times New Roman" w:hAnsi="Times New Roman" w:cs="Times New Roman"/>
                <w:szCs w:val="21"/>
              </w:rPr>
              <w:t>未提供，不得分。</w:t>
            </w:r>
          </w:p>
        </w:tc>
        <w:tc>
          <w:tcPr>
            <w:tcW w:w="906" w:type="dxa"/>
            <w:vAlign w:val="center"/>
          </w:tcPr>
          <w:p w14:paraId="50E378BD">
            <w:pPr>
              <w:spacing w:line="360" w:lineRule="auto"/>
              <w:rPr>
                <w:rFonts w:hint="default" w:ascii="Times New Roman" w:hAnsi="Times New Roman" w:cs="Times New Roman"/>
                <w:szCs w:val="21"/>
              </w:rPr>
            </w:pPr>
          </w:p>
        </w:tc>
      </w:tr>
      <w:tr w14:paraId="7094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12B9928D">
            <w:pPr>
              <w:spacing w:line="360"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1344" w:type="dxa"/>
            <w:vAlign w:val="center"/>
          </w:tcPr>
          <w:p w14:paraId="7437E0F2">
            <w:pPr>
              <w:spacing w:line="360" w:lineRule="auto"/>
              <w:jc w:val="center"/>
              <w:rPr>
                <w:rFonts w:hint="default" w:ascii="Times New Roman" w:hAnsi="Times New Roman" w:cs="Times New Roman"/>
                <w:szCs w:val="21"/>
              </w:rPr>
            </w:pPr>
            <w:r>
              <w:rPr>
                <w:rFonts w:hint="default" w:ascii="Times New Roman" w:hAnsi="Times New Roman" w:cs="Times New Roman"/>
                <w:szCs w:val="21"/>
              </w:rPr>
              <w:t>资源支持</w:t>
            </w:r>
          </w:p>
        </w:tc>
        <w:tc>
          <w:tcPr>
            <w:tcW w:w="741" w:type="dxa"/>
            <w:vAlign w:val="center"/>
          </w:tcPr>
          <w:p w14:paraId="1EBD86D2">
            <w:pPr>
              <w:spacing w:line="360"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5422" w:type="dxa"/>
            <w:vAlign w:val="center"/>
          </w:tcPr>
          <w:p w14:paraId="67E9F722">
            <w:pPr>
              <w:spacing w:line="360" w:lineRule="auto"/>
              <w:rPr>
                <w:rFonts w:hint="default" w:ascii="Times New Roman" w:hAnsi="Times New Roman" w:cs="Times New Roman"/>
                <w:szCs w:val="21"/>
              </w:rPr>
            </w:pPr>
            <w:r>
              <w:rPr>
                <w:rFonts w:hint="default" w:ascii="Times New Roman" w:hAnsi="Times New Roman" w:cs="Times New Roman"/>
                <w:szCs w:val="21"/>
              </w:rPr>
              <w:t>能够有效协调联动专家、行业领域、渠道等资源，且在基本绩效要求的基础上能主动扩展相关渠道和资源，得7分；</w:t>
            </w:r>
          </w:p>
          <w:p w14:paraId="15BAD32F">
            <w:pPr>
              <w:spacing w:line="360" w:lineRule="auto"/>
              <w:rPr>
                <w:rFonts w:hint="default" w:ascii="Times New Roman" w:hAnsi="Times New Roman" w:cs="Times New Roman"/>
                <w:szCs w:val="21"/>
              </w:rPr>
            </w:pPr>
            <w:r>
              <w:rPr>
                <w:rFonts w:hint="default" w:ascii="Times New Roman" w:hAnsi="Times New Roman" w:cs="Times New Roman"/>
                <w:szCs w:val="21"/>
              </w:rPr>
              <w:t>能够协调联动专家、行业领域、渠道等资源，可满足基本绩效要求，但主动扩展相关渠道和资源的意识与力度不足，得4分；</w:t>
            </w:r>
          </w:p>
          <w:p w14:paraId="3B4460E8">
            <w:pPr>
              <w:spacing w:line="360" w:lineRule="auto"/>
              <w:rPr>
                <w:rFonts w:hint="default" w:ascii="Times New Roman" w:hAnsi="Times New Roman" w:cs="Times New Roman"/>
                <w:szCs w:val="21"/>
              </w:rPr>
            </w:pPr>
            <w:r>
              <w:rPr>
                <w:rFonts w:hint="default" w:ascii="Times New Roman" w:hAnsi="Times New Roman" w:cs="Times New Roman"/>
                <w:szCs w:val="21"/>
              </w:rPr>
              <w:t>协调联动专家、行业领域、渠道等资源能力较弱，仅能勉强满足基本绩效要求，无法主动扩展相关渠道和资源，得1分；</w:t>
            </w:r>
          </w:p>
          <w:p w14:paraId="49466BEA">
            <w:pPr>
              <w:spacing w:line="360" w:lineRule="auto"/>
              <w:rPr>
                <w:rFonts w:hint="default" w:ascii="Times New Roman" w:hAnsi="Times New Roman" w:cs="Times New Roman"/>
              </w:rPr>
            </w:pPr>
            <w:r>
              <w:rPr>
                <w:rFonts w:hint="default" w:ascii="Times New Roman" w:hAnsi="Times New Roman" w:cs="Times New Roman"/>
                <w:szCs w:val="21"/>
              </w:rPr>
              <w:t>未提供，不得分。</w:t>
            </w:r>
          </w:p>
        </w:tc>
        <w:tc>
          <w:tcPr>
            <w:tcW w:w="906" w:type="dxa"/>
            <w:vAlign w:val="center"/>
          </w:tcPr>
          <w:p w14:paraId="2DA6BC5C">
            <w:pPr>
              <w:spacing w:line="360" w:lineRule="auto"/>
              <w:rPr>
                <w:rFonts w:hint="default" w:ascii="Times New Roman" w:hAnsi="Times New Roman" w:cs="Times New Roman"/>
                <w:szCs w:val="21"/>
              </w:rPr>
            </w:pPr>
          </w:p>
        </w:tc>
      </w:tr>
      <w:tr w14:paraId="2110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1D32C8F0">
            <w:pPr>
              <w:spacing w:line="360" w:lineRule="auto"/>
              <w:jc w:val="center"/>
              <w:rPr>
                <w:rFonts w:hint="default" w:ascii="Times New Roman" w:hAnsi="Times New Roman" w:cs="Times New Roman"/>
                <w:szCs w:val="21"/>
              </w:rPr>
            </w:pPr>
            <w:r>
              <w:rPr>
                <w:rFonts w:hint="default" w:ascii="Times New Roman" w:hAnsi="Times New Roman" w:cs="Times New Roman"/>
                <w:szCs w:val="21"/>
              </w:rPr>
              <w:t>9</w:t>
            </w:r>
          </w:p>
        </w:tc>
        <w:tc>
          <w:tcPr>
            <w:tcW w:w="1344" w:type="dxa"/>
            <w:vAlign w:val="center"/>
          </w:tcPr>
          <w:p w14:paraId="4053506A">
            <w:pPr>
              <w:spacing w:line="360" w:lineRule="auto"/>
              <w:jc w:val="center"/>
              <w:rPr>
                <w:rFonts w:hint="default" w:ascii="Times New Roman" w:hAnsi="Times New Roman" w:cs="Times New Roman"/>
                <w:szCs w:val="21"/>
              </w:rPr>
            </w:pPr>
            <w:r>
              <w:rPr>
                <w:rFonts w:hint="default" w:ascii="Times New Roman" w:hAnsi="Times New Roman" w:cs="Times New Roman"/>
                <w:szCs w:val="21"/>
              </w:rPr>
              <w:t>进度计划</w:t>
            </w:r>
          </w:p>
        </w:tc>
        <w:tc>
          <w:tcPr>
            <w:tcW w:w="741" w:type="dxa"/>
            <w:vAlign w:val="center"/>
          </w:tcPr>
          <w:p w14:paraId="5740D94F">
            <w:pPr>
              <w:spacing w:line="360"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5422" w:type="dxa"/>
            <w:vAlign w:val="center"/>
          </w:tcPr>
          <w:p w14:paraId="6DDD8DA1">
            <w:pPr>
              <w:spacing w:line="360" w:lineRule="auto"/>
              <w:rPr>
                <w:rFonts w:hint="default" w:ascii="Times New Roman" w:hAnsi="Times New Roman" w:cs="Times New Roman"/>
                <w:szCs w:val="21"/>
              </w:rPr>
            </w:pPr>
            <w:r>
              <w:rPr>
                <w:rFonts w:hint="default" w:ascii="Times New Roman" w:hAnsi="Times New Roman" w:cs="Times New Roman"/>
                <w:szCs w:val="21"/>
              </w:rPr>
              <w:t>项目进度目标明确，进度计划安排合理，满足项目进展、效果与采购文件的要求，得7分；</w:t>
            </w:r>
          </w:p>
          <w:p w14:paraId="678F42D6">
            <w:pPr>
              <w:spacing w:line="360" w:lineRule="auto"/>
              <w:rPr>
                <w:rFonts w:hint="default" w:ascii="Times New Roman" w:hAnsi="Times New Roman" w:cs="Times New Roman"/>
                <w:szCs w:val="21"/>
              </w:rPr>
            </w:pPr>
            <w:r>
              <w:rPr>
                <w:rFonts w:hint="default" w:ascii="Times New Roman" w:hAnsi="Times New Roman" w:cs="Times New Roman"/>
                <w:szCs w:val="21"/>
              </w:rPr>
              <w:t>项目进度目标基本明确，进度计划安排较为合理，基本满足项目进展、效果与采购文件的要求，得4分；</w:t>
            </w:r>
          </w:p>
          <w:p w14:paraId="7E03F490">
            <w:pPr>
              <w:spacing w:line="360" w:lineRule="auto"/>
              <w:rPr>
                <w:rFonts w:hint="default" w:ascii="Times New Roman" w:hAnsi="Times New Roman" w:cs="Times New Roman"/>
                <w:szCs w:val="21"/>
              </w:rPr>
            </w:pPr>
            <w:r>
              <w:rPr>
                <w:rFonts w:hint="default" w:ascii="Times New Roman" w:hAnsi="Times New Roman" w:cs="Times New Roman"/>
                <w:szCs w:val="21"/>
              </w:rPr>
              <w:t>项目进度目标不够明确，进度计划安排不合理，难以满足项目进展、效果与采购文件的要求，得1分；</w:t>
            </w:r>
          </w:p>
          <w:p w14:paraId="78CA3CEF">
            <w:pPr>
              <w:spacing w:line="360" w:lineRule="auto"/>
              <w:rPr>
                <w:rFonts w:hint="default" w:ascii="Times New Roman" w:hAnsi="Times New Roman" w:cs="Times New Roman"/>
              </w:rPr>
            </w:pPr>
            <w:r>
              <w:rPr>
                <w:rFonts w:hint="default" w:ascii="Times New Roman" w:hAnsi="Times New Roman" w:cs="Times New Roman"/>
                <w:szCs w:val="21"/>
              </w:rPr>
              <w:t>未提供，不得分。</w:t>
            </w:r>
          </w:p>
        </w:tc>
        <w:tc>
          <w:tcPr>
            <w:tcW w:w="906" w:type="dxa"/>
            <w:vAlign w:val="center"/>
          </w:tcPr>
          <w:p w14:paraId="01908A26">
            <w:pPr>
              <w:spacing w:line="360" w:lineRule="auto"/>
              <w:rPr>
                <w:rFonts w:hint="default" w:ascii="Times New Roman" w:hAnsi="Times New Roman" w:cs="Times New Roman"/>
                <w:szCs w:val="21"/>
              </w:rPr>
            </w:pPr>
          </w:p>
        </w:tc>
      </w:tr>
      <w:tr w14:paraId="7F58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1239A5CC">
            <w:pPr>
              <w:spacing w:line="360" w:lineRule="auto"/>
              <w:jc w:val="center"/>
              <w:rPr>
                <w:rFonts w:hint="default" w:ascii="Times New Roman" w:hAnsi="Times New Roman" w:cs="Times New Roman"/>
                <w:szCs w:val="21"/>
              </w:rPr>
            </w:pPr>
            <w:r>
              <w:rPr>
                <w:rFonts w:hint="default" w:ascii="Times New Roman" w:hAnsi="Times New Roman" w:cs="Times New Roman"/>
                <w:szCs w:val="21"/>
              </w:rPr>
              <w:t>10</w:t>
            </w:r>
          </w:p>
        </w:tc>
        <w:tc>
          <w:tcPr>
            <w:tcW w:w="1344" w:type="dxa"/>
            <w:vAlign w:val="center"/>
          </w:tcPr>
          <w:p w14:paraId="489A4708">
            <w:pPr>
              <w:spacing w:line="360" w:lineRule="auto"/>
              <w:jc w:val="center"/>
              <w:rPr>
                <w:rFonts w:hint="default" w:ascii="Times New Roman" w:hAnsi="Times New Roman" w:cs="Times New Roman"/>
                <w:szCs w:val="21"/>
              </w:rPr>
            </w:pPr>
            <w:r>
              <w:rPr>
                <w:rFonts w:hint="default" w:ascii="Times New Roman" w:hAnsi="Times New Roman" w:cs="Times New Roman"/>
                <w:szCs w:val="21"/>
              </w:rPr>
              <w:t>团队建设情况</w:t>
            </w:r>
          </w:p>
        </w:tc>
        <w:tc>
          <w:tcPr>
            <w:tcW w:w="741" w:type="dxa"/>
            <w:vAlign w:val="center"/>
          </w:tcPr>
          <w:p w14:paraId="61A3DDC6">
            <w:pPr>
              <w:spacing w:line="360"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5422" w:type="dxa"/>
            <w:vAlign w:val="center"/>
          </w:tcPr>
          <w:p w14:paraId="667FF19C">
            <w:pPr>
              <w:spacing w:line="360" w:lineRule="auto"/>
              <w:rPr>
                <w:rFonts w:hint="default" w:ascii="Times New Roman" w:hAnsi="Times New Roman" w:cs="Times New Roman"/>
                <w:szCs w:val="21"/>
              </w:rPr>
            </w:pPr>
            <w:r>
              <w:rPr>
                <w:rFonts w:hint="default" w:ascii="Times New Roman" w:hAnsi="Times New Roman" w:cs="Times New Roman"/>
                <w:szCs w:val="21"/>
              </w:rPr>
              <w:t>评审专家根据采购文件中参与本项目人员结构情况，经验能力及承担类似项目数量多少等因素综合评分。</w:t>
            </w:r>
          </w:p>
          <w:p w14:paraId="5564D11A">
            <w:pPr>
              <w:spacing w:line="360" w:lineRule="auto"/>
              <w:rPr>
                <w:rFonts w:hint="default" w:ascii="Times New Roman" w:hAnsi="Times New Roman" w:cs="Times New Roman"/>
                <w:szCs w:val="21"/>
              </w:rPr>
            </w:pPr>
            <w:r>
              <w:rPr>
                <w:rFonts w:hint="default" w:ascii="Times New Roman" w:hAnsi="Times New Roman" w:cs="Times New Roman"/>
                <w:szCs w:val="21"/>
              </w:rPr>
              <w:t>人员配置较合理，经验能力较强，类似项目业绩较为丰富，得6分；</w:t>
            </w:r>
          </w:p>
          <w:p w14:paraId="17B6ADB6">
            <w:pPr>
              <w:spacing w:line="360" w:lineRule="auto"/>
              <w:rPr>
                <w:rFonts w:hint="default" w:ascii="Times New Roman" w:hAnsi="Times New Roman" w:cs="Times New Roman"/>
                <w:szCs w:val="21"/>
              </w:rPr>
            </w:pPr>
            <w:r>
              <w:rPr>
                <w:rFonts w:hint="default" w:ascii="Times New Roman" w:hAnsi="Times New Roman" w:cs="Times New Roman"/>
                <w:szCs w:val="21"/>
              </w:rPr>
              <w:t>人员配置基本合理，具备一定经验能力，拥有少量类似项目业绩，得4分；</w:t>
            </w:r>
          </w:p>
          <w:p w14:paraId="5632DBBC">
            <w:pPr>
              <w:spacing w:line="360" w:lineRule="auto"/>
              <w:rPr>
                <w:rFonts w:hint="default" w:ascii="Times New Roman" w:hAnsi="Times New Roman" w:cs="Times New Roman"/>
                <w:szCs w:val="21"/>
              </w:rPr>
            </w:pPr>
            <w:r>
              <w:rPr>
                <w:rFonts w:hint="default" w:ascii="Times New Roman" w:hAnsi="Times New Roman" w:cs="Times New Roman"/>
                <w:szCs w:val="21"/>
              </w:rPr>
              <w:t>人员配置不够合理，经验能力一般，类似项目业绩较少，得2分；</w:t>
            </w:r>
          </w:p>
          <w:p w14:paraId="7824931C">
            <w:pPr>
              <w:spacing w:line="360" w:lineRule="auto"/>
              <w:rPr>
                <w:rFonts w:hint="default" w:ascii="Times New Roman" w:hAnsi="Times New Roman" w:cs="Times New Roman"/>
              </w:rPr>
            </w:pPr>
            <w:r>
              <w:rPr>
                <w:rFonts w:hint="default" w:ascii="Times New Roman" w:hAnsi="Times New Roman" w:cs="Times New Roman"/>
                <w:szCs w:val="21"/>
              </w:rPr>
              <w:t>未提供，不得分。</w:t>
            </w:r>
          </w:p>
        </w:tc>
        <w:tc>
          <w:tcPr>
            <w:tcW w:w="906" w:type="dxa"/>
            <w:vAlign w:val="center"/>
          </w:tcPr>
          <w:p w14:paraId="2E2C94E1">
            <w:pPr>
              <w:spacing w:line="360" w:lineRule="auto"/>
              <w:rPr>
                <w:rFonts w:hint="default" w:ascii="Times New Roman" w:hAnsi="Times New Roman" w:cs="Times New Roman"/>
                <w:szCs w:val="21"/>
              </w:rPr>
            </w:pPr>
          </w:p>
        </w:tc>
      </w:tr>
      <w:tr w14:paraId="63CE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6" w:type="dxa"/>
            <w:vAlign w:val="center"/>
          </w:tcPr>
          <w:p w14:paraId="7A36E7AD">
            <w:pPr>
              <w:spacing w:line="360" w:lineRule="auto"/>
              <w:jc w:val="center"/>
              <w:rPr>
                <w:rFonts w:hint="default" w:ascii="Times New Roman" w:hAnsi="Times New Roman" w:cs="Times New Roman"/>
                <w:szCs w:val="21"/>
              </w:rPr>
            </w:pPr>
            <w:r>
              <w:rPr>
                <w:rFonts w:hint="default" w:ascii="Times New Roman" w:hAnsi="Times New Roman" w:cs="Times New Roman"/>
                <w:szCs w:val="21"/>
              </w:rPr>
              <w:t>11</w:t>
            </w:r>
          </w:p>
        </w:tc>
        <w:tc>
          <w:tcPr>
            <w:tcW w:w="1344" w:type="dxa"/>
            <w:vAlign w:val="center"/>
          </w:tcPr>
          <w:p w14:paraId="2762D85A">
            <w:pPr>
              <w:spacing w:line="360" w:lineRule="auto"/>
              <w:jc w:val="center"/>
              <w:rPr>
                <w:rFonts w:hint="default" w:ascii="Times New Roman" w:hAnsi="Times New Roman" w:cs="Times New Roman"/>
                <w:szCs w:val="21"/>
              </w:rPr>
            </w:pPr>
            <w:r>
              <w:rPr>
                <w:rFonts w:hint="default" w:ascii="Times New Roman" w:hAnsi="Times New Roman" w:cs="Times New Roman"/>
                <w:szCs w:val="21"/>
              </w:rPr>
              <w:t>教育活动</w:t>
            </w:r>
          </w:p>
        </w:tc>
        <w:tc>
          <w:tcPr>
            <w:tcW w:w="741" w:type="dxa"/>
            <w:vAlign w:val="center"/>
          </w:tcPr>
          <w:p w14:paraId="1612BBF4">
            <w:pPr>
              <w:spacing w:line="360" w:lineRule="auto"/>
              <w:jc w:val="center"/>
              <w:rPr>
                <w:rFonts w:hint="default" w:ascii="Times New Roman" w:hAnsi="Times New Roman" w:cs="Times New Roman"/>
                <w:szCs w:val="21"/>
              </w:rPr>
            </w:pPr>
            <w:r>
              <w:rPr>
                <w:rFonts w:hint="default" w:ascii="Times New Roman" w:hAnsi="Times New Roman" w:cs="Times New Roman"/>
                <w:szCs w:val="21"/>
              </w:rPr>
              <w:t>10</w:t>
            </w:r>
          </w:p>
        </w:tc>
        <w:tc>
          <w:tcPr>
            <w:tcW w:w="5422" w:type="dxa"/>
            <w:vAlign w:val="center"/>
          </w:tcPr>
          <w:p w14:paraId="67C14F83">
            <w:pPr>
              <w:spacing w:line="360" w:lineRule="auto"/>
              <w:rPr>
                <w:rFonts w:hint="default" w:ascii="Times New Roman" w:hAnsi="Times New Roman" w:cs="Times New Roman"/>
                <w:szCs w:val="21"/>
              </w:rPr>
            </w:pPr>
            <w:r>
              <w:rPr>
                <w:rFonts w:hint="default" w:ascii="Times New Roman" w:hAnsi="Times New Roman" w:cs="Times New Roman"/>
                <w:szCs w:val="21"/>
              </w:rPr>
              <w:t>具备丰富的科学史相关科普教育课程及活动组织经验，从业人员经验丰富，具备有很强的项目实施保障能力，得10分；</w:t>
            </w:r>
          </w:p>
          <w:p w14:paraId="7E14468D">
            <w:pPr>
              <w:spacing w:line="360" w:lineRule="auto"/>
              <w:rPr>
                <w:rFonts w:hint="default" w:ascii="Times New Roman" w:hAnsi="Times New Roman" w:cs="Times New Roman"/>
                <w:szCs w:val="21"/>
              </w:rPr>
            </w:pPr>
            <w:r>
              <w:rPr>
                <w:rFonts w:hint="default" w:ascii="Times New Roman" w:hAnsi="Times New Roman" w:cs="Times New Roman"/>
                <w:szCs w:val="21"/>
              </w:rPr>
              <w:t>具备一定的科学史相关科普教育课程及活动组织经验，从业人员经验较为丰富，具备较强的项目实施保障能力，得6分；</w:t>
            </w:r>
          </w:p>
          <w:p w14:paraId="6AE399FD">
            <w:pPr>
              <w:spacing w:line="360" w:lineRule="auto"/>
              <w:rPr>
                <w:rFonts w:hint="default" w:ascii="Times New Roman" w:hAnsi="Times New Roman" w:cs="Times New Roman"/>
                <w:szCs w:val="21"/>
              </w:rPr>
            </w:pPr>
            <w:r>
              <w:rPr>
                <w:rFonts w:hint="default" w:ascii="Times New Roman" w:hAnsi="Times New Roman" w:cs="Times New Roman"/>
                <w:szCs w:val="21"/>
              </w:rPr>
              <w:t>具备少量科学史相关科普教育课程及活动组织经验，从业人员经验较为欠缺，项目实施保障能力一般，得2分，</w:t>
            </w:r>
          </w:p>
          <w:p w14:paraId="38976809">
            <w:pPr>
              <w:spacing w:line="360" w:lineRule="auto"/>
              <w:rPr>
                <w:rFonts w:hint="default" w:ascii="Times New Roman" w:hAnsi="Times New Roman" w:cs="Times New Roman"/>
                <w:szCs w:val="21"/>
              </w:rPr>
            </w:pPr>
            <w:r>
              <w:rPr>
                <w:rFonts w:hint="default" w:ascii="Times New Roman" w:hAnsi="Times New Roman" w:cs="Times New Roman"/>
                <w:szCs w:val="21"/>
              </w:rPr>
              <w:t>未提供，不得分。</w:t>
            </w:r>
          </w:p>
          <w:p w14:paraId="237EF51E">
            <w:pPr>
              <w:spacing w:line="360" w:lineRule="auto"/>
              <w:rPr>
                <w:rFonts w:hint="default" w:ascii="Times New Roman" w:hAnsi="Times New Roman" w:cs="Times New Roman"/>
              </w:rPr>
            </w:pPr>
            <w:r>
              <w:rPr>
                <w:rFonts w:hint="default" w:ascii="Times New Roman" w:hAnsi="Times New Roman" w:cs="Times New Roman"/>
                <w:b/>
                <w:bCs/>
                <w:szCs w:val="21"/>
              </w:rPr>
              <w:t>提供项目人员的简历和业绩，并加盖公章。</w:t>
            </w:r>
          </w:p>
        </w:tc>
        <w:tc>
          <w:tcPr>
            <w:tcW w:w="906" w:type="dxa"/>
            <w:vAlign w:val="center"/>
          </w:tcPr>
          <w:p w14:paraId="588E3D30">
            <w:pPr>
              <w:spacing w:line="360" w:lineRule="auto"/>
              <w:rPr>
                <w:rFonts w:hint="default" w:ascii="Times New Roman" w:hAnsi="Times New Roman" w:cs="Times New Roman"/>
                <w:szCs w:val="21"/>
              </w:rPr>
            </w:pPr>
          </w:p>
        </w:tc>
      </w:tr>
      <w:tr w14:paraId="1E53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0" w:type="dxa"/>
            <w:gridSpan w:val="2"/>
            <w:vAlign w:val="center"/>
          </w:tcPr>
          <w:p w14:paraId="7C10F2EC">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合计</w:t>
            </w:r>
          </w:p>
        </w:tc>
        <w:tc>
          <w:tcPr>
            <w:tcW w:w="741" w:type="dxa"/>
            <w:vAlign w:val="center"/>
          </w:tcPr>
          <w:p w14:paraId="3144470A">
            <w:pPr>
              <w:spacing w:line="360" w:lineRule="auto"/>
              <w:ind w:firstLine="28"/>
              <w:jc w:val="center"/>
              <w:rPr>
                <w:rFonts w:hint="default" w:ascii="Times New Roman" w:hAnsi="Times New Roman" w:cs="Times New Roman"/>
                <w:szCs w:val="21"/>
              </w:rPr>
            </w:pPr>
            <w:r>
              <w:rPr>
                <w:rFonts w:hint="default" w:ascii="Times New Roman" w:hAnsi="Times New Roman" w:cs="Times New Roman"/>
                <w:szCs w:val="21"/>
              </w:rPr>
              <w:t>100</w:t>
            </w:r>
          </w:p>
        </w:tc>
        <w:tc>
          <w:tcPr>
            <w:tcW w:w="6328" w:type="dxa"/>
            <w:gridSpan w:val="2"/>
            <w:vAlign w:val="center"/>
          </w:tcPr>
          <w:p w14:paraId="2366157D">
            <w:pPr>
              <w:spacing w:line="360" w:lineRule="auto"/>
              <w:rPr>
                <w:rFonts w:hint="default" w:ascii="Times New Roman" w:hAnsi="Times New Roman" w:cs="Times New Roman"/>
                <w:szCs w:val="21"/>
              </w:rPr>
            </w:pPr>
          </w:p>
        </w:tc>
      </w:tr>
    </w:tbl>
    <w:p w14:paraId="7638CABE">
      <w:pPr>
        <w:spacing w:line="360" w:lineRule="auto"/>
        <w:jc w:val="center"/>
        <w:outlineLvl w:val="0"/>
        <w:rPr>
          <w:rFonts w:hint="default" w:ascii="Times New Roman" w:hAnsi="Times New Roman" w:cs="Times New Roman"/>
          <w:b/>
          <w:sz w:val="36"/>
          <w:szCs w:val="36"/>
        </w:rPr>
      </w:pPr>
      <w:r>
        <w:rPr>
          <w:rFonts w:hint="default" w:ascii="Times New Roman" w:hAnsi="Times New Roman" w:cs="Times New Roman"/>
          <w:b/>
          <w:sz w:val="36"/>
          <w:szCs w:val="36"/>
        </w:rPr>
        <w:br w:type="page"/>
      </w:r>
      <w:bookmarkStart w:id="823" w:name="_Toc99301424"/>
      <w:r>
        <w:rPr>
          <w:rFonts w:hint="default" w:ascii="Times New Roman" w:hAnsi="Times New Roman" w:cs="Times New Roman"/>
          <w:b/>
          <w:sz w:val="36"/>
          <w:szCs w:val="36"/>
        </w:rPr>
        <w:t>第五章   采购需求</w:t>
      </w:r>
      <w:bookmarkEnd w:id="823"/>
    </w:p>
    <w:p w14:paraId="7BC6D168">
      <w:pPr>
        <w:spacing w:line="360" w:lineRule="auto"/>
        <w:jc w:val="center"/>
        <w:rPr>
          <w:rFonts w:hint="default" w:ascii="Times New Roman" w:hAnsi="Times New Roman" w:cs="Times New Roman"/>
          <w:b/>
          <w:bCs/>
          <w:sz w:val="36"/>
          <w:szCs w:val="36"/>
        </w:rPr>
      </w:pPr>
      <w:r>
        <w:rPr>
          <w:rFonts w:hint="default" w:ascii="Times New Roman" w:hAnsi="Times New Roman" w:cs="Times New Roman"/>
          <w:b/>
          <w:bCs/>
          <w:sz w:val="36"/>
          <w:szCs w:val="36"/>
        </w:rPr>
        <w:t>科学再发现（第二期）项目</w:t>
      </w:r>
    </w:p>
    <w:p w14:paraId="155C82B0">
      <w:pPr>
        <w:spacing w:line="360" w:lineRule="auto"/>
        <w:jc w:val="center"/>
        <w:rPr>
          <w:rFonts w:hint="default" w:ascii="Times New Roman" w:hAnsi="Times New Roman" w:cs="Times New Roman"/>
          <w:b/>
          <w:bCs/>
          <w:sz w:val="36"/>
          <w:szCs w:val="36"/>
        </w:rPr>
      </w:pPr>
      <w:r>
        <w:rPr>
          <w:rFonts w:hint="default" w:ascii="Times New Roman" w:hAnsi="Times New Roman" w:cs="Times New Roman"/>
          <w:b/>
          <w:bCs/>
          <w:sz w:val="36"/>
          <w:szCs w:val="36"/>
        </w:rPr>
        <w:t>01包采购需求</w:t>
      </w:r>
    </w:p>
    <w:p w14:paraId="190E4FD0">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科学再发现主题展依托科学史的阐述经典科学发现的方式，在帮助公众理解科学方面发挥着重要作用，通过展览向公众再现了科学思想的逻辑行程、历史行程，更有助于促进公众理解科学的社会角色和人文意义。为继续扩大科学再发现展览品牌的影响力，惠及北京更多地区的公众。拟更新第二期展览，相关情况及要求如下：</w:t>
      </w:r>
    </w:p>
    <w:p w14:paraId="5518A90A">
      <w:pPr>
        <w:pStyle w:val="73"/>
        <w:spacing w:line="360" w:lineRule="auto"/>
        <w:ind w:firstLine="482"/>
        <w:contextualSpacing/>
        <w:rPr>
          <w:rFonts w:hint="default" w:ascii="Times New Roman" w:hAnsi="Times New Roman" w:cs="Times New Roman"/>
          <w:b/>
          <w:sz w:val="24"/>
          <w:szCs w:val="24"/>
        </w:rPr>
      </w:pPr>
      <w:r>
        <w:rPr>
          <w:rFonts w:hint="default" w:ascii="Times New Roman" w:hAnsi="Times New Roman" w:cs="Times New Roman"/>
          <w:b/>
          <w:sz w:val="24"/>
          <w:szCs w:val="24"/>
        </w:rPr>
        <w:t>一、项目内容</w:t>
      </w:r>
    </w:p>
    <w:p w14:paraId="2E19D39A">
      <w:pPr>
        <w:pStyle w:val="73"/>
        <w:spacing w:line="360" w:lineRule="auto"/>
        <w:ind w:firstLine="480"/>
        <w:contextualSpacing/>
        <w:rPr>
          <w:rFonts w:hint="default" w:ascii="Times New Roman" w:hAnsi="Times New Roman" w:cs="Times New Roman"/>
          <w:b/>
          <w:bCs/>
          <w:kern w:val="0"/>
          <w:sz w:val="24"/>
          <w:szCs w:val="24"/>
        </w:rPr>
      </w:pPr>
      <w:r>
        <w:rPr>
          <w:rFonts w:hint="default" w:ascii="Times New Roman" w:hAnsi="Times New Roman" w:cs="Times New Roman"/>
          <w:kern w:val="0"/>
          <w:sz w:val="24"/>
          <w:szCs w:val="24"/>
        </w:rPr>
        <w:t>项目保持科学史结合青少年科学教育的总体定位，秉持以科学方法为核心的展览特色，在保持展览经典分区脉络不变的情况下，实现“轻量化流动展项群、系统化科学方法课程、多方主体协同引导、展教资源协同建设”的创新模式。本次采</w:t>
      </w:r>
      <w:r>
        <w:rPr>
          <w:rFonts w:hint="default" w:ascii="Times New Roman" w:hAnsi="Times New Roman" w:cs="Times New Roman"/>
          <w:bCs/>
          <w:sz w:val="24"/>
          <w:szCs w:val="24"/>
        </w:rPr>
        <w:t>购包括展览设计、展项深化、展览搭建、物料制作、运行保障等于一体的项目服务。</w:t>
      </w:r>
    </w:p>
    <w:p w14:paraId="2FD79529">
      <w:pPr>
        <w:pStyle w:val="73"/>
        <w:spacing w:line="360" w:lineRule="auto"/>
        <w:ind w:firstLine="482"/>
        <w:contextualSpacing/>
        <w:rPr>
          <w:rFonts w:hint="default" w:ascii="Times New Roman" w:hAnsi="Times New Roman" w:cs="Times New Roman"/>
          <w:b/>
          <w:sz w:val="24"/>
          <w:szCs w:val="24"/>
        </w:rPr>
      </w:pPr>
      <w:r>
        <w:rPr>
          <w:rFonts w:hint="default" w:ascii="Times New Roman" w:hAnsi="Times New Roman" w:cs="Times New Roman"/>
          <w:b/>
          <w:sz w:val="24"/>
          <w:szCs w:val="24"/>
        </w:rPr>
        <w:t>二、工作任务和要求</w:t>
      </w:r>
    </w:p>
    <w:p w14:paraId="7C82140B">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1.展览设计</w:t>
      </w:r>
    </w:p>
    <w:p w14:paraId="2547D525">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1）将科学史与青少年科学教育相结合，完成主题展一期，包括展览设计、空间设计、平面设计、深化设计等。整体设计风格具有艺术性、趣味性，空间布局合理、安全、分区明显、有空间节奏感，平面设计从视觉元素使用到整体风格有艺术感和层次感，焕然一新。在展览进入运营阶段需向甲方提交所有设计的源文件和施工制作文件作为备案；</w:t>
      </w:r>
    </w:p>
    <w:p w14:paraId="4FC8BCB0">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（2）在设计和展览展示的过程中使用的图片及其视觉元素必须拥有其版权和使用权。如出现涉嫌侵犯版权等行为所造成的一切后果由乙方承担。</w:t>
      </w:r>
    </w:p>
    <w:p w14:paraId="62FB9A61">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2.展项深化</w:t>
      </w:r>
    </w:p>
    <w:p w14:paraId="695E7166">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1）根据展览方案深化设计不少于20个互动展项，并在展厅落地，单体展项仅按键启动体验的比例不超过30%。以可感知、可操作的形式从场景、思想到实验的全方位历史还原，让观众亲身体验科学历程探究科学本质；</w:t>
      </w:r>
    </w:p>
    <w:p w14:paraId="6731410D">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（2）根据展览的概念设计进行展项深化设计、科普转化、等支持展览配套展项的深化设计工作；</w:t>
      </w:r>
    </w:p>
    <w:p w14:paraId="6799783F">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（3）所有展项的技术设计方案，包括展项形式、尺寸、载重等符合流动性要求，并可提供与展项后期运行有关的深化设计书、运行维护手册等。</w:t>
      </w:r>
    </w:p>
    <w:p w14:paraId="05A6F1A4">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3.展览搭建</w:t>
      </w:r>
    </w:p>
    <w:p w14:paraId="7090D181">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布展面积不少于800平方米。主要事项如下：</w:t>
      </w:r>
    </w:p>
    <w:p w14:paraId="7EC23327">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（1）展厅和展区的环境效果装修施工（地面、墙面、顶部）；</w:t>
      </w:r>
    </w:p>
    <w:p w14:paraId="7B315195">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（2）展台、展柜、展板、展架、背景墙等的制作；</w:t>
      </w:r>
    </w:p>
    <w:p w14:paraId="2E13A90E">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（3）展厅内封闭空间的施工；</w:t>
      </w:r>
    </w:p>
    <w:p w14:paraId="43495587">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（4）针对展项特殊要求的环境、实施基础和供配电进行施工；</w:t>
      </w:r>
    </w:p>
    <w:p w14:paraId="6F62F4E8">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（5）展厅的图文板形式等制作和施工；确保场地消防标识、导览标识、人流疏散标识等公共标识按消防要求移位或清晰可见；</w:t>
      </w:r>
    </w:p>
    <w:p w14:paraId="425A5274">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（6）展项内的水、电、气、网络等外部接口综合布管布线及供配电施工；</w:t>
      </w:r>
    </w:p>
    <w:p w14:paraId="1E1A14D1">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（7）展厅效果灯光、AV系统的施工；</w:t>
      </w:r>
    </w:p>
    <w:p w14:paraId="699D663F">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（8）展项的安装、调试；</w:t>
      </w:r>
    </w:p>
    <w:p w14:paraId="5668744C">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9）布展搭建中施工材料及过程符合北京科学中心施工管理要求，施工质量标准应达到合格等级。同时执行国家规定的相关工程建设标准强制性条文要求，执行《建筑装饰装修工程质量验收标准》（GB50210-2018）、《建筑内部装修设计防火规范》（GB 50222-2017）等相关标准。</w:t>
      </w:r>
    </w:p>
    <w:p w14:paraId="004279A8">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10）布展搭建实施期间，布展搭建施工全流程需接受甲方监理人员全过程监督管理。乙方应指定项目经理、安全员等施工所必要的一切人员在现场驻场管理工作，确保施工的顺利进行。在施工布展期间场馆内外出现的一切与施工布展相关的安全责任问题由乙方负责。</w:t>
      </w:r>
    </w:p>
    <w:p w14:paraId="1141C0AE">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（11）布展搭建部分的合同价款应包含材料费、电器费、展台费、耗材使用费、人工费、措施费、运输费、管理和维护费、税费等乙方为完成施工搭建工作内容所发生的一切费用。</w:t>
      </w:r>
    </w:p>
    <w:p w14:paraId="228991DB">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4.物料制作</w:t>
      </w:r>
    </w:p>
    <w:p w14:paraId="12AD3AB6">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包括但不限于展览宣传主视觉2套、宣传海报不少于6张、摄影摄像及宣传视频1个、衍生品3种等。</w:t>
      </w:r>
    </w:p>
    <w:p w14:paraId="1AB20DFE">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5.运行保障</w:t>
      </w:r>
    </w:p>
    <w:p w14:paraId="3BCF93C1">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提供非驻场专职人员负责展览及展项的运营和维护，现场问题反馈处理时间不超过24小时；提供展项运维、展览运行等相关事项的培训，运营维护期24个月。因维护维修所产生的人工、工具、材料等所需费用包含在此合同整体费用之中，不再另行增加。</w:t>
      </w:r>
    </w:p>
    <w:p w14:paraId="25641BB9">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6.撤展工作</w:t>
      </w:r>
    </w:p>
    <w:p w14:paraId="0C883C10">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 xml:space="preserve">（1）展期结束后，乙方应按甲方要求进行撤展。撤展应将展厅恢复到可以再次布展的初始化状态。实际工作应达到的状态以甲方要求为准。 </w:t>
      </w:r>
    </w:p>
    <w:p w14:paraId="6174D999">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（2）撤展工作的全部费用应包含在项目价款中，不得另行收费。</w:t>
      </w:r>
    </w:p>
    <w:p w14:paraId="5ACCADBA">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7.项目资料</w:t>
      </w:r>
    </w:p>
    <w:p w14:paraId="7931AF07">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按照项目时间要求，提供项目中期执行报告和项目终期自评估报告，并在2027年11月30日前提交项目全过程资料，确保项目资料的规范性和完整性。</w:t>
      </w:r>
    </w:p>
    <w:p w14:paraId="0214A66B">
      <w:pPr>
        <w:numPr>
          <w:ilvl w:val="255"/>
          <w:numId w:val="0"/>
        </w:numPr>
        <w:spacing w:line="360" w:lineRule="auto"/>
        <w:ind w:firstLine="640"/>
        <w:rPr>
          <w:rFonts w:hint="default" w:ascii="Times New Roman" w:hAnsi="Times New Roman" w:cs="Times New Roman"/>
          <w:bCs/>
          <w:sz w:val="24"/>
        </w:rPr>
      </w:pPr>
      <w:r>
        <w:rPr>
          <w:rFonts w:hint="default" w:ascii="Times New Roman" w:hAnsi="Times New Roman" w:cs="Times New Roman"/>
          <w:bCs/>
          <w:sz w:val="24"/>
        </w:rPr>
        <w:t>8.进度要求</w:t>
      </w:r>
    </w:p>
    <w:p w14:paraId="6D41088C">
      <w:pPr>
        <w:numPr>
          <w:ilvl w:val="255"/>
          <w:numId w:val="0"/>
        </w:numPr>
        <w:spacing w:line="360" w:lineRule="auto"/>
        <w:rPr>
          <w:rFonts w:hint="default" w:ascii="Times New Roman" w:hAnsi="Times New Roman" w:cs="Times New Roman"/>
          <w:bCs/>
          <w:sz w:val="24"/>
        </w:rPr>
      </w:pPr>
      <w:r>
        <w:rPr>
          <w:rFonts w:hint="default" w:ascii="Times New Roman" w:hAnsi="Times New Roman" w:cs="Times New Roman"/>
          <w:bCs/>
          <w:sz w:val="24"/>
        </w:rPr>
        <w:t xml:space="preserve">  2026年11月30日之前提交项目中期执行报告， 2027年9月30日前完成布展竣工验收。实际执行进度以甲方要求为准。</w:t>
      </w:r>
    </w:p>
    <w:p w14:paraId="72F1CD1B">
      <w:pPr>
        <w:pStyle w:val="73"/>
        <w:spacing w:line="360" w:lineRule="auto"/>
        <w:ind w:firstLine="482"/>
        <w:contextualSpacing/>
        <w:rPr>
          <w:rFonts w:hint="default" w:ascii="Times New Roman" w:hAnsi="Times New Roman" w:cs="Times New Roman"/>
          <w:b/>
          <w:sz w:val="24"/>
          <w:szCs w:val="24"/>
        </w:rPr>
      </w:pPr>
      <w:r>
        <w:rPr>
          <w:rFonts w:hint="default" w:ascii="Times New Roman" w:hAnsi="Times New Roman" w:cs="Times New Roman"/>
          <w:b/>
          <w:sz w:val="24"/>
          <w:szCs w:val="24"/>
        </w:rPr>
        <w:t>三、经费规模</w:t>
      </w:r>
    </w:p>
    <w:p w14:paraId="41568B74">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01包采购金额不超过244.434万元。</w:t>
      </w:r>
    </w:p>
    <w:p w14:paraId="3030CAB7">
      <w:pPr>
        <w:pStyle w:val="73"/>
        <w:spacing w:line="360" w:lineRule="auto"/>
        <w:ind w:firstLine="482"/>
        <w:contextualSpacing/>
        <w:rPr>
          <w:rFonts w:hint="default" w:ascii="Times New Roman" w:hAnsi="Times New Roman" w:cs="Times New Roman"/>
          <w:b/>
          <w:sz w:val="24"/>
          <w:szCs w:val="24"/>
        </w:rPr>
      </w:pPr>
      <w:r>
        <w:rPr>
          <w:rFonts w:hint="default" w:ascii="Times New Roman" w:hAnsi="Times New Roman" w:cs="Times New Roman"/>
          <w:b/>
          <w:sz w:val="24"/>
          <w:szCs w:val="24"/>
        </w:rPr>
        <w:t>四、项目周期</w:t>
      </w:r>
    </w:p>
    <w:p w14:paraId="5ADDA5B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kern w:val="0"/>
          <w:sz w:val="24"/>
        </w:rPr>
        <w:t>自合同签订之日起至2027年11月30日为止。</w:t>
      </w:r>
    </w:p>
    <w:p w14:paraId="042A87FE">
      <w:pPr>
        <w:rPr>
          <w:rFonts w:hint="default" w:ascii="Times New Roman" w:hAnsi="Times New Roman" w:cs="Times New Roman"/>
          <w:b/>
          <w:sz w:val="36"/>
          <w:szCs w:val="36"/>
        </w:rPr>
      </w:pPr>
      <w:r>
        <w:rPr>
          <w:rFonts w:hint="default" w:ascii="Times New Roman" w:hAnsi="Times New Roman" w:cs="Times New Roman"/>
          <w:b/>
          <w:sz w:val="36"/>
          <w:szCs w:val="36"/>
        </w:rPr>
        <w:br w:type="page"/>
      </w:r>
    </w:p>
    <w:p w14:paraId="6EAFC515">
      <w:pPr>
        <w:spacing w:line="360" w:lineRule="auto"/>
        <w:jc w:val="center"/>
        <w:rPr>
          <w:rFonts w:hint="default" w:ascii="Times New Roman" w:hAnsi="Times New Roman" w:cs="Times New Roman"/>
          <w:b/>
          <w:bCs/>
          <w:sz w:val="36"/>
          <w:szCs w:val="36"/>
        </w:rPr>
      </w:pPr>
      <w:r>
        <w:rPr>
          <w:rFonts w:hint="default" w:ascii="Times New Roman" w:hAnsi="Times New Roman" w:cs="Times New Roman"/>
          <w:b/>
          <w:bCs/>
          <w:sz w:val="36"/>
          <w:szCs w:val="36"/>
        </w:rPr>
        <w:t>02包采购需求</w:t>
      </w:r>
    </w:p>
    <w:p w14:paraId="68289E1A">
      <w:pPr>
        <w:pStyle w:val="159"/>
        <w:adjustRightInd w:val="0"/>
        <w:snapToGrid w:val="0"/>
        <w:spacing w:line="360" w:lineRule="auto"/>
        <w:ind w:firstLine="482"/>
        <w:rPr>
          <w:rFonts w:hint="default" w:ascii="Times New Roman" w:hAnsi="Times New Roman" w:cs="Times New Roman"/>
          <w:b/>
          <w:bCs/>
          <w:sz w:val="24"/>
          <w:szCs w:val="24"/>
        </w:rPr>
      </w:pPr>
      <w:r>
        <w:rPr>
          <w:rFonts w:hint="default" w:ascii="Times New Roman" w:hAnsi="Times New Roman" w:cs="Times New Roman"/>
          <w:b/>
          <w:bCs/>
          <w:sz w:val="24"/>
          <w:szCs w:val="24"/>
        </w:rPr>
        <w:t>一、采购标的</w:t>
      </w:r>
    </w:p>
    <w:p w14:paraId="794645CD">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1.采购标的</w:t>
      </w:r>
    </w:p>
    <w:p w14:paraId="17F0BB11">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科学再发现（第二期）-02包科学教育活动</w:t>
      </w:r>
    </w:p>
    <w:p w14:paraId="09453CBE">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2.项目背景</w:t>
      </w:r>
    </w:p>
    <w:p w14:paraId="4037F607">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 xml:space="preserve">“科学再发现”系列主题展览以影响人类文明进程的多个科学发现为主要展示内容，打造科学方法专题展。“科学再发现”主题展（第一期）于2024年底面向公众开放，已成为北京科学中心为公众提供的高品位科学史教育展览资源及配套资源。第二期展览将延续第一期展览的“展教结合 以教为主”理念，推出“科学再发现（第二期）-科学教育活动”项目，进一步提升服务科学教育水平和社会效益，为学生提供丰富的科学教育体验。 </w:t>
      </w:r>
    </w:p>
    <w:p w14:paraId="3DE63C71">
      <w:pPr>
        <w:pStyle w:val="159"/>
        <w:adjustRightInd w:val="0"/>
        <w:snapToGrid w:val="0"/>
        <w:spacing w:line="360" w:lineRule="auto"/>
        <w:ind w:firstLine="482"/>
        <w:rPr>
          <w:rFonts w:hint="default" w:ascii="Times New Roman" w:hAnsi="Times New Roman" w:cs="Times New Roman"/>
          <w:b/>
          <w:bCs/>
          <w:sz w:val="24"/>
          <w:szCs w:val="24"/>
        </w:rPr>
      </w:pPr>
      <w:r>
        <w:rPr>
          <w:rFonts w:hint="default" w:ascii="Times New Roman" w:hAnsi="Times New Roman" w:cs="Times New Roman"/>
          <w:b/>
          <w:bCs/>
          <w:sz w:val="24"/>
          <w:szCs w:val="24"/>
        </w:rPr>
        <w:t>二、商务要求</w:t>
      </w:r>
    </w:p>
    <w:p w14:paraId="44A982FB">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采购服务期为自合同签订之日起至2027年4月30日。服务期间，采购人组织相关单位按照项目执行绩效要求对活动执行效果进行评价。服务期满后，采购人组织项目验收。为保障本项目的执行进度，成交人接到成交通知后一周内应完成项目运营团队人员配置、指派项目经理等项目准备工作，并自合同签订生效之日起正式开始项目执行工作。</w:t>
      </w:r>
    </w:p>
    <w:p w14:paraId="3612BF69">
      <w:pPr>
        <w:pStyle w:val="159"/>
        <w:adjustRightInd w:val="0"/>
        <w:snapToGrid w:val="0"/>
        <w:spacing w:line="360" w:lineRule="auto"/>
        <w:ind w:firstLine="482"/>
        <w:rPr>
          <w:rFonts w:hint="default" w:ascii="Times New Roman" w:hAnsi="Times New Roman" w:cs="Times New Roman"/>
          <w:b/>
          <w:bCs/>
          <w:sz w:val="24"/>
          <w:szCs w:val="24"/>
        </w:rPr>
      </w:pPr>
      <w:r>
        <w:rPr>
          <w:rFonts w:hint="default" w:ascii="Times New Roman" w:hAnsi="Times New Roman" w:cs="Times New Roman"/>
          <w:b/>
          <w:bCs/>
          <w:sz w:val="24"/>
          <w:szCs w:val="24"/>
        </w:rPr>
        <w:t>三、采购目标及技术要求</w:t>
      </w:r>
    </w:p>
    <w:p w14:paraId="0845EC06">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1.采购目标</w:t>
      </w:r>
    </w:p>
    <w:p w14:paraId="7D7C6397">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02包（科学再发现（第二期）-科学教育活动）：依托“科学再发现”主题展（第二期），将科学史与青少年科学教育相结合，以培养科学素养为目标，面向学校团体和公众实施科学史与科学方法融合的科学教育课程活动，引导公众尤其是青少年掌握基本的思维方法，激发对科学探索的好奇心、想象力、探求欲。</w:t>
      </w:r>
    </w:p>
    <w:p w14:paraId="280587A6">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2.采购技术要求</w:t>
      </w:r>
    </w:p>
    <w:p w14:paraId="7731C571">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2.2 02包（科学再发现（第二期）-科学教育活动）</w:t>
      </w:r>
    </w:p>
    <w:p w14:paraId="4B706D98">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2.2.1 结合北京科学中心“科学再发现”主题展（第二期）的展示内容和展项，合作完成10个科学教育课程制作，包括课程所需教具、耗材等辅助物资的配套设计制作。</w:t>
      </w:r>
    </w:p>
    <w:p w14:paraId="33294FA3">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2.2.2 组建不少于10人的项目团队，项目负责人1人，具有类似项目经验，成员需具有科学教育课程制作、课程实施等经验。</w:t>
      </w:r>
    </w:p>
    <w:p w14:paraId="52E0FDE0">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2.2.3 根据展教活动安排，开馆日期间在主题展厅内开展课程实施，实施场次不低于80场，每场次需配置主讲及助教各1人，每场活动不少于40分钟，确保每场活动配套的教具、学具及耗材的质量和数量符合北京科学中心要求。</w:t>
      </w:r>
    </w:p>
    <w:p w14:paraId="1C78562A">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2.2.4 实施课程数量达到目标实施场次的一半时，提交项目中期执行报告；要求内容全部完成后，提交项目自评估报告及证明材料，提交结项申请和项目全过程资料，保证项目全过程资料的规范性和完整性。</w:t>
      </w:r>
    </w:p>
    <w:p w14:paraId="4F8E504A">
      <w:pPr>
        <w:pStyle w:val="159"/>
        <w:adjustRightInd w:val="0"/>
        <w:snapToGrid w:val="0"/>
        <w:spacing w:line="360" w:lineRule="auto"/>
        <w:ind w:firstLine="482"/>
        <w:rPr>
          <w:rFonts w:hint="default" w:ascii="Times New Roman" w:hAnsi="Times New Roman" w:cs="Times New Roman"/>
          <w:b/>
          <w:bCs/>
          <w:sz w:val="24"/>
          <w:szCs w:val="24"/>
        </w:rPr>
      </w:pPr>
      <w:r>
        <w:rPr>
          <w:rFonts w:hint="default" w:ascii="Times New Roman" w:hAnsi="Times New Roman" w:cs="Times New Roman"/>
          <w:b/>
          <w:bCs/>
          <w:sz w:val="24"/>
          <w:szCs w:val="24"/>
        </w:rPr>
        <w:t>四、经费金额</w:t>
      </w:r>
    </w:p>
    <w:p w14:paraId="21AB0838">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02包经费金额不超过18.4万元。</w:t>
      </w:r>
    </w:p>
    <w:p w14:paraId="3966FDF2">
      <w:pPr>
        <w:pStyle w:val="159"/>
        <w:adjustRightInd w:val="0"/>
        <w:snapToGrid w:val="0"/>
        <w:spacing w:line="360" w:lineRule="auto"/>
        <w:ind w:firstLine="480"/>
        <w:rPr>
          <w:rFonts w:hint="default" w:ascii="Times New Roman" w:hAnsi="Times New Roman" w:cs="Times New Roman"/>
          <w:sz w:val="24"/>
          <w:szCs w:val="24"/>
        </w:rPr>
      </w:pPr>
    </w:p>
    <w:p w14:paraId="3F291032">
      <w:pPr>
        <w:pStyle w:val="159"/>
        <w:adjustRightInd w:val="0"/>
        <w:snapToGrid w:val="0"/>
        <w:spacing w:line="360" w:lineRule="auto"/>
        <w:ind w:firstLine="480"/>
        <w:rPr>
          <w:rFonts w:hint="default" w:ascii="Times New Roman" w:hAnsi="Times New Roman" w:cs="Times New Roman"/>
          <w:b/>
          <w:sz w:val="36"/>
          <w:szCs w:val="36"/>
        </w:rPr>
      </w:pPr>
      <w:r>
        <w:rPr>
          <w:rFonts w:hint="default" w:ascii="Times New Roman" w:hAnsi="Times New Roman" w:cs="Times New Roman"/>
          <w:sz w:val="24"/>
          <w:szCs w:val="24"/>
        </w:rPr>
        <w:br w:type="page"/>
      </w:r>
      <w:bookmarkStart w:id="824" w:name="_Toc99301425"/>
    </w:p>
    <w:p w14:paraId="255F1B7E">
      <w:pPr>
        <w:pStyle w:val="159"/>
        <w:adjustRightInd w:val="0"/>
        <w:snapToGrid w:val="0"/>
        <w:spacing w:line="360" w:lineRule="auto"/>
        <w:ind w:firstLine="480"/>
        <w:rPr>
          <w:rFonts w:hint="default" w:ascii="Times New Roman" w:hAnsi="Times New Roman" w:cs="Times New Roman"/>
          <w:sz w:val="24"/>
          <w:szCs w:val="24"/>
        </w:rPr>
      </w:pPr>
    </w:p>
    <w:p w14:paraId="4CAE75A2">
      <w:pPr>
        <w:numPr>
          <w:ilvl w:val="0"/>
          <w:numId w:val="15"/>
        </w:numPr>
        <w:spacing w:line="360" w:lineRule="auto"/>
        <w:ind w:firstLine="723" w:firstLineChars="200"/>
        <w:jc w:val="center"/>
        <w:outlineLvl w:val="0"/>
        <w:rPr>
          <w:rFonts w:hint="default" w:ascii="Times New Roman" w:hAnsi="Times New Roman" w:cs="Times New Roman"/>
          <w:b/>
          <w:sz w:val="36"/>
          <w:szCs w:val="36"/>
        </w:rPr>
      </w:pPr>
      <w:r>
        <w:rPr>
          <w:rFonts w:hint="default" w:ascii="Times New Roman" w:hAnsi="Times New Roman" w:cs="Times New Roman"/>
          <w:b/>
          <w:sz w:val="36"/>
          <w:szCs w:val="36"/>
        </w:rPr>
        <w:t xml:space="preserve">  拟签订的合同文本</w:t>
      </w:r>
      <w:bookmarkEnd w:id="824"/>
    </w:p>
    <w:p w14:paraId="5BE39EEB">
      <w:pPr>
        <w:pStyle w:val="2"/>
        <w:jc w:val="center"/>
        <w:rPr>
          <w:rFonts w:hint="default" w:ascii="Times New Roman" w:hAnsi="Times New Roman" w:cs="Times New Roman"/>
          <w:b/>
          <w:bCs/>
          <w:sz w:val="32"/>
          <w:szCs w:val="32"/>
        </w:rPr>
      </w:pPr>
      <w:r>
        <w:rPr>
          <w:rFonts w:hint="default" w:ascii="Times New Roman" w:hAnsi="Times New Roman" w:cs="Times New Roman"/>
          <w:b/>
          <w:bCs/>
          <w:sz w:val="32"/>
          <w:szCs w:val="32"/>
        </w:rPr>
        <w:t>01包拟签订合同文本</w:t>
      </w:r>
    </w:p>
    <w:p w14:paraId="465479C2">
      <w:pPr>
        <w:pStyle w:val="159"/>
        <w:adjustRightInd w:val="0"/>
        <w:snapToGrid w:val="0"/>
        <w:spacing w:line="360" w:lineRule="auto"/>
        <w:ind w:firstLine="0" w:firstLineChars="0"/>
        <w:rPr>
          <w:rFonts w:hint="default" w:ascii="Times New Roman" w:hAnsi="Times New Roman" w:cs="Times New Roman"/>
          <w:sz w:val="24"/>
          <w:szCs w:val="24"/>
        </w:rPr>
      </w:pPr>
      <w:r>
        <w:rPr>
          <w:rFonts w:hint="default" w:ascii="Times New Roman" w:hAnsi="Times New Roman" w:cs="Times New Roman"/>
          <w:b/>
          <w:sz w:val="24"/>
          <w:szCs w:val="24"/>
        </w:rPr>
        <w:t>甲方：</w:t>
      </w:r>
      <w:r>
        <w:rPr>
          <w:rFonts w:hint="default" w:ascii="Times New Roman" w:hAnsi="Times New Roman" w:cs="Times New Roman"/>
          <w:sz w:val="24"/>
          <w:szCs w:val="24"/>
        </w:rPr>
        <w:t xml:space="preserve">北京科学中心 </w:t>
      </w:r>
    </w:p>
    <w:p w14:paraId="31CFDFE5">
      <w:pPr>
        <w:pStyle w:val="159"/>
        <w:adjustRightInd w:val="0"/>
        <w:snapToGrid w:val="0"/>
        <w:spacing w:line="360" w:lineRule="auto"/>
        <w:ind w:firstLine="0" w:firstLineChars="0"/>
        <w:rPr>
          <w:rFonts w:hint="default" w:ascii="Times New Roman" w:hAnsi="Times New Roman" w:cs="Times New Roman"/>
          <w:b/>
          <w:sz w:val="24"/>
          <w:szCs w:val="24"/>
        </w:rPr>
      </w:pPr>
      <w:r>
        <w:rPr>
          <w:rFonts w:hint="default" w:ascii="Times New Roman" w:hAnsi="Times New Roman" w:cs="Times New Roman"/>
          <w:b/>
          <w:sz w:val="24"/>
          <w:szCs w:val="24"/>
        </w:rPr>
        <w:t>乙方：</w:t>
      </w:r>
      <w:r>
        <w:rPr>
          <w:rFonts w:hint="default" w:ascii="Times New Roman" w:hAnsi="Times New Roman" w:cs="Times New Roman"/>
          <w:b/>
          <w:sz w:val="24"/>
          <w:szCs w:val="24"/>
          <w:u w:val="single"/>
        </w:rPr>
        <w:t xml:space="preserve">            </w:t>
      </w:r>
    </w:p>
    <w:p w14:paraId="0ECD148F">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根据《中华人民共和国民法典》及相关法律、法规规定，甲、乙双方本着自愿、平等、公平、诚实、信用的原则，经过友好协商，就乙方承担甲方项目（以下简称“项目”）有关的服务事宜达成如下协议：</w:t>
      </w:r>
    </w:p>
    <w:p w14:paraId="6C9A668C">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项目名称</w:t>
      </w:r>
    </w:p>
    <w:p w14:paraId="7A5CF654">
      <w:pPr>
        <w:pStyle w:val="159"/>
        <w:tabs>
          <w:tab w:val="left" w:pos="2582"/>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项目名称：【科学再发现（第二期）项目01包展览展示】</w:t>
      </w:r>
    </w:p>
    <w:p w14:paraId="5B62DCE4">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合同标的</w:t>
      </w:r>
    </w:p>
    <w:p w14:paraId="7AC0F1B6">
      <w:pPr>
        <w:pStyle w:val="159"/>
        <w:adjustRightInd w:val="0"/>
        <w:snapToGrid w:val="0"/>
        <w:spacing w:line="360" w:lineRule="auto"/>
        <w:ind w:firstLine="482"/>
        <w:rPr>
          <w:rFonts w:hint="default" w:ascii="Times New Roman" w:hAnsi="Times New Roman" w:cs="Times New Roman"/>
          <w:b/>
          <w:szCs w:val="24"/>
        </w:rPr>
      </w:pPr>
      <w:r>
        <w:rPr>
          <w:rFonts w:hint="default" w:ascii="Times New Roman" w:hAnsi="Times New Roman" w:cs="Times New Roman"/>
          <w:b/>
          <w:sz w:val="24"/>
          <w:szCs w:val="24"/>
        </w:rPr>
        <w:t>乙方承包范围包括但不限于以下方面的内容：</w:t>
      </w:r>
    </w:p>
    <w:p w14:paraId="5705DFFB">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1.展览设计</w:t>
      </w:r>
    </w:p>
    <w:p w14:paraId="176E8C9C">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将科学史与青少年科学教育相结合，完成主题展一期，包括展览设计、空间设计、平面设计、深化设计等。整体设计风格具有艺术性、趣味性，空间布局合理、安全、分区明显、有空间节奏感，平面设计从视觉元素使用到整体风格有艺术感和层次感，焕然一新。在展览进入运营阶段需向甲方提交所有设计的源文件和施工制作文件作为备案；</w:t>
      </w:r>
    </w:p>
    <w:p w14:paraId="0714E9C8">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（2）在设计和展览展示的过程中使用的图片及其视觉元素必须拥有其版权和使用权。如出现涉嫌侵犯版权等行为所造成的一切后果由乙方承担。</w:t>
      </w:r>
    </w:p>
    <w:p w14:paraId="48595E78">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2.展项深化</w:t>
      </w:r>
    </w:p>
    <w:p w14:paraId="278A0001">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根据展览方案深化设计不少于20个互动展项，并在展厅落地，单体展项仅按键启动体验的比例不超过30%。以可感知、可操作的形式从场景、思想到实验的全方位历史还原，让观众亲身体验科学历程探究科学本质；</w:t>
      </w:r>
    </w:p>
    <w:p w14:paraId="742EFB1B">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（2）根据展项的概念设计进行展项深化设计、科普转化、等支持展览配套展项的深化设计工作；</w:t>
      </w:r>
    </w:p>
    <w:p w14:paraId="4964255B">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（3）所有展项的技术设计方案，包括展项形式、尺寸、载重等符合流动性要求，并可提供与展项后期运行有关的深化设计书、运行维护手册等。</w:t>
      </w:r>
    </w:p>
    <w:p w14:paraId="21F9F94A">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3.展览搭建</w:t>
      </w:r>
    </w:p>
    <w:p w14:paraId="0DDD4E93">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布展面积不少于800平方米。主要事项如下：</w:t>
      </w:r>
    </w:p>
    <w:p w14:paraId="7E1C03D6">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（1）展厅和展区的环境效果装修施工（地面、墙面、顶部）；</w:t>
      </w:r>
    </w:p>
    <w:p w14:paraId="13CC2FEA">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（2）展台、展柜、展板、展架、背景墙等的制作；</w:t>
      </w:r>
    </w:p>
    <w:p w14:paraId="1B56F190">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（3）展厅内封闭空间的施工；</w:t>
      </w:r>
    </w:p>
    <w:p w14:paraId="717DD4B6">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（4）针对展项特殊要求的环境、实施基础和供配电进行施工；</w:t>
      </w:r>
    </w:p>
    <w:p w14:paraId="03563B30">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（5）展厅的图文板形式等制作和施工；确保场地消防标识、导览标识、人流疏散标识等公共标识按消防要求移位或清晰可见；</w:t>
      </w:r>
    </w:p>
    <w:p w14:paraId="1E2957A9">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（6）展项内的水、电、气、网络等外部接口综合布管布线及供配电施工；</w:t>
      </w:r>
    </w:p>
    <w:p w14:paraId="3314C337">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（7）展厅效果灯光、AV系统的施工；</w:t>
      </w:r>
    </w:p>
    <w:p w14:paraId="3E91E022">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（8）展项的安装、调试；</w:t>
      </w:r>
    </w:p>
    <w:p w14:paraId="7D50594E">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9）布展搭建中施工材料及过程符合北京科学中心施工管理要求，施工质量标准应达到合格等级。同时执行国家规定的相关工程建设标准强制性条文要求，执行《建筑装饰装修工程质量验收标准》（GB50210-2018）、《建筑内部装修设计防火规范》（GB 50222-2017）等相关标准。</w:t>
      </w:r>
    </w:p>
    <w:p w14:paraId="0E7F0731">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10）布展搭建实施期间，布展搭建施工全流程需接受甲方监理人员全过程监督管理。乙方应指定项目经理、安全员等施工所必要的一切人员在现场驻场管理工作，确保施工的顺利进行。在施工布展期间场馆内外出现的一切与施工布展相关的安全责任问题由乙方负责。</w:t>
      </w:r>
    </w:p>
    <w:p w14:paraId="3A438E09">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（11）布展搭建部分的合同价款应包含材料费、电器费、展台费、耗材使用费、人工费、措施费、运输费、管理和维护费、税费等乙方为完成施工搭建工作内容所发生的一切费用。</w:t>
      </w:r>
    </w:p>
    <w:p w14:paraId="4CACC1B1">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4.物料制作</w:t>
      </w:r>
    </w:p>
    <w:p w14:paraId="1A8F75A6">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包括但不限于展览宣传主视觉2套、宣传海报不少于6张、摄影摄像及宣传视频1个、衍生品3种等。</w:t>
      </w:r>
    </w:p>
    <w:p w14:paraId="0CA12CB0">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5.运行保障</w:t>
      </w:r>
    </w:p>
    <w:p w14:paraId="1E3C0513">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提供非驻场专职人员负责展览及展项的运营和维护，现场问题反馈处理时间不超过24小时；提供展项运维、展览运行等相关事项的培训，运营维护期24个月。因维护维修所产生的人工、工具、材料等所需费用包含在此合同整体费用之中，不再另行增加。</w:t>
      </w:r>
    </w:p>
    <w:p w14:paraId="7F9B7906">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6.撤展工作</w:t>
      </w:r>
    </w:p>
    <w:p w14:paraId="0A7ED431">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（1）展期结束后，乙方应按甲方要求进行撤展。撤展应将展厅恢复到可以再次布展的初始化状态。实际工作应达到的状态以甲方要求为准。</w:t>
      </w:r>
    </w:p>
    <w:p w14:paraId="3E9F1CC4">
      <w:pPr>
        <w:pStyle w:val="159"/>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（2）撤展工作的全部费用应包含在项目价款中，不得另行收费。</w:t>
      </w:r>
    </w:p>
    <w:p w14:paraId="791F512F">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服务要求</w:t>
      </w:r>
    </w:p>
    <w:p w14:paraId="417A6AF1">
      <w:pPr>
        <w:pStyle w:val="159"/>
        <w:tabs>
          <w:tab w:val="left" w:pos="0"/>
          <w:tab w:val="left" w:pos="1304"/>
          <w:tab w:val="left" w:pos="2562"/>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乙方需按照甲方的要求以及经甲方书面同意的项目实施方案，高质量完成项目的所有内容。</w:t>
      </w:r>
    </w:p>
    <w:p w14:paraId="10656490">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履行期限、进度和方式</w:t>
      </w:r>
    </w:p>
    <w:p w14:paraId="1CCFA6F4">
      <w:pPr>
        <w:pStyle w:val="159"/>
        <w:numPr>
          <w:ilvl w:val="1"/>
          <w:numId w:val="16"/>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合同履行期限：</w:t>
      </w:r>
      <w:r>
        <w:rPr>
          <w:rFonts w:hint="default" w:ascii="Times New Roman" w:hAnsi="Times New Roman" w:cs="Times New Roman"/>
          <w:sz w:val="24"/>
          <w:szCs w:val="24"/>
          <w:u w:val="single"/>
        </w:rPr>
        <w:t>自合同签订日期起至2027年11月30日</w:t>
      </w:r>
      <w:r>
        <w:rPr>
          <w:rFonts w:hint="default" w:ascii="Times New Roman" w:hAnsi="Times New Roman" w:cs="Times New Roman"/>
          <w:sz w:val="24"/>
          <w:szCs w:val="24"/>
        </w:rPr>
        <w:t>。</w:t>
      </w:r>
    </w:p>
    <w:p w14:paraId="6544B2C8">
      <w:pPr>
        <w:pStyle w:val="159"/>
        <w:numPr>
          <w:ilvl w:val="1"/>
          <w:numId w:val="16"/>
        </w:numPr>
        <w:tabs>
          <w:tab w:val="left" w:pos="567"/>
        </w:tabs>
        <w:adjustRightInd w:val="0"/>
        <w:snapToGrid w:val="0"/>
        <w:spacing w:line="360" w:lineRule="auto"/>
        <w:ind w:firstLineChars="0"/>
        <w:rPr>
          <w:rFonts w:hint="default" w:ascii="Times New Roman" w:hAnsi="Times New Roman" w:cs="Times New Roman"/>
          <w:b/>
          <w:bCs/>
          <w:sz w:val="24"/>
          <w:szCs w:val="24"/>
        </w:rPr>
      </w:pPr>
      <w:r>
        <w:rPr>
          <w:rFonts w:hint="default" w:ascii="Times New Roman" w:hAnsi="Times New Roman" w:cs="Times New Roman"/>
          <w:sz w:val="24"/>
          <w:szCs w:val="24"/>
        </w:rPr>
        <w:t>履行地点</w:t>
      </w:r>
    </w:p>
    <w:p w14:paraId="178BA230">
      <w:pPr>
        <w:pStyle w:val="159"/>
        <w:tabs>
          <w:tab w:val="left" w:pos="567"/>
        </w:tabs>
        <w:adjustRightInd w:val="0"/>
        <w:snapToGrid w:val="0"/>
        <w:spacing w:line="360" w:lineRule="auto"/>
        <w:ind w:left="556" w:firstLine="0" w:firstLineChars="0"/>
        <w:rPr>
          <w:rFonts w:hint="default" w:ascii="Times New Roman" w:hAnsi="Times New Roman" w:cs="Times New Roman"/>
          <w:bCs/>
          <w:sz w:val="24"/>
          <w:szCs w:val="24"/>
          <w:u w:val="single"/>
        </w:rPr>
      </w:pPr>
      <w:r>
        <w:rPr>
          <w:rFonts w:hint="default" w:ascii="Times New Roman" w:hAnsi="Times New Roman" w:cs="Times New Roman"/>
          <w:bCs/>
          <w:sz w:val="24"/>
          <w:szCs w:val="24"/>
        </w:rPr>
        <w:t>北京市西城区北辰路9号北京科学中心</w:t>
      </w:r>
      <w:r>
        <w:rPr>
          <w:rFonts w:hint="default" w:ascii="Times New Roman" w:hAnsi="Times New Roman" w:cs="Times New Roman"/>
          <w:bCs/>
          <w:sz w:val="24"/>
          <w:szCs w:val="24"/>
          <w:u w:val="single"/>
        </w:rPr>
        <w:t xml:space="preserve"> </w:t>
      </w:r>
    </w:p>
    <w:p w14:paraId="62D9C4C1">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项目监管与验收</w:t>
      </w:r>
    </w:p>
    <w:p w14:paraId="575E1E97">
      <w:pPr>
        <w:pStyle w:val="159"/>
        <w:numPr>
          <w:ilvl w:val="2"/>
          <w:numId w:val="17"/>
        </w:numPr>
        <w:tabs>
          <w:tab w:val="left" w:pos="567"/>
        </w:tabs>
        <w:adjustRightInd w:val="0"/>
        <w:snapToGrid w:val="0"/>
        <w:spacing w:line="360" w:lineRule="auto"/>
        <w:ind w:firstLine="480"/>
        <w:rPr>
          <w:rFonts w:hint="default" w:ascii="Times New Roman" w:hAnsi="Times New Roman" w:cs="Times New Roman"/>
          <w:sz w:val="24"/>
          <w:szCs w:val="24"/>
          <w:lang w:val="zh-CN"/>
        </w:rPr>
      </w:pPr>
      <w:r>
        <w:rPr>
          <w:rFonts w:hint="default" w:ascii="Times New Roman" w:hAnsi="Times New Roman" w:cs="Times New Roman"/>
          <w:sz w:val="24"/>
          <w:szCs w:val="24"/>
          <w:lang w:val="zh-CN"/>
        </w:rPr>
        <w:t>乙方需按照项目任务类别分解情况建立项目台账等财务账目管理，内容包括但不限于支出明细、用途、支出汇总表等。甲方有权核查项目资金使用情况，乙方应按甲方要求提供与项目相关财务账目（原件及/或复印件）及原始凭证等供甲方及/或甲方委派的中介机构核查。</w:t>
      </w:r>
    </w:p>
    <w:p w14:paraId="50C87812">
      <w:pPr>
        <w:pStyle w:val="159"/>
        <w:numPr>
          <w:ilvl w:val="2"/>
          <w:numId w:val="17"/>
        </w:numPr>
        <w:tabs>
          <w:tab w:val="left" w:pos="567"/>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lang w:val="zh-CN"/>
        </w:rPr>
        <w:t xml:space="preserve">为保证乙方合同履行符合合同约定，甲方有权随时对乙方工作情况进行检查验收，甲方所发现的乙方工作中存在的问题，乙方应按甲方要求及时予以改正。若未改正或改正不达标，甲方有权解除本合同，并要求乙方退还甲方所支付的经费。 </w:t>
      </w:r>
      <w:r>
        <w:rPr>
          <w:rFonts w:hint="default" w:ascii="Times New Roman" w:hAnsi="Times New Roman" w:cs="Times New Roman"/>
          <w:sz w:val="24"/>
          <w:szCs w:val="24"/>
        </w:rPr>
        <w:t xml:space="preserve"> </w:t>
      </w:r>
    </w:p>
    <w:p w14:paraId="35B335FD">
      <w:pPr>
        <w:pStyle w:val="159"/>
        <w:numPr>
          <w:ilvl w:val="2"/>
          <w:numId w:val="17"/>
        </w:numPr>
        <w:tabs>
          <w:tab w:val="left" w:pos="567"/>
        </w:tabs>
        <w:adjustRightInd w:val="0"/>
        <w:snapToGrid w:val="0"/>
        <w:spacing w:line="360" w:lineRule="auto"/>
        <w:ind w:firstLine="480"/>
        <w:rPr>
          <w:rFonts w:hint="default" w:ascii="Times New Roman" w:hAnsi="Times New Roman" w:cs="Times New Roman"/>
          <w:sz w:val="24"/>
          <w:szCs w:val="24"/>
          <w:lang w:val="zh-CN"/>
        </w:rPr>
      </w:pPr>
      <w:r>
        <w:rPr>
          <w:rFonts w:hint="default" w:ascii="Times New Roman" w:hAnsi="Times New Roman" w:cs="Times New Roman"/>
          <w:sz w:val="24"/>
          <w:szCs w:val="24"/>
          <w:lang w:val="zh-CN"/>
        </w:rPr>
        <w:t>甲乙双方指派专人组成本合同服务项目的管理小组，管理和实施本项目。</w:t>
      </w:r>
      <w:r>
        <w:rPr>
          <w:rFonts w:hint="default" w:ascii="Times New Roman" w:hAnsi="Times New Roman" w:cs="Times New Roman"/>
          <w:sz w:val="24"/>
        </w:rPr>
        <w:t>服务期内未经甲方允许，乙方不得擅自更改参与人员。</w:t>
      </w:r>
    </w:p>
    <w:p w14:paraId="372AF085">
      <w:pPr>
        <w:pStyle w:val="159"/>
        <w:numPr>
          <w:ilvl w:val="2"/>
          <w:numId w:val="17"/>
        </w:numPr>
        <w:tabs>
          <w:tab w:val="left" w:pos="567"/>
        </w:tabs>
        <w:adjustRightInd w:val="0"/>
        <w:snapToGrid w:val="0"/>
        <w:spacing w:line="360" w:lineRule="auto"/>
        <w:ind w:firstLine="480"/>
        <w:rPr>
          <w:rFonts w:hint="default" w:ascii="Times New Roman" w:hAnsi="Times New Roman" w:cs="Times New Roman"/>
          <w:bCs/>
          <w:sz w:val="24"/>
          <w:szCs w:val="24"/>
        </w:rPr>
      </w:pPr>
      <w:r>
        <w:rPr>
          <w:rFonts w:hint="default" w:ascii="Times New Roman" w:hAnsi="Times New Roman" w:cs="Times New Roman"/>
          <w:sz w:val="24"/>
          <w:szCs w:val="24"/>
        </w:rPr>
        <w:t>乙方应根据甲方要求组织有关人员接受检查</w:t>
      </w:r>
      <w:r>
        <w:rPr>
          <w:rFonts w:hint="default" w:ascii="Times New Roman" w:hAnsi="Times New Roman" w:cs="Times New Roman"/>
          <w:sz w:val="24"/>
          <w:szCs w:val="24"/>
          <w:lang w:val="zh-CN"/>
        </w:rPr>
        <w:t>验收</w:t>
      </w:r>
      <w:r>
        <w:rPr>
          <w:rFonts w:hint="default" w:ascii="Times New Roman" w:hAnsi="Times New Roman" w:cs="Times New Roman"/>
          <w:sz w:val="24"/>
          <w:szCs w:val="24"/>
        </w:rPr>
        <w:t>，验收材料包括但不限于</w:t>
      </w:r>
      <w:r>
        <w:rPr>
          <w:rFonts w:hint="default" w:ascii="Times New Roman" w:hAnsi="Times New Roman" w:cs="Times New Roman"/>
          <w:bCs/>
          <w:sz w:val="24"/>
          <w:szCs w:val="24"/>
          <w:u w:val="single"/>
        </w:rPr>
        <w:t>项目总体执行报告和与项目服务有关的全部资料。</w:t>
      </w:r>
    </w:p>
    <w:p w14:paraId="0559EE58">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经费及支付方式</w:t>
      </w:r>
    </w:p>
    <w:p w14:paraId="66195925">
      <w:pPr>
        <w:pStyle w:val="159"/>
        <w:numPr>
          <w:ilvl w:val="1"/>
          <w:numId w:val="16"/>
        </w:numPr>
        <w:tabs>
          <w:tab w:val="left" w:pos="567"/>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本项目合同价款</w:t>
      </w:r>
      <w:r>
        <w:rPr>
          <w:rFonts w:hint="default" w:ascii="Times New Roman" w:hAnsi="Times New Roman" w:cs="Times New Roman"/>
          <w:sz w:val="24"/>
        </w:rPr>
        <w:t>（即经费，以下同）</w:t>
      </w:r>
      <w:r>
        <w:rPr>
          <w:rFonts w:hint="default" w:ascii="Times New Roman" w:hAnsi="Times New Roman" w:cs="Times New Roman"/>
          <w:sz w:val="24"/>
          <w:szCs w:val="24"/>
        </w:rPr>
        <w:t>：人民币【</w:t>
      </w:r>
      <w:r>
        <w:rPr>
          <w:rFonts w:hint="default" w:ascii="Times New Roman" w:hAnsi="Times New Roman" w:cs="Times New Roman"/>
          <w:sz w:val="24"/>
          <w:szCs w:val="24"/>
          <w:u w:val="single"/>
        </w:rPr>
        <w:t xml:space="preserve">大写：              </w:t>
      </w:r>
      <w:r>
        <w:rPr>
          <w:rFonts w:hint="default" w:ascii="Times New Roman" w:hAnsi="Times New Roman" w:cs="Times New Roman"/>
          <w:sz w:val="24"/>
          <w:szCs w:val="24"/>
        </w:rPr>
        <w:t>】元整（￥【        】）。</w:t>
      </w:r>
    </w:p>
    <w:p w14:paraId="757DBC9A">
      <w:pPr>
        <w:pStyle w:val="159"/>
        <w:tabs>
          <w:tab w:val="left" w:pos="567"/>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前述合同价款已包含劳务费、税款等乙方为履行本合同项下义务所应当获得的所有报酬和费用以及甲方为此项目所有应当支出的费用。除本合同约定的合同价款外，甲方无须就本项目向乙方额外支付任何报酬或税费。</w:t>
      </w:r>
    </w:p>
    <w:p w14:paraId="73B949D1">
      <w:pPr>
        <w:pStyle w:val="159"/>
        <w:tabs>
          <w:tab w:val="left" w:pos="567"/>
          <w:tab w:val="left" w:pos="2287"/>
          <w:tab w:val="left" w:pos="2582"/>
        </w:tabs>
        <w:adjustRightInd w:val="0"/>
        <w:snapToGrid w:val="0"/>
        <w:spacing w:line="360" w:lineRule="auto"/>
        <w:ind w:firstLine="480"/>
        <w:rPr>
          <w:rFonts w:hint="default" w:ascii="Times New Roman" w:hAnsi="Times New Roman" w:cs="Times New Roman"/>
          <w:sz w:val="24"/>
          <w:szCs w:val="24"/>
        </w:rPr>
      </w:pPr>
      <w:bookmarkStart w:id="825" w:name="_Hlk20445563"/>
      <w:r>
        <w:rPr>
          <w:rFonts w:hint="default" w:ascii="Times New Roman" w:hAnsi="Times New Roman" w:cs="Times New Roman"/>
          <w:sz w:val="24"/>
          <w:szCs w:val="24"/>
        </w:rPr>
        <w:t>（二）甲方根据乙方提供的账户信息进行拨款，乙方应当保证其提供的账户信息真实、准确，乙方的账户信息发生变化的，应至少于甲方付款【5】个工作日前书面通知甲方，否则由此导致的错付、无法支付等所有法律后果均由乙方自行承担。</w:t>
      </w:r>
      <w:bookmarkEnd w:id="825"/>
    </w:p>
    <w:p w14:paraId="2651CA18">
      <w:pPr>
        <w:pStyle w:val="159"/>
        <w:tabs>
          <w:tab w:val="left" w:pos="567"/>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乙方的账户信息：</w:t>
      </w:r>
    </w:p>
    <w:p w14:paraId="2AC2B53D">
      <w:pPr>
        <w:pStyle w:val="159"/>
        <w:tabs>
          <w:tab w:val="left" w:pos="567"/>
        </w:tabs>
        <w:adjustRightInd w:val="0"/>
        <w:snapToGrid w:val="0"/>
        <w:spacing w:line="360" w:lineRule="auto"/>
        <w:ind w:firstLine="480"/>
        <w:rPr>
          <w:rFonts w:hint="default" w:ascii="Times New Roman" w:hAnsi="Times New Roman" w:cs="Times New Roman"/>
          <w:sz w:val="24"/>
          <w:szCs w:val="24"/>
          <w:u w:val="single"/>
        </w:rPr>
      </w:pPr>
      <w:r>
        <w:rPr>
          <w:rFonts w:hint="default" w:ascii="Times New Roman" w:hAnsi="Times New Roman" w:cs="Times New Roman"/>
          <w:sz w:val="24"/>
          <w:szCs w:val="24"/>
        </w:rPr>
        <w:t>户名：</w:t>
      </w:r>
      <w:r>
        <w:rPr>
          <w:rFonts w:hint="default" w:ascii="Times New Roman" w:hAnsi="Times New Roman" w:cs="Times New Roman"/>
          <w:sz w:val="24"/>
          <w:szCs w:val="24"/>
          <w:u w:val="single"/>
        </w:rPr>
        <w:t xml:space="preserve">                           </w:t>
      </w:r>
    </w:p>
    <w:p w14:paraId="0AAFB9AF">
      <w:pPr>
        <w:pStyle w:val="159"/>
        <w:tabs>
          <w:tab w:val="left" w:pos="567"/>
        </w:tabs>
        <w:adjustRightInd w:val="0"/>
        <w:snapToGrid w:val="0"/>
        <w:spacing w:line="360" w:lineRule="auto"/>
        <w:ind w:firstLine="480"/>
        <w:rPr>
          <w:rFonts w:hint="default" w:ascii="Times New Roman" w:hAnsi="Times New Roman" w:cs="Times New Roman"/>
          <w:sz w:val="24"/>
          <w:szCs w:val="24"/>
          <w:u w:val="single"/>
        </w:rPr>
      </w:pPr>
      <w:r>
        <w:rPr>
          <w:rFonts w:hint="default" w:ascii="Times New Roman" w:hAnsi="Times New Roman" w:cs="Times New Roman"/>
          <w:sz w:val="24"/>
          <w:szCs w:val="24"/>
        </w:rPr>
        <w:t>开户行：</w:t>
      </w:r>
      <w:r>
        <w:rPr>
          <w:rFonts w:hint="default" w:ascii="Times New Roman" w:hAnsi="Times New Roman" w:cs="Times New Roman"/>
          <w:sz w:val="24"/>
          <w:szCs w:val="24"/>
          <w:u w:val="single"/>
        </w:rPr>
        <w:t xml:space="preserve">                         </w:t>
      </w:r>
    </w:p>
    <w:p w14:paraId="12731DDB">
      <w:pPr>
        <w:pStyle w:val="159"/>
        <w:tabs>
          <w:tab w:val="left" w:pos="567"/>
        </w:tabs>
        <w:adjustRightInd w:val="0"/>
        <w:snapToGrid w:val="0"/>
        <w:spacing w:line="360" w:lineRule="auto"/>
        <w:ind w:firstLine="480"/>
        <w:rPr>
          <w:rFonts w:hint="default" w:ascii="Times New Roman" w:hAnsi="Times New Roman" w:cs="Times New Roman"/>
          <w:sz w:val="24"/>
          <w:szCs w:val="24"/>
          <w:u w:val="single"/>
        </w:rPr>
      </w:pPr>
      <w:r>
        <w:rPr>
          <w:rFonts w:hint="default" w:ascii="Times New Roman" w:hAnsi="Times New Roman" w:cs="Times New Roman"/>
          <w:sz w:val="24"/>
          <w:szCs w:val="24"/>
        </w:rPr>
        <w:t>账号：</w:t>
      </w:r>
      <w:r>
        <w:rPr>
          <w:rFonts w:hint="default" w:ascii="Times New Roman" w:hAnsi="Times New Roman" w:cs="Times New Roman"/>
          <w:sz w:val="24"/>
          <w:szCs w:val="24"/>
          <w:u w:val="single"/>
        </w:rPr>
        <w:t xml:space="preserve">                           </w:t>
      </w:r>
    </w:p>
    <w:p w14:paraId="654D25A3">
      <w:pPr>
        <w:pStyle w:val="159"/>
        <w:tabs>
          <w:tab w:val="left" w:pos="567"/>
          <w:tab w:val="left" w:pos="2287"/>
          <w:tab w:val="left" w:pos="2582"/>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(三）本合同生效后并财政资金拨付到位后15日内，甲方即将合同总金额的50%支付给乙方，即</w:t>
      </w:r>
      <w:r>
        <w:rPr>
          <w:rFonts w:hint="default" w:ascii="Times New Roman" w:hAnsi="Times New Roman" w:cs="Times New Roman"/>
          <w:sz w:val="24"/>
          <w:szCs w:val="24"/>
          <w:u w:val="single"/>
        </w:rPr>
        <w:t>人民币大写____   _</w:t>
      </w:r>
      <w:r>
        <w:rPr>
          <w:rFonts w:hint="default" w:ascii="Times New Roman" w:hAnsi="Times New Roman" w:cs="Times New Roman"/>
          <w:sz w:val="24"/>
          <w:szCs w:val="24"/>
        </w:rPr>
        <w:t>元整（</w:t>
      </w:r>
      <w:r>
        <w:rPr>
          <w:rFonts w:hint="default" w:ascii="Times New Roman" w:hAnsi="Times New Roman" w:cs="Times New Roman"/>
          <w:sz w:val="24"/>
          <w:szCs w:val="24"/>
          <w:u w:val="single"/>
        </w:rPr>
        <w:t>人民币小写___   _</w:t>
      </w:r>
      <w:r>
        <w:rPr>
          <w:rFonts w:hint="default" w:ascii="Times New Roman" w:hAnsi="Times New Roman" w:cs="Times New Roman"/>
          <w:sz w:val="24"/>
          <w:szCs w:val="24"/>
        </w:rPr>
        <w:t>元）。</w:t>
      </w:r>
    </w:p>
    <w:p w14:paraId="5BA9B834">
      <w:pPr>
        <w:pStyle w:val="159"/>
        <w:tabs>
          <w:tab w:val="left" w:pos="567"/>
          <w:tab w:val="left" w:pos="2287"/>
          <w:tab w:val="left" w:pos="2582"/>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2026年11月30日前，</w:t>
      </w:r>
      <w:r>
        <w:rPr>
          <w:rFonts w:hint="default" w:ascii="Times New Roman" w:hAnsi="Times New Roman" w:cs="Times New Roman"/>
          <w:kern w:val="0"/>
          <w:sz w:val="24"/>
          <w:szCs w:val="24"/>
        </w:rPr>
        <w:t>乙方向甲方提交项目出厂验收证明文档，甲方将组织专家或委托第三方单位进行审核，</w:t>
      </w:r>
      <w:r>
        <w:rPr>
          <w:rFonts w:hint="default" w:ascii="Times New Roman" w:hAnsi="Times New Roman" w:cs="Times New Roman"/>
          <w:sz w:val="24"/>
          <w:szCs w:val="24"/>
        </w:rPr>
        <w:t>审核合格后甲方即将合同总金额的30%支付给乙方，即</w:t>
      </w:r>
      <w:r>
        <w:rPr>
          <w:rFonts w:hint="default" w:ascii="Times New Roman" w:hAnsi="Times New Roman" w:cs="Times New Roman"/>
          <w:sz w:val="24"/>
          <w:szCs w:val="24"/>
          <w:u w:val="single"/>
        </w:rPr>
        <w:t>人民币大写__   ___</w:t>
      </w:r>
      <w:r>
        <w:rPr>
          <w:rFonts w:hint="default" w:ascii="Times New Roman" w:hAnsi="Times New Roman" w:cs="Times New Roman"/>
          <w:sz w:val="24"/>
          <w:szCs w:val="24"/>
        </w:rPr>
        <w:t>元整（</w:t>
      </w:r>
      <w:r>
        <w:rPr>
          <w:rFonts w:hint="default" w:ascii="Times New Roman" w:hAnsi="Times New Roman" w:cs="Times New Roman"/>
          <w:sz w:val="24"/>
          <w:szCs w:val="24"/>
          <w:u w:val="single"/>
        </w:rPr>
        <w:t xml:space="preserve">人民币小写_        </w:t>
      </w:r>
      <w:r>
        <w:rPr>
          <w:rFonts w:hint="default" w:ascii="Times New Roman" w:hAnsi="Times New Roman" w:cs="Times New Roman"/>
          <w:sz w:val="24"/>
          <w:szCs w:val="24"/>
        </w:rPr>
        <w:t>元）。</w:t>
      </w:r>
    </w:p>
    <w:p w14:paraId="190C8280">
      <w:pPr>
        <w:pStyle w:val="159"/>
        <w:tabs>
          <w:tab w:val="left" w:pos="567"/>
          <w:tab w:val="left" w:pos="2168"/>
          <w:tab w:val="left" w:pos="2287"/>
        </w:tabs>
        <w:adjustRightInd w:val="0"/>
        <w:snapToGrid w:val="0"/>
        <w:spacing w:line="360" w:lineRule="auto"/>
        <w:ind w:firstLine="480"/>
        <w:rPr>
          <w:rFonts w:hint="default" w:ascii="Times New Roman" w:hAnsi="Times New Roman" w:cs="Times New Roman"/>
          <w:kern w:val="0"/>
          <w:sz w:val="24"/>
          <w:szCs w:val="24"/>
        </w:rPr>
      </w:pPr>
      <w:r>
        <w:rPr>
          <w:rFonts w:hint="default" w:ascii="Times New Roman" w:hAnsi="Times New Roman" w:cs="Times New Roman"/>
          <w:kern w:val="0"/>
          <w:sz w:val="24"/>
          <w:szCs w:val="24"/>
        </w:rPr>
        <w:t>2027年9月30日前，乙方应按合同总价的10%向甲方提交履约保函，履约保函须以</w:t>
      </w:r>
      <w:r>
        <w:rPr>
          <w:rFonts w:hint="default" w:ascii="Times New Roman" w:hAnsi="Times New Roman" w:cs="Times New Roman"/>
          <w:kern w:val="0"/>
          <w:sz w:val="24"/>
          <w:szCs w:val="24"/>
          <w:u w:val="single"/>
        </w:rPr>
        <w:t>银行保函</w:t>
      </w:r>
      <w:r>
        <w:rPr>
          <w:rFonts w:hint="default" w:ascii="Times New Roman" w:hAnsi="Times New Roman" w:cs="Times New Roman"/>
          <w:kern w:val="0"/>
          <w:sz w:val="24"/>
          <w:szCs w:val="24"/>
        </w:rPr>
        <w:t>的方式进行提交，履约保函的有效期至合同</w:t>
      </w:r>
      <w:r>
        <w:rPr>
          <w:rFonts w:hint="default" w:ascii="Times New Roman" w:hAnsi="Times New Roman" w:cs="Times New Roman"/>
          <w:kern w:val="0"/>
          <w:sz w:val="24"/>
        </w:rPr>
        <w:t>履行期限</w:t>
      </w:r>
      <w:r>
        <w:rPr>
          <w:rFonts w:hint="default" w:ascii="Times New Roman" w:hAnsi="Times New Roman" w:cs="Times New Roman"/>
          <w:kern w:val="0"/>
          <w:sz w:val="24"/>
          <w:szCs w:val="24"/>
        </w:rPr>
        <w:t>期满后24个月或甲方预先通知为准（以二者中较晚时间为准）。如果乙方超过期限30日仍未提交履约保函，甲方有权解除本合同，乙方应按合同总价的10%向甲方支付违约金并退还甲方已支付款项。甲方收到履约保函并完成项目竣工验收后将合同总金额的20%支付给乙方，即人民币大写_____元整（人民币小写____元）。</w:t>
      </w:r>
    </w:p>
    <w:p w14:paraId="0FF739A7">
      <w:pPr>
        <w:pStyle w:val="159"/>
        <w:tabs>
          <w:tab w:val="left" w:pos="567"/>
          <w:tab w:val="left" w:pos="2287"/>
          <w:tab w:val="left" w:pos="2582"/>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甲方将在合同</w:t>
      </w:r>
      <w:r>
        <w:rPr>
          <w:rFonts w:hint="default" w:ascii="Times New Roman" w:hAnsi="Times New Roman" w:cs="Times New Roman"/>
          <w:sz w:val="24"/>
        </w:rPr>
        <w:t>履行期限</w:t>
      </w:r>
      <w:r>
        <w:rPr>
          <w:rFonts w:hint="default" w:ascii="Times New Roman" w:hAnsi="Times New Roman" w:cs="Times New Roman"/>
          <w:sz w:val="24"/>
          <w:szCs w:val="24"/>
        </w:rPr>
        <w:t>期满后组织开展项目终期验收，经验收合格后，甲方退还履约保函（如有）（如保函有效期届满时，本项目仍不能验收完成，乙方应在保函有效期届满前，提供新的有效保函</w:t>
      </w:r>
      <w:r>
        <w:rPr>
          <w:rFonts w:hint="default" w:ascii="Times New Roman" w:hAnsi="Times New Roman" w:cs="Times New Roman"/>
          <w:sz w:val="24"/>
        </w:rPr>
        <w:t>，新保函亦应符合前述要求</w:t>
      </w:r>
      <w:r>
        <w:rPr>
          <w:rFonts w:hint="default" w:ascii="Times New Roman" w:hAnsi="Times New Roman" w:cs="Times New Roman"/>
          <w:sz w:val="24"/>
          <w:szCs w:val="24"/>
        </w:rPr>
        <w:t>）。</w:t>
      </w:r>
    </w:p>
    <w:p w14:paraId="1A6B6448">
      <w:pPr>
        <w:pStyle w:val="159"/>
        <w:tabs>
          <w:tab w:val="left" w:pos="567"/>
          <w:tab w:val="left" w:pos="2168"/>
          <w:tab w:val="left" w:pos="2287"/>
        </w:tabs>
        <w:adjustRightInd w:val="0"/>
        <w:snapToGrid w:val="0"/>
        <w:spacing w:line="360" w:lineRule="auto"/>
        <w:ind w:firstLine="480"/>
        <w:rPr>
          <w:rFonts w:hint="default" w:ascii="Times New Roman" w:hAnsi="Times New Roman" w:cs="Times New Roman"/>
          <w:kern w:val="0"/>
          <w:sz w:val="24"/>
          <w:szCs w:val="24"/>
        </w:rPr>
      </w:pPr>
      <w:r>
        <w:rPr>
          <w:rFonts w:hint="default" w:ascii="Times New Roman" w:hAnsi="Times New Roman" w:cs="Times New Roman"/>
          <w:kern w:val="0"/>
          <w:sz w:val="24"/>
          <w:szCs w:val="24"/>
        </w:rPr>
        <w:t>履约保函不予退还的情形：履约保函用于补偿甲方因乙方不能履行其合同义务而蒙受的损失。若乙方违约需要支付违约金时，甲方可依履约保函追索违约金。</w:t>
      </w:r>
    </w:p>
    <w:p w14:paraId="24F2E2DE">
      <w:pPr>
        <w:pStyle w:val="159"/>
        <w:tabs>
          <w:tab w:val="left" w:pos="567"/>
          <w:tab w:val="left" w:pos="2287"/>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四）乙方应当在甲方每次付款前向甲方出具正式发票。如乙方未提供发票或提供的发票不符合本合同的约定，则甲方有权延期付款且不视为甲方违约，乙方不得因此拒绝履行本合同项下的其他义务。如乙方向甲方提供的发票不符合本合同约定或法律规定，除应按照甲方要求予以更换外，因此给甲方造成的一切损失由乙方承担（包括但不限于损害赔偿、消除影响等）。</w:t>
      </w:r>
    </w:p>
    <w:p w14:paraId="14F627C8">
      <w:pPr>
        <w:pStyle w:val="159"/>
        <w:tabs>
          <w:tab w:val="left" w:pos="567"/>
          <w:tab w:val="left" w:pos="2287"/>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（五）乙方应对项目经费实行专款专用，保证项目经费的合理使用。项目经费使用必须满足完成本合同约定的任务。乙方有义务接受甲方的经费检查，应配合甲方提供项目经费使用情况说明。</w:t>
      </w:r>
    </w:p>
    <w:p w14:paraId="4260E1EC">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合同成果及知识产权</w:t>
      </w:r>
    </w:p>
    <w:p w14:paraId="19C7F267">
      <w:pPr>
        <w:pStyle w:val="159"/>
        <w:numPr>
          <w:ilvl w:val="1"/>
          <w:numId w:val="16"/>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本合同项下合同成果的所有权、知识产权及其他相关权利均归甲方所有。乙方应按照合同及其附件要求向甲方提交合同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26AB20D4">
      <w:pPr>
        <w:pStyle w:val="159"/>
        <w:numPr>
          <w:ilvl w:val="1"/>
          <w:numId w:val="16"/>
        </w:numPr>
        <w:tabs>
          <w:tab w:val="left" w:pos="567"/>
        </w:tabs>
        <w:adjustRightInd w:val="0"/>
        <w:snapToGrid w:val="0"/>
        <w:spacing w:line="360" w:lineRule="auto"/>
        <w:ind w:firstLineChars="0"/>
        <w:rPr>
          <w:rFonts w:hint="default" w:ascii="Times New Roman" w:hAnsi="Times New Roman" w:cs="Times New Roman"/>
          <w:bCs/>
          <w:sz w:val="24"/>
          <w:szCs w:val="24"/>
        </w:rPr>
      </w:pPr>
      <w:r>
        <w:rPr>
          <w:rFonts w:hint="default" w:ascii="Times New Roman" w:hAnsi="Times New Roman" w:cs="Times New Roman"/>
          <w:sz w:val="24"/>
          <w:szCs w:val="24"/>
        </w:rPr>
        <w:t>乙方应保证合同成果的原创性和独创性</w:t>
      </w:r>
      <w:r>
        <w:rPr>
          <w:rFonts w:hint="default" w:ascii="Times New Roman" w:hAnsi="Times New Roman" w:cs="Times New Roman"/>
          <w:bCs/>
          <w:sz w:val="24"/>
          <w:szCs w:val="24"/>
        </w:rPr>
        <w:t>，即合同成果的内容应由乙方独立创作完成，对合同成果的表达形式应该有乙方自己独特的判断、选择；并保证其所提供的合同成果没有任何纠纷和权利瑕疵，不会侵害任何第三方包括著作权、商标权、专利权在内的一切知识产权权利，亦不会侵犯任何第三方包括名誉权、隐私权、肖像权在内的一切民事权益，其内容及形式完全符合《中华人民共和国著作权法》及相关法律法规的规定。乙方不得非法下载、</w:t>
      </w:r>
      <w:r>
        <w:rPr>
          <w:rFonts w:hint="default" w:ascii="Times New Roman" w:hAnsi="Times New Roman" w:cs="Times New Roman"/>
          <w:sz w:val="24"/>
          <w:szCs w:val="24"/>
        </w:rPr>
        <w:t>编辑未经授权</w:t>
      </w:r>
      <w:r>
        <w:rPr>
          <w:rFonts w:hint="default" w:ascii="Times New Roman" w:hAnsi="Times New Roman" w:cs="Times New Roman"/>
          <w:bCs/>
          <w:sz w:val="24"/>
          <w:szCs w:val="24"/>
        </w:rPr>
        <w:t>、许可的视频、软件、设计、图片、字体、音乐、其他影像资料等，对于乙方提交的任何合同成果及其所涉及素材、软件、商标、方案、宣传资料等全部资料文件，乙方保证均系其自有知识产权，或已获得相关权利人的授权，即均系合法来源且不侵犯任何他人任何权益，乙方保证甲方及其用户在使用乙方产品、服务、合同成果及其任何部分时不会受到第三方关于侵犯专利权、商标权、著作权或其他知识产权或其他合法权益的指控，亦不会受到任何有关地域、期限或文字等的限制。如因乙方违反前述保证内容，导致甲方因使用本合同项下成果而侵犯第三方合法权益的，乙方应当按照甲方要求处理全部争议和纠纷，并赔偿甲方因此遭受的全部经济损失，包括但不限于因第三方索赔而支付的赔偿款、诉讼费、律师费、取证费用、差旅费等。同时，乙方应按本合同的有关约定承担违约责任。</w:t>
      </w:r>
    </w:p>
    <w:p w14:paraId="0E171C77">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双方的权利义务</w:t>
      </w:r>
    </w:p>
    <w:p w14:paraId="27ABC498">
      <w:pPr>
        <w:pStyle w:val="159"/>
        <w:numPr>
          <w:ilvl w:val="1"/>
          <w:numId w:val="18"/>
        </w:numPr>
        <w:tabs>
          <w:tab w:val="left" w:pos="567"/>
          <w:tab w:val="left" w:pos="2133"/>
        </w:tabs>
        <w:adjustRightInd w:val="0"/>
        <w:snapToGrid w:val="0"/>
        <w:spacing w:line="360" w:lineRule="auto"/>
        <w:ind w:firstLineChars="0"/>
        <w:rPr>
          <w:rFonts w:hint="default" w:ascii="Times New Roman" w:hAnsi="Times New Roman" w:cs="Times New Roman"/>
          <w:bCs/>
          <w:sz w:val="24"/>
          <w:szCs w:val="24"/>
        </w:rPr>
      </w:pPr>
      <w:r>
        <w:rPr>
          <w:rFonts w:hint="default" w:ascii="Times New Roman" w:hAnsi="Times New Roman" w:cs="Times New Roman"/>
          <w:bCs/>
          <w:sz w:val="24"/>
          <w:szCs w:val="24"/>
        </w:rPr>
        <w:t>甲方权利和义务</w:t>
      </w:r>
    </w:p>
    <w:p w14:paraId="03A1BA03">
      <w:pPr>
        <w:pStyle w:val="159"/>
        <w:numPr>
          <w:ilvl w:val="2"/>
          <w:numId w:val="18"/>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甲方有权对本合同项目的执行、完成进度、经费使用等情况进行检查监督并提出相应意见建议，乙方应予以配合。</w:t>
      </w:r>
    </w:p>
    <w:p w14:paraId="6E69C0CE">
      <w:pPr>
        <w:pStyle w:val="159"/>
        <w:numPr>
          <w:ilvl w:val="2"/>
          <w:numId w:val="18"/>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甲方按本合同规定条款支付给乙方项目费用，并提供必要工作协助。</w:t>
      </w:r>
    </w:p>
    <w:p w14:paraId="6A16961F">
      <w:pPr>
        <w:pStyle w:val="159"/>
        <w:numPr>
          <w:ilvl w:val="2"/>
          <w:numId w:val="18"/>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甲方有权要求乙方更换服务人员，乙方需配合更换，新委派服务人员的各项专业资质、工作经历不低于甲方对原服务人员的标准要求，否则视为违约；乙方应将更换后人员的资料书面报请甲方同意确认，且在甲方提出要求后5日内完成更换。</w:t>
      </w:r>
    </w:p>
    <w:p w14:paraId="7F8A03B1">
      <w:pPr>
        <w:pStyle w:val="159"/>
        <w:numPr>
          <w:ilvl w:val="2"/>
          <w:numId w:val="18"/>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乙方违反国家有关规定挪用项目经费，或者未按本合同约定的经费支出范围使用项目经费，甲方有权</w:t>
      </w:r>
      <w:r>
        <w:rPr>
          <w:rFonts w:hint="default" w:ascii="Times New Roman" w:hAnsi="Times New Roman" w:cs="Times New Roman"/>
          <w:sz w:val="24"/>
        </w:rPr>
        <w:t>解除合同并</w:t>
      </w:r>
      <w:r>
        <w:rPr>
          <w:rFonts w:hint="default" w:ascii="Times New Roman" w:hAnsi="Times New Roman" w:cs="Times New Roman"/>
          <w:sz w:val="24"/>
          <w:szCs w:val="24"/>
        </w:rPr>
        <w:t>要求乙方全部退还经费。</w:t>
      </w:r>
    </w:p>
    <w:p w14:paraId="6CBC94BC">
      <w:pPr>
        <w:pStyle w:val="159"/>
        <w:tabs>
          <w:tab w:val="left" w:pos="567"/>
          <w:tab w:val="left" w:pos="2133"/>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5.甲方有权根据本合同约定，自行组织或委托第三方对本合同项目工作成果进行验收评价。</w:t>
      </w:r>
    </w:p>
    <w:p w14:paraId="19A2DED2">
      <w:pPr>
        <w:pStyle w:val="159"/>
        <w:tabs>
          <w:tab w:val="left" w:pos="567"/>
          <w:tab w:val="left" w:pos="2133"/>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6.甲方有权接收本合同项目成果，并享有该成果的所有权、知识产权等相关权利。</w:t>
      </w:r>
    </w:p>
    <w:p w14:paraId="184ACEC5">
      <w:pPr>
        <w:pStyle w:val="159"/>
        <w:numPr>
          <w:ilvl w:val="1"/>
          <w:numId w:val="18"/>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乙方权利和义务</w:t>
      </w:r>
    </w:p>
    <w:p w14:paraId="08EB230D">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根据本合同规定的服务内容，签订合同后10日内乙方将服务人员名单及相关信息如实备好，便于甲方查验审核，乙方更换服务人员时需经甲方书面同意。</w:t>
      </w:r>
    </w:p>
    <w:p w14:paraId="3FAC6823">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lang w:val="zh-CN"/>
        </w:rPr>
        <w:t>乙</w:t>
      </w:r>
      <w:r>
        <w:rPr>
          <w:rFonts w:hint="default" w:ascii="Times New Roman" w:hAnsi="Times New Roman" w:cs="Times New Roman"/>
          <w:sz w:val="24"/>
          <w:szCs w:val="24"/>
        </w:rPr>
        <w:t>方应对项目经费实行专款专用，保证项目经费的合理使用。项目经费使用必须满足完成本合同约定的任务。乙方有义务接受甲方的检查，向甲方提交项目经费使用情况说明。</w:t>
      </w:r>
    </w:p>
    <w:p w14:paraId="5423EC51">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乙方应按照项目具体情况及进度计划做好项目内容策划和相关筹备工作，保证项目任务按时保质保量完成。</w:t>
      </w:r>
    </w:p>
    <w:p w14:paraId="012DC4F5">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乙方应按本合同约定执行所承担项目。</w:t>
      </w:r>
    </w:p>
    <w:p w14:paraId="53E9A333">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乙方应加强调研，缜密计划，加强管理，认真组织项目实施，确保项目各项工作顺利实施、完成。</w:t>
      </w:r>
    </w:p>
    <w:p w14:paraId="4526BE36">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乙方应认真履行职责，切实实施项目各项工作，保质保量依约完成项目各项指标。</w:t>
      </w:r>
    </w:p>
    <w:p w14:paraId="7A5BE505">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乙方须保证所交付的项目成果符合行业标准和合同约定，声明并保证依本合同约定提供的资源内没有侵犯任何第三人知识产权，如第三人主张权利造成的损失应由乙方承担。</w:t>
      </w:r>
    </w:p>
    <w:p w14:paraId="326DF4FE">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乙方应按2周一次，以工作汇报的方式定期向甲方报告项目进展情况，工作结果，存在的问题和当期工作计划。</w:t>
      </w:r>
    </w:p>
    <w:p w14:paraId="3F5C77A2">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为确保本合同的顺利实施，乙方应严格遵守本合同的所有约定，不得以任何形式将本合同项下的权利和义务转包给第三方。未经甲方书面同意，乙方不得将本合同项下的权利和义务分包给第三方。</w:t>
      </w:r>
    </w:p>
    <w:p w14:paraId="59666701">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乙方应配合甲方及/或上级单位组织实施的考核评估、项目绩效评价等工作。</w:t>
      </w:r>
    </w:p>
    <w:p w14:paraId="488A7372">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诉讼费、仲裁费、公证费、律师费、调查费、交通费、第三方主张的赔偿金以及其他因此支付的合理开支）。</w:t>
      </w:r>
    </w:p>
    <w:p w14:paraId="027BAD57">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应当按照合同约定和项目具体情况派出服务团队人员，并向甲方提供服务团队人员情况及分工。乙方应保证其人员的稳定性，及其投入项目的时间。乙方在合同履行期间不得随意更换服务团队负责人和主要成员人员，若确需更换需事先征得甲方书面同意，且接替人员的职位、资历应当与被调换的人员相当。</w:t>
      </w:r>
    </w:p>
    <w:p w14:paraId="5DB59CAC">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应按照甲方要求，提供相关基础资料、设备、保障足够的高素质人才参加项目实施，配置相应的服务工作团队，必要的技术支撑条件，确保项目正常开展和顺利实施。乙方对甲方在工作中提出的意见要积极配合，并按照甲方提出的要求或按双方协商后的意见开展工作。</w:t>
      </w:r>
    </w:p>
    <w:p w14:paraId="1B4869ED">
      <w:pPr>
        <w:pStyle w:val="159"/>
        <w:numPr>
          <w:ilvl w:val="2"/>
          <w:numId w:val="18"/>
        </w:numPr>
        <w:tabs>
          <w:tab w:val="left" w:pos="420"/>
          <w:tab w:val="left" w:pos="567"/>
          <w:tab w:val="clear" w:pos="431"/>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根据国家社会保险法规、政策及相关规定，乙方承担所属人员的社会保险、商业保险及福利事项，如乙方人员出现伤、病、亡等情况，由乙方全部负责，甲方不负任何责任。</w:t>
      </w:r>
    </w:p>
    <w:p w14:paraId="441461BE">
      <w:pPr>
        <w:pStyle w:val="159"/>
        <w:numPr>
          <w:ilvl w:val="2"/>
          <w:numId w:val="18"/>
        </w:numPr>
        <w:tabs>
          <w:tab w:val="left" w:pos="567"/>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乙方在执行合同约定任务过程中，应严格遵守国家安全生产法律法规，承担安全义务并落实安全责任。因乙方工作不当或失误造成甲乙双方或第三方人身、财产损失的，乙方应承担全部责任。</w:t>
      </w:r>
    </w:p>
    <w:p w14:paraId="5CF69C26">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保密</w:t>
      </w:r>
    </w:p>
    <w:p w14:paraId="7BD14DBF">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rPr>
        <w:t>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10】日内，乙方应立即归还载有前述信息的全部资料和文件的原件和复印件，以及前述信息的载体。如果该信息属于不能归还的形式、或已经复制或转录到其他资料或载体中，则应立即删除，不得恢复删除或留存任何副本。</w:t>
      </w:r>
    </w:p>
    <w:p w14:paraId="27A08077">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乙方在提供服务过程中接触或产生涉密数据的，应严格按《中华人民共和国保守国家秘密法》以及其他相关法律法规和制度执行。如由于乙方的原因而导致泄密的，乙方应承担一切法律责任。</w:t>
      </w:r>
    </w:p>
    <w:p w14:paraId="536D143F">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rPr>
        <w:t>未经甲方书面同意，</w:t>
      </w:r>
      <w:r>
        <w:rPr>
          <w:rFonts w:hint="default" w:ascii="Times New Roman" w:hAnsi="Times New Roman" w:cs="Times New Roman"/>
          <w:sz w:val="24"/>
          <w:szCs w:val="24"/>
          <w:lang w:val="zh-CN"/>
        </w:rPr>
        <w:t>乙方</w:t>
      </w:r>
      <w:r>
        <w:rPr>
          <w:rFonts w:hint="default" w:ascii="Times New Roman" w:hAnsi="Times New Roman" w:cs="Times New Roman"/>
          <w:sz w:val="24"/>
          <w:szCs w:val="24"/>
        </w:rPr>
        <w:t>不得出于任何目的向第三方泄露本合同的任何内容及本合同的签订、履行情况，国家司法机关或监管机构要求提供的除外。</w:t>
      </w:r>
    </w:p>
    <w:p w14:paraId="1AAE8583">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lang w:val="zh-CN"/>
        </w:rPr>
        <w:t>乙方承担的保密责任期限自本合同签署之日起至甲方公开有关的保密信息之日止。</w:t>
      </w:r>
      <w:r>
        <w:rPr>
          <w:rFonts w:hint="default" w:ascii="Times New Roman" w:hAnsi="Times New Roman" w:cs="Times New Roman"/>
          <w:sz w:val="24"/>
          <w:szCs w:val="24"/>
        </w:rPr>
        <w:t>上述保密义务不因本合同的终止、全部或部分条款无效而终止或无效。</w:t>
      </w:r>
    </w:p>
    <w:p w14:paraId="3444B726">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不可抗力</w:t>
      </w:r>
    </w:p>
    <w:p w14:paraId="4B330E5C">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本项目如因不可抗力因素或财政部门调减预算，导致活动无法开展，甲方有权提前七天通知乙方终止本合同。届时，乙方将未按预算明细执行的部分经费退还给甲方。乙方应无条件配合甲方办理相关手续。</w:t>
      </w:r>
    </w:p>
    <w:p w14:paraId="00BACC4C">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193C302A">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受不可抗力事件影响的一方应在尽可能短的时间内用传真或电子邮件通知另一方，说明事件发生的详情和对合同履行的影响程度；并在其后十四（14）日内以快递信函将有关当局出具的证明文件提交另一方确认。</w:t>
      </w:r>
    </w:p>
    <w:p w14:paraId="351089B6">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受不可抗力影响的一方应尽量设法减少不可抗力事件对合同履行的影响，延迟履行合同义务的期限应与受不可抗力事件影响的期间相当。</w:t>
      </w:r>
    </w:p>
    <w:p w14:paraId="567FD0E9">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一旦不可抗力情况停止或由其产生的后果已经消除，受影响的一方应立即恢复合同义务的履行，同时用传真或电子邮件通知另一方，并用快递寄出确认函。</w:t>
      </w:r>
    </w:p>
    <w:p w14:paraId="007E6F46">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如不可抗力</w:t>
      </w:r>
      <w:r>
        <w:rPr>
          <w:rFonts w:hint="default" w:ascii="Times New Roman" w:hAnsi="Times New Roman" w:cs="Times New Roman"/>
          <w:sz w:val="24"/>
          <w:szCs w:val="24"/>
        </w:rPr>
        <w:t>事件</w:t>
      </w:r>
      <w:r>
        <w:rPr>
          <w:rFonts w:hint="default" w:ascii="Times New Roman" w:hAnsi="Times New Roman" w:cs="Times New Roman"/>
          <w:sz w:val="24"/>
          <w:szCs w:val="24"/>
          <w:lang w:val="zh-CN"/>
        </w:rPr>
        <w:t>的影响持续超过60天，则双方应尽快通过友好协商解决本合同进一步履行的问题。</w:t>
      </w:r>
    </w:p>
    <w:p w14:paraId="0D7F8C87">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违约责任</w:t>
      </w:r>
    </w:p>
    <w:p w14:paraId="713EBE14">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任何一方未履行或未完全履行本合同项下的义务，均构成违约。违约方应赔偿因违约行为给对方造成的一切损失。</w:t>
      </w:r>
    </w:p>
    <w:p w14:paraId="0F0F02F6">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乙方未按照本合同约定期限履行义务的，应承担逾期责任，每逾期一日，需向甲方支付本项目经费总额1‰的违约金。</w:t>
      </w:r>
    </w:p>
    <w:p w14:paraId="4DF152A3">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rPr>
        <w:t>乙方违反本合同约定，所提供本合同项目成果不符合要求，未通过甲方或甲方委托的第三方验收评定的，应在甲方指定的期限内更正完善，由此所增加的费用由乙方自行承担，如因此造成逾期交付，按照本条第（二）款承担相应责任</w:t>
      </w:r>
      <w:r>
        <w:rPr>
          <w:rFonts w:hint="default" w:ascii="Times New Roman" w:hAnsi="Times New Roman" w:cs="Times New Roman"/>
          <w:sz w:val="24"/>
          <w:szCs w:val="24"/>
          <w:lang w:val="zh-CN"/>
        </w:rPr>
        <w:t>。</w:t>
      </w:r>
    </w:p>
    <w:p w14:paraId="3DFC04B1">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因乙方侵犯第三方合法权益致使甲方涉及相关纠纷，甲方有权单方面解除合同，要求乙方退还本合同全部价款，并承担由此造成的</w:t>
      </w:r>
      <w:r>
        <w:rPr>
          <w:rFonts w:hint="default" w:ascii="Times New Roman" w:hAnsi="Times New Roman" w:cs="Times New Roman"/>
          <w:sz w:val="24"/>
          <w:szCs w:val="24"/>
        </w:rPr>
        <w:t>全部</w:t>
      </w:r>
      <w:r>
        <w:rPr>
          <w:rFonts w:hint="default" w:ascii="Times New Roman" w:hAnsi="Times New Roman" w:cs="Times New Roman"/>
          <w:sz w:val="24"/>
          <w:szCs w:val="24"/>
          <w:lang w:val="zh-CN"/>
        </w:rPr>
        <w:t>损失。</w:t>
      </w:r>
    </w:p>
    <w:p w14:paraId="084CCD1A">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lang w:val="zh-CN"/>
        </w:rPr>
        <w:t>任何一方因另一方违</w:t>
      </w:r>
      <w:r>
        <w:rPr>
          <w:rFonts w:hint="default" w:ascii="Times New Roman" w:hAnsi="Times New Roman" w:cs="Times New Roman"/>
          <w:sz w:val="24"/>
          <w:szCs w:val="24"/>
        </w:rPr>
        <w:t>约或侵权行为而招致的合理的调查费、律师费等相关法律费用，以及该方因另一方的原因而向第三方承担的赔偿，均属于该方因另一方的违约或侵权而受到的损失。</w:t>
      </w:r>
    </w:p>
    <w:p w14:paraId="056506E9">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乙方擅自中止、终止履行合同义务，或擅自解除合同，应退还已收取的全部合同价款，向甲方支付合同价款总额10%的违约金，并承担由此给甲方造成的全部损失。</w:t>
      </w:r>
    </w:p>
    <w:p w14:paraId="0FC6CF6C">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因乙方违反本合同</w:t>
      </w:r>
      <w:r>
        <w:rPr>
          <w:rFonts w:hint="default" w:ascii="Times New Roman" w:hAnsi="Times New Roman" w:cs="Times New Roman"/>
          <w:sz w:val="24"/>
          <w:szCs w:val="24"/>
          <w:lang w:val="zh-CN"/>
        </w:rPr>
        <w:t>约定</w:t>
      </w:r>
      <w:r>
        <w:rPr>
          <w:rFonts w:hint="default" w:ascii="Times New Roman" w:hAnsi="Times New Roman" w:cs="Times New Roman"/>
          <w:sz w:val="24"/>
          <w:szCs w:val="24"/>
        </w:rPr>
        <w:t>而须向甲方支付的任何款项（包括但不限于损失赔偿费用、违约金等），甲方均有权在向乙方支付项目经费时予以扣除。</w:t>
      </w:r>
    </w:p>
    <w:p w14:paraId="59100D3E">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除本合同另有约定外，乙方违反合同约定的其他义务的，应向甲方支付合同价款总额10%的违约金。如经甲方催告后15日内拒不改正或改正后仍不符合本合同约定的，则甲方有权解除本合同。</w:t>
      </w:r>
    </w:p>
    <w:p w14:paraId="57D8E767">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若乙方擅自将合同项下的权利和义务转包给第三方或未经甲方书面同意分包给第三方，则视为严重违约行为。对于此类违约行为，乙方应当按照合同总金额的10%向甲方支付违约金。此外，甲方有权选择解除本合同，并要求乙方赔偿由此造成的一切损失，包括但不限于因乙方违约导致项目延误所造成的经济损失等。</w:t>
      </w:r>
    </w:p>
    <w:p w14:paraId="37323921">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乙方基于本合同约定应向甲方支付的违约金不足以弥补甲方损失的，乙方应予以补足。本合同所约定的甲方损失包括但不限于甲方直接经济利益的减损、可得利益的损失。</w:t>
      </w:r>
    </w:p>
    <w:p w14:paraId="1CC6713F">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p>
    <w:p w14:paraId="03F33197">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无正当理由，甲方未按约定付款期限付款的，从付款时间届满次日起，乙方可按照逾期付款金额为基数按照本合同订立时1年期贷款市场报价利率主张计算逾期利息。</w:t>
      </w:r>
    </w:p>
    <w:p w14:paraId="23C22E12">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合同的解除</w:t>
      </w:r>
    </w:p>
    <w:p w14:paraId="6B6E3590">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甲方解除合同</w:t>
      </w:r>
    </w:p>
    <w:p w14:paraId="7E09CB0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乙方存在下列情形之一，甲方有权发出书面通知解除本合同，要求乙方返还已收取的项目经费，并向甲方支付</w:t>
      </w:r>
      <w:r>
        <w:rPr>
          <w:rFonts w:hint="default" w:ascii="Times New Roman" w:hAnsi="Times New Roman" w:cs="Times New Roman"/>
          <w:sz w:val="24"/>
          <w:lang w:val="zh-CN"/>
        </w:rPr>
        <w:t>项目经费总额</w:t>
      </w:r>
      <w:r>
        <w:rPr>
          <w:rFonts w:hint="default" w:ascii="Times New Roman" w:hAnsi="Times New Roman" w:cs="Times New Roman"/>
          <w:sz w:val="24"/>
        </w:rPr>
        <w:t>10%的违约金，前述违约金不足以弥补甲方经济损失的，乙方应当承担由此给甲方造成的全部经济损失：</w:t>
      </w:r>
    </w:p>
    <w:p w14:paraId="58BE8CCE">
      <w:pPr>
        <w:pStyle w:val="159"/>
        <w:tabs>
          <w:tab w:val="left" w:pos="431"/>
          <w:tab w:val="left" w:pos="567"/>
          <w:tab w:val="left" w:pos="2133"/>
          <w:tab w:val="left" w:pos="2298"/>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1.乙方未按照本合同项目约定期限完成相应工作任务；</w:t>
      </w:r>
    </w:p>
    <w:p w14:paraId="212C9CC5">
      <w:pPr>
        <w:pStyle w:val="159"/>
        <w:tabs>
          <w:tab w:val="left" w:pos="431"/>
          <w:tab w:val="left" w:pos="567"/>
          <w:tab w:val="left" w:pos="2133"/>
          <w:tab w:val="left" w:pos="2298"/>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2.乙方所提供本合同项目未通过甲方或甲方委托的第三方验收评定，亦不能在甲方另行指定的期限内完成修正，达到合同约定要求或甲方要求的；</w:t>
      </w:r>
    </w:p>
    <w:p w14:paraId="4786F48D">
      <w:pPr>
        <w:pStyle w:val="159"/>
        <w:tabs>
          <w:tab w:val="left" w:pos="431"/>
          <w:tab w:val="left" w:pos="567"/>
          <w:tab w:val="left" w:pos="2133"/>
          <w:tab w:val="left" w:pos="2298"/>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3.因乙方违反合同约定，致使甲方遭受重大损失，或受到较大声誉负面影响的；</w:t>
      </w:r>
    </w:p>
    <w:p w14:paraId="1F60ADE6">
      <w:pPr>
        <w:pStyle w:val="159"/>
        <w:tabs>
          <w:tab w:val="left" w:pos="431"/>
          <w:tab w:val="left" w:pos="567"/>
          <w:tab w:val="left" w:pos="2133"/>
          <w:tab w:val="left" w:pos="2298"/>
        </w:tabs>
        <w:adjustRightInd w:val="0"/>
        <w:snapToGrid w:val="0"/>
        <w:spacing w:line="360" w:lineRule="auto"/>
        <w:ind w:firstLineChars="0"/>
        <w:rPr>
          <w:rFonts w:hint="default" w:ascii="Times New Roman" w:hAnsi="Times New Roman" w:cs="Times New Roman"/>
          <w:strike/>
          <w:sz w:val="24"/>
          <w:szCs w:val="24"/>
        </w:rPr>
      </w:pPr>
      <w:r>
        <w:rPr>
          <w:rFonts w:hint="default" w:ascii="Times New Roman" w:hAnsi="Times New Roman" w:cs="Times New Roman"/>
          <w:sz w:val="24"/>
          <w:szCs w:val="24"/>
        </w:rPr>
        <w:t>4.乙方拒绝或阻碍甲方合理监督，经甲方催告后在合理的期限内仍拒绝改正的；</w:t>
      </w:r>
    </w:p>
    <w:p w14:paraId="5AFC20E0">
      <w:pPr>
        <w:pStyle w:val="159"/>
        <w:tabs>
          <w:tab w:val="left" w:pos="431"/>
          <w:tab w:val="left" w:pos="567"/>
          <w:tab w:val="left" w:pos="2133"/>
          <w:tab w:val="left" w:pos="2298"/>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5.乙方所提供的本合同项目成果出现两次验收不合格，或出现任意违约行为达到两次的；</w:t>
      </w:r>
    </w:p>
    <w:p w14:paraId="158626CA">
      <w:pPr>
        <w:pStyle w:val="159"/>
        <w:tabs>
          <w:tab w:val="left" w:pos="431"/>
          <w:tab w:val="left" w:pos="567"/>
          <w:tab w:val="left" w:pos="2133"/>
          <w:tab w:val="left" w:pos="2298"/>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6.乙方未经甲方书面同意将承担的工作内容转包、分包，或将本合同项下的权利和义务转让、转委托给第三方的；</w:t>
      </w:r>
    </w:p>
    <w:p w14:paraId="568ADF0F">
      <w:pPr>
        <w:pStyle w:val="159"/>
        <w:tabs>
          <w:tab w:val="left" w:pos="431"/>
          <w:tab w:val="left" w:pos="567"/>
          <w:tab w:val="left" w:pos="2133"/>
          <w:tab w:val="left" w:pos="2298"/>
        </w:tabs>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7.乙方存在其他根本违反合同义务的情形，导致本合同无法继续履行的。</w:t>
      </w:r>
    </w:p>
    <w:p w14:paraId="289C2DD3">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乙方解除合同</w:t>
      </w:r>
    </w:p>
    <w:p w14:paraId="0A96B64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如甲方无正当理由未能按本合同约定期限向乙方支付项目经费，逾期达30日，并经乙方催告后在合理期限内仍未支付，乙方有权以书面通知解除本合同。</w:t>
      </w:r>
    </w:p>
    <w:p w14:paraId="52DC2F64">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6412E87E">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争议解决</w:t>
      </w:r>
    </w:p>
    <w:p w14:paraId="446E0975">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双方因本合同而发生的争议，应首先由甲乙双方协商解决。如协商不能解决的，则任何一方可以按下述第</w:t>
      </w:r>
      <w:r>
        <w:rPr>
          <w:rFonts w:hint="default" w:ascii="Times New Roman" w:hAnsi="Times New Roman" w:cs="Times New Roman"/>
          <w:sz w:val="24"/>
        </w:rPr>
        <w:t>【1】</w:t>
      </w:r>
      <w:r>
        <w:rPr>
          <w:rFonts w:hint="default" w:ascii="Times New Roman" w:hAnsi="Times New Roman" w:cs="Times New Roman"/>
          <w:sz w:val="24"/>
          <w:szCs w:val="24"/>
          <w:lang w:val="zh-CN"/>
        </w:rPr>
        <w:t>项方式解决：</w:t>
      </w:r>
    </w:p>
    <w:p w14:paraId="4C6DA59F">
      <w:pPr>
        <w:pStyle w:val="159"/>
        <w:numPr>
          <w:ilvl w:val="2"/>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向甲方所在地有管辖权的</w:t>
      </w:r>
      <w:r>
        <w:rPr>
          <w:rFonts w:hint="default" w:ascii="Times New Roman" w:hAnsi="Times New Roman" w:cs="Times New Roman"/>
          <w:sz w:val="24"/>
          <w:szCs w:val="24"/>
          <w:lang w:val="zh-CN"/>
        </w:rPr>
        <w:t>人民法院</w:t>
      </w:r>
      <w:r>
        <w:rPr>
          <w:rFonts w:hint="default" w:ascii="Times New Roman" w:hAnsi="Times New Roman" w:cs="Times New Roman"/>
          <w:sz w:val="24"/>
          <w:szCs w:val="24"/>
        </w:rPr>
        <w:t>提起诉讼；</w:t>
      </w:r>
    </w:p>
    <w:p w14:paraId="25778F9E">
      <w:pPr>
        <w:pStyle w:val="159"/>
        <w:numPr>
          <w:ilvl w:val="2"/>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将争议提请北京仲裁委员会仲裁。 </w:t>
      </w:r>
    </w:p>
    <w:p w14:paraId="76CD657B">
      <w:pPr>
        <w:pStyle w:val="159"/>
        <w:numPr>
          <w:ilvl w:val="1"/>
          <w:numId w:val="16"/>
        </w:numPr>
        <w:tabs>
          <w:tab w:val="left" w:pos="420"/>
          <w:tab w:val="left" w:pos="567"/>
          <w:tab w:val="left" w:pos="1320"/>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仲裁或诉讼进行过程中，双方将继续履行本合同未涉仲裁或诉讼的其它部分。</w:t>
      </w:r>
    </w:p>
    <w:p w14:paraId="40BB0BA8">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通知</w:t>
      </w:r>
    </w:p>
    <w:p w14:paraId="62BAFC21">
      <w:pPr>
        <w:adjustRightInd w:val="0"/>
        <w:snapToGrid w:val="0"/>
        <w:spacing w:line="360" w:lineRule="auto"/>
        <w:ind w:firstLine="480" w:firstLineChars="200"/>
        <w:rPr>
          <w:rFonts w:hint="default" w:ascii="Times New Roman" w:hAnsi="Times New Roman" w:cs="Times New Roman"/>
          <w:strike/>
          <w:sz w:val="24"/>
        </w:rPr>
      </w:pPr>
      <w:r>
        <w:rPr>
          <w:rFonts w:hint="default" w:ascii="Times New Roman" w:hAnsi="Times New Roman" w:cs="Times New Roman"/>
          <w:sz w:val="24"/>
        </w:rPr>
        <w:t>双方关于本合同及项目履行事宜的书面通知，应当按照本条所列明的地址发出。如果以快递或者挂号信形式寄送的，自发出之日起第【3】日视为送达之日，内容以邮寄单据记载为准；以传真发出的，发出后下一个工作日即被视为送达，但应有传真确认报告为证，并应发出上述确认信件（确认信件与传真件内容不符的，以传真件为准）；以电子邮件方式发出的，发出后的下一个工作日视为送达。依照本条列明接收信息以任意方式所发送的书面文件，拒收均被视为送达。任何一方的联系方式发生变更的，应当在【3】日内通知相对方，否则因此产生的一切不利后果自行承担。本合同所约定的各方地址适用于各方各类通知等书面文件以及就合同发生纠纷时相关文件和法律文书的送达，同时包括在争议进入仲裁、诉讼等程序后的一审、二审、再审和执行程序。</w:t>
      </w:r>
    </w:p>
    <w:p w14:paraId="3A675E7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甲方：北京科学中心</w:t>
      </w:r>
    </w:p>
    <w:p w14:paraId="2AA1062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地址：</w:t>
      </w:r>
    </w:p>
    <w:p w14:paraId="7E76D69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邮编：</w:t>
      </w:r>
    </w:p>
    <w:p w14:paraId="301374C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电话：</w:t>
      </w:r>
    </w:p>
    <w:p w14:paraId="75742EB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电子邮件：</w:t>
      </w:r>
    </w:p>
    <w:p w14:paraId="053016D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收件人：</w:t>
      </w:r>
    </w:p>
    <w:p w14:paraId="20E81397">
      <w:pPr>
        <w:adjustRightInd w:val="0"/>
        <w:snapToGrid w:val="0"/>
        <w:spacing w:line="360" w:lineRule="auto"/>
        <w:rPr>
          <w:rFonts w:hint="default" w:ascii="Times New Roman" w:hAnsi="Times New Roman" w:cs="Times New Roman"/>
          <w:sz w:val="24"/>
        </w:rPr>
      </w:pPr>
    </w:p>
    <w:p w14:paraId="02443C29">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乙方：</w:t>
      </w:r>
    </w:p>
    <w:p w14:paraId="0EC49C22">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地址： </w:t>
      </w:r>
    </w:p>
    <w:p w14:paraId="27A6706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邮编： </w:t>
      </w:r>
    </w:p>
    <w:p w14:paraId="3733557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电话：</w:t>
      </w:r>
    </w:p>
    <w:p w14:paraId="4763AB73">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电子邮件：</w:t>
      </w:r>
    </w:p>
    <w:p w14:paraId="55B52B19">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收件人：</w:t>
      </w:r>
    </w:p>
    <w:p w14:paraId="2243537F">
      <w:pPr>
        <w:pStyle w:val="159"/>
        <w:numPr>
          <w:ilvl w:val="0"/>
          <w:numId w:val="16"/>
        </w:numPr>
        <w:tabs>
          <w:tab w:val="left" w:pos="567"/>
          <w:tab w:val="left" w:pos="2275"/>
        </w:tabs>
        <w:adjustRightInd w:val="0"/>
        <w:snapToGrid w:val="0"/>
        <w:spacing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生效及其他</w:t>
      </w:r>
    </w:p>
    <w:p w14:paraId="0BE6FAD1">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本合同未尽事宜，双方应友好协商解决并签订《补充协议》。《补充协议》经双方盖章确认后，与本合同具有同等的法律效力。</w:t>
      </w:r>
    </w:p>
    <w:p w14:paraId="3730E8F0">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合同项目在执行过程中，如果随着工作的深化，发现本项目或原定的任务、指标等确需撤销或作必要调整、修改时，经甲、乙双方协商同意并签订《补充协议》。</w:t>
      </w:r>
    </w:p>
    <w:p w14:paraId="6A64FDD3">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本合同的所有附件均是本合同不可分割的组成部分，与本合同具有同等法律效力。若附件内容与合同正文有任何不一致，以合同正文为准。</w:t>
      </w:r>
    </w:p>
    <w:p w14:paraId="3F6A8229">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本合同一式【陆】份，具有同等法律效力。</w:t>
      </w:r>
      <w:r>
        <w:rPr>
          <w:rFonts w:hint="default" w:ascii="Times New Roman" w:hAnsi="Times New Roman" w:cs="Times New Roman"/>
          <w:color w:val="000000"/>
          <w:sz w:val="24"/>
          <w:szCs w:val="24"/>
        </w:rPr>
        <w:t>甲方执【叁】份，乙方执【叁】份。</w:t>
      </w:r>
    </w:p>
    <w:p w14:paraId="7410380E">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本合同经双方法定代表人/负责人或授权代表签字并盖公章后生效。</w:t>
      </w:r>
    </w:p>
    <w:p w14:paraId="2D437722">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本合同各条标题仅为提示之用，应以条文内容确定各方的权利义务。</w:t>
      </w:r>
    </w:p>
    <w:p w14:paraId="103E2B8C">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未得到对方的书面许可，一方均不得以广告或在公共场合使用或变相使用对方的名称、商标、图案、服务标志、符号、代码、型号或缩写，任何一方均不得声称对对方的名称、商标、图案、服务标志、符号、代码、型号或缩写拥有所有权。</w:t>
      </w:r>
    </w:p>
    <w:p w14:paraId="3C194551">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本合同的任何内容不应被视为或解释为双方之间具有合资、合伙、代理、劳动或劳务关系。</w:t>
      </w:r>
    </w:p>
    <w:p w14:paraId="30851BC1">
      <w:pPr>
        <w:pStyle w:val="159"/>
        <w:numPr>
          <w:ilvl w:val="1"/>
          <w:numId w:val="16"/>
        </w:numPr>
        <w:tabs>
          <w:tab w:val="left" w:pos="567"/>
          <w:tab w:val="left" w:pos="2133"/>
        </w:tabs>
        <w:adjustRightInd w:val="0"/>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本合同替代此前双方所有关于本合同事项的口头或书面的纪要、备忘录、合同和协议。</w:t>
      </w:r>
    </w:p>
    <w:p w14:paraId="7D868118">
      <w:pPr>
        <w:pStyle w:val="73"/>
        <w:ind w:firstLine="480"/>
        <w:rPr>
          <w:rFonts w:hint="default" w:ascii="Times New Roman" w:hAnsi="Times New Roman" w:cs="Times New Roman"/>
          <w:sz w:val="24"/>
        </w:rPr>
      </w:pPr>
      <w:r>
        <w:rPr>
          <w:rFonts w:hint="default" w:ascii="Times New Roman" w:hAnsi="Times New Roman" w:cs="Times New Roman"/>
          <w:sz w:val="24"/>
        </w:rPr>
        <w:t>（以下无正文）</w:t>
      </w:r>
    </w:p>
    <w:p w14:paraId="2C136896">
      <w:pPr>
        <w:pStyle w:val="6"/>
        <w:rPr>
          <w:rFonts w:hint="default" w:ascii="Times New Roman" w:hAnsi="Times New Roman" w:cs="Times New Roman"/>
        </w:rPr>
      </w:pPr>
    </w:p>
    <w:p w14:paraId="7FA0077F">
      <w:pPr>
        <w:widowControl/>
        <w:jc w:val="left"/>
        <w:rPr>
          <w:rFonts w:hint="default" w:ascii="Times New Roman" w:hAnsi="Times New Roman" w:cs="Times New Roman"/>
          <w:sz w:val="24"/>
        </w:rPr>
      </w:pPr>
      <w:r>
        <w:rPr>
          <w:rFonts w:hint="default" w:ascii="Times New Roman" w:hAnsi="Times New Roman" w:cs="Times New Roman"/>
          <w:sz w:val="24"/>
        </w:rPr>
        <w:br w:type="page"/>
      </w:r>
    </w:p>
    <w:p w14:paraId="394C9E81">
      <w:pPr>
        <w:widowControl/>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（本页无正文，为《北京科学中心科学再发现（第二期）一包项目合同》签章页。）</w:t>
      </w:r>
    </w:p>
    <w:tbl>
      <w:tblPr>
        <w:tblStyle w:val="43"/>
        <w:tblW w:w="9114" w:type="dxa"/>
        <w:jc w:val="center"/>
        <w:tblLayout w:type="fixed"/>
        <w:tblCellMar>
          <w:top w:w="0" w:type="dxa"/>
          <w:left w:w="108" w:type="dxa"/>
          <w:bottom w:w="0" w:type="dxa"/>
          <w:right w:w="108" w:type="dxa"/>
        </w:tblCellMar>
      </w:tblPr>
      <w:tblGrid>
        <w:gridCol w:w="4470"/>
        <w:gridCol w:w="4644"/>
      </w:tblGrid>
      <w:tr w14:paraId="37E7C283">
        <w:tblPrEx>
          <w:tblCellMar>
            <w:top w:w="0" w:type="dxa"/>
            <w:left w:w="108" w:type="dxa"/>
            <w:bottom w:w="0" w:type="dxa"/>
            <w:right w:w="108" w:type="dxa"/>
          </w:tblCellMar>
        </w:tblPrEx>
        <w:trPr>
          <w:jc w:val="center"/>
        </w:trPr>
        <w:tc>
          <w:tcPr>
            <w:tcW w:w="4470" w:type="dxa"/>
          </w:tcPr>
          <w:p w14:paraId="4B698F02">
            <w:pPr>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甲  方：（盖章）</w:t>
            </w:r>
          </w:p>
        </w:tc>
        <w:tc>
          <w:tcPr>
            <w:tcW w:w="4644" w:type="dxa"/>
          </w:tcPr>
          <w:p w14:paraId="2BA018E5">
            <w:pPr>
              <w:adjustRightInd w:val="0"/>
              <w:snapToGrid w:val="0"/>
              <w:spacing w:line="360" w:lineRule="auto"/>
              <w:ind w:left="73" w:leftChars="35" w:firstLine="7" w:firstLineChars="3"/>
              <w:rPr>
                <w:rFonts w:hint="default" w:ascii="Times New Roman" w:hAnsi="Times New Roman" w:cs="Times New Roman"/>
                <w:sz w:val="24"/>
              </w:rPr>
            </w:pPr>
            <w:r>
              <w:rPr>
                <w:rFonts w:hint="default" w:ascii="Times New Roman" w:hAnsi="Times New Roman" w:cs="Times New Roman"/>
                <w:sz w:val="24"/>
              </w:rPr>
              <w:t>乙  方：（盖章）</w:t>
            </w:r>
          </w:p>
        </w:tc>
      </w:tr>
      <w:tr w14:paraId="03D59618">
        <w:tblPrEx>
          <w:tblCellMar>
            <w:top w:w="0" w:type="dxa"/>
            <w:left w:w="108" w:type="dxa"/>
            <w:bottom w:w="0" w:type="dxa"/>
            <w:right w:w="108" w:type="dxa"/>
          </w:tblCellMar>
        </w:tblPrEx>
        <w:trPr>
          <w:trHeight w:val="1603" w:hRule="atLeast"/>
          <w:jc w:val="center"/>
        </w:trPr>
        <w:tc>
          <w:tcPr>
            <w:tcW w:w="4470" w:type="dxa"/>
          </w:tcPr>
          <w:p w14:paraId="511DF3B4">
            <w:pPr>
              <w:pStyle w:val="159"/>
              <w:tabs>
                <w:tab w:val="left" w:pos="567"/>
              </w:tabs>
              <w:adjustRightInd w:val="0"/>
              <w:snapToGrid w:val="0"/>
              <w:spacing w:line="36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法定代表人/负责人</w:t>
            </w:r>
          </w:p>
          <w:p w14:paraId="051B319C">
            <w:pPr>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或授权代表（签字）：</w:t>
            </w:r>
          </w:p>
        </w:tc>
        <w:tc>
          <w:tcPr>
            <w:tcW w:w="4644" w:type="dxa"/>
          </w:tcPr>
          <w:p w14:paraId="7F4AF2C1">
            <w:pPr>
              <w:pStyle w:val="159"/>
              <w:tabs>
                <w:tab w:val="left" w:pos="567"/>
              </w:tabs>
              <w:adjustRightInd w:val="0"/>
              <w:snapToGrid w:val="0"/>
              <w:spacing w:line="360" w:lineRule="auto"/>
              <w:ind w:left="-2" w:leftChars="-1" w:firstLine="84" w:firstLineChars="35"/>
              <w:rPr>
                <w:rFonts w:hint="default" w:ascii="Times New Roman" w:hAnsi="Times New Roman" w:cs="Times New Roman"/>
                <w:sz w:val="24"/>
                <w:szCs w:val="24"/>
              </w:rPr>
            </w:pPr>
            <w:r>
              <w:rPr>
                <w:rFonts w:hint="default" w:ascii="Times New Roman" w:hAnsi="Times New Roman" w:cs="Times New Roman"/>
                <w:sz w:val="24"/>
                <w:szCs w:val="24"/>
              </w:rPr>
              <w:t>法定代表人/负责人</w:t>
            </w:r>
          </w:p>
          <w:p w14:paraId="794FC215">
            <w:pPr>
              <w:adjustRightInd w:val="0"/>
              <w:snapToGrid w:val="0"/>
              <w:spacing w:line="360" w:lineRule="auto"/>
              <w:ind w:left="73" w:leftChars="35" w:firstLine="7" w:firstLineChars="3"/>
              <w:rPr>
                <w:rFonts w:hint="default" w:ascii="Times New Roman" w:hAnsi="Times New Roman" w:cs="Times New Roman"/>
                <w:sz w:val="24"/>
              </w:rPr>
            </w:pPr>
            <w:r>
              <w:rPr>
                <w:rFonts w:hint="default" w:ascii="Times New Roman" w:hAnsi="Times New Roman" w:cs="Times New Roman"/>
                <w:sz w:val="24"/>
              </w:rPr>
              <w:t>或授权代表（签字）：</w:t>
            </w:r>
          </w:p>
        </w:tc>
      </w:tr>
      <w:tr w14:paraId="484C724B">
        <w:tblPrEx>
          <w:tblCellMar>
            <w:top w:w="0" w:type="dxa"/>
            <w:left w:w="108" w:type="dxa"/>
            <w:bottom w:w="0" w:type="dxa"/>
            <w:right w:w="108" w:type="dxa"/>
          </w:tblCellMar>
        </w:tblPrEx>
        <w:trPr>
          <w:trHeight w:val="80" w:hRule="atLeast"/>
          <w:jc w:val="center"/>
        </w:trPr>
        <w:tc>
          <w:tcPr>
            <w:tcW w:w="4470" w:type="dxa"/>
          </w:tcPr>
          <w:p w14:paraId="33EBD0F0">
            <w:pPr>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日期：      年    月    日</w:t>
            </w:r>
          </w:p>
        </w:tc>
        <w:tc>
          <w:tcPr>
            <w:tcW w:w="4644" w:type="dxa"/>
          </w:tcPr>
          <w:p w14:paraId="78BB6632">
            <w:pPr>
              <w:adjustRightInd w:val="0"/>
              <w:snapToGrid w:val="0"/>
              <w:spacing w:line="360" w:lineRule="auto"/>
              <w:ind w:left="73" w:leftChars="35" w:firstLine="7" w:firstLineChars="3"/>
              <w:rPr>
                <w:rFonts w:hint="default" w:ascii="Times New Roman" w:hAnsi="Times New Roman" w:cs="Times New Roman"/>
                <w:bCs/>
                <w:sz w:val="24"/>
              </w:rPr>
            </w:pPr>
            <w:r>
              <w:rPr>
                <w:rFonts w:hint="default" w:ascii="Times New Roman" w:hAnsi="Times New Roman" w:cs="Times New Roman"/>
                <w:sz w:val="24"/>
              </w:rPr>
              <w:t>日期：      年    月    日</w:t>
            </w:r>
          </w:p>
        </w:tc>
      </w:tr>
    </w:tbl>
    <w:p w14:paraId="37C970E7">
      <w:pPr>
        <w:tabs>
          <w:tab w:val="left" w:pos="900"/>
          <w:tab w:val="left" w:pos="1080"/>
        </w:tabs>
        <w:snapToGrid w:val="0"/>
        <w:spacing w:line="360" w:lineRule="auto"/>
        <w:rPr>
          <w:rFonts w:hint="default" w:ascii="Times New Roman" w:hAnsi="Times New Roman" w:cs="Times New Roman"/>
          <w:kern w:val="0"/>
          <w:sz w:val="18"/>
          <w:szCs w:val="18"/>
        </w:rPr>
      </w:pPr>
    </w:p>
    <w:p w14:paraId="45FD1699">
      <w:pPr>
        <w:pStyle w:val="159"/>
        <w:adjustRightInd w:val="0"/>
        <w:snapToGrid w:val="0"/>
        <w:spacing w:line="360" w:lineRule="auto"/>
        <w:ind w:firstLine="480"/>
        <w:rPr>
          <w:rFonts w:hint="default" w:ascii="Times New Roman" w:hAnsi="Times New Roman" w:cs="Times New Roman"/>
          <w:sz w:val="24"/>
          <w:szCs w:val="24"/>
        </w:rPr>
      </w:pPr>
    </w:p>
    <w:p w14:paraId="1958CCC4">
      <w:pPr>
        <w:pStyle w:val="159"/>
        <w:adjustRightInd w:val="0"/>
        <w:snapToGrid w:val="0"/>
        <w:spacing w:line="360" w:lineRule="auto"/>
        <w:ind w:firstLine="480"/>
        <w:rPr>
          <w:rFonts w:hint="default" w:ascii="Times New Roman" w:hAnsi="Times New Roman" w:cs="Times New Roman"/>
          <w:sz w:val="24"/>
          <w:szCs w:val="24"/>
        </w:rPr>
      </w:pPr>
    </w:p>
    <w:p w14:paraId="7EB4453B">
      <w:pPr>
        <w:rPr>
          <w:rFonts w:hint="default" w:ascii="Times New Roman" w:hAnsi="Times New Roman" w:cs="Times New Roman"/>
          <w:b/>
          <w:sz w:val="36"/>
          <w:szCs w:val="36"/>
        </w:rPr>
      </w:pPr>
      <w:r>
        <w:rPr>
          <w:rFonts w:hint="default" w:ascii="Times New Roman" w:hAnsi="Times New Roman" w:cs="Times New Roman"/>
          <w:sz w:val="24"/>
        </w:rPr>
        <w:br w:type="page"/>
      </w:r>
    </w:p>
    <w:p w14:paraId="64D0D3F4">
      <w:pPr>
        <w:pStyle w:val="2"/>
        <w:jc w:val="center"/>
        <w:rPr>
          <w:rFonts w:hint="default" w:ascii="Times New Roman" w:hAnsi="Times New Roman" w:cs="Times New Roman"/>
          <w:b/>
          <w:bCs/>
          <w:sz w:val="32"/>
          <w:szCs w:val="32"/>
        </w:rPr>
      </w:pPr>
      <w:r>
        <w:rPr>
          <w:rFonts w:hint="default" w:ascii="Times New Roman" w:hAnsi="Times New Roman" w:cs="Times New Roman"/>
          <w:b/>
          <w:bCs/>
          <w:sz w:val="32"/>
          <w:szCs w:val="32"/>
        </w:rPr>
        <w:t>02包拟签订合同文本</w:t>
      </w:r>
    </w:p>
    <w:p w14:paraId="3A602AA8">
      <w:pPr>
        <w:pStyle w:val="159"/>
        <w:keepNext w:val="0"/>
        <w:keepLines w:val="0"/>
        <w:pageBreakBefore w:val="0"/>
        <w:kinsoku/>
        <w:overflowPunct/>
        <w:topLinePunct w:val="0"/>
        <w:bidi w:val="0"/>
        <w:adjustRightInd w:val="0"/>
        <w:snapToGrid w:val="0"/>
        <w:spacing w:line="360" w:lineRule="auto"/>
        <w:ind w:firstLine="482"/>
        <w:textAlignment w:val="auto"/>
        <w:rPr>
          <w:rFonts w:hint="default" w:ascii="Times New Roman" w:hAnsi="Times New Roman" w:cs="Times New Roman"/>
          <w:sz w:val="24"/>
          <w:szCs w:val="24"/>
        </w:rPr>
      </w:pPr>
      <w:r>
        <w:rPr>
          <w:rFonts w:hint="default" w:ascii="Times New Roman" w:hAnsi="Times New Roman" w:cs="Times New Roman"/>
          <w:b/>
          <w:sz w:val="24"/>
          <w:szCs w:val="24"/>
        </w:rPr>
        <w:t>甲方：</w:t>
      </w:r>
      <w:r>
        <w:rPr>
          <w:rFonts w:hint="default" w:ascii="Times New Roman" w:hAnsi="Times New Roman" w:cs="Times New Roman"/>
          <w:sz w:val="24"/>
          <w:szCs w:val="24"/>
        </w:rPr>
        <w:t xml:space="preserve">北京科学中心 </w:t>
      </w:r>
    </w:p>
    <w:p w14:paraId="165141E8">
      <w:pPr>
        <w:pStyle w:val="159"/>
        <w:keepNext w:val="0"/>
        <w:keepLines w:val="0"/>
        <w:pageBreakBefore w:val="0"/>
        <w:kinsoku/>
        <w:overflowPunct/>
        <w:topLinePunct w:val="0"/>
        <w:bidi w:val="0"/>
        <w:adjustRightInd w:val="0"/>
        <w:snapToGrid w:val="0"/>
        <w:spacing w:line="360" w:lineRule="auto"/>
        <w:ind w:firstLine="482"/>
        <w:textAlignment w:val="auto"/>
        <w:rPr>
          <w:rFonts w:hint="default" w:ascii="Times New Roman" w:hAnsi="Times New Roman" w:cs="Times New Roman"/>
          <w:b/>
          <w:sz w:val="24"/>
          <w:szCs w:val="24"/>
        </w:rPr>
      </w:pPr>
      <w:r>
        <w:rPr>
          <w:rFonts w:hint="default" w:ascii="Times New Roman" w:hAnsi="Times New Roman" w:cs="Times New Roman"/>
          <w:b/>
          <w:sz w:val="24"/>
          <w:szCs w:val="24"/>
        </w:rPr>
        <w:t>乙方：</w:t>
      </w:r>
      <w:r>
        <w:rPr>
          <w:rFonts w:hint="default" w:ascii="Times New Roman" w:hAnsi="Times New Roman" w:cs="Times New Roman"/>
          <w:sz w:val="24"/>
          <w:szCs w:val="24"/>
          <w:u w:val="single"/>
        </w:rPr>
        <w:t xml:space="preserve">  </w:t>
      </w:r>
      <w:r>
        <w:rPr>
          <w:rFonts w:hint="default" w:ascii="Times New Roman" w:hAnsi="Times New Roman" w:cs="Times New Roman"/>
          <w:b/>
          <w:sz w:val="24"/>
          <w:szCs w:val="24"/>
          <w:u w:val="single"/>
        </w:rPr>
        <w:t xml:space="preserve">          </w:t>
      </w:r>
    </w:p>
    <w:p w14:paraId="465A10B6">
      <w:pPr>
        <w:pStyle w:val="159"/>
        <w:keepNext w:val="0"/>
        <w:keepLines w:val="0"/>
        <w:pageBreakBefore w:val="0"/>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根据《中华人民共和国民法典》及相关法律、法规规定，甲、乙双方本着自愿、平等、公平、诚实、信用的原则，经过友好协商，就乙方承担甲方项目（以下简称“项目”）有关的服务事宜达成如下协议：</w:t>
      </w:r>
    </w:p>
    <w:p w14:paraId="083FEF23">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项目名称</w:t>
      </w:r>
    </w:p>
    <w:p w14:paraId="17C5BD1A">
      <w:pPr>
        <w:pStyle w:val="159"/>
        <w:keepNext w:val="0"/>
        <w:keepLines w:val="0"/>
        <w:pageBreakBefore w:val="0"/>
        <w:tabs>
          <w:tab w:val="left" w:pos="2582"/>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项目名称：</w:t>
      </w:r>
      <w:r>
        <w:rPr>
          <w:rFonts w:hint="default" w:ascii="Times New Roman" w:hAnsi="Times New Roman" w:cs="Times New Roman"/>
          <w:sz w:val="24"/>
          <w:szCs w:val="24"/>
          <w:u w:val="single"/>
        </w:rPr>
        <w:t>科学再发现（第二期）-（02包科学教育活动）</w:t>
      </w:r>
    </w:p>
    <w:p w14:paraId="17F44871">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合同标的</w:t>
      </w:r>
    </w:p>
    <w:p w14:paraId="118BE128">
      <w:pPr>
        <w:pStyle w:val="159"/>
        <w:keepNext w:val="0"/>
        <w:keepLines w:val="0"/>
        <w:pageBreakBefore w:val="0"/>
        <w:kinsoku/>
        <w:overflowPunct/>
        <w:topLinePunct w:val="0"/>
        <w:bidi w:val="0"/>
        <w:adjustRightInd w:val="0"/>
        <w:snapToGrid w:val="0"/>
        <w:spacing w:line="360" w:lineRule="auto"/>
        <w:ind w:firstLine="482"/>
        <w:textAlignment w:val="auto"/>
        <w:rPr>
          <w:rFonts w:hint="default" w:ascii="Times New Roman" w:hAnsi="Times New Roman" w:cs="Times New Roman"/>
          <w:b/>
          <w:kern w:val="44"/>
          <w:sz w:val="24"/>
          <w:szCs w:val="24"/>
        </w:rPr>
      </w:pPr>
      <w:r>
        <w:rPr>
          <w:rFonts w:hint="default" w:ascii="Times New Roman" w:hAnsi="Times New Roman" w:cs="Times New Roman"/>
          <w:b/>
          <w:sz w:val="24"/>
          <w:szCs w:val="24"/>
        </w:rPr>
        <w:t>乙方接受甲方委托，提供服务的范围包括但不限于以下方面的内容：</w:t>
      </w:r>
    </w:p>
    <w:p w14:paraId="3E4987A9">
      <w:pPr>
        <w:pStyle w:val="159"/>
        <w:keepNext w:val="0"/>
        <w:keepLines w:val="0"/>
        <w:pageBreakBefore w:val="0"/>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02包科学教育活动：依托“科学再发现”主题展（第二期），将科学史与青少年科学教育相结合，以培养科学素养为目标，面向学校团体和公众实施科学史与科学方法融合的科学教育课程活动，引导公众尤其是青少年掌握基本的思维方法，激发对科学探索的好奇心、想象力、探求欲。</w:t>
      </w:r>
    </w:p>
    <w:p w14:paraId="25E626DA">
      <w:pPr>
        <w:pStyle w:val="2"/>
        <w:keepNext w:val="0"/>
        <w:keepLines w:val="0"/>
        <w:pageBreakBefore w:val="0"/>
        <w:kinsoku/>
        <w:overflowPunct/>
        <w:topLinePunct w:val="0"/>
        <w:bidi w:val="0"/>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t>1. 结合北京科学中心“科学再发现”主题展（第二期）的展示内容和展项，合作完成10个科学教育课程制作，包括课程所需教具、耗材等辅助物资的配套设计制作。</w:t>
      </w:r>
    </w:p>
    <w:p w14:paraId="096D457A">
      <w:pPr>
        <w:pStyle w:val="2"/>
        <w:keepNext w:val="0"/>
        <w:keepLines w:val="0"/>
        <w:pageBreakBefore w:val="0"/>
        <w:kinsoku/>
        <w:overflowPunct/>
        <w:topLinePunct w:val="0"/>
        <w:bidi w:val="0"/>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t>2. 组建不少于10人的项目团队，项目负责人1人，具有类似项目经验，成员需具有科学教育课程制作、课程实施等经验。</w:t>
      </w:r>
    </w:p>
    <w:p w14:paraId="400F095A">
      <w:pPr>
        <w:pStyle w:val="2"/>
        <w:keepNext w:val="0"/>
        <w:keepLines w:val="0"/>
        <w:pageBreakBefore w:val="0"/>
        <w:kinsoku/>
        <w:overflowPunct/>
        <w:topLinePunct w:val="0"/>
        <w:bidi w:val="0"/>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t>3. 根据展教活动安排，开馆日期间在主题展厅内开展课程实施，实施场次不低于80场，每场次需配置主讲及助教各1人，每场活动不少于40分钟，确保每场活动配套的教具、学具及耗材的质量和数量符合北京科学中心要求。</w:t>
      </w:r>
    </w:p>
    <w:p w14:paraId="1BE685BC">
      <w:pPr>
        <w:pStyle w:val="2"/>
        <w:keepNext w:val="0"/>
        <w:keepLines w:val="0"/>
        <w:pageBreakBefore w:val="0"/>
        <w:kinsoku/>
        <w:overflowPunct/>
        <w:topLinePunct w:val="0"/>
        <w:bidi w:val="0"/>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t>4. 实施课程数量达到目标实施场次的一半时，提交项目中期执行报告；要求内容全部完成后，提交项目自评估报告及证明材料，提交结项申请和项目全过程资料，保证项目全过程资料的规范性和完整性。</w:t>
      </w:r>
    </w:p>
    <w:p w14:paraId="75A52E12">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履行期限、进度和方式</w:t>
      </w:r>
    </w:p>
    <w:p w14:paraId="5CE57241">
      <w:pPr>
        <w:pStyle w:val="159"/>
        <w:keepNext w:val="0"/>
        <w:keepLines w:val="0"/>
        <w:pageBreakBefore w:val="0"/>
        <w:tabs>
          <w:tab w:val="left" w:pos="567"/>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（一）合同履行期限：</w:t>
      </w:r>
      <w:r>
        <w:rPr>
          <w:rFonts w:hint="default" w:ascii="Times New Roman" w:hAnsi="Times New Roman" w:cs="Times New Roman"/>
          <w:sz w:val="24"/>
          <w:szCs w:val="24"/>
          <w:u w:val="single"/>
        </w:rPr>
        <w:t>【自合同签订之日起】至【202</w:t>
      </w:r>
      <w:r>
        <w:rPr>
          <w:rFonts w:hint="default" w:ascii="Times New Roman" w:hAnsi="Times New Roman" w:cs="Times New Roman"/>
          <w:sz w:val="24"/>
          <w:szCs w:val="24"/>
          <w:u w:val="single"/>
          <w:lang w:eastAsia="zh"/>
        </w:rPr>
        <w:t>7</w:t>
      </w:r>
      <w:r>
        <w:rPr>
          <w:rFonts w:hint="default" w:ascii="Times New Roman" w:hAnsi="Times New Roman" w:cs="Times New Roman"/>
          <w:sz w:val="24"/>
          <w:szCs w:val="24"/>
          <w:u w:val="single"/>
        </w:rPr>
        <w:t>年4月</w:t>
      </w:r>
      <w:r>
        <w:rPr>
          <w:rFonts w:hint="default" w:ascii="Times New Roman" w:hAnsi="Times New Roman" w:cs="Times New Roman"/>
          <w:sz w:val="24"/>
          <w:szCs w:val="24"/>
          <w:u w:val="single"/>
          <w:lang w:eastAsia="zh"/>
        </w:rPr>
        <w:t>30</w:t>
      </w:r>
      <w:r>
        <w:rPr>
          <w:rFonts w:hint="default" w:ascii="Times New Roman" w:hAnsi="Times New Roman" w:cs="Times New Roman"/>
          <w:sz w:val="24"/>
          <w:szCs w:val="24"/>
          <w:u w:val="single"/>
        </w:rPr>
        <w:t>日】</w:t>
      </w:r>
      <w:r>
        <w:rPr>
          <w:rFonts w:hint="default" w:ascii="Times New Roman" w:hAnsi="Times New Roman" w:cs="Times New Roman"/>
          <w:sz w:val="24"/>
          <w:szCs w:val="24"/>
        </w:rPr>
        <w:t>。乙方应在每个阶段结束前【10】个工作日向甲方提交阶段成果报告。</w:t>
      </w:r>
    </w:p>
    <w:p w14:paraId="695D226B">
      <w:pPr>
        <w:pStyle w:val="159"/>
        <w:keepNext w:val="0"/>
        <w:keepLines w:val="0"/>
        <w:pageBreakBefore w:val="0"/>
        <w:tabs>
          <w:tab w:val="left" w:pos="567"/>
          <w:tab w:val="left" w:pos="2298"/>
          <w:tab w:val="left" w:pos="2729"/>
        </w:tabs>
        <w:suppressAutoHyphen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eastAsia="zh"/>
        </w:rPr>
        <w:t>7</w:t>
      </w:r>
      <w:r>
        <w:rPr>
          <w:rFonts w:hint="default" w:ascii="Times New Roman" w:hAnsi="Times New Roman" w:cs="Times New Roman"/>
          <w:sz w:val="24"/>
          <w:szCs w:val="24"/>
        </w:rPr>
        <w:t>】年【4】月【</w:t>
      </w:r>
      <w:r>
        <w:rPr>
          <w:rFonts w:hint="default" w:ascii="Times New Roman" w:hAnsi="Times New Roman" w:cs="Times New Roman"/>
          <w:sz w:val="24"/>
          <w:szCs w:val="24"/>
          <w:lang w:eastAsia="zh"/>
        </w:rPr>
        <w:t>15</w:t>
      </w:r>
      <w:r>
        <w:rPr>
          <w:rFonts w:hint="default" w:ascii="Times New Roman" w:hAnsi="Times New Roman" w:cs="Times New Roman"/>
          <w:sz w:val="24"/>
          <w:szCs w:val="24"/>
        </w:rPr>
        <w:t>】日前乙方应依约完成履约验收目标，提出履约验收申请，甲方按照项目管理和合同要求进行履约验收。如在该日乙方未提出履约验收申请，甲方将按照项目管理和合同要求自行对乙方工作成果进行履约验收。</w:t>
      </w:r>
    </w:p>
    <w:p w14:paraId="34FE57E9">
      <w:pPr>
        <w:pStyle w:val="159"/>
        <w:keepNext w:val="0"/>
        <w:keepLines w:val="0"/>
        <w:pageBreakBefore w:val="0"/>
        <w:tabs>
          <w:tab w:val="left" w:pos="567"/>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（二）履行地点</w:t>
      </w:r>
    </w:p>
    <w:p w14:paraId="1C7F54D9">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bCs/>
          <w:sz w:val="24"/>
          <w:szCs w:val="24"/>
          <w:u w:val="single"/>
        </w:rPr>
      </w:pPr>
      <w:r>
        <w:rPr>
          <w:rFonts w:hint="default" w:ascii="Times New Roman" w:hAnsi="Times New Roman" w:cs="Times New Roman"/>
          <w:bCs/>
          <w:sz w:val="24"/>
          <w:szCs w:val="24"/>
        </w:rPr>
        <w:t>【北京】市【西城】区</w:t>
      </w:r>
    </w:p>
    <w:p w14:paraId="5BE6BC15">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项目监管与验收</w:t>
      </w:r>
    </w:p>
    <w:p w14:paraId="3DCA54C2">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rPr>
        <w:t>1.</w:t>
      </w:r>
      <w:r>
        <w:rPr>
          <w:rFonts w:hint="default" w:ascii="Times New Roman" w:hAnsi="Times New Roman" w:cs="Times New Roman"/>
          <w:sz w:val="24"/>
          <w:szCs w:val="24"/>
          <w:lang w:val="zh-CN"/>
        </w:rPr>
        <w:t>乙方需按照项目任务类别分解情况建立项目台账等财务账目管理，内容包括但不限于支出明细、用途、支出汇总表等。甲方有权核查项目资金使用情况，乙方应按甲方要求提供与项目相关财务账目原件及原始凭证等供甲方及/或甲方委派的中介机构核查。</w:t>
      </w:r>
    </w:p>
    <w:p w14:paraId="16227C3B">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zh-CN"/>
        </w:rPr>
        <w:t xml:space="preserve">为保证乙方合同履行符合合同约定，甲方有权随时对乙方工作情况进行检查验收，甲方所发现的乙方工作中存在的问题，乙方应按甲方要求及时予以改正。若未改正或改正不达标，甲方有权解除本合同，并要求乙方退还甲方所支付的经费。 </w:t>
      </w:r>
      <w:r>
        <w:rPr>
          <w:rFonts w:hint="default" w:ascii="Times New Roman" w:hAnsi="Times New Roman" w:cs="Times New Roman"/>
          <w:sz w:val="24"/>
          <w:szCs w:val="24"/>
        </w:rPr>
        <w:t xml:space="preserve"> </w:t>
      </w:r>
    </w:p>
    <w:p w14:paraId="4404B089">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rPr>
        <w:t>3.</w:t>
      </w:r>
      <w:r>
        <w:rPr>
          <w:rFonts w:hint="default" w:ascii="Times New Roman" w:hAnsi="Times New Roman" w:cs="Times New Roman"/>
          <w:sz w:val="24"/>
          <w:szCs w:val="24"/>
          <w:lang w:val="zh-CN"/>
        </w:rPr>
        <w:t>甲乙双方指派专人组成本合同服务项目的管理小组，管理和实施本项目。</w:t>
      </w:r>
      <w:r>
        <w:rPr>
          <w:rFonts w:hint="default" w:ascii="Times New Roman" w:hAnsi="Times New Roman" w:cs="Times New Roman"/>
          <w:sz w:val="24"/>
          <w:szCs w:val="24"/>
        </w:rPr>
        <w:t>服务期内未经甲方允许，乙方不得擅自更改参与人员。</w:t>
      </w:r>
    </w:p>
    <w:p w14:paraId="02F54E17">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sz w:val="24"/>
          <w:szCs w:val="24"/>
        </w:rPr>
        <w:t>4.乙方应根据甲方要求组织有关人员接受检查</w:t>
      </w:r>
      <w:r>
        <w:rPr>
          <w:rFonts w:hint="default" w:ascii="Times New Roman" w:hAnsi="Times New Roman" w:cs="Times New Roman"/>
          <w:sz w:val="24"/>
          <w:szCs w:val="24"/>
          <w:lang w:val="zh-CN"/>
        </w:rPr>
        <w:t>验收</w:t>
      </w:r>
      <w:r>
        <w:rPr>
          <w:rFonts w:hint="default" w:ascii="Times New Roman" w:hAnsi="Times New Roman" w:cs="Times New Roman"/>
          <w:sz w:val="24"/>
          <w:szCs w:val="24"/>
        </w:rPr>
        <w:t>，验收材料包括但不限于【</w:t>
      </w:r>
      <w:r>
        <w:rPr>
          <w:rFonts w:hint="default" w:ascii="Times New Roman" w:hAnsi="Times New Roman" w:cs="Times New Roman"/>
          <w:bCs/>
          <w:sz w:val="24"/>
          <w:szCs w:val="24"/>
          <w:u w:val="single"/>
        </w:rPr>
        <w:t>验收单、结算单、课程明细、照片、视频、执行报告等全过程实施资料】。</w:t>
      </w:r>
    </w:p>
    <w:p w14:paraId="17C1856D">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经费及支付方式</w:t>
      </w:r>
    </w:p>
    <w:p w14:paraId="76285B7F">
      <w:pPr>
        <w:pStyle w:val="159"/>
        <w:keepNext w:val="0"/>
        <w:keepLines w:val="0"/>
        <w:pageBreakBefore w:val="0"/>
        <w:tabs>
          <w:tab w:val="left" w:pos="567"/>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（一）项目合同价款（即经费，以下同）：人民币【</w:t>
      </w:r>
      <w:r>
        <w:rPr>
          <w:rFonts w:hint="default" w:ascii="Times New Roman" w:hAnsi="Times New Roman" w:cs="Times New Roman"/>
          <w:sz w:val="24"/>
          <w:szCs w:val="24"/>
          <w:u w:val="single"/>
        </w:rPr>
        <w:t xml:space="preserve">大写：    </w:t>
      </w:r>
      <w:r>
        <w:rPr>
          <w:rFonts w:hint="default" w:ascii="Times New Roman" w:hAnsi="Times New Roman" w:cs="Times New Roman"/>
          <w:sz w:val="24"/>
          <w:szCs w:val="24"/>
        </w:rPr>
        <w:t>】元整（￥【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p>
    <w:p w14:paraId="054B1120">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前述合同价款已包含劳务费、税款等乙方为履行本合同项下义务所应当获得的所有报酬和费用以及甲方为此项目所有应当支出的费用。除本合同约定的合同价款外，甲方无须就本项目向乙方额外支付任何报酬或税费。</w:t>
      </w:r>
    </w:p>
    <w:p w14:paraId="2BDCA103">
      <w:pPr>
        <w:pStyle w:val="159"/>
        <w:keepNext w:val="0"/>
        <w:keepLines w:val="0"/>
        <w:pageBreakBefore w:val="0"/>
        <w:tabs>
          <w:tab w:val="left" w:pos="567"/>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二）甲方根据乙方提供的账户信息进行拨款，乙方应当保证其提供的账户信息真实、准确，乙方的账户信息发生变化的，应至少于甲方付款【15】个工作日前书面通知甲方，否则由此导致的错付、无法支付等所有法律后果均由乙方自行承担。</w:t>
      </w:r>
    </w:p>
    <w:p w14:paraId="4A19C642">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乙方的账户信息：</w:t>
      </w:r>
    </w:p>
    <w:p w14:paraId="59D7A778">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户名：</w:t>
      </w:r>
      <w:r>
        <w:rPr>
          <w:rFonts w:hint="default" w:ascii="Times New Roman" w:hAnsi="Times New Roman" w:cs="Times New Roman"/>
          <w:sz w:val="24"/>
          <w:szCs w:val="24"/>
          <w:u w:val="single"/>
        </w:rPr>
        <w:t xml:space="preserve">                          </w:t>
      </w:r>
    </w:p>
    <w:p w14:paraId="41408A19">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开户行：</w:t>
      </w:r>
      <w:r>
        <w:rPr>
          <w:rFonts w:hint="default" w:ascii="Times New Roman" w:hAnsi="Times New Roman" w:cs="Times New Roman"/>
          <w:sz w:val="24"/>
          <w:szCs w:val="24"/>
          <w:u w:val="single"/>
        </w:rPr>
        <w:t xml:space="preserve">                         </w:t>
      </w:r>
    </w:p>
    <w:p w14:paraId="63FEC350">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账号：</w:t>
      </w:r>
      <w:r>
        <w:rPr>
          <w:rFonts w:hint="default" w:ascii="Times New Roman" w:hAnsi="Times New Roman" w:cs="Times New Roman"/>
          <w:sz w:val="24"/>
          <w:szCs w:val="24"/>
          <w:u w:val="single"/>
        </w:rPr>
        <w:t xml:space="preserve">                      </w:t>
      </w:r>
    </w:p>
    <w:p w14:paraId="3F97B2EC">
      <w:pPr>
        <w:pStyle w:val="159"/>
        <w:keepNext w:val="0"/>
        <w:keepLines w:val="0"/>
        <w:pageBreakBefore w:val="0"/>
        <w:numPr>
          <w:ilvl w:val="0"/>
          <w:numId w:val="20"/>
        </w:numPr>
        <w:tabs>
          <w:tab w:val="left" w:pos="567"/>
          <w:tab w:val="left" w:pos="2287"/>
          <w:tab w:val="left" w:pos="2582"/>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本合同生效后并财政资金拨付到位后【30】日内，甲方即将合同总金额的【60】%支付给乙方，即</w:t>
      </w:r>
      <w:r>
        <w:rPr>
          <w:rFonts w:hint="default" w:ascii="Times New Roman" w:hAnsi="Times New Roman" w:cs="Times New Roman"/>
          <w:sz w:val="24"/>
          <w:szCs w:val="24"/>
          <w:u w:val="single"/>
        </w:rPr>
        <w:t xml:space="preserve">人民币大写_   _      </w:t>
      </w:r>
      <w:r>
        <w:rPr>
          <w:rFonts w:hint="default" w:ascii="Times New Roman" w:hAnsi="Times New Roman" w:cs="Times New Roman"/>
          <w:sz w:val="24"/>
          <w:szCs w:val="24"/>
        </w:rPr>
        <w:t>元整（</w:t>
      </w:r>
      <w:r>
        <w:rPr>
          <w:rFonts w:hint="default" w:ascii="Times New Roman" w:hAnsi="Times New Roman" w:cs="Times New Roman"/>
          <w:sz w:val="24"/>
          <w:szCs w:val="24"/>
          <w:u w:val="single"/>
        </w:rPr>
        <w:t xml:space="preserve">人民币小写_       </w:t>
      </w:r>
      <w:r>
        <w:rPr>
          <w:rFonts w:hint="default" w:ascii="Times New Roman" w:hAnsi="Times New Roman" w:cs="Times New Roman"/>
          <w:sz w:val="24"/>
          <w:szCs w:val="24"/>
        </w:rPr>
        <w:t>元）。</w:t>
      </w:r>
    </w:p>
    <w:p w14:paraId="39B7DFED">
      <w:pPr>
        <w:pStyle w:val="159"/>
        <w:keepNext w:val="0"/>
        <w:keepLines w:val="0"/>
        <w:pageBreakBefore w:val="0"/>
        <w:tabs>
          <w:tab w:val="left" w:pos="567"/>
          <w:tab w:val="left" w:pos="2287"/>
          <w:tab w:val="left" w:pos="2582"/>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甲方将在合同履行期超过一半后组织开展项目中期验收，经验收合格后，甲方即将合同总金额的【20】%支付给乙方，即</w:t>
      </w:r>
      <w:r>
        <w:rPr>
          <w:rFonts w:hint="default" w:ascii="Times New Roman" w:hAnsi="Times New Roman" w:cs="Times New Roman"/>
          <w:sz w:val="24"/>
          <w:szCs w:val="24"/>
          <w:u w:val="single"/>
        </w:rPr>
        <w:t xml:space="preserve">人民币大写_      </w:t>
      </w:r>
      <w:r>
        <w:rPr>
          <w:rFonts w:hint="default" w:ascii="Times New Roman" w:hAnsi="Times New Roman" w:cs="Times New Roman"/>
          <w:sz w:val="24"/>
          <w:szCs w:val="24"/>
        </w:rPr>
        <w:t>元整（</w:t>
      </w:r>
      <w:r>
        <w:rPr>
          <w:rFonts w:hint="default" w:ascii="Times New Roman" w:hAnsi="Times New Roman" w:cs="Times New Roman"/>
          <w:sz w:val="24"/>
          <w:szCs w:val="24"/>
          <w:u w:val="single"/>
        </w:rPr>
        <w:t xml:space="preserve">人民币小写     </w:t>
      </w:r>
      <w:r>
        <w:rPr>
          <w:rFonts w:hint="default" w:ascii="Times New Roman" w:hAnsi="Times New Roman" w:cs="Times New Roman"/>
          <w:sz w:val="24"/>
          <w:szCs w:val="24"/>
        </w:rPr>
        <w:t>元）。</w:t>
      </w:r>
    </w:p>
    <w:p w14:paraId="5E1658EB">
      <w:pPr>
        <w:pStyle w:val="159"/>
        <w:keepNext w:val="0"/>
        <w:keepLines w:val="0"/>
        <w:pageBreakBefore w:val="0"/>
        <w:tabs>
          <w:tab w:val="left" w:pos="567"/>
          <w:tab w:val="left" w:pos="2287"/>
          <w:tab w:val="left" w:pos="2582"/>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甲方将在合同履行期限期满后组织开展项目终期验收，经验收合格后，甲方即将合同总金额的【20】%支付给乙方，即</w:t>
      </w:r>
      <w:r>
        <w:rPr>
          <w:rFonts w:hint="default" w:ascii="Times New Roman" w:hAnsi="Times New Roman" w:cs="Times New Roman"/>
          <w:sz w:val="24"/>
          <w:szCs w:val="24"/>
          <w:u w:val="single"/>
        </w:rPr>
        <w:t xml:space="preserve">人民币大写_      </w:t>
      </w:r>
      <w:r>
        <w:rPr>
          <w:rFonts w:hint="default" w:ascii="Times New Roman" w:hAnsi="Times New Roman" w:cs="Times New Roman"/>
          <w:sz w:val="24"/>
          <w:szCs w:val="24"/>
        </w:rPr>
        <w:t>元整（</w:t>
      </w:r>
      <w:r>
        <w:rPr>
          <w:rFonts w:hint="default" w:ascii="Times New Roman" w:hAnsi="Times New Roman" w:cs="Times New Roman"/>
          <w:sz w:val="24"/>
          <w:szCs w:val="24"/>
          <w:u w:val="single"/>
        </w:rPr>
        <w:t xml:space="preserve">人民币小写     </w:t>
      </w:r>
      <w:r>
        <w:rPr>
          <w:rFonts w:hint="default" w:ascii="Times New Roman" w:hAnsi="Times New Roman" w:cs="Times New Roman"/>
          <w:sz w:val="24"/>
          <w:szCs w:val="24"/>
        </w:rPr>
        <w:t>元）。</w:t>
      </w:r>
    </w:p>
    <w:p w14:paraId="1A5E16B3">
      <w:pPr>
        <w:pStyle w:val="159"/>
        <w:keepNext w:val="0"/>
        <w:keepLines w:val="0"/>
        <w:pageBreakBefore w:val="0"/>
        <w:tabs>
          <w:tab w:val="left" w:pos="567"/>
          <w:tab w:val="left" w:pos="228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（四）乙方应当在甲方每次付款前向甲方出具正式普通发票。</w:t>
      </w:r>
    </w:p>
    <w:p w14:paraId="26999703">
      <w:pPr>
        <w:pStyle w:val="159"/>
        <w:keepNext w:val="0"/>
        <w:keepLines w:val="0"/>
        <w:pageBreakBefore w:val="0"/>
        <w:tabs>
          <w:tab w:val="left" w:pos="567"/>
          <w:tab w:val="left" w:pos="228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五）乙方应对项目经费实行专款专用，保证项目经费的合理使用。项目经费使用必须满足完成本合同约定的任务。乙方有义务接受甲方的经费检查，应配合甲方提供项目经费使用情况说明。实际经费支付时间以财政资金批复及到账时间为准。</w:t>
      </w:r>
    </w:p>
    <w:p w14:paraId="6D431A97">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合同成果及知识产权</w:t>
      </w:r>
    </w:p>
    <w:p w14:paraId="425FFE27">
      <w:pPr>
        <w:pStyle w:val="159"/>
        <w:keepNext w:val="0"/>
        <w:keepLines w:val="0"/>
        <w:pageBreakBefore w:val="0"/>
        <w:tabs>
          <w:tab w:val="left" w:pos="567"/>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一）本合同项下合同成果的所有权、知识产权及其他相关权利均归甲方所有，乙方应在合同成果交付时同时提交相关的知识产权证明文件。乙方应按照合同及其附件要求向甲方提交合同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77A5FC33">
      <w:pPr>
        <w:pStyle w:val="159"/>
        <w:keepNext w:val="0"/>
        <w:keepLines w:val="0"/>
        <w:pageBreakBefore w:val="0"/>
        <w:tabs>
          <w:tab w:val="left" w:pos="567"/>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sz w:val="24"/>
          <w:szCs w:val="24"/>
        </w:rPr>
        <w:t>（二）乙方应保证合同成果的原创性和独创性</w:t>
      </w:r>
      <w:r>
        <w:rPr>
          <w:rFonts w:hint="default" w:ascii="Times New Roman" w:hAnsi="Times New Roman" w:cs="Times New Roman"/>
          <w:bCs/>
          <w:sz w:val="24"/>
          <w:szCs w:val="24"/>
        </w:rPr>
        <w:t>，即合同成果的内容应由乙方独立创作完成，对合同成果的表达形式应该有乙方自己独特的判断、选择；并保证其所提供的合同成果没有任何纠纷和权利瑕疵，不会侵害任何第三方包括著作权、商标权、专利权在内的一切知识产权权利，亦不会侵犯任何第三方包括名誉权、隐私权、肖像权在内的一切民事权益，其内容及形式完全符合《中华人民共和国著作权法》及相关法律法规的规定。乙方不得非法下载、</w:t>
      </w:r>
      <w:r>
        <w:rPr>
          <w:rFonts w:hint="default" w:ascii="Times New Roman" w:hAnsi="Times New Roman" w:cs="Times New Roman"/>
          <w:sz w:val="24"/>
          <w:szCs w:val="24"/>
        </w:rPr>
        <w:t>编辑未经授权</w:t>
      </w:r>
      <w:r>
        <w:rPr>
          <w:rFonts w:hint="default" w:ascii="Times New Roman" w:hAnsi="Times New Roman" w:cs="Times New Roman"/>
          <w:bCs/>
          <w:sz w:val="24"/>
          <w:szCs w:val="24"/>
        </w:rPr>
        <w:t>、许可的视频、软件、设计、图片、字体、音乐、其他影像资料等，对于乙方提交的任何合同成果及其所涉及素材、软件、商标、方案、宣传资料等全部资料文件，乙方保证均系其自有知识产权，或已获得相关权利人的授权，即均系合法来源且不侵犯任何他人任何权益，乙方保证甲方及其用户在使用乙方产品、服务、合同成果及其任何部分时不会受到第三方关于侵犯专利权、商标权、著作权或其他知识产权或其他合法权益的指控，亦不会受到任何有关地域、期限或文字等的限制。如因乙方违反前述保证内容，导致甲方因使用本合同项下成果而侵犯第三方合法权益的，乙方应当按照甲方要求处理全部争议和纠纷，并赔偿甲方因此遭受的全部经济损失，包括但不限于因第三方索赔而支付的赔偿款、诉讼费、律师费、取证费用、差旅费等。同时，乙方应按本合同的有关约定承担违约责任。</w:t>
      </w:r>
    </w:p>
    <w:p w14:paraId="35C92F28">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双方的权利义务</w:t>
      </w:r>
    </w:p>
    <w:p w14:paraId="0222EA7A">
      <w:pPr>
        <w:pStyle w:val="159"/>
        <w:keepNext w:val="0"/>
        <w:keepLines w:val="0"/>
        <w:pageBreakBefore w:val="0"/>
        <w:tabs>
          <w:tab w:val="left" w:pos="567"/>
          <w:tab w:val="left" w:pos="2133"/>
        </w:tabs>
        <w:kinsoku/>
        <w:overflowPunct/>
        <w:topLinePunct w:val="0"/>
        <w:bidi w:val="0"/>
        <w:adjustRightInd w:val="0"/>
        <w:snapToGrid w:val="0"/>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（一）甲方权利和义务</w:t>
      </w:r>
    </w:p>
    <w:p w14:paraId="1089EEBD">
      <w:pPr>
        <w:pStyle w:val="159"/>
        <w:keepNext w:val="0"/>
        <w:keepLines w:val="0"/>
        <w:pageBreakBefore w:val="0"/>
        <w:tabs>
          <w:tab w:val="left" w:pos="567"/>
          <w:tab w:val="left" w:pos="2133"/>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1.甲方有权对本合同项目的执行、完成进度、经费使用等情况进行检查监督并提出相应意见建议，乙方应予以配合。</w:t>
      </w:r>
    </w:p>
    <w:p w14:paraId="169886C8">
      <w:pPr>
        <w:pStyle w:val="159"/>
        <w:keepNext w:val="0"/>
        <w:keepLines w:val="0"/>
        <w:pageBreakBefore w:val="0"/>
        <w:tabs>
          <w:tab w:val="left" w:pos="567"/>
          <w:tab w:val="left" w:pos="2133"/>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2.甲方按本合同规定条款支付给乙方项目费用，并提供必要工作协助。</w:t>
      </w:r>
    </w:p>
    <w:p w14:paraId="74776106">
      <w:pPr>
        <w:pStyle w:val="159"/>
        <w:keepNext w:val="0"/>
        <w:keepLines w:val="0"/>
        <w:pageBreakBefore w:val="0"/>
        <w:tabs>
          <w:tab w:val="left" w:pos="567"/>
          <w:tab w:val="left" w:pos="2133"/>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3.甲方有权要求乙方更换服务人员，乙方需配合更换，新委派服务人员的各项专业资质、工作经历不低于甲方对原服务人员的标准要求，否则视为违约；乙方应将更换后人员的资料书面报请甲方同意确认，且在甲方提出要求后5日内完成更换。</w:t>
      </w:r>
    </w:p>
    <w:p w14:paraId="22D21021">
      <w:pPr>
        <w:pStyle w:val="159"/>
        <w:keepNext w:val="0"/>
        <w:keepLines w:val="0"/>
        <w:pageBreakBefore w:val="0"/>
        <w:tabs>
          <w:tab w:val="left" w:pos="567"/>
          <w:tab w:val="left" w:pos="2133"/>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4.乙方违反国家有关规定挪用项目经费，或者未按本合同约定的经费支出范围使用项目经费，甲方有权解除合同并要求乙方全部退还经费。</w:t>
      </w:r>
    </w:p>
    <w:p w14:paraId="6FC179A8">
      <w:pPr>
        <w:pStyle w:val="159"/>
        <w:keepNext w:val="0"/>
        <w:keepLines w:val="0"/>
        <w:pageBreakBefore w:val="0"/>
        <w:tabs>
          <w:tab w:val="left" w:pos="567"/>
          <w:tab w:val="left" w:pos="2133"/>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5.甲方有权根据本合同约定，自行组织或委托第三方对本合同项目工作成果进行验收评价。</w:t>
      </w:r>
    </w:p>
    <w:p w14:paraId="6C6520A8">
      <w:pPr>
        <w:pStyle w:val="159"/>
        <w:keepNext w:val="0"/>
        <w:keepLines w:val="0"/>
        <w:pageBreakBefore w:val="0"/>
        <w:tabs>
          <w:tab w:val="left" w:pos="567"/>
          <w:tab w:val="left" w:pos="2133"/>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6.甲方有权接收本合同项目成果，并享有该成果的所有权、知识产权等相关权利。</w:t>
      </w:r>
    </w:p>
    <w:p w14:paraId="7EA2CC55">
      <w:pPr>
        <w:pStyle w:val="159"/>
        <w:keepNext w:val="0"/>
        <w:keepLines w:val="0"/>
        <w:pageBreakBefore w:val="0"/>
        <w:tabs>
          <w:tab w:val="left" w:pos="567"/>
          <w:tab w:val="left" w:pos="2133"/>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（二）乙方权利和义务</w:t>
      </w:r>
    </w:p>
    <w:p w14:paraId="4685CA18">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rPr>
        <w:t>1.</w:t>
      </w:r>
      <w:r>
        <w:rPr>
          <w:rFonts w:hint="default" w:ascii="Times New Roman" w:hAnsi="Times New Roman" w:cs="Times New Roman"/>
          <w:sz w:val="24"/>
          <w:szCs w:val="24"/>
          <w:lang w:val="zh-CN"/>
        </w:rPr>
        <w:t>根据本合同规定的服务内容，签订合同后10日内乙方将服务人员名单及相关信息如实备好，便于甲方查验审核，乙方更换服务人员时需经甲方书面同意。</w:t>
      </w:r>
    </w:p>
    <w:p w14:paraId="15A6E63E">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zh-CN"/>
        </w:rPr>
        <w:t>乙</w:t>
      </w:r>
      <w:r>
        <w:rPr>
          <w:rFonts w:hint="default" w:ascii="Times New Roman" w:hAnsi="Times New Roman" w:cs="Times New Roman"/>
          <w:sz w:val="24"/>
          <w:szCs w:val="24"/>
        </w:rPr>
        <w:t>方应对项目经费实行专款专用，保证项目经费的合理使用。项目经费使用必须满足完成本合同约定的任务。乙方有义务接受甲方的检查，向甲方提交项目经费使用情况说明。</w:t>
      </w:r>
    </w:p>
    <w:p w14:paraId="3EDBA51A">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3.乙方应按照项目具体情况及进度计划做好课程活动安排和相关筹备工作，保证项目任务按时保质保量完成。</w:t>
      </w:r>
    </w:p>
    <w:p w14:paraId="0B59A25A">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4.乙方应按本合同约定执行所承担项目。</w:t>
      </w:r>
    </w:p>
    <w:p w14:paraId="08B60A40">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5.乙方应加强调研，加强管理，认真实施课程活动，确保项目各项工作顺利实施、完成。</w:t>
      </w:r>
    </w:p>
    <w:p w14:paraId="4AB3EB87">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6.乙方应认真履行职责，切实实施项目各项工作，保质保量依约完成项目各项指标。</w:t>
      </w:r>
    </w:p>
    <w:p w14:paraId="735F6F4F">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7.乙方须保证所交付的项目成果符合行业标准和合同约定，声明并保证依本合同约定提供的资源内没有侵犯任何第三人知识产权，如第三人主张权利造成的损失应由乙方承担。</w:t>
      </w:r>
    </w:p>
    <w:p w14:paraId="2F3E1EAA">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8.乙方应按甲方要求的期限，以工作汇报的方式定期向甲方报告项目进展情况，工作结果，存在的问题和当期工作计划。</w:t>
      </w:r>
    </w:p>
    <w:p w14:paraId="7D2B280F">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9.为确保本合同的顺利实施，乙方应严格遵守本合同的所有约定，不得以任何形式将本合同项下的权利和义务转包给第三方。乙方不得将本合同项下的权利和义务分包给第三方。</w:t>
      </w:r>
    </w:p>
    <w:p w14:paraId="7BACD283">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10.乙方应配合甲方及/或上级单位组织实施的考核评估、项目绩效评价等工作。</w:t>
      </w:r>
    </w:p>
    <w:p w14:paraId="3014F097">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11.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诉讼费、仲裁费、公证费、律师费、调查费、交通费、第三方主张的赔偿金以及其他因此支付的合理开支）。</w:t>
      </w:r>
    </w:p>
    <w:p w14:paraId="2E5E9438">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12.乙方应当按照合同约定和项目具体情况派出服务团队人员，并向甲方提供服务团队人员情况及分工。乙方应保证其人员的稳定性，及其投入项目的时间。乙方在合同履行期间不得随意更换服务团队负责人和主要成员人员，若确需更换需事先征得甲方书面同意，且接替人员的职位、资历应当与被调换的人员相当。</w:t>
      </w:r>
    </w:p>
    <w:p w14:paraId="7D68E721">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13.乙方应按照甲方要求，提供相关基础资料、设备、保障足够的高素质人才参加项目实施，配置相应的服务工作团队，必要的技术支撑条件，确保项目正常开展和顺利实施。乙方对甲方在工作中提出的意见要积极配合，并按照甲方提出的要求或按双方协商后的意见开展工作。</w:t>
      </w:r>
    </w:p>
    <w:p w14:paraId="3C77E56F">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14.根据国家社会保险法规、政策及相关规定，乙方承担所属人员的社会保险、商业保险及福利事项，如乙方人员出现伤、病、亡等情况，由乙方全部负责，甲方不负任何责任。</w:t>
      </w:r>
    </w:p>
    <w:p w14:paraId="5EA9A452">
      <w:pPr>
        <w:pStyle w:val="159"/>
        <w:keepNext w:val="0"/>
        <w:keepLines w:val="0"/>
        <w:pageBreakBefore w:val="0"/>
        <w:tabs>
          <w:tab w:val="left" w:pos="567"/>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15.乙方在执行合同约定任务过程中，应严格遵守国家安全生产法律法规，承担安全义务并落实安全责任。因乙方工作不当或失误造成甲乙双方或第三方人身、财产损失的，乙方应承担全部责任。</w:t>
      </w:r>
    </w:p>
    <w:p w14:paraId="2D11C531">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保密</w:t>
      </w:r>
    </w:p>
    <w:p w14:paraId="1DC6B5C1">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rPr>
        <w:t>（一）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15】日内，乙方应立即归还载有前述信息的全部资料和文件的原件和复印件，以及前述信息的载体。如果该信息属于不能归还的形式、或已经复制或转录到其他资料或载体中，则应立即删除，不得恢复删除或留存任何副本。</w:t>
      </w:r>
    </w:p>
    <w:p w14:paraId="6B37757E">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default" w:ascii="Times New Roman" w:hAnsi="Times New Roman" w:cs="Times New Roman"/>
          <w:sz w:val="24"/>
          <w:szCs w:val="24"/>
        </w:rPr>
        <w:t>二</w:t>
      </w:r>
      <w:r>
        <w:rPr>
          <w:rFonts w:hint="default" w:ascii="Times New Roman" w:hAnsi="Times New Roman" w:cs="Times New Roman"/>
          <w:sz w:val="24"/>
          <w:szCs w:val="24"/>
          <w:lang w:val="zh-CN"/>
        </w:rPr>
        <w:t>）乙方在提供服务过程中接触或产生涉密数据的，应严格按《中华人民共和国保守国家秘密法》以及其他相关法律法规和制度执行。如由于乙方的原因而导致泄密的，乙方应承担一切法律责任。</w:t>
      </w:r>
    </w:p>
    <w:p w14:paraId="49A34E72">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rPr>
        <w:t>（三）未经甲方书面同意，</w:t>
      </w:r>
      <w:r>
        <w:rPr>
          <w:rFonts w:hint="default" w:ascii="Times New Roman" w:hAnsi="Times New Roman" w:cs="Times New Roman"/>
          <w:sz w:val="24"/>
          <w:szCs w:val="24"/>
          <w:lang w:val="zh-CN"/>
        </w:rPr>
        <w:t>乙方</w:t>
      </w:r>
      <w:r>
        <w:rPr>
          <w:rFonts w:hint="default" w:ascii="Times New Roman" w:hAnsi="Times New Roman" w:cs="Times New Roman"/>
          <w:sz w:val="24"/>
          <w:szCs w:val="24"/>
        </w:rPr>
        <w:t>不得出于任何目的向第三方泄露本合同的任何内容及本合同的签订、履行情况，国家司法机关或监管机构要求提供的除外。</w:t>
      </w:r>
    </w:p>
    <w:p w14:paraId="19054601">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lang w:val="zh-CN"/>
        </w:rPr>
        <w:t>（</w:t>
      </w:r>
      <w:r>
        <w:rPr>
          <w:rFonts w:hint="default" w:ascii="Times New Roman" w:hAnsi="Times New Roman" w:cs="Times New Roman"/>
          <w:sz w:val="24"/>
          <w:szCs w:val="24"/>
        </w:rPr>
        <w:t>四</w:t>
      </w:r>
      <w:r>
        <w:rPr>
          <w:rFonts w:hint="default" w:ascii="Times New Roman" w:hAnsi="Times New Roman" w:cs="Times New Roman"/>
          <w:sz w:val="24"/>
          <w:szCs w:val="24"/>
          <w:lang w:val="zh-CN"/>
        </w:rPr>
        <w:t>）乙方承担的保密责任期限自本合同签署之日起至甲方公开有关的保密信息之日止。</w:t>
      </w:r>
      <w:r>
        <w:rPr>
          <w:rFonts w:hint="default" w:ascii="Times New Roman" w:hAnsi="Times New Roman" w:cs="Times New Roman"/>
          <w:sz w:val="24"/>
          <w:szCs w:val="24"/>
        </w:rPr>
        <w:t>上述保密义务不因本合同的终止、全部或部分条款无效而终止或无效。</w:t>
      </w:r>
    </w:p>
    <w:p w14:paraId="7A5B5EFD">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不可抗力</w:t>
      </w:r>
    </w:p>
    <w:p w14:paraId="1E580CD1">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default" w:ascii="Times New Roman" w:hAnsi="Times New Roman" w:cs="Times New Roman"/>
          <w:sz w:val="24"/>
          <w:szCs w:val="24"/>
        </w:rPr>
        <w:t>一</w:t>
      </w:r>
      <w:r>
        <w:rPr>
          <w:rFonts w:hint="default" w:ascii="Times New Roman" w:hAnsi="Times New Roman" w:cs="Times New Roman"/>
          <w:sz w:val="24"/>
          <w:szCs w:val="24"/>
          <w:lang w:val="zh-CN"/>
        </w:rPr>
        <w:t>）本项目如因不可抗力因素或财政部门调减预算，导致活动无法开展，甲方有权提前七天通知乙方终止本合同。届时，乙方将未按预算明细执行的部分经费退还给甲方。乙方应无条件配合甲方办理相关手续。</w:t>
      </w:r>
    </w:p>
    <w:p w14:paraId="32F07FF9">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default" w:ascii="Times New Roman" w:hAnsi="Times New Roman" w:cs="Times New Roman"/>
          <w:sz w:val="24"/>
          <w:szCs w:val="24"/>
        </w:rPr>
        <w:t>二</w:t>
      </w:r>
      <w:r>
        <w:rPr>
          <w:rFonts w:hint="default" w:ascii="Times New Roman" w:hAnsi="Times New Roman" w:cs="Times New Roman"/>
          <w:sz w:val="24"/>
          <w:szCs w:val="24"/>
          <w:lang w:val="zh-CN"/>
        </w:rPr>
        <w:t>）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4F6A4953">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default" w:ascii="Times New Roman" w:hAnsi="Times New Roman" w:cs="Times New Roman"/>
          <w:sz w:val="24"/>
          <w:szCs w:val="24"/>
        </w:rPr>
        <w:t>三</w:t>
      </w:r>
      <w:r>
        <w:rPr>
          <w:rFonts w:hint="default" w:ascii="Times New Roman" w:hAnsi="Times New Roman" w:cs="Times New Roman"/>
          <w:sz w:val="24"/>
          <w:szCs w:val="24"/>
          <w:lang w:val="zh-CN"/>
        </w:rPr>
        <w:t>）受不可抗力事件影响的一方应在尽可能短的时间内用传真或电子邮件通知另一方，说明事件发生的详情和对合同履行的影响程度；并在其后十四（14）日内以快递信函将有关当局出具的证明文件提交另一方确认。</w:t>
      </w:r>
    </w:p>
    <w:p w14:paraId="3B8BD523">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default" w:ascii="Times New Roman" w:hAnsi="Times New Roman" w:cs="Times New Roman"/>
          <w:sz w:val="24"/>
          <w:szCs w:val="24"/>
        </w:rPr>
        <w:t>四</w:t>
      </w:r>
      <w:r>
        <w:rPr>
          <w:rFonts w:hint="default" w:ascii="Times New Roman" w:hAnsi="Times New Roman" w:cs="Times New Roman"/>
          <w:sz w:val="24"/>
          <w:szCs w:val="24"/>
          <w:lang w:val="zh-CN"/>
        </w:rPr>
        <w:t>）受不可抗力影响的一方应尽量设法减少不可抗力事件对合同履行的影响，延迟履行合同义务的期限应与受不可抗力事件影响的期间相当。</w:t>
      </w:r>
    </w:p>
    <w:p w14:paraId="7E7C6D56">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default" w:ascii="Times New Roman" w:hAnsi="Times New Roman" w:cs="Times New Roman"/>
          <w:sz w:val="24"/>
          <w:szCs w:val="24"/>
        </w:rPr>
        <w:t>五</w:t>
      </w:r>
      <w:r>
        <w:rPr>
          <w:rFonts w:hint="default" w:ascii="Times New Roman" w:hAnsi="Times New Roman" w:cs="Times New Roman"/>
          <w:sz w:val="24"/>
          <w:szCs w:val="24"/>
          <w:lang w:val="zh-CN"/>
        </w:rPr>
        <w:t>）一旦不可抗力情况停止或由其产生的后果已经消除，受影响的一方应立即恢复合同义务的履行，同时用传真或电子邮件通知另一方，并用快递寄出确认函。</w:t>
      </w:r>
    </w:p>
    <w:p w14:paraId="067B8357">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default" w:ascii="Times New Roman" w:hAnsi="Times New Roman" w:cs="Times New Roman"/>
          <w:sz w:val="24"/>
          <w:szCs w:val="24"/>
        </w:rPr>
        <w:t>六</w:t>
      </w:r>
      <w:r>
        <w:rPr>
          <w:rFonts w:hint="default" w:ascii="Times New Roman" w:hAnsi="Times New Roman" w:cs="Times New Roman"/>
          <w:sz w:val="24"/>
          <w:szCs w:val="24"/>
          <w:lang w:val="zh-CN"/>
        </w:rPr>
        <w:t>）如不可抗力</w:t>
      </w:r>
      <w:r>
        <w:rPr>
          <w:rFonts w:hint="default" w:ascii="Times New Roman" w:hAnsi="Times New Roman" w:cs="Times New Roman"/>
          <w:sz w:val="24"/>
          <w:szCs w:val="24"/>
        </w:rPr>
        <w:t>事件</w:t>
      </w:r>
      <w:r>
        <w:rPr>
          <w:rFonts w:hint="default" w:ascii="Times New Roman" w:hAnsi="Times New Roman" w:cs="Times New Roman"/>
          <w:sz w:val="24"/>
          <w:szCs w:val="24"/>
          <w:lang w:val="zh-CN"/>
        </w:rPr>
        <w:t>的影响持续超过</w:t>
      </w:r>
      <w:r>
        <w:rPr>
          <w:rFonts w:hint="default" w:ascii="Times New Roman" w:hAnsi="Times New Roman" w:cs="Times New Roman"/>
          <w:sz w:val="24"/>
          <w:szCs w:val="24"/>
        </w:rPr>
        <w:t>15</w:t>
      </w:r>
      <w:r>
        <w:rPr>
          <w:rFonts w:hint="default" w:ascii="Times New Roman" w:hAnsi="Times New Roman" w:cs="Times New Roman"/>
          <w:sz w:val="24"/>
          <w:szCs w:val="24"/>
          <w:lang w:val="zh-CN"/>
        </w:rPr>
        <w:t>天，则双方应尽快通过友好协商解决本合同进一步履行的问题。</w:t>
      </w:r>
    </w:p>
    <w:p w14:paraId="4B6A6743">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违约责任</w:t>
      </w:r>
    </w:p>
    <w:p w14:paraId="4C085A31">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（一）任何一方未履行或未完全履行本合同项下的义务，均构成违约。违约方应赔偿因违约行为给对方造成的一切损失。</w:t>
      </w:r>
    </w:p>
    <w:p w14:paraId="7778F65E">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二）乙方未按照本合同约定期限履行义务的，应承担逾期责任，每逾期一日，需向甲方支付本项目经费总额【1】%的违约金，逾期超过【10】日的，甲方有权解除合同，并要求乙方支付合同总金额【20】%的违约金。</w:t>
      </w:r>
    </w:p>
    <w:p w14:paraId="76907BEA">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rPr>
        <w:t>（三）乙方违反本合同约定，所提供本合同项目成果不符合要求，未通过甲方或甲方委托的第三方验收评定的，应在甲方指定的期限内更正完善，由此所增加的费用由乙方自行承担，如因此造成逾期交付，按照本条第（二）款承担相应责任</w:t>
      </w:r>
      <w:r>
        <w:rPr>
          <w:rFonts w:hint="default" w:ascii="Times New Roman" w:hAnsi="Times New Roman" w:cs="Times New Roman"/>
          <w:sz w:val="24"/>
          <w:szCs w:val="24"/>
          <w:lang w:val="zh-CN"/>
        </w:rPr>
        <w:t>。</w:t>
      </w:r>
    </w:p>
    <w:p w14:paraId="1FEEC54F">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default" w:ascii="Times New Roman" w:hAnsi="Times New Roman" w:cs="Times New Roman"/>
          <w:sz w:val="24"/>
          <w:szCs w:val="24"/>
        </w:rPr>
        <w:t>四</w:t>
      </w:r>
      <w:r>
        <w:rPr>
          <w:rFonts w:hint="default" w:ascii="Times New Roman" w:hAnsi="Times New Roman" w:cs="Times New Roman"/>
          <w:sz w:val="24"/>
          <w:szCs w:val="24"/>
          <w:lang w:val="zh-CN"/>
        </w:rPr>
        <w:t>）因乙方侵犯第三方合法权益致使甲方涉及相关纠纷，甲方有权单方面解除合同，要求乙方退还本合同全部价款，并承担由此造成的损失。</w:t>
      </w:r>
    </w:p>
    <w:p w14:paraId="26142092">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lang w:val="zh-CN"/>
        </w:rPr>
        <w:t>（</w:t>
      </w:r>
      <w:r>
        <w:rPr>
          <w:rFonts w:hint="default" w:ascii="Times New Roman" w:hAnsi="Times New Roman" w:cs="Times New Roman"/>
          <w:sz w:val="24"/>
          <w:szCs w:val="24"/>
        </w:rPr>
        <w:t>五</w:t>
      </w:r>
      <w:r>
        <w:rPr>
          <w:rFonts w:hint="default" w:ascii="Times New Roman" w:hAnsi="Times New Roman" w:cs="Times New Roman"/>
          <w:sz w:val="24"/>
          <w:szCs w:val="24"/>
          <w:lang w:val="zh-CN"/>
        </w:rPr>
        <w:t>）任何一方因另一方违</w:t>
      </w:r>
      <w:r>
        <w:rPr>
          <w:rFonts w:hint="default" w:ascii="Times New Roman" w:hAnsi="Times New Roman" w:cs="Times New Roman"/>
          <w:sz w:val="24"/>
          <w:szCs w:val="24"/>
        </w:rPr>
        <w:t>约或侵权行为而招致的合理的调查费、律师费等相关法律费用，以及该方因另一方的原因而向第三方承担的赔偿，均属于该方因另一方的违约或侵权而受到的损失。</w:t>
      </w:r>
    </w:p>
    <w:p w14:paraId="6D3255B5">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（六）乙方擅自中止、终止履行合同义务，或擅自解除合同，应退还已收取的全部合同价款，向甲方支付合同价款总额【20】%的违约金，并承担由此给甲方造成的损失。</w:t>
      </w:r>
    </w:p>
    <w:p w14:paraId="3F0EE456">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（七）因乙方违反本合同</w:t>
      </w:r>
      <w:r>
        <w:rPr>
          <w:rFonts w:hint="default" w:ascii="Times New Roman" w:hAnsi="Times New Roman" w:cs="Times New Roman"/>
          <w:sz w:val="24"/>
          <w:szCs w:val="24"/>
          <w:lang w:val="zh-CN"/>
        </w:rPr>
        <w:t>约定</w:t>
      </w:r>
      <w:r>
        <w:rPr>
          <w:rFonts w:hint="default" w:ascii="Times New Roman" w:hAnsi="Times New Roman" w:cs="Times New Roman"/>
          <w:sz w:val="24"/>
          <w:szCs w:val="24"/>
        </w:rPr>
        <w:t>而须向甲方支付的任何款项（包括但不限于损失赔偿费用、违约金等），甲方均有权在向乙方支付项目经费时予以扣除。</w:t>
      </w:r>
    </w:p>
    <w:p w14:paraId="395A7A27">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（八）除本合同另有约定外，乙方违反合同约定的其他义务的，应向甲方支付合同价款总额【20】%的违约金。如经甲方催告后【10】日内拒不改正或改正后仍不符合本合同约定的，则甲方有权解除本合同。</w:t>
      </w:r>
    </w:p>
    <w:p w14:paraId="5F0D0BDF">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九）若乙方擅自将合同项下的权利和义务转包给第三方或分包给第三方，则视为严重违约行为。对于此类违约行为，乙方应当按照合同总金额的【30】%向甲方支付违约金。此外，甲方有权选择解除本合同，并要求乙方赔偿由此造成的一切损失，包括但不限于因乙方违约导致项目延误所造成的经济损失等。</w:t>
      </w:r>
    </w:p>
    <w:p w14:paraId="128D64D3">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（十）乙方基于本合同约定应向甲方支付的违约金不足以弥补甲方损失的，乙方应予以补足。本合同所约定的甲方损失包括但不限于甲方直接经济利益的减损、可得利益的损失。</w:t>
      </w:r>
    </w:p>
    <w:p w14:paraId="55619AF6">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十一）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p>
    <w:p w14:paraId="1C82C4EF">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合同的解除</w:t>
      </w:r>
    </w:p>
    <w:p w14:paraId="5FC9B813">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（一）甲方解除合同</w:t>
      </w:r>
    </w:p>
    <w:p w14:paraId="58A79408">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甲方在解除合同前应书面通知乙方，乙方应在收到通知后的【15】个工作日内退还甲方已支付的款项，并将项目成果及相关资料移交甲方。乙方存在下列情形之一，甲方有权发出书面通知解除本合同，要求乙方返还已收取的项目经费，并向甲方支付</w:t>
      </w:r>
      <w:r>
        <w:rPr>
          <w:rFonts w:hint="default" w:ascii="Times New Roman" w:hAnsi="Times New Roman" w:cs="Times New Roman"/>
          <w:sz w:val="24"/>
          <w:lang w:val="zh-CN"/>
        </w:rPr>
        <w:t>项目经费总额</w:t>
      </w:r>
      <w:r>
        <w:rPr>
          <w:rFonts w:hint="default" w:ascii="Times New Roman" w:hAnsi="Times New Roman" w:cs="Times New Roman"/>
          <w:sz w:val="24"/>
        </w:rPr>
        <w:t>【30】%的违约金，前述违约金不足以弥补甲方经济损失的，乙方应当承担由此给甲方造成的全部经济损失：</w:t>
      </w:r>
    </w:p>
    <w:p w14:paraId="2FE6DCA9">
      <w:pPr>
        <w:pStyle w:val="159"/>
        <w:keepNext w:val="0"/>
        <w:keepLines w:val="0"/>
        <w:pageBreakBefore w:val="0"/>
        <w:tabs>
          <w:tab w:val="left" w:pos="431"/>
          <w:tab w:val="left" w:pos="567"/>
          <w:tab w:val="left" w:pos="2133"/>
          <w:tab w:val="left" w:pos="2298"/>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1.乙方未按照本合同项目约定期限完成相应工作任务；</w:t>
      </w:r>
    </w:p>
    <w:p w14:paraId="46AC0C7F">
      <w:pPr>
        <w:pStyle w:val="159"/>
        <w:keepNext w:val="0"/>
        <w:keepLines w:val="0"/>
        <w:pageBreakBefore w:val="0"/>
        <w:tabs>
          <w:tab w:val="left" w:pos="431"/>
          <w:tab w:val="left" w:pos="567"/>
          <w:tab w:val="left" w:pos="2133"/>
          <w:tab w:val="left" w:pos="2298"/>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2.乙方所提供本合同项目未通过甲方或甲方委托的第三方验收评定，亦不能在甲方另行指定的期限内完成修正，达到合同约定要求或甲方要求的；</w:t>
      </w:r>
    </w:p>
    <w:p w14:paraId="51683A74">
      <w:pPr>
        <w:pStyle w:val="159"/>
        <w:keepNext w:val="0"/>
        <w:keepLines w:val="0"/>
        <w:pageBreakBefore w:val="0"/>
        <w:tabs>
          <w:tab w:val="left" w:pos="431"/>
          <w:tab w:val="left" w:pos="567"/>
          <w:tab w:val="left" w:pos="2133"/>
          <w:tab w:val="left" w:pos="2298"/>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3.因乙方违反合同约定，致使甲方遭受重大损失，或受到较大声誉负面影响的；</w:t>
      </w:r>
    </w:p>
    <w:p w14:paraId="26975793">
      <w:pPr>
        <w:pStyle w:val="159"/>
        <w:keepNext w:val="0"/>
        <w:keepLines w:val="0"/>
        <w:pageBreakBefore w:val="0"/>
        <w:tabs>
          <w:tab w:val="left" w:pos="431"/>
          <w:tab w:val="left" w:pos="567"/>
          <w:tab w:val="left" w:pos="2133"/>
          <w:tab w:val="left" w:pos="2298"/>
        </w:tabs>
        <w:kinsoku/>
        <w:overflowPunct/>
        <w:topLinePunct w:val="0"/>
        <w:bidi w:val="0"/>
        <w:adjustRightInd w:val="0"/>
        <w:snapToGrid w:val="0"/>
        <w:spacing w:line="360" w:lineRule="auto"/>
        <w:ind w:firstLine="480"/>
        <w:textAlignment w:val="auto"/>
        <w:rPr>
          <w:rFonts w:hint="default" w:ascii="Times New Roman" w:hAnsi="Times New Roman" w:cs="Times New Roman"/>
          <w:strike/>
          <w:sz w:val="24"/>
          <w:szCs w:val="24"/>
        </w:rPr>
      </w:pPr>
      <w:r>
        <w:rPr>
          <w:rFonts w:hint="default" w:ascii="Times New Roman" w:hAnsi="Times New Roman" w:cs="Times New Roman"/>
          <w:sz w:val="24"/>
          <w:szCs w:val="24"/>
        </w:rPr>
        <w:t>4.乙方拒绝或阻碍甲方合理监督，经甲方催告后在合理的期限内仍拒绝改正的；</w:t>
      </w:r>
    </w:p>
    <w:p w14:paraId="1707574E">
      <w:pPr>
        <w:pStyle w:val="159"/>
        <w:keepNext w:val="0"/>
        <w:keepLines w:val="0"/>
        <w:pageBreakBefore w:val="0"/>
        <w:tabs>
          <w:tab w:val="left" w:pos="431"/>
          <w:tab w:val="left" w:pos="567"/>
          <w:tab w:val="left" w:pos="2133"/>
          <w:tab w:val="left" w:pos="2298"/>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5.乙方所提供的本合同项目成果出现两次验收不合格，或出现任意违约行为达到两次的；</w:t>
      </w:r>
    </w:p>
    <w:p w14:paraId="0FAD07F5">
      <w:pPr>
        <w:pStyle w:val="159"/>
        <w:keepNext w:val="0"/>
        <w:keepLines w:val="0"/>
        <w:pageBreakBefore w:val="0"/>
        <w:tabs>
          <w:tab w:val="left" w:pos="431"/>
          <w:tab w:val="left" w:pos="567"/>
          <w:tab w:val="left" w:pos="2133"/>
          <w:tab w:val="left" w:pos="2298"/>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6.乙方未经甲方书面同意将承担的工作内容转包、分包，或将本合同项下的权利和义务转让、转委托给第三方的；</w:t>
      </w:r>
    </w:p>
    <w:p w14:paraId="7C16F374">
      <w:pPr>
        <w:pStyle w:val="159"/>
        <w:keepNext w:val="0"/>
        <w:keepLines w:val="0"/>
        <w:pageBreakBefore w:val="0"/>
        <w:tabs>
          <w:tab w:val="left" w:pos="431"/>
          <w:tab w:val="left" w:pos="567"/>
          <w:tab w:val="left" w:pos="2133"/>
          <w:tab w:val="left" w:pos="2298"/>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7.乙方存在其他根本违反合同义务的情形，导致本合同无法继续履行的。</w:t>
      </w:r>
    </w:p>
    <w:p w14:paraId="1786A4DA">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（二）乙方解除合同</w:t>
      </w:r>
    </w:p>
    <w:p w14:paraId="236EEE7A">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如甲方无正当理由未能按本合同约定期限向乙方支付项目经费，逾期达30日，并经乙方催告后在合理期限内仍未支付，乙方有权以书面通知解除本合同。</w:t>
      </w:r>
    </w:p>
    <w:p w14:paraId="71BF8965">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三）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5C06E80B">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争议解决</w:t>
      </w:r>
    </w:p>
    <w:p w14:paraId="1000CDAF">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default" w:ascii="Times New Roman" w:hAnsi="Times New Roman" w:cs="Times New Roman"/>
          <w:sz w:val="24"/>
          <w:szCs w:val="24"/>
        </w:rPr>
        <w:t>一</w:t>
      </w:r>
      <w:r>
        <w:rPr>
          <w:rFonts w:hint="default" w:ascii="Times New Roman" w:hAnsi="Times New Roman" w:cs="Times New Roman"/>
          <w:sz w:val="24"/>
          <w:szCs w:val="24"/>
          <w:lang w:val="zh-CN"/>
        </w:rPr>
        <w:t>）双方因本合同而发生的争议，应首先由甲乙双方协商解决。如协商不能解决的，则任何一方可以按下述第【</w:t>
      </w:r>
      <w:r>
        <w:rPr>
          <w:rFonts w:hint="default" w:ascii="Times New Roman" w:hAnsi="Times New Roman" w:cs="Times New Roman"/>
          <w:sz w:val="24"/>
          <w:szCs w:val="24"/>
        </w:rPr>
        <w:t>1</w:t>
      </w:r>
      <w:r>
        <w:rPr>
          <w:rFonts w:hint="default" w:ascii="Times New Roman" w:hAnsi="Times New Roman" w:cs="Times New Roman"/>
          <w:sz w:val="24"/>
          <w:szCs w:val="24"/>
          <w:lang w:val="zh-CN"/>
        </w:rPr>
        <w:t>】项方式解决：</w:t>
      </w:r>
    </w:p>
    <w:p w14:paraId="09DF6455">
      <w:pPr>
        <w:pStyle w:val="159"/>
        <w:keepNext w:val="0"/>
        <w:keepLines w:val="0"/>
        <w:pageBreakBefore w:val="0"/>
        <w:tabs>
          <w:tab w:val="left" w:pos="567"/>
          <w:tab w:val="left" w:pos="2133"/>
          <w:tab w:val="left" w:pos="2298"/>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1.向甲方所在地有管辖权的</w:t>
      </w:r>
      <w:r>
        <w:rPr>
          <w:rFonts w:hint="default" w:ascii="Times New Roman" w:hAnsi="Times New Roman" w:cs="Times New Roman"/>
          <w:sz w:val="24"/>
          <w:szCs w:val="24"/>
          <w:lang w:val="zh-CN"/>
        </w:rPr>
        <w:t>人民法院</w:t>
      </w:r>
      <w:r>
        <w:rPr>
          <w:rFonts w:hint="default" w:ascii="Times New Roman" w:hAnsi="Times New Roman" w:cs="Times New Roman"/>
          <w:sz w:val="24"/>
          <w:szCs w:val="24"/>
        </w:rPr>
        <w:t>提起诉讼；</w:t>
      </w:r>
    </w:p>
    <w:p w14:paraId="5A18B55E">
      <w:pPr>
        <w:pStyle w:val="159"/>
        <w:keepNext w:val="0"/>
        <w:keepLines w:val="0"/>
        <w:pageBreakBefore w:val="0"/>
        <w:tabs>
          <w:tab w:val="left" w:pos="567"/>
          <w:tab w:val="left" w:pos="2133"/>
          <w:tab w:val="left" w:pos="2298"/>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2.将争议提请北京仲裁委员会仲裁。 </w:t>
      </w:r>
    </w:p>
    <w:p w14:paraId="00F2C29A">
      <w:pPr>
        <w:pStyle w:val="159"/>
        <w:keepNext w:val="0"/>
        <w:keepLines w:val="0"/>
        <w:pageBreakBefore w:val="0"/>
        <w:tabs>
          <w:tab w:val="left" w:pos="420"/>
          <w:tab w:val="left" w:pos="567"/>
          <w:tab w:val="left" w:pos="1320"/>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（二）仲裁或诉讼进行过程中，双方将继续履行本合同未涉仲裁或诉讼的其它部分。</w:t>
      </w:r>
    </w:p>
    <w:p w14:paraId="7C202D30">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通知</w:t>
      </w:r>
    </w:p>
    <w:p w14:paraId="797280D2">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双方关于本合同及项目履行事宜的书面通知，应当按照本条所列明的地址发出。如果以快递或者挂号信形式寄送的，自发出之日起第【3】日视为送达之日，内容以邮寄单据记载为准；以传真发出的，发出后下一个工作日即被视为送达，但应有传真确认报告为证，并应发出上述确认信件（确认信件与传真件内容不符的，以传真件为准）；以电子邮件方式发出的，发出后的下一个工作日视为送达。依照本条列明接收信息以任意方式所发送的书面文件，拒收均被视为送达。任何一方的联系方式发生变更的，应当在【3】日内通知相对方，否则因此产生的一切不利后果自行承担。本合同所约定的各方地址适用于各方各类通知等书面文件以及就合同发生纠纷时相关文件和法律文书的送达，同时包括在争议进入仲裁、诉讼等程序后的一审、二审、再审和执行程序。</w:t>
      </w:r>
    </w:p>
    <w:p w14:paraId="38C503BB">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甲方：北京科学中心</w:t>
      </w:r>
    </w:p>
    <w:p w14:paraId="792CF81E">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地址：北京市西城区北辰路9号院</w:t>
      </w:r>
    </w:p>
    <w:p w14:paraId="4D379946">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邮编：100032</w:t>
      </w:r>
    </w:p>
    <w:p w14:paraId="68FFEE5D">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电话：</w:t>
      </w:r>
    </w:p>
    <w:p w14:paraId="3D68611E">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电子邮件：</w:t>
      </w:r>
    </w:p>
    <w:p w14:paraId="686294FC">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收件人：</w:t>
      </w:r>
    </w:p>
    <w:p w14:paraId="28FA86A1">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p>
    <w:p w14:paraId="2E0B845D">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 xml:space="preserve">乙方： </w:t>
      </w:r>
    </w:p>
    <w:p w14:paraId="0AE1AE44">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 xml:space="preserve">地址： </w:t>
      </w:r>
    </w:p>
    <w:p w14:paraId="0EE72F50">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 xml:space="preserve">邮编： </w:t>
      </w:r>
    </w:p>
    <w:p w14:paraId="560EC3E9">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电话：</w:t>
      </w:r>
    </w:p>
    <w:p w14:paraId="0F7EB629">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电子邮件：</w:t>
      </w:r>
    </w:p>
    <w:p w14:paraId="0B1F07AF">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 xml:space="preserve">收件人： </w:t>
      </w:r>
    </w:p>
    <w:p w14:paraId="40766E4F">
      <w:pPr>
        <w:pStyle w:val="159"/>
        <w:keepNext w:val="0"/>
        <w:keepLines w:val="0"/>
        <w:pageBreakBefore w:val="0"/>
        <w:numPr>
          <w:ilvl w:val="0"/>
          <w:numId w:val="19"/>
        </w:numPr>
        <w:tabs>
          <w:tab w:val="left" w:pos="567"/>
          <w:tab w:val="left" w:pos="2275"/>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生效及其他</w:t>
      </w:r>
    </w:p>
    <w:p w14:paraId="1A72AD36">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（一）本合同未尽事宜，双方应友好协商解决并签订《补充协议》。《补充协议》经双方盖章确认后，与本合同具有同等的法律效力。</w:t>
      </w:r>
    </w:p>
    <w:p w14:paraId="3C6BA24C">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（二）合同项目在执行过程中，如果随着工作的深化，发现本项目或原定的任务、指标等确需撤销或作必要调整、修改时，经甲、乙双方协商同意并签订《补充协议》。</w:t>
      </w:r>
    </w:p>
    <w:p w14:paraId="083E0180">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（三）本合同的所有附件均是本合同不可分割的组成部分，与本合同具有同等法律效力。若附件内容与合同正文有任何不一致，以合同正文为准。</w:t>
      </w:r>
    </w:p>
    <w:p w14:paraId="4DCC2E57">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（四）本合同一式【伍】份，具有同等法律效力。甲方执【叁】份，乙方执【贰】份。</w:t>
      </w:r>
    </w:p>
    <w:p w14:paraId="2D1AAB34">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（五）本合同自双方法定代表人/单位负责人或授权代表签署并加盖公章（或合同专用章）之日起生效。</w:t>
      </w:r>
    </w:p>
    <w:p w14:paraId="7326BD6F">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（六）本合同各条标题仅为提示之用，应以条文内容确定各方的权利义务。</w:t>
      </w:r>
    </w:p>
    <w:p w14:paraId="303E3978">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七）未得到对方的书面许可，一方均不得以广告或在公共场合使用或变相使用对方的名称、商标、图案、服务标志、符号、代码、型号或缩写，任何一方均不得声称对对方的名称、商标、图案、服务标志、符号、代码、型号或缩写拥有所有权。</w:t>
      </w:r>
    </w:p>
    <w:p w14:paraId="5E2F8B08">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（八）本合同的任何内容不应被视为或解释为双方之间具有合资、合伙、代理、劳动或劳务关系。</w:t>
      </w:r>
    </w:p>
    <w:p w14:paraId="60F594F6">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（九）本合同替代此前双方所有关于本合同事项的口头或书面的纪要、备忘录、合同和协议。</w:t>
      </w:r>
    </w:p>
    <w:p w14:paraId="48608027">
      <w:pPr>
        <w:pStyle w:val="159"/>
        <w:keepNext w:val="0"/>
        <w:keepLines w:val="0"/>
        <w:pageBreakBefore w:val="0"/>
        <w:tabs>
          <w:tab w:val="left" w:pos="567"/>
          <w:tab w:val="left" w:pos="2133"/>
          <w:tab w:val="left" w:pos="2440"/>
        </w:tabs>
        <w:kinsoku/>
        <w:overflowPunct/>
        <w:topLinePunct w:val="0"/>
        <w:bidi w:val="0"/>
        <w:adjustRightInd w:val="0"/>
        <w:snapToGrid w:val="0"/>
        <w:spacing w:line="360" w:lineRule="auto"/>
        <w:ind w:firstLine="480"/>
        <w:textAlignment w:val="auto"/>
        <w:rPr>
          <w:rFonts w:hint="default" w:ascii="Times New Roman" w:hAnsi="Times New Roman" w:cs="Times New Roman"/>
          <w:sz w:val="24"/>
          <w:szCs w:val="24"/>
        </w:rPr>
      </w:pPr>
    </w:p>
    <w:p w14:paraId="39212964">
      <w:pPr>
        <w:pStyle w:val="6"/>
        <w:keepNext w:val="0"/>
        <w:keepLines w:val="0"/>
        <w:pageBreakBefore w:val="0"/>
        <w:kinsoku/>
        <w:overflowPunct/>
        <w:topLinePunct w:val="0"/>
        <w:bidi w:val="0"/>
        <w:spacing w:line="360" w:lineRule="auto"/>
        <w:ind w:firstLine="480" w:firstLineChars="200"/>
        <w:jc w:val="both"/>
        <w:textAlignment w:val="auto"/>
        <w:rPr>
          <w:rFonts w:hint="default" w:ascii="Times New Roman" w:hAnsi="Times New Roman" w:cs="Times New Roman"/>
        </w:rPr>
      </w:pPr>
    </w:p>
    <w:p w14:paraId="483DB745">
      <w:pPr>
        <w:pStyle w:val="6"/>
        <w:keepNext w:val="0"/>
        <w:keepLines w:val="0"/>
        <w:pageBreakBefore w:val="0"/>
        <w:kinsoku/>
        <w:overflowPunct/>
        <w:topLinePunct w:val="0"/>
        <w:bidi w:val="0"/>
        <w:spacing w:line="360" w:lineRule="auto"/>
        <w:ind w:firstLine="0"/>
        <w:jc w:val="both"/>
        <w:textAlignment w:val="auto"/>
        <w:rPr>
          <w:rFonts w:hint="default" w:ascii="Times New Roman" w:hAnsi="Times New Roman" w:cs="Times New Roman"/>
        </w:rPr>
      </w:pPr>
    </w:p>
    <w:p w14:paraId="02ACB906">
      <w:pPr>
        <w:pStyle w:val="6"/>
        <w:keepNext w:val="0"/>
        <w:keepLines w:val="0"/>
        <w:pageBreakBefore w:val="0"/>
        <w:kinsoku/>
        <w:overflowPunct/>
        <w:topLinePunct w:val="0"/>
        <w:bidi w:val="0"/>
        <w:spacing w:line="360" w:lineRule="auto"/>
        <w:ind w:firstLine="0"/>
        <w:jc w:val="both"/>
        <w:textAlignment w:val="auto"/>
        <w:rPr>
          <w:rFonts w:hint="default" w:ascii="Times New Roman" w:hAnsi="Times New Roman" w:cs="Times New Roman"/>
        </w:rPr>
      </w:pPr>
    </w:p>
    <w:p w14:paraId="3742BE52">
      <w:pPr>
        <w:pStyle w:val="6"/>
        <w:keepNext w:val="0"/>
        <w:keepLines w:val="0"/>
        <w:pageBreakBefore w:val="0"/>
        <w:kinsoku/>
        <w:overflowPunct/>
        <w:topLinePunct w:val="0"/>
        <w:bidi w:val="0"/>
        <w:spacing w:line="360" w:lineRule="auto"/>
        <w:ind w:firstLine="0"/>
        <w:jc w:val="both"/>
        <w:textAlignment w:val="auto"/>
        <w:rPr>
          <w:rFonts w:hint="default" w:ascii="Times New Roman" w:hAnsi="Times New Roman" w:cs="Times New Roman"/>
        </w:rPr>
      </w:pPr>
      <w:r>
        <w:rPr>
          <w:rFonts w:hint="default" w:ascii="Times New Roman" w:hAnsi="Times New Roman" w:cs="Times New Roman"/>
        </w:rPr>
        <w:t>（以下无正文）</w:t>
      </w:r>
    </w:p>
    <w:p w14:paraId="168C30E7">
      <w:pPr>
        <w:keepNext w:val="0"/>
        <w:keepLines w:val="0"/>
        <w:pageBreakBefore w:val="0"/>
        <w:kinsoku/>
        <w:overflowPunct/>
        <w:topLinePunct w:val="0"/>
        <w:bidi w:val="0"/>
        <w:spacing w:line="360" w:lineRule="auto"/>
        <w:textAlignment w:val="auto"/>
        <w:rPr>
          <w:rFonts w:hint="default" w:ascii="Times New Roman" w:hAnsi="Times New Roman" w:cs="Times New Roman"/>
          <w:sz w:val="24"/>
        </w:rPr>
      </w:pPr>
    </w:p>
    <w:tbl>
      <w:tblPr>
        <w:tblStyle w:val="43"/>
        <w:tblW w:w="9114" w:type="dxa"/>
        <w:jc w:val="center"/>
        <w:tblLayout w:type="fixed"/>
        <w:tblCellMar>
          <w:top w:w="0" w:type="dxa"/>
          <w:left w:w="108" w:type="dxa"/>
          <w:bottom w:w="0" w:type="dxa"/>
          <w:right w:w="108" w:type="dxa"/>
        </w:tblCellMar>
      </w:tblPr>
      <w:tblGrid>
        <w:gridCol w:w="4470"/>
        <w:gridCol w:w="4644"/>
      </w:tblGrid>
      <w:tr w14:paraId="39C05B43">
        <w:tblPrEx>
          <w:tblCellMar>
            <w:top w:w="0" w:type="dxa"/>
            <w:left w:w="108" w:type="dxa"/>
            <w:bottom w:w="0" w:type="dxa"/>
            <w:right w:w="108" w:type="dxa"/>
          </w:tblCellMar>
        </w:tblPrEx>
        <w:trPr>
          <w:jc w:val="center"/>
        </w:trPr>
        <w:tc>
          <w:tcPr>
            <w:tcW w:w="4470" w:type="dxa"/>
          </w:tcPr>
          <w:p w14:paraId="1B3CC19F">
            <w:pPr>
              <w:keepNext w:val="0"/>
              <w:keepLines w:val="0"/>
              <w:pageBreakBefore w:val="0"/>
              <w:kinsoku/>
              <w:overflowPunct/>
              <w:topLinePunct w:val="0"/>
              <w:bidi w:val="0"/>
              <w:adjustRightInd w:val="0"/>
              <w:snapToGrid w:val="0"/>
              <w:spacing w:line="360" w:lineRule="auto"/>
              <w:jc w:val="left"/>
              <w:textAlignment w:val="auto"/>
              <w:rPr>
                <w:rFonts w:hint="default" w:ascii="Times New Roman" w:hAnsi="Times New Roman" w:cs="Times New Roman"/>
                <w:sz w:val="24"/>
              </w:rPr>
            </w:pPr>
            <w:r>
              <w:rPr>
                <w:rFonts w:hint="default" w:ascii="Times New Roman" w:hAnsi="Times New Roman" w:cs="Times New Roman"/>
                <w:sz w:val="24"/>
              </w:rPr>
              <w:t>甲  方：（盖章）</w:t>
            </w:r>
          </w:p>
          <w:p w14:paraId="04DCB0FB">
            <w:pPr>
              <w:pStyle w:val="2"/>
              <w:keepNext w:val="0"/>
              <w:keepLines w:val="0"/>
              <w:pageBreakBefore w:val="0"/>
              <w:kinsoku/>
              <w:overflowPunct/>
              <w:topLinePunct w:val="0"/>
              <w:bidi w:val="0"/>
              <w:spacing w:line="360" w:lineRule="auto"/>
              <w:textAlignment w:val="auto"/>
              <w:rPr>
                <w:rFonts w:hint="default" w:ascii="Times New Roman" w:hAnsi="Times New Roman" w:cs="Times New Roman"/>
              </w:rPr>
            </w:pPr>
          </w:p>
          <w:p w14:paraId="217E33D9">
            <w:pPr>
              <w:pStyle w:val="3"/>
              <w:keepNext w:val="0"/>
              <w:keepLines w:val="0"/>
              <w:pageBreakBefore w:val="0"/>
              <w:kinsoku/>
              <w:overflowPunct/>
              <w:topLinePunct w:val="0"/>
              <w:bidi w:val="0"/>
              <w:spacing w:line="360" w:lineRule="auto"/>
              <w:textAlignment w:val="auto"/>
              <w:rPr>
                <w:rFonts w:hint="default" w:ascii="Times New Roman" w:hAnsi="Times New Roman" w:eastAsia="宋体" w:cs="Times New Roman"/>
                <w:sz w:val="24"/>
                <w:szCs w:val="24"/>
              </w:rPr>
            </w:pPr>
          </w:p>
        </w:tc>
        <w:tc>
          <w:tcPr>
            <w:tcW w:w="4644" w:type="dxa"/>
          </w:tcPr>
          <w:p w14:paraId="0197DB2F">
            <w:pPr>
              <w:keepNext w:val="0"/>
              <w:keepLines w:val="0"/>
              <w:pageBreakBefore w:val="0"/>
              <w:kinsoku/>
              <w:overflowPunct/>
              <w:topLinePunct w:val="0"/>
              <w:bidi w:val="0"/>
              <w:adjustRightInd w:val="0"/>
              <w:snapToGrid w:val="0"/>
              <w:spacing w:line="360" w:lineRule="auto"/>
              <w:ind w:firstLine="360" w:firstLineChars="150"/>
              <w:jc w:val="left"/>
              <w:textAlignment w:val="auto"/>
              <w:rPr>
                <w:rFonts w:hint="default" w:ascii="Times New Roman" w:hAnsi="Times New Roman" w:cs="Times New Roman"/>
                <w:sz w:val="24"/>
              </w:rPr>
            </w:pPr>
            <w:r>
              <w:rPr>
                <w:rFonts w:hint="default" w:ascii="Times New Roman" w:hAnsi="Times New Roman" w:cs="Times New Roman"/>
                <w:sz w:val="24"/>
              </w:rPr>
              <w:t>乙  方：（盖章）</w:t>
            </w:r>
          </w:p>
        </w:tc>
      </w:tr>
      <w:tr w14:paraId="377D6654">
        <w:tblPrEx>
          <w:tblCellMar>
            <w:top w:w="0" w:type="dxa"/>
            <w:left w:w="108" w:type="dxa"/>
            <w:bottom w:w="0" w:type="dxa"/>
            <w:right w:w="108" w:type="dxa"/>
          </w:tblCellMar>
        </w:tblPrEx>
        <w:trPr>
          <w:trHeight w:val="1603" w:hRule="atLeast"/>
          <w:jc w:val="center"/>
        </w:trPr>
        <w:tc>
          <w:tcPr>
            <w:tcW w:w="4470" w:type="dxa"/>
          </w:tcPr>
          <w:p w14:paraId="2379F43B">
            <w:pPr>
              <w:pStyle w:val="159"/>
              <w:keepNext w:val="0"/>
              <w:keepLines w:val="0"/>
              <w:pageBreakBefore w:val="0"/>
              <w:tabs>
                <w:tab w:val="left" w:pos="567"/>
              </w:tabs>
              <w:kinsoku/>
              <w:overflowPunct/>
              <w:topLinePunct w:val="0"/>
              <w:bidi w:val="0"/>
              <w:adjustRightInd w:val="0"/>
              <w:snapToGrid w:val="0"/>
              <w:spacing w:line="360" w:lineRule="auto"/>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法定代表人/单位负责人</w:t>
            </w:r>
          </w:p>
          <w:p w14:paraId="189B470A">
            <w:pPr>
              <w:keepNext w:val="0"/>
              <w:keepLines w:val="0"/>
              <w:pageBreakBefore w:val="0"/>
              <w:kinsoku/>
              <w:overflowPunct/>
              <w:topLinePunct w:val="0"/>
              <w:bidi w:val="0"/>
              <w:adjustRightInd w:val="0"/>
              <w:snapToGrid w:val="0"/>
              <w:spacing w:line="360" w:lineRule="auto"/>
              <w:jc w:val="left"/>
              <w:textAlignment w:val="auto"/>
              <w:rPr>
                <w:rFonts w:hint="default" w:ascii="Times New Roman" w:hAnsi="Times New Roman" w:cs="Times New Roman"/>
                <w:sz w:val="24"/>
              </w:rPr>
            </w:pPr>
            <w:r>
              <w:rPr>
                <w:rFonts w:hint="default" w:ascii="Times New Roman" w:hAnsi="Times New Roman" w:cs="Times New Roman"/>
                <w:sz w:val="24"/>
              </w:rPr>
              <w:t>或授权代表（签署）：</w:t>
            </w:r>
          </w:p>
          <w:p w14:paraId="180108AD">
            <w:pPr>
              <w:pStyle w:val="2"/>
              <w:keepNext w:val="0"/>
              <w:keepLines w:val="0"/>
              <w:pageBreakBefore w:val="0"/>
              <w:kinsoku/>
              <w:overflowPunct/>
              <w:topLinePunct w:val="0"/>
              <w:bidi w:val="0"/>
              <w:spacing w:line="360" w:lineRule="auto"/>
              <w:textAlignment w:val="auto"/>
              <w:rPr>
                <w:rFonts w:hint="default" w:ascii="Times New Roman" w:hAnsi="Times New Roman" w:cs="Times New Roman"/>
              </w:rPr>
            </w:pPr>
          </w:p>
          <w:p w14:paraId="7AB6979B">
            <w:pPr>
              <w:pStyle w:val="3"/>
              <w:keepNext w:val="0"/>
              <w:keepLines w:val="0"/>
              <w:pageBreakBefore w:val="0"/>
              <w:kinsoku/>
              <w:overflowPunct/>
              <w:topLinePunct w:val="0"/>
              <w:bidi w:val="0"/>
              <w:spacing w:line="360" w:lineRule="auto"/>
              <w:textAlignment w:val="auto"/>
              <w:rPr>
                <w:rFonts w:hint="default" w:ascii="Times New Roman" w:hAnsi="Times New Roman" w:eastAsia="宋体" w:cs="Times New Roman"/>
                <w:sz w:val="24"/>
                <w:szCs w:val="24"/>
              </w:rPr>
            </w:pPr>
          </w:p>
        </w:tc>
        <w:tc>
          <w:tcPr>
            <w:tcW w:w="4644" w:type="dxa"/>
          </w:tcPr>
          <w:p w14:paraId="49E30F71">
            <w:pPr>
              <w:pStyle w:val="159"/>
              <w:keepNext w:val="0"/>
              <w:keepLines w:val="0"/>
              <w:pageBreakBefore w:val="0"/>
              <w:tabs>
                <w:tab w:val="left" w:pos="567"/>
              </w:tabs>
              <w:kinsoku/>
              <w:overflowPunct/>
              <w:topLinePunct w:val="0"/>
              <w:bidi w:val="0"/>
              <w:adjustRightInd w:val="0"/>
              <w:snapToGrid w:val="0"/>
              <w:spacing w:line="360" w:lineRule="auto"/>
              <w:ind w:firstLine="360" w:firstLineChars="15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法定代表人/单位负责人</w:t>
            </w:r>
          </w:p>
          <w:p w14:paraId="26D43EE4">
            <w:pPr>
              <w:keepNext w:val="0"/>
              <w:keepLines w:val="0"/>
              <w:pageBreakBefore w:val="0"/>
              <w:kinsoku/>
              <w:overflowPunct/>
              <w:topLinePunct w:val="0"/>
              <w:bidi w:val="0"/>
              <w:adjustRightInd w:val="0"/>
              <w:snapToGrid w:val="0"/>
              <w:spacing w:line="360" w:lineRule="auto"/>
              <w:ind w:firstLine="360" w:firstLineChars="150"/>
              <w:jc w:val="left"/>
              <w:textAlignment w:val="auto"/>
              <w:rPr>
                <w:rFonts w:hint="default" w:ascii="Times New Roman" w:hAnsi="Times New Roman" w:cs="Times New Roman"/>
                <w:sz w:val="24"/>
              </w:rPr>
            </w:pPr>
            <w:r>
              <w:rPr>
                <w:rFonts w:hint="default" w:ascii="Times New Roman" w:hAnsi="Times New Roman" w:cs="Times New Roman"/>
                <w:sz w:val="24"/>
              </w:rPr>
              <w:t>或授权代表（签署）：</w:t>
            </w:r>
          </w:p>
        </w:tc>
      </w:tr>
      <w:tr w14:paraId="0F53969A">
        <w:tblPrEx>
          <w:tblCellMar>
            <w:top w:w="0" w:type="dxa"/>
            <w:left w:w="108" w:type="dxa"/>
            <w:bottom w:w="0" w:type="dxa"/>
            <w:right w:w="108" w:type="dxa"/>
          </w:tblCellMar>
        </w:tblPrEx>
        <w:trPr>
          <w:trHeight w:val="80" w:hRule="atLeast"/>
          <w:jc w:val="center"/>
        </w:trPr>
        <w:tc>
          <w:tcPr>
            <w:tcW w:w="4470" w:type="dxa"/>
          </w:tcPr>
          <w:p w14:paraId="60CB7284">
            <w:pPr>
              <w:keepNext w:val="0"/>
              <w:keepLines w:val="0"/>
              <w:pageBreakBefore w:val="0"/>
              <w:kinsoku/>
              <w:overflowPunct/>
              <w:topLinePunct w:val="0"/>
              <w:bidi w:val="0"/>
              <w:adjustRightInd w:val="0"/>
              <w:snapToGrid w:val="0"/>
              <w:spacing w:line="360" w:lineRule="auto"/>
              <w:jc w:val="left"/>
              <w:textAlignment w:val="auto"/>
              <w:rPr>
                <w:rFonts w:hint="default" w:ascii="Times New Roman" w:hAnsi="Times New Roman" w:cs="Times New Roman"/>
                <w:sz w:val="24"/>
              </w:rPr>
            </w:pPr>
            <w:r>
              <w:rPr>
                <w:rFonts w:hint="default" w:ascii="Times New Roman" w:hAnsi="Times New Roman" w:cs="Times New Roman"/>
                <w:sz w:val="24"/>
              </w:rPr>
              <w:t>日期：     年   月   日</w:t>
            </w:r>
          </w:p>
        </w:tc>
        <w:tc>
          <w:tcPr>
            <w:tcW w:w="4644" w:type="dxa"/>
          </w:tcPr>
          <w:p w14:paraId="77F50F29">
            <w:pPr>
              <w:keepNext w:val="0"/>
              <w:keepLines w:val="0"/>
              <w:pageBreakBefore w:val="0"/>
              <w:kinsoku/>
              <w:overflowPunct/>
              <w:topLinePunct w:val="0"/>
              <w:bidi w:val="0"/>
              <w:adjustRightInd w:val="0"/>
              <w:snapToGrid w:val="0"/>
              <w:spacing w:line="360" w:lineRule="auto"/>
              <w:ind w:firstLine="360" w:firstLineChars="150"/>
              <w:jc w:val="left"/>
              <w:textAlignment w:val="auto"/>
              <w:rPr>
                <w:rFonts w:hint="default" w:ascii="Times New Roman" w:hAnsi="Times New Roman" w:cs="Times New Roman"/>
                <w:bCs/>
                <w:sz w:val="24"/>
              </w:rPr>
            </w:pPr>
            <w:r>
              <w:rPr>
                <w:rFonts w:hint="default" w:ascii="Times New Roman" w:hAnsi="Times New Roman" w:cs="Times New Roman"/>
                <w:sz w:val="24"/>
              </w:rPr>
              <w:t>日期：     年   月   日</w:t>
            </w:r>
          </w:p>
        </w:tc>
      </w:tr>
    </w:tbl>
    <w:p w14:paraId="14C54B6B">
      <w:pPr>
        <w:numPr>
          <w:ilvl w:val="0"/>
          <w:numId w:val="15"/>
        </w:numPr>
        <w:spacing w:line="360" w:lineRule="auto"/>
        <w:ind w:firstLine="480" w:firstLineChars="200"/>
        <w:jc w:val="center"/>
        <w:outlineLvl w:val="0"/>
        <w:rPr>
          <w:rFonts w:hint="default" w:ascii="Times New Roman" w:hAnsi="Times New Roman" w:cs="Times New Roman"/>
          <w:b/>
          <w:sz w:val="36"/>
          <w:szCs w:val="36"/>
        </w:rPr>
      </w:pPr>
      <w:r>
        <w:rPr>
          <w:rFonts w:hint="default" w:ascii="Times New Roman" w:hAnsi="Times New Roman" w:cs="Times New Roman"/>
          <w:sz w:val="24"/>
        </w:rPr>
        <w:br w:type="page"/>
      </w:r>
      <w:bookmarkStart w:id="826" w:name="_Toc99301426"/>
      <w:r>
        <w:rPr>
          <w:rFonts w:hint="default" w:ascii="Times New Roman" w:hAnsi="Times New Roman" w:cs="Times New Roman"/>
          <w:sz w:val="24"/>
        </w:rPr>
        <w:t xml:space="preserve">  </w:t>
      </w:r>
      <w:r>
        <w:rPr>
          <w:rFonts w:hint="default" w:ascii="Times New Roman" w:hAnsi="Times New Roman" w:cs="Times New Roman"/>
          <w:b/>
          <w:sz w:val="36"/>
          <w:szCs w:val="36"/>
        </w:rPr>
        <w:t>投标文件格式</w:t>
      </w:r>
      <w:bookmarkEnd w:id="826"/>
    </w:p>
    <w:p w14:paraId="6FEB078F">
      <w:pPr>
        <w:tabs>
          <w:tab w:val="left" w:pos="900"/>
          <w:tab w:val="left" w:pos="1980"/>
        </w:tabs>
        <w:snapToGrid w:val="0"/>
        <w:spacing w:line="360" w:lineRule="auto"/>
        <w:ind w:left="142"/>
        <w:rPr>
          <w:rFonts w:hint="default" w:ascii="Times New Roman" w:hAnsi="Times New Roman" w:cs="Times New Roman"/>
          <w:b/>
          <w:sz w:val="24"/>
        </w:rPr>
      </w:pPr>
    </w:p>
    <w:p w14:paraId="268DE1ED">
      <w:pPr>
        <w:tabs>
          <w:tab w:val="left" w:pos="900"/>
          <w:tab w:val="left" w:pos="1980"/>
        </w:tabs>
        <w:snapToGrid w:val="0"/>
        <w:spacing w:line="360" w:lineRule="auto"/>
        <w:ind w:left="142"/>
        <w:rPr>
          <w:rFonts w:hint="default" w:ascii="Times New Roman" w:hAnsi="Times New Roman" w:cs="Times New Roman"/>
          <w:b/>
          <w:sz w:val="24"/>
        </w:rPr>
      </w:pPr>
    </w:p>
    <w:p w14:paraId="2C210702">
      <w:pPr>
        <w:tabs>
          <w:tab w:val="left" w:pos="900"/>
          <w:tab w:val="left" w:pos="1980"/>
        </w:tabs>
        <w:snapToGrid w:val="0"/>
        <w:spacing w:line="360" w:lineRule="auto"/>
        <w:ind w:left="142"/>
        <w:rPr>
          <w:rFonts w:hint="default" w:ascii="Times New Roman" w:hAnsi="Times New Roman" w:cs="Times New Roman"/>
          <w:sz w:val="24"/>
        </w:rPr>
      </w:pPr>
      <w:r>
        <w:rPr>
          <w:rFonts w:hint="default" w:ascii="Times New Roman" w:hAnsi="Times New Roman" w:cs="Times New Roman"/>
          <w:b/>
          <w:sz w:val="24"/>
        </w:rPr>
        <w:t>投标人编制文件须知</w:t>
      </w:r>
    </w:p>
    <w:p w14:paraId="0A169D43">
      <w:pPr>
        <w:tabs>
          <w:tab w:val="left" w:pos="900"/>
          <w:tab w:val="left" w:pos="1980"/>
        </w:tabs>
        <w:snapToGrid w:val="0"/>
        <w:spacing w:line="360" w:lineRule="auto"/>
        <w:ind w:left="142"/>
        <w:rPr>
          <w:rFonts w:hint="default" w:ascii="Times New Roman" w:hAnsi="Times New Roman" w:cs="Times New Roman"/>
          <w:sz w:val="24"/>
        </w:rPr>
      </w:pPr>
      <w:r>
        <w:rPr>
          <w:rFonts w:hint="default" w:ascii="Times New Roman" w:hAnsi="Times New Roman" w:cs="Times New Roman"/>
          <w:sz w:val="24"/>
        </w:rPr>
        <w:t>1、投标人按照本部分的顺序编制投标文件（资格证明文件）、投标文件（商务技术文件），编制中涉及格式资料的，应按照本部分提供的内容和格式（所有表格的格式可扩展）填写提交。</w:t>
      </w:r>
    </w:p>
    <w:p w14:paraId="209BDC66">
      <w:pPr>
        <w:tabs>
          <w:tab w:val="left" w:pos="900"/>
          <w:tab w:val="left" w:pos="1980"/>
        </w:tabs>
        <w:snapToGrid w:val="0"/>
        <w:spacing w:line="360" w:lineRule="auto"/>
        <w:ind w:left="142"/>
        <w:rPr>
          <w:rFonts w:hint="default" w:ascii="Times New Roman" w:hAnsi="Times New Roman" w:cs="Times New Roman"/>
          <w:kern w:val="0"/>
          <w:sz w:val="24"/>
        </w:rPr>
      </w:pPr>
      <w:r>
        <w:rPr>
          <w:rFonts w:hint="default" w:ascii="Times New Roman" w:hAnsi="Times New Roman" w:cs="Times New Roman"/>
          <w:sz w:val="24"/>
        </w:rPr>
        <w:t>2、</w:t>
      </w:r>
      <w:r>
        <w:rPr>
          <w:rFonts w:hint="default" w:ascii="Times New Roman" w:hAnsi="Times New Roman" w:cs="Times New Roman"/>
          <w:kern w:val="0"/>
          <w:sz w:val="24"/>
        </w:rPr>
        <w:t>对于招标文件中标记了“实质性格式”文件的，</w:t>
      </w:r>
      <w:r>
        <w:rPr>
          <w:rFonts w:hint="default" w:ascii="Times New Roman" w:hAnsi="Times New Roman" w:cs="Times New Roman"/>
          <w:sz w:val="24"/>
        </w:rPr>
        <w:t>投标人不得改变格式中给定的文字所表达的含义，不得删减格式中的实质性内容，不得自行添加与格式中给定的文字内容相矛盾的内容，不得对应当填写的空格不填写或不实质性响应，</w:t>
      </w:r>
      <w:r>
        <w:rPr>
          <w:rFonts w:hint="default" w:ascii="Times New Roman" w:hAnsi="Times New Roman" w:cs="Times New Roman"/>
          <w:kern w:val="0"/>
          <w:sz w:val="24"/>
        </w:rPr>
        <w:t>否则</w:t>
      </w:r>
      <w:r>
        <w:rPr>
          <w:rFonts w:hint="default" w:ascii="Times New Roman" w:hAnsi="Times New Roman" w:cs="Times New Roman"/>
          <w:b/>
          <w:kern w:val="0"/>
          <w:sz w:val="24"/>
        </w:rPr>
        <w:t>投标无效</w:t>
      </w:r>
      <w:r>
        <w:rPr>
          <w:rFonts w:hint="default" w:ascii="Times New Roman" w:hAnsi="Times New Roman" w:cs="Times New Roman"/>
          <w:kern w:val="0"/>
          <w:sz w:val="24"/>
        </w:rPr>
        <w:t>。未标记“实质性格式”的文件和招标文件未提供格式的内容，可由投标人自行编写。</w:t>
      </w:r>
    </w:p>
    <w:p w14:paraId="1662EC5B">
      <w:pPr>
        <w:tabs>
          <w:tab w:val="left" w:pos="900"/>
          <w:tab w:val="left" w:pos="1980"/>
        </w:tabs>
        <w:snapToGrid w:val="0"/>
        <w:spacing w:line="360" w:lineRule="auto"/>
        <w:ind w:left="142"/>
        <w:rPr>
          <w:rFonts w:hint="default" w:ascii="Times New Roman" w:hAnsi="Times New Roman" w:cs="Times New Roman"/>
          <w:sz w:val="24"/>
        </w:rPr>
      </w:pPr>
      <w:r>
        <w:rPr>
          <w:rFonts w:hint="default" w:ascii="Times New Roman" w:hAnsi="Times New Roman" w:cs="Times New Roman"/>
          <w:sz w:val="24"/>
        </w:rPr>
        <w:t>3、全部声明和问题的回答及所附材料必须是真实的、准确的和完整的。</w:t>
      </w:r>
    </w:p>
    <w:p w14:paraId="6C12147B">
      <w:pPr>
        <w:widowControl/>
        <w:jc w:val="left"/>
        <w:rPr>
          <w:rFonts w:hint="default" w:ascii="Times New Roman" w:hAnsi="Times New Roman" w:cs="Times New Roman"/>
          <w:sz w:val="24"/>
        </w:rPr>
      </w:pPr>
      <w:r>
        <w:rPr>
          <w:rFonts w:hint="default" w:ascii="Times New Roman" w:hAnsi="Times New Roman" w:cs="Times New Roman"/>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0CA8A015">
      <w:pPr>
        <w:keepNext/>
        <w:keepLines/>
        <w:autoSpaceDE w:val="0"/>
        <w:autoSpaceDN w:val="0"/>
        <w:adjustRightInd w:val="0"/>
        <w:spacing w:before="120" w:line="300" w:lineRule="auto"/>
        <w:jc w:val="left"/>
        <w:outlineLvl w:val="1"/>
        <w:rPr>
          <w:rFonts w:hint="default" w:ascii="Times New Roman" w:hAnsi="Times New Roman" w:cs="Times New Roman"/>
          <w:b/>
          <w:kern w:val="0"/>
          <w:sz w:val="30"/>
          <w:szCs w:val="20"/>
        </w:rPr>
      </w:pPr>
      <w:r>
        <w:rPr>
          <w:rFonts w:hint="default" w:ascii="Times New Roman" w:hAnsi="Times New Roman" w:cs="Times New Roman"/>
          <w:b/>
          <w:spacing w:val="20"/>
          <w:sz w:val="24"/>
        </w:rPr>
        <w:t>一、资格证明文件格式</w:t>
      </w:r>
    </w:p>
    <w:p w14:paraId="3C120099">
      <w:pPr>
        <w:rPr>
          <w:rFonts w:hint="default" w:ascii="Times New Roman" w:hAnsi="Times New Roman" w:cs="Times New Roman"/>
          <w:b/>
          <w:spacing w:val="20"/>
          <w:szCs w:val="21"/>
        </w:rPr>
      </w:pPr>
    </w:p>
    <w:p w14:paraId="19ADC58D">
      <w:pPr>
        <w:rPr>
          <w:rFonts w:hint="default" w:ascii="Times New Roman" w:hAnsi="Times New Roman" w:cs="Times New Roman"/>
          <w:b/>
          <w:sz w:val="24"/>
        </w:rPr>
      </w:pPr>
      <w:r>
        <w:rPr>
          <w:rFonts w:hint="default" w:ascii="Times New Roman" w:hAnsi="Times New Roman" w:cs="Times New Roman"/>
          <w:b/>
          <w:spacing w:val="20"/>
          <w:sz w:val="24"/>
        </w:rPr>
        <w:t>投标文件（资格证明文件）</w:t>
      </w:r>
      <w:r>
        <w:rPr>
          <w:rFonts w:hint="default" w:ascii="Times New Roman" w:hAnsi="Times New Roman" w:cs="Times New Roman"/>
          <w:b/>
          <w:sz w:val="24"/>
        </w:rPr>
        <w:t>封面（非实质性格式）</w:t>
      </w:r>
    </w:p>
    <w:p w14:paraId="3A806F24">
      <w:pPr>
        <w:jc w:val="center"/>
        <w:rPr>
          <w:rFonts w:hint="default" w:ascii="Times New Roman" w:hAnsi="Times New Roman" w:cs="Times New Roman"/>
          <w:szCs w:val="21"/>
        </w:rPr>
      </w:pPr>
    </w:p>
    <w:p w14:paraId="6C348567">
      <w:pPr>
        <w:jc w:val="center"/>
        <w:rPr>
          <w:rFonts w:hint="default" w:ascii="Times New Roman" w:hAnsi="Times New Roman" w:cs="Times New Roman"/>
          <w:b/>
          <w:spacing w:val="60"/>
          <w:sz w:val="84"/>
          <w:szCs w:val="84"/>
        </w:rPr>
      </w:pPr>
      <w:r>
        <w:rPr>
          <w:rFonts w:hint="default" w:ascii="Times New Roman" w:hAnsi="Times New Roman" w:cs="Times New Roman"/>
          <w:b/>
          <w:spacing w:val="60"/>
          <w:sz w:val="84"/>
          <w:szCs w:val="84"/>
        </w:rPr>
        <w:t>投 标 文 件</w:t>
      </w:r>
    </w:p>
    <w:p w14:paraId="35EEABA4">
      <w:pPr>
        <w:jc w:val="center"/>
        <w:rPr>
          <w:rFonts w:hint="default" w:ascii="Times New Roman" w:hAnsi="Times New Roman" w:cs="Times New Roman"/>
          <w:b/>
          <w:spacing w:val="60"/>
          <w:sz w:val="52"/>
          <w:szCs w:val="52"/>
        </w:rPr>
      </w:pPr>
      <w:r>
        <w:rPr>
          <w:rFonts w:hint="default" w:ascii="Times New Roman" w:hAnsi="Times New Roman" w:cs="Times New Roman"/>
          <w:b/>
          <w:spacing w:val="60"/>
          <w:sz w:val="52"/>
          <w:szCs w:val="52"/>
        </w:rPr>
        <w:t>（资格证明文件）</w:t>
      </w:r>
    </w:p>
    <w:p w14:paraId="203B89B9">
      <w:pPr>
        <w:ind w:firstLine="542" w:firstLineChars="150"/>
        <w:rPr>
          <w:rFonts w:hint="default" w:ascii="Times New Roman" w:hAnsi="Times New Roman" w:cs="Times New Roman"/>
          <w:b/>
          <w:spacing w:val="20"/>
          <w:sz w:val="32"/>
          <w:szCs w:val="32"/>
        </w:rPr>
      </w:pPr>
    </w:p>
    <w:p w14:paraId="271F3B33">
      <w:pPr>
        <w:ind w:firstLine="542" w:firstLineChars="150"/>
        <w:rPr>
          <w:rFonts w:hint="default" w:ascii="Times New Roman" w:hAnsi="Times New Roman" w:cs="Times New Roman"/>
          <w:b/>
          <w:spacing w:val="20"/>
          <w:sz w:val="32"/>
          <w:szCs w:val="32"/>
        </w:rPr>
      </w:pPr>
    </w:p>
    <w:p w14:paraId="742EE7D2">
      <w:pPr>
        <w:ind w:firstLine="542" w:firstLineChars="150"/>
        <w:rPr>
          <w:rFonts w:hint="default" w:ascii="Times New Roman" w:hAnsi="Times New Roman" w:cs="Times New Roman"/>
          <w:b/>
          <w:spacing w:val="20"/>
          <w:sz w:val="32"/>
          <w:szCs w:val="32"/>
        </w:rPr>
      </w:pPr>
      <w:r>
        <w:rPr>
          <w:rFonts w:hint="default" w:ascii="Times New Roman" w:hAnsi="Times New Roman" w:cs="Times New Roman"/>
          <w:b/>
          <w:spacing w:val="20"/>
          <w:sz w:val="32"/>
          <w:szCs w:val="32"/>
        </w:rPr>
        <w:t>项目名称:</w:t>
      </w:r>
    </w:p>
    <w:p w14:paraId="46804A64">
      <w:pPr>
        <w:ind w:firstLine="542" w:firstLineChars="150"/>
        <w:rPr>
          <w:rFonts w:hint="default" w:ascii="Times New Roman" w:hAnsi="Times New Roman" w:cs="Times New Roman"/>
          <w:b/>
          <w:spacing w:val="20"/>
          <w:sz w:val="32"/>
          <w:szCs w:val="32"/>
        </w:rPr>
      </w:pPr>
      <w:r>
        <w:rPr>
          <w:rFonts w:hint="default" w:ascii="Times New Roman" w:hAnsi="Times New Roman" w:cs="Times New Roman"/>
          <w:b/>
          <w:spacing w:val="20"/>
          <w:sz w:val="32"/>
          <w:szCs w:val="32"/>
        </w:rPr>
        <w:t>项目编号/包号：</w:t>
      </w:r>
    </w:p>
    <w:p w14:paraId="42B2B5C5">
      <w:pPr>
        <w:ind w:firstLine="542" w:firstLineChars="150"/>
        <w:rPr>
          <w:rFonts w:hint="default" w:ascii="Times New Roman" w:hAnsi="Times New Roman" w:cs="Times New Roman"/>
          <w:b/>
          <w:spacing w:val="20"/>
          <w:sz w:val="32"/>
          <w:szCs w:val="32"/>
        </w:rPr>
      </w:pPr>
    </w:p>
    <w:p w14:paraId="5CF41F6E">
      <w:pPr>
        <w:ind w:firstLine="542" w:firstLineChars="150"/>
        <w:rPr>
          <w:rFonts w:hint="default" w:ascii="Times New Roman" w:hAnsi="Times New Roman" w:cs="Times New Roman"/>
          <w:b/>
          <w:spacing w:val="20"/>
          <w:sz w:val="32"/>
          <w:szCs w:val="32"/>
        </w:rPr>
      </w:pPr>
    </w:p>
    <w:p w14:paraId="1C66A923">
      <w:pPr>
        <w:jc w:val="center"/>
        <w:rPr>
          <w:rFonts w:hint="default" w:ascii="Times New Roman" w:hAnsi="Times New Roman" w:cs="Times New Roman"/>
          <w:b/>
          <w:sz w:val="32"/>
          <w:szCs w:val="32"/>
        </w:rPr>
      </w:pPr>
    </w:p>
    <w:p w14:paraId="297365F4">
      <w:pPr>
        <w:jc w:val="center"/>
        <w:rPr>
          <w:rFonts w:hint="default" w:ascii="Times New Roman" w:hAnsi="Times New Roman" w:cs="Times New Roman"/>
          <w:b/>
          <w:sz w:val="32"/>
          <w:szCs w:val="32"/>
        </w:rPr>
      </w:pPr>
    </w:p>
    <w:p w14:paraId="4B1B0AFF">
      <w:pPr>
        <w:jc w:val="center"/>
        <w:rPr>
          <w:rFonts w:hint="default" w:ascii="Times New Roman" w:hAnsi="Times New Roman" w:cs="Times New Roman"/>
          <w:b/>
          <w:sz w:val="32"/>
          <w:szCs w:val="32"/>
        </w:rPr>
      </w:pPr>
    </w:p>
    <w:p w14:paraId="6781ABCE">
      <w:pPr>
        <w:jc w:val="center"/>
        <w:rPr>
          <w:rFonts w:hint="default" w:ascii="Times New Roman" w:hAnsi="Times New Roman" w:cs="Times New Roman"/>
          <w:b/>
          <w:spacing w:val="20"/>
          <w:sz w:val="32"/>
          <w:szCs w:val="32"/>
        </w:rPr>
      </w:pPr>
    </w:p>
    <w:p w14:paraId="74A8EF80">
      <w:pPr>
        <w:jc w:val="center"/>
        <w:rPr>
          <w:rFonts w:hint="default" w:ascii="Times New Roman" w:hAnsi="Times New Roman" w:cs="Times New Roman"/>
          <w:b/>
          <w:spacing w:val="20"/>
          <w:sz w:val="32"/>
          <w:szCs w:val="32"/>
        </w:rPr>
      </w:pPr>
    </w:p>
    <w:p w14:paraId="0FF8F066">
      <w:pPr>
        <w:jc w:val="center"/>
        <w:rPr>
          <w:rFonts w:hint="default" w:ascii="Times New Roman" w:hAnsi="Times New Roman" w:cs="Times New Roman"/>
          <w:b/>
          <w:spacing w:val="20"/>
          <w:sz w:val="32"/>
          <w:szCs w:val="32"/>
        </w:rPr>
      </w:pPr>
    </w:p>
    <w:p w14:paraId="5C2B25EF">
      <w:pPr>
        <w:spacing w:line="360" w:lineRule="auto"/>
        <w:ind w:firstLine="1445" w:firstLineChars="400"/>
        <w:jc w:val="left"/>
        <w:rPr>
          <w:rFonts w:hint="default" w:ascii="Times New Roman" w:hAnsi="Times New Roman" w:cs="Times New Roman"/>
          <w:b/>
          <w:spacing w:val="20"/>
          <w:sz w:val="32"/>
          <w:szCs w:val="32"/>
        </w:rPr>
      </w:pPr>
      <w:r>
        <w:rPr>
          <w:rFonts w:hint="default" w:ascii="Times New Roman" w:hAnsi="Times New Roman" w:cs="Times New Roman"/>
          <w:b/>
          <w:spacing w:val="20"/>
          <w:sz w:val="32"/>
          <w:szCs w:val="32"/>
        </w:rPr>
        <w:t>投标人名称：</w:t>
      </w:r>
    </w:p>
    <w:p w14:paraId="7E5B3A75">
      <w:pPr>
        <w:jc w:val="center"/>
        <w:rPr>
          <w:rFonts w:hint="default" w:ascii="Times New Roman" w:hAnsi="Times New Roman" w:cs="Times New Roman"/>
          <w:b/>
          <w:sz w:val="32"/>
          <w:szCs w:val="32"/>
        </w:rPr>
      </w:pPr>
    </w:p>
    <w:p w14:paraId="0CDE8548">
      <w:pPr>
        <w:rPr>
          <w:rFonts w:hint="default" w:ascii="Times New Roman" w:hAnsi="Times New Roman" w:cs="Times New Roman"/>
          <w:b/>
        </w:rPr>
      </w:pPr>
      <w:r>
        <w:rPr>
          <w:rFonts w:hint="default" w:ascii="Times New Roman" w:hAnsi="Times New Roman" w:cs="Times New Roman"/>
          <w:b/>
          <w:spacing w:val="20"/>
          <w:sz w:val="32"/>
          <w:szCs w:val="32"/>
        </w:rPr>
        <w:br w:type="page"/>
      </w:r>
    </w:p>
    <w:p w14:paraId="4FABC87D">
      <w:pPr>
        <w:numPr>
          <w:ilvl w:val="0"/>
          <w:numId w:val="21"/>
        </w:numPr>
        <w:tabs>
          <w:tab w:val="left" w:pos="360"/>
        </w:tabs>
        <w:snapToGrid w:val="0"/>
        <w:spacing w:line="360" w:lineRule="auto"/>
        <w:outlineLvl w:val="1"/>
        <w:rPr>
          <w:rFonts w:hint="default" w:ascii="Times New Roman" w:hAnsi="Times New Roman" w:cs="Times New Roman"/>
          <w:color w:val="000000"/>
          <w:sz w:val="24"/>
          <w:szCs w:val="20"/>
        </w:rPr>
      </w:pPr>
      <w:r>
        <w:rPr>
          <w:rFonts w:hint="default" w:ascii="Times New Roman" w:hAnsi="Times New Roman" w:cs="Times New Roman"/>
          <w:sz w:val="24"/>
        </w:rPr>
        <w:t>满足《中华人民共和国政府采购法》第二十二条规定</w:t>
      </w:r>
    </w:p>
    <w:p w14:paraId="0C373922">
      <w:pPr>
        <w:spacing w:line="360" w:lineRule="auto"/>
        <w:outlineLvl w:val="2"/>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1-1 营业执照等证明文件</w:t>
      </w:r>
    </w:p>
    <w:p w14:paraId="3D977909">
      <w:pPr>
        <w:tabs>
          <w:tab w:val="left" w:pos="1080"/>
        </w:tabs>
        <w:snapToGrid w:val="0"/>
        <w:rPr>
          <w:rFonts w:hint="default" w:ascii="Times New Roman" w:hAnsi="Times New Roman" w:cs="Times New Roman"/>
          <w:sz w:val="24"/>
        </w:rPr>
      </w:pPr>
    </w:p>
    <w:p w14:paraId="770B2422">
      <w:pPr>
        <w:widowControl/>
        <w:jc w:val="left"/>
        <w:rPr>
          <w:rFonts w:hint="default" w:ascii="Times New Roman" w:hAnsi="Times New Roman" w:cs="Times New Roman"/>
          <w:color w:val="000000"/>
          <w:sz w:val="24"/>
          <w:szCs w:val="20"/>
        </w:rPr>
      </w:pPr>
      <w:r>
        <w:rPr>
          <w:rFonts w:hint="default" w:ascii="Times New Roman" w:hAnsi="Times New Roman" w:cs="Times New Roman"/>
          <w:color w:val="000000"/>
          <w:sz w:val="24"/>
        </w:rPr>
        <w:br w:type="page"/>
      </w:r>
    </w:p>
    <w:p w14:paraId="017632B4">
      <w:pPr>
        <w:pStyle w:val="7"/>
        <w:rPr>
          <w:rFonts w:hint="default" w:ascii="Times New Roman" w:hAnsi="Times New Roman" w:cs="Times New Roman"/>
          <w:b w:val="0"/>
          <w:bCs/>
          <w:color w:val="000000"/>
          <w:u w:val="none"/>
        </w:rPr>
      </w:pPr>
      <w:r>
        <w:rPr>
          <w:rFonts w:hint="default" w:ascii="Times New Roman" w:hAnsi="Times New Roman" w:cs="Times New Roman"/>
          <w:b w:val="0"/>
          <w:color w:val="000000"/>
          <w:u w:val="none"/>
        </w:rPr>
        <w:t>1-2 投标人资格声明书</w:t>
      </w:r>
    </w:p>
    <w:p w14:paraId="2E83CABB">
      <w:pPr>
        <w:jc w:val="center"/>
        <w:rPr>
          <w:rFonts w:hint="default" w:ascii="Times New Roman" w:hAnsi="Times New Roman" w:cs="Times New Roman"/>
          <w:b/>
          <w:color w:val="000000"/>
          <w:sz w:val="36"/>
          <w:szCs w:val="36"/>
        </w:rPr>
      </w:pPr>
      <w:r>
        <w:rPr>
          <w:rFonts w:hint="default" w:ascii="Times New Roman" w:hAnsi="Times New Roman" w:cs="Times New Roman"/>
          <w:b/>
          <w:color w:val="000000"/>
          <w:sz w:val="36"/>
          <w:szCs w:val="36"/>
        </w:rPr>
        <w:t>投标人资格声明书</w:t>
      </w:r>
    </w:p>
    <w:p w14:paraId="11052947">
      <w:pPr>
        <w:tabs>
          <w:tab w:val="left" w:pos="5580"/>
        </w:tabs>
        <w:spacing w:line="360" w:lineRule="auto"/>
        <w:rPr>
          <w:rFonts w:hint="default" w:ascii="Times New Roman" w:hAnsi="Times New Roman" w:cs="Times New Roman"/>
          <w:sz w:val="24"/>
        </w:rPr>
      </w:pPr>
    </w:p>
    <w:p w14:paraId="0E0D3065">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致：</w:t>
      </w:r>
      <w:r>
        <w:rPr>
          <w:rFonts w:hint="default" w:ascii="Times New Roman" w:hAnsi="Times New Roman" w:cs="Times New Roman"/>
          <w:sz w:val="24"/>
          <w:u w:val="single"/>
        </w:rPr>
        <w:t>采购人或采购代理机构</w:t>
      </w:r>
    </w:p>
    <w:p w14:paraId="2B06593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在参与本次项目投标中，我单位承诺：</w:t>
      </w:r>
    </w:p>
    <w:p w14:paraId="2D9A4062">
      <w:pPr>
        <w:numPr>
          <w:ilvl w:val="0"/>
          <w:numId w:val="22"/>
        </w:numPr>
        <w:spacing w:line="360" w:lineRule="auto"/>
        <w:ind w:left="1134"/>
        <w:rPr>
          <w:rFonts w:hint="default" w:ascii="Times New Roman" w:hAnsi="Times New Roman" w:cs="Times New Roman"/>
          <w:sz w:val="24"/>
          <w:szCs w:val="22"/>
        </w:rPr>
      </w:pPr>
      <w:r>
        <w:rPr>
          <w:rFonts w:hint="default" w:ascii="Times New Roman" w:hAnsi="Times New Roman" w:cs="Times New Roman"/>
          <w:sz w:val="24"/>
          <w:szCs w:val="22"/>
        </w:rPr>
        <w:t>具有良好的商业信誉和健全的财务会计制度；</w:t>
      </w:r>
    </w:p>
    <w:p w14:paraId="11A4A8D0">
      <w:pPr>
        <w:numPr>
          <w:ilvl w:val="0"/>
          <w:numId w:val="22"/>
        </w:numPr>
        <w:spacing w:line="360" w:lineRule="auto"/>
        <w:ind w:left="1134"/>
        <w:rPr>
          <w:rFonts w:hint="default" w:ascii="Times New Roman" w:hAnsi="Times New Roman" w:cs="Times New Roman"/>
          <w:sz w:val="24"/>
          <w:szCs w:val="22"/>
        </w:rPr>
      </w:pPr>
      <w:r>
        <w:rPr>
          <w:rFonts w:hint="default" w:ascii="Times New Roman" w:hAnsi="Times New Roman" w:cs="Times New Roman"/>
          <w:sz w:val="24"/>
          <w:szCs w:val="22"/>
        </w:rPr>
        <w:t>具有履行合同所必需的设备和专业技术能力；</w:t>
      </w:r>
    </w:p>
    <w:p w14:paraId="74ECEE0B">
      <w:pPr>
        <w:numPr>
          <w:ilvl w:val="0"/>
          <w:numId w:val="22"/>
        </w:numPr>
        <w:spacing w:line="360" w:lineRule="auto"/>
        <w:ind w:left="1134"/>
        <w:rPr>
          <w:rFonts w:hint="default" w:ascii="Times New Roman" w:hAnsi="Times New Roman" w:cs="Times New Roman"/>
          <w:sz w:val="24"/>
          <w:szCs w:val="22"/>
        </w:rPr>
      </w:pPr>
      <w:r>
        <w:rPr>
          <w:rFonts w:hint="default" w:ascii="Times New Roman" w:hAnsi="Times New Roman" w:cs="Times New Roman"/>
          <w:sz w:val="24"/>
          <w:szCs w:val="22"/>
        </w:rPr>
        <w:t>有依法缴纳税收和社会保障资金的良好记录；</w:t>
      </w:r>
    </w:p>
    <w:p w14:paraId="40750037">
      <w:pPr>
        <w:numPr>
          <w:ilvl w:val="0"/>
          <w:numId w:val="22"/>
        </w:numPr>
        <w:spacing w:line="360" w:lineRule="auto"/>
        <w:ind w:left="1134"/>
        <w:rPr>
          <w:rFonts w:hint="default" w:ascii="Times New Roman" w:hAnsi="Times New Roman" w:cs="Times New Roman"/>
          <w:sz w:val="24"/>
          <w:szCs w:val="22"/>
        </w:rPr>
      </w:pPr>
      <w:r>
        <w:rPr>
          <w:rFonts w:hint="default" w:ascii="Times New Roman" w:hAnsi="Times New Roman" w:cs="Times New Roman"/>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396028A">
      <w:pPr>
        <w:numPr>
          <w:ilvl w:val="0"/>
          <w:numId w:val="22"/>
        </w:numPr>
        <w:spacing w:line="360" w:lineRule="auto"/>
        <w:ind w:left="1134"/>
        <w:rPr>
          <w:rFonts w:hint="default" w:ascii="Times New Roman" w:hAnsi="Times New Roman" w:cs="Times New Roman"/>
          <w:sz w:val="24"/>
          <w:szCs w:val="22"/>
        </w:rPr>
      </w:pPr>
      <w:r>
        <w:rPr>
          <w:rFonts w:hint="default" w:ascii="Times New Roman" w:hAnsi="Times New Roman" w:cs="Times New Roman"/>
          <w:sz w:val="24"/>
          <w:szCs w:val="22"/>
        </w:rPr>
        <w:t>我单位不属于政府采购法律、行政法规规定的公益一类事业单位、或使用事业编制且由财政拨款保障的群团组织（仅适用于政府购买服务项目）；</w:t>
      </w:r>
    </w:p>
    <w:p w14:paraId="0CEC49B1">
      <w:pPr>
        <w:numPr>
          <w:ilvl w:val="0"/>
          <w:numId w:val="22"/>
        </w:numPr>
        <w:spacing w:line="360" w:lineRule="auto"/>
        <w:ind w:left="1134"/>
        <w:rPr>
          <w:rFonts w:hint="default" w:ascii="Times New Roman" w:hAnsi="Times New Roman" w:cs="Times New Roman"/>
          <w:sz w:val="24"/>
          <w:szCs w:val="22"/>
        </w:rPr>
      </w:pPr>
      <w:r>
        <w:rPr>
          <w:rFonts w:hint="default" w:ascii="Times New Roman" w:hAnsi="Times New Roman" w:cs="Times New Roman"/>
          <w:sz w:val="24"/>
          <w:szCs w:val="22"/>
        </w:rPr>
        <w:t>我单位不存在为采购项目提供整体设计、规范编制或者项目管理、监理、检测等服务后，再参加该采购项目的其他采购活动的情形（单一来源采购项目除外）；</w:t>
      </w:r>
    </w:p>
    <w:p w14:paraId="5FD3D1CF">
      <w:pPr>
        <w:numPr>
          <w:ilvl w:val="0"/>
          <w:numId w:val="22"/>
        </w:numPr>
        <w:spacing w:line="360" w:lineRule="auto"/>
        <w:ind w:left="1134"/>
        <w:rPr>
          <w:rFonts w:hint="default" w:ascii="Times New Roman" w:hAnsi="Times New Roman" w:cs="Times New Roman"/>
          <w:sz w:val="24"/>
          <w:szCs w:val="22"/>
        </w:rPr>
      </w:pPr>
      <w:r>
        <w:rPr>
          <w:rFonts w:hint="default" w:ascii="Times New Roman" w:hAnsi="Times New Roman" w:cs="Times New Roman"/>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5EAC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24C91D">
            <w:pPr>
              <w:jc w:val="center"/>
              <w:rPr>
                <w:rFonts w:hint="default" w:ascii="Times New Roman" w:hAnsi="Times New Roman" w:cs="Times New Roman"/>
                <w:sz w:val="24"/>
              </w:rPr>
            </w:pPr>
            <w:r>
              <w:rPr>
                <w:rFonts w:hint="default" w:ascii="Times New Roman" w:hAnsi="Times New Roman" w:cs="Times New Roman"/>
                <w:sz w:val="24"/>
              </w:rPr>
              <w:t>序号</w:t>
            </w:r>
          </w:p>
        </w:tc>
        <w:tc>
          <w:tcPr>
            <w:tcW w:w="4574" w:type="dxa"/>
            <w:vAlign w:val="center"/>
          </w:tcPr>
          <w:p w14:paraId="0A44525A">
            <w:pPr>
              <w:jc w:val="center"/>
              <w:rPr>
                <w:rFonts w:hint="default" w:ascii="Times New Roman" w:hAnsi="Times New Roman" w:cs="Times New Roman"/>
                <w:sz w:val="24"/>
              </w:rPr>
            </w:pPr>
            <w:r>
              <w:rPr>
                <w:rFonts w:hint="default" w:ascii="Times New Roman" w:hAnsi="Times New Roman" w:cs="Times New Roman"/>
                <w:sz w:val="24"/>
              </w:rPr>
              <w:t>单位名称</w:t>
            </w:r>
          </w:p>
        </w:tc>
        <w:tc>
          <w:tcPr>
            <w:tcW w:w="2976" w:type="dxa"/>
            <w:vAlign w:val="center"/>
          </w:tcPr>
          <w:p w14:paraId="7A1800FC">
            <w:pPr>
              <w:jc w:val="center"/>
              <w:rPr>
                <w:rFonts w:hint="default" w:ascii="Times New Roman" w:hAnsi="Times New Roman" w:cs="Times New Roman"/>
                <w:sz w:val="24"/>
              </w:rPr>
            </w:pPr>
            <w:r>
              <w:rPr>
                <w:rFonts w:hint="default" w:ascii="Times New Roman" w:hAnsi="Times New Roman" w:cs="Times New Roman"/>
                <w:sz w:val="24"/>
              </w:rPr>
              <w:t>相互关系</w:t>
            </w:r>
          </w:p>
        </w:tc>
      </w:tr>
      <w:tr w14:paraId="76D4F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36198C">
            <w:pPr>
              <w:jc w:val="center"/>
              <w:rPr>
                <w:rFonts w:hint="default" w:ascii="Times New Roman" w:hAnsi="Times New Roman" w:cs="Times New Roman"/>
                <w:sz w:val="24"/>
              </w:rPr>
            </w:pPr>
            <w:r>
              <w:rPr>
                <w:rFonts w:hint="default" w:ascii="Times New Roman" w:hAnsi="Times New Roman" w:cs="Times New Roman"/>
                <w:sz w:val="24"/>
              </w:rPr>
              <w:t>1</w:t>
            </w:r>
          </w:p>
        </w:tc>
        <w:tc>
          <w:tcPr>
            <w:tcW w:w="4574" w:type="dxa"/>
            <w:vAlign w:val="center"/>
          </w:tcPr>
          <w:p w14:paraId="627EE0C8">
            <w:pPr>
              <w:jc w:val="center"/>
              <w:rPr>
                <w:rFonts w:hint="default" w:ascii="Times New Roman" w:hAnsi="Times New Roman" w:cs="Times New Roman"/>
                <w:sz w:val="24"/>
              </w:rPr>
            </w:pPr>
          </w:p>
        </w:tc>
        <w:tc>
          <w:tcPr>
            <w:tcW w:w="2976" w:type="dxa"/>
            <w:vAlign w:val="center"/>
          </w:tcPr>
          <w:p w14:paraId="38823917">
            <w:pPr>
              <w:jc w:val="center"/>
              <w:rPr>
                <w:rFonts w:hint="default" w:ascii="Times New Roman" w:hAnsi="Times New Roman" w:cs="Times New Roman"/>
                <w:sz w:val="24"/>
              </w:rPr>
            </w:pPr>
          </w:p>
        </w:tc>
      </w:tr>
      <w:tr w14:paraId="2DB96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4B5BF7">
            <w:pPr>
              <w:jc w:val="center"/>
              <w:rPr>
                <w:rFonts w:hint="default" w:ascii="Times New Roman" w:hAnsi="Times New Roman" w:cs="Times New Roman"/>
                <w:sz w:val="24"/>
              </w:rPr>
            </w:pPr>
            <w:r>
              <w:rPr>
                <w:rFonts w:hint="default" w:ascii="Times New Roman" w:hAnsi="Times New Roman" w:cs="Times New Roman"/>
                <w:sz w:val="24"/>
              </w:rPr>
              <w:t>2</w:t>
            </w:r>
          </w:p>
        </w:tc>
        <w:tc>
          <w:tcPr>
            <w:tcW w:w="4574" w:type="dxa"/>
            <w:vAlign w:val="center"/>
          </w:tcPr>
          <w:p w14:paraId="5D1401FF">
            <w:pPr>
              <w:jc w:val="center"/>
              <w:rPr>
                <w:rFonts w:hint="default" w:ascii="Times New Roman" w:hAnsi="Times New Roman" w:cs="Times New Roman"/>
                <w:sz w:val="24"/>
              </w:rPr>
            </w:pPr>
          </w:p>
        </w:tc>
        <w:tc>
          <w:tcPr>
            <w:tcW w:w="2976" w:type="dxa"/>
            <w:vAlign w:val="center"/>
          </w:tcPr>
          <w:p w14:paraId="639D89B9">
            <w:pPr>
              <w:jc w:val="center"/>
              <w:rPr>
                <w:rFonts w:hint="default" w:ascii="Times New Roman" w:hAnsi="Times New Roman" w:cs="Times New Roman"/>
                <w:sz w:val="24"/>
              </w:rPr>
            </w:pPr>
          </w:p>
        </w:tc>
      </w:tr>
      <w:tr w14:paraId="34046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FA8472">
            <w:pPr>
              <w:jc w:val="center"/>
              <w:rPr>
                <w:rFonts w:hint="default" w:ascii="Times New Roman" w:hAnsi="Times New Roman" w:cs="Times New Roman"/>
                <w:sz w:val="24"/>
              </w:rPr>
            </w:pPr>
            <w:r>
              <w:rPr>
                <w:rFonts w:hint="default" w:ascii="Times New Roman" w:hAnsi="Times New Roman" w:cs="Times New Roman"/>
                <w:sz w:val="24"/>
              </w:rPr>
              <w:t>…</w:t>
            </w:r>
          </w:p>
        </w:tc>
        <w:tc>
          <w:tcPr>
            <w:tcW w:w="4574" w:type="dxa"/>
            <w:vAlign w:val="center"/>
          </w:tcPr>
          <w:p w14:paraId="14B7CB6E">
            <w:pPr>
              <w:jc w:val="center"/>
              <w:rPr>
                <w:rFonts w:hint="default" w:ascii="Times New Roman" w:hAnsi="Times New Roman" w:cs="Times New Roman"/>
                <w:sz w:val="24"/>
              </w:rPr>
            </w:pPr>
          </w:p>
        </w:tc>
        <w:tc>
          <w:tcPr>
            <w:tcW w:w="2976" w:type="dxa"/>
            <w:vAlign w:val="center"/>
          </w:tcPr>
          <w:p w14:paraId="6A03EF69">
            <w:pPr>
              <w:jc w:val="center"/>
              <w:rPr>
                <w:rFonts w:hint="default" w:ascii="Times New Roman" w:hAnsi="Times New Roman" w:cs="Times New Roman"/>
                <w:sz w:val="24"/>
              </w:rPr>
            </w:pPr>
          </w:p>
        </w:tc>
      </w:tr>
    </w:tbl>
    <w:p w14:paraId="2916D364">
      <w:pPr>
        <w:rPr>
          <w:rFonts w:hint="default" w:ascii="Times New Roman" w:hAnsi="Times New Roman" w:cs="Times New Roman"/>
        </w:rPr>
      </w:pPr>
    </w:p>
    <w:p w14:paraId="6BB8766C">
      <w:pPr>
        <w:ind w:firstLine="480" w:firstLineChars="200"/>
        <w:rPr>
          <w:rFonts w:hint="default" w:ascii="Times New Roman" w:hAnsi="Times New Roman" w:cs="Times New Roman"/>
          <w:sz w:val="24"/>
          <w:szCs w:val="22"/>
        </w:rPr>
      </w:pPr>
      <w:r>
        <w:rPr>
          <w:rFonts w:hint="default" w:ascii="Times New Roman" w:hAnsi="Times New Roman" w:cs="Times New Roman"/>
          <w:sz w:val="24"/>
        </w:rPr>
        <w:t>上述声明真实有效，否则我方负全部责任。</w:t>
      </w:r>
    </w:p>
    <w:p w14:paraId="1EA3F7EF">
      <w:pPr>
        <w:spacing w:line="360" w:lineRule="auto"/>
        <w:rPr>
          <w:rFonts w:hint="default" w:ascii="Times New Roman" w:hAnsi="Times New Roman" w:cs="Times New Roman"/>
          <w:sz w:val="24"/>
        </w:rPr>
      </w:pPr>
    </w:p>
    <w:p w14:paraId="136B587B">
      <w:pPr>
        <w:autoSpaceDE w:val="0"/>
        <w:autoSpaceDN w:val="0"/>
        <w:adjustRightInd w:val="0"/>
        <w:snapToGrid w:val="0"/>
        <w:spacing w:before="25" w:after="25" w:line="360" w:lineRule="auto"/>
        <w:jc w:val="right"/>
        <w:rPr>
          <w:rFonts w:hint="default" w:ascii="Times New Roman" w:hAnsi="Times New Roman" w:cs="Times New Roman"/>
          <w:color w:val="000000"/>
          <w:sz w:val="24"/>
          <w:lang w:val="zh-CN"/>
        </w:rPr>
      </w:pPr>
      <w:r>
        <w:rPr>
          <w:rFonts w:hint="default" w:ascii="Times New Roman" w:hAnsi="Times New Roman" w:cs="Times New Roman"/>
          <w:color w:val="000000"/>
          <w:sz w:val="24"/>
        </w:rPr>
        <w:t>投标人名称（加盖公章）</w:t>
      </w:r>
      <w:r>
        <w:rPr>
          <w:rFonts w:hint="default" w:ascii="Times New Roman" w:hAnsi="Times New Roman" w:cs="Times New Roman"/>
          <w:color w:val="000000"/>
          <w:sz w:val="24"/>
          <w:lang w:val="zh-CN"/>
        </w:rPr>
        <w:t>：    ____________</w:t>
      </w:r>
    </w:p>
    <w:p w14:paraId="182E1332">
      <w:pPr>
        <w:spacing w:line="360" w:lineRule="auto"/>
        <w:ind w:right="360" w:firstLine="480"/>
        <w:jc w:val="right"/>
        <w:rPr>
          <w:rFonts w:hint="default" w:ascii="Times New Roman" w:hAnsi="Times New Roman" w:cs="Times New Roman"/>
          <w:sz w:val="24"/>
        </w:rPr>
      </w:pPr>
      <w:r>
        <w:rPr>
          <w:rFonts w:hint="default" w:ascii="Times New Roman" w:hAnsi="Times New Roman" w:cs="Times New Roman"/>
          <w:color w:val="000000"/>
          <w:sz w:val="24"/>
          <w:szCs w:val="20"/>
        </w:rPr>
        <w:t xml:space="preserve">日期：_____年______月______日   </w:t>
      </w:r>
    </w:p>
    <w:p w14:paraId="3AA31498">
      <w:pPr>
        <w:spacing w:line="360" w:lineRule="auto"/>
        <w:rPr>
          <w:rFonts w:hint="default" w:ascii="Times New Roman" w:hAnsi="Times New Roman" w:cs="Times New Roman"/>
          <w:sz w:val="24"/>
        </w:rPr>
      </w:pPr>
      <w:r>
        <w:rPr>
          <w:rFonts w:hint="default" w:ascii="Times New Roman" w:hAnsi="Times New Roman" w:cs="Times New Roman"/>
          <w:sz w:val="24"/>
        </w:rPr>
        <w:t>说明：供应商承诺不实的，依据《政府采购法》第七十七条“提供虚假材料谋取中标、成交的”有关规定予以处理。</w:t>
      </w:r>
    </w:p>
    <w:p w14:paraId="1D59E43C">
      <w:pPr>
        <w:tabs>
          <w:tab w:val="left" w:pos="5580"/>
        </w:tabs>
        <w:spacing w:line="360" w:lineRule="auto"/>
        <w:rPr>
          <w:rFonts w:hint="default" w:ascii="Times New Roman" w:hAnsi="Times New Roman" w:cs="Times New Roman"/>
          <w:sz w:val="24"/>
        </w:rPr>
        <w:sectPr>
          <w:pgSz w:w="11907" w:h="16840"/>
          <w:pgMar w:top="1418" w:right="1417" w:bottom="1418" w:left="1417" w:header="851" w:footer="851" w:gutter="0"/>
          <w:cols w:space="720" w:num="1"/>
          <w:docGrid w:linePitch="462" w:charSpace="0"/>
        </w:sectPr>
      </w:pPr>
    </w:p>
    <w:p w14:paraId="1C95A38C">
      <w:pPr>
        <w:numPr>
          <w:ilvl w:val="0"/>
          <w:numId w:val="21"/>
        </w:numPr>
        <w:tabs>
          <w:tab w:val="left" w:pos="360"/>
        </w:tabs>
        <w:snapToGrid w:val="0"/>
        <w:spacing w:line="360" w:lineRule="auto"/>
        <w:outlineLvl w:val="1"/>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落实政府采购政策需满足的资格要求（如有）</w:t>
      </w:r>
    </w:p>
    <w:p w14:paraId="33AFEBDB">
      <w:pPr>
        <w:spacing w:line="360" w:lineRule="auto"/>
        <w:outlineLvl w:val="2"/>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2-1 中小企业政策证明文件</w:t>
      </w:r>
    </w:p>
    <w:p w14:paraId="7EF7FAA9">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说明：</w:t>
      </w:r>
    </w:p>
    <w:p w14:paraId="0A5817E3">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09927EB">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E9D5503">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4D32AA2">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（4）如本项目（包）预留部分采购项目预算专门面向中小企业采购，且要求供应商以联合体形式参加采购活动</w:t>
      </w:r>
      <w:r>
        <w:rPr>
          <w:rFonts w:hint="default" w:ascii="Times New Roman" w:hAnsi="Times New Roman" w:cs="Times New Roman"/>
        </w:rPr>
        <w:t>，</w:t>
      </w:r>
      <w:bookmarkStart w:id="827" w:name="_Hlk145526067"/>
      <w:r>
        <w:rPr>
          <w:rFonts w:hint="default" w:ascii="Times New Roman" w:hAnsi="Times New Roman" w:cs="Times New Roman"/>
          <w:sz w:val="24"/>
        </w:rPr>
        <w:t>如供应商为联合体的，</w:t>
      </w:r>
      <w:bookmarkEnd w:id="827"/>
      <w:r>
        <w:rPr>
          <w:rFonts w:hint="default" w:ascii="Times New Roman" w:hAnsi="Times New Roman" w:cs="Times New Roman"/>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4175AD3">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（5）中小企业声明函填写注意事项</w:t>
      </w:r>
    </w:p>
    <w:p w14:paraId="2F041F8E">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1）《中小企业声明函》由参加政府采购活动的投标人出具。联合体投标的，《中小企业声明函》可由牵头人出具。</w:t>
      </w:r>
    </w:p>
    <w:p w14:paraId="4C3B4854">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528BC5">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3）对于多标的采购项目，投标人应充分、准确地了解所提供货物的制造企业、提供服务的承接企业信息。对相关情况了解不清楚的，不建议填报本声明函。</w:t>
      </w:r>
    </w:p>
    <w:p w14:paraId="0EC8C276">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46D8DDB1">
      <w:pPr>
        <w:tabs>
          <w:tab w:val="left" w:pos="5580"/>
        </w:tabs>
        <w:spacing w:line="360" w:lineRule="auto"/>
        <w:rPr>
          <w:rFonts w:hint="default" w:ascii="Times New Roman" w:hAnsi="Times New Roman" w:cs="Times New Roman"/>
          <w:sz w:val="24"/>
        </w:rPr>
      </w:pPr>
    </w:p>
    <w:p w14:paraId="08BDAB51">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br w:type="page"/>
      </w:r>
    </w:p>
    <w:p w14:paraId="6F61F7FF">
      <w:pPr>
        <w:pStyle w:val="8"/>
        <w:rPr>
          <w:rFonts w:hint="default" w:ascii="Times New Roman" w:hAnsi="Times New Roman" w:cs="Times New Roman"/>
        </w:rPr>
      </w:pPr>
      <w:r>
        <w:rPr>
          <w:rFonts w:hint="default" w:ascii="Times New Roman" w:hAnsi="Times New Roman" w:cs="Times New Roman"/>
        </w:rPr>
        <w:t>2-1-1 中小企业证明文件</w:t>
      </w:r>
    </w:p>
    <w:p w14:paraId="1C73ECF9">
      <w:pPr>
        <w:spacing w:before="240" w:beforeLines="100" w:after="240" w:afterLines="100" w:line="360" w:lineRule="auto"/>
        <w:jc w:val="center"/>
        <w:rPr>
          <w:rFonts w:hint="default" w:ascii="Times New Roman" w:hAnsi="Times New Roman" w:cs="Times New Roman"/>
          <w:b/>
          <w:color w:val="000000"/>
          <w:sz w:val="36"/>
          <w:szCs w:val="36"/>
        </w:rPr>
      </w:pPr>
      <w:r>
        <w:rPr>
          <w:rFonts w:hint="default" w:ascii="Times New Roman" w:hAnsi="Times New Roman" w:cs="Times New Roman"/>
          <w:b/>
          <w:bCs/>
          <w:color w:val="000000"/>
          <w:sz w:val="36"/>
          <w:szCs w:val="36"/>
        </w:rPr>
        <w:t>中小企业声明函（货物）格式</w:t>
      </w:r>
    </w:p>
    <w:p w14:paraId="2656BF56">
      <w:pPr>
        <w:spacing w:line="360" w:lineRule="auto"/>
        <w:ind w:firstLine="504"/>
        <w:rPr>
          <w:rFonts w:hint="default" w:ascii="Times New Roman" w:hAnsi="Times New Roman" w:cs="Times New Roman"/>
          <w:spacing w:val="6"/>
          <w:sz w:val="24"/>
        </w:rPr>
      </w:pPr>
      <w:r>
        <w:rPr>
          <w:rFonts w:hint="default" w:ascii="Times New Roman" w:hAnsi="Times New Roman" w:cs="Times New Roman"/>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8F70687">
      <w:pPr>
        <w:spacing w:line="360" w:lineRule="auto"/>
        <w:ind w:firstLine="504"/>
        <w:rPr>
          <w:rFonts w:hint="default" w:ascii="Times New Roman" w:hAnsi="Times New Roman" w:cs="Times New Roman"/>
          <w:spacing w:val="6"/>
          <w:sz w:val="24"/>
        </w:rPr>
      </w:pPr>
      <w:r>
        <w:rPr>
          <w:rFonts w:hint="default" w:ascii="Times New Roman" w:hAnsi="Times New Roman" w:cs="Times New Roman"/>
          <w:spacing w:val="6"/>
          <w:sz w:val="24"/>
        </w:rPr>
        <w:t>1.</w:t>
      </w:r>
      <w:r>
        <w:rPr>
          <w:rFonts w:hint="default" w:ascii="Times New Roman" w:hAnsi="Times New Roman" w:cs="Times New Roman"/>
          <w:spacing w:val="6"/>
          <w:sz w:val="24"/>
          <w:u w:val="single"/>
        </w:rPr>
        <w:t>（标的名称）</w:t>
      </w:r>
      <w:r>
        <w:rPr>
          <w:rFonts w:hint="default" w:ascii="Times New Roman" w:hAnsi="Times New Roman" w:cs="Times New Roman"/>
          <w:spacing w:val="6"/>
          <w:sz w:val="24"/>
        </w:rPr>
        <w:t>，属于</w:t>
      </w:r>
      <w:r>
        <w:rPr>
          <w:rFonts w:hint="default" w:ascii="Times New Roman" w:hAnsi="Times New Roman" w:cs="Times New Roman"/>
          <w:spacing w:val="6"/>
          <w:sz w:val="24"/>
          <w:u w:val="single"/>
        </w:rPr>
        <w:t>（采购文件中明确的所属行业）</w:t>
      </w:r>
      <w:r>
        <w:rPr>
          <w:rFonts w:hint="default" w:ascii="Times New Roman" w:hAnsi="Times New Roman" w:cs="Times New Roman"/>
          <w:spacing w:val="6"/>
          <w:sz w:val="24"/>
        </w:rPr>
        <w:t>行业；制造商为</w:t>
      </w:r>
      <w:r>
        <w:rPr>
          <w:rFonts w:hint="default" w:ascii="Times New Roman" w:hAnsi="Times New Roman" w:cs="Times New Roman"/>
          <w:spacing w:val="6"/>
          <w:sz w:val="24"/>
          <w:u w:val="single"/>
        </w:rPr>
        <w:t>（企业名称）</w:t>
      </w:r>
      <w:r>
        <w:rPr>
          <w:rFonts w:hint="default" w:ascii="Times New Roman" w:hAnsi="Times New Roman" w:cs="Times New Roman"/>
          <w:spacing w:val="6"/>
          <w:sz w:val="24"/>
        </w:rPr>
        <w:t>，从业人员______人，营业收入为______万元，资产总额为______万元</w:t>
      </w:r>
      <w:r>
        <w:rPr>
          <w:rFonts w:hint="default" w:ascii="Times New Roman" w:hAnsi="Times New Roman" w:cs="Times New Roman"/>
          <w:spacing w:val="6"/>
          <w:sz w:val="24"/>
          <w:vertAlign w:val="superscript"/>
        </w:rPr>
        <w:t>1</w:t>
      </w:r>
      <w:r>
        <w:rPr>
          <w:rFonts w:hint="default" w:ascii="Times New Roman" w:hAnsi="Times New Roman" w:cs="Times New Roman"/>
          <w:spacing w:val="6"/>
          <w:sz w:val="24"/>
        </w:rPr>
        <w:t>，属于</w:t>
      </w:r>
      <w:r>
        <w:rPr>
          <w:rFonts w:hint="default" w:ascii="Times New Roman" w:hAnsi="Times New Roman" w:cs="Times New Roman"/>
          <w:spacing w:val="6"/>
          <w:sz w:val="24"/>
          <w:u w:val="single"/>
        </w:rPr>
        <w:t>（中型企业、小型企业、微型企业）</w:t>
      </w:r>
      <w:r>
        <w:rPr>
          <w:rFonts w:hint="default" w:ascii="Times New Roman" w:hAnsi="Times New Roman" w:cs="Times New Roman"/>
          <w:spacing w:val="6"/>
          <w:sz w:val="24"/>
        </w:rPr>
        <w:t>；</w:t>
      </w:r>
    </w:p>
    <w:p w14:paraId="67C26366">
      <w:pPr>
        <w:spacing w:line="360" w:lineRule="auto"/>
        <w:ind w:firstLine="504"/>
        <w:rPr>
          <w:rFonts w:hint="default" w:ascii="Times New Roman" w:hAnsi="Times New Roman" w:cs="Times New Roman"/>
          <w:spacing w:val="6"/>
          <w:sz w:val="24"/>
        </w:rPr>
      </w:pPr>
      <w:r>
        <w:rPr>
          <w:rFonts w:hint="default" w:ascii="Times New Roman" w:hAnsi="Times New Roman" w:cs="Times New Roman"/>
          <w:spacing w:val="6"/>
          <w:sz w:val="24"/>
        </w:rPr>
        <w:t>2.</w:t>
      </w:r>
      <w:r>
        <w:rPr>
          <w:rFonts w:hint="default" w:ascii="Times New Roman" w:hAnsi="Times New Roman" w:cs="Times New Roman"/>
          <w:spacing w:val="6"/>
          <w:sz w:val="24"/>
          <w:u w:val="single"/>
        </w:rPr>
        <w:t>（标的名称）</w:t>
      </w:r>
      <w:r>
        <w:rPr>
          <w:rFonts w:hint="default" w:ascii="Times New Roman" w:hAnsi="Times New Roman" w:cs="Times New Roman"/>
          <w:spacing w:val="6"/>
          <w:sz w:val="24"/>
        </w:rPr>
        <w:t>，属于</w:t>
      </w:r>
      <w:r>
        <w:rPr>
          <w:rFonts w:hint="default" w:ascii="Times New Roman" w:hAnsi="Times New Roman" w:cs="Times New Roman"/>
          <w:spacing w:val="6"/>
          <w:sz w:val="24"/>
          <w:u w:val="single"/>
        </w:rPr>
        <w:t>（采购文件中明确的所属行业）</w:t>
      </w:r>
      <w:r>
        <w:rPr>
          <w:rFonts w:hint="default" w:ascii="Times New Roman" w:hAnsi="Times New Roman" w:cs="Times New Roman"/>
          <w:spacing w:val="6"/>
          <w:sz w:val="24"/>
        </w:rPr>
        <w:t>行业；制造商为</w:t>
      </w:r>
      <w:r>
        <w:rPr>
          <w:rFonts w:hint="default" w:ascii="Times New Roman" w:hAnsi="Times New Roman" w:cs="Times New Roman"/>
          <w:spacing w:val="6"/>
          <w:sz w:val="24"/>
          <w:u w:val="single"/>
        </w:rPr>
        <w:t>（企业名称）</w:t>
      </w:r>
      <w:r>
        <w:rPr>
          <w:rFonts w:hint="default" w:ascii="Times New Roman" w:hAnsi="Times New Roman" w:cs="Times New Roman"/>
          <w:spacing w:val="6"/>
          <w:sz w:val="24"/>
        </w:rPr>
        <w:t>，从业人员______人，营业收入为______万元，资产总额为______万元，属于</w:t>
      </w:r>
      <w:r>
        <w:rPr>
          <w:rFonts w:hint="default" w:ascii="Times New Roman" w:hAnsi="Times New Roman" w:cs="Times New Roman"/>
          <w:spacing w:val="6"/>
          <w:sz w:val="24"/>
          <w:u w:val="single"/>
        </w:rPr>
        <w:t>（中型企业、小型企业、微型企业）</w:t>
      </w:r>
      <w:r>
        <w:rPr>
          <w:rFonts w:hint="default" w:ascii="Times New Roman" w:hAnsi="Times New Roman" w:cs="Times New Roman"/>
          <w:spacing w:val="6"/>
          <w:sz w:val="24"/>
        </w:rPr>
        <w:t>；</w:t>
      </w:r>
    </w:p>
    <w:p w14:paraId="276C31A6">
      <w:pPr>
        <w:spacing w:line="360" w:lineRule="auto"/>
        <w:ind w:firstLine="504"/>
        <w:rPr>
          <w:rFonts w:hint="default" w:ascii="Times New Roman" w:hAnsi="Times New Roman" w:cs="Times New Roman"/>
          <w:spacing w:val="6"/>
          <w:sz w:val="24"/>
        </w:rPr>
      </w:pPr>
      <w:r>
        <w:rPr>
          <w:rFonts w:hint="default" w:ascii="Times New Roman" w:hAnsi="Times New Roman" w:cs="Times New Roman"/>
          <w:spacing w:val="6"/>
          <w:sz w:val="24"/>
        </w:rPr>
        <w:t>……</w:t>
      </w:r>
    </w:p>
    <w:p w14:paraId="7CB96EDD">
      <w:pPr>
        <w:spacing w:line="360" w:lineRule="auto"/>
        <w:ind w:firstLine="504"/>
        <w:rPr>
          <w:rFonts w:hint="default" w:ascii="Times New Roman" w:hAnsi="Times New Roman" w:cs="Times New Roman"/>
          <w:spacing w:val="6"/>
          <w:sz w:val="24"/>
        </w:rPr>
      </w:pPr>
      <w:r>
        <w:rPr>
          <w:rFonts w:hint="default" w:ascii="Times New Roman" w:hAnsi="Times New Roman" w:cs="Times New Roman"/>
          <w:spacing w:val="6"/>
          <w:sz w:val="24"/>
        </w:rPr>
        <w:t>以上企业，不属于大企业的分支机构，不存在控股股东为大企业的情形，也不存在与大企业的负责人为同一人的情形。</w:t>
      </w:r>
    </w:p>
    <w:p w14:paraId="70DF1203">
      <w:pPr>
        <w:spacing w:line="360" w:lineRule="auto"/>
        <w:ind w:firstLine="504"/>
        <w:rPr>
          <w:rFonts w:hint="default" w:ascii="Times New Roman" w:hAnsi="Times New Roman" w:cs="Times New Roman"/>
          <w:spacing w:val="6"/>
          <w:sz w:val="24"/>
        </w:rPr>
      </w:pPr>
      <w:r>
        <w:rPr>
          <w:rFonts w:hint="default" w:ascii="Times New Roman" w:hAnsi="Times New Roman" w:cs="Times New Roman"/>
          <w:spacing w:val="6"/>
          <w:sz w:val="24"/>
        </w:rPr>
        <w:t>本企业对上述声明内容的真实性负责。如有虚假，将依法承担相应责任。</w:t>
      </w:r>
    </w:p>
    <w:p w14:paraId="38C2F580">
      <w:pPr>
        <w:spacing w:line="360" w:lineRule="auto"/>
        <w:ind w:firstLine="504"/>
        <w:rPr>
          <w:rFonts w:hint="default" w:ascii="Times New Roman" w:hAnsi="Times New Roman" w:cs="Times New Roman"/>
          <w:spacing w:val="6"/>
          <w:sz w:val="24"/>
        </w:rPr>
      </w:pPr>
    </w:p>
    <w:p w14:paraId="2A510572">
      <w:pPr>
        <w:spacing w:line="360" w:lineRule="auto"/>
        <w:ind w:right="360" w:firstLine="480"/>
        <w:jc w:val="right"/>
        <w:rPr>
          <w:rFonts w:hint="default" w:ascii="Times New Roman" w:hAnsi="Times New Roman" w:cs="Times New Roman"/>
          <w:color w:val="000000"/>
          <w:sz w:val="24"/>
        </w:rPr>
      </w:pPr>
      <w:r>
        <w:rPr>
          <w:rFonts w:hint="default" w:ascii="Times New Roman" w:hAnsi="Times New Roman" w:cs="Times New Roman"/>
          <w:color w:val="000000"/>
          <w:sz w:val="24"/>
        </w:rPr>
        <w:t>企业名称（盖章）：________</w:t>
      </w:r>
    </w:p>
    <w:p w14:paraId="014AA702">
      <w:pPr>
        <w:spacing w:line="360" w:lineRule="auto"/>
        <w:ind w:right="360" w:firstLine="480"/>
        <w:jc w:val="right"/>
        <w:rPr>
          <w:rFonts w:hint="default" w:ascii="Times New Roman" w:hAnsi="Times New Roman" w:cs="Times New Roman"/>
          <w:color w:val="000000"/>
          <w:sz w:val="24"/>
        </w:rPr>
      </w:pPr>
      <w:r>
        <w:rPr>
          <w:rFonts w:hint="default" w:ascii="Times New Roman" w:hAnsi="Times New Roman" w:cs="Times New Roman"/>
          <w:color w:val="000000"/>
          <w:sz w:val="24"/>
        </w:rPr>
        <w:t>日 期：________</w:t>
      </w:r>
    </w:p>
    <w:p w14:paraId="27F59ADF">
      <w:pPr>
        <w:spacing w:line="360" w:lineRule="auto"/>
        <w:ind w:right="360" w:firstLine="480"/>
        <w:jc w:val="right"/>
        <w:rPr>
          <w:rFonts w:hint="default" w:ascii="Times New Roman" w:hAnsi="Times New Roman" w:cs="Times New Roman"/>
          <w:color w:val="000000"/>
          <w:sz w:val="24"/>
        </w:rPr>
      </w:pPr>
    </w:p>
    <w:p w14:paraId="144317C2">
      <w:pPr>
        <w:spacing w:line="360" w:lineRule="auto"/>
        <w:ind w:right="360" w:firstLine="480"/>
        <w:jc w:val="right"/>
        <w:rPr>
          <w:rFonts w:hint="default" w:ascii="Times New Roman" w:hAnsi="Times New Roman" w:cs="Times New Roman"/>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A53239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F33C09">
            <w:pPr>
              <w:adjustRightInd w:val="0"/>
              <w:snapToGrid w:val="0"/>
              <w:jc w:val="left"/>
              <w:rPr>
                <w:rFonts w:hint="default" w:ascii="Times New Roman" w:hAnsi="Times New Roman" w:cs="Times New Roman"/>
                <w:color w:val="000000"/>
                <w:szCs w:val="21"/>
              </w:rPr>
            </w:pPr>
            <w:r>
              <w:rPr>
                <w:rFonts w:hint="default" w:ascii="Times New Roman" w:hAnsi="Times New Roman" w:cs="Times New Roman"/>
                <w:color w:val="000000"/>
                <w:szCs w:val="21"/>
                <w:vertAlign w:val="superscript"/>
              </w:rPr>
              <w:t>1</w:t>
            </w:r>
            <w:r>
              <w:rPr>
                <w:rFonts w:hint="default" w:ascii="Times New Roman" w:hAnsi="Times New Roman" w:cs="Times New Roman"/>
                <w:color w:val="000000"/>
                <w:szCs w:val="21"/>
              </w:rPr>
              <w:t>从业人员、营业收入、资产总额填报上一年度数据，无上一年度数据的新成立企业可不填报。</w:t>
            </w:r>
          </w:p>
        </w:tc>
      </w:tr>
    </w:tbl>
    <w:p w14:paraId="728817F6">
      <w:pPr>
        <w:autoSpaceDE w:val="0"/>
        <w:autoSpaceDN w:val="0"/>
        <w:adjustRightInd w:val="0"/>
        <w:ind w:firstLine="420"/>
        <w:jc w:val="left"/>
        <w:rPr>
          <w:rFonts w:hint="default" w:ascii="Times New Roman" w:hAnsi="Times New Roman" w:cs="Times New Roman"/>
          <w:sz w:val="24"/>
        </w:rPr>
      </w:pPr>
    </w:p>
    <w:p w14:paraId="6A0C3199">
      <w:pPr>
        <w:spacing w:line="360" w:lineRule="auto"/>
        <w:rPr>
          <w:rFonts w:hint="default" w:ascii="Times New Roman" w:hAnsi="Times New Roman" w:cs="Times New Roman"/>
          <w:color w:val="000000"/>
          <w:sz w:val="24"/>
        </w:rPr>
      </w:pPr>
    </w:p>
    <w:p w14:paraId="70D7B6E3">
      <w:pPr>
        <w:spacing w:before="240" w:beforeLines="100" w:after="240" w:afterLines="100" w:line="360" w:lineRule="auto"/>
        <w:jc w:val="center"/>
        <w:rPr>
          <w:rFonts w:hint="default" w:ascii="Times New Roman" w:hAnsi="Times New Roman" w:cs="Times New Roman"/>
          <w:b/>
          <w:bCs/>
          <w:color w:val="000000"/>
          <w:sz w:val="36"/>
          <w:szCs w:val="36"/>
        </w:rPr>
      </w:pPr>
      <w:r>
        <w:rPr>
          <w:rFonts w:hint="default" w:ascii="Times New Roman" w:hAnsi="Times New Roman" w:cs="Times New Roman"/>
          <w:color w:val="000000"/>
          <w:sz w:val="24"/>
        </w:rPr>
        <w:br w:type="page"/>
      </w:r>
      <w:r>
        <w:rPr>
          <w:rFonts w:hint="default" w:ascii="Times New Roman" w:hAnsi="Times New Roman" w:cs="Times New Roman"/>
          <w:b/>
          <w:bCs/>
          <w:color w:val="000000"/>
          <w:sz w:val="36"/>
          <w:szCs w:val="36"/>
        </w:rPr>
        <w:t>中小企业声明函（工程、服务）格式</w:t>
      </w:r>
    </w:p>
    <w:p w14:paraId="1E90096B">
      <w:pPr>
        <w:spacing w:line="360" w:lineRule="auto"/>
        <w:ind w:firstLine="504"/>
        <w:rPr>
          <w:rFonts w:hint="default" w:ascii="Times New Roman" w:hAnsi="Times New Roman" w:cs="Times New Roman"/>
          <w:spacing w:val="6"/>
          <w:sz w:val="24"/>
        </w:rPr>
      </w:pPr>
      <w:r>
        <w:rPr>
          <w:rFonts w:hint="default" w:ascii="Times New Roman" w:hAnsi="Times New Roman" w:cs="Times New Roman"/>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6C61787">
      <w:pPr>
        <w:spacing w:line="360" w:lineRule="auto"/>
        <w:ind w:firstLine="504"/>
        <w:rPr>
          <w:rFonts w:hint="default" w:ascii="Times New Roman" w:hAnsi="Times New Roman" w:cs="Times New Roman"/>
          <w:spacing w:val="6"/>
          <w:sz w:val="24"/>
        </w:rPr>
      </w:pPr>
      <w:r>
        <w:rPr>
          <w:rFonts w:hint="default" w:ascii="Times New Roman" w:hAnsi="Times New Roman" w:cs="Times New Roman"/>
          <w:spacing w:val="6"/>
          <w:sz w:val="24"/>
        </w:rPr>
        <w:t>1.</w:t>
      </w:r>
      <w:r>
        <w:rPr>
          <w:rFonts w:hint="default" w:ascii="Times New Roman" w:hAnsi="Times New Roman" w:cs="Times New Roman"/>
          <w:spacing w:val="6"/>
          <w:sz w:val="24"/>
          <w:u w:val="single"/>
        </w:rPr>
        <w:t>（标的名称）</w:t>
      </w:r>
      <w:r>
        <w:rPr>
          <w:rFonts w:hint="default" w:ascii="Times New Roman" w:hAnsi="Times New Roman" w:cs="Times New Roman"/>
          <w:spacing w:val="6"/>
          <w:sz w:val="24"/>
        </w:rPr>
        <w:t>，属于</w:t>
      </w:r>
      <w:r>
        <w:rPr>
          <w:rFonts w:hint="default" w:ascii="Times New Roman" w:hAnsi="Times New Roman" w:cs="Times New Roman"/>
          <w:spacing w:val="6"/>
          <w:sz w:val="24"/>
          <w:u w:val="single"/>
        </w:rPr>
        <w:t>（采购文件中明确的所属行业）</w:t>
      </w:r>
      <w:r>
        <w:rPr>
          <w:rFonts w:hint="default" w:ascii="Times New Roman" w:hAnsi="Times New Roman" w:cs="Times New Roman"/>
          <w:spacing w:val="6"/>
          <w:sz w:val="24"/>
        </w:rPr>
        <w:t>行业；承建（承接）企业为</w:t>
      </w:r>
      <w:r>
        <w:rPr>
          <w:rFonts w:hint="default" w:ascii="Times New Roman" w:hAnsi="Times New Roman" w:cs="Times New Roman"/>
          <w:spacing w:val="6"/>
          <w:sz w:val="24"/>
          <w:u w:val="single"/>
        </w:rPr>
        <w:t>（企业名称）</w:t>
      </w:r>
      <w:r>
        <w:rPr>
          <w:rFonts w:hint="default" w:ascii="Times New Roman" w:hAnsi="Times New Roman" w:cs="Times New Roman"/>
          <w:spacing w:val="6"/>
          <w:sz w:val="24"/>
        </w:rPr>
        <w:t>，从业人员______人，营业收入为______万元，资产总额为______万元</w:t>
      </w:r>
      <w:r>
        <w:rPr>
          <w:rFonts w:hint="default" w:ascii="Times New Roman" w:hAnsi="Times New Roman" w:cs="Times New Roman"/>
          <w:spacing w:val="6"/>
          <w:sz w:val="24"/>
          <w:vertAlign w:val="superscript"/>
        </w:rPr>
        <w:t>1</w:t>
      </w:r>
      <w:r>
        <w:rPr>
          <w:rFonts w:hint="default" w:ascii="Times New Roman" w:hAnsi="Times New Roman" w:cs="Times New Roman"/>
          <w:spacing w:val="6"/>
          <w:sz w:val="24"/>
        </w:rPr>
        <w:t>，属于</w:t>
      </w:r>
      <w:r>
        <w:rPr>
          <w:rFonts w:hint="default" w:ascii="Times New Roman" w:hAnsi="Times New Roman" w:cs="Times New Roman"/>
          <w:spacing w:val="6"/>
          <w:sz w:val="24"/>
          <w:u w:val="single"/>
        </w:rPr>
        <w:t>（中型企业、小型企业、微型企业）</w:t>
      </w:r>
      <w:r>
        <w:rPr>
          <w:rFonts w:hint="default" w:ascii="Times New Roman" w:hAnsi="Times New Roman" w:cs="Times New Roman"/>
          <w:spacing w:val="6"/>
          <w:sz w:val="24"/>
        </w:rPr>
        <w:t>；</w:t>
      </w:r>
    </w:p>
    <w:p w14:paraId="48815EB9">
      <w:pPr>
        <w:spacing w:line="360" w:lineRule="auto"/>
        <w:ind w:firstLine="504"/>
        <w:rPr>
          <w:rFonts w:hint="default" w:ascii="Times New Roman" w:hAnsi="Times New Roman" w:cs="Times New Roman"/>
          <w:spacing w:val="6"/>
          <w:sz w:val="24"/>
        </w:rPr>
      </w:pPr>
      <w:r>
        <w:rPr>
          <w:rFonts w:hint="default" w:ascii="Times New Roman" w:hAnsi="Times New Roman" w:cs="Times New Roman"/>
          <w:spacing w:val="6"/>
          <w:sz w:val="24"/>
        </w:rPr>
        <w:t>2.</w:t>
      </w:r>
      <w:r>
        <w:rPr>
          <w:rFonts w:hint="default" w:ascii="Times New Roman" w:hAnsi="Times New Roman" w:cs="Times New Roman"/>
          <w:spacing w:val="6"/>
          <w:sz w:val="24"/>
          <w:u w:val="single"/>
        </w:rPr>
        <w:t>（标的名称）</w:t>
      </w:r>
      <w:r>
        <w:rPr>
          <w:rFonts w:hint="default" w:ascii="Times New Roman" w:hAnsi="Times New Roman" w:cs="Times New Roman"/>
          <w:spacing w:val="6"/>
          <w:sz w:val="24"/>
        </w:rPr>
        <w:t>，属于</w:t>
      </w:r>
      <w:r>
        <w:rPr>
          <w:rFonts w:hint="default" w:ascii="Times New Roman" w:hAnsi="Times New Roman" w:cs="Times New Roman"/>
          <w:spacing w:val="6"/>
          <w:sz w:val="24"/>
          <w:u w:val="single"/>
        </w:rPr>
        <w:t>（采购文件中明确的所属行业）</w:t>
      </w:r>
      <w:r>
        <w:rPr>
          <w:rFonts w:hint="default" w:ascii="Times New Roman" w:hAnsi="Times New Roman" w:cs="Times New Roman"/>
          <w:spacing w:val="6"/>
          <w:sz w:val="24"/>
        </w:rPr>
        <w:t>行业；承建（承接）企业为</w:t>
      </w:r>
      <w:r>
        <w:rPr>
          <w:rFonts w:hint="default" w:ascii="Times New Roman" w:hAnsi="Times New Roman" w:cs="Times New Roman"/>
          <w:spacing w:val="6"/>
          <w:sz w:val="24"/>
          <w:u w:val="single"/>
        </w:rPr>
        <w:t>（企业名称）</w:t>
      </w:r>
      <w:r>
        <w:rPr>
          <w:rFonts w:hint="default" w:ascii="Times New Roman" w:hAnsi="Times New Roman" w:cs="Times New Roman"/>
          <w:spacing w:val="6"/>
          <w:sz w:val="24"/>
        </w:rPr>
        <w:t>，从业人员______人，营业收入为______万元，资产总额为______万元，属于</w:t>
      </w:r>
      <w:r>
        <w:rPr>
          <w:rFonts w:hint="default" w:ascii="Times New Roman" w:hAnsi="Times New Roman" w:cs="Times New Roman"/>
          <w:spacing w:val="6"/>
          <w:sz w:val="24"/>
          <w:u w:val="single"/>
        </w:rPr>
        <w:t>（中型企业、小型企业、微型企业）</w:t>
      </w:r>
      <w:r>
        <w:rPr>
          <w:rFonts w:hint="default" w:ascii="Times New Roman" w:hAnsi="Times New Roman" w:cs="Times New Roman"/>
          <w:spacing w:val="6"/>
          <w:sz w:val="24"/>
        </w:rPr>
        <w:t>；</w:t>
      </w:r>
    </w:p>
    <w:p w14:paraId="261BC064">
      <w:pPr>
        <w:spacing w:line="360" w:lineRule="auto"/>
        <w:ind w:firstLine="504"/>
        <w:rPr>
          <w:rFonts w:hint="default" w:ascii="Times New Roman" w:hAnsi="Times New Roman" w:cs="Times New Roman"/>
          <w:spacing w:val="6"/>
          <w:sz w:val="24"/>
        </w:rPr>
      </w:pPr>
    </w:p>
    <w:p w14:paraId="11B0865C">
      <w:pPr>
        <w:spacing w:line="360" w:lineRule="auto"/>
        <w:ind w:firstLine="504"/>
        <w:rPr>
          <w:rFonts w:hint="default" w:ascii="Times New Roman" w:hAnsi="Times New Roman" w:cs="Times New Roman"/>
          <w:spacing w:val="6"/>
          <w:sz w:val="24"/>
        </w:rPr>
      </w:pPr>
      <w:r>
        <w:rPr>
          <w:rFonts w:hint="default" w:ascii="Times New Roman" w:hAnsi="Times New Roman" w:cs="Times New Roman"/>
          <w:spacing w:val="6"/>
          <w:sz w:val="24"/>
        </w:rPr>
        <w:t>……</w:t>
      </w:r>
    </w:p>
    <w:p w14:paraId="3C1F3C95">
      <w:pPr>
        <w:spacing w:line="360" w:lineRule="auto"/>
        <w:ind w:firstLine="504"/>
        <w:rPr>
          <w:rFonts w:hint="default" w:ascii="Times New Roman" w:hAnsi="Times New Roman" w:cs="Times New Roman"/>
          <w:spacing w:val="6"/>
          <w:sz w:val="24"/>
        </w:rPr>
      </w:pPr>
      <w:r>
        <w:rPr>
          <w:rFonts w:hint="default" w:ascii="Times New Roman" w:hAnsi="Times New Roman" w:cs="Times New Roman"/>
          <w:spacing w:val="6"/>
          <w:sz w:val="24"/>
        </w:rPr>
        <w:t>以上企业，不属于大企业的分支机构，不存在控股股东为大企业的情形，也不存在与大企业的负责人为同一人的情形。</w:t>
      </w:r>
    </w:p>
    <w:p w14:paraId="1563ECB5">
      <w:pPr>
        <w:spacing w:line="360" w:lineRule="auto"/>
        <w:ind w:firstLine="504"/>
        <w:rPr>
          <w:rFonts w:hint="default" w:ascii="Times New Roman" w:hAnsi="Times New Roman" w:cs="Times New Roman"/>
          <w:spacing w:val="6"/>
          <w:sz w:val="24"/>
        </w:rPr>
      </w:pPr>
      <w:r>
        <w:rPr>
          <w:rFonts w:hint="default" w:ascii="Times New Roman" w:hAnsi="Times New Roman" w:cs="Times New Roman"/>
          <w:spacing w:val="6"/>
          <w:sz w:val="24"/>
        </w:rPr>
        <w:t>本企业对上述声明内容的真实性负责。如有虚假，将依法承担相应责任。</w:t>
      </w:r>
    </w:p>
    <w:p w14:paraId="357CA7A8">
      <w:pPr>
        <w:spacing w:line="360" w:lineRule="auto"/>
        <w:ind w:right="360" w:firstLine="480"/>
        <w:jc w:val="right"/>
        <w:rPr>
          <w:rFonts w:hint="default" w:ascii="Times New Roman" w:hAnsi="Times New Roman" w:cs="Times New Roman"/>
          <w:color w:val="000000"/>
          <w:sz w:val="24"/>
        </w:rPr>
      </w:pPr>
    </w:p>
    <w:p w14:paraId="0A38B1F3">
      <w:pPr>
        <w:spacing w:line="360" w:lineRule="auto"/>
        <w:ind w:right="360" w:firstLine="480"/>
        <w:jc w:val="right"/>
        <w:rPr>
          <w:rFonts w:hint="default" w:ascii="Times New Roman" w:hAnsi="Times New Roman" w:cs="Times New Roman"/>
          <w:color w:val="000000"/>
          <w:sz w:val="24"/>
        </w:rPr>
      </w:pPr>
      <w:r>
        <w:rPr>
          <w:rFonts w:hint="default" w:ascii="Times New Roman" w:hAnsi="Times New Roman" w:cs="Times New Roman"/>
          <w:color w:val="000000"/>
          <w:sz w:val="24"/>
        </w:rPr>
        <w:t>企业名称（盖章）：________</w:t>
      </w:r>
    </w:p>
    <w:p w14:paraId="3C0F698E">
      <w:pPr>
        <w:spacing w:line="360" w:lineRule="auto"/>
        <w:ind w:right="360" w:firstLine="480"/>
        <w:jc w:val="right"/>
        <w:rPr>
          <w:rFonts w:hint="default" w:ascii="Times New Roman" w:hAnsi="Times New Roman" w:cs="Times New Roman"/>
          <w:color w:val="000000"/>
          <w:sz w:val="24"/>
        </w:rPr>
      </w:pPr>
      <w:r>
        <w:rPr>
          <w:rFonts w:hint="default" w:ascii="Times New Roman" w:hAnsi="Times New Roman" w:cs="Times New Roman"/>
          <w:color w:val="000000"/>
          <w:sz w:val="24"/>
        </w:rPr>
        <w:t>日 期：________</w:t>
      </w:r>
    </w:p>
    <w:p w14:paraId="365141DB">
      <w:pPr>
        <w:adjustRightInd w:val="0"/>
        <w:snapToGrid w:val="0"/>
        <w:jc w:val="left"/>
        <w:rPr>
          <w:rFonts w:hint="default" w:ascii="Times New Roman" w:hAnsi="Times New Roman" w:cs="Times New Roman"/>
          <w:color w:val="000000"/>
          <w:sz w:val="24"/>
          <w:szCs w:val="21"/>
        </w:rPr>
      </w:pPr>
    </w:p>
    <w:p w14:paraId="66583D28">
      <w:pPr>
        <w:adjustRightInd w:val="0"/>
        <w:snapToGrid w:val="0"/>
        <w:jc w:val="left"/>
        <w:rPr>
          <w:rFonts w:hint="default" w:ascii="Times New Roman" w:hAnsi="Times New Roman" w:cs="Times New Roman"/>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370A7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22F1620">
            <w:pPr>
              <w:adjustRightInd w:val="0"/>
              <w:snapToGrid w:val="0"/>
              <w:jc w:val="left"/>
              <w:rPr>
                <w:rFonts w:hint="default" w:ascii="Times New Roman" w:hAnsi="Times New Roman" w:cs="Times New Roman"/>
                <w:color w:val="000000"/>
                <w:szCs w:val="21"/>
              </w:rPr>
            </w:pPr>
            <w:r>
              <w:rPr>
                <w:rFonts w:hint="default" w:ascii="Times New Roman" w:hAnsi="Times New Roman" w:cs="Times New Roman"/>
                <w:color w:val="000000"/>
                <w:szCs w:val="21"/>
                <w:vertAlign w:val="superscript"/>
              </w:rPr>
              <w:t>1</w:t>
            </w:r>
            <w:r>
              <w:rPr>
                <w:rFonts w:hint="default" w:ascii="Times New Roman" w:hAnsi="Times New Roman" w:cs="Times New Roman"/>
                <w:color w:val="000000"/>
                <w:szCs w:val="21"/>
              </w:rPr>
              <w:t>从业人员、营业收入、资产总额填报上一年度数据，无上一年度数据的新成立企业可不填报。</w:t>
            </w:r>
          </w:p>
        </w:tc>
      </w:tr>
    </w:tbl>
    <w:p w14:paraId="53D1572D">
      <w:pPr>
        <w:adjustRightInd w:val="0"/>
        <w:snapToGrid w:val="0"/>
        <w:jc w:val="left"/>
        <w:rPr>
          <w:rFonts w:hint="default" w:ascii="Times New Roman" w:hAnsi="Times New Roman" w:cs="Times New Roman"/>
          <w:color w:val="000000"/>
          <w:szCs w:val="21"/>
          <w:vertAlign w:val="superscript"/>
        </w:rPr>
      </w:pPr>
    </w:p>
    <w:p w14:paraId="210A42A0">
      <w:pPr>
        <w:spacing w:line="360" w:lineRule="auto"/>
        <w:ind w:right="360" w:firstLine="480"/>
        <w:jc w:val="right"/>
        <w:rPr>
          <w:rFonts w:hint="default" w:ascii="Times New Roman" w:hAnsi="Times New Roman" w:cs="Times New Roman"/>
          <w:color w:val="000000"/>
          <w:sz w:val="24"/>
        </w:rPr>
      </w:pPr>
    </w:p>
    <w:p w14:paraId="0B564550">
      <w:pPr>
        <w:spacing w:before="240" w:beforeLines="100" w:after="240" w:afterLines="100" w:line="360" w:lineRule="auto"/>
        <w:jc w:val="center"/>
        <w:rPr>
          <w:rFonts w:hint="default" w:ascii="Times New Roman" w:hAnsi="Times New Roman" w:cs="Times New Roman"/>
          <w:b/>
          <w:color w:val="000000"/>
          <w:sz w:val="36"/>
          <w:szCs w:val="36"/>
        </w:rPr>
      </w:pPr>
      <w:r>
        <w:rPr>
          <w:rFonts w:hint="default" w:ascii="Times New Roman" w:hAnsi="Times New Roman" w:cs="Times New Roman"/>
          <w:b/>
          <w:bCs/>
          <w:color w:val="000000"/>
          <w:sz w:val="36"/>
          <w:szCs w:val="36"/>
        </w:rPr>
        <w:t>残疾人福利性单位声明函格式</w:t>
      </w:r>
      <w:r>
        <w:rPr>
          <w:rFonts w:hint="default" w:ascii="Times New Roman" w:hAnsi="Times New Roman" w:cs="Times New Roman"/>
          <w:b/>
          <w:color w:val="000000"/>
          <w:sz w:val="36"/>
          <w:szCs w:val="36"/>
        </w:rPr>
        <w:t xml:space="preserve">       </w:t>
      </w:r>
    </w:p>
    <w:p w14:paraId="07ADB6E7">
      <w:pPr>
        <w:spacing w:line="588" w:lineRule="exact"/>
        <w:ind w:firstLine="504"/>
        <w:rPr>
          <w:rFonts w:hint="default" w:ascii="Times New Roman" w:hAnsi="Times New Roman" w:cs="Times New Roman"/>
          <w:spacing w:val="6"/>
          <w:sz w:val="24"/>
        </w:rPr>
      </w:pPr>
      <w:r>
        <w:rPr>
          <w:rFonts w:hint="default" w:ascii="Times New Roman" w:hAnsi="Times New Roman" w:cs="Times New Roman"/>
          <w:spacing w:val="6"/>
          <w:sz w:val="24"/>
        </w:rPr>
        <w:t>本单位郑重声明，根据《财政部 民政部 中国残疾人联合会关于促进残疾人就业政府采购政策的通知》（财库</w:t>
      </w:r>
      <w:r>
        <w:rPr>
          <w:rFonts w:hint="default" w:ascii="Times New Roman" w:hAnsi="Times New Roman" w:cs="Times New Roman"/>
          <w:sz w:val="24"/>
        </w:rPr>
        <w:t>〔2017〕 141</w:t>
      </w:r>
      <w:r>
        <w:rPr>
          <w:rFonts w:hint="default" w:ascii="Times New Roman" w:hAnsi="Times New Roman" w:cs="Times New Roman"/>
          <w:spacing w:val="6"/>
          <w:sz w:val="24"/>
        </w:rPr>
        <w:t>号）的规定，本单位</w:t>
      </w:r>
      <w:r>
        <w:rPr>
          <w:rFonts w:hint="default" w:ascii="Times New Roman" w:hAnsi="Times New Roman" w:cs="Times New Roman"/>
          <w:b/>
          <w:sz w:val="24"/>
        </w:rPr>
        <w:t>（请进行选择）</w:t>
      </w:r>
      <w:r>
        <w:rPr>
          <w:rFonts w:hint="default" w:ascii="Times New Roman" w:hAnsi="Times New Roman" w:cs="Times New Roman"/>
          <w:spacing w:val="6"/>
          <w:sz w:val="24"/>
        </w:rPr>
        <w:t>：</w:t>
      </w:r>
    </w:p>
    <w:p w14:paraId="2E4E6F2C">
      <w:pPr>
        <w:spacing w:line="588" w:lineRule="exact"/>
        <w:ind w:firstLine="482"/>
        <w:rPr>
          <w:rFonts w:hint="default" w:ascii="Times New Roman" w:hAnsi="Times New Roman" w:cs="Times New Roman"/>
          <w:b/>
          <w:spacing w:val="6"/>
          <w:sz w:val="24"/>
        </w:rPr>
      </w:pPr>
      <w:r>
        <w:rPr>
          <w:rFonts w:hint="default" w:ascii="Times New Roman" w:hAnsi="Times New Roman" w:cs="Times New Roman"/>
          <w:b/>
          <w:sz w:val="24"/>
        </w:rPr>
        <w:t>□</w:t>
      </w:r>
      <w:r>
        <w:rPr>
          <w:rFonts w:hint="default" w:ascii="Times New Roman" w:hAnsi="Times New Roman" w:cs="Times New Roman"/>
          <w:b/>
          <w:spacing w:val="6"/>
          <w:sz w:val="24"/>
        </w:rPr>
        <w:t>不属于符合条件的残疾人福利性单位。</w:t>
      </w:r>
    </w:p>
    <w:p w14:paraId="120BA7C1">
      <w:pPr>
        <w:spacing w:line="588" w:lineRule="exact"/>
        <w:ind w:firstLine="482"/>
        <w:rPr>
          <w:rFonts w:hint="default" w:ascii="Times New Roman" w:hAnsi="Times New Roman" w:cs="Times New Roman"/>
          <w:spacing w:val="6"/>
          <w:sz w:val="24"/>
        </w:rPr>
      </w:pPr>
      <w:r>
        <w:rPr>
          <w:rFonts w:hint="default" w:ascii="Times New Roman" w:hAnsi="Times New Roman" w:cs="Times New Roman"/>
          <w:b/>
          <w:sz w:val="24"/>
        </w:rPr>
        <w:t>□</w:t>
      </w:r>
      <w:r>
        <w:rPr>
          <w:rFonts w:hint="default" w:ascii="Times New Roman" w:hAnsi="Times New Roman" w:cs="Times New Roman"/>
          <w:b/>
          <w:spacing w:val="6"/>
          <w:sz w:val="24"/>
        </w:rPr>
        <w:t>属于符合条件的残疾人福利性单位，</w:t>
      </w:r>
      <w:r>
        <w:rPr>
          <w:rFonts w:hint="default" w:ascii="Times New Roman" w:hAnsi="Times New Roman" w:cs="Times New Roman"/>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42F5680">
      <w:pPr>
        <w:spacing w:line="588" w:lineRule="exact"/>
        <w:ind w:firstLine="506" w:firstLineChars="200"/>
        <w:rPr>
          <w:rFonts w:hint="default" w:ascii="Times New Roman" w:hAnsi="Times New Roman" w:cs="Times New Roman"/>
          <w:spacing w:val="6"/>
          <w:sz w:val="24"/>
        </w:rPr>
      </w:pPr>
      <w:r>
        <w:rPr>
          <w:rFonts w:hint="default" w:ascii="Times New Roman" w:hAnsi="Times New Roman" w:cs="Times New Roman"/>
          <w:b/>
          <w:spacing w:val="6"/>
          <w:sz w:val="24"/>
        </w:rPr>
        <w:t>本单位对上述声明的真实性负责。如有虚假，将依法承担相应责任。</w:t>
      </w:r>
    </w:p>
    <w:p w14:paraId="07165FF8">
      <w:pPr>
        <w:spacing w:line="588" w:lineRule="exact"/>
        <w:ind w:firstLine="504" w:firstLineChars="200"/>
        <w:rPr>
          <w:rFonts w:hint="default" w:ascii="Times New Roman" w:hAnsi="Times New Roman" w:cs="Times New Roman"/>
          <w:spacing w:val="6"/>
          <w:sz w:val="24"/>
        </w:rPr>
      </w:pPr>
    </w:p>
    <w:p w14:paraId="006C5D0D">
      <w:pPr>
        <w:spacing w:line="588" w:lineRule="exact"/>
        <w:ind w:firstLine="504" w:firstLineChars="200"/>
        <w:rPr>
          <w:rFonts w:hint="default" w:ascii="Times New Roman" w:hAnsi="Times New Roman" w:cs="Times New Roman"/>
          <w:spacing w:val="6"/>
          <w:sz w:val="24"/>
        </w:rPr>
      </w:pPr>
    </w:p>
    <w:p w14:paraId="583A78CA">
      <w:pPr>
        <w:tabs>
          <w:tab w:val="left" w:pos="4860"/>
        </w:tabs>
        <w:spacing w:line="588" w:lineRule="exact"/>
        <w:ind w:right="1560" w:firstLine="504" w:firstLineChars="200"/>
        <w:jc w:val="center"/>
        <w:rPr>
          <w:rFonts w:hint="default" w:ascii="Times New Roman" w:hAnsi="Times New Roman" w:cs="Times New Roman"/>
          <w:spacing w:val="6"/>
          <w:sz w:val="24"/>
        </w:rPr>
      </w:pPr>
      <w:r>
        <w:rPr>
          <w:rFonts w:hint="default" w:ascii="Times New Roman" w:hAnsi="Times New Roman" w:cs="Times New Roman"/>
          <w:spacing w:val="6"/>
          <w:sz w:val="24"/>
        </w:rPr>
        <w:t xml:space="preserve">               单位名称（盖章）：</w:t>
      </w:r>
    </w:p>
    <w:p w14:paraId="5638B8A5">
      <w:pPr>
        <w:tabs>
          <w:tab w:val="left" w:pos="4860"/>
        </w:tabs>
        <w:spacing w:line="588" w:lineRule="exact"/>
        <w:ind w:right="1560" w:firstLine="504" w:firstLineChars="200"/>
        <w:jc w:val="center"/>
        <w:rPr>
          <w:rFonts w:hint="default" w:ascii="Times New Roman" w:hAnsi="Times New Roman" w:cs="Times New Roman"/>
          <w:spacing w:val="6"/>
          <w:sz w:val="24"/>
        </w:rPr>
      </w:pPr>
      <w:r>
        <w:rPr>
          <w:rFonts w:hint="default" w:ascii="Times New Roman" w:hAnsi="Times New Roman" w:cs="Times New Roman"/>
          <w:spacing w:val="6"/>
          <w:sz w:val="24"/>
        </w:rPr>
        <w:t xml:space="preserve">       日  期：</w:t>
      </w:r>
    </w:p>
    <w:p w14:paraId="59108062">
      <w:pPr>
        <w:widowControl/>
        <w:jc w:val="left"/>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br w:type="page"/>
      </w:r>
    </w:p>
    <w:p w14:paraId="691A25C3">
      <w:pPr>
        <w:pStyle w:val="8"/>
        <w:rPr>
          <w:rFonts w:hint="default" w:ascii="Times New Roman" w:hAnsi="Times New Roman" w:cs="Times New Roman"/>
        </w:rPr>
      </w:pPr>
      <w:r>
        <w:rPr>
          <w:rFonts w:hint="default" w:ascii="Times New Roman" w:hAnsi="Times New Roman" w:cs="Times New Roman"/>
        </w:rPr>
        <w:t>2-1-2 拟分包情况说明及分包意向协议</w:t>
      </w:r>
    </w:p>
    <w:p w14:paraId="2B2794D7">
      <w:pPr>
        <w:autoSpaceDE w:val="0"/>
        <w:autoSpaceDN w:val="0"/>
        <w:adjustRightInd w:val="0"/>
        <w:jc w:val="center"/>
        <w:rPr>
          <w:rFonts w:hint="default" w:ascii="Times New Roman" w:hAnsi="Times New Roman" w:cs="Times New Roman"/>
          <w:color w:val="000000"/>
          <w:sz w:val="30"/>
          <w:szCs w:val="30"/>
        </w:rPr>
      </w:pPr>
    </w:p>
    <w:p w14:paraId="2885BE45">
      <w:pPr>
        <w:autoSpaceDE w:val="0"/>
        <w:autoSpaceDN w:val="0"/>
        <w:adjustRightInd w:val="0"/>
        <w:spacing w:line="360" w:lineRule="auto"/>
        <w:jc w:val="center"/>
        <w:rPr>
          <w:rFonts w:hint="default" w:ascii="Times New Roman" w:hAnsi="Times New Roman" w:cs="Times New Roman"/>
          <w:b/>
          <w:color w:val="000000"/>
          <w:sz w:val="36"/>
          <w:szCs w:val="36"/>
        </w:rPr>
      </w:pPr>
      <w:r>
        <w:rPr>
          <w:rFonts w:hint="default" w:ascii="Times New Roman" w:hAnsi="Times New Roman" w:cs="Times New Roman"/>
          <w:b/>
          <w:color w:val="000000"/>
          <w:sz w:val="36"/>
          <w:szCs w:val="36"/>
        </w:rPr>
        <w:t>拟分包情况说明</w:t>
      </w:r>
    </w:p>
    <w:p w14:paraId="2DE11F74">
      <w:pPr>
        <w:tabs>
          <w:tab w:val="left" w:pos="5580"/>
        </w:tabs>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致：</w:t>
      </w:r>
      <w:r>
        <w:rPr>
          <w:rFonts w:hint="default" w:ascii="Times New Roman" w:hAnsi="Times New Roman" w:cs="Times New Roman"/>
          <w:color w:val="000000"/>
          <w:sz w:val="24"/>
          <w:u w:val="single"/>
        </w:rPr>
        <w:t>（采购人或采购代理机构）</w:t>
      </w:r>
    </w:p>
    <w:p w14:paraId="30807C6F">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5B9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C327941">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序号</w:t>
            </w:r>
          </w:p>
        </w:tc>
        <w:tc>
          <w:tcPr>
            <w:tcW w:w="1287" w:type="dxa"/>
            <w:vAlign w:val="center"/>
          </w:tcPr>
          <w:p w14:paraId="47627EAA">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分包承担</w:t>
            </w:r>
          </w:p>
          <w:p w14:paraId="28A2279C">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主体名称</w:t>
            </w:r>
          </w:p>
        </w:tc>
        <w:tc>
          <w:tcPr>
            <w:tcW w:w="1513" w:type="dxa"/>
            <w:vAlign w:val="center"/>
          </w:tcPr>
          <w:p w14:paraId="6FD65C11">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分包承担</w:t>
            </w:r>
          </w:p>
          <w:p w14:paraId="0D96F48F">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主体类型</w:t>
            </w:r>
          </w:p>
          <w:p w14:paraId="7330D981">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（选择）</w:t>
            </w:r>
          </w:p>
        </w:tc>
        <w:tc>
          <w:tcPr>
            <w:tcW w:w="1125" w:type="dxa"/>
            <w:vAlign w:val="center"/>
          </w:tcPr>
          <w:p w14:paraId="3415159C">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资质等级</w:t>
            </w:r>
          </w:p>
        </w:tc>
        <w:tc>
          <w:tcPr>
            <w:tcW w:w="1558" w:type="dxa"/>
            <w:vAlign w:val="center"/>
          </w:tcPr>
          <w:p w14:paraId="27EAE34E">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拟分包</w:t>
            </w:r>
          </w:p>
          <w:p w14:paraId="791EF4CF">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合同内容</w:t>
            </w:r>
          </w:p>
        </w:tc>
        <w:tc>
          <w:tcPr>
            <w:tcW w:w="1498" w:type="dxa"/>
            <w:vAlign w:val="center"/>
          </w:tcPr>
          <w:p w14:paraId="33A2A25C">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拟分包</w:t>
            </w:r>
          </w:p>
          <w:p w14:paraId="013B7253">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合同金额</w:t>
            </w:r>
          </w:p>
          <w:p w14:paraId="609D97E4">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（人民币元）</w:t>
            </w:r>
          </w:p>
        </w:tc>
        <w:tc>
          <w:tcPr>
            <w:tcW w:w="1564" w:type="dxa"/>
            <w:vAlign w:val="center"/>
          </w:tcPr>
          <w:p w14:paraId="18D8F972">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占该采购包</w:t>
            </w:r>
          </w:p>
          <w:p w14:paraId="56E653C5">
            <w:pPr>
              <w:pStyle w:val="248"/>
              <w:jc w:val="center"/>
              <w:rPr>
                <w:rFonts w:hint="default" w:ascii="Times New Roman" w:hAnsi="Times New Roman" w:cs="Times New Roman" w:eastAsiaTheme="minorEastAsia"/>
                <w:b/>
                <w:sz w:val="24"/>
                <w:lang w:eastAsia="zh-CN"/>
              </w:rPr>
            </w:pPr>
            <w:r>
              <w:rPr>
                <w:rFonts w:hint="default" w:ascii="Times New Roman" w:hAnsi="Times New Roman" w:cs="Times New Roman" w:eastAsiaTheme="minorEastAsia"/>
                <w:b/>
                <w:sz w:val="24"/>
                <w:lang w:eastAsia="zh-CN"/>
              </w:rPr>
              <w:t>合同金额的</w:t>
            </w:r>
          </w:p>
          <w:p w14:paraId="5D287FBC">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比例（</w:t>
            </w:r>
            <w:r>
              <w:rPr>
                <w:rFonts w:hint="default" w:ascii="Times New Roman" w:hAnsi="Times New Roman" w:eastAsia="Times New Roman" w:cs="Times New Roman"/>
                <w:sz w:val="24"/>
                <w:lang w:eastAsia="zh-CN"/>
              </w:rPr>
              <w:t>%</w:t>
            </w:r>
            <w:r>
              <w:rPr>
                <w:rFonts w:hint="default" w:ascii="Times New Roman" w:hAnsi="Times New Roman" w:cs="Times New Roman" w:eastAsiaTheme="minorEastAsia"/>
                <w:sz w:val="24"/>
                <w:lang w:eastAsia="zh-CN"/>
              </w:rPr>
              <w:t>）</w:t>
            </w:r>
          </w:p>
        </w:tc>
      </w:tr>
      <w:tr w14:paraId="5A3B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EFE0C42">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1</w:t>
            </w:r>
          </w:p>
        </w:tc>
        <w:tc>
          <w:tcPr>
            <w:tcW w:w="1287" w:type="dxa"/>
            <w:vAlign w:val="center"/>
          </w:tcPr>
          <w:p w14:paraId="53293996">
            <w:pPr>
              <w:pStyle w:val="248"/>
              <w:jc w:val="center"/>
              <w:rPr>
                <w:rFonts w:hint="default" w:ascii="Times New Roman" w:hAnsi="Times New Roman" w:cs="Times New Roman" w:eastAsiaTheme="minorEastAsia"/>
                <w:sz w:val="30"/>
              </w:rPr>
            </w:pPr>
          </w:p>
        </w:tc>
        <w:tc>
          <w:tcPr>
            <w:tcW w:w="1513" w:type="dxa"/>
            <w:vAlign w:val="center"/>
          </w:tcPr>
          <w:p w14:paraId="6F9301C3">
            <w:pPr>
              <w:pStyle w:val="248"/>
              <w:tabs>
                <w:tab w:val="left" w:pos="235"/>
              </w:tabs>
              <w:ind w:left="1" w:leftChars="-43" w:hanging="91" w:hangingChars="3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□中型企业</w:t>
            </w:r>
          </w:p>
          <w:p w14:paraId="75B7809C">
            <w:pPr>
              <w:pStyle w:val="248"/>
              <w:tabs>
                <w:tab w:val="left" w:pos="235"/>
              </w:tabs>
              <w:ind w:left="1" w:leftChars="-43" w:hanging="91" w:hangingChars="3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□小微企业</w:t>
            </w:r>
          </w:p>
          <w:p w14:paraId="1BCDDABC">
            <w:pPr>
              <w:pStyle w:val="248"/>
              <w:tabs>
                <w:tab w:val="left" w:pos="235"/>
              </w:tabs>
              <w:ind w:left="1" w:leftChars="-43" w:hanging="91" w:hangingChars="3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□其他</w:t>
            </w:r>
          </w:p>
        </w:tc>
        <w:tc>
          <w:tcPr>
            <w:tcW w:w="1125" w:type="dxa"/>
            <w:vAlign w:val="center"/>
          </w:tcPr>
          <w:p w14:paraId="434D0DBA">
            <w:pPr>
              <w:pStyle w:val="248"/>
              <w:jc w:val="center"/>
              <w:rPr>
                <w:rFonts w:hint="default" w:ascii="Times New Roman" w:hAnsi="Times New Roman" w:cs="Times New Roman" w:eastAsiaTheme="minorEastAsia"/>
                <w:sz w:val="30"/>
                <w:lang w:eastAsia="zh-CN"/>
              </w:rPr>
            </w:pPr>
          </w:p>
        </w:tc>
        <w:tc>
          <w:tcPr>
            <w:tcW w:w="1558" w:type="dxa"/>
            <w:vAlign w:val="center"/>
          </w:tcPr>
          <w:p w14:paraId="7E147195">
            <w:pPr>
              <w:pStyle w:val="248"/>
              <w:jc w:val="center"/>
              <w:rPr>
                <w:rFonts w:hint="default" w:ascii="Times New Roman" w:hAnsi="Times New Roman" w:cs="Times New Roman" w:eastAsiaTheme="minorEastAsia"/>
                <w:sz w:val="30"/>
                <w:lang w:eastAsia="zh-CN"/>
              </w:rPr>
            </w:pPr>
          </w:p>
        </w:tc>
        <w:tc>
          <w:tcPr>
            <w:tcW w:w="1498" w:type="dxa"/>
            <w:vAlign w:val="center"/>
          </w:tcPr>
          <w:p w14:paraId="7156593C">
            <w:pPr>
              <w:pStyle w:val="248"/>
              <w:jc w:val="center"/>
              <w:rPr>
                <w:rFonts w:hint="default" w:ascii="Times New Roman" w:hAnsi="Times New Roman" w:cs="Times New Roman" w:eastAsiaTheme="minorEastAsia"/>
                <w:sz w:val="30"/>
                <w:lang w:eastAsia="zh-CN"/>
              </w:rPr>
            </w:pPr>
          </w:p>
        </w:tc>
        <w:tc>
          <w:tcPr>
            <w:tcW w:w="1564" w:type="dxa"/>
            <w:vAlign w:val="center"/>
          </w:tcPr>
          <w:p w14:paraId="18AA5998">
            <w:pPr>
              <w:pStyle w:val="248"/>
              <w:jc w:val="center"/>
              <w:rPr>
                <w:rFonts w:hint="default" w:ascii="Times New Roman" w:hAnsi="Times New Roman" w:cs="Times New Roman" w:eastAsiaTheme="minorEastAsia"/>
                <w:sz w:val="30"/>
                <w:lang w:eastAsia="zh-CN"/>
              </w:rPr>
            </w:pPr>
          </w:p>
        </w:tc>
      </w:tr>
      <w:tr w14:paraId="20D56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80DFE1F">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2</w:t>
            </w:r>
          </w:p>
        </w:tc>
        <w:tc>
          <w:tcPr>
            <w:tcW w:w="1287" w:type="dxa"/>
            <w:vAlign w:val="center"/>
          </w:tcPr>
          <w:p w14:paraId="5BDAD655">
            <w:pPr>
              <w:pStyle w:val="248"/>
              <w:jc w:val="center"/>
              <w:rPr>
                <w:rFonts w:hint="default" w:ascii="Times New Roman" w:hAnsi="Times New Roman" w:cs="Times New Roman" w:eastAsiaTheme="minorEastAsia"/>
                <w:sz w:val="30"/>
              </w:rPr>
            </w:pPr>
          </w:p>
        </w:tc>
        <w:tc>
          <w:tcPr>
            <w:tcW w:w="1513" w:type="dxa"/>
            <w:vAlign w:val="center"/>
          </w:tcPr>
          <w:p w14:paraId="755D6A5F">
            <w:pPr>
              <w:pStyle w:val="248"/>
              <w:tabs>
                <w:tab w:val="left" w:pos="235"/>
              </w:tabs>
              <w:ind w:left="1" w:leftChars="-43" w:hanging="91" w:hangingChars="3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□中型企业</w:t>
            </w:r>
          </w:p>
          <w:p w14:paraId="1BC6A325">
            <w:pPr>
              <w:pStyle w:val="248"/>
              <w:tabs>
                <w:tab w:val="left" w:pos="235"/>
              </w:tabs>
              <w:ind w:left="1" w:leftChars="-43" w:hanging="91" w:hangingChars="3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□小微企业</w:t>
            </w:r>
          </w:p>
          <w:p w14:paraId="2E6D73D2">
            <w:pPr>
              <w:pStyle w:val="248"/>
              <w:tabs>
                <w:tab w:val="left" w:pos="235"/>
              </w:tabs>
              <w:ind w:left="1" w:leftChars="-43" w:hanging="91" w:hangingChars="3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□其他</w:t>
            </w:r>
          </w:p>
        </w:tc>
        <w:tc>
          <w:tcPr>
            <w:tcW w:w="1125" w:type="dxa"/>
            <w:vAlign w:val="center"/>
          </w:tcPr>
          <w:p w14:paraId="38010DAA">
            <w:pPr>
              <w:pStyle w:val="248"/>
              <w:jc w:val="center"/>
              <w:rPr>
                <w:rFonts w:hint="default" w:ascii="Times New Roman" w:hAnsi="Times New Roman" w:cs="Times New Roman" w:eastAsiaTheme="minorEastAsia"/>
                <w:sz w:val="30"/>
                <w:lang w:eastAsia="zh-CN"/>
              </w:rPr>
            </w:pPr>
          </w:p>
        </w:tc>
        <w:tc>
          <w:tcPr>
            <w:tcW w:w="1558" w:type="dxa"/>
            <w:vAlign w:val="center"/>
          </w:tcPr>
          <w:p w14:paraId="1B760C73">
            <w:pPr>
              <w:pStyle w:val="248"/>
              <w:jc w:val="center"/>
              <w:rPr>
                <w:rFonts w:hint="default" w:ascii="Times New Roman" w:hAnsi="Times New Roman" w:cs="Times New Roman" w:eastAsiaTheme="minorEastAsia"/>
                <w:sz w:val="30"/>
                <w:lang w:eastAsia="zh-CN"/>
              </w:rPr>
            </w:pPr>
          </w:p>
        </w:tc>
        <w:tc>
          <w:tcPr>
            <w:tcW w:w="1498" w:type="dxa"/>
            <w:vAlign w:val="center"/>
          </w:tcPr>
          <w:p w14:paraId="1AC85B84">
            <w:pPr>
              <w:pStyle w:val="248"/>
              <w:jc w:val="center"/>
              <w:rPr>
                <w:rFonts w:hint="default" w:ascii="Times New Roman" w:hAnsi="Times New Roman" w:cs="Times New Roman" w:eastAsiaTheme="minorEastAsia"/>
                <w:sz w:val="30"/>
                <w:lang w:eastAsia="zh-CN"/>
              </w:rPr>
            </w:pPr>
          </w:p>
        </w:tc>
        <w:tc>
          <w:tcPr>
            <w:tcW w:w="1564" w:type="dxa"/>
            <w:vAlign w:val="center"/>
          </w:tcPr>
          <w:p w14:paraId="136B9239">
            <w:pPr>
              <w:pStyle w:val="248"/>
              <w:jc w:val="center"/>
              <w:rPr>
                <w:rFonts w:hint="default" w:ascii="Times New Roman" w:hAnsi="Times New Roman" w:cs="Times New Roman" w:eastAsiaTheme="minorEastAsia"/>
                <w:sz w:val="30"/>
                <w:lang w:eastAsia="zh-CN"/>
              </w:rPr>
            </w:pPr>
          </w:p>
        </w:tc>
      </w:tr>
      <w:tr w14:paraId="58574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52477DF">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w:t>
            </w:r>
          </w:p>
        </w:tc>
        <w:tc>
          <w:tcPr>
            <w:tcW w:w="1287" w:type="dxa"/>
            <w:vAlign w:val="center"/>
          </w:tcPr>
          <w:p w14:paraId="531774D6">
            <w:pPr>
              <w:pStyle w:val="248"/>
              <w:jc w:val="center"/>
              <w:rPr>
                <w:rFonts w:hint="default" w:ascii="Times New Roman" w:hAnsi="Times New Roman" w:cs="Times New Roman" w:eastAsiaTheme="minorEastAsia"/>
                <w:sz w:val="30"/>
              </w:rPr>
            </w:pPr>
          </w:p>
        </w:tc>
        <w:tc>
          <w:tcPr>
            <w:tcW w:w="1513" w:type="dxa"/>
            <w:vAlign w:val="center"/>
          </w:tcPr>
          <w:p w14:paraId="45EA12E1">
            <w:pPr>
              <w:pStyle w:val="248"/>
              <w:tabs>
                <w:tab w:val="left" w:pos="235"/>
              </w:tabs>
              <w:jc w:val="center"/>
              <w:rPr>
                <w:rFonts w:hint="default" w:ascii="Times New Roman" w:hAnsi="Times New Roman" w:cs="Times New Roman" w:eastAsiaTheme="minorEastAsia"/>
                <w:sz w:val="24"/>
              </w:rPr>
            </w:pPr>
          </w:p>
        </w:tc>
        <w:tc>
          <w:tcPr>
            <w:tcW w:w="1125" w:type="dxa"/>
            <w:vAlign w:val="center"/>
          </w:tcPr>
          <w:p w14:paraId="3FE3131C">
            <w:pPr>
              <w:pStyle w:val="248"/>
              <w:jc w:val="center"/>
              <w:rPr>
                <w:rFonts w:hint="default" w:ascii="Times New Roman" w:hAnsi="Times New Roman" w:cs="Times New Roman" w:eastAsiaTheme="minorEastAsia"/>
                <w:sz w:val="30"/>
              </w:rPr>
            </w:pPr>
          </w:p>
        </w:tc>
        <w:tc>
          <w:tcPr>
            <w:tcW w:w="1558" w:type="dxa"/>
            <w:vAlign w:val="center"/>
          </w:tcPr>
          <w:p w14:paraId="0560FD0E">
            <w:pPr>
              <w:pStyle w:val="248"/>
              <w:jc w:val="center"/>
              <w:rPr>
                <w:rFonts w:hint="default" w:ascii="Times New Roman" w:hAnsi="Times New Roman" w:cs="Times New Roman" w:eastAsiaTheme="minorEastAsia"/>
                <w:sz w:val="30"/>
              </w:rPr>
            </w:pPr>
          </w:p>
        </w:tc>
        <w:tc>
          <w:tcPr>
            <w:tcW w:w="1498" w:type="dxa"/>
            <w:vAlign w:val="center"/>
          </w:tcPr>
          <w:p w14:paraId="74D8BA6E">
            <w:pPr>
              <w:pStyle w:val="248"/>
              <w:jc w:val="center"/>
              <w:rPr>
                <w:rFonts w:hint="default" w:ascii="Times New Roman" w:hAnsi="Times New Roman" w:cs="Times New Roman" w:eastAsiaTheme="minorEastAsia"/>
                <w:sz w:val="30"/>
              </w:rPr>
            </w:pPr>
          </w:p>
        </w:tc>
        <w:tc>
          <w:tcPr>
            <w:tcW w:w="1564" w:type="dxa"/>
            <w:vAlign w:val="center"/>
          </w:tcPr>
          <w:p w14:paraId="3974FE94">
            <w:pPr>
              <w:pStyle w:val="248"/>
              <w:jc w:val="center"/>
              <w:rPr>
                <w:rFonts w:hint="default" w:ascii="Times New Roman" w:hAnsi="Times New Roman" w:cs="Times New Roman" w:eastAsiaTheme="minorEastAsia"/>
                <w:sz w:val="30"/>
              </w:rPr>
            </w:pPr>
          </w:p>
        </w:tc>
      </w:tr>
      <w:tr w14:paraId="03376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8548477">
            <w:pPr>
              <w:pStyle w:val="248"/>
              <w:ind w:right="57" w:rightChars="27"/>
              <w:jc w:val="right"/>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合计：</w:t>
            </w:r>
          </w:p>
        </w:tc>
        <w:tc>
          <w:tcPr>
            <w:tcW w:w="1498" w:type="dxa"/>
            <w:vAlign w:val="center"/>
          </w:tcPr>
          <w:p w14:paraId="4D6A9223">
            <w:pPr>
              <w:pStyle w:val="248"/>
              <w:jc w:val="center"/>
              <w:rPr>
                <w:rFonts w:hint="default" w:ascii="Times New Roman" w:hAnsi="Times New Roman" w:cs="Times New Roman" w:eastAsiaTheme="minorEastAsia"/>
                <w:sz w:val="30"/>
              </w:rPr>
            </w:pPr>
          </w:p>
        </w:tc>
        <w:tc>
          <w:tcPr>
            <w:tcW w:w="1564" w:type="dxa"/>
            <w:vAlign w:val="center"/>
          </w:tcPr>
          <w:p w14:paraId="0C751871">
            <w:pPr>
              <w:pStyle w:val="248"/>
              <w:jc w:val="center"/>
              <w:rPr>
                <w:rFonts w:hint="default" w:ascii="Times New Roman" w:hAnsi="Times New Roman" w:cs="Times New Roman" w:eastAsiaTheme="minorEastAsia"/>
                <w:sz w:val="30"/>
              </w:rPr>
            </w:pPr>
          </w:p>
        </w:tc>
      </w:tr>
    </w:tbl>
    <w:p w14:paraId="7F1FAD1F">
      <w:pPr>
        <w:adjustRightInd w:val="0"/>
        <w:snapToGrid w:val="0"/>
        <w:spacing w:line="360" w:lineRule="auto"/>
        <w:ind w:firstLine="480" w:firstLineChars="200"/>
        <w:jc w:val="left"/>
        <w:rPr>
          <w:rFonts w:hint="default" w:ascii="Times New Roman" w:hAnsi="Times New Roman" w:cs="Times New Roman"/>
          <w:sz w:val="24"/>
        </w:rPr>
      </w:pPr>
    </w:p>
    <w:p w14:paraId="7D418D00">
      <w:pPr>
        <w:adjustRightInd w:val="0"/>
        <w:snapToGrid w:val="0"/>
        <w:spacing w:line="360" w:lineRule="auto"/>
        <w:jc w:val="left"/>
        <w:rPr>
          <w:rFonts w:hint="default" w:ascii="Times New Roman" w:hAnsi="Times New Roman" w:cs="Times New Roman"/>
          <w:sz w:val="24"/>
        </w:rPr>
      </w:pPr>
    </w:p>
    <w:p w14:paraId="56CB2AD1">
      <w:pPr>
        <w:autoSpaceDE w:val="0"/>
        <w:autoSpaceDN w:val="0"/>
        <w:adjustRightInd w:val="0"/>
        <w:snapToGrid w:val="0"/>
        <w:spacing w:before="25" w:after="25" w:line="360" w:lineRule="auto"/>
        <w:jc w:val="right"/>
        <w:rPr>
          <w:rFonts w:hint="default" w:ascii="Times New Roman" w:hAnsi="Times New Roman" w:cs="Times New Roman"/>
          <w:color w:val="000000"/>
          <w:sz w:val="24"/>
          <w:lang w:val="zh-CN"/>
        </w:rPr>
      </w:pPr>
      <w:r>
        <w:rPr>
          <w:rFonts w:hint="default" w:ascii="Times New Roman" w:hAnsi="Times New Roman" w:cs="Times New Roman"/>
          <w:color w:val="000000"/>
          <w:sz w:val="24"/>
        </w:rPr>
        <w:t>投标人名称（加盖公章）</w:t>
      </w:r>
      <w:r>
        <w:rPr>
          <w:rFonts w:hint="default" w:ascii="Times New Roman" w:hAnsi="Times New Roman" w:cs="Times New Roman"/>
          <w:color w:val="000000"/>
          <w:sz w:val="24"/>
          <w:lang w:val="zh-CN"/>
        </w:rPr>
        <w:t>：____________</w:t>
      </w:r>
    </w:p>
    <w:p w14:paraId="4B366A78">
      <w:pPr>
        <w:spacing w:line="360" w:lineRule="auto"/>
        <w:ind w:right="-57" w:firstLine="480"/>
        <w:jc w:val="right"/>
        <w:rPr>
          <w:rFonts w:hint="default" w:ascii="Times New Roman" w:hAnsi="Times New Roman" w:cs="Times New Roman"/>
          <w:color w:val="000000"/>
          <w:sz w:val="24"/>
        </w:rPr>
      </w:pPr>
      <w:r>
        <w:rPr>
          <w:rFonts w:hint="default" w:ascii="Times New Roman" w:hAnsi="Times New Roman" w:cs="Times New Roman"/>
          <w:color w:val="000000"/>
          <w:sz w:val="24"/>
          <w:szCs w:val="20"/>
        </w:rPr>
        <w:t>日期：_____年______月______日</w:t>
      </w:r>
    </w:p>
    <w:p w14:paraId="019F4F92">
      <w:pPr>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注：</w:t>
      </w:r>
    </w:p>
    <w:p w14:paraId="57BC3C93">
      <w:pPr>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如本招标文件《投标人须知资料表》载明本项目分包承担主体应具备的相应资质条件，则投标人须在本表中列明分包承担主体的资质等级，并后附资质证书电子件，否则</w:t>
      </w:r>
      <w:r>
        <w:rPr>
          <w:rFonts w:hint="default" w:ascii="Times New Roman" w:hAnsi="Times New Roman" w:cs="Times New Roman"/>
          <w:b/>
          <w:sz w:val="24"/>
        </w:rPr>
        <w:t>投标无效</w:t>
      </w:r>
      <w:r>
        <w:rPr>
          <w:rFonts w:hint="default" w:ascii="Times New Roman" w:hAnsi="Times New Roman" w:cs="Times New Roman"/>
          <w:sz w:val="24"/>
        </w:rPr>
        <w:t>。</w:t>
      </w:r>
    </w:p>
    <w:p w14:paraId="6B6CB781">
      <w:pPr>
        <w:adjustRightInd w:val="0"/>
        <w:snapToGrid w:val="0"/>
        <w:spacing w:line="360" w:lineRule="auto"/>
        <w:jc w:val="left"/>
        <w:rPr>
          <w:rFonts w:hint="default" w:ascii="Times New Roman" w:hAnsi="Times New Roman" w:cs="Times New Roman"/>
          <w:color w:val="000000"/>
          <w:sz w:val="30"/>
          <w:szCs w:val="30"/>
        </w:rPr>
      </w:pPr>
    </w:p>
    <w:p w14:paraId="44C8CEF1">
      <w:pPr>
        <w:autoSpaceDE w:val="0"/>
        <w:autoSpaceDN w:val="0"/>
        <w:adjustRightInd w:val="0"/>
        <w:spacing w:line="360" w:lineRule="auto"/>
        <w:jc w:val="center"/>
        <w:rPr>
          <w:rFonts w:hint="default" w:ascii="Times New Roman" w:hAnsi="Times New Roman" w:cs="Times New Roman"/>
          <w:b/>
          <w:color w:val="000000"/>
          <w:sz w:val="36"/>
          <w:szCs w:val="36"/>
        </w:rPr>
      </w:pPr>
      <w:r>
        <w:rPr>
          <w:rFonts w:hint="default" w:ascii="Times New Roman" w:hAnsi="Times New Roman" w:cs="Times New Roman"/>
          <w:color w:val="000000"/>
          <w:sz w:val="30"/>
          <w:szCs w:val="30"/>
        </w:rPr>
        <w:br w:type="page"/>
      </w:r>
      <w:r>
        <w:rPr>
          <w:rFonts w:hint="default" w:ascii="Times New Roman" w:hAnsi="Times New Roman" w:cs="Times New Roman"/>
          <w:b/>
          <w:color w:val="000000"/>
          <w:sz w:val="36"/>
          <w:szCs w:val="36"/>
        </w:rPr>
        <w:t>分包意向协议</w:t>
      </w:r>
    </w:p>
    <w:p w14:paraId="66B7CFC9">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甲方（投标人）：________</w:t>
      </w:r>
    </w:p>
    <w:p w14:paraId="34AB42DD">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乙方（拟分包单位）：________</w:t>
      </w:r>
    </w:p>
    <w:p w14:paraId="2930E0E4">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甲方承诺，一旦在_________（采购项目名称）（项目编号/包号为：_______）招标采购项目中获得采购合同，将按照下述约定将合同项下部分内容分包给乙方：</w:t>
      </w:r>
    </w:p>
    <w:p w14:paraId="5330650A">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1.分包内容：_____。</w:t>
      </w:r>
    </w:p>
    <w:p w14:paraId="02A12526">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2.分包金额：_____，该金额占该采购包合同金额的比例为___%。</w:t>
      </w:r>
    </w:p>
    <w:p w14:paraId="7B1AE796">
      <w:pPr>
        <w:adjustRightInd w:val="0"/>
        <w:snapToGrid w:val="0"/>
        <w:spacing w:line="360" w:lineRule="auto"/>
        <w:ind w:firstLine="480" w:firstLineChars="200"/>
        <w:jc w:val="left"/>
        <w:rPr>
          <w:rFonts w:hint="default" w:ascii="Times New Roman" w:hAnsi="Times New Roman" w:cs="Times New Roman"/>
          <w:bCs/>
          <w:color w:val="000000"/>
          <w:sz w:val="24"/>
        </w:rPr>
      </w:pPr>
      <w:r>
        <w:rPr>
          <w:rFonts w:hint="default" w:ascii="Times New Roman" w:hAnsi="Times New Roman" w:cs="Times New Roman"/>
          <w:sz w:val="24"/>
        </w:rPr>
        <w:t>乙方承诺将在上述情况下与甲方签订分包合同。</w:t>
      </w:r>
    </w:p>
    <w:p w14:paraId="52335BF5">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本协议自各方盖章之日起生效，如甲方未在该项目（采购包）中标，本协议自动终止。</w:t>
      </w:r>
    </w:p>
    <w:p w14:paraId="175B9727">
      <w:pPr>
        <w:spacing w:line="360" w:lineRule="auto"/>
        <w:ind w:firstLine="471"/>
        <w:rPr>
          <w:rFonts w:hint="default" w:ascii="Times New Roman" w:hAnsi="Times New Roman" w:cs="Times New Roman"/>
          <w:b/>
          <w:color w:val="000000"/>
          <w:sz w:val="24"/>
        </w:rPr>
      </w:pPr>
    </w:p>
    <w:p w14:paraId="2FC28225">
      <w:pPr>
        <w:spacing w:line="360" w:lineRule="auto"/>
        <w:ind w:firstLine="471"/>
        <w:rPr>
          <w:rFonts w:hint="default" w:ascii="Times New Roman" w:hAnsi="Times New Roman" w:cs="Times New Roman"/>
          <w:b/>
          <w:color w:val="000000"/>
          <w:sz w:val="24"/>
        </w:rPr>
      </w:pPr>
      <w:r>
        <w:rPr>
          <w:rFonts w:hint="default" w:ascii="Times New Roman" w:hAnsi="Times New Roman" w:cs="Times New Roman"/>
          <w:color w:val="000000"/>
          <w:sz w:val="24"/>
        </w:rPr>
        <w:t>甲方（盖章）：_________                 乙方（盖章）：_________</w:t>
      </w:r>
    </w:p>
    <w:p w14:paraId="54078A26">
      <w:pPr>
        <w:spacing w:line="360" w:lineRule="auto"/>
        <w:ind w:left="480"/>
        <w:jc w:val="right"/>
        <w:rPr>
          <w:rFonts w:hint="default" w:ascii="Times New Roman" w:hAnsi="Times New Roman" w:cs="Times New Roman"/>
          <w:color w:val="000000"/>
          <w:sz w:val="24"/>
        </w:rPr>
      </w:pPr>
    </w:p>
    <w:p w14:paraId="404BC34C">
      <w:pPr>
        <w:wordWrap w:val="0"/>
        <w:spacing w:line="360" w:lineRule="auto"/>
        <w:ind w:left="480"/>
        <w:jc w:val="right"/>
        <w:rPr>
          <w:rFonts w:hint="default" w:ascii="Times New Roman" w:hAnsi="Times New Roman" w:cs="Times New Roman"/>
          <w:b/>
          <w:color w:val="000000"/>
          <w:sz w:val="24"/>
        </w:rPr>
      </w:pPr>
      <w:r>
        <w:rPr>
          <w:rFonts w:hint="default" w:ascii="Times New Roman" w:hAnsi="Times New Roman" w:cs="Times New Roman"/>
          <w:color w:val="000000"/>
          <w:sz w:val="24"/>
          <w:szCs w:val="20"/>
        </w:rPr>
        <w:t xml:space="preserve">日期：_____年______月______日   </w:t>
      </w:r>
    </w:p>
    <w:p w14:paraId="35901F3D">
      <w:pPr>
        <w:tabs>
          <w:tab w:val="left" w:pos="8280"/>
        </w:tabs>
        <w:spacing w:line="360" w:lineRule="auto"/>
        <w:ind w:firstLine="480"/>
        <w:rPr>
          <w:rFonts w:hint="default" w:ascii="Times New Roman" w:hAnsi="Times New Roman" w:cs="Times New Roman"/>
          <w:color w:val="000000"/>
          <w:sz w:val="24"/>
        </w:rPr>
      </w:pPr>
    </w:p>
    <w:p w14:paraId="750B3ED3">
      <w:pPr>
        <w:tabs>
          <w:tab w:val="left" w:pos="8280"/>
        </w:tabs>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注：</w:t>
      </w:r>
    </w:p>
    <w:p w14:paraId="4B76126C">
      <w:pPr>
        <w:tabs>
          <w:tab w:val="left" w:pos="8280"/>
        </w:tabs>
        <w:spacing w:line="360" w:lineRule="auto"/>
        <w:rPr>
          <w:rFonts w:hint="default" w:ascii="Times New Roman" w:hAnsi="Times New Roman" w:cs="Times New Roman"/>
          <w:color w:val="000000"/>
          <w:sz w:val="24"/>
        </w:rPr>
      </w:pPr>
      <w:r>
        <w:rPr>
          <w:rFonts w:hint="default" w:ascii="Times New Roman" w:hAnsi="Times New Roman" w:cs="Times New Roman"/>
          <w:sz w:val="24"/>
        </w:rPr>
        <w:t>本协议仅在投标人“为落实政府采购政策”而向中小企业分包时必须提供，否则</w:t>
      </w:r>
      <w:r>
        <w:rPr>
          <w:rFonts w:hint="default" w:ascii="Times New Roman" w:hAnsi="Times New Roman" w:cs="Times New Roman"/>
          <w:b/>
          <w:sz w:val="24"/>
        </w:rPr>
        <w:t>投标无效</w:t>
      </w:r>
      <w:r>
        <w:rPr>
          <w:rFonts w:hint="default" w:ascii="Times New Roman" w:hAnsi="Times New Roman" w:cs="Times New Roman"/>
          <w:sz w:val="24"/>
        </w:rPr>
        <w:t>；</w:t>
      </w:r>
      <w:r>
        <w:rPr>
          <w:rFonts w:hint="default" w:ascii="Times New Roman" w:hAnsi="Times New Roman" w:cs="Times New Roman"/>
          <w:color w:val="000000"/>
          <w:sz w:val="24"/>
        </w:rPr>
        <w:t>且投标人须与所有拟分包单位分别签订《分包意向协议》，每单位签订一份，并在投标文件中提交全部协议原件的电子件，否则</w:t>
      </w:r>
      <w:r>
        <w:rPr>
          <w:rFonts w:hint="default" w:ascii="Times New Roman" w:hAnsi="Times New Roman" w:cs="Times New Roman"/>
          <w:b/>
          <w:color w:val="000000"/>
          <w:sz w:val="24"/>
        </w:rPr>
        <w:t>投标无效</w:t>
      </w:r>
      <w:r>
        <w:rPr>
          <w:rFonts w:hint="default" w:ascii="Times New Roman" w:hAnsi="Times New Roman" w:cs="Times New Roman"/>
          <w:color w:val="000000"/>
          <w:sz w:val="24"/>
        </w:rPr>
        <w:t>。</w:t>
      </w:r>
    </w:p>
    <w:p w14:paraId="0BAD971F">
      <w:pPr>
        <w:widowControl/>
        <w:jc w:val="left"/>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br w:type="page"/>
      </w:r>
    </w:p>
    <w:p w14:paraId="1D8B4A98">
      <w:pPr>
        <w:spacing w:line="360" w:lineRule="auto"/>
        <w:outlineLvl w:val="2"/>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 xml:space="preserve">2-2 </w:t>
      </w:r>
      <w:r>
        <w:rPr>
          <w:rFonts w:hint="default" w:ascii="Times New Roman" w:hAnsi="Times New Roman" w:cs="Times New Roman"/>
          <w:sz w:val="24"/>
        </w:rPr>
        <w:t>其它落实政府采购政策的资格要求</w:t>
      </w:r>
      <w:r>
        <w:rPr>
          <w:rFonts w:hint="default" w:ascii="Times New Roman" w:hAnsi="Times New Roman" w:cs="Times New Roman"/>
          <w:color w:val="000000"/>
          <w:sz w:val="24"/>
          <w:szCs w:val="20"/>
        </w:rPr>
        <w:t>（如有）</w:t>
      </w:r>
    </w:p>
    <w:p w14:paraId="03B963E4">
      <w:pPr>
        <w:widowControl/>
        <w:jc w:val="left"/>
        <w:rPr>
          <w:rFonts w:hint="default" w:ascii="Times New Roman" w:hAnsi="Times New Roman" w:cs="Times New Roman"/>
          <w:sz w:val="24"/>
        </w:rPr>
      </w:pPr>
    </w:p>
    <w:p w14:paraId="7A39DDEB">
      <w:pPr>
        <w:widowControl/>
        <w:jc w:val="left"/>
        <w:rPr>
          <w:rFonts w:hint="default" w:ascii="Times New Roman" w:hAnsi="Times New Roman" w:cs="Times New Roman"/>
          <w:sz w:val="24"/>
        </w:rPr>
      </w:pPr>
      <w:r>
        <w:rPr>
          <w:rFonts w:hint="default" w:ascii="Times New Roman" w:hAnsi="Times New Roman" w:cs="Times New Roman"/>
          <w:sz w:val="24"/>
        </w:rPr>
        <w:br w:type="page"/>
      </w:r>
    </w:p>
    <w:p w14:paraId="19037423">
      <w:pPr>
        <w:numPr>
          <w:ilvl w:val="0"/>
          <w:numId w:val="21"/>
        </w:numPr>
        <w:tabs>
          <w:tab w:val="left" w:pos="360"/>
        </w:tabs>
        <w:snapToGrid w:val="0"/>
        <w:spacing w:line="360" w:lineRule="auto"/>
        <w:outlineLvl w:val="1"/>
        <w:rPr>
          <w:rFonts w:hint="default" w:ascii="Times New Roman" w:hAnsi="Times New Roman" w:cs="Times New Roman"/>
          <w:sz w:val="24"/>
        </w:rPr>
      </w:pPr>
      <w:r>
        <w:rPr>
          <w:rFonts w:hint="default" w:ascii="Times New Roman" w:hAnsi="Times New Roman" w:cs="Times New Roman"/>
          <w:sz w:val="24"/>
        </w:rPr>
        <w:t>本项目的特定资格要求</w:t>
      </w:r>
      <w:r>
        <w:rPr>
          <w:rFonts w:hint="default" w:ascii="Times New Roman" w:hAnsi="Times New Roman" w:cs="Times New Roman"/>
          <w:color w:val="000000"/>
          <w:sz w:val="24"/>
          <w:szCs w:val="20"/>
        </w:rPr>
        <w:t>（如有）</w:t>
      </w:r>
    </w:p>
    <w:p w14:paraId="348B2E9E">
      <w:pPr>
        <w:spacing w:line="360" w:lineRule="auto"/>
        <w:outlineLvl w:val="2"/>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3-1 联合协议（如有）</w:t>
      </w:r>
    </w:p>
    <w:p w14:paraId="5A883D50">
      <w:pPr>
        <w:autoSpaceDE w:val="0"/>
        <w:autoSpaceDN w:val="0"/>
        <w:adjustRightInd w:val="0"/>
        <w:spacing w:line="360" w:lineRule="auto"/>
        <w:jc w:val="center"/>
        <w:rPr>
          <w:rFonts w:hint="default" w:ascii="Times New Roman" w:hAnsi="Times New Roman" w:cs="Times New Roman"/>
          <w:b/>
          <w:color w:val="000000"/>
          <w:sz w:val="36"/>
          <w:szCs w:val="36"/>
        </w:rPr>
      </w:pPr>
      <w:r>
        <w:rPr>
          <w:rFonts w:hint="default" w:ascii="Times New Roman" w:hAnsi="Times New Roman" w:cs="Times New Roman"/>
          <w:b/>
          <w:color w:val="000000"/>
          <w:sz w:val="36"/>
          <w:szCs w:val="36"/>
        </w:rPr>
        <w:t>联合协议</w:t>
      </w:r>
    </w:p>
    <w:p w14:paraId="37A4FEB4">
      <w:pPr>
        <w:spacing w:line="360" w:lineRule="auto"/>
        <w:ind w:firstLine="828" w:firstLineChars="345"/>
        <w:rPr>
          <w:rFonts w:hint="default" w:ascii="Times New Roman" w:hAnsi="Times New Roman" w:cs="Times New Roman"/>
          <w:bCs/>
          <w:color w:val="000000"/>
        </w:rPr>
      </w:pPr>
      <w:r>
        <w:rPr>
          <w:rFonts w:hint="default" w:ascii="Times New Roman" w:hAnsi="Times New Roman" w:cs="Times New Roman"/>
          <w:bCs/>
          <w:color w:val="000000"/>
          <w:sz w:val="24"/>
        </w:rPr>
        <w:t>______ 、 _____ 及 _____就“________（项目名称）</w:t>
      </w:r>
      <w:r>
        <w:rPr>
          <w:rFonts w:hint="default" w:ascii="Times New Roman" w:hAnsi="Times New Roman" w:cs="Times New Roman"/>
          <w:color w:val="000000"/>
          <w:sz w:val="24"/>
        </w:rPr>
        <w:t>”____包</w:t>
      </w:r>
      <w:r>
        <w:rPr>
          <w:rFonts w:hint="default" w:ascii="Times New Roman" w:hAnsi="Times New Roman" w:cs="Times New Roman"/>
          <w:bCs/>
          <w:color w:val="000000"/>
          <w:sz w:val="24"/>
        </w:rPr>
        <w:t>招标项目的投标事宜，经各方充分协商一致，达成如下协议：</w:t>
      </w:r>
    </w:p>
    <w:p w14:paraId="4FCC14A9">
      <w:pPr>
        <w:numPr>
          <w:ilvl w:val="0"/>
          <w:numId w:val="23"/>
        </w:numPr>
        <w:spacing w:line="360" w:lineRule="auto"/>
        <w:rPr>
          <w:rFonts w:hint="default" w:ascii="Times New Roman" w:hAnsi="Times New Roman" w:cs="Times New Roman"/>
          <w:bCs/>
          <w:color w:val="000000"/>
          <w:sz w:val="24"/>
        </w:rPr>
      </w:pPr>
      <w:r>
        <w:rPr>
          <w:rFonts w:hint="default" w:ascii="Times New Roman" w:hAnsi="Times New Roman" w:cs="Times New Roman"/>
          <w:bCs/>
          <w:color w:val="000000"/>
          <w:sz w:val="24"/>
        </w:rPr>
        <w:t>由_________牵头，_________、__________参加，组成联合体共同进行招标项目的投标工作。</w:t>
      </w:r>
    </w:p>
    <w:p w14:paraId="634165FE">
      <w:pPr>
        <w:numPr>
          <w:ilvl w:val="0"/>
          <w:numId w:val="23"/>
        </w:numPr>
        <w:spacing w:line="360" w:lineRule="auto"/>
        <w:rPr>
          <w:rFonts w:hint="default" w:ascii="Times New Roman" w:hAnsi="Times New Roman" w:cs="Times New Roman"/>
          <w:bCs/>
          <w:color w:val="000000"/>
          <w:sz w:val="24"/>
        </w:rPr>
      </w:pPr>
      <w:r>
        <w:rPr>
          <w:rFonts w:hint="default" w:ascii="Times New Roman" w:hAnsi="Times New Roman" w:cs="Times New Roman"/>
          <w:bCs/>
          <w:color w:val="000000"/>
          <w:sz w:val="24"/>
        </w:rPr>
        <w:t>联合体中标后，联合体各方共同与采购人签订合同，就采购合同约定的事项对采购人承担连带责任。</w:t>
      </w:r>
    </w:p>
    <w:p w14:paraId="5EF2AFDE">
      <w:pPr>
        <w:numPr>
          <w:ilvl w:val="0"/>
          <w:numId w:val="23"/>
        </w:numPr>
        <w:spacing w:line="360" w:lineRule="auto"/>
        <w:rPr>
          <w:rFonts w:hint="default" w:ascii="Times New Roman" w:hAnsi="Times New Roman" w:cs="Times New Roman"/>
          <w:bCs/>
          <w:color w:val="000000"/>
          <w:sz w:val="24"/>
        </w:rPr>
      </w:pPr>
      <w:r>
        <w:rPr>
          <w:rFonts w:hint="default" w:ascii="Times New Roman" w:hAnsi="Times New Roman" w:cs="Times New Roman"/>
          <w:bCs/>
          <w:color w:val="000000"/>
          <w:sz w:val="24"/>
        </w:rPr>
        <w:t>联合体各方均同意由牵头人代表其他联合体成员单位按招标文件要求出具《授权委托书》。</w:t>
      </w:r>
    </w:p>
    <w:p w14:paraId="1F51B563">
      <w:pPr>
        <w:numPr>
          <w:ilvl w:val="0"/>
          <w:numId w:val="23"/>
        </w:numPr>
        <w:spacing w:line="360" w:lineRule="auto"/>
        <w:rPr>
          <w:rFonts w:hint="default" w:ascii="Times New Roman" w:hAnsi="Times New Roman" w:cs="Times New Roman"/>
          <w:bCs/>
          <w:color w:val="000000"/>
          <w:sz w:val="24"/>
        </w:rPr>
      </w:pPr>
      <w:r>
        <w:rPr>
          <w:rFonts w:hint="default" w:ascii="Times New Roman" w:hAnsi="Times New Roman" w:cs="Times New Roman"/>
          <w:bCs/>
          <w:color w:val="000000"/>
          <w:sz w:val="24"/>
        </w:rPr>
        <w:t>牵头人为项目的总负责单位；组织各参加方进行项目实施工作。</w:t>
      </w:r>
    </w:p>
    <w:p w14:paraId="1CA8535C">
      <w:pPr>
        <w:numPr>
          <w:ilvl w:val="0"/>
          <w:numId w:val="23"/>
        </w:numPr>
        <w:spacing w:line="360" w:lineRule="auto"/>
        <w:rPr>
          <w:rFonts w:hint="default" w:ascii="Times New Roman" w:hAnsi="Times New Roman" w:cs="Times New Roman"/>
          <w:bCs/>
          <w:color w:val="000000"/>
          <w:sz w:val="24"/>
        </w:rPr>
      </w:pPr>
      <w:r>
        <w:rPr>
          <w:rFonts w:hint="default" w:ascii="Times New Roman" w:hAnsi="Times New Roman" w:cs="Times New Roman"/>
          <w:bCs/>
          <w:color w:val="000000"/>
          <w:sz w:val="24"/>
        </w:rPr>
        <w:t>______负责_____，具体工作范围、内容以投标文件及合同为准。</w:t>
      </w:r>
    </w:p>
    <w:p w14:paraId="0092B356">
      <w:pPr>
        <w:numPr>
          <w:ilvl w:val="0"/>
          <w:numId w:val="23"/>
        </w:numPr>
        <w:spacing w:line="360" w:lineRule="auto"/>
        <w:rPr>
          <w:rFonts w:hint="default" w:ascii="Times New Roman" w:hAnsi="Times New Roman" w:cs="Times New Roman"/>
          <w:bCs/>
          <w:color w:val="000000"/>
          <w:sz w:val="24"/>
        </w:rPr>
      </w:pPr>
      <w:r>
        <w:rPr>
          <w:rFonts w:hint="default" w:ascii="Times New Roman" w:hAnsi="Times New Roman" w:cs="Times New Roman"/>
          <w:bCs/>
          <w:color w:val="000000"/>
          <w:sz w:val="24"/>
        </w:rPr>
        <w:t>______负责_____，具体工作范围、内容以投标文件及合同为准。</w:t>
      </w:r>
    </w:p>
    <w:p w14:paraId="16F6A597">
      <w:pPr>
        <w:numPr>
          <w:ilvl w:val="0"/>
          <w:numId w:val="23"/>
        </w:numPr>
        <w:spacing w:line="360" w:lineRule="auto"/>
        <w:rPr>
          <w:rFonts w:hint="default" w:ascii="Times New Roman" w:hAnsi="Times New Roman" w:cs="Times New Roman"/>
          <w:bCs/>
          <w:color w:val="000000"/>
          <w:sz w:val="24"/>
        </w:rPr>
      </w:pPr>
      <w:r>
        <w:rPr>
          <w:rFonts w:hint="default" w:ascii="Times New Roman" w:hAnsi="Times New Roman" w:cs="Times New Roman"/>
          <w:bCs/>
          <w:color w:val="000000"/>
          <w:sz w:val="24"/>
        </w:rPr>
        <w:t>______负责_____（如有），具体工作范围、内容以投标文件及合同为准。</w:t>
      </w:r>
    </w:p>
    <w:p w14:paraId="0F3B3FF1">
      <w:pPr>
        <w:numPr>
          <w:ilvl w:val="0"/>
          <w:numId w:val="23"/>
        </w:numPr>
        <w:spacing w:line="360" w:lineRule="auto"/>
        <w:rPr>
          <w:rFonts w:hint="default" w:ascii="Times New Roman" w:hAnsi="Times New Roman" w:cs="Times New Roman"/>
          <w:sz w:val="24"/>
        </w:rPr>
      </w:pPr>
      <w:r>
        <w:rPr>
          <w:rFonts w:hint="default" w:ascii="Times New Roman" w:hAnsi="Times New Roman" w:cs="Times New Roman"/>
          <w:sz w:val="24"/>
        </w:rPr>
        <w:t>本项目联合协议合同总额为________元，联合体各成员按照如下比例分摊（按联合体成员分别列明）：</w:t>
      </w:r>
    </w:p>
    <w:p w14:paraId="6F10B45C">
      <w:pPr>
        <w:tabs>
          <w:tab w:val="left" w:pos="720"/>
          <w:tab w:val="left" w:pos="900"/>
        </w:tabs>
        <w:spacing w:line="360" w:lineRule="auto"/>
        <w:ind w:left="851"/>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（1）</w:t>
      </w:r>
      <w:r>
        <w:rPr>
          <w:rFonts w:hint="default" w:ascii="Times New Roman" w:hAnsi="Times New Roman" w:cs="Times New Roman"/>
          <w:bCs/>
          <w:color w:val="000000"/>
          <w:sz w:val="24"/>
          <w:szCs w:val="20"/>
        </w:rPr>
        <w:t>______</w:t>
      </w:r>
      <w:r>
        <w:rPr>
          <w:rFonts w:hint="default" w:ascii="Times New Roman" w:hAnsi="Times New Roman" w:cs="Times New Roman"/>
          <w:color w:val="000000"/>
          <w:sz w:val="24"/>
          <w:szCs w:val="20"/>
        </w:rPr>
        <w:t>为□大型企业□中型企业、□小微企业（包含监狱企业、残疾人福利性单位）、□其他，合同金额为_____元；</w:t>
      </w:r>
    </w:p>
    <w:p w14:paraId="6EE431A1">
      <w:pPr>
        <w:tabs>
          <w:tab w:val="left" w:pos="720"/>
          <w:tab w:val="left" w:pos="900"/>
        </w:tabs>
        <w:spacing w:line="360" w:lineRule="auto"/>
        <w:ind w:left="851"/>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（2）</w:t>
      </w:r>
      <w:r>
        <w:rPr>
          <w:rFonts w:hint="default" w:ascii="Times New Roman" w:hAnsi="Times New Roman" w:cs="Times New Roman"/>
          <w:bCs/>
          <w:color w:val="000000"/>
          <w:sz w:val="24"/>
          <w:szCs w:val="20"/>
        </w:rPr>
        <w:t>______</w:t>
      </w:r>
      <w:r>
        <w:rPr>
          <w:rFonts w:hint="default" w:ascii="Times New Roman" w:hAnsi="Times New Roman" w:cs="Times New Roman"/>
          <w:color w:val="000000"/>
          <w:sz w:val="24"/>
          <w:szCs w:val="20"/>
        </w:rPr>
        <w:t>为□大型企业□中型企业、□小微企业（包含监狱企业、残疾人福利性单位）、□其他，合同金额为_____元；</w:t>
      </w:r>
    </w:p>
    <w:p w14:paraId="4350EDFE">
      <w:pPr>
        <w:tabs>
          <w:tab w:val="left" w:pos="720"/>
          <w:tab w:val="left" w:pos="900"/>
        </w:tabs>
        <w:spacing w:line="360" w:lineRule="auto"/>
        <w:ind w:left="851"/>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w:t>
      </w:r>
      <w:r>
        <w:rPr>
          <w:rFonts w:hint="default" w:ascii="Times New Roman" w:hAnsi="Times New Roman" w:cs="Times New Roman"/>
          <w:bCs/>
          <w:color w:val="000000"/>
          <w:sz w:val="24"/>
          <w:szCs w:val="20"/>
        </w:rPr>
        <w:t>______</w:t>
      </w:r>
      <w:r>
        <w:rPr>
          <w:rFonts w:hint="default" w:ascii="Times New Roman" w:hAnsi="Times New Roman" w:cs="Times New Roman"/>
          <w:color w:val="000000"/>
          <w:sz w:val="24"/>
          <w:szCs w:val="20"/>
        </w:rPr>
        <w:t>为□大型企业□中型企业、□小微企业（包含监狱企业、残疾人福利性单位）、□其他，合同金额为_____元。</w:t>
      </w:r>
    </w:p>
    <w:p w14:paraId="12C6F089">
      <w:pPr>
        <w:numPr>
          <w:ilvl w:val="0"/>
          <w:numId w:val="23"/>
        </w:numPr>
        <w:tabs>
          <w:tab w:val="left" w:pos="993"/>
        </w:tabs>
        <w:spacing w:line="360" w:lineRule="auto"/>
        <w:rPr>
          <w:rFonts w:hint="default" w:ascii="Times New Roman" w:hAnsi="Times New Roman" w:cs="Times New Roman"/>
          <w:bCs/>
          <w:color w:val="000000"/>
          <w:sz w:val="24"/>
        </w:rPr>
      </w:pPr>
      <w:r>
        <w:rPr>
          <w:rFonts w:hint="default" w:ascii="Times New Roman" w:hAnsi="Times New Roman" w:cs="Times New Roman"/>
          <w:bCs/>
          <w:color w:val="000000"/>
          <w:sz w:val="24"/>
        </w:rPr>
        <w:t>以联合体形式参加政府采购活动的，联合体各方不得再单独参加或者与其他供应商另外组成联合体参加同一合同项下的政府采购活动。</w:t>
      </w:r>
    </w:p>
    <w:p w14:paraId="75066147">
      <w:pPr>
        <w:numPr>
          <w:ilvl w:val="0"/>
          <w:numId w:val="23"/>
        </w:numPr>
        <w:spacing w:line="360" w:lineRule="auto"/>
        <w:rPr>
          <w:rFonts w:hint="default" w:ascii="Times New Roman" w:hAnsi="Times New Roman" w:cs="Times New Roman"/>
          <w:bCs/>
          <w:color w:val="000000"/>
          <w:sz w:val="24"/>
        </w:rPr>
      </w:pPr>
      <w:r>
        <w:rPr>
          <w:rFonts w:hint="default" w:ascii="Times New Roman" w:hAnsi="Times New Roman" w:cs="Times New Roman"/>
          <w:bCs/>
          <w:color w:val="000000"/>
          <w:sz w:val="24"/>
        </w:rPr>
        <w:t>其他约定（如有）：_______。</w:t>
      </w:r>
    </w:p>
    <w:p w14:paraId="10CED2C3">
      <w:pPr>
        <w:tabs>
          <w:tab w:val="left" w:pos="780"/>
        </w:tabs>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bCs/>
          <w:color w:val="000000"/>
          <w:sz w:val="24"/>
        </w:rPr>
        <w:t>本协议自各方盖章后生效，采购合同履行完毕后自动失效。如未中标，本协议自动终止。</w:t>
      </w:r>
      <w:r>
        <w:rPr>
          <w:rFonts w:hint="default" w:ascii="Times New Roman" w:hAnsi="Times New Roman" w:cs="Times New Roman"/>
          <w:color w:val="000000"/>
          <w:sz w:val="24"/>
        </w:rPr>
        <w:br w:type="page"/>
      </w:r>
    </w:p>
    <w:p w14:paraId="697840F4">
      <w:pPr>
        <w:spacing w:line="360" w:lineRule="auto"/>
        <w:ind w:firstLine="471"/>
        <w:rPr>
          <w:rFonts w:hint="default" w:ascii="Times New Roman" w:hAnsi="Times New Roman" w:cs="Times New Roman"/>
          <w:color w:val="000000"/>
          <w:sz w:val="24"/>
        </w:rPr>
      </w:pPr>
      <w:r>
        <w:rPr>
          <w:rFonts w:hint="default" w:ascii="Times New Roman" w:hAnsi="Times New Roman" w:cs="Times New Roman"/>
          <w:color w:val="000000"/>
          <w:sz w:val="24"/>
        </w:rPr>
        <w:t>联合体牵头人名称：</w:t>
      </w:r>
      <w:r>
        <w:rPr>
          <w:rFonts w:hint="default" w:ascii="Times New Roman" w:hAnsi="Times New Roman" w:cs="Times New Roman"/>
          <w:color w:val="000000"/>
          <w:sz w:val="24"/>
          <w:szCs w:val="20"/>
        </w:rPr>
        <w:t>______</w:t>
      </w:r>
      <w:r>
        <w:rPr>
          <w:rFonts w:hint="default" w:ascii="Times New Roman" w:hAnsi="Times New Roman" w:cs="Times New Roman"/>
          <w:color w:val="000000"/>
          <w:sz w:val="24"/>
        </w:rPr>
        <w:tab/>
      </w:r>
      <w:r>
        <w:rPr>
          <w:rFonts w:hint="default" w:ascii="Times New Roman" w:hAnsi="Times New Roman" w:cs="Times New Roman"/>
          <w:color w:val="000000"/>
          <w:sz w:val="24"/>
        </w:rPr>
        <w:tab/>
      </w:r>
      <w:r>
        <w:rPr>
          <w:rFonts w:hint="default" w:ascii="Times New Roman" w:hAnsi="Times New Roman" w:cs="Times New Roman"/>
          <w:color w:val="000000"/>
          <w:sz w:val="24"/>
        </w:rPr>
        <w:tab/>
      </w:r>
      <w:r>
        <w:rPr>
          <w:rFonts w:hint="default" w:ascii="Times New Roman" w:hAnsi="Times New Roman" w:cs="Times New Roman"/>
          <w:color w:val="000000"/>
          <w:sz w:val="24"/>
        </w:rPr>
        <w:tab/>
      </w:r>
      <w:r>
        <w:rPr>
          <w:rFonts w:hint="default" w:ascii="Times New Roman" w:hAnsi="Times New Roman" w:cs="Times New Roman"/>
          <w:color w:val="000000"/>
          <w:sz w:val="24"/>
        </w:rPr>
        <w:tab/>
      </w:r>
      <w:r>
        <w:rPr>
          <w:rFonts w:hint="default" w:ascii="Times New Roman" w:hAnsi="Times New Roman" w:cs="Times New Roman"/>
          <w:color w:val="000000"/>
          <w:sz w:val="24"/>
        </w:rPr>
        <w:t xml:space="preserve"> 联合体成员名称：</w:t>
      </w:r>
      <w:r>
        <w:rPr>
          <w:rFonts w:hint="default" w:ascii="Times New Roman" w:hAnsi="Times New Roman" w:cs="Times New Roman"/>
          <w:color w:val="000000"/>
          <w:sz w:val="24"/>
          <w:szCs w:val="20"/>
        </w:rPr>
        <w:t>______</w:t>
      </w:r>
    </w:p>
    <w:p w14:paraId="4560C0BC">
      <w:pPr>
        <w:spacing w:line="360" w:lineRule="auto"/>
        <w:ind w:firstLine="471"/>
        <w:rPr>
          <w:rFonts w:hint="default" w:ascii="Times New Roman" w:hAnsi="Times New Roman" w:cs="Times New Roman"/>
          <w:color w:val="000000"/>
          <w:sz w:val="24"/>
        </w:rPr>
      </w:pPr>
      <w:r>
        <w:rPr>
          <w:rFonts w:hint="default" w:ascii="Times New Roman" w:hAnsi="Times New Roman" w:cs="Times New Roman"/>
          <w:color w:val="000000"/>
          <w:sz w:val="24"/>
        </w:rPr>
        <w:t>盖章：</w:t>
      </w:r>
      <w:r>
        <w:rPr>
          <w:rFonts w:hint="default" w:ascii="Times New Roman" w:hAnsi="Times New Roman" w:cs="Times New Roman"/>
          <w:color w:val="000000"/>
          <w:sz w:val="24"/>
          <w:szCs w:val="20"/>
        </w:rPr>
        <w:t>______</w:t>
      </w:r>
      <w:r>
        <w:rPr>
          <w:rFonts w:hint="default" w:ascii="Times New Roman" w:hAnsi="Times New Roman" w:cs="Times New Roman"/>
          <w:color w:val="000000"/>
          <w:sz w:val="24"/>
        </w:rPr>
        <w:t xml:space="preserve">                           盖章：</w:t>
      </w:r>
      <w:r>
        <w:rPr>
          <w:rFonts w:hint="default" w:ascii="Times New Roman" w:hAnsi="Times New Roman" w:cs="Times New Roman"/>
          <w:color w:val="000000"/>
          <w:sz w:val="24"/>
          <w:szCs w:val="20"/>
        </w:rPr>
        <w:t>______</w:t>
      </w:r>
    </w:p>
    <w:p w14:paraId="2BCEBBF2">
      <w:pPr>
        <w:spacing w:line="360" w:lineRule="auto"/>
        <w:ind w:firstLine="471"/>
        <w:rPr>
          <w:rFonts w:hint="default" w:ascii="Times New Roman" w:hAnsi="Times New Roman" w:cs="Times New Roman"/>
          <w:color w:val="000000"/>
          <w:sz w:val="24"/>
        </w:rPr>
      </w:pPr>
    </w:p>
    <w:p w14:paraId="350D0FFA">
      <w:pPr>
        <w:spacing w:line="360" w:lineRule="auto"/>
        <w:ind w:firstLine="471"/>
        <w:rPr>
          <w:rFonts w:hint="default" w:ascii="Times New Roman" w:hAnsi="Times New Roman" w:cs="Times New Roman"/>
          <w:color w:val="000000"/>
          <w:sz w:val="24"/>
        </w:rPr>
      </w:pPr>
    </w:p>
    <w:p w14:paraId="512AB439">
      <w:pPr>
        <w:spacing w:line="360" w:lineRule="auto"/>
        <w:ind w:firstLine="471"/>
        <w:rPr>
          <w:rFonts w:hint="default" w:ascii="Times New Roman" w:hAnsi="Times New Roman" w:cs="Times New Roman"/>
          <w:color w:val="000000"/>
          <w:sz w:val="24"/>
        </w:rPr>
      </w:pPr>
      <w:r>
        <w:rPr>
          <w:rFonts w:hint="default" w:ascii="Times New Roman" w:hAnsi="Times New Roman" w:cs="Times New Roman"/>
          <w:color w:val="000000"/>
          <w:sz w:val="24"/>
        </w:rPr>
        <w:t>联合体成员名称：</w:t>
      </w:r>
      <w:r>
        <w:rPr>
          <w:rFonts w:hint="default" w:ascii="Times New Roman" w:hAnsi="Times New Roman" w:cs="Times New Roman"/>
          <w:color w:val="000000"/>
          <w:sz w:val="24"/>
          <w:szCs w:val="20"/>
        </w:rPr>
        <w:t>______</w:t>
      </w:r>
    </w:p>
    <w:p w14:paraId="6E50D6B4">
      <w:pPr>
        <w:spacing w:line="360" w:lineRule="auto"/>
        <w:ind w:firstLine="471"/>
        <w:rPr>
          <w:rFonts w:hint="default" w:ascii="Times New Roman" w:hAnsi="Times New Roman" w:cs="Times New Roman"/>
          <w:color w:val="000000"/>
          <w:sz w:val="24"/>
        </w:rPr>
      </w:pPr>
      <w:r>
        <w:rPr>
          <w:rFonts w:hint="default" w:ascii="Times New Roman" w:hAnsi="Times New Roman" w:cs="Times New Roman"/>
          <w:color w:val="000000"/>
          <w:sz w:val="24"/>
        </w:rPr>
        <w:t>盖章：</w:t>
      </w:r>
      <w:r>
        <w:rPr>
          <w:rFonts w:hint="default" w:ascii="Times New Roman" w:hAnsi="Times New Roman" w:cs="Times New Roman"/>
          <w:color w:val="000000"/>
          <w:sz w:val="24"/>
          <w:szCs w:val="20"/>
        </w:rPr>
        <w:t>______</w:t>
      </w:r>
      <w:r>
        <w:rPr>
          <w:rFonts w:hint="default" w:ascii="Times New Roman" w:hAnsi="Times New Roman" w:cs="Times New Roman"/>
          <w:color w:val="000000"/>
          <w:sz w:val="24"/>
        </w:rPr>
        <w:t xml:space="preserve">                                </w:t>
      </w:r>
    </w:p>
    <w:p w14:paraId="2E49BC17">
      <w:pPr>
        <w:spacing w:line="360" w:lineRule="auto"/>
        <w:ind w:firstLine="471"/>
        <w:rPr>
          <w:rFonts w:hint="default" w:ascii="Times New Roman" w:hAnsi="Times New Roman" w:cs="Times New Roman"/>
          <w:color w:val="000000"/>
          <w:sz w:val="24"/>
        </w:rPr>
      </w:pPr>
    </w:p>
    <w:p w14:paraId="5DC18C34">
      <w:pPr>
        <w:spacing w:line="360" w:lineRule="auto"/>
        <w:ind w:firstLine="471"/>
        <w:rPr>
          <w:rFonts w:hint="default" w:ascii="Times New Roman" w:hAnsi="Times New Roman" w:cs="Times New Roman"/>
          <w:color w:val="000000"/>
          <w:sz w:val="24"/>
        </w:rPr>
      </w:pPr>
    </w:p>
    <w:p w14:paraId="652C9C87">
      <w:pPr>
        <w:spacing w:line="360" w:lineRule="auto"/>
        <w:ind w:left="480"/>
        <w:jc w:val="right"/>
        <w:rPr>
          <w:rFonts w:hint="default" w:ascii="Times New Roman" w:hAnsi="Times New Roman" w:cs="Times New Roman"/>
          <w:color w:val="000000"/>
          <w:sz w:val="24"/>
        </w:rPr>
      </w:pPr>
    </w:p>
    <w:p w14:paraId="7B7DC79F">
      <w:pPr>
        <w:spacing w:line="360" w:lineRule="auto"/>
        <w:ind w:left="480"/>
        <w:jc w:val="right"/>
        <w:rPr>
          <w:rFonts w:hint="default" w:ascii="Times New Roman" w:hAnsi="Times New Roman" w:cs="Times New Roman"/>
          <w:color w:val="000000"/>
          <w:sz w:val="24"/>
        </w:rPr>
      </w:pPr>
      <w:r>
        <w:rPr>
          <w:rFonts w:hint="default" w:ascii="Times New Roman" w:hAnsi="Times New Roman" w:cs="Times New Roman"/>
          <w:color w:val="000000"/>
          <w:sz w:val="24"/>
          <w:szCs w:val="20"/>
        </w:rPr>
        <w:t>日期：_____年______月______日</w:t>
      </w:r>
    </w:p>
    <w:p w14:paraId="23602423">
      <w:pPr>
        <w:spacing w:line="360" w:lineRule="auto"/>
        <w:ind w:left="480"/>
        <w:jc w:val="right"/>
        <w:rPr>
          <w:rFonts w:hint="default" w:ascii="Times New Roman" w:hAnsi="Times New Roman" w:cs="Times New Roman"/>
          <w:b/>
          <w:color w:val="000000"/>
          <w:sz w:val="24"/>
        </w:rPr>
      </w:pPr>
    </w:p>
    <w:p w14:paraId="3A57127B">
      <w:pPr>
        <w:tabs>
          <w:tab w:val="left" w:pos="8280"/>
        </w:tabs>
        <w:spacing w:line="360" w:lineRule="auto"/>
        <w:ind w:firstLine="480"/>
        <w:rPr>
          <w:rFonts w:hint="default" w:ascii="Times New Roman" w:hAnsi="Times New Roman" w:cs="Times New Roman"/>
          <w:color w:val="000000"/>
          <w:sz w:val="24"/>
        </w:rPr>
      </w:pPr>
    </w:p>
    <w:p w14:paraId="396CC244">
      <w:pPr>
        <w:tabs>
          <w:tab w:val="left" w:pos="8280"/>
        </w:tabs>
        <w:spacing w:line="360" w:lineRule="auto"/>
        <w:ind w:firstLine="480"/>
        <w:rPr>
          <w:rFonts w:hint="default" w:ascii="Times New Roman" w:hAnsi="Times New Roman" w:cs="Times New Roman"/>
          <w:color w:val="000000"/>
          <w:sz w:val="24"/>
        </w:rPr>
      </w:pPr>
    </w:p>
    <w:p w14:paraId="1C656C6B">
      <w:pPr>
        <w:spacing w:line="360" w:lineRule="auto"/>
        <w:ind w:left="719" w:leftChars="228" w:hanging="240" w:hangingChars="100"/>
        <w:rPr>
          <w:rFonts w:hint="default" w:ascii="Times New Roman" w:hAnsi="Times New Roman" w:cs="Times New Roman"/>
          <w:color w:val="000000"/>
          <w:sz w:val="24"/>
        </w:rPr>
      </w:pPr>
      <w:r>
        <w:rPr>
          <w:rFonts w:hint="default" w:ascii="Times New Roman" w:hAnsi="Times New Roman" w:cs="Times New Roman"/>
          <w:color w:val="000000"/>
          <w:sz w:val="24"/>
        </w:rPr>
        <w:t>注：</w:t>
      </w:r>
    </w:p>
    <w:p w14:paraId="79FD03CF">
      <w:pPr>
        <w:spacing w:line="360" w:lineRule="auto"/>
        <w:ind w:left="719" w:leftChars="228" w:hanging="240" w:hangingChars="100"/>
        <w:rPr>
          <w:rFonts w:hint="default" w:ascii="Times New Roman" w:hAnsi="Times New Roman" w:cs="Times New Roman"/>
          <w:color w:val="000000"/>
          <w:sz w:val="24"/>
        </w:rPr>
      </w:pPr>
      <w:r>
        <w:rPr>
          <w:rFonts w:hint="default" w:ascii="Times New Roman" w:hAnsi="Times New Roman" w:cs="Times New Roman"/>
          <w:color w:val="000000"/>
          <w:sz w:val="24"/>
        </w:rPr>
        <w:t>1. 如本项目（包）接受供应商以联合体形式参加采购活动，且供应商以联合体形式参与时，须提供《联合协议》，否则</w:t>
      </w:r>
      <w:r>
        <w:rPr>
          <w:rFonts w:hint="default" w:ascii="Times New Roman" w:hAnsi="Times New Roman" w:cs="Times New Roman"/>
          <w:b/>
          <w:color w:val="000000"/>
          <w:sz w:val="24"/>
        </w:rPr>
        <w:t>投标无效</w:t>
      </w:r>
      <w:r>
        <w:rPr>
          <w:rFonts w:hint="default" w:ascii="Times New Roman" w:hAnsi="Times New Roman" w:cs="Times New Roman"/>
          <w:color w:val="000000"/>
          <w:sz w:val="24"/>
        </w:rPr>
        <w:t>。</w:t>
      </w:r>
    </w:p>
    <w:p w14:paraId="7A880C37">
      <w:pPr>
        <w:spacing w:line="360" w:lineRule="auto"/>
        <w:ind w:left="719" w:leftChars="228" w:hanging="240" w:hangingChars="100"/>
        <w:rPr>
          <w:rFonts w:hint="default" w:ascii="Times New Roman" w:hAnsi="Times New Roman" w:cs="Times New Roman"/>
          <w:sz w:val="24"/>
        </w:rPr>
      </w:pPr>
      <w:r>
        <w:rPr>
          <w:rFonts w:hint="default" w:ascii="Times New Roman" w:hAnsi="Times New Roman" w:cs="Times New Roman"/>
          <w:color w:val="000000"/>
          <w:sz w:val="24"/>
        </w:rPr>
        <w:t>2. 联合体各方成员须在本协议上共同盖章。</w:t>
      </w:r>
    </w:p>
    <w:p w14:paraId="50498919">
      <w:pPr>
        <w:spacing w:line="360" w:lineRule="auto"/>
        <w:ind w:left="719" w:leftChars="228" w:hanging="240" w:hangingChars="100"/>
        <w:rPr>
          <w:rFonts w:hint="default" w:ascii="Times New Roman" w:hAnsi="Times New Roman" w:cs="Times New Roman"/>
          <w:sz w:val="24"/>
        </w:rPr>
      </w:pPr>
      <w:r>
        <w:rPr>
          <w:rFonts w:hint="default" w:ascii="Times New Roman" w:hAnsi="Times New Roman" w:cs="Times New Roman"/>
          <w:sz w:val="24"/>
        </w:rPr>
        <w:br w:type="page"/>
      </w:r>
    </w:p>
    <w:p w14:paraId="301D6C4F">
      <w:pPr>
        <w:spacing w:line="360" w:lineRule="auto"/>
        <w:outlineLvl w:val="2"/>
        <w:rPr>
          <w:rFonts w:hint="default" w:ascii="Times New Roman" w:hAnsi="Times New Roman" w:cs="Times New Roman"/>
          <w:sz w:val="24"/>
          <w:szCs w:val="20"/>
        </w:rPr>
      </w:pPr>
      <w:r>
        <w:rPr>
          <w:rFonts w:hint="default" w:ascii="Times New Roman" w:hAnsi="Times New Roman" w:cs="Times New Roman"/>
          <w:color w:val="000000"/>
          <w:sz w:val="24"/>
          <w:szCs w:val="20"/>
        </w:rPr>
        <w:t>3-2 其他</w:t>
      </w:r>
      <w:r>
        <w:rPr>
          <w:rFonts w:hint="default" w:ascii="Times New Roman" w:hAnsi="Times New Roman" w:cs="Times New Roman"/>
          <w:sz w:val="24"/>
          <w:szCs w:val="20"/>
        </w:rPr>
        <w:t>特定资格要求</w:t>
      </w:r>
    </w:p>
    <w:p w14:paraId="73D0DF93">
      <w:pPr>
        <w:widowControl/>
        <w:jc w:val="left"/>
        <w:rPr>
          <w:rFonts w:hint="default" w:ascii="Times New Roman" w:hAnsi="Times New Roman" w:cs="Times New Roman"/>
          <w:sz w:val="24"/>
          <w:szCs w:val="20"/>
        </w:rPr>
      </w:pPr>
      <w:r>
        <w:rPr>
          <w:rFonts w:hint="default" w:ascii="Times New Roman" w:hAnsi="Times New Roman" w:cs="Times New Roman"/>
          <w:sz w:val="24"/>
          <w:szCs w:val="20"/>
        </w:rPr>
        <w:br w:type="page"/>
      </w:r>
    </w:p>
    <w:p w14:paraId="2F1DF22E">
      <w:pPr>
        <w:numPr>
          <w:ilvl w:val="0"/>
          <w:numId w:val="21"/>
        </w:numPr>
        <w:tabs>
          <w:tab w:val="left" w:pos="360"/>
        </w:tabs>
        <w:snapToGrid w:val="0"/>
        <w:spacing w:line="360" w:lineRule="auto"/>
        <w:outlineLvl w:val="1"/>
        <w:rPr>
          <w:rFonts w:hint="default" w:ascii="Times New Roman" w:hAnsi="Times New Roman" w:cs="Times New Roman"/>
          <w:sz w:val="24"/>
          <w:szCs w:val="20"/>
        </w:rPr>
      </w:pPr>
      <w:r>
        <w:rPr>
          <w:rFonts w:hint="default" w:ascii="Times New Roman" w:hAnsi="Times New Roman" w:cs="Times New Roman"/>
          <w:color w:val="000000"/>
          <w:sz w:val="24"/>
          <w:szCs w:val="20"/>
        </w:rPr>
        <w:t>投标保证金凭证/交款单据电子件</w:t>
      </w:r>
    </w:p>
    <w:p w14:paraId="2AE09838">
      <w:pPr>
        <w:spacing w:line="360" w:lineRule="auto"/>
        <w:rPr>
          <w:rFonts w:hint="default" w:ascii="Times New Roman" w:hAnsi="Times New Roman" w:cs="Times New Roman"/>
          <w:sz w:val="24"/>
          <w:szCs w:val="20"/>
        </w:rPr>
      </w:pPr>
    </w:p>
    <w:p w14:paraId="053C5717">
      <w:pPr>
        <w:spacing w:line="360" w:lineRule="auto"/>
        <w:rPr>
          <w:rFonts w:hint="default" w:ascii="Times New Roman" w:hAnsi="Times New Roman" w:cs="Times New Roman"/>
          <w:sz w:val="24"/>
          <w:szCs w:val="20"/>
        </w:rPr>
      </w:pPr>
    </w:p>
    <w:p w14:paraId="76E5D06A">
      <w:pPr>
        <w:widowControl/>
        <w:jc w:val="left"/>
        <w:rPr>
          <w:rFonts w:hint="default" w:ascii="Times New Roman" w:hAnsi="Times New Roman" w:cs="Times New Roman"/>
          <w:kern w:val="0"/>
          <w:sz w:val="24"/>
          <w:szCs w:val="20"/>
        </w:rPr>
      </w:pPr>
      <w:r>
        <w:rPr>
          <w:rFonts w:hint="default" w:ascii="Times New Roman" w:hAnsi="Times New Roman" w:cs="Times New Roman"/>
          <w:sz w:val="24"/>
          <w:szCs w:val="20"/>
        </w:rPr>
        <w:br w:type="page"/>
      </w:r>
    </w:p>
    <w:p w14:paraId="69796226">
      <w:pPr>
        <w:keepNext/>
        <w:keepLines/>
        <w:autoSpaceDE w:val="0"/>
        <w:autoSpaceDN w:val="0"/>
        <w:adjustRightInd w:val="0"/>
        <w:spacing w:before="120" w:line="300" w:lineRule="auto"/>
        <w:jc w:val="left"/>
        <w:outlineLvl w:val="1"/>
        <w:rPr>
          <w:rFonts w:hint="default" w:ascii="Times New Roman" w:hAnsi="Times New Roman" w:cs="Times New Roman"/>
          <w:b/>
          <w:spacing w:val="20"/>
          <w:sz w:val="24"/>
        </w:rPr>
      </w:pPr>
      <w:r>
        <w:rPr>
          <w:rFonts w:hint="default" w:ascii="Times New Roman" w:hAnsi="Times New Roman" w:cs="Times New Roman"/>
          <w:b/>
          <w:spacing w:val="20"/>
          <w:sz w:val="24"/>
        </w:rPr>
        <w:t>二、商务技术文件格式</w:t>
      </w:r>
    </w:p>
    <w:p w14:paraId="70B73E84">
      <w:pPr>
        <w:rPr>
          <w:rFonts w:hint="default" w:ascii="Times New Roman" w:hAnsi="Times New Roman" w:cs="Times New Roman"/>
          <w:b/>
          <w:spacing w:val="20"/>
          <w:szCs w:val="21"/>
        </w:rPr>
      </w:pPr>
    </w:p>
    <w:p w14:paraId="40E651AD">
      <w:pPr>
        <w:rPr>
          <w:rFonts w:hint="default" w:ascii="Times New Roman" w:hAnsi="Times New Roman" w:cs="Times New Roman"/>
          <w:b/>
          <w:sz w:val="24"/>
        </w:rPr>
      </w:pPr>
      <w:r>
        <w:rPr>
          <w:rFonts w:hint="default" w:ascii="Times New Roman" w:hAnsi="Times New Roman" w:cs="Times New Roman"/>
          <w:b/>
          <w:spacing w:val="20"/>
          <w:sz w:val="24"/>
        </w:rPr>
        <w:t>投标文件（商务技术文件）</w:t>
      </w:r>
      <w:r>
        <w:rPr>
          <w:rFonts w:hint="default" w:ascii="Times New Roman" w:hAnsi="Times New Roman" w:cs="Times New Roman"/>
          <w:b/>
          <w:sz w:val="24"/>
        </w:rPr>
        <w:t>封面（非实质性格式）</w:t>
      </w:r>
    </w:p>
    <w:p w14:paraId="5ED84046">
      <w:pPr>
        <w:jc w:val="center"/>
        <w:rPr>
          <w:rFonts w:hint="default" w:ascii="Times New Roman" w:hAnsi="Times New Roman" w:cs="Times New Roman"/>
          <w:szCs w:val="21"/>
        </w:rPr>
      </w:pPr>
    </w:p>
    <w:p w14:paraId="2926A2E2">
      <w:pPr>
        <w:jc w:val="center"/>
        <w:rPr>
          <w:rFonts w:hint="default" w:ascii="Times New Roman" w:hAnsi="Times New Roman" w:cs="Times New Roman"/>
          <w:b/>
          <w:spacing w:val="60"/>
          <w:sz w:val="84"/>
          <w:szCs w:val="84"/>
        </w:rPr>
      </w:pPr>
      <w:r>
        <w:rPr>
          <w:rFonts w:hint="default" w:ascii="Times New Roman" w:hAnsi="Times New Roman" w:cs="Times New Roman"/>
          <w:b/>
          <w:spacing w:val="60"/>
          <w:sz w:val="84"/>
          <w:szCs w:val="84"/>
        </w:rPr>
        <w:t>投 标 文 件</w:t>
      </w:r>
    </w:p>
    <w:p w14:paraId="4A438FB1">
      <w:pPr>
        <w:jc w:val="center"/>
        <w:rPr>
          <w:rFonts w:hint="default" w:ascii="Times New Roman" w:hAnsi="Times New Roman" w:cs="Times New Roman"/>
          <w:b/>
          <w:spacing w:val="60"/>
          <w:sz w:val="52"/>
          <w:szCs w:val="52"/>
        </w:rPr>
      </w:pPr>
      <w:r>
        <w:rPr>
          <w:rFonts w:hint="default" w:ascii="Times New Roman" w:hAnsi="Times New Roman" w:cs="Times New Roman"/>
          <w:b/>
          <w:spacing w:val="60"/>
          <w:sz w:val="52"/>
          <w:szCs w:val="52"/>
        </w:rPr>
        <w:t>（商务技术文件）</w:t>
      </w:r>
    </w:p>
    <w:p w14:paraId="1CEC601B">
      <w:pPr>
        <w:ind w:firstLine="542" w:firstLineChars="150"/>
        <w:rPr>
          <w:rFonts w:hint="default" w:ascii="Times New Roman" w:hAnsi="Times New Roman" w:cs="Times New Roman"/>
          <w:b/>
          <w:spacing w:val="20"/>
          <w:sz w:val="32"/>
          <w:szCs w:val="32"/>
        </w:rPr>
      </w:pPr>
    </w:p>
    <w:p w14:paraId="332FA761">
      <w:pPr>
        <w:ind w:firstLine="542" w:firstLineChars="150"/>
        <w:rPr>
          <w:rFonts w:hint="default" w:ascii="Times New Roman" w:hAnsi="Times New Roman" w:cs="Times New Roman"/>
          <w:b/>
          <w:spacing w:val="20"/>
          <w:sz w:val="32"/>
          <w:szCs w:val="32"/>
        </w:rPr>
      </w:pPr>
    </w:p>
    <w:p w14:paraId="4634F739">
      <w:pPr>
        <w:ind w:firstLine="542" w:firstLineChars="150"/>
        <w:rPr>
          <w:rFonts w:hint="default" w:ascii="Times New Roman" w:hAnsi="Times New Roman" w:cs="Times New Roman"/>
          <w:b/>
          <w:spacing w:val="20"/>
          <w:sz w:val="32"/>
          <w:szCs w:val="32"/>
        </w:rPr>
      </w:pPr>
      <w:r>
        <w:rPr>
          <w:rFonts w:hint="default" w:ascii="Times New Roman" w:hAnsi="Times New Roman" w:cs="Times New Roman"/>
          <w:b/>
          <w:spacing w:val="20"/>
          <w:sz w:val="32"/>
          <w:szCs w:val="32"/>
        </w:rPr>
        <w:t>项目名称:</w:t>
      </w:r>
    </w:p>
    <w:p w14:paraId="78FD2E61">
      <w:pPr>
        <w:ind w:firstLine="542" w:firstLineChars="150"/>
        <w:rPr>
          <w:rFonts w:hint="default" w:ascii="Times New Roman" w:hAnsi="Times New Roman" w:cs="Times New Roman"/>
          <w:b/>
          <w:spacing w:val="20"/>
          <w:sz w:val="32"/>
          <w:szCs w:val="32"/>
        </w:rPr>
      </w:pPr>
      <w:r>
        <w:rPr>
          <w:rFonts w:hint="default" w:ascii="Times New Roman" w:hAnsi="Times New Roman" w:cs="Times New Roman"/>
          <w:b/>
          <w:spacing w:val="20"/>
          <w:sz w:val="32"/>
          <w:szCs w:val="32"/>
        </w:rPr>
        <w:t>项目编号/包号：</w:t>
      </w:r>
    </w:p>
    <w:p w14:paraId="23E935ED">
      <w:pPr>
        <w:ind w:firstLine="542" w:firstLineChars="150"/>
        <w:rPr>
          <w:rFonts w:hint="default" w:ascii="Times New Roman" w:hAnsi="Times New Roman" w:cs="Times New Roman"/>
          <w:b/>
          <w:spacing w:val="20"/>
          <w:sz w:val="32"/>
          <w:szCs w:val="32"/>
        </w:rPr>
      </w:pPr>
    </w:p>
    <w:p w14:paraId="44C69426">
      <w:pPr>
        <w:ind w:firstLine="542" w:firstLineChars="150"/>
        <w:rPr>
          <w:rFonts w:hint="default" w:ascii="Times New Roman" w:hAnsi="Times New Roman" w:cs="Times New Roman"/>
          <w:b/>
          <w:spacing w:val="20"/>
          <w:sz w:val="32"/>
          <w:szCs w:val="32"/>
        </w:rPr>
      </w:pPr>
    </w:p>
    <w:p w14:paraId="112E417C">
      <w:pPr>
        <w:jc w:val="center"/>
        <w:rPr>
          <w:rFonts w:hint="default" w:ascii="Times New Roman" w:hAnsi="Times New Roman" w:cs="Times New Roman"/>
          <w:b/>
          <w:sz w:val="32"/>
          <w:szCs w:val="32"/>
        </w:rPr>
      </w:pPr>
    </w:p>
    <w:p w14:paraId="3692F70F">
      <w:pPr>
        <w:jc w:val="center"/>
        <w:rPr>
          <w:rFonts w:hint="default" w:ascii="Times New Roman" w:hAnsi="Times New Roman" w:cs="Times New Roman"/>
          <w:b/>
          <w:sz w:val="32"/>
          <w:szCs w:val="32"/>
        </w:rPr>
      </w:pPr>
    </w:p>
    <w:p w14:paraId="3F1CB917">
      <w:pPr>
        <w:jc w:val="center"/>
        <w:rPr>
          <w:rFonts w:hint="default" w:ascii="Times New Roman" w:hAnsi="Times New Roman" w:cs="Times New Roman"/>
          <w:b/>
          <w:sz w:val="32"/>
          <w:szCs w:val="32"/>
        </w:rPr>
      </w:pPr>
    </w:p>
    <w:p w14:paraId="4BF57B80">
      <w:pPr>
        <w:jc w:val="center"/>
        <w:rPr>
          <w:rFonts w:hint="default" w:ascii="Times New Roman" w:hAnsi="Times New Roman" w:cs="Times New Roman"/>
          <w:b/>
          <w:spacing w:val="20"/>
          <w:sz w:val="32"/>
          <w:szCs w:val="32"/>
        </w:rPr>
      </w:pPr>
    </w:p>
    <w:p w14:paraId="238FB6AB">
      <w:pPr>
        <w:jc w:val="center"/>
        <w:rPr>
          <w:rFonts w:hint="default" w:ascii="Times New Roman" w:hAnsi="Times New Roman" w:cs="Times New Roman"/>
          <w:b/>
          <w:spacing w:val="20"/>
          <w:sz w:val="32"/>
          <w:szCs w:val="32"/>
        </w:rPr>
      </w:pPr>
    </w:p>
    <w:p w14:paraId="5B5F7771">
      <w:pPr>
        <w:jc w:val="center"/>
        <w:rPr>
          <w:rFonts w:hint="default" w:ascii="Times New Roman" w:hAnsi="Times New Roman" w:cs="Times New Roman"/>
          <w:b/>
          <w:spacing w:val="20"/>
          <w:sz w:val="32"/>
          <w:szCs w:val="32"/>
        </w:rPr>
      </w:pPr>
    </w:p>
    <w:p w14:paraId="7876022A">
      <w:pPr>
        <w:spacing w:line="360" w:lineRule="auto"/>
        <w:ind w:firstLine="1445" w:firstLineChars="400"/>
        <w:jc w:val="left"/>
        <w:rPr>
          <w:rFonts w:hint="default" w:ascii="Times New Roman" w:hAnsi="Times New Roman" w:cs="Times New Roman"/>
          <w:b/>
          <w:spacing w:val="20"/>
          <w:sz w:val="32"/>
          <w:szCs w:val="32"/>
        </w:rPr>
      </w:pPr>
      <w:r>
        <w:rPr>
          <w:rFonts w:hint="default" w:ascii="Times New Roman" w:hAnsi="Times New Roman" w:cs="Times New Roman"/>
          <w:b/>
          <w:spacing w:val="20"/>
          <w:sz w:val="32"/>
          <w:szCs w:val="32"/>
        </w:rPr>
        <w:t>投标人名称：</w:t>
      </w:r>
    </w:p>
    <w:p w14:paraId="623DF679">
      <w:pPr>
        <w:jc w:val="center"/>
        <w:rPr>
          <w:rFonts w:hint="default" w:ascii="Times New Roman" w:hAnsi="Times New Roman" w:cs="Times New Roman"/>
          <w:b/>
          <w:sz w:val="32"/>
          <w:szCs w:val="32"/>
        </w:rPr>
      </w:pPr>
    </w:p>
    <w:p w14:paraId="7E256B7A">
      <w:pPr>
        <w:widowControl/>
        <w:jc w:val="left"/>
        <w:rPr>
          <w:rFonts w:hint="default" w:ascii="Times New Roman" w:hAnsi="Times New Roman" w:cs="Times New Roman"/>
          <w:b/>
          <w:sz w:val="24"/>
        </w:rPr>
      </w:pPr>
      <w:r>
        <w:rPr>
          <w:rFonts w:hint="default" w:ascii="Times New Roman" w:hAnsi="Times New Roman" w:cs="Times New Roman"/>
          <w:b/>
          <w:sz w:val="24"/>
        </w:rPr>
        <w:br w:type="page"/>
      </w:r>
    </w:p>
    <w:p w14:paraId="7C991A42">
      <w:pPr>
        <w:numPr>
          <w:ilvl w:val="0"/>
          <w:numId w:val="24"/>
        </w:numPr>
        <w:tabs>
          <w:tab w:val="left" w:pos="360"/>
        </w:tabs>
        <w:snapToGrid w:val="0"/>
        <w:spacing w:line="360" w:lineRule="auto"/>
        <w:outlineLvl w:val="1"/>
        <w:rPr>
          <w:rFonts w:hint="default" w:ascii="Times New Roman" w:hAnsi="Times New Roman" w:cs="Times New Roman"/>
          <w:color w:val="000000"/>
          <w:sz w:val="24"/>
          <w:szCs w:val="20"/>
        </w:rPr>
      </w:pPr>
      <w:bookmarkStart w:id="828" w:name="_Hlt520355504"/>
      <w:bookmarkEnd w:id="828"/>
      <w:bookmarkStart w:id="829" w:name="_Hlt520271212"/>
      <w:bookmarkEnd w:id="829"/>
      <w:bookmarkStart w:id="830" w:name="_Hlt520274393"/>
      <w:bookmarkEnd w:id="830"/>
      <w:bookmarkStart w:id="831" w:name="_Hlt520273711"/>
      <w:bookmarkEnd w:id="831"/>
      <w:bookmarkStart w:id="832" w:name="_Hlt520343000"/>
      <w:bookmarkEnd w:id="832"/>
      <w:bookmarkStart w:id="833" w:name="_Hlt520343392"/>
      <w:bookmarkEnd w:id="833"/>
      <w:bookmarkStart w:id="834" w:name="_Hlt520350918"/>
      <w:bookmarkEnd w:id="834"/>
      <w:bookmarkStart w:id="835" w:name="_Hlt520274121"/>
      <w:bookmarkEnd w:id="835"/>
      <w:bookmarkStart w:id="836" w:name="_Hlt520274065"/>
      <w:bookmarkEnd w:id="836"/>
      <w:bookmarkStart w:id="837" w:name="_Hlt520274407"/>
      <w:bookmarkEnd w:id="837"/>
      <w:bookmarkStart w:id="838" w:name="_Toc480942349"/>
      <w:bookmarkStart w:id="839" w:name="_Ref467988698"/>
      <w:bookmarkStart w:id="840" w:name="_Toc195842921"/>
      <w:bookmarkStart w:id="841" w:name="_Toc226965829"/>
      <w:bookmarkStart w:id="842" w:name="_Toc520356217"/>
      <w:bookmarkStart w:id="843" w:name="_Toc226965746"/>
      <w:bookmarkStart w:id="844" w:name="_Toc226337252"/>
      <w:bookmarkStart w:id="845" w:name="_Toc226309800"/>
      <w:bookmarkStart w:id="846" w:name="_Toc142311058"/>
      <w:bookmarkStart w:id="847" w:name="_Toc150774761"/>
      <w:bookmarkStart w:id="848" w:name="_Toc127151556"/>
      <w:bookmarkStart w:id="849" w:name="_Toc150480794"/>
      <w:r>
        <w:rPr>
          <w:rFonts w:hint="default" w:ascii="Times New Roman" w:hAnsi="Times New Roman" w:cs="Times New Roman"/>
          <w:color w:val="000000"/>
          <w:sz w:val="24"/>
        </w:rPr>
        <w:t>投标</w:t>
      </w:r>
      <w:bookmarkEnd w:id="838"/>
      <w:bookmarkEnd w:id="839"/>
      <w:r>
        <w:rPr>
          <w:rFonts w:hint="default" w:ascii="Times New Roman" w:hAnsi="Times New Roman" w:cs="Times New Roman"/>
          <w:color w:val="000000"/>
          <w:sz w:val="24"/>
        </w:rPr>
        <w:t>书</w:t>
      </w:r>
      <w:bookmarkEnd w:id="840"/>
      <w:bookmarkEnd w:id="841"/>
      <w:bookmarkEnd w:id="842"/>
      <w:bookmarkEnd w:id="843"/>
      <w:bookmarkEnd w:id="844"/>
      <w:bookmarkEnd w:id="845"/>
      <w:bookmarkEnd w:id="846"/>
      <w:bookmarkEnd w:id="847"/>
      <w:bookmarkEnd w:id="848"/>
      <w:bookmarkEnd w:id="849"/>
      <w:r>
        <w:rPr>
          <w:rFonts w:hint="default" w:ascii="Times New Roman" w:hAnsi="Times New Roman" w:cs="Times New Roman"/>
          <w:color w:val="000000"/>
          <w:sz w:val="24"/>
          <w:szCs w:val="20"/>
        </w:rPr>
        <w:t>（实质性格式）</w:t>
      </w:r>
    </w:p>
    <w:p w14:paraId="18914865">
      <w:pPr>
        <w:tabs>
          <w:tab w:val="left" w:pos="5580"/>
        </w:tabs>
        <w:spacing w:line="360" w:lineRule="auto"/>
        <w:rPr>
          <w:rFonts w:hint="default" w:ascii="Times New Roman" w:hAnsi="Times New Roman" w:cs="Times New Roman"/>
          <w:color w:val="000000"/>
          <w:sz w:val="24"/>
        </w:rPr>
      </w:pPr>
    </w:p>
    <w:p w14:paraId="18930C42">
      <w:pPr>
        <w:spacing w:line="360" w:lineRule="auto"/>
        <w:jc w:val="center"/>
        <w:rPr>
          <w:rFonts w:hint="default" w:ascii="Times New Roman" w:hAnsi="Times New Roman" w:cs="Times New Roman"/>
          <w:b/>
          <w:color w:val="000000"/>
          <w:sz w:val="36"/>
          <w:szCs w:val="36"/>
        </w:rPr>
      </w:pPr>
      <w:r>
        <w:rPr>
          <w:rFonts w:hint="default" w:ascii="Times New Roman" w:hAnsi="Times New Roman" w:cs="Times New Roman"/>
          <w:b/>
          <w:color w:val="000000"/>
          <w:sz w:val="36"/>
          <w:szCs w:val="36"/>
        </w:rPr>
        <w:t>投标书</w:t>
      </w:r>
    </w:p>
    <w:p w14:paraId="5C49F0FA">
      <w:pPr>
        <w:tabs>
          <w:tab w:val="left" w:pos="5580"/>
        </w:tabs>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致：</w:t>
      </w:r>
      <w:r>
        <w:rPr>
          <w:rFonts w:hint="default" w:ascii="Times New Roman" w:hAnsi="Times New Roman" w:cs="Times New Roman"/>
          <w:color w:val="000000"/>
          <w:sz w:val="24"/>
          <w:u w:val="single"/>
        </w:rPr>
        <w:t>（采购人或采购代理机构）</w:t>
      </w:r>
    </w:p>
    <w:p w14:paraId="1BAE9F15">
      <w:pPr>
        <w:tabs>
          <w:tab w:val="left" w:pos="5580"/>
        </w:tabs>
        <w:spacing w:line="360" w:lineRule="auto"/>
        <w:rPr>
          <w:rFonts w:hint="default" w:ascii="Times New Roman" w:hAnsi="Times New Roman" w:cs="Times New Roman"/>
          <w:color w:val="000000"/>
          <w:sz w:val="24"/>
          <w:szCs w:val="20"/>
        </w:rPr>
      </w:pPr>
    </w:p>
    <w:p w14:paraId="1519B090">
      <w:pPr>
        <w:tabs>
          <w:tab w:val="left" w:pos="5580"/>
        </w:tabs>
        <w:spacing w:line="360" w:lineRule="auto"/>
        <w:ind w:firstLine="408"/>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我方参加你方就___________（项目名称，项目编号/包号）组织的招标活动，并对此项目进行投标。</w:t>
      </w:r>
    </w:p>
    <w:p w14:paraId="1597462D">
      <w:pPr>
        <w:tabs>
          <w:tab w:val="left" w:pos="5580"/>
        </w:tabs>
        <w:spacing w:line="360" w:lineRule="auto"/>
        <w:ind w:firstLine="408"/>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1. 我方</w:t>
      </w:r>
      <w:r>
        <w:rPr>
          <w:rFonts w:hint="default" w:ascii="Times New Roman" w:hAnsi="Times New Roman" w:cs="Times New Roman"/>
          <w:color w:val="000000"/>
          <w:sz w:val="24"/>
        </w:rPr>
        <w:t>已详细审查全部招标文件</w:t>
      </w:r>
      <w:r>
        <w:rPr>
          <w:rFonts w:hint="default" w:ascii="Times New Roman" w:hAnsi="Times New Roman" w:cs="Times New Roman"/>
          <w:color w:val="000000"/>
          <w:sz w:val="24"/>
          <w:szCs w:val="20"/>
        </w:rPr>
        <w:t>，自愿参与投标并承诺如下：</w:t>
      </w:r>
    </w:p>
    <w:p w14:paraId="676BF939">
      <w:pPr>
        <w:tabs>
          <w:tab w:val="left" w:pos="720"/>
          <w:tab w:val="left" w:pos="900"/>
        </w:tabs>
        <w:spacing w:line="360" w:lineRule="auto"/>
        <w:ind w:left="360" w:firstLine="72" w:firstLineChars="30"/>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（1）本投标有效期为自提交投标文件的截止之日起</w:t>
      </w:r>
      <w:r>
        <w:rPr>
          <w:rFonts w:hint="default" w:ascii="Times New Roman" w:hAnsi="Times New Roman" w:cs="Times New Roman"/>
          <w:sz w:val="24"/>
        </w:rPr>
        <w:t>_____</w:t>
      </w:r>
      <w:r>
        <w:rPr>
          <w:rFonts w:hint="default" w:ascii="Times New Roman" w:hAnsi="Times New Roman" w:cs="Times New Roman"/>
          <w:color w:val="000000"/>
          <w:sz w:val="24"/>
          <w:szCs w:val="20"/>
        </w:rPr>
        <w:t>个日历日。</w:t>
      </w:r>
    </w:p>
    <w:p w14:paraId="3444E77C">
      <w:pPr>
        <w:tabs>
          <w:tab w:val="left" w:pos="720"/>
          <w:tab w:val="left" w:pos="900"/>
        </w:tabs>
        <w:spacing w:line="360" w:lineRule="auto"/>
        <w:ind w:left="360" w:firstLine="72" w:firstLineChars="30"/>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（2）除合同条款及采购需求偏离表列出的偏离外，我方响应招标文件的全部要求。</w:t>
      </w:r>
    </w:p>
    <w:p w14:paraId="5271497A">
      <w:pPr>
        <w:tabs>
          <w:tab w:val="left" w:pos="5580"/>
        </w:tabs>
        <w:spacing w:line="360" w:lineRule="auto"/>
        <w:ind w:firstLine="420" w:firstLineChars="175"/>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（3）我方已提供的全部文件资料是真实、准确的，并对此承担一切法律后果。</w:t>
      </w:r>
    </w:p>
    <w:p w14:paraId="5F1CA775">
      <w:pPr>
        <w:tabs>
          <w:tab w:val="left" w:pos="5580"/>
        </w:tabs>
        <w:spacing w:line="360" w:lineRule="auto"/>
        <w:ind w:firstLine="420" w:firstLineChars="175"/>
        <w:rPr>
          <w:rFonts w:hint="default" w:ascii="Times New Roman" w:hAnsi="Times New Roman" w:cs="Times New Roman"/>
          <w:color w:val="000000"/>
          <w:sz w:val="24"/>
        </w:rPr>
      </w:pPr>
      <w:r>
        <w:rPr>
          <w:rFonts w:hint="default" w:ascii="Times New Roman" w:hAnsi="Times New Roman" w:cs="Times New Roman"/>
          <w:color w:val="000000"/>
          <w:sz w:val="24"/>
          <w:szCs w:val="20"/>
        </w:rPr>
        <w:t>（4）如我方中标，我方将在法律规定的期限内与你方签订合同，按照招标文件要求提交履约保证金，并在合同约定的期限内完成合同规定的全部义务。</w:t>
      </w:r>
    </w:p>
    <w:p w14:paraId="6951210C">
      <w:pPr>
        <w:spacing w:line="360" w:lineRule="auto"/>
        <w:ind w:left="420"/>
        <w:rPr>
          <w:rFonts w:hint="default" w:ascii="Times New Roman" w:hAnsi="Times New Roman" w:cs="Times New Roman"/>
          <w:color w:val="000000"/>
          <w:sz w:val="24"/>
        </w:rPr>
      </w:pPr>
      <w:r>
        <w:rPr>
          <w:rFonts w:hint="default" w:ascii="Times New Roman" w:hAnsi="Times New Roman" w:cs="Times New Roman"/>
          <w:color w:val="000000"/>
          <w:sz w:val="24"/>
        </w:rPr>
        <w:t>2. 其他补充条款（如有）：</w:t>
      </w:r>
      <w:r>
        <w:rPr>
          <w:rFonts w:hint="default" w:ascii="Times New Roman" w:hAnsi="Times New Roman" w:cs="Times New Roman"/>
          <w:color w:val="000000"/>
          <w:sz w:val="24"/>
          <w:szCs w:val="20"/>
        </w:rPr>
        <w:t>___________</w:t>
      </w:r>
      <w:r>
        <w:rPr>
          <w:rFonts w:hint="default" w:ascii="Times New Roman" w:hAnsi="Times New Roman" w:cs="Times New Roman"/>
          <w:color w:val="000000"/>
          <w:sz w:val="24"/>
        </w:rPr>
        <w:t>。</w:t>
      </w:r>
    </w:p>
    <w:p w14:paraId="686DB8A0">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与本投标有关的一切正式往来信函请寄：</w:t>
      </w:r>
    </w:p>
    <w:p w14:paraId="5450C836">
      <w:pPr>
        <w:tabs>
          <w:tab w:val="left" w:pos="5580"/>
        </w:tabs>
        <w:spacing w:line="360" w:lineRule="auto"/>
        <w:ind w:left="420"/>
        <w:rPr>
          <w:rFonts w:hint="default" w:ascii="Times New Roman" w:hAnsi="Times New Roman" w:cs="Times New Roman"/>
          <w:color w:val="000000"/>
          <w:sz w:val="24"/>
          <w:szCs w:val="20"/>
        </w:rPr>
      </w:pPr>
    </w:p>
    <w:p w14:paraId="3A1DA3A6">
      <w:pPr>
        <w:tabs>
          <w:tab w:val="left" w:pos="5580"/>
        </w:tabs>
        <w:spacing w:line="360" w:lineRule="auto"/>
        <w:ind w:left="420"/>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地址_________________________     传真____________________________</w:t>
      </w:r>
    </w:p>
    <w:p w14:paraId="1E1BDD97">
      <w:pPr>
        <w:tabs>
          <w:tab w:val="left" w:pos="5580"/>
        </w:tabs>
        <w:spacing w:line="360" w:lineRule="auto"/>
        <w:ind w:left="420"/>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电话_________________________     电子函件________________________</w:t>
      </w:r>
    </w:p>
    <w:p w14:paraId="2E10ABDE">
      <w:pPr>
        <w:tabs>
          <w:tab w:val="left" w:pos="5580"/>
        </w:tabs>
        <w:spacing w:line="360" w:lineRule="auto"/>
        <w:ind w:left="420"/>
        <w:rPr>
          <w:rFonts w:hint="default" w:ascii="Times New Roman" w:hAnsi="Times New Roman" w:cs="Times New Roman"/>
          <w:color w:val="000000"/>
          <w:sz w:val="24"/>
          <w:szCs w:val="20"/>
        </w:rPr>
      </w:pPr>
    </w:p>
    <w:p w14:paraId="509E3E76">
      <w:pPr>
        <w:tabs>
          <w:tab w:val="left" w:pos="5580"/>
        </w:tabs>
        <w:spacing w:line="360" w:lineRule="auto"/>
        <w:ind w:left="420"/>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投标人名称（加盖公章） ___________</w:t>
      </w:r>
    </w:p>
    <w:p w14:paraId="61CF1466">
      <w:pPr>
        <w:tabs>
          <w:tab w:val="left" w:pos="5580"/>
        </w:tabs>
        <w:spacing w:line="360" w:lineRule="auto"/>
        <w:ind w:left="420"/>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 xml:space="preserve">日期：_____年______月______日    </w:t>
      </w:r>
    </w:p>
    <w:p w14:paraId="604E7D98">
      <w:pPr>
        <w:tabs>
          <w:tab w:val="left" w:pos="5580"/>
        </w:tabs>
        <w:spacing w:line="360" w:lineRule="auto"/>
        <w:ind w:left="420"/>
        <w:rPr>
          <w:rFonts w:hint="default" w:ascii="Times New Roman" w:hAnsi="Times New Roman" w:cs="Times New Roman"/>
          <w:color w:val="000000"/>
          <w:sz w:val="24"/>
          <w:szCs w:val="20"/>
          <w:u w:val="single"/>
        </w:rPr>
      </w:pPr>
    </w:p>
    <w:p w14:paraId="3E3529AE">
      <w:pPr>
        <w:widowControl/>
        <w:jc w:val="left"/>
        <w:rPr>
          <w:rFonts w:hint="default" w:ascii="Times New Roman" w:hAnsi="Times New Roman" w:cs="Times New Roman"/>
          <w:color w:val="000000"/>
          <w:sz w:val="24"/>
        </w:rPr>
      </w:pPr>
      <w:bookmarkStart w:id="850" w:name="_Hlt520355938"/>
      <w:bookmarkEnd w:id="850"/>
      <w:bookmarkStart w:id="851" w:name="_Hlt520356243"/>
      <w:bookmarkEnd w:id="851"/>
      <w:bookmarkStart w:id="852" w:name="_Toc480942350"/>
      <w:bookmarkStart w:id="853" w:name="_Toc127151557"/>
      <w:bookmarkStart w:id="854" w:name="_Toc195842922"/>
      <w:bookmarkStart w:id="855" w:name="_Toc142311059"/>
      <w:bookmarkStart w:id="856" w:name="_Toc226965747"/>
      <w:bookmarkStart w:id="857" w:name="_Toc150480795"/>
      <w:bookmarkStart w:id="858" w:name="_Toc226965830"/>
      <w:bookmarkStart w:id="859" w:name="_Toc305158899"/>
      <w:bookmarkStart w:id="860" w:name="_Toc226309801"/>
      <w:bookmarkStart w:id="861" w:name="_Toc226337253"/>
      <w:bookmarkStart w:id="862" w:name="_Toc265228395"/>
      <w:bookmarkStart w:id="863" w:name="_Ref467988705"/>
      <w:bookmarkStart w:id="864" w:name="_Toc150774762"/>
      <w:bookmarkStart w:id="865" w:name="_Toc520356218"/>
      <w:bookmarkStart w:id="866" w:name="_Toc264969247"/>
      <w:bookmarkStart w:id="867" w:name="_Toc305158825"/>
      <w:r>
        <w:rPr>
          <w:rFonts w:hint="default" w:ascii="Times New Roman" w:hAnsi="Times New Roman" w:cs="Times New Roman"/>
          <w:color w:val="000000"/>
          <w:sz w:val="24"/>
        </w:rPr>
        <w:br w:type="page"/>
      </w:r>
    </w:p>
    <w:p w14:paraId="188CBC8C">
      <w:pPr>
        <w:numPr>
          <w:ilvl w:val="0"/>
          <w:numId w:val="24"/>
        </w:numPr>
        <w:tabs>
          <w:tab w:val="left" w:pos="360"/>
        </w:tabs>
        <w:snapToGrid w:val="0"/>
        <w:spacing w:line="360" w:lineRule="auto"/>
        <w:outlineLvl w:val="1"/>
        <w:rPr>
          <w:rFonts w:hint="default" w:ascii="Times New Roman" w:hAnsi="Times New Roman" w:cs="Times New Roman"/>
          <w:color w:val="000000"/>
          <w:sz w:val="24"/>
        </w:rPr>
      </w:pPr>
      <w:r>
        <w:rPr>
          <w:rFonts w:hint="default" w:ascii="Times New Roman" w:hAnsi="Times New Roman" w:cs="Times New Roman"/>
          <w:color w:val="000000"/>
          <w:sz w:val="24"/>
        </w:rPr>
        <w:t>授权委托书（实质性格式）</w:t>
      </w:r>
    </w:p>
    <w:p w14:paraId="6A2A1382">
      <w:pPr>
        <w:spacing w:line="360" w:lineRule="exact"/>
        <w:jc w:val="center"/>
        <w:rPr>
          <w:rFonts w:hint="default" w:ascii="Times New Roman" w:hAnsi="Times New Roman" w:cs="Times New Roman"/>
          <w:b/>
          <w:color w:val="000000"/>
          <w:sz w:val="36"/>
          <w:szCs w:val="36"/>
        </w:rPr>
      </w:pPr>
      <w:r>
        <w:rPr>
          <w:rFonts w:hint="default" w:ascii="Times New Roman" w:hAnsi="Times New Roman" w:cs="Times New Roman"/>
          <w:b/>
          <w:color w:val="000000"/>
          <w:sz w:val="36"/>
          <w:szCs w:val="36"/>
        </w:rPr>
        <w:t>授权委托书</w:t>
      </w:r>
    </w:p>
    <w:p w14:paraId="6B3B5B75">
      <w:pPr>
        <w:spacing w:line="360" w:lineRule="auto"/>
        <w:ind w:firstLine="420"/>
        <w:rPr>
          <w:rFonts w:hint="default" w:ascii="Times New Roman" w:hAnsi="Times New Roman" w:cs="Times New Roman"/>
          <w:color w:val="000000"/>
          <w:sz w:val="24"/>
          <w:szCs w:val="20"/>
        </w:rPr>
      </w:pPr>
    </w:p>
    <w:p w14:paraId="5F3093A9">
      <w:pPr>
        <w:spacing w:line="360" w:lineRule="auto"/>
        <w:ind w:firstLine="420"/>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本人</w:t>
      </w:r>
      <w:r>
        <w:rPr>
          <w:rFonts w:hint="default" w:ascii="Times New Roman" w:hAnsi="Times New Roman" w:cs="Times New Roman"/>
          <w:color w:val="000000"/>
          <w:sz w:val="24"/>
          <w:lang w:val="zh-CN"/>
        </w:rPr>
        <w:t>_______</w:t>
      </w:r>
      <w:r>
        <w:rPr>
          <w:rFonts w:hint="default" w:ascii="Times New Roman" w:hAnsi="Times New Roman" w:cs="Times New Roman"/>
          <w:color w:val="000000"/>
          <w:sz w:val="24"/>
          <w:szCs w:val="20"/>
        </w:rPr>
        <w:t>（姓名）系</w:t>
      </w:r>
      <w:r>
        <w:rPr>
          <w:rFonts w:hint="default" w:ascii="Times New Roman" w:hAnsi="Times New Roman" w:cs="Times New Roman"/>
          <w:color w:val="000000"/>
          <w:sz w:val="24"/>
          <w:lang w:val="zh-CN"/>
        </w:rPr>
        <w:t>________________</w:t>
      </w:r>
      <w:r>
        <w:rPr>
          <w:rFonts w:hint="default" w:ascii="Times New Roman" w:hAnsi="Times New Roman" w:cs="Times New Roman"/>
          <w:color w:val="000000"/>
          <w:sz w:val="24"/>
          <w:szCs w:val="20"/>
        </w:rPr>
        <w:t>（投标人名称）的法定代表人（单位负责人），现委托</w:t>
      </w:r>
      <w:r>
        <w:rPr>
          <w:rFonts w:hint="default" w:ascii="Times New Roman" w:hAnsi="Times New Roman" w:cs="Times New Roman"/>
          <w:color w:val="000000"/>
          <w:sz w:val="24"/>
          <w:lang w:val="zh-CN"/>
        </w:rPr>
        <w:t>_______</w:t>
      </w:r>
      <w:r>
        <w:rPr>
          <w:rFonts w:hint="default" w:ascii="Times New Roman" w:hAnsi="Times New Roman" w:cs="Times New Roman"/>
          <w:color w:val="000000"/>
          <w:sz w:val="24"/>
          <w:szCs w:val="20"/>
        </w:rPr>
        <w:t>（姓名）为我方代理人。代理人根据授权，以我方名义签署、澄清确认、提交、撤回、修改</w:t>
      </w:r>
      <w:r>
        <w:rPr>
          <w:rFonts w:hint="default" w:ascii="Times New Roman" w:hAnsi="Times New Roman" w:cs="Times New Roman"/>
          <w:color w:val="000000"/>
          <w:sz w:val="24"/>
          <w:lang w:val="zh-CN"/>
        </w:rPr>
        <w:t>________________</w:t>
      </w:r>
      <w:r>
        <w:rPr>
          <w:rFonts w:hint="default" w:ascii="Times New Roman" w:hAnsi="Times New Roman" w:cs="Times New Roman"/>
          <w:color w:val="000000"/>
          <w:sz w:val="24"/>
          <w:szCs w:val="20"/>
        </w:rPr>
        <w:t>（项目名称）投标文件和处理有关事宜，其法律后果由我方承担。</w:t>
      </w:r>
    </w:p>
    <w:p w14:paraId="659D937B">
      <w:pPr>
        <w:spacing w:line="360" w:lineRule="auto"/>
        <w:ind w:firstLine="420"/>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委托期限：自本授权委托书签署之日起至投标有效期届满之日止。</w:t>
      </w:r>
    </w:p>
    <w:p w14:paraId="692FD4C3">
      <w:pPr>
        <w:spacing w:line="360" w:lineRule="auto"/>
        <w:ind w:firstLine="420"/>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代理人无转委托权。</w:t>
      </w:r>
      <w:r>
        <w:rPr>
          <w:rFonts w:hint="default" w:ascii="Times New Roman" w:hAnsi="Times New Roman" w:cs="Times New Roman"/>
          <w:color w:val="000000"/>
          <w:sz w:val="24"/>
          <w:szCs w:val="20"/>
        </w:rPr>
        <w:cr/>
      </w:r>
    </w:p>
    <w:p w14:paraId="6B021913">
      <w:pPr>
        <w:spacing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rPr>
        <w:t>投标人名称（加盖公章）</w:t>
      </w:r>
      <w:r>
        <w:rPr>
          <w:rFonts w:hint="default" w:ascii="Times New Roman" w:hAnsi="Times New Roman" w:cs="Times New Roman"/>
          <w:color w:val="000000"/>
          <w:sz w:val="24"/>
          <w:lang w:val="zh-CN"/>
        </w:rPr>
        <w:t>：________________</w:t>
      </w:r>
    </w:p>
    <w:p w14:paraId="4A88DEBE">
      <w:pPr>
        <w:spacing w:line="360" w:lineRule="auto"/>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法定代表人（单位负责人）（签字或签章）：</w:t>
      </w:r>
      <w:r>
        <w:rPr>
          <w:rFonts w:hint="default" w:ascii="Times New Roman" w:hAnsi="Times New Roman" w:cs="Times New Roman"/>
          <w:color w:val="000000"/>
          <w:sz w:val="24"/>
          <w:lang w:val="zh-CN"/>
        </w:rPr>
        <w:t>________________</w:t>
      </w:r>
    </w:p>
    <w:p w14:paraId="7FD60E23">
      <w:pPr>
        <w:autoSpaceDE w:val="0"/>
        <w:autoSpaceDN w:val="0"/>
        <w:adjustRightInd w:val="0"/>
        <w:snapToGrid w:val="0"/>
        <w:spacing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rPr>
        <w:t>委托代理人（签字或签章）：</w:t>
      </w:r>
      <w:r>
        <w:rPr>
          <w:rFonts w:hint="default" w:ascii="Times New Roman" w:hAnsi="Times New Roman" w:cs="Times New Roman"/>
          <w:color w:val="000000"/>
          <w:sz w:val="24"/>
          <w:lang w:val="zh-CN"/>
        </w:rPr>
        <w:t>________________</w:t>
      </w:r>
      <w:r>
        <w:rPr>
          <w:rFonts w:hint="default" w:ascii="Times New Roman" w:hAnsi="Times New Roman" w:cs="Times New Roman"/>
          <w:color w:val="000000"/>
          <w:sz w:val="24"/>
        </w:rPr>
        <w:t xml:space="preserve">    </w:t>
      </w:r>
      <w:r>
        <w:rPr>
          <w:rFonts w:hint="default" w:ascii="Times New Roman" w:hAnsi="Times New Roman" w:cs="Times New Roman"/>
          <w:color w:val="000000"/>
          <w:sz w:val="24"/>
          <w:lang w:val="zh-CN"/>
        </w:rPr>
        <w:t xml:space="preserve">                      </w:t>
      </w:r>
    </w:p>
    <w:p w14:paraId="51E9633A">
      <w:pPr>
        <w:autoSpaceDE w:val="0"/>
        <w:autoSpaceDN w:val="0"/>
        <w:adjustRightInd w:val="0"/>
        <w:snapToGrid w:val="0"/>
        <w:spacing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rPr>
        <w:t>日期：_____年______月______日</w:t>
      </w:r>
    </w:p>
    <w:p w14:paraId="0190947F">
      <w:pPr>
        <w:tabs>
          <w:tab w:val="left" w:pos="5580"/>
        </w:tabs>
        <w:spacing w:line="360" w:lineRule="auto"/>
        <w:ind w:firstLine="480" w:firstLineChars="200"/>
        <w:rPr>
          <w:rFonts w:hint="default" w:ascii="Times New Roman" w:hAnsi="Times New Roman" w:cs="Times New Roman"/>
          <w:color w:val="000000"/>
          <w:sz w:val="24"/>
          <w:szCs w:val="20"/>
        </w:rPr>
      </w:pPr>
    </w:p>
    <w:p w14:paraId="229D793F">
      <w:pPr>
        <w:tabs>
          <w:tab w:val="left" w:pos="5580"/>
        </w:tabs>
        <w:spacing w:line="360" w:lineRule="auto"/>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附：法定代表人</w:t>
      </w:r>
      <w:r>
        <w:rPr>
          <w:rFonts w:hint="default" w:ascii="Times New Roman" w:hAnsi="Times New Roman" w:cs="Times New Roman"/>
          <w:sz w:val="24"/>
          <w:szCs w:val="20"/>
        </w:rPr>
        <w:t>（单位负责人）</w:t>
      </w:r>
      <w:r>
        <w:rPr>
          <w:rFonts w:hint="default" w:ascii="Times New Roman" w:hAnsi="Times New Roman" w:cs="Times New Roman"/>
          <w:color w:val="000000"/>
          <w:sz w:val="24"/>
          <w:szCs w:val="20"/>
        </w:rPr>
        <w:t>及委托代理人身份证明文件电子件：</w:t>
      </w:r>
    </w:p>
    <w:p w14:paraId="0E4126B4">
      <w:pPr>
        <w:tabs>
          <w:tab w:val="left" w:pos="5580"/>
        </w:tabs>
        <w:spacing w:line="360" w:lineRule="auto"/>
        <w:jc w:val="left"/>
        <w:rPr>
          <w:rFonts w:hint="default" w:ascii="Times New Roman" w:hAnsi="Times New Roman" w:cs="Times New Roman"/>
          <w:color w:val="000000"/>
          <w:sz w:val="24"/>
          <w:szCs w:val="20"/>
        </w:rPr>
      </w:pPr>
    </w:p>
    <w:p w14:paraId="74768AF0">
      <w:pPr>
        <w:tabs>
          <w:tab w:val="left" w:pos="5580"/>
        </w:tabs>
        <w:spacing w:line="360" w:lineRule="auto"/>
        <w:jc w:val="left"/>
        <w:rPr>
          <w:rFonts w:hint="default" w:ascii="Times New Roman" w:hAnsi="Times New Roman" w:cs="Times New Roman"/>
          <w:color w:val="000000"/>
          <w:sz w:val="24"/>
          <w:szCs w:val="20"/>
        </w:rPr>
      </w:pPr>
    </w:p>
    <w:p w14:paraId="02BCFC95">
      <w:pPr>
        <w:tabs>
          <w:tab w:val="left" w:pos="5580"/>
        </w:tabs>
        <w:spacing w:line="360" w:lineRule="auto"/>
        <w:jc w:val="left"/>
        <w:rPr>
          <w:rFonts w:hint="default" w:ascii="Times New Roman" w:hAnsi="Times New Roman" w:cs="Times New Roman"/>
          <w:color w:val="000000"/>
          <w:sz w:val="24"/>
          <w:szCs w:val="20"/>
        </w:rPr>
      </w:pPr>
    </w:p>
    <w:p w14:paraId="2732A4D7">
      <w:pPr>
        <w:tabs>
          <w:tab w:val="left" w:pos="5580"/>
        </w:tabs>
        <w:spacing w:line="360" w:lineRule="auto"/>
        <w:jc w:val="left"/>
        <w:rPr>
          <w:rFonts w:hint="default" w:ascii="Times New Roman" w:hAnsi="Times New Roman" w:cs="Times New Roman"/>
          <w:color w:val="000000"/>
          <w:sz w:val="24"/>
          <w:szCs w:val="20"/>
        </w:rPr>
      </w:pPr>
    </w:p>
    <w:p w14:paraId="5CEA953D">
      <w:pPr>
        <w:tabs>
          <w:tab w:val="left" w:pos="5580"/>
        </w:tabs>
        <w:spacing w:line="360" w:lineRule="auto"/>
        <w:jc w:val="left"/>
        <w:rPr>
          <w:rFonts w:hint="default" w:ascii="Times New Roman" w:hAnsi="Times New Roman" w:cs="Times New Roman"/>
          <w:color w:val="000000"/>
          <w:sz w:val="24"/>
          <w:szCs w:val="20"/>
        </w:rPr>
      </w:pPr>
    </w:p>
    <w:p w14:paraId="2E6C1A6E">
      <w:pPr>
        <w:tabs>
          <w:tab w:val="left" w:pos="5580"/>
        </w:tabs>
        <w:spacing w:line="360" w:lineRule="auto"/>
        <w:jc w:val="left"/>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说明：</w:t>
      </w:r>
    </w:p>
    <w:p w14:paraId="043EBC91">
      <w:pPr>
        <w:tabs>
          <w:tab w:val="left" w:pos="5580"/>
        </w:tabs>
        <w:spacing w:line="360" w:lineRule="auto"/>
        <w:jc w:val="left"/>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1.若供应商为事业单位或其他组织或分支机构，则法定代表人（单位负责人）处的签署人可为单位负责人。</w:t>
      </w:r>
    </w:p>
    <w:p w14:paraId="75D4A88A">
      <w:pPr>
        <w:tabs>
          <w:tab w:val="left" w:pos="5580"/>
        </w:tabs>
        <w:spacing w:line="360" w:lineRule="auto"/>
        <w:jc w:val="left"/>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A52BA3A">
      <w:pPr>
        <w:tabs>
          <w:tab w:val="left" w:pos="5580"/>
        </w:tabs>
        <w:spacing w:line="360" w:lineRule="auto"/>
        <w:jc w:val="left"/>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3.供应商为自然人的情形，可不提供本《授权委托书》。</w:t>
      </w:r>
    </w:p>
    <w:p w14:paraId="52BF4C43">
      <w:pPr>
        <w:tabs>
          <w:tab w:val="left" w:pos="5580"/>
        </w:tabs>
        <w:spacing w:line="360" w:lineRule="auto"/>
        <w:jc w:val="left"/>
        <w:rPr>
          <w:rFonts w:hint="default" w:ascii="Times New Roman" w:hAnsi="Times New Roman" w:cs="Times New Roman"/>
          <w:color w:val="000000"/>
          <w:sz w:val="30"/>
          <w:szCs w:val="30"/>
        </w:rPr>
      </w:pPr>
      <w:r>
        <w:rPr>
          <w:rFonts w:hint="default" w:ascii="Times New Roman" w:hAnsi="Times New Roman" w:cs="Times New Roman"/>
          <w:color w:val="000000"/>
          <w:sz w:val="24"/>
          <w:szCs w:val="20"/>
        </w:rPr>
        <w:t>4.供应商应随本《授权委托书》同时提供法定代表人（单位负责人）及委托代理人的有效的身份证或护照等身份证明文件电子件。提供身份证的，应同时提供身份证</w:t>
      </w:r>
      <w:r>
        <w:rPr>
          <w:rFonts w:hint="default" w:ascii="Times New Roman" w:hAnsi="Times New Roman" w:cs="Times New Roman"/>
          <w:b/>
          <w:color w:val="000000"/>
          <w:sz w:val="24"/>
          <w:szCs w:val="20"/>
        </w:rPr>
        <w:t>双面</w:t>
      </w:r>
      <w:r>
        <w:rPr>
          <w:rFonts w:hint="default" w:ascii="Times New Roman" w:hAnsi="Times New Roman" w:cs="Times New Roman"/>
          <w:color w:val="000000"/>
          <w:sz w:val="24"/>
          <w:szCs w:val="20"/>
        </w:rPr>
        <w:t>电子件。</w:t>
      </w:r>
      <w:r>
        <w:rPr>
          <w:rFonts w:hint="default" w:ascii="Times New Roman" w:hAnsi="Times New Roman" w:cs="Times New Roman"/>
          <w:color w:val="000000"/>
          <w:sz w:val="30"/>
          <w:szCs w:val="30"/>
        </w:rPr>
        <w:br w:type="page"/>
      </w:r>
    </w:p>
    <w:p w14:paraId="0FDD96A9">
      <w:pPr>
        <w:spacing w:line="360" w:lineRule="exact"/>
        <w:jc w:val="center"/>
        <w:rPr>
          <w:rFonts w:hint="default" w:ascii="Times New Roman" w:hAnsi="Times New Roman" w:cs="Times New Roman"/>
          <w:b/>
          <w:color w:val="000000"/>
          <w:sz w:val="36"/>
          <w:szCs w:val="36"/>
        </w:rPr>
      </w:pPr>
      <w:r>
        <w:rPr>
          <w:rFonts w:hint="default" w:ascii="Times New Roman" w:hAnsi="Times New Roman" w:cs="Times New Roman"/>
          <w:b/>
          <w:color w:val="000000"/>
          <w:sz w:val="36"/>
          <w:szCs w:val="36"/>
        </w:rPr>
        <w:t>法定代表人（单位负责人）身份证明</w:t>
      </w:r>
    </w:p>
    <w:p w14:paraId="42E98F96">
      <w:pPr>
        <w:kinsoku w:val="0"/>
        <w:overflowPunct w:val="0"/>
        <w:spacing w:line="200" w:lineRule="exact"/>
        <w:rPr>
          <w:rFonts w:hint="default" w:ascii="Times New Roman" w:hAnsi="Times New Roman" w:cs="Times New Roman"/>
          <w:sz w:val="20"/>
          <w:szCs w:val="20"/>
        </w:rPr>
      </w:pPr>
    </w:p>
    <w:p w14:paraId="15363E31">
      <w:pPr>
        <w:tabs>
          <w:tab w:val="left" w:pos="5580"/>
        </w:tabs>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致：</w:t>
      </w:r>
      <w:r>
        <w:rPr>
          <w:rFonts w:hint="default" w:ascii="Times New Roman" w:hAnsi="Times New Roman" w:cs="Times New Roman"/>
          <w:color w:val="000000"/>
          <w:sz w:val="24"/>
          <w:u w:val="single"/>
        </w:rPr>
        <w:t>（采购人或采购代理机构）</w:t>
      </w:r>
    </w:p>
    <w:p w14:paraId="5CFCA954">
      <w:pPr>
        <w:pStyle w:val="2"/>
        <w:tabs>
          <w:tab w:val="left" w:pos="2412"/>
          <w:tab w:val="left" w:pos="3883"/>
          <w:tab w:val="left" w:pos="5352"/>
          <w:tab w:val="left" w:pos="6821"/>
        </w:tabs>
        <w:kinsoku w:val="0"/>
        <w:overflowPunct w:val="0"/>
        <w:spacing w:line="335" w:lineRule="exact"/>
        <w:ind w:firstLine="480" w:firstLineChars="200"/>
        <w:rPr>
          <w:rFonts w:hint="default" w:ascii="Times New Roman" w:hAnsi="Times New Roman" w:cs="Times New Roman"/>
        </w:rPr>
      </w:pPr>
      <w:r>
        <w:rPr>
          <w:rFonts w:hint="default" w:ascii="Times New Roman" w:hAnsi="Times New Roman" w:cs="Times New Roman"/>
        </w:rPr>
        <w:t>兹证明，</w:t>
      </w:r>
    </w:p>
    <w:p w14:paraId="63F8D8F3">
      <w:pPr>
        <w:pStyle w:val="2"/>
        <w:tabs>
          <w:tab w:val="left" w:pos="1690"/>
          <w:tab w:val="left" w:pos="3400"/>
          <w:tab w:val="left" w:pos="5110"/>
          <w:tab w:val="left" w:pos="6821"/>
        </w:tabs>
        <w:kinsoku w:val="0"/>
        <w:overflowPunct w:val="0"/>
        <w:spacing w:line="335" w:lineRule="exact"/>
        <w:rPr>
          <w:rFonts w:hint="default" w:ascii="Times New Roman" w:hAnsi="Times New Roman" w:cs="Times New Roman"/>
        </w:rPr>
      </w:pPr>
      <w:r>
        <w:rPr>
          <w:rFonts w:hint="default" w:ascii="Times New Roman" w:hAnsi="Times New Roman" w:cs="Times New Roman"/>
        </w:rPr>
        <w:t>姓名：____性别：____年龄：____职务：____</w:t>
      </w:r>
    </w:p>
    <w:p w14:paraId="5CA7CF85">
      <w:pPr>
        <w:pStyle w:val="2"/>
        <w:tabs>
          <w:tab w:val="left" w:pos="2412"/>
          <w:tab w:val="left" w:pos="3883"/>
          <w:tab w:val="left" w:pos="5352"/>
          <w:tab w:val="left" w:pos="6821"/>
        </w:tabs>
        <w:kinsoku w:val="0"/>
        <w:overflowPunct w:val="0"/>
        <w:spacing w:line="335" w:lineRule="exact"/>
        <w:rPr>
          <w:rFonts w:hint="default" w:ascii="Times New Roman" w:hAnsi="Times New Roman" w:cs="Times New Roman"/>
        </w:rPr>
      </w:pPr>
    </w:p>
    <w:p w14:paraId="2CD11B14">
      <w:pPr>
        <w:pStyle w:val="2"/>
        <w:tabs>
          <w:tab w:val="left" w:pos="2250"/>
          <w:tab w:val="left" w:pos="2412"/>
          <w:tab w:val="left" w:pos="3883"/>
          <w:tab w:val="left" w:pos="5352"/>
          <w:tab w:val="left" w:pos="6821"/>
          <w:tab w:val="clear" w:pos="567"/>
        </w:tabs>
        <w:kinsoku w:val="0"/>
        <w:overflowPunct w:val="0"/>
        <w:spacing w:line="335" w:lineRule="exact"/>
        <w:rPr>
          <w:rFonts w:hint="default" w:ascii="Times New Roman" w:hAnsi="Times New Roman" w:cs="Times New Roman"/>
        </w:rPr>
      </w:pPr>
      <w:r>
        <w:rPr>
          <w:rFonts w:hint="default" w:ascii="Times New Roman" w:hAnsi="Times New Roman" w:cs="Times New Roman"/>
        </w:rPr>
        <w:t>系</w:t>
      </w:r>
      <w:r>
        <w:rPr>
          <w:rFonts w:hint="default" w:ascii="Times New Roman" w:hAnsi="Times New Roman" w:cs="Times New Roman"/>
          <w:u w:val="single"/>
        </w:rPr>
        <w:tab/>
      </w:r>
      <w:r>
        <w:rPr>
          <w:rFonts w:hint="default" w:ascii="Times New Roman" w:hAnsi="Times New Roman" w:cs="Times New Roman"/>
        </w:rPr>
        <w:t>（投标人名称）的法定代表人（单位负责人）。</w:t>
      </w:r>
    </w:p>
    <w:p w14:paraId="6D08881C">
      <w:pPr>
        <w:pStyle w:val="2"/>
        <w:tabs>
          <w:tab w:val="left" w:pos="2412"/>
          <w:tab w:val="left" w:pos="3883"/>
          <w:tab w:val="left" w:pos="5352"/>
          <w:tab w:val="left" w:pos="6821"/>
        </w:tabs>
        <w:kinsoku w:val="0"/>
        <w:overflowPunct w:val="0"/>
        <w:spacing w:line="335" w:lineRule="exact"/>
        <w:rPr>
          <w:rFonts w:hint="default" w:ascii="Times New Roman" w:hAnsi="Times New Roman" w:cs="Times New Roman"/>
        </w:rPr>
      </w:pPr>
    </w:p>
    <w:p w14:paraId="7B5A7CB3">
      <w:pPr>
        <w:pStyle w:val="2"/>
        <w:kinsoku w:val="0"/>
        <w:overflowPunct w:val="0"/>
        <w:spacing w:line="583" w:lineRule="auto"/>
        <w:ind w:right="-46"/>
        <w:rPr>
          <w:rFonts w:hint="default" w:ascii="Times New Roman" w:hAnsi="Times New Roman" w:cs="Times New Roman"/>
          <w:color w:val="000000"/>
          <w:szCs w:val="20"/>
        </w:rPr>
      </w:pPr>
      <w:r>
        <w:rPr>
          <w:rFonts w:hint="default" w:ascii="Times New Roman" w:hAnsi="Times New Roman" w:cs="Times New Roman"/>
          <w:color w:val="000000"/>
          <w:szCs w:val="20"/>
        </w:rPr>
        <w:t>附：法定代表人（单位负责人）身份证或护照等身份证明文件电子件：</w:t>
      </w:r>
    </w:p>
    <w:p w14:paraId="596ED9D5">
      <w:pPr>
        <w:pStyle w:val="2"/>
        <w:kinsoku w:val="0"/>
        <w:overflowPunct w:val="0"/>
        <w:spacing w:line="583" w:lineRule="auto"/>
        <w:ind w:right="4305"/>
        <w:rPr>
          <w:rFonts w:hint="default" w:ascii="Times New Roman" w:hAnsi="Times New Roman" w:cs="Times New Roman"/>
          <w:spacing w:val="-3"/>
        </w:rPr>
      </w:pPr>
    </w:p>
    <w:p w14:paraId="0CA7B57F">
      <w:pPr>
        <w:autoSpaceDE w:val="0"/>
        <w:autoSpaceDN w:val="0"/>
        <w:adjustRightInd w:val="0"/>
        <w:snapToGrid w:val="0"/>
        <w:spacing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rPr>
        <w:t>投标人名称（加盖公章）</w:t>
      </w:r>
      <w:r>
        <w:rPr>
          <w:rFonts w:hint="default" w:ascii="Times New Roman" w:hAnsi="Times New Roman" w:cs="Times New Roman"/>
          <w:color w:val="000000"/>
          <w:sz w:val="24"/>
          <w:lang w:val="zh-CN"/>
        </w:rPr>
        <w:t>：________________</w:t>
      </w:r>
    </w:p>
    <w:p w14:paraId="18EA78F2">
      <w:pPr>
        <w:pStyle w:val="2"/>
        <w:kinsoku w:val="0"/>
        <w:overflowPunct w:val="0"/>
        <w:spacing w:line="583" w:lineRule="auto"/>
        <w:ind w:right="95"/>
        <w:rPr>
          <w:rFonts w:hint="default" w:ascii="Times New Roman" w:hAnsi="Times New Roman" w:cs="Times New Roman"/>
          <w:spacing w:val="-3"/>
        </w:rPr>
      </w:pPr>
      <w:r>
        <w:rPr>
          <w:rFonts w:hint="default" w:ascii="Times New Roman" w:hAnsi="Times New Roman" w:cs="Times New Roman"/>
          <w:spacing w:val="-3"/>
        </w:rPr>
        <w:t>法定代表人（</w:t>
      </w:r>
      <w:r>
        <w:rPr>
          <w:rFonts w:hint="default" w:ascii="Times New Roman" w:hAnsi="Times New Roman" w:cs="Times New Roman"/>
        </w:rPr>
        <w:t>单位负责人</w:t>
      </w:r>
      <w:r>
        <w:rPr>
          <w:rFonts w:hint="default" w:ascii="Times New Roman" w:hAnsi="Times New Roman" w:cs="Times New Roman"/>
          <w:spacing w:val="-3"/>
        </w:rPr>
        <w:t>）（签字或签章）：_______</w:t>
      </w:r>
    </w:p>
    <w:p w14:paraId="762E8B0A">
      <w:pPr>
        <w:autoSpaceDE w:val="0"/>
        <w:autoSpaceDN w:val="0"/>
        <w:adjustRightInd w:val="0"/>
        <w:snapToGrid w:val="0"/>
        <w:spacing w:line="360" w:lineRule="auto"/>
        <w:rPr>
          <w:rFonts w:hint="default" w:ascii="Times New Roman" w:hAnsi="Times New Roman" w:cs="Times New Roman"/>
          <w:color w:val="000000"/>
          <w:sz w:val="24"/>
        </w:rPr>
      </w:pPr>
    </w:p>
    <w:p w14:paraId="72990880">
      <w:pPr>
        <w:autoSpaceDE w:val="0"/>
        <w:autoSpaceDN w:val="0"/>
        <w:adjustRightInd w:val="0"/>
        <w:snapToGrid w:val="0"/>
        <w:spacing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rPr>
        <w:t>日期：_____年______月______日</w:t>
      </w:r>
    </w:p>
    <w:p w14:paraId="73E7F8BA">
      <w:pPr>
        <w:widowControl/>
        <w:jc w:val="left"/>
        <w:rPr>
          <w:rFonts w:hint="default" w:ascii="Times New Roman" w:hAnsi="Times New Roman" w:cs="Times New Roman"/>
          <w:i/>
          <w:color w:val="000000"/>
          <w:sz w:val="24"/>
          <w:szCs w:val="20"/>
          <w:u w:val="single"/>
        </w:rPr>
      </w:pPr>
    </w:p>
    <w:p w14:paraId="253DFCDF">
      <w:pPr>
        <w:widowControl/>
        <w:jc w:val="left"/>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br w:type="page"/>
      </w:r>
    </w:p>
    <w:p w14:paraId="561AAFE2">
      <w:pPr>
        <w:numPr>
          <w:ilvl w:val="0"/>
          <w:numId w:val="24"/>
        </w:numPr>
        <w:tabs>
          <w:tab w:val="left" w:pos="360"/>
        </w:tabs>
        <w:snapToGrid w:val="0"/>
        <w:spacing w:line="360" w:lineRule="auto"/>
        <w:outlineLvl w:val="1"/>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开标一览表</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default" w:ascii="Times New Roman" w:hAnsi="Times New Roman" w:cs="Times New Roman"/>
          <w:color w:val="000000"/>
          <w:sz w:val="24"/>
          <w:szCs w:val="20"/>
        </w:rPr>
        <w:t>（实质性格式）</w:t>
      </w:r>
    </w:p>
    <w:p w14:paraId="58DA45C5">
      <w:pPr>
        <w:spacing w:line="360" w:lineRule="exact"/>
        <w:jc w:val="center"/>
        <w:rPr>
          <w:rFonts w:hint="default" w:ascii="Times New Roman" w:hAnsi="Times New Roman" w:cs="Times New Roman"/>
          <w:b/>
          <w:color w:val="000000"/>
          <w:sz w:val="36"/>
          <w:szCs w:val="36"/>
        </w:rPr>
      </w:pPr>
      <w:bookmarkStart w:id="868" w:name="_Toc164608672"/>
      <w:bookmarkStart w:id="869" w:name="_Toc226309802"/>
      <w:bookmarkStart w:id="870" w:name="_Toc195842923"/>
      <w:bookmarkStart w:id="871" w:name="_Toc226965831"/>
      <w:bookmarkStart w:id="872" w:name="_Toc305158826"/>
      <w:bookmarkStart w:id="873" w:name="_Toc164608827"/>
      <w:bookmarkStart w:id="874" w:name="_Toc264969248"/>
      <w:bookmarkStart w:id="875" w:name="_Toc265228396"/>
      <w:bookmarkStart w:id="876" w:name="_Toc226337254"/>
      <w:bookmarkStart w:id="877" w:name="_Toc226965748"/>
      <w:bookmarkStart w:id="878" w:name="_Toc305158900"/>
      <w:r>
        <w:rPr>
          <w:rFonts w:hint="default" w:ascii="Times New Roman" w:hAnsi="Times New Roman" w:cs="Times New Roman"/>
          <w:b/>
          <w:color w:val="000000"/>
          <w:sz w:val="36"/>
          <w:szCs w:val="36"/>
        </w:rPr>
        <w:t>开标一览表</w:t>
      </w:r>
      <w:bookmarkEnd w:id="868"/>
      <w:bookmarkEnd w:id="869"/>
      <w:bookmarkEnd w:id="870"/>
      <w:bookmarkEnd w:id="871"/>
      <w:bookmarkEnd w:id="872"/>
      <w:bookmarkEnd w:id="873"/>
      <w:bookmarkEnd w:id="874"/>
      <w:bookmarkEnd w:id="875"/>
      <w:bookmarkEnd w:id="876"/>
      <w:bookmarkEnd w:id="877"/>
      <w:bookmarkEnd w:id="878"/>
    </w:p>
    <w:p w14:paraId="48B37A25">
      <w:pPr>
        <w:tabs>
          <w:tab w:val="left" w:pos="1800"/>
          <w:tab w:val="left" w:pos="5580"/>
        </w:tabs>
        <w:spacing w:line="360" w:lineRule="auto"/>
        <w:jc w:val="left"/>
        <w:rPr>
          <w:rFonts w:hint="default" w:ascii="Times New Roman" w:hAnsi="Times New Roman" w:cs="Times New Roman"/>
          <w:i/>
          <w:color w:val="FF0000"/>
          <w:sz w:val="24"/>
        </w:rPr>
      </w:pPr>
    </w:p>
    <w:p w14:paraId="2861C6A4">
      <w:pPr>
        <w:tabs>
          <w:tab w:val="left" w:pos="1800"/>
          <w:tab w:val="left" w:pos="5580"/>
        </w:tabs>
        <w:spacing w:line="360" w:lineRule="auto"/>
        <w:ind w:firstLine="240" w:firstLineChars="100"/>
        <w:jc w:val="left"/>
        <w:rPr>
          <w:rFonts w:hint="default" w:ascii="Times New Roman" w:hAnsi="Times New Roman" w:cs="Times New Roman"/>
          <w:color w:val="000000"/>
          <w:sz w:val="24"/>
          <w:u w:val="single"/>
        </w:rPr>
      </w:pPr>
      <w:r>
        <w:rPr>
          <w:rFonts w:hint="default" w:ascii="Times New Roman" w:hAnsi="Times New Roman" w:cs="Times New Roman"/>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5"/>
      </w:tblGrid>
      <w:tr w14:paraId="04A5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2" w:type="pct"/>
            <w:vMerge w:val="restart"/>
            <w:vAlign w:val="center"/>
          </w:tcPr>
          <w:p w14:paraId="4A0E5C51">
            <w:pPr>
              <w:tabs>
                <w:tab w:val="left" w:pos="5580"/>
              </w:tabs>
              <w:jc w:val="center"/>
              <w:rPr>
                <w:rFonts w:hint="default" w:ascii="Times New Roman" w:hAnsi="Times New Roman" w:cs="Times New Roman"/>
                <w:b/>
                <w:sz w:val="24"/>
              </w:rPr>
            </w:pPr>
            <w:r>
              <w:rPr>
                <w:rFonts w:hint="default" w:ascii="Times New Roman" w:hAnsi="Times New Roman" w:cs="Times New Roman"/>
                <w:b/>
                <w:sz w:val="24"/>
              </w:rPr>
              <w:t>包号</w:t>
            </w:r>
          </w:p>
        </w:tc>
        <w:tc>
          <w:tcPr>
            <w:tcW w:w="2215" w:type="pct"/>
            <w:vMerge w:val="restart"/>
            <w:vAlign w:val="center"/>
          </w:tcPr>
          <w:p w14:paraId="23F867FE">
            <w:pPr>
              <w:tabs>
                <w:tab w:val="left" w:pos="5580"/>
              </w:tabs>
              <w:jc w:val="center"/>
              <w:rPr>
                <w:rFonts w:hint="default" w:ascii="Times New Roman" w:hAnsi="Times New Roman" w:cs="Times New Roman"/>
                <w:b/>
                <w:sz w:val="24"/>
              </w:rPr>
            </w:pPr>
            <w:r>
              <w:rPr>
                <w:rFonts w:hint="default" w:ascii="Times New Roman" w:hAnsi="Times New Roman" w:cs="Times New Roman"/>
                <w:b/>
                <w:sz w:val="24"/>
              </w:rPr>
              <w:t>投标人名称</w:t>
            </w:r>
          </w:p>
        </w:tc>
        <w:tc>
          <w:tcPr>
            <w:tcW w:w="2373" w:type="pct"/>
            <w:gridSpan w:val="2"/>
            <w:vAlign w:val="center"/>
          </w:tcPr>
          <w:p w14:paraId="0BBA4994">
            <w:pPr>
              <w:tabs>
                <w:tab w:val="left" w:pos="5580"/>
              </w:tabs>
              <w:jc w:val="center"/>
              <w:rPr>
                <w:rFonts w:hint="default" w:ascii="Times New Roman" w:hAnsi="Times New Roman" w:cs="Times New Roman"/>
                <w:b/>
                <w:sz w:val="24"/>
              </w:rPr>
            </w:pPr>
            <w:r>
              <w:rPr>
                <w:rFonts w:hint="default" w:ascii="Times New Roman" w:hAnsi="Times New Roman" w:cs="Times New Roman"/>
                <w:b/>
                <w:sz w:val="24"/>
              </w:rPr>
              <w:t>投标报价</w:t>
            </w:r>
          </w:p>
        </w:tc>
      </w:tr>
      <w:tr w14:paraId="7FC2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73F167B">
            <w:pPr>
              <w:tabs>
                <w:tab w:val="left" w:pos="5580"/>
              </w:tabs>
              <w:jc w:val="center"/>
              <w:rPr>
                <w:rFonts w:hint="default" w:ascii="Times New Roman" w:hAnsi="Times New Roman" w:cs="Times New Roman"/>
                <w:sz w:val="24"/>
              </w:rPr>
            </w:pPr>
          </w:p>
        </w:tc>
        <w:tc>
          <w:tcPr>
            <w:tcW w:w="2215" w:type="pct"/>
            <w:vMerge w:val="continue"/>
            <w:vAlign w:val="center"/>
          </w:tcPr>
          <w:p w14:paraId="2A4E4DF1">
            <w:pPr>
              <w:tabs>
                <w:tab w:val="left" w:pos="5580"/>
              </w:tabs>
              <w:jc w:val="center"/>
              <w:rPr>
                <w:rFonts w:hint="default" w:ascii="Times New Roman" w:hAnsi="Times New Roman" w:cs="Times New Roman"/>
                <w:sz w:val="24"/>
              </w:rPr>
            </w:pPr>
          </w:p>
        </w:tc>
        <w:tc>
          <w:tcPr>
            <w:tcW w:w="1188" w:type="pct"/>
            <w:vAlign w:val="center"/>
          </w:tcPr>
          <w:p w14:paraId="1910E78D">
            <w:pPr>
              <w:tabs>
                <w:tab w:val="left" w:pos="5580"/>
              </w:tabs>
              <w:jc w:val="center"/>
              <w:rPr>
                <w:rFonts w:hint="default" w:ascii="Times New Roman" w:hAnsi="Times New Roman" w:cs="Times New Roman"/>
                <w:b/>
                <w:sz w:val="24"/>
              </w:rPr>
            </w:pPr>
            <w:r>
              <w:rPr>
                <w:rFonts w:hint="default" w:ascii="Times New Roman" w:hAnsi="Times New Roman" w:cs="Times New Roman"/>
                <w:b/>
                <w:sz w:val="24"/>
              </w:rPr>
              <w:t>大写</w:t>
            </w:r>
          </w:p>
        </w:tc>
        <w:tc>
          <w:tcPr>
            <w:tcW w:w="1182" w:type="pct"/>
            <w:vAlign w:val="center"/>
          </w:tcPr>
          <w:p w14:paraId="388FCD43">
            <w:pPr>
              <w:tabs>
                <w:tab w:val="left" w:pos="5580"/>
              </w:tabs>
              <w:jc w:val="center"/>
              <w:rPr>
                <w:rFonts w:hint="default" w:ascii="Times New Roman" w:hAnsi="Times New Roman" w:cs="Times New Roman"/>
                <w:b/>
                <w:sz w:val="24"/>
              </w:rPr>
            </w:pPr>
            <w:r>
              <w:rPr>
                <w:rFonts w:hint="default" w:ascii="Times New Roman" w:hAnsi="Times New Roman" w:cs="Times New Roman"/>
                <w:b/>
                <w:sz w:val="24"/>
              </w:rPr>
              <w:t>小写</w:t>
            </w:r>
          </w:p>
        </w:tc>
      </w:tr>
      <w:tr w14:paraId="45E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C8F15A0">
            <w:pPr>
              <w:tabs>
                <w:tab w:val="left" w:pos="5580"/>
              </w:tabs>
              <w:jc w:val="center"/>
              <w:rPr>
                <w:rFonts w:hint="default" w:ascii="Times New Roman" w:hAnsi="Times New Roman" w:cs="Times New Roman"/>
                <w:sz w:val="24"/>
              </w:rPr>
            </w:pPr>
          </w:p>
        </w:tc>
        <w:tc>
          <w:tcPr>
            <w:tcW w:w="2215" w:type="pct"/>
            <w:vAlign w:val="center"/>
          </w:tcPr>
          <w:p w14:paraId="783D86F2">
            <w:pPr>
              <w:tabs>
                <w:tab w:val="left" w:pos="5580"/>
              </w:tabs>
              <w:jc w:val="center"/>
              <w:rPr>
                <w:rFonts w:hint="default" w:ascii="Times New Roman" w:hAnsi="Times New Roman" w:cs="Times New Roman"/>
                <w:sz w:val="24"/>
              </w:rPr>
            </w:pPr>
          </w:p>
        </w:tc>
        <w:tc>
          <w:tcPr>
            <w:tcW w:w="1188" w:type="pct"/>
            <w:vAlign w:val="center"/>
          </w:tcPr>
          <w:p w14:paraId="6B6EDA5D">
            <w:pPr>
              <w:tabs>
                <w:tab w:val="left" w:pos="5580"/>
              </w:tabs>
              <w:jc w:val="center"/>
              <w:rPr>
                <w:rFonts w:hint="default" w:ascii="Times New Roman" w:hAnsi="Times New Roman" w:cs="Times New Roman"/>
                <w:sz w:val="24"/>
              </w:rPr>
            </w:pPr>
          </w:p>
        </w:tc>
        <w:tc>
          <w:tcPr>
            <w:tcW w:w="1182" w:type="pct"/>
            <w:vAlign w:val="center"/>
          </w:tcPr>
          <w:p w14:paraId="16BC03B8">
            <w:pPr>
              <w:tabs>
                <w:tab w:val="left" w:pos="5580"/>
              </w:tabs>
              <w:jc w:val="center"/>
              <w:rPr>
                <w:rFonts w:hint="default" w:ascii="Times New Roman" w:hAnsi="Times New Roman" w:cs="Times New Roman"/>
                <w:sz w:val="24"/>
              </w:rPr>
            </w:pPr>
          </w:p>
        </w:tc>
      </w:tr>
    </w:tbl>
    <w:p w14:paraId="5A49C98F">
      <w:pPr>
        <w:autoSpaceDE w:val="0"/>
        <w:autoSpaceDN w:val="0"/>
        <w:adjustRightInd w:val="0"/>
        <w:jc w:val="left"/>
        <w:rPr>
          <w:rFonts w:hint="default" w:ascii="Times New Roman" w:hAnsi="Times New Roman" w:cs="Times New Roman"/>
          <w:color w:val="000000"/>
          <w:kern w:val="0"/>
          <w:sz w:val="24"/>
        </w:rPr>
      </w:pPr>
    </w:p>
    <w:p w14:paraId="5BC66583">
      <w:pPr>
        <w:autoSpaceDE w:val="0"/>
        <w:autoSpaceDN w:val="0"/>
        <w:adjustRightInd w:val="0"/>
        <w:jc w:val="left"/>
        <w:rPr>
          <w:rFonts w:hint="default" w:ascii="Times New Roman" w:hAnsi="Times New Roman" w:cs="Times New Roman"/>
          <w:color w:val="000000"/>
          <w:sz w:val="24"/>
          <w:szCs w:val="20"/>
        </w:rPr>
      </w:pPr>
      <w:r>
        <w:rPr>
          <w:rFonts w:hint="default" w:ascii="Times New Roman" w:hAnsi="Times New Roman" w:cs="Times New Roman"/>
          <w:color w:val="000000"/>
          <w:kern w:val="0"/>
          <w:sz w:val="24"/>
        </w:rPr>
        <w:t>注：1</w:t>
      </w:r>
      <w:r>
        <w:rPr>
          <w:rFonts w:hint="default" w:ascii="Times New Roman" w:hAnsi="Times New Roman" w:cs="Times New Roman"/>
          <w:color w:val="000000"/>
          <w:sz w:val="24"/>
          <w:szCs w:val="20"/>
        </w:rPr>
        <w:t>.此表中，每包的投标报价应和《投标分项报价表》中的总价相一致。</w:t>
      </w:r>
    </w:p>
    <w:p w14:paraId="65314860">
      <w:pPr>
        <w:tabs>
          <w:tab w:val="left" w:pos="5580"/>
        </w:tabs>
        <w:ind w:firstLine="480" w:firstLineChars="200"/>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2.本表必须按包分别填写。</w:t>
      </w:r>
    </w:p>
    <w:p w14:paraId="2EB27965">
      <w:pPr>
        <w:autoSpaceDE w:val="0"/>
        <w:autoSpaceDN w:val="0"/>
        <w:adjustRightInd w:val="0"/>
        <w:snapToGrid w:val="0"/>
        <w:spacing w:before="25" w:after="25" w:line="360" w:lineRule="auto"/>
        <w:rPr>
          <w:rFonts w:hint="default" w:ascii="Times New Roman" w:hAnsi="Times New Roman" w:cs="Times New Roman"/>
          <w:color w:val="000000"/>
          <w:sz w:val="24"/>
          <w:lang w:val="zh-CN"/>
        </w:rPr>
      </w:pPr>
    </w:p>
    <w:p w14:paraId="0FE7EE76">
      <w:pPr>
        <w:autoSpaceDE w:val="0"/>
        <w:autoSpaceDN w:val="0"/>
        <w:adjustRightInd w:val="0"/>
        <w:snapToGrid w:val="0"/>
        <w:spacing w:before="25" w:after="25"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lang w:val="zh-CN"/>
        </w:rPr>
        <w:t xml:space="preserve">                         </w:t>
      </w:r>
    </w:p>
    <w:p w14:paraId="4FB3E561">
      <w:pPr>
        <w:autoSpaceDE w:val="0"/>
        <w:autoSpaceDN w:val="0"/>
        <w:adjustRightInd w:val="0"/>
        <w:snapToGrid w:val="0"/>
        <w:spacing w:before="25" w:after="25"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rPr>
        <w:t>投标人名称（加盖公章）</w:t>
      </w:r>
      <w:r>
        <w:rPr>
          <w:rFonts w:hint="default" w:ascii="Times New Roman" w:hAnsi="Times New Roman" w:cs="Times New Roman"/>
          <w:color w:val="000000"/>
          <w:sz w:val="24"/>
          <w:lang w:val="zh-CN"/>
        </w:rPr>
        <w:t>：____________</w:t>
      </w:r>
    </w:p>
    <w:p w14:paraId="4373A323">
      <w:pPr>
        <w:autoSpaceDE w:val="0"/>
        <w:autoSpaceDN w:val="0"/>
        <w:adjustRightInd w:val="0"/>
        <w:snapToGrid w:val="0"/>
        <w:spacing w:before="25" w:after="25"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szCs w:val="20"/>
        </w:rPr>
        <w:t xml:space="preserve">日期：_____年______月______日   </w:t>
      </w:r>
    </w:p>
    <w:p w14:paraId="46465AF1">
      <w:pPr>
        <w:widowControl/>
        <w:jc w:val="left"/>
        <w:rPr>
          <w:rFonts w:hint="default" w:ascii="Times New Roman" w:hAnsi="Times New Roman" w:cs="Times New Roman"/>
          <w:color w:val="000000"/>
          <w:sz w:val="24"/>
          <w:szCs w:val="20"/>
        </w:rPr>
      </w:pPr>
      <w:bookmarkStart w:id="879" w:name="_Toc142311060"/>
      <w:bookmarkStart w:id="880" w:name="_Toc150774763"/>
      <w:bookmarkStart w:id="881" w:name="_Toc265228397"/>
      <w:bookmarkStart w:id="882" w:name="_Toc127151558"/>
      <w:bookmarkStart w:id="883" w:name="_Toc305158827"/>
      <w:bookmarkStart w:id="884" w:name="_Toc226965749"/>
      <w:bookmarkStart w:id="885" w:name="_Toc195842924"/>
      <w:bookmarkStart w:id="886" w:name="_Toc226965832"/>
      <w:bookmarkStart w:id="887" w:name="_Toc226309803"/>
      <w:bookmarkStart w:id="888" w:name="_Toc226337255"/>
      <w:bookmarkStart w:id="889" w:name="_Toc264969249"/>
      <w:bookmarkStart w:id="890" w:name="_Toc150480796"/>
      <w:bookmarkStart w:id="891" w:name="_Toc305158901"/>
    </w:p>
    <w:p w14:paraId="141BB89A">
      <w:pPr>
        <w:widowControl/>
        <w:jc w:val="left"/>
        <w:rPr>
          <w:rFonts w:hint="default" w:ascii="Times New Roman" w:hAnsi="Times New Roman" w:cs="Times New Roman"/>
          <w:color w:val="000000"/>
          <w:sz w:val="24"/>
          <w:szCs w:val="20"/>
        </w:rPr>
      </w:pPr>
    </w:p>
    <w:p w14:paraId="0685B8C0">
      <w:pPr>
        <w:numPr>
          <w:ilvl w:val="0"/>
          <w:numId w:val="24"/>
        </w:numPr>
        <w:tabs>
          <w:tab w:val="left" w:pos="360"/>
        </w:tabs>
        <w:snapToGrid w:val="0"/>
        <w:spacing w:line="360" w:lineRule="auto"/>
        <w:outlineLvl w:val="1"/>
        <w:rPr>
          <w:rFonts w:hint="default" w:ascii="Times New Roman" w:hAnsi="Times New Roman" w:cs="Times New Roman"/>
          <w:color w:val="000000"/>
          <w:sz w:val="24"/>
          <w:szCs w:val="20"/>
        </w:rPr>
        <w:sectPr>
          <w:headerReference r:id="rId14" w:type="first"/>
          <w:footerReference r:id="rId16" w:type="first"/>
          <w:headerReference r:id="rId13" w:type="even"/>
          <w:footerReference r:id="rId15" w:type="even"/>
          <w:pgSz w:w="11907" w:h="16840"/>
          <w:pgMar w:top="1418" w:right="1417" w:bottom="1418" w:left="1417" w:header="851" w:footer="851" w:gutter="0"/>
          <w:cols w:space="720" w:num="1"/>
          <w:docGrid w:linePitch="462" w:charSpace="0"/>
        </w:sectPr>
      </w:pPr>
    </w:p>
    <w:p w14:paraId="530D5831">
      <w:pPr>
        <w:numPr>
          <w:ilvl w:val="0"/>
          <w:numId w:val="24"/>
        </w:numPr>
        <w:tabs>
          <w:tab w:val="left" w:pos="360"/>
        </w:tabs>
        <w:snapToGrid w:val="0"/>
        <w:spacing w:line="360" w:lineRule="auto"/>
        <w:outlineLvl w:val="1"/>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投标分项报价表</w:t>
      </w:r>
      <w:bookmarkEnd w:id="879"/>
      <w:bookmarkEnd w:id="880"/>
      <w:bookmarkEnd w:id="881"/>
      <w:bookmarkEnd w:id="882"/>
      <w:bookmarkEnd w:id="883"/>
      <w:bookmarkEnd w:id="884"/>
      <w:bookmarkEnd w:id="885"/>
      <w:bookmarkEnd w:id="886"/>
      <w:bookmarkEnd w:id="887"/>
      <w:bookmarkEnd w:id="888"/>
      <w:bookmarkEnd w:id="889"/>
      <w:bookmarkEnd w:id="890"/>
      <w:bookmarkEnd w:id="891"/>
      <w:r>
        <w:rPr>
          <w:rFonts w:hint="default" w:ascii="Times New Roman" w:hAnsi="Times New Roman" w:cs="Times New Roman"/>
          <w:color w:val="000000"/>
          <w:sz w:val="24"/>
          <w:szCs w:val="20"/>
        </w:rPr>
        <w:t>（实质性格式）</w:t>
      </w:r>
    </w:p>
    <w:p w14:paraId="41FD43B7">
      <w:pPr>
        <w:spacing w:line="360" w:lineRule="exact"/>
        <w:jc w:val="center"/>
        <w:rPr>
          <w:rFonts w:hint="default" w:ascii="Times New Roman" w:hAnsi="Times New Roman" w:cs="Times New Roman"/>
          <w:color w:val="000000"/>
          <w:sz w:val="36"/>
          <w:szCs w:val="36"/>
        </w:rPr>
      </w:pPr>
    </w:p>
    <w:p w14:paraId="2C1B9D3F">
      <w:pPr>
        <w:tabs>
          <w:tab w:val="left" w:pos="1800"/>
          <w:tab w:val="left" w:pos="5580"/>
        </w:tabs>
        <w:rPr>
          <w:rFonts w:hint="default" w:ascii="Times New Roman" w:hAnsi="Times New Roman" w:cs="Times New Roman"/>
          <w:color w:val="000000"/>
          <w:sz w:val="24"/>
        </w:rPr>
      </w:pPr>
      <w:r>
        <w:rPr>
          <w:rFonts w:hint="default" w:ascii="Times New Roman" w:hAnsi="Times New Roman" w:cs="Times New Roman"/>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8"/>
        <w:gridCol w:w="1347"/>
        <w:gridCol w:w="1206"/>
        <w:gridCol w:w="1345"/>
        <w:gridCol w:w="1708"/>
      </w:tblGrid>
      <w:tr w14:paraId="7DB0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3A6C4497">
            <w:pPr>
              <w:adjustRightInd w:val="0"/>
              <w:snapToGrid w:val="0"/>
              <w:jc w:val="left"/>
              <w:rPr>
                <w:rFonts w:hint="default" w:ascii="Times New Roman" w:hAnsi="Times New Roman" w:cs="Times New Roman"/>
                <w:b/>
                <w:color w:val="000000"/>
                <w:sz w:val="24"/>
              </w:rPr>
            </w:pPr>
            <w:r>
              <w:rPr>
                <w:rFonts w:hint="default" w:ascii="Times New Roman" w:hAnsi="Times New Roman" w:cs="Times New Roman"/>
                <w:b/>
                <w:color w:val="000000"/>
                <w:sz w:val="24"/>
              </w:rPr>
              <w:t>序号</w:t>
            </w:r>
          </w:p>
        </w:tc>
        <w:tc>
          <w:tcPr>
            <w:tcW w:w="1605" w:type="pct"/>
            <w:vAlign w:val="center"/>
          </w:tcPr>
          <w:p w14:paraId="6690325D">
            <w:pPr>
              <w:adjustRightInd w:val="0"/>
              <w:snapToGrid w:val="0"/>
              <w:jc w:val="center"/>
              <w:rPr>
                <w:rFonts w:hint="default" w:ascii="Times New Roman" w:hAnsi="Times New Roman" w:cs="Times New Roman"/>
                <w:b/>
                <w:color w:val="000000"/>
                <w:sz w:val="24"/>
              </w:rPr>
            </w:pPr>
            <w:r>
              <w:rPr>
                <w:rFonts w:hint="default" w:ascii="Times New Roman" w:hAnsi="Times New Roman" w:cs="Times New Roman"/>
                <w:b/>
                <w:color w:val="000000"/>
                <w:sz w:val="24"/>
              </w:rPr>
              <w:t>分项名称</w:t>
            </w:r>
          </w:p>
        </w:tc>
        <w:tc>
          <w:tcPr>
            <w:tcW w:w="736" w:type="pct"/>
            <w:vAlign w:val="center"/>
          </w:tcPr>
          <w:p w14:paraId="44E90E00">
            <w:pPr>
              <w:adjustRightInd w:val="0"/>
              <w:snapToGrid w:val="0"/>
              <w:jc w:val="center"/>
              <w:rPr>
                <w:rFonts w:hint="default" w:ascii="Times New Roman" w:hAnsi="Times New Roman" w:cs="Times New Roman"/>
                <w:b/>
                <w:color w:val="000000"/>
                <w:sz w:val="24"/>
              </w:rPr>
            </w:pPr>
            <w:r>
              <w:rPr>
                <w:rFonts w:hint="default" w:ascii="Times New Roman" w:hAnsi="Times New Roman" w:cs="Times New Roman"/>
                <w:b/>
                <w:color w:val="000000"/>
                <w:sz w:val="24"/>
              </w:rPr>
              <w:t>单价（元）</w:t>
            </w:r>
          </w:p>
        </w:tc>
        <w:tc>
          <w:tcPr>
            <w:tcW w:w="659" w:type="pct"/>
            <w:vAlign w:val="center"/>
          </w:tcPr>
          <w:p w14:paraId="3BCAE546">
            <w:pPr>
              <w:adjustRightInd w:val="0"/>
              <w:snapToGrid w:val="0"/>
              <w:jc w:val="center"/>
              <w:rPr>
                <w:rFonts w:hint="default" w:ascii="Times New Roman" w:hAnsi="Times New Roman" w:cs="Times New Roman"/>
                <w:b/>
                <w:color w:val="000000"/>
                <w:sz w:val="24"/>
              </w:rPr>
            </w:pPr>
            <w:r>
              <w:rPr>
                <w:rFonts w:hint="default" w:ascii="Times New Roman" w:hAnsi="Times New Roman" w:cs="Times New Roman"/>
                <w:b/>
                <w:color w:val="000000"/>
                <w:sz w:val="24"/>
              </w:rPr>
              <w:t>数量</w:t>
            </w:r>
          </w:p>
        </w:tc>
        <w:tc>
          <w:tcPr>
            <w:tcW w:w="735" w:type="pct"/>
            <w:vAlign w:val="center"/>
          </w:tcPr>
          <w:p w14:paraId="71CA8F02">
            <w:pPr>
              <w:adjustRightInd w:val="0"/>
              <w:snapToGrid w:val="0"/>
              <w:jc w:val="center"/>
              <w:rPr>
                <w:rFonts w:hint="default" w:ascii="Times New Roman" w:hAnsi="Times New Roman" w:cs="Times New Roman"/>
                <w:b/>
                <w:color w:val="000000"/>
                <w:sz w:val="24"/>
              </w:rPr>
            </w:pPr>
            <w:r>
              <w:rPr>
                <w:rFonts w:hint="default" w:ascii="Times New Roman" w:hAnsi="Times New Roman" w:cs="Times New Roman"/>
                <w:b/>
                <w:color w:val="000000"/>
                <w:sz w:val="24"/>
              </w:rPr>
              <w:t>合价（元）</w:t>
            </w:r>
          </w:p>
        </w:tc>
        <w:tc>
          <w:tcPr>
            <w:tcW w:w="933" w:type="pct"/>
            <w:vAlign w:val="center"/>
          </w:tcPr>
          <w:p w14:paraId="02DD451A">
            <w:pPr>
              <w:adjustRightInd w:val="0"/>
              <w:snapToGrid w:val="0"/>
              <w:jc w:val="center"/>
              <w:rPr>
                <w:rFonts w:hint="default" w:ascii="Times New Roman" w:hAnsi="Times New Roman" w:cs="Times New Roman"/>
                <w:b/>
                <w:color w:val="000000"/>
                <w:sz w:val="24"/>
              </w:rPr>
            </w:pPr>
            <w:r>
              <w:rPr>
                <w:rFonts w:hint="default" w:ascii="Times New Roman" w:hAnsi="Times New Roman" w:cs="Times New Roman"/>
                <w:b/>
                <w:color w:val="000000"/>
                <w:sz w:val="24"/>
              </w:rPr>
              <w:t>备注/说明</w:t>
            </w:r>
          </w:p>
        </w:tc>
      </w:tr>
      <w:tr w14:paraId="2ADE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7F4AFF32">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1</w:t>
            </w:r>
          </w:p>
        </w:tc>
        <w:tc>
          <w:tcPr>
            <w:tcW w:w="1605" w:type="pct"/>
            <w:vAlign w:val="center"/>
          </w:tcPr>
          <w:p w14:paraId="7B2D2050">
            <w:pPr>
              <w:adjustRightInd w:val="0"/>
              <w:snapToGrid w:val="0"/>
              <w:jc w:val="left"/>
              <w:rPr>
                <w:rFonts w:hint="default" w:ascii="Times New Roman" w:hAnsi="Times New Roman" w:cs="Times New Roman"/>
                <w:color w:val="000000"/>
                <w:sz w:val="24"/>
              </w:rPr>
            </w:pPr>
          </w:p>
        </w:tc>
        <w:tc>
          <w:tcPr>
            <w:tcW w:w="736" w:type="pct"/>
            <w:vAlign w:val="center"/>
          </w:tcPr>
          <w:p w14:paraId="0D3DA6B6">
            <w:pPr>
              <w:adjustRightInd w:val="0"/>
              <w:snapToGrid w:val="0"/>
              <w:jc w:val="left"/>
              <w:rPr>
                <w:rFonts w:hint="default" w:ascii="Times New Roman" w:hAnsi="Times New Roman" w:cs="Times New Roman"/>
                <w:color w:val="000000"/>
                <w:sz w:val="24"/>
              </w:rPr>
            </w:pPr>
          </w:p>
        </w:tc>
        <w:tc>
          <w:tcPr>
            <w:tcW w:w="659" w:type="pct"/>
            <w:vAlign w:val="center"/>
          </w:tcPr>
          <w:p w14:paraId="11313B28">
            <w:pPr>
              <w:adjustRightInd w:val="0"/>
              <w:snapToGrid w:val="0"/>
              <w:jc w:val="center"/>
              <w:rPr>
                <w:rFonts w:hint="default" w:ascii="Times New Roman" w:hAnsi="Times New Roman" w:cs="Times New Roman"/>
                <w:color w:val="000000"/>
                <w:sz w:val="24"/>
              </w:rPr>
            </w:pPr>
          </w:p>
        </w:tc>
        <w:tc>
          <w:tcPr>
            <w:tcW w:w="735" w:type="pct"/>
            <w:vAlign w:val="center"/>
          </w:tcPr>
          <w:p w14:paraId="28B7395C">
            <w:pPr>
              <w:adjustRightInd w:val="0"/>
              <w:snapToGrid w:val="0"/>
              <w:jc w:val="left"/>
              <w:rPr>
                <w:rFonts w:hint="default" w:ascii="Times New Roman" w:hAnsi="Times New Roman" w:cs="Times New Roman"/>
                <w:color w:val="000000"/>
                <w:sz w:val="24"/>
              </w:rPr>
            </w:pPr>
          </w:p>
        </w:tc>
        <w:tc>
          <w:tcPr>
            <w:tcW w:w="933" w:type="pct"/>
            <w:vAlign w:val="center"/>
          </w:tcPr>
          <w:p w14:paraId="1820515F">
            <w:pPr>
              <w:adjustRightInd w:val="0"/>
              <w:snapToGrid w:val="0"/>
              <w:jc w:val="left"/>
              <w:rPr>
                <w:rFonts w:hint="default" w:ascii="Times New Roman" w:hAnsi="Times New Roman" w:cs="Times New Roman"/>
                <w:color w:val="000000"/>
                <w:sz w:val="24"/>
              </w:rPr>
            </w:pPr>
          </w:p>
        </w:tc>
      </w:tr>
      <w:tr w14:paraId="6FC6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3012428A">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2</w:t>
            </w:r>
          </w:p>
        </w:tc>
        <w:tc>
          <w:tcPr>
            <w:tcW w:w="1605" w:type="pct"/>
            <w:vAlign w:val="center"/>
          </w:tcPr>
          <w:p w14:paraId="478F7A41">
            <w:pPr>
              <w:adjustRightInd w:val="0"/>
              <w:snapToGrid w:val="0"/>
              <w:jc w:val="left"/>
              <w:rPr>
                <w:rFonts w:hint="default" w:ascii="Times New Roman" w:hAnsi="Times New Roman" w:cs="Times New Roman"/>
                <w:color w:val="000000"/>
                <w:sz w:val="24"/>
              </w:rPr>
            </w:pPr>
          </w:p>
        </w:tc>
        <w:tc>
          <w:tcPr>
            <w:tcW w:w="736" w:type="pct"/>
            <w:vAlign w:val="center"/>
          </w:tcPr>
          <w:p w14:paraId="6651EC73">
            <w:pPr>
              <w:adjustRightInd w:val="0"/>
              <w:snapToGrid w:val="0"/>
              <w:jc w:val="left"/>
              <w:rPr>
                <w:rFonts w:hint="default" w:ascii="Times New Roman" w:hAnsi="Times New Roman" w:cs="Times New Roman"/>
                <w:color w:val="000000"/>
                <w:sz w:val="24"/>
              </w:rPr>
            </w:pPr>
          </w:p>
        </w:tc>
        <w:tc>
          <w:tcPr>
            <w:tcW w:w="659" w:type="pct"/>
            <w:vAlign w:val="center"/>
          </w:tcPr>
          <w:p w14:paraId="6FE8D3A3">
            <w:pPr>
              <w:adjustRightInd w:val="0"/>
              <w:snapToGrid w:val="0"/>
              <w:jc w:val="center"/>
              <w:rPr>
                <w:rFonts w:hint="default" w:ascii="Times New Roman" w:hAnsi="Times New Roman" w:cs="Times New Roman"/>
                <w:color w:val="000000"/>
                <w:sz w:val="24"/>
              </w:rPr>
            </w:pPr>
          </w:p>
        </w:tc>
        <w:tc>
          <w:tcPr>
            <w:tcW w:w="735" w:type="pct"/>
            <w:vAlign w:val="center"/>
          </w:tcPr>
          <w:p w14:paraId="520C0894">
            <w:pPr>
              <w:adjustRightInd w:val="0"/>
              <w:snapToGrid w:val="0"/>
              <w:jc w:val="left"/>
              <w:rPr>
                <w:rFonts w:hint="default" w:ascii="Times New Roman" w:hAnsi="Times New Roman" w:cs="Times New Roman"/>
                <w:color w:val="000000"/>
                <w:sz w:val="24"/>
              </w:rPr>
            </w:pPr>
          </w:p>
        </w:tc>
        <w:tc>
          <w:tcPr>
            <w:tcW w:w="933" w:type="pct"/>
            <w:vAlign w:val="center"/>
          </w:tcPr>
          <w:p w14:paraId="32B1F30D">
            <w:pPr>
              <w:adjustRightInd w:val="0"/>
              <w:snapToGrid w:val="0"/>
              <w:jc w:val="left"/>
              <w:rPr>
                <w:rFonts w:hint="default" w:ascii="Times New Roman" w:hAnsi="Times New Roman" w:cs="Times New Roman"/>
                <w:color w:val="000000"/>
                <w:sz w:val="24"/>
              </w:rPr>
            </w:pPr>
          </w:p>
        </w:tc>
      </w:tr>
      <w:tr w14:paraId="2D17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1DBB238C">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3</w:t>
            </w:r>
          </w:p>
        </w:tc>
        <w:tc>
          <w:tcPr>
            <w:tcW w:w="1605" w:type="pct"/>
            <w:vAlign w:val="center"/>
          </w:tcPr>
          <w:p w14:paraId="2F4F6B08">
            <w:pPr>
              <w:adjustRightInd w:val="0"/>
              <w:snapToGrid w:val="0"/>
              <w:jc w:val="left"/>
              <w:rPr>
                <w:rFonts w:hint="default" w:ascii="Times New Roman" w:hAnsi="Times New Roman" w:cs="Times New Roman"/>
                <w:color w:val="000000"/>
                <w:sz w:val="24"/>
              </w:rPr>
            </w:pPr>
            <w:r>
              <w:rPr>
                <w:rFonts w:hint="default" w:ascii="Times New Roman" w:hAnsi="Times New Roman" w:cs="Times New Roman"/>
                <w:color w:val="000000"/>
                <w:sz w:val="24"/>
              </w:rPr>
              <w:t>…</w:t>
            </w:r>
          </w:p>
        </w:tc>
        <w:tc>
          <w:tcPr>
            <w:tcW w:w="736" w:type="pct"/>
            <w:vAlign w:val="center"/>
          </w:tcPr>
          <w:p w14:paraId="14C9DC17">
            <w:pPr>
              <w:adjustRightInd w:val="0"/>
              <w:snapToGrid w:val="0"/>
              <w:jc w:val="left"/>
              <w:rPr>
                <w:rFonts w:hint="default" w:ascii="Times New Roman" w:hAnsi="Times New Roman" w:cs="Times New Roman"/>
                <w:color w:val="000000"/>
                <w:sz w:val="24"/>
              </w:rPr>
            </w:pPr>
          </w:p>
        </w:tc>
        <w:tc>
          <w:tcPr>
            <w:tcW w:w="659" w:type="pct"/>
            <w:vAlign w:val="center"/>
          </w:tcPr>
          <w:p w14:paraId="1F0D0B17">
            <w:pPr>
              <w:adjustRightInd w:val="0"/>
              <w:snapToGrid w:val="0"/>
              <w:jc w:val="center"/>
              <w:rPr>
                <w:rFonts w:hint="default" w:ascii="Times New Roman" w:hAnsi="Times New Roman" w:cs="Times New Roman"/>
                <w:color w:val="000000"/>
                <w:sz w:val="24"/>
              </w:rPr>
            </w:pPr>
          </w:p>
        </w:tc>
        <w:tc>
          <w:tcPr>
            <w:tcW w:w="735" w:type="pct"/>
            <w:vAlign w:val="center"/>
          </w:tcPr>
          <w:p w14:paraId="526F35B0">
            <w:pPr>
              <w:adjustRightInd w:val="0"/>
              <w:snapToGrid w:val="0"/>
              <w:jc w:val="left"/>
              <w:rPr>
                <w:rFonts w:hint="default" w:ascii="Times New Roman" w:hAnsi="Times New Roman" w:cs="Times New Roman"/>
                <w:color w:val="000000"/>
                <w:sz w:val="24"/>
              </w:rPr>
            </w:pPr>
          </w:p>
        </w:tc>
        <w:tc>
          <w:tcPr>
            <w:tcW w:w="933" w:type="pct"/>
            <w:vAlign w:val="center"/>
          </w:tcPr>
          <w:p w14:paraId="0F6B93F5">
            <w:pPr>
              <w:adjustRightInd w:val="0"/>
              <w:snapToGrid w:val="0"/>
              <w:jc w:val="left"/>
              <w:rPr>
                <w:rFonts w:hint="default" w:ascii="Times New Roman" w:hAnsi="Times New Roman" w:cs="Times New Roman"/>
                <w:color w:val="000000"/>
                <w:sz w:val="24"/>
              </w:rPr>
            </w:pPr>
          </w:p>
        </w:tc>
      </w:tr>
      <w:tr w14:paraId="1280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04C0D963">
            <w:pPr>
              <w:adjustRightInd w:val="0"/>
              <w:snapToGrid w:val="0"/>
              <w:jc w:val="right"/>
              <w:rPr>
                <w:rFonts w:hint="default" w:ascii="Times New Roman" w:hAnsi="Times New Roman" w:cs="Times New Roman"/>
                <w:color w:val="000000"/>
                <w:sz w:val="24"/>
              </w:rPr>
            </w:pPr>
            <w:r>
              <w:rPr>
                <w:rFonts w:hint="default" w:ascii="Times New Roman" w:hAnsi="Times New Roman" w:cs="Times New Roman"/>
                <w:b/>
                <w:color w:val="000000"/>
                <w:sz w:val="24"/>
              </w:rPr>
              <w:t>总价（元）</w:t>
            </w:r>
          </w:p>
        </w:tc>
        <w:tc>
          <w:tcPr>
            <w:tcW w:w="735" w:type="pct"/>
            <w:vAlign w:val="center"/>
          </w:tcPr>
          <w:p w14:paraId="75605D9D">
            <w:pPr>
              <w:adjustRightInd w:val="0"/>
              <w:snapToGrid w:val="0"/>
              <w:jc w:val="left"/>
              <w:rPr>
                <w:rFonts w:hint="default" w:ascii="Times New Roman" w:hAnsi="Times New Roman" w:cs="Times New Roman"/>
                <w:color w:val="000000"/>
                <w:sz w:val="24"/>
              </w:rPr>
            </w:pPr>
          </w:p>
        </w:tc>
        <w:tc>
          <w:tcPr>
            <w:tcW w:w="933" w:type="pct"/>
            <w:vAlign w:val="center"/>
          </w:tcPr>
          <w:p w14:paraId="0CF44826">
            <w:pPr>
              <w:adjustRightInd w:val="0"/>
              <w:snapToGrid w:val="0"/>
              <w:jc w:val="left"/>
              <w:rPr>
                <w:rFonts w:hint="default" w:ascii="Times New Roman" w:hAnsi="Times New Roman" w:cs="Times New Roman"/>
                <w:color w:val="000000"/>
                <w:sz w:val="24"/>
              </w:rPr>
            </w:pPr>
          </w:p>
        </w:tc>
      </w:tr>
    </w:tbl>
    <w:p w14:paraId="69B5C972">
      <w:pPr>
        <w:tabs>
          <w:tab w:val="left" w:pos="1800"/>
          <w:tab w:val="left" w:pos="5580"/>
        </w:tabs>
        <w:jc w:val="left"/>
        <w:rPr>
          <w:rFonts w:hint="default" w:ascii="Times New Roman" w:hAnsi="Times New Roman" w:cs="Times New Roman"/>
          <w:color w:val="000000"/>
          <w:sz w:val="24"/>
        </w:rPr>
      </w:pPr>
    </w:p>
    <w:p w14:paraId="7DFE08C8">
      <w:pPr>
        <w:tabs>
          <w:tab w:val="left" w:pos="1800"/>
          <w:tab w:val="left" w:pos="5580"/>
        </w:tabs>
        <w:jc w:val="left"/>
        <w:rPr>
          <w:rFonts w:hint="default" w:ascii="Times New Roman" w:hAnsi="Times New Roman" w:cs="Times New Roman"/>
          <w:color w:val="000000"/>
          <w:sz w:val="24"/>
        </w:rPr>
      </w:pPr>
    </w:p>
    <w:p w14:paraId="15A3CFDA">
      <w:pPr>
        <w:tabs>
          <w:tab w:val="left" w:pos="1800"/>
          <w:tab w:val="left" w:pos="5580"/>
        </w:tabs>
        <w:jc w:val="left"/>
        <w:rPr>
          <w:rFonts w:hint="default" w:ascii="Times New Roman" w:hAnsi="Times New Roman" w:cs="Times New Roman"/>
          <w:color w:val="000000"/>
          <w:sz w:val="24"/>
        </w:rPr>
      </w:pPr>
    </w:p>
    <w:p w14:paraId="4869A6F3">
      <w:pPr>
        <w:tabs>
          <w:tab w:val="left" w:pos="1800"/>
          <w:tab w:val="left" w:pos="5580"/>
        </w:tabs>
        <w:jc w:val="left"/>
        <w:rPr>
          <w:rFonts w:hint="default" w:ascii="Times New Roman" w:hAnsi="Times New Roman" w:cs="Times New Roman"/>
          <w:color w:val="000000"/>
          <w:sz w:val="24"/>
        </w:rPr>
      </w:pPr>
    </w:p>
    <w:p w14:paraId="1836A06E">
      <w:pPr>
        <w:tabs>
          <w:tab w:val="left" w:pos="1800"/>
          <w:tab w:val="left" w:pos="5580"/>
        </w:tabs>
        <w:jc w:val="left"/>
        <w:rPr>
          <w:rFonts w:hint="default" w:ascii="Times New Roman" w:hAnsi="Times New Roman" w:cs="Times New Roman"/>
          <w:color w:val="000000"/>
          <w:sz w:val="24"/>
        </w:rPr>
      </w:pPr>
      <w:r>
        <w:rPr>
          <w:rFonts w:hint="default" w:ascii="Times New Roman" w:hAnsi="Times New Roman" w:cs="Times New Roman"/>
          <w:color w:val="000000"/>
          <w:sz w:val="24"/>
        </w:rPr>
        <w:t>注：1.本表应按包分别填写。</w:t>
      </w:r>
    </w:p>
    <w:p w14:paraId="02B561E0">
      <w:pPr>
        <w:tabs>
          <w:tab w:val="left" w:pos="1800"/>
          <w:tab w:val="left" w:pos="5580"/>
        </w:tabs>
        <w:ind w:firstLine="480" w:firstLineChars="200"/>
        <w:jc w:val="left"/>
        <w:rPr>
          <w:rFonts w:hint="default" w:ascii="Times New Roman" w:hAnsi="Times New Roman" w:cs="Times New Roman"/>
          <w:color w:val="000000"/>
          <w:sz w:val="24"/>
        </w:rPr>
      </w:pPr>
      <w:r>
        <w:rPr>
          <w:rFonts w:hint="default" w:ascii="Times New Roman" w:hAnsi="Times New Roman" w:cs="Times New Roman"/>
          <w:color w:val="000000"/>
          <w:sz w:val="24"/>
        </w:rPr>
        <w:t>2.如果不提供分项报价将视为没有实质性响应招标文件。</w:t>
      </w:r>
    </w:p>
    <w:p w14:paraId="03786D8D">
      <w:pPr>
        <w:tabs>
          <w:tab w:val="left" w:pos="1800"/>
          <w:tab w:val="left" w:pos="5580"/>
        </w:tabs>
        <w:ind w:firstLine="480" w:firstLineChars="200"/>
        <w:jc w:val="left"/>
        <w:rPr>
          <w:rFonts w:hint="default" w:ascii="Times New Roman" w:hAnsi="Times New Roman" w:cs="Times New Roman"/>
          <w:color w:val="000000"/>
          <w:sz w:val="24"/>
        </w:rPr>
      </w:pPr>
      <w:r>
        <w:rPr>
          <w:rFonts w:hint="default" w:ascii="Times New Roman" w:hAnsi="Times New Roman" w:cs="Times New Roman"/>
          <w:color w:val="000000"/>
          <w:sz w:val="24"/>
        </w:rPr>
        <w:t>3.上述各项的详细规格（如有），可另页描述。</w:t>
      </w:r>
    </w:p>
    <w:p w14:paraId="3E0F5CEB">
      <w:pPr>
        <w:tabs>
          <w:tab w:val="left" w:pos="1800"/>
          <w:tab w:val="left" w:pos="5580"/>
        </w:tabs>
        <w:ind w:firstLine="480" w:firstLineChars="200"/>
        <w:jc w:val="left"/>
        <w:rPr>
          <w:rFonts w:hint="default" w:ascii="Times New Roman" w:hAnsi="Times New Roman" w:cs="Times New Roman"/>
          <w:color w:val="000000"/>
          <w:sz w:val="24"/>
        </w:rPr>
      </w:pPr>
      <w:r>
        <w:rPr>
          <w:rFonts w:hint="default" w:ascii="Times New Roman" w:hAnsi="Times New Roman" w:cs="Times New Roman" w:eastAsiaTheme="minorEastAsia"/>
          <w:color w:val="000000"/>
          <w:sz w:val="24"/>
        </w:rPr>
        <w:t>4.制造商规模列应填写</w:t>
      </w:r>
      <w:bookmarkStart w:id="892" w:name="_Hlk168431865"/>
      <w:bookmarkStart w:id="893" w:name="_Hlk168431972"/>
      <w:bookmarkStart w:id="894" w:name="_Hlk144194261"/>
      <w:r>
        <w:rPr>
          <w:rFonts w:hint="default" w:ascii="Times New Roman" w:hAnsi="Times New Roman" w:cs="Times New Roman" w:eastAsiaTheme="minorEastAsia"/>
          <w:color w:val="000000"/>
          <w:sz w:val="24"/>
        </w:rPr>
        <w:t>“大型”、</w:t>
      </w:r>
      <w:bookmarkEnd w:id="892"/>
      <w:r>
        <w:rPr>
          <w:rFonts w:hint="default" w:ascii="Times New Roman" w:hAnsi="Times New Roman" w:cs="Times New Roman" w:eastAsiaTheme="minorEastAsia"/>
          <w:color w:val="000000"/>
          <w:sz w:val="24"/>
        </w:rPr>
        <w:t>“</w:t>
      </w:r>
      <w:bookmarkEnd w:id="893"/>
      <w:r>
        <w:rPr>
          <w:rFonts w:hint="default" w:ascii="Times New Roman" w:hAnsi="Times New Roman" w:cs="Times New Roman" w:eastAsiaTheme="minorEastAsia"/>
          <w:color w:val="000000"/>
          <w:sz w:val="24"/>
        </w:rPr>
        <w:t>中型”、“小型”、“微型”或“其他”</w:t>
      </w:r>
      <w:bookmarkEnd w:id="894"/>
      <w:r>
        <w:rPr>
          <w:rFonts w:hint="default" w:ascii="Times New Roman" w:hAnsi="Times New Roman" w:cs="Times New Roman" w:eastAsiaTheme="minorEastAsia"/>
          <w:color w:val="000000"/>
          <w:sz w:val="24"/>
        </w:rPr>
        <w:t>，且不应与《中小企业声明函》或《拟分包情况说明》中内容矛盾。制造商所属性别请填写“男”或“女”，</w:t>
      </w:r>
      <w:r>
        <w:rPr>
          <w:rFonts w:hint="default" w:ascii="Times New Roman" w:hAnsi="Times New Roman" w:cs="Times New Roman"/>
          <w:color w:val="000000"/>
          <w:sz w:val="24"/>
        </w:rPr>
        <w:t xml:space="preserve"> 指拥有制造商51%以上绝对所有权的性别；绝对所有权拥有者可以是一个人，也可以是多人合计计算</w:t>
      </w:r>
      <w:r>
        <w:rPr>
          <w:rFonts w:hint="default" w:ascii="Times New Roman" w:hAnsi="Times New Roman" w:cs="Times New Roman" w:eastAsiaTheme="minorEastAsia"/>
          <w:color w:val="000000"/>
          <w:sz w:val="24"/>
        </w:rPr>
        <w:t>。外商投资类型请填写“外商单独投资”、“外商部分投资”或“内资”。</w:t>
      </w:r>
    </w:p>
    <w:p w14:paraId="6E6C71A9">
      <w:pPr>
        <w:autoSpaceDE w:val="0"/>
        <w:autoSpaceDN w:val="0"/>
        <w:adjustRightInd w:val="0"/>
        <w:snapToGrid w:val="0"/>
        <w:spacing w:before="25" w:after="25"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lang w:val="zh-CN"/>
        </w:rPr>
        <w:t xml:space="preserve">                  </w:t>
      </w:r>
    </w:p>
    <w:p w14:paraId="51514A31">
      <w:pPr>
        <w:autoSpaceDE w:val="0"/>
        <w:autoSpaceDN w:val="0"/>
        <w:adjustRightInd w:val="0"/>
        <w:snapToGrid w:val="0"/>
        <w:spacing w:before="25" w:after="25"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rPr>
        <w:t>投标人名称（加盖公章）</w:t>
      </w:r>
      <w:r>
        <w:rPr>
          <w:rFonts w:hint="default" w:ascii="Times New Roman" w:hAnsi="Times New Roman" w:cs="Times New Roman"/>
          <w:color w:val="000000"/>
          <w:sz w:val="24"/>
          <w:lang w:val="zh-CN"/>
        </w:rPr>
        <w:t>：____________</w:t>
      </w:r>
    </w:p>
    <w:p w14:paraId="369825EC">
      <w:pPr>
        <w:autoSpaceDE w:val="0"/>
        <w:autoSpaceDN w:val="0"/>
        <w:adjustRightInd w:val="0"/>
        <w:snapToGrid w:val="0"/>
        <w:spacing w:before="25" w:after="25"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szCs w:val="20"/>
        </w:rPr>
        <w:t xml:space="preserve">日期：_____年______月______日   </w:t>
      </w:r>
    </w:p>
    <w:p w14:paraId="05F3ACB3">
      <w:pPr>
        <w:numPr>
          <w:ilvl w:val="0"/>
          <w:numId w:val="24"/>
        </w:numPr>
        <w:tabs>
          <w:tab w:val="left" w:pos="360"/>
        </w:tabs>
        <w:snapToGrid w:val="0"/>
        <w:spacing w:line="360" w:lineRule="auto"/>
        <w:outlineLvl w:val="1"/>
        <w:rPr>
          <w:rFonts w:hint="default" w:ascii="Times New Roman" w:hAnsi="Times New Roman" w:cs="Times New Roman"/>
          <w:color w:val="000000"/>
          <w:sz w:val="24"/>
          <w:szCs w:val="20"/>
        </w:rPr>
      </w:pPr>
      <w:bookmarkStart w:id="895" w:name="_Toc226965752"/>
      <w:bookmarkStart w:id="896" w:name="_Toc305158830"/>
      <w:bookmarkStart w:id="897" w:name="_Toc226965835"/>
      <w:bookmarkStart w:id="898" w:name="_Toc127151562"/>
      <w:bookmarkStart w:id="899" w:name="_Toc142311062"/>
      <w:bookmarkStart w:id="900" w:name="_Toc226337258"/>
      <w:bookmarkStart w:id="901" w:name="_Toc150480798"/>
      <w:bookmarkStart w:id="902" w:name="_Toc265228400"/>
      <w:bookmarkStart w:id="903" w:name="_Toc195842927"/>
      <w:bookmarkStart w:id="904" w:name="_Toc226309806"/>
      <w:bookmarkStart w:id="905" w:name="_Toc264969252"/>
      <w:bookmarkStart w:id="906" w:name="_Toc305158904"/>
      <w:bookmarkStart w:id="907" w:name="_Toc150774765"/>
      <w:bookmarkStart w:id="908" w:name="_Toc150774764"/>
      <w:bookmarkStart w:id="909" w:name="_Toc265228399"/>
      <w:bookmarkStart w:id="910" w:name="_Toc226965834"/>
      <w:bookmarkStart w:id="911" w:name="_Toc150480797"/>
      <w:bookmarkStart w:id="912" w:name="_Toc195842926"/>
      <w:bookmarkStart w:id="913" w:name="_Toc226337257"/>
      <w:bookmarkStart w:id="914" w:name="_Toc305158903"/>
      <w:bookmarkStart w:id="915" w:name="_Toc127151561"/>
      <w:bookmarkStart w:id="916" w:name="_Toc142311061"/>
      <w:bookmarkStart w:id="917" w:name="_Toc305158829"/>
      <w:bookmarkStart w:id="918" w:name="_Toc226965751"/>
      <w:bookmarkStart w:id="919" w:name="_Toc264969251"/>
      <w:bookmarkStart w:id="920" w:name="_Toc226309805"/>
      <w:r>
        <w:rPr>
          <w:rFonts w:hint="default" w:ascii="Times New Roman" w:hAnsi="Times New Roman" w:cs="Times New Roman"/>
          <w:color w:val="000000"/>
          <w:sz w:val="24"/>
          <w:szCs w:val="20"/>
        </w:rPr>
        <w:br w:type="page"/>
      </w:r>
      <w:r>
        <w:rPr>
          <w:rFonts w:hint="default" w:ascii="Times New Roman" w:hAnsi="Times New Roman" w:cs="Times New Roman"/>
          <w:color w:val="000000"/>
          <w:sz w:val="24"/>
          <w:szCs w:val="20"/>
        </w:rPr>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rFonts w:hint="default" w:ascii="Times New Roman" w:hAnsi="Times New Roman" w:cs="Times New Roman"/>
          <w:color w:val="000000"/>
          <w:sz w:val="24"/>
          <w:szCs w:val="20"/>
        </w:rPr>
        <w:t>（实质性格式）</w:t>
      </w:r>
    </w:p>
    <w:p w14:paraId="7034F9F5">
      <w:pPr>
        <w:spacing w:line="360" w:lineRule="auto"/>
        <w:rPr>
          <w:rFonts w:hint="default" w:ascii="Times New Roman" w:hAnsi="Times New Roman" w:cs="Times New Roman"/>
          <w:color w:val="000000"/>
          <w:sz w:val="24"/>
          <w:szCs w:val="20"/>
        </w:rPr>
      </w:pPr>
    </w:p>
    <w:p w14:paraId="3B662F47">
      <w:pPr>
        <w:tabs>
          <w:tab w:val="left" w:pos="2775"/>
          <w:tab w:val="center" w:pos="4153"/>
        </w:tabs>
        <w:autoSpaceDE w:val="0"/>
        <w:autoSpaceDN w:val="0"/>
        <w:adjustRightInd w:val="0"/>
        <w:spacing w:line="360" w:lineRule="auto"/>
        <w:jc w:val="center"/>
        <w:rPr>
          <w:rFonts w:hint="default" w:ascii="Times New Roman" w:hAnsi="Times New Roman" w:cs="Times New Roman"/>
          <w:b/>
          <w:color w:val="000000"/>
          <w:sz w:val="36"/>
          <w:szCs w:val="36"/>
        </w:rPr>
      </w:pPr>
      <w:r>
        <w:rPr>
          <w:rFonts w:hint="default" w:ascii="Times New Roman" w:hAnsi="Times New Roman" w:cs="Times New Roman"/>
          <w:b/>
          <w:color w:val="000000"/>
          <w:sz w:val="36"/>
          <w:szCs w:val="36"/>
        </w:rPr>
        <w:t>合同条款偏离表</w:t>
      </w:r>
    </w:p>
    <w:p w14:paraId="5A30999F">
      <w:pPr>
        <w:spacing w:line="360" w:lineRule="auto"/>
        <w:rPr>
          <w:rFonts w:hint="default" w:ascii="Times New Roman" w:hAnsi="Times New Roman" w:cs="Times New Roman"/>
          <w:color w:val="000000"/>
          <w:sz w:val="24"/>
          <w:szCs w:val="20"/>
        </w:rPr>
      </w:pPr>
    </w:p>
    <w:p w14:paraId="15825902">
      <w:pPr>
        <w:tabs>
          <w:tab w:val="left" w:pos="1800"/>
          <w:tab w:val="left" w:pos="5580"/>
        </w:tabs>
        <w:spacing w:line="360" w:lineRule="auto"/>
        <w:ind w:firstLine="360" w:firstLineChars="150"/>
        <w:jc w:val="left"/>
        <w:rPr>
          <w:rFonts w:hint="default" w:ascii="Times New Roman" w:hAnsi="Times New Roman" w:cs="Times New Roman"/>
          <w:color w:val="000000"/>
          <w:sz w:val="24"/>
        </w:rPr>
      </w:pPr>
      <w:r>
        <w:rPr>
          <w:rFonts w:hint="default" w:ascii="Times New Roman" w:hAnsi="Times New Roman" w:cs="Times New Roman"/>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3"/>
        <w:gridCol w:w="1676"/>
        <w:gridCol w:w="1676"/>
        <w:gridCol w:w="1875"/>
        <w:gridCol w:w="1134"/>
      </w:tblGrid>
      <w:tr w14:paraId="4F08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49D58F3">
            <w:pPr>
              <w:adjustRightInd w:val="0"/>
              <w:snapToGrid w:val="0"/>
              <w:jc w:val="center"/>
              <w:rPr>
                <w:rFonts w:hint="default" w:ascii="Times New Roman" w:hAnsi="Times New Roman" w:cs="Times New Roman"/>
                <w:color w:val="000000"/>
                <w:sz w:val="24"/>
              </w:rPr>
            </w:pPr>
            <w:bookmarkStart w:id="921" w:name="_Hlk144279231"/>
            <w:r>
              <w:rPr>
                <w:rFonts w:hint="default" w:ascii="Times New Roman" w:hAnsi="Times New Roman" w:cs="Times New Roman"/>
                <w:color w:val="000000"/>
                <w:sz w:val="24"/>
              </w:rPr>
              <w:t>序号</w:t>
            </w:r>
          </w:p>
        </w:tc>
        <w:tc>
          <w:tcPr>
            <w:tcW w:w="1646" w:type="dxa"/>
            <w:vAlign w:val="center"/>
          </w:tcPr>
          <w:p w14:paraId="636A3718">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szCs w:val="21"/>
              </w:rPr>
              <w:t>招标文件</w:t>
            </w:r>
            <w:r>
              <w:rPr>
                <w:rFonts w:hint="default" w:ascii="Times New Roman" w:hAnsi="Times New Roman" w:cs="Times New Roman"/>
                <w:color w:val="000000"/>
                <w:sz w:val="24"/>
              </w:rPr>
              <w:t>条目号（页码）</w:t>
            </w:r>
          </w:p>
        </w:tc>
        <w:tc>
          <w:tcPr>
            <w:tcW w:w="1688" w:type="dxa"/>
            <w:vAlign w:val="center"/>
          </w:tcPr>
          <w:p w14:paraId="7CD0853B">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szCs w:val="21"/>
              </w:rPr>
              <w:t>招标文件</w:t>
            </w:r>
            <w:r>
              <w:rPr>
                <w:rFonts w:hint="default" w:ascii="Times New Roman" w:hAnsi="Times New Roman" w:cs="Times New Roman"/>
                <w:color w:val="000000"/>
                <w:sz w:val="24"/>
              </w:rPr>
              <w:t>要求</w:t>
            </w:r>
          </w:p>
        </w:tc>
        <w:tc>
          <w:tcPr>
            <w:tcW w:w="1688" w:type="dxa"/>
            <w:vAlign w:val="center"/>
          </w:tcPr>
          <w:p w14:paraId="66942FC1">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投标文件内容</w:t>
            </w:r>
          </w:p>
        </w:tc>
        <w:tc>
          <w:tcPr>
            <w:tcW w:w="1925" w:type="dxa"/>
            <w:vAlign w:val="center"/>
          </w:tcPr>
          <w:p w14:paraId="5DF8DAC0">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偏离情况</w:t>
            </w:r>
          </w:p>
        </w:tc>
        <w:tc>
          <w:tcPr>
            <w:tcW w:w="1045" w:type="dxa"/>
            <w:vAlign w:val="center"/>
          </w:tcPr>
          <w:p w14:paraId="2EECD736">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说明</w:t>
            </w:r>
          </w:p>
        </w:tc>
      </w:tr>
      <w:tr w14:paraId="3A1C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5CB9D3C">
            <w:pPr>
              <w:adjustRightInd w:val="0"/>
              <w:snapToGrid w:val="0"/>
              <w:jc w:val="left"/>
              <w:rPr>
                <w:rFonts w:hint="default" w:ascii="Times New Roman" w:hAnsi="Times New Roman" w:cs="Times New Roman"/>
                <w:bCs/>
                <w:color w:val="000000"/>
                <w:sz w:val="24"/>
              </w:rPr>
            </w:pPr>
            <w:r>
              <w:rPr>
                <w:rFonts w:hint="default" w:ascii="Times New Roman" w:hAnsi="Times New Roman" w:cs="Times New Roman"/>
                <w:b/>
                <w:color w:val="000000"/>
                <w:sz w:val="24"/>
              </w:rPr>
              <w:t>对本项目合同条款的偏离情况</w:t>
            </w:r>
            <w:r>
              <w:rPr>
                <w:rFonts w:hint="default" w:ascii="Times New Roman" w:hAnsi="Times New Roman" w:cs="Times New Roman"/>
                <w:bCs/>
                <w:color w:val="000000"/>
                <w:sz w:val="24"/>
              </w:rPr>
              <w:t>（应进行选择，未选择</w:t>
            </w:r>
            <w:r>
              <w:rPr>
                <w:rFonts w:hint="default" w:ascii="Times New Roman" w:hAnsi="Times New Roman" w:cs="Times New Roman"/>
                <w:b/>
                <w:color w:val="000000"/>
                <w:sz w:val="24"/>
              </w:rPr>
              <w:t>投标无效</w:t>
            </w:r>
            <w:r>
              <w:rPr>
                <w:rFonts w:hint="default" w:ascii="Times New Roman" w:hAnsi="Times New Roman" w:cs="Times New Roman"/>
                <w:bCs/>
                <w:color w:val="000000"/>
                <w:sz w:val="24"/>
              </w:rPr>
              <w:t>）：</w:t>
            </w:r>
          </w:p>
          <w:p w14:paraId="0F5BCAC3">
            <w:pPr>
              <w:adjustRightInd w:val="0"/>
              <w:snapToGrid w:val="0"/>
              <w:jc w:val="left"/>
              <w:rPr>
                <w:rFonts w:hint="default" w:ascii="Times New Roman" w:hAnsi="Times New Roman" w:cs="Times New Roman"/>
                <w:color w:val="000000"/>
                <w:sz w:val="24"/>
              </w:rPr>
            </w:pPr>
            <w:r>
              <w:rPr>
                <w:rFonts w:hint="default" w:ascii="Times New Roman" w:hAnsi="Times New Roman" w:cs="Times New Roman"/>
                <w:b/>
                <w:color w:val="000000"/>
                <w:sz w:val="24"/>
              </w:rPr>
              <w:t>□无偏离</w:t>
            </w:r>
            <w:r>
              <w:rPr>
                <w:rFonts w:hint="default" w:ascii="Times New Roman" w:hAnsi="Times New Roman" w:cs="Times New Roman"/>
                <w:color w:val="000000"/>
                <w:sz w:val="24"/>
              </w:rPr>
              <w:t>（</w:t>
            </w:r>
            <w:r>
              <w:rPr>
                <w:rFonts w:hint="default" w:ascii="Times New Roman" w:hAnsi="Times New Roman" w:cs="Times New Roman"/>
                <w:color w:val="000000"/>
                <w:sz w:val="24"/>
                <w:szCs w:val="21"/>
              </w:rPr>
              <w:t>如无偏离，仅选择无偏离即可；</w:t>
            </w:r>
            <w:r>
              <w:rPr>
                <w:rFonts w:hint="default" w:ascii="Times New Roman" w:hAnsi="Times New Roman" w:cs="Times New Roman"/>
                <w:bCs/>
                <w:color w:val="000000"/>
                <w:sz w:val="24"/>
              </w:rPr>
              <w:t>无偏离即为</w:t>
            </w:r>
            <w:r>
              <w:rPr>
                <w:rFonts w:hint="default" w:ascii="Times New Roman" w:hAnsi="Times New Roman" w:cs="Times New Roman"/>
                <w:sz w:val="24"/>
              </w:rPr>
              <w:t>对合同条款中的所有要求，均视作供应商已对之理解和响应。</w:t>
            </w:r>
            <w:r>
              <w:rPr>
                <w:rFonts w:hint="default" w:ascii="Times New Roman" w:hAnsi="Times New Roman" w:cs="Times New Roman"/>
                <w:color w:val="000000"/>
                <w:sz w:val="24"/>
              </w:rPr>
              <w:t>）</w:t>
            </w:r>
          </w:p>
          <w:p w14:paraId="4F7E44A6">
            <w:pPr>
              <w:adjustRightInd w:val="0"/>
              <w:snapToGrid w:val="0"/>
              <w:jc w:val="left"/>
              <w:rPr>
                <w:rFonts w:hint="default" w:ascii="Times New Roman" w:hAnsi="Times New Roman" w:cs="Times New Roman"/>
                <w:color w:val="000000"/>
                <w:sz w:val="24"/>
              </w:rPr>
            </w:pPr>
            <w:r>
              <w:rPr>
                <w:rFonts w:hint="default" w:ascii="Times New Roman" w:hAnsi="Times New Roman" w:cs="Times New Roman"/>
                <w:b/>
                <w:color w:val="000000"/>
                <w:sz w:val="24"/>
              </w:rPr>
              <w:t>□有偏离</w:t>
            </w:r>
            <w:r>
              <w:rPr>
                <w:rFonts w:hint="default" w:ascii="Times New Roman" w:hAnsi="Times New Roman" w:cs="Times New Roman"/>
                <w:color w:val="000000"/>
                <w:sz w:val="24"/>
              </w:rPr>
              <w:t>（</w:t>
            </w:r>
            <w:r>
              <w:rPr>
                <w:rFonts w:hint="default" w:ascii="Times New Roman" w:hAnsi="Times New Roman" w:cs="Times New Roman"/>
                <w:color w:val="000000"/>
                <w:sz w:val="24"/>
                <w:szCs w:val="21"/>
              </w:rPr>
              <w:t>如有偏离，</w:t>
            </w:r>
            <w:r>
              <w:rPr>
                <w:rFonts w:hint="default" w:ascii="Times New Roman" w:hAnsi="Times New Roman" w:cs="Times New Roman"/>
                <w:color w:val="000000"/>
                <w:sz w:val="24"/>
              </w:rPr>
              <w:t>则应在本表中对负偏离项逐一列明，否则</w:t>
            </w:r>
            <w:r>
              <w:rPr>
                <w:rFonts w:hint="default" w:ascii="Times New Roman" w:hAnsi="Times New Roman" w:cs="Times New Roman"/>
                <w:b/>
                <w:bCs/>
                <w:color w:val="000000"/>
                <w:sz w:val="24"/>
              </w:rPr>
              <w:t>投标无效</w:t>
            </w:r>
            <w:r>
              <w:rPr>
                <w:rFonts w:hint="default" w:ascii="Times New Roman" w:hAnsi="Times New Roman" w:cs="Times New Roman"/>
                <w:color w:val="000000"/>
                <w:sz w:val="24"/>
              </w:rPr>
              <w:t>；</w:t>
            </w:r>
            <w:r>
              <w:rPr>
                <w:rFonts w:hint="default" w:ascii="Times New Roman" w:hAnsi="Times New Roman" w:cs="Times New Roman"/>
                <w:sz w:val="24"/>
              </w:rPr>
              <w:t>对合同条款中的所有要求，除本表列明的偏离外，均视作供应商已对之理解和响应。</w:t>
            </w:r>
            <w:r>
              <w:rPr>
                <w:rFonts w:hint="default" w:ascii="Times New Roman" w:hAnsi="Times New Roman" w:cs="Times New Roman"/>
                <w:color w:val="000000"/>
                <w:sz w:val="24"/>
              </w:rPr>
              <w:t>）</w:t>
            </w:r>
          </w:p>
        </w:tc>
      </w:tr>
      <w:tr w14:paraId="4788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C57B93">
            <w:pPr>
              <w:adjustRightInd w:val="0"/>
              <w:snapToGrid w:val="0"/>
              <w:jc w:val="center"/>
              <w:rPr>
                <w:rFonts w:hint="default" w:ascii="Times New Roman" w:hAnsi="Times New Roman" w:cs="Times New Roman"/>
                <w:color w:val="000000"/>
                <w:sz w:val="24"/>
              </w:rPr>
            </w:pPr>
          </w:p>
        </w:tc>
        <w:tc>
          <w:tcPr>
            <w:tcW w:w="1646" w:type="dxa"/>
            <w:vAlign w:val="center"/>
          </w:tcPr>
          <w:p w14:paraId="4022A107">
            <w:pPr>
              <w:adjustRightInd w:val="0"/>
              <w:snapToGrid w:val="0"/>
              <w:jc w:val="center"/>
              <w:rPr>
                <w:rFonts w:hint="default" w:ascii="Times New Roman" w:hAnsi="Times New Roman" w:cs="Times New Roman"/>
                <w:color w:val="000000"/>
                <w:sz w:val="24"/>
              </w:rPr>
            </w:pPr>
          </w:p>
        </w:tc>
        <w:tc>
          <w:tcPr>
            <w:tcW w:w="1688" w:type="dxa"/>
            <w:vAlign w:val="center"/>
          </w:tcPr>
          <w:p w14:paraId="0B884F4E">
            <w:pPr>
              <w:adjustRightInd w:val="0"/>
              <w:snapToGrid w:val="0"/>
              <w:jc w:val="center"/>
              <w:rPr>
                <w:rFonts w:hint="default" w:ascii="Times New Roman" w:hAnsi="Times New Roman" w:cs="Times New Roman"/>
                <w:color w:val="000000"/>
                <w:sz w:val="24"/>
              </w:rPr>
            </w:pPr>
          </w:p>
        </w:tc>
        <w:tc>
          <w:tcPr>
            <w:tcW w:w="1688" w:type="dxa"/>
            <w:vAlign w:val="center"/>
          </w:tcPr>
          <w:p w14:paraId="07571AF0">
            <w:pPr>
              <w:adjustRightInd w:val="0"/>
              <w:snapToGrid w:val="0"/>
              <w:jc w:val="center"/>
              <w:rPr>
                <w:rFonts w:hint="default" w:ascii="Times New Roman" w:hAnsi="Times New Roman" w:cs="Times New Roman"/>
                <w:color w:val="000000"/>
                <w:sz w:val="24"/>
              </w:rPr>
            </w:pPr>
          </w:p>
        </w:tc>
        <w:tc>
          <w:tcPr>
            <w:tcW w:w="1925" w:type="dxa"/>
            <w:vAlign w:val="center"/>
          </w:tcPr>
          <w:p w14:paraId="33B1141F">
            <w:pPr>
              <w:adjustRightInd w:val="0"/>
              <w:snapToGrid w:val="0"/>
              <w:jc w:val="center"/>
              <w:rPr>
                <w:rFonts w:hint="default" w:ascii="Times New Roman" w:hAnsi="Times New Roman" w:cs="Times New Roman"/>
                <w:color w:val="000000"/>
                <w:sz w:val="24"/>
              </w:rPr>
            </w:pPr>
          </w:p>
        </w:tc>
        <w:tc>
          <w:tcPr>
            <w:tcW w:w="1045" w:type="dxa"/>
            <w:vAlign w:val="center"/>
          </w:tcPr>
          <w:p w14:paraId="2B5DC62D">
            <w:pPr>
              <w:adjustRightInd w:val="0"/>
              <w:snapToGrid w:val="0"/>
              <w:jc w:val="center"/>
              <w:rPr>
                <w:rFonts w:hint="default" w:ascii="Times New Roman" w:hAnsi="Times New Roman" w:cs="Times New Roman"/>
                <w:color w:val="000000"/>
                <w:sz w:val="24"/>
              </w:rPr>
            </w:pPr>
          </w:p>
        </w:tc>
      </w:tr>
      <w:tr w14:paraId="318B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729E3CE">
            <w:pPr>
              <w:adjustRightInd w:val="0"/>
              <w:snapToGrid w:val="0"/>
              <w:jc w:val="center"/>
              <w:rPr>
                <w:rFonts w:hint="default" w:ascii="Times New Roman" w:hAnsi="Times New Roman" w:cs="Times New Roman"/>
                <w:color w:val="000000"/>
                <w:sz w:val="24"/>
              </w:rPr>
            </w:pPr>
          </w:p>
        </w:tc>
        <w:tc>
          <w:tcPr>
            <w:tcW w:w="1646" w:type="dxa"/>
            <w:vAlign w:val="center"/>
          </w:tcPr>
          <w:p w14:paraId="7D15336B">
            <w:pPr>
              <w:adjustRightInd w:val="0"/>
              <w:snapToGrid w:val="0"/>
              <w:jc w:val="center"/>
              <w:rPr>
                <w:rFonts w:hint="default" w:ascii="Times New Roman" w:hAnsi="Times New Roman" w:cs="Times New Roman"/>
                <w:color w:val="000000"/>
                <w:sz w:val="24"/>
              </w:rPr>
            </w:pPr>
          </w:p>
        </w:tc>
        <w:tc>
          <w:tcPr>
            <w:tcW w:w="1688" w:type="dxa"/>
            <w:vAlign w:val="center"/>
          </w:tcPr>
          <w:p w14:paraId="31628B0E">
            <w:pPr>
              <w:adjustRightInd w:val="0"/>
              <w:snapToGrid w:val="0"/>
              <w:jc w:val="center"/>
              <w:rPr>
                <w:rFonts w:hint="default" w:ascii="Times New Roman" w:hAnsi="Times New Roman" w:cs="Times New Roman"/>
                <w:color w:val="000000"/>
                <w:sz w:val="24"/>
              </w:rPr>
            </w:pPr>
          </w:p>
        </w:tc>
        <w:tc>
          <w:tcPr>
            <w:tcW w:w="1688" w:type="dxa"/>
            <w:vAlign w:val="center"/>
          </w:tcPr>
          <w:p w14:paraId="2C7D633E">
            <w:pPr>
              <w:adjustRightInd w:val="0"/>
              <w:snapToGrid w:val="0"/>
              <w:jc w:val="center"/>
              <w:rPr>
                <w:rFonts w:hint="default" w:ascii="Times New Roman" w:hAnsi="Times New Roman" w:cs="Times New Roman"/>
                <w:color w:val="000000"/>
                <w:sz w:val="24"/>
              </w:rPr>
            </w:pPr>
          </w:p>
        </w:tc>
        <w:tc>
          <w:tcPr>
            <w:tcW w:w="1925" w:type="dxa"/>
            <w:vAlign w:val="center"/>
          </w:tcPr>
          <w:p w14:paraId="6154FC1E">
            <w:pPr>
              <w:adjustRightInd w:val="0"/>
              <w:snapToGrid w:val="0"/>
              <w:jc w:val="center"/>
              <w:rPr>
                <w:rFonts w:hint="default" w:ascii="Times New Roman" w:hAnsi="Times New Roman" w:cs="Times New Roman"/>
                <w:color w:val="000000"/>
                <w:sz w:val="24"/>
              </w:rPr>
            </w:pPr>
          </w:p>
        </w:tc>
        <w:tc>
          <w:tcPr>
            <w:tcW w:w="1045" w:type="dxa"/>
            <w:vAlign w:val="center"/>
          </w:tcPr>
          <w:p w14:paraId="1458E664">
            <w:pPr>
              <w:adjustRightInd w:val="0"/>
              <w:snapToGrid w:val="0"/>
              <w:jc w:val="center"/>
              <w:rPr>
                <w:rFonts w:hint="default" w:ascii="Times New Roman" w:hAnsi="Times New Roman" w:cs="Times New Roman"/>
                <w:color w:val="000000"/>
                <w:sz w:val="24"/>
              </w:rPr>
            </w:pPr>
          </w:p>
        </w:tc>
      </w:tr>
      <w:tr w14:paraId="3BA2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48FC7DD">
            <w:pPr>
              <w:adjustRightInd w:val="0"/>
              <w:snapToGrid w:val="0"/>
              <w:jc w:val="center"/>
              <w:rPr>
                <w:rFonts w:hint="default" w:ascii="Times New Roman" w:hAnsi="Times New Roman" w:cs="Times New Roman"/>
                <w:color w:val="000000"/>
                <w:sz w:val="24"/>
              </w:rPr>
            </w:pPr>
          </w:p>
        </w:tc>
        <w:tc>
          <w:tcPr>
            <w:tcW w:w="1646" w:type="dxa"/>
            <w:vAlign w:val="center"/>
          </w:tcPr>
          <w:p w14:paraId="5AF33FC0">
            <w:pPr>
              <w:adjustRightInd w:val="0"/>
              <w:snapToGrid w:val="0"/>
              <w:jc w:val="center"/>
              <w:rPr>
                <w:rFonts w:hint="default" w:ascii="Times New Roman" w:hAnsi="Times New Roman" w:cs="Times New Roman"/>
                <w:color w:val="000000"/>
                <w:sz w:val="24"/>
              </w:rPr>
            </w:pPr>
          </w:p>
        </w:tc>
        <w:tc>
          <w:tcPr>
            <w:tcW w:w="1688" w:type="dxa"/>
            <w:vAlign w:val="center"/>
          </w:tcPr>
          <w:p w14:paraId="40E19A1E">
            <w:pPr>
              <w:adjustRightInd w:val="0"/>
              <w:snapToGrid w:val="0"/>
              <w:jc w:val="center"/>
              <w:rPr>
                <w:rFonts w:hint="default" w:ascii="Times New Roman" w:hAnsi="Times New Roman" w:cs="Times New Roman"/>
                <w:color w:val="000000"/>
                <w:sz w:val="24"/>
              </w:rPr>
            </w:pPr>
          </w:p>
        </w:tc>
        <w:tc>
          <w:tcPr>
            <w:tcW w:w="1688" w:type="dxa"/>
            <w:vAlign w:val="center"/>
          </w:tcPr>
          <w:p w14:paraId="29E243EC">
            <w:pPr>
              <w:adjustRightInd w:val="0"/>
              <w:snapToGrid w:val="0"/>
              <w:jc w:val="center"/>
              <w:rPr>
                <w:rFonts w:hint="default" w:ascii="Times New Roman" w:hAnsi="Times New Roman" w:cs="Times New Roman"/>
                <w:color w:val="000000"/>
                <w:sz w:val="24"/>
              </w:rPr>
            </w:pPr>
          </w:p>
        </w:tc>
        <w:tc>
          <w:tcPr>
            <w:tcW w:w="1925" w:type="dxa"/>
            <w:vAlign w:val="center"/>
          </w:tcPr>
          <w:p w14:paraId="68547219">
            <w:pPr>
              <w:adjustRightInd w:val="0"/>
              <w:snapToGrid w:val="0"/>
              <w:jc w:val="center"/>
              <w:rPr>
                <w:rFonts w:hint="default" w:ascii="Times New Roman" w:hAnsi="Times New Roman" w:cs="Times New Roman"/>
                <w:color w:val="000000"/>
                <w:sz w:val="24"/>
              </w:rPr>
            </w:pPr>
          </w:p>
        </w:tc>
        <w:tc>
          <w:tcPr>
            <w:tcW w:w="1045" w:type="dxa"/>
            <w:vAlign w:val="center"/>
          </w:tcPr>
          <w:p w14:paraId="0AAA2039">
            <w:pPr>
              <w:adjustRightInd w:val="0"/>
              <w:snapToGrid w:val="0"/>
              <w:jc w:val="center"/>
              <w:rPr>
                <w:rFonts w:hint="default" w:ascii="Times New Roman" w:hAnsi="Times New Roman" w:cs="Times New Roman"/>
                <w:color w:val="000000"/>
                <w:sz w:val="24"/>
              </w:rPr>
            </w:pPr>
          </w:p>
        </w:tc>
      </w:tr>
      <w:tr w14:paraId="69FD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18CF6B">
            <w:pPr>
              <w:adjustRightInd w:val="0"/>
              <w:snapToGrid w:val="0"/>
              <w:jc w:val="center"/>
              <w:rPr>
                <w:rFonts w:hint="default" w:ascii="Times New Roman" w:hAnsi="Times New Roman" w:cs="Times New Roman"/>
                <w:color w:val="000000"/>
                <w:sz w:val="24"/>
              </w:rPr>
            </w:pPr>
          </w:p>
        </w:tc>
        <w:tc>
          <w:tcPr>
            <w:tcW w:w="1646" w:type="dxa"/>
            <w:vAlign w:val="center"/>
          </w:tcPr>
          <w:p w14:paraId="5FDA297D">
            <w:pPr>
              <w:adjustRightInd w:val="0"/>
              <w:snapToGrid w:val="0"/>
              <w:jc w:val="center"/>
              <w:rPr>
                <w:rFonts w:hint="default" w:ascii="Times New Roman" w:hAnsi="Times New Roman" w:cs="Times New Roman"/>
                <w:color w:val="000000"/>
                <w:sz w:val="24"/>
              </w:rPr>
            </w:pPr>
          </w:p>
        </w:tc>
        <w:tc>
          <w:tcPr>
            <w:tcW w:w="1688" w:type="dxa"/>
            <w:vAlign w:val="center"/>
          </w:tcPr>
          <w:p w14:paraId="4F7696B9">
            <w:pPr>
              <w:adjustRightInd w:val="0"/>
              <w:snapToGrid w:val="0"/>
              <w:jc w:val="center"/>
              <w:rPr>
                <w:rFonts w:hint="default" w:ascii="Times New Roman" w:hAnsi="Times New Roman" w:cs="Times New Roman"/>
                <w:color w:val="000000"/>
                <w:sz w:val="24"/>
              </w:rPr>
            </w:pPr>
          </w:p>
        </w:tc>
        <w:tc>
          <w:tcPr>
            <w:tcW w:w="1688" w:type="dxa"/>
            <w:vAlign w:val="center"/>
          </w:tcPr>
          <w:p w14:paraId="138109C8">
            <w:pPr>
              <w:adjustRightInd w:val="0"/>
              <w:snapToGrid w:val="0"/>
              <w:jc w:val="center"/>
              <w:rPr>
                <w:rFonts w:hint="default" w:ascii="Times New Roman" w:hAnsi="Times New Roman" w:cs="Times New Roman"/>
                <w:color w:val="000000"/>
                <w:sz w:val="24"/>
              </w:rPr>
            </w:pPr>
          </w:p>
        </w:tc>
        <w:tc>
          <w:tcPr>
            <w:tcW w:w="1925" w:type="dxa"/>
            <w:vAlign w:val="center"/>
          </w:tcPr>
          <w:p w14:paraId="5860F793">
            <w:pPr>
              <w:adjustRightInd w:val="0"/>
              <w:snapToGrid w:val="0"/>
              <w:jc w:val="center"/>
              <w:rPr>
                <w:rFonts w:hint="default" w:ascii="Times New Roman" w:hAnsi="Times New Roman" w:cs="Times New Roman"/>
                <w:color w:val="000000"/>
                <w:sz w:val="24"/>
              </w:rPr>
            </w:pPr>
          </w:p>
        </w:tc>
        <w:tc>
          <w:tcPr>
            <w:tcW w:w="1045" w:type="dxa"/>
            <w:vAlign w:val="center"/>
          </w:tcPr>
          <w:p w14:paraId="1B06ABE7">
            <w:pPr>
              <w:adjustRightInd w:val="0"/>
              <w:snapToGrid w:val="0"/>
              <w:jc w:val="center"/>
              <w:rPr>
                <w:rFonts w:hint="default" w:ascii="Times New Roman" w:hAnsi="Times New Roman" w:cs="Times New Roman"/>
                <w:color w:val="000000"/>
                <w:sz w:val="24"/>
              </w:rPr>
            </w:pPr>
          </w:p>
        </w:tc>
      </w:tr>
      <w:bookmarkEnd w:id="921"/>
    </w:tbl>
    <w:p w14:paraId="3F1D72B4">
      <w:pPr>
        <w:tabs>
          <w:tab w:val="left" w:pos="1800"/>
          <w:tab w:val="left" w:pos="5580"/>
        </w:tabs>
        <w:jc w:val="left"/>
        <w:rPr>
          <w:rFonts w:hint="default" w:ascii="Times New Roman" w:hAnsi="Times New Roman" w:cs="Times New Roman"/>
          <w:color w:val="000000"/>
          <w:sz w:val="24"/>
        </w:rPr>
      </w:pPr>
    </w:p>
    <w:p w14:paraId="67C63330">
      <w:pPr>
        <w:tabs>
          <w:tab w:val="left" w:pos="1800"/>
          <w:tab w:val="left" w:pos="5580"/>
        </w:tabs>
        <w:jc w:val="left"/>
        <w:rPr>
          <w:rFonts w:hint="default" w:ascii="Times New Roman" w:hAnsi="Times New Roman" w:cs="Times New Roman"/>
          <w:color w:val="000000"/>
          <w:sz w:val="24"/>
        </w:rPr>
      </w:pPr>
      <w:r>
        <w:rPr>
          <w:rFonts w:hint="default" w:ascii="Times New Roman" w:hAnsi="Times New Roman" w:cs="Times New Roman"/>
          <w:color w:val="000000"/>
          <w:sz w:val="24"/>
        </w:rPr>
        <w:t>注：</w:t>
      </w:r>
      <w:r>
        <w:rPr>
          <w:rFonts w:hint="default" w:ascii="Times New Roman" w:hAnsi="Times New Roman" w:cs="Times New Roman"/>
          <w:sz w:val="24"/>
        </w:rPr>
        <w:t>“偏离情况”列应</w:t>
      </w:r>
      <w:r>
        <w:rPr>
          <w:rFonts w:hint="default" w:ascii="Times New Roman" w:hAnsi="Times New Roman" w:cs="Times New Roman"/>
          <w:color w:val="000000"/>
          <w:sz w:val="24"/>
        </w:rPr>
        <w:t>据实</w:t>
      </w:r>
      <w:r>
        <w:rPr>
          <w:rFonts w:hint="default" w:ascii="Times New Roman" w:hAnsi="Times New Roman" w:cs="Times New Roman"/>
          <w:sz w:val="24"/>
        </w:rPr>
        <w:t>填写“正偏离”或“负偏离”。</w:t>
      </w:r>
    </w:p>
    <w:p w14:paraId="39A6A370">
      <w:pPr>
        <w:spacing w:line="360" w:lineRule="auto"/>
        <w:rPr>
          <w:rFonts w:hint="default" w:ascii="Times New Roman" w:hAnsi="Times New Roman" w:cs="Times New Roman"/>
          <w:color w:val="000000"/>
          <w:sz w:val="24"/>
          <w:szCs w:val="20"/>
        </w:rPr>
      </w:pPr>
    </w:p>
    <w:p w14:paraId="48D8C1D9">
      <w:pPr>
        <w:autoSpaceDE w:val="0"/>
        <w:autoSpaceDN w:val="0"/>
        <w:adjustRightInd w:val="0"/>
        <w:snapToGrid w:val="0"/>
        <w:spacing w:before="25" w:after="25"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lang w:val="zh-CN"/>
        </w:rPr>
        <w:t xml:space="preserve">                      </w:t>
      </w:r>
    </w:p>
    <w:p w14:paraId="3E918A95">
      <w:pPr>
        <w:autoSpaceDE w:val="0"/>
        <w:autoSpaceDN w:val="0"/>
        <w:adjustRightInd w:val="0"/>
        <w:snapToGrid w:val="0"/>
        <w:spacing w:before="25" w:after="25"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rPr>
        <w:t>投标人名称（加盖公章）</w:t>
      </w:r>
      <w:r>
        <w:rPr>
          <w:rFonts w:hint="default" w:ascii="Times New Roman" w:hAnsi="Times New Roman" w:cs="Times New Roman"/>
          <w:color w:val="000000"/>
          <w:sz w:val="24"/>
          <w:lang w:val="zh-CN"/>
        </w:rPr>
        <w:t>：    ____________</w:t>
      </w:r>
    </w:p>
    <w:p w14:paraId="707E4D6B">
      <w:pPr>
        <w:autoSpaceDE w:val="0"/>
        <w:autoSpaceDN w:val="0"/>
        <w:adjustRightInd w:val="0"/>
        <w:snapToGrid w:val="0"/>
        <w:spacing w:before="25" w:after="25"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szCs w:val="20"/>
        </w:rPr>
        <w:t xml:space="preserve">日期：_____年______月______日   </w:t>
      </w:r>
    </w:p>
    <w:p w14:paraId="386CF32A">
      <w:pPr>
        <w:numPr>
          <w:ilvl w:val="0"/>
          <w:numId w:val="24"/>
        </w:numPr>
        <w:tabs>
          <w:tab w:val="left" w:pos="360"/>
        </w:tabs>
        <w:snapToGrid w:val="0"/>
        <w:spacing w:line="360" w:lineRule="auto"/>
        <w:outlineLvl w:val="1"/>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br w:type="page"/>
      </w:r>
      <w:bookmarkEnd w:id="908"/>
      <w:bookmarkEnd w:id="909"/>
      <w:bookmarkEnd w:id="910"/>
      <w:bookmarkEnd w:id="911"/>
      <w:bookmarkEnd w:id="912"/>
      <w:bookmarkEnd w:id="913"/>
      <w:bookmarkEnd w:id="914"/>
      <w:bookmarkEnd w:id="915"/>
      <w:bookmarkEnd w:id="916"/>
      <w:bookmarkEnd w:id="917"/>
      <w:bookmarkEnd w:id="918"/>
      <w:bookmarkEnd w:id="919"/>
      <w:bookmarkEnd w:id="920"/>
      <w:r>
        <w:rPr>
          <w:rFonts w:hint="default" w:ascii="Times New Roman" w:hAnsi="Times New Roman" w:cs="Times New Roman"/>
          <w:color w:val="000000"/>
          <w:sz w:val="24"/>
          <w:szCs w:val="20"/>
        </w:rPr>
        <w:t>采购需求偏离表（实质性格式）</w:t>
      </w:r>
    </w:p>
    <w:p w14:paraId="46B95E4F">
      <w:pPr>
        <w:autoSpaceDE w:val="0"/>
        <w:autoSpaceDN w:val="0"/>
        <w:adjustRightInd w:val="0"/>
        <w:spacing w:line="360" w:lineRule="auto"/>
        <w:jc w:val="center"/>
        <w:rPr>
          <w:rFonts w:hint="default" w:ascii="Times New Roman" w:hAnsi="Times New Roman" w:cs="Times New Roman"/>
          <w:b/>
          <w:color w:val="000000"/>
          <w:sz w:val="36"/>
          <w:szCs w:val="36"/>
        </w:rPr>
      </w:pPr>
      <w:r>
        <w:rPr>
          <w:rFonts w:hint="default" w:ascii="Times New Roman" w:hAnsi="Times New Roman" w:cs="Times New Roman"/>
          <w:b/>
          <w:color w:val="000000"/>
          <w:sz w:val="36"/>
          <w:szCs w:val="36"/>
        </w:rPr>
        <w:t>采购需求偏离表</w:t>
      </w:r>
    </w:p>
    <w:p w14:paraId="5063E48D">
      <w:pPr>
        <w:tabs>
          <w:tab w:val="left" w:pos="1800"/>
          <w:tab w:val="left" w:pos="5580"/>
        </w:tabs>
        <w:spacing w:line="360" w:lineRule="auto"/>
        <w:ind w:firstLine="360" w:firstLineChars="150"/>
        <w:jc w:val="left"/>
        <w:rPr>
          <w:rFonts w:hint="default" w:ascii="Times New Roman" w:hAnsi="Times New Roman" w:cs="Times New Roman"/>
          <w:color w:val="000000"/>
          <w:sz w:val="24"/>
          <w:u w:val="single"/>
        </w:rPr>
      </w:pPr>
      <w:r>
        <w:rPr>
          <w:rFonts w:hint="default" w:ascii="Times New Roman" w:hAnsi="Times New Roman" w:cs="Times New Roman"/>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814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343C59F">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序号</w:t>
            </w:r>
          </w:p>
        </w:tc>
        <w:tc>
          <w:tcPr>
            <w:tcW w:w="1482" w:type="dxa"/>
            <w:vAlign w:val="center"/>
          </w:tcPr>
          <w:p w14:paraId="7A013AC7">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招标文件条目号(页码)</w:t>
            </w:r>
          </w:p>
        </w:tc>
        <w:tc>
          <w:tcPr>
            <w:tcW w:w="2384" w:type="dxa"/>
            <w:vAlign w:val="center"/>
          </w:tcPr>
          <w:p w14:paraId="1C38D237">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招标文件要求</w:t>
            </w:r>
          </w:p>
        </w:tc>
        <w:tc>
          <w:tcPr>
            <w:tcW w:w="2126" w:type="dxa"/>
            <w:vAlign w:val="center"/>
          </w:tcPr>
          <w:p w14:paraId="4AE54D70">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投标响应内容</w:t>
            </w:r>
          </w:p>
        </w:tc>
        <w:tc>
          <w:tcPr>
            <w:tcW w:w="1875" w:type="dxa"/>
            <w:vAlign w:val="center"/>
          </w:tcPr>
          <w:p w14:paraId="59D8AA23">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偏离情况</w:t>
            </w:r>
          </w:p>
        </w:tc>
        <w:tc>
          <w:tcPr>
            <w:tcW w:w="1009" w:type="dxa"/>
            <w:vAlign w:val="center"/>
          </w:tcPr>
          <w:p w14:paraId="6803E27F">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说明</w:t>
            </w:r>
          </w:p>
        </w:tc>
      </w:tr>
      <w:tr w14:paraId="251A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4FD4C6">
            <w:pPr>
              <w:adjustRightInd w:val="0"/>
              <w:snapToGrid w:val="0"/>
              <w:jc w:val="center"/>
              <w:rPr>
                <w:rFonts w:hint="default" w:ascii="Times New Roman" w:hAnsi="Times New Roman" w:cs="Times New Roman"/>
                <w:color w:val="000000"/>
                <w:sz w:val="24"/>
              </w:rPr>
            </w:pPr>
          </w:p>
        </w:tc>
        <w:tc>
          <w:tcPr>
            <w:tcW w:w="1482" w:type="dxa"/>
            <w:vAlign w:val="center"/>
          </w:tcPr>
          <w:p w14:paraId="09A2A5F2">
            <w:pPr>
              <w:adjustRightInd w:val="0"/>
              <w:snapToGrid w:val="0"/>
              <w:jc w:val="center"/>
              <w:rPr>
                <w:rFonts w:hint="default" w:ascii="Times New Roman" w:hAnsi="Times New Roman" w:cs="Times New Roman"/>
                <w:color w:val="000000"/>
                <w:sz w:val="24"/>
              </w:rPr>
            </w:pPr>
          </w:p>
        </w:tc>
        <w:tc>
          <w:tcPr>
            <w:tcW w:w="2384" w:type="dxa"/>
            <w:vAlign w:val="center"/>
          </w:tcPr>
          <w:p w14:paraId="3FC4EB9D">
            <w:pPr>
              <w:adjustRightInd w:val="0"/>
              <w:snapToGrid w:val="0"/>
              <w:jc w:val="center"/>
              <w:rPr>
                <w:rFonts w:hint="default" w:ascii="Times New Roman" w:hAnsi="Times New Roman" w:cs="Times New Roman"/>
                <w:color w:val="000000"/>
                <w:sz w:val="24"/>
              </w:rPr>
            </w:pPr>
          </w:p>
        </w:tc>
        <w:tc>
          <w:tcPr>
            <w:tcW w:w="2126" w:type="dxa"/>
            <w:vAlign w:val="center"/>
          </w:tcPr>
          <w:p w14:paraId="008FB071">
            <w:pPr>
              <w:adjustRightInd w:val="0"/>
              <w:snapToGrid w:val="0"/>
              <w:jc w:val="center"/>
              <w:rPr>
                <w:rFonts w:hint="default" w:ascii="Times New Roman" w:hAnsi="Times New Roman" w:cs="Times New Roman"/>
                <w:color w:val="000000"/>
                <w:sz w:val="24"/>
              </w:rPr>
            </w:pPr>
          </w:p>
        </w:tc>
        <w:tc>
          <w:tcPr>
            <w:tcW w:w="1875" w:type="dxa"/>
            <w:vAlign w:val="center"/>
          </w:tcPr>
          <w:p w14:paraId="2370A0B1">
            <w:pPr>
              <w:adjustRightInd w:val="0"/>
              <w:snapToGrid w:val="0"/>
              <w:jc w:val="center"/>
              <w:rPr>
                <w:rFonts w:hint="default" w:ascii="Times New Roman" w:hAnsi="Times New Roman" w:cs="Times New Roman"/>
                <w:color w:val="000000"/>
                <w:sz w:val="24"/>
              </w:rPr>
            </w:pPr>
          </w:p>
        </w:tc>
        <w:tc>
          <w:tcPr>
            <w:tcW w:w="1009" w:type="dxa"/>
            <w:vAlign w:val="center"/>
          </w:tcPr>
          <w:p w14:paraId="32D15E46">
            <w:pPr>
              <w:adjustRightInd w:val="0"/>
              <w:snapToGrid w:val="0"/>
              <w:jc w:val="center"/>
              <w:rPr>
                <w:rFonts w:hint="default" w:ascii="Times New Roman" w:hAnsi="Times New Roman" w:cs="Times New Roman"/>
                <w:color w:val="000000"/>
                <w:sz w:val="24"/>
              </w:rPr>
            </w:pPr>
          </w:p>
        </w:tc>
      </w:tr>
      <w:tr w14:paraId="172B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2F02B6">
            <w:pPr>
              <w:adjustRightInd w:val="0"/>
              <w:snapToGrid w:val="0"/>
              <w:jc w:val="center"/>
              <w:rPr>
                <w:rFonts w:hint="default" w:ascii="Times New Roman" w:hAnsi="Times New Roman" w:cs="Times New Roman"/>
                <w:color w:val="000000"/>
                <w:sz w:val="24"/>
              </w:rPr>
            </w:pPr>
          </w:p>
        </w:tc>
        <w:tc>
          <w:tcPr>
            <w:tcW w:w="1482" w:type="dxa"/>
            <w:vAlign w:val="center"/>
          </w:tcPr>
          <w:p w14:paraId="1A87BEDF">
            <w:pPr>
              <w:adjustRightInd w:val="0"/>
              <w:snapToGrid w:val="0"/>
              <w:jc w:val="center"/>
              <w:rPr>
                <w:rFonts w:hint="default" w:ascii="Times New Roman" w:hAnsi="Times New Roman" w:cs="Times New Roman"/>
                <w:color w:val="000000"/>
                <w:sz w:val="24"/>
              </w:rPr>
            </w:pPr>
          </w:p>
        </w:tc>
        <w:tc>
          <w:tcPr>
            <w:tcW w:w="2384" w:type="dxa"/>
            <w:vAlign w:val="center"/>
          </w:tcPr>
          <w:p w14:paraId="64B23C6D">
            <w:pPr>
              <w:adjustRightInd w:val="0"/>
              <w:snapToGrid w:val="0"/>
              <w:jc w:val="center"/>
              <w:rPr>
                <w:rFonts w:hint="default" w:ascii="Times New Roman" w:hAnsi="Times New Roman" w:cs="Times New Roman"/>
                <w:color w:val="000000"/>
                <w:sz w:val="24"/>
              </w:rPr>
            </w:pPr>
          </w:p>
        </w:tc>
        <w:tc>
          <w:tcPr>
            <w:tcW w:w="2126" w:type="dxa"/>
            <w:vAlign w:val="center"/>
          </w:tcPr>
          <w:p w14:paraId="24C507C4">
            <w:pPr>
              <w:adjustRightInd w:val="0"/>
              <w:snapToGrid w:val="0"/>
              <w:jc w:val="center"/>
              <w:rPr>
                <w:rFonts w:hint="default" w:ascii="Times New Roman" w:hAnsi="Times New Roman" w:cs="Times New Roman"/>
                <w:color w:val="000000"/>
                <w:sz w:val="24"/>
              </w:rPr>
            </w:pPr>
          </w:p>
        </w:tc>
        <w:tc>
          <w:tcPr>
            <w:tcW w:w="1875" w:type="dxa"/>
            <w:vAlign w:val="center"/>
          </w:tcPr>
          <w:p w14:paraId="35C7A40C">
            <w:pPr>
              <w:adjustRightInd w:val="0"/>
              <w:snapToGrid w:val="0"/>
              <w:jc w:val="center"/>
              <w:rPr>
                <w:rFonts w:hint="default" w:ascii="Times New Roman" w:hAnsi="Times New Roman" w:cs="Times New Roman"/>
                <w:color w:val="000000"/>
                <w:sz w:val="24"/>
              </w:rPr>
            </w:pPr>
          </w:p>
        </w:tc>
        <w:tc>
          <w:tcPr>
            <w:tcW w:w="1009" w:type="dxa"/>
            <w:vAlign w:val="center"/>
          </w:tcPr>
          <w:p w14:paraId="46ED42E4">
            <w:pPr>
              <w:adjustRightInd w:val="0"/>
              <w:snapToGrid w:val="0"/>
              <w:jc w:val="center"/>
              <w:rPr>
                <w:rFonts w:hint="default" w:ascii="Times New Roman" w:hAnsi="Times New Roman" w:cs="Times New Roman"/>
                <w:color w:val="000000"/>
                <w:sz w:val="24"/>
              </w:rPr>
            </w:pPr>
          </w:p>
        </w:tc>
      </w:tr>
      <w:tr w14:paraId="252A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03E13D">
            <w:pPr>
              <w:adjustRightInd w:val="0"/>
              <w:snapToGrid w:val="0"/>
              <w:jc w:val="center"/>
              <w:rPr>
                <w:rFonts w:hint="default" w:ascii="Times New Roman" w:hAnsi="Times New Roman" w:cs="Times New Roman"/>
                <w:color w:val="000000"/>
                <w:sz w:val="24"/>
              </w:rPr>
            </w:pPr>
          </w:p>
        </w:tc>
        <w:tc>
          <w:tcPr>
            <w:tcW w:w="1482" w:type="dxa"/>
            <w:vAlign w:val="center"/>
          </w:tcPr>
          <w:p w14:paraId="68E48E1D">
            <w:pPr>
              <w:adjustRightInd w:val="0"/>
              <w:snapToGrid w:val="0"/>
              <w:jc w:val="center"/>
              <w:rPr>
                <w:rFonts w:hint="default" w:ascii="Times New Roman" w:hAnsi="Times New Roman" w:cs="Times New Roman"/>
                <w:color w:val="000000"/>
                <w:sz w:val="24"/>
              </w:rPr>
            </w:pPr>
          </w:p>
        </w:tc>
        <w:tc>
          <w:tcPr>
            <w:tcW w:w="2384" w:type="dxa"/>
            <w:vAlign w:val="center"/>
          </w:tcPr>
          <w:p w14:paraId="232CEE24">
            <w:pPr>
              <w:adjustRightInd w:val="0"/>
              <w:snapToGrid w:val="0"/>
              <w:jc w:val="center"/>
              <w:rPr>
                <w:rFonts w:hint="default" w:ascii="Times New Roman" w:hAnsi="Times New Roman" w:cs="Times New Roman"/>
                <w:color w:val="000000"/>
                <w:sz w:val="24"/>
              </w:rPr>
            </w:pPr>
          </w:p>
        </w:tc>
        <w:tc>
          <w:tcPr>
            <w:tcW w:w="2126" w:type="dxa"/>
            <w:vAlign w:val="center"/>
          </w:tcPr>
          <w:p w14:paraId="0DB89B5F">
            <w:pPr>
              <w:adjustRightInd w:val="0"/>
              <w:snapToGrid w:val="0"/>
              <w:jc w:val="center"/>
              <w:rPr>
                <w:rFonts w:hint="default" w:ascii="Times New Roman" w:hAnsi="Times New Roman" w:cs="Times New Roman"/>
                <w:color w:val="000000"/>
                <w:sz w:val="24"/>
              </w:rPr>
            </w:pPr>
          </w:p>
        </w:tc>
        <w:tc>
          <w:tcPr>
            <w:tcW w:w="1875" w:type="dxa"/>
            <w:vAlign w:val="center"/>
          </w:tcPr>
          <w:p w14:paraId="7E2D3924">
            <w:pPr>
              <w:adjustRightInd w:val="0"/>
              <w:snapToGrid w:val="0"/>
              <w:jc w:val="center"/>
              <w:rPr>
                <w:rFonts w:hint="default" w:ascii="Times New Roman" w:hAnsi="Times New Roman" w:cs="Times New Roman"/>
                <w:color w:val="000000"/>
                <w:sz w:val="24"/>
              </w:rPr>
            </w:pPr>
          </w:p>
        </w:tc>
        <w:tc>
          <w:tcPr>
            <w:tcW w:w="1009" w:type="dxa"/>
            <w:vAlign w:val="center"/>
          </w:tcPr>
          <w:p w14:paraId="27F60BAC">
            <w:pPr>
              <w:adjustRightInd w:val="0"/>
              <w:snapToGrid w:val="0"/>
              <w:jc w:val="center"/>
              <w:rPr>
                <w:rFonts w:hint="default" w:ascii="Times New Roman" w:hAnsi="Times New Roman" w:cs="Times New Roman"/>
                <w:color w:val="000000"/>
                <w:sz w:val="24"/>
              </w:rPr>
            </w:pPr>
          </w:p>
        </w:tc>
      </w:tr>
      <w:tr w14:paraId="08E3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8BAEB9">
            <w:pPr>
              <w:adjustRightInd w:val="0"/>
              <w:snapToGrid w:val="0"/>
              <w:jc w:val="center"/>
              <w:rPr>
                <w:rFonts w:hint="default" w:ascii="Times New Roman" w:hAnsi="Times New Roman" w:cs="Times New Roman"/>
                <w:color w:val="000000"/>
                <w:sz w:val="24"/>
              </w:rPr>
            </w:pPr>
          </w:p>
        </w:tc>
        <w:tc>
          <w:tcPr>
            <w:tcW w:w="1482" w:type="dxa"/>
            <w:vAlign w:val="center"/>
          </w:tcPr>
          <w:p w14:paraId="68BAE777">
            <w:pPr>
              <w:adjustRightInd w:val="0"/>
              <w:snapToGrid w:val="0"/>
              <w:jc w:val="center"/>
              <w:rPr>
                <w:rFonts w:hint="default" w:ascii="Times New Roman" w:hAnsi="Times New Roman" w:cs="Times New Roman"/>
                <w:color w:val="000000"/>
                <w:sz w:val="24"/>
              </w:rPr>
            </w:pPr>
          </w:p>
        </w:tc>
        <w:tc>
          <w:tcPr>
            <w:tcW w:w="2384" w:type="dxa"/>
            <w:vAlign w:val="center"/>
          </w:tcPr>
          <w:p w14:paraId="654EAE99">
            <w:pPr>
              <w:adjustRightInd w:val="0"/>
              <w:snapToGrid w:val="0"/>
              <w:jc w:val="center"/>
              <w:rPr>
                <w:rFonts w:hint="default" w:ascii="Times New Roman" w:hAnsi="Times New Roman" w:cs="Times New Roman"/>
                <w:color w:val="000000"/>
                <w:sz w:val="24"/>
              </w:rPr>
            </w:pPr>
          </w:p>
        </w:tc>
        <w:tc>
          <w:tcPr>
            <w:tcW w:w="2126" w:type="dxa"/>
            <w:vAlign w:val="center"/>
          </w:tcPr>
          <w:p w14:paraId="168D12C7">
            <w:pPr>
              <w:adjustRightInd w:val="0"/>
              <w:snapToGrid w:val="0"/>
              <w:jc w:val="center"/>
              <w:rPr>
                <w:rFonts w:hint="default" w:ascii="Times New Roman" w:hAnsi="Times New Roman" w:cs="Times New Roman"/>
                <w:color w:val="000000"/>
                <w:sz w:val="24"/>
              </w:rPr>
            </w:pPr>
          </w:p>
        </w:tc>
        <w:tc>
          <w:tcPr>
            <w:tcW w:w="1875" w:type="dxa"/>
            <w:vAlign w:val="center"/>
          </w:tcPr>
          <w:p w14:paraId="3D16250D">
            <w:pPr>
              <w:adjustRightInd w:val="0"/>
              <w:snapToGrid w:val="0"/>
              <w:jc w:val="center"/>
              <w:rPr>
                <w:rFonts w:hint="default" w:ascii="Times New Roman" w:hAnsi="Times New Roman" w:cs="Times New Roman"/>
                <w:color w:val="000000"/>
                <w:sz w:val="24"/>
              </w:rPr>
            </w:pPr>
          </w:p>
        </w:tc>
        <w:tc>
          <w:tcPr>
            <w:tcW w:w="1009" w:type="dxa"/>
            <w:vAlign w:val="center"/>
          </w:tcPr>
          <w:p w14:paraId="15982583">
            <w:pPr>
              <w:adjustRightInd w:val="0"/>
              <w:snapToGrid w:val="0"/>
              <w:jc w:val="center"/>
              <w:rPr>
                <w:rFonts w:hint="default" w:ascii="Times New Roman" w:hAnsi="Times New Roman" w:cs="Times New Roman"/>
                <w:color w:val="000000"/>
                <w:sz w:val="24"/>
              </w:rPr>
            </w:pPr>
          </w:p>
        </w:tc>
      </w:tr>
      <w:tr w14:paraId="414E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27F56C09">
            <w:pPr>
              <w:adjustRightInd w:val="0"/>
              <w:snapToGrid w:val="0"/>
              <w:jc w:val="center"/>
              <w:rPr>
                <w:rFonts w:hint="default" w:ascii="Times New Roman" w:hAnsi="Times New Roman" w:cs="Times New Roman"/>
                <w:color w:val="000000"/>
                <w:sz w:val="24"/>
              </w:rPr>
            </w:pPr>
          </w:p>
        </w:tc>
        <w:tc>
          <w:tcPr>
            <w:tcW w:w="1482" w:type="dxa"/>
            <w:vAlign w:val="center"/>
          </w:tcPr>
          <w:p w14:paraId="0D3E5E54">
            <w:pPr>
              <w:adjustRightInd w:val="0"/>
              <w:snapToGrid w:val="0"/>
              <w:jc w:val="center"/>
              <w:rPr>
                <w:rFonts w:hint="default" w:ascii="Times New Roman" w:hAnsi="Times New Roman" w:cs="Times New Roman"/>
                <w:color w:val="000000"/>
                <w:sz w:val="24"/>
              </w:rPr>
            </w:pPr>
          </w:p>
        </w:tc>
        <w:tc>
          <w:tcPr>
            <w:tcW w:w="2384" w:type="dxa"/>
            <w:vAlign w:val="center"/>
          </w:tcPr>
          <w:p w14:paraId="2CB573D0">
            <w:pPr>
              <w:adjustRightInd w:val="0"/>
              <w:snapToGrid w:val="0"/>
              <w:jc w:val="center"/>
              <w:rPr>
                <w:rFonts w:hint="default" w:ascii="Times New Roman" w:hAnsi="Times New Roman" w:cs="Times New Roman"/>
                <w:color w:val="000000"/>
                <w:sz w:val="24"/>
              </w:rPr>
            </w:pPr>
          </w:p>
        </w:tc>
        <w:tc>
          <w:tcPr>
            <w:tcW w:w="2126" w:type="dxa"/>
            <w:vAlign w:val="center"/>
          </w:tcPr>
          <w:p w14:paraId="4828CE59">
            <w:pPr>
              <w:adjustRightInd w:val="0"/>
              <w:snapToGrid w:val="0"/>
              <w:jc w:val="center"/>
              <w:rPr>
                <w:rFonts w:hint="default" w:ascii="Times New Roman" w:hAnsi="Times New Roman" w:cs="Times New Roman"/>
                <w:color w:val="000000"/>
                <w:sz w:val="24"/>
              </w:rPr>
            </w:pPr>
          </w:p>
        </w:tc>
        <w:tc>
          <w:tcPr>
            <w:tcW w:w="1875" w:type="dxa"/>
            <w:vAlign w:val="center"/>
          </w:tcPr>
          <w:p w14:paraId="608119BA">
            <w:pPr>
              <w:adjustRightInd w:val="0"/>
              <w:snapToGrid w:val="0"/>
              <w:jc w:val="center"/>
              <w:rPr>
                <w:rFonts w:hint="default" w:ascii="Times New Roman" w:hAnsi="Times New Roman" w:cs="Times New Roman"/>
                <w:color w:val="000000"/>
                <w:sz w:val="24"/>
              </w:rPr>
            </w:pPr>
          </w:p>
        </w:tc>
        <w:tc>
          <w:tcPr>
            <w:tcW w:w="1009" w:type="dxa"/>
            <w:vAlign w:val="center"/>
          </w:tcPr>
          <w:p w14:paraId="53C4D5E7">
            <w:pPr>
              <w:adjustRightInd w:val="0"/>
              <w:snapToGrid w:val="0"/>
              <w:jc w:val="center"/>
              <w:rPr>
                <w:rFonts w:hint="default" w:ascii="Times New Roman" w:hAnsi="Times New Roman" w:cs="Times New Roman"/>
                <w:color w:val="000000"/>
                <w:sz w:val="24"/>
              </w:rPr>
            </w:pPr>
          </w:p>
        </w:tc>
      </w:tr>
      <w:tr w14:paraId="28C3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967F63">
            <w:pPr>
              <w:adjustRightInd w:val="0"/>
              <w:snapToGrid w:val="0"/>
              <w:jc w:val="center"/>
              <w:rPr>
                <w:rFonts w:hint="default" w:ascii="Times New Roman" w:hAnsi="Times New Roman" w:cs="Times New Roman"/>
                <w:color w:val="000000"/>
                <w:sz w:val="24"/>
              </w:rPr>
            </w:pPr>
          </w:p>
        </w:tc>
        <w:tc>
          <w:tcPr>
            <w:tcW w:w="1482" w:type="dxa"/>
            <w:vAlign w:val="center"/>
          </w:tcPr>
          <w:p w14:paraId="10A19FEE">
            <w:pPr>
              <w:adjustRightInd w:val="0"/>
              <w:snapToGrid w:val="0"/>
              <w:jc w:val="center"/>
              <w:rPr>
                <w:rFonts w:hint="default" w:ascii="Times New Roman" w:hAnsi="Times New Roman" w:cs="Times New Roman"/>
                <w:color w:val="000000"/>
                <w:sz w:val="24"/>
              </w:rPr>
            </w:pPr>
          </w:p>
        </w:tc>
        <w:tc>
          <w:tcPr>
            <w:tcW w:w="2384" w:type="dxa"/>
            <w:vAlign w:val="center"/>
          </w:tcPr>
          <w:p w14:paraId="23813252">
            <w:pPr>
              <w:adjustRightInd w:val="0"/>
              <w:snapToGrid w:val="0"/>
              <w:jc w:val="center"/>
              <w:rPr>
                <w:rFonts w:hint="default" w:ascii="Times New Roman" w:hAnsi="Times New Roman" w:cs="Times New Roman"/>
                <w:color w:val="000000"/>
                <w:sz w:val="24"/>
              </w:rPr>
            </w:pPr>
          </w:p>
        </w:tc>
        <w:tc>
          <w:tcPr>
            <w:tcW w:w="2126" w:type="dxa"/>
            <w:vAlign w:val="center"/>
          </w:tcPr>
          <w:p w14:paraId="2E744ADB">
            <w:pPr>
              <w:adjustRightInd w:val="0"/>
              <w:snapToGrid w:val="0"/>
              <w:jc w:val="center"/>
              <w:rPr>
                <w:rFonts w:hint="default" w:ascii="Times New Roman" w:hAnsi="Times New Roman" w:cs="Times New Roman"/>
                <w:color w:val="000000"/>
                <w:sz w:val="24"/>
              </w:rPr>
            </w:pPr>
          </w:p>
        </w:tc>
        <w:tc>
          <w:tcPr>
            <w:tcW w:w="1875" w:type="dxa"/>
            <w:vAlign w:val="center"/>
          </w:tcPr>
          <w:p w14:paraId="3E688FF2">
            <w:pPr>
              <w:adjustRightInd w:val="0"/>
              <w:snapToGrid w:val="0"/>
              <w:jc w:val="center"/>
              <w:rPr>
                <w:rFonts w:hint="default" w:ascii="Times New Roman" w:hAnsi="Times New Roman" w:cs="Times New Roman"/>
                <w:color w:val="000000"/>
                <w:sz w:val="24"/>
              </w:rPr>
            </w:pPr>
          </w:p>
        </w:tc>
        <w:tc>
          <w:tcPr>
            <w:tcW w:w="1009" w:type="dxa"/>
            <w:vAlign w:val="center"/>
          </w:tcPr>
          <w:p w14:paraId="4C670F54">
            <w:pPr>
              <w:adjustRightInd w:val="0"/>
              <w:snapToGrid w:val="0"/>
              <w:jc w:val="center"/>
              <w:rPr>
                <w:rFonts w:hint="default" w:ascii="Times New Roman" w:hAnsi="Times New Roman" w:cs="Times New Roman"/>
                <w:color w:val="000000"/>
                <w:sz w:val="24"/>
              </w:rPr>
            </w:pPr>
          </w:p>
        </w:tc>
      </w:tr>
    </w:tbl>
    <w:p w14:paraId="7FE4557C">
      <w:pPr>
        <w:tabs>
          <w:tab w:val="left" w:pos="1800"/>
          <w:tab w:val="left" w:pos="5580"/>
        </w:tabs>
        <w:spacing w:line="360" w:lineRule="auto"/>
        <w:ind w:firstLine="360" w:firstLineChars="150"/>
        <w:jc w:val="left"/>
        <w:rPr>
          <w:rFonts w:hint="default" w:ascii="Times New Roman" w:hAnsi="Times New Roman" w:cs="Times New Roman"/>
          <w:color w:val="000000"/>
          <w:sz w:val="24"/>
          <w:u w:val="single"/>
        </w:rPr>
      </w:pPr>
    </w:p>
    <w:p w14:paraId="75B06384">
      <w:pPr>
        <w:tabs>
          <w:tab w:val="left" w:pos="1800"/>
          <w:tab w:val="left" w:pos="5580"/>
        </w:tabs>
        <w:spacing w:line="360" w:lineRule="auto"/>
        <w:ind w:firstLine="360" w:firstLineChars="150"/>
        <w:jc w:val="left"/>
        <w:rPr>
          <w:rFonts w:hint="default" w:ascii="Times New Roman" w:hAnsi="Times New Roman" w:cs="Times New Roman"/>
          <w:color w:val="000000"/>
          <w:sz w:val="24"/>
          <w:u w:val="single"/>
        </w:rPr>
      </w:pPr>
    </w:p>
    <w:p w14:paraId="0AE6A755">
      <w:pPr>
        <w:tabs>
          <w:tab w:val="left" w:pos="1800"/>
          <w:tab w:val="left" w:pos="5580"/>
        </w:tabs>
        <w:jc w:val="left"/>
        <w:rPr>
          <w:rFonts w:hint="default" w:ascii="Times New Roman" w:hAnsi="Times New Roman" w:cs="Times New Roman"/>
          <w:color w:val="000000"/>
          <w:sz w:val="24"/>
        </w:rPr>
      </w:pPr>
      <w:r>
        <w:rPr>
          <w:rFonts w:hint="default" w:ascii="Times New Roman" w:hAnsi="Times New Roman" w:cs="Times New Roman"/>
          <w:color w:val="000000"/>
          <w:sz w:val="24"/>
        </w:rPr>
        <w:t>注：</w:t>
      </w:r>
    </w:p>
    <w:p w14:paraId="4DAE1C67">
      <w:pPr>
        <w:tabs>
          <w:tab w:val="left" w:pos="1800"/>
          <w:tab w:val="left" w:pos="5580"/>
        </w:tabs>
        <w:jc w:val="left"/>
        <w:rPr>
          <w:rFonts w:hint="default" w:ascii="Times New Roman" w:hAnsi="Times New Roman" w:cs="Times New Roman"/>
          <w:sz w:val="24"/>
        </w:rPr>
      </w:pPr>
      <w:r>
        <w:rPr>
          <w:rFonts w:hint="default" w:ascii="Times New Roman" w:hAnsi="Times New Roman" w:cs="Times New Roman"/>
          <w:color w:val="000000"/>
          <w:sz w:val="24"/>
        </w:rPr>
        <w:t xml:space="preserve">1. </w:t>
      </w:r>
      <w:r>
        <w:rPr>
          <w:rFonts w:hint="default" w:ascii="Times New Roman" w:hAnsi="Times New Roman" w:cs="Times New Roman"/>
          <w:sz w:val="24"/>
        </w:rPr>
        <w:t>对招标文件中的所有商务、技术要求，除本表所列明的所有偏离外，均视作供应商已对之理解和响应。此表中若无任何文字说明，内容为空白的，</w:t>
      </w:r>
      <w:r>
        <w:rPr>
          <w:rFonts w:hint="default" w:ascii="Times New Roman" w:hAnsi="Times New Roman" w:cs="Times New Roman"/>
          <w:b/>
          <w:sz w:val="24"/>
        </w:rPr>
        <w:t>投标无效。</w:t>
      </w:r>
    </w:p>
    <w:p w14:paraId="2B8481EC">
      <w:pPr>
        <w:tabs>
          <w:tab w:val="left" w:pos="1800"/>
          <w:tab w:val="left" w:pos="5580"/>
        </w:tabs>
        <w:jc w:val="left"/>
        <w:rPr>
          <w:rFonts w:hint="default" w:ascii="Times New Roman" w:hAnsi="Times New Roman" w:cs="Times New Roman"/>
          <w:color w:val="000000"/>
          <w:sz w:val="24"/>
        </w:rPr>
      </w:pPr>
      <w:r>
        <w:rPr>
          <w:rFonts w:hint="default" w:ascii="Times New Roman" w:hAnsi="Times New Roman" w:cs="Times New Roman"/>
          <w:sz w:val="24"/>
        </w:rPr>
        <w:t>2.“偏离情况”列应</w:t>
      </w:r>
      <w:r>
        <w:rPr>
          <w:rFonts w:hint="default" w:ascii="Times New Roman" w:hAnsi="Times New Roman" w:cs="Times New Roman"/>
          <w:color w:val="000000"/>
          <w:sz w:val="24"/>
        </w:rPr>
        <w:t>据实</w:t>
      </w:r>
      <w:r>
        <w:rPr>
          <w:rFonts w:hint="default" w:ascii="Times New Roman" w:hAnsi="Times New Roman" w:cs="Times New Roman"/>
          <w:sz w:val="24"/>
        </w:rPr>
        <w:t>填写“无偏离”、“正偏离”或“负偏离”。</w:t>
      </w:r>
    </w:p>
    <w:p w14:paraId="157900CC">
      <w:pPr>
        <w:tabs>
          <w:tab w:val="left" w:pos="1800"/>
          <w:tab w:val="left" w:pos="5580"/>
        </w:tabs>
        <w:jc w:val="left"/>
        <w:rPr>
          <w:rFonts w:hint="default" w:ascii="Times New Roman" w:hAnsi="Times New Roman" w:cs="Times New Roman"/>
          <w:sz w:val="24"/>
        </w:rPr>
      </w:pPr>
    </w:p>
    <w:p w14:paraId="5E203F37">
      <w:pPr>
        <w:tabs>
          <w:tab w:val="left" w:pos="1800"/>
          <w:tab w:val="left" w:pos="5580"/>
        </w:tabs>
        <w:jc w:val="left"/>
        <w:rPr>
          <w:rFonts w:hint="default" w:ascii="Times New Roman" w:hAnsi="Times New Roman" w:cs="Times New Roman"/>
          <w:color w:val="000000"/>
          <w:sz w:val="24"/>
        </w:rPr>
      </w:pPr>
    </w:p>
    <w:p w14:paraId="16260829">
      <w:pPr>
        <w:rPr>
          <w:rFonts w:hint="default" w:ascii="Times New Roman" w:hAnsi="Times New Roman" w:cs="Times New Roman"/>
          <w:color w:val="000000"/>
          <w:sz w:val="24"/>
          <w:szCs w:val="20"/>
        </w:rPr>
      </w:pPr>
    </w:p>
    <w:p w14:paraId="4C13C4F1">
      <w:pPr>
        <w:autoSpaceDE w:val="0"/>
        <w:autoSpaceDN w:val="0"/>
        <w:adjustRightInd w:val="0"/>
        <w:snapToGrid w:val="0"/>
        <w:spacing w:before="25" w:after="25"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lang w:val="zh-CN"/>
        </w:rPr>
        <w:t xml:space="preserve">                  </w:t>
      </w:r>
    </w:p>
    <w:p w14:paraId="2D77264C">
      <w:pPr>
        <w:autoSpaceDE w:val="0"/>
        <w:autoSpaceDN w:val="0"/>
        <w:adjustRightInd w:val="0"/>
        <w:snapToGrid w:val="0"/>
        <w:spacing w:before="25" w:after="25"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rPr>
        <w:t>投标人名称（加盖公章）</w:t>
      </w:r>
      <w:r>
        <w:rPr>
          <w:rFonts w:hint="default" w:ascii="Times New Roman" w:hAnsi="Times New Roman" w:cs="Times New Roman"/>
          <w:color w:val="000000"/>
          <w:sz w:val="24"/>
          <w:lang w:val="zh-CN"/>
        </w:rPr>
        <w:t>：    ____________</w:t>
      </w:r>
    </w:p>
    <w:p w14:paraId="4F04F5CB">
      <w:pPr>
        <w:autoSpaceDE w:val="0"/>
        <w:autoSpaceDN w:val="0"/>
        <w:adjustRightInd w:val="0"/>
        <w:snapToGrid w:val="0"/>
        <w:spacing w:before="25" w:after="25" w:line="360" w:lineRule="auto"/>
        <w:rPr>
          <w:rFonts w:hint="default" w:ascii="Times New Roman" w:hAnsi="Times New Roman" w:cs="Times New Roman"/>
          <w:color w:val="000000"/>
          <w:sz w:val="24"/>
          <w:lang w:val="zh-CN"/>
        </w:rPr>
      </w:pPr>
      <w:r>
        <w:rPr>
          <w:rFonts w:hint="default" w:ascii="Times New Roman" w:hAnsi="Times New Roman" w:cs="Times New Roman"/>
          <w:color w:val="000000"/>
          <w:sz w:val="24"/>
          <w:szCs w:val="20"/>
        </w:rPr>
        <w:t xml:space="preserve">日期：_____年______月______日   </w:t>
      </w:r>
    </w:p>
    <w:p w14:paraId="0C5651D4">
      <w:pPr>
        <w:numPr>
          <w:ilvl w:val="0"/>
          <w:numId w:val="25"/>
        </w:numPr>
        <w:tabs>
          <w:tab w:val="left" w:pos="360"/>
        </w:tabs>
        <w:snapToGrid w:val="0"/>
        <w:spacing w:line="360" w:lineRule="auto"/>
        <w:outlineLvl w:val="1"/>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br w:type="page"/>
      </w:r>
      <w:r>
        <w:rPr>
          <w:rFonts w:hint="default" w:ascii="Times New Roman" w:hAnsi="Times New Roman" w:cs="Times New Roman"/>
          <w:color w:val="000000"/>
          <w:sz w:val="24"/>
          <w:szCs w:val="20"/>
        </w:rPr>
        <w:t>本国产品标准证明文件</w:t>
      </w:r>
    </w:p>
    <w:p w14:paraId="668DE6C3">
      <w:pPr>
        <w:pStyle w:val="38"/>
        <w:shd w:val="clear" w:color="auto" w:fill="FFFFFF"/>
        <w:spacing w:before="30" w:beforeAutospacing="0" w:after="30" w:afterAutospacing="0"/>
        <w:jc w:val="center"/>
        <w:rPr>
          <w:rFonts w:hint="default" w:ascii="Times New Roman" w:hAnsi="Times New Roman" w:cs="Times New Roman"/>
          <w:color w:val="333333"/>
          <w:sz w:val="36"/>
          <w:szCs w:val="36"/>
        </w:rPr>
      </w:pPr>
      <w:r>
        <w:rPr>
          <w:rStyle w:val="47"/>
          <w:rFonts w:hint="default" w:ascii="Times New Roman" w:hAnsi="Times New Roman" w:cs="Times New Roman"/>
          <w:color w:val="333333"/>
          <w:sz w:val="36"/>
          <w:szCs w:val="36"/>
          <w:shd w:val="clear" w:color="auto" w:fill="FFFFFF"/>
        </w:rPr>
        <w:t>关于符合本国产品标准的声明函</w:t>
      </w:r>
    </w:p>
    <w:p w14:paraId="6CDAC23F">
      <w:pPr>
        <w:pStyle w:val="38"/>
        <w:shd w:val="clear" w:color="auto" w:fill="FFFFFF"/>
        <w:spacing w:before="30" w:beforeAutospacing="0" w:after="30" w:afterAutospacing="0"/>
        <w:ind w:firstLine="420"/>
        <w:rPr>
          <w:rFonts w:hint="default" w:ascii="Times New Roman" w:hAnsi="Times New Roman" w:cs="Times New Roman"/>
          <w:color w:val="333333"/>
        </w:rPr>
      </w:pPr>
    </w:p>
    <w:p w14:paraId="1F5ACAF2">
      <w:pPr>
        <w:pStyle w:val="38"/>
        <w:shd w:val="clear" w:color="auto" w:fill="FFFFFF"/>
        <w:spacing w:before="0" w:beforeAutospacing="0" w:after="0" w:afterAutospacing="0" w:line="360" w:lineRule="auto"/>
        <w:ind w:firstLine="480" w:firstLineChars="200"/>
        <w:rPr>
          <w:rFonts w:hint="default" w:ascii="Times New Roman" w:hAnsi="Times New Roman" w:cs="Times New Roman"/>
          <w:color w:val="333333"/>
        </w:rPr>
      </w:pPr>
      <w:r>
        <w:rPr>
          <w:rFonts w:hint="default" w:ascii="Times New Roman" w:hAnsi="Times New Roman" w:cs="Times New Roman"/>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9287AA8">
      <w:pPr>
        <w:pStyle w:val="38"/>
        <w:shd w:val="clear" w:color="auto" w:fill="FFFFFF"/>
        <w:spacing w:before="0" w:beforeAutospacing="0" w:after="0" w:afterAutospacing="0" w:line="360" w:lineRule="auto"/>
        <w:ind w:firstLine="480" w:firstLineChars="200"/>
        <w:rPr>
          <w:rFonts w:hint="default" w:ascii="Times New Roman" w:hAnsi="Times New Roman" w:cs="Times New Roman"/>
          <w:color w:val="333333"/>
        </w:rPr>
      </w:pPr>
      <w:r>
        <w:rPr>
          <w:rFonts w:hint="default" w:ascii="Times New Roman" w:hAnsi="Times New Roman" w:cs="Times New Roman"/>
          <w:color w:val="333333"/>
          <w:shd w:val="clear" w:color="auto" w:fill="FFFFFF"/>
        </w:rPr>
        <w:t>1.</w:t>
      </w:r>
      <w:r>
        <w:rPr>
          <w:rStyle w:val="50"/>
          <w:rFonts w:hint="default" w:ascii="Times New Roman" w:hAnsi="Times New Roman" w:cs="Times New Roman"/>
          <w:color w:val="333333"/>
          <w:u w:val="single"/>
          <w:shd w:val="clear" w:color="auto" w:fill="FFFFFF"/>
        </w:rPr>
        <w:t>（产品名称1）</w:t>
      </w:r>
      <w:r>
        <w:rPr>
          <w:rStyle w:val="50"/>
          <w:rFonts w:hint="default" w:ascii="Times New Roman" w:hAnsi="Times New Roman" w:cs="Times New Roman"/>
          <w:color w:val="333333"/>
          <w:shd w:val="clear" w:color="auto" w:fill="FFFFFF"/>
          <w:vertAlign w:val="superscript"/>
        </w:rPr>
        <w:t>1</w:t>
      </w:r>
      <w:r>
        <w:rPr>
          <w:rFonts w:hint="default" w:ascii="Times New Roman" w:hAnsi="Times New Roman" w:cs="Times New Roman"/>
          <w:color w:val="333333"/>
          <w:shd w:val="clear" w:color="auto" w:fill="FFFFFF"/>
        </w:rPr>
        <w:t>，生产厂为</w:t>
      </w:r>
      <w:r>
        <w:rPr>
          <w:rStyle w:val="50"/>
          <w:rFonts w:hint="default" w:ascii="Times New Roman" w:hAnsi="Times New Roman" w:cs="Times New Roman"/>
          <w:color w:val="333333"/>
          <w:u w:val="single"/>
          <w:shd w:val="clear" w:color="auto" w:fill="FFFFFF"/>
        </w:rPr>
        <w:t>（厂名）</w:t>
      </w:r>
      <w:r>
        <w:rPr>
          <w:rStyle w:val="50"/>
          <w:rFonts w:hint="default" w:ascii="Times New Roman" w:hAnsi="Times New Roman" w:cs="Times New Roman"/>
          <w:color w:val="333333"/>
          <w:shd w:val="clear" w:color="auto" w:fill="FFFFFF"/>
          <w:vertAlign w:val="superscript"/>
        </w:rPr>
        <w:t>2</w:t>
      </w:r>
      <w:r>
        <w:rPr>
          <w:rFonts w:hint="default" w:ascii="Times New Roman" w:hAnsi="Times New Roman" w:cs="Times New Roman"/>
          <w:color w:val="333333"/>
          <w:shd w:val="clear" w:color="auto" w:fill="FFFFFF"/>
        </w:rPr>
        <w:t>，厂址为</w:t>
      </w:r>
      <w:r>
        <w:rPr>
          <w:rStyle w:val="50"/>
          <w:rFonts w:hint="default" w:ascii="Times New Roman" w:hAnsi="Times New Roman" w:cs="Times New Roman"/>
          <w:color w:val="333333"/>
          <w:u w:val="single"/>
          <w:shd w:val="clear" w:color="auto" w:fill="FFFFFF"/>
        </w:rPr>
        <w:t>（生产厂址）</w:t>
      </w:r>
      <w:r>
        <w:rPr>
          <w:rFonts w:hint="default" w:ascii="Times New Roman" w:hAnsi="Times New Roman" w:cs="Times New Roman"/>
          <w:color w:val="333333"/>
          <w:shd w:val="clear" w:color="auto" w:fill="FFFFFF"/>
        </w:rPr>
        <w:t>。</w:t>
      </w:r>
      <w:r>
        <w:rPr>
          <w:rStyle w:val="50"/>
          <w:rFonts w:hint="default" w:ascii="Times New Roman" w:hAnsi="Times New Roman" w:cs="Times New Roman"/>
          <w:color w:val="333333"/>
          <w:u w:val="single"/>
          <w:shd w:val="clear" w:color="auto" w:fill="FFFFFF"/>
        </w:rPr>
        <w:t>（产品名称1）</w:t>
      </w:r>
      <w:r>
        <w:rPr>
          <w:rFonts w:hint="default" w:ascii="Times New Roman" w:hAnsi="Times New Roman" w:cs="Times New Roman"/>
          <w:color w:val="333333"/>
          <w:shd w:val="clear" w:color="auto" w:fill="FFFFFF"/>
        </w:rPr>
        <w:t>的中国境内生产的组件成本占比≥</w:t>
      </w:r>
      <w:r>
        <w:rPr>
          <w:rStyle w:val="50"/>
          <w:rFonts w:hint="default" w:ascii="Times New Roman" w:hAnsi="Times New Roman" w:cs="Times New Roman"/>
          <w:color w:val="333333"/>
          <w:u w:val="single"/>
          <w:shd w:val="clear" w:color="auto" w:fill="FFFFFF"/>
        </w:rPr>
        <w:t>（规定比例）</w:t>
      </w:r>
      <w:r>
        <w:rPr>
          <w:rStyle w:val="50"/>
          <w:rFonts w:hint="default" w:ascii="Times New Roman" w:hAnsi="Times New Roman" w:cs="Times New Roman"/>
          <w:color w:val="333333"/>
          <w:shd w:val="clear" w:color="auto" w:fill="FFFFFF"/>
          <w:vertAlign w:val="superscript"/>
        </w:rPr>
        <w:t>3</w:t>
      </w:r>
      <w:r>
        <w:rPr>
          <w:rFonts w:hint="default" w:ascii="Times New Roman" w:hAnsi="Times New Roman" w:cs="Times New Roman"/>
          <w:color w:val="333333"/>
          <w:shd w:val="clear" w:color="auto" w:fill="FFFFFF"/>
        </w:rPr>
        <w:t>。</w:t>
      </w:r>
      <w:r>
        <w:rPr>
          <w:rStyle w:val="50"/>
          <w:rFonts w:hint="default" w:ascii="Times New Roman" w:hAnsi="Times New Roman" w:cs="Times New Roman"/>
          <w:color w:val="333333"/>
          <w:u w:val="single"/>
          <w:shd w:val="clear" w:color="auto" w:fill="FFFFFF"/>
        </w:rPr>
        <w:t>（产品名称1）</w:t>
      </w:r>
      <w:r>
        <w:rPr>
          <w:rFonts w:hint="default" w:ascii="Times New Roman" w:hAnsi="Times New Roman" w:cs="Times New Roman"/>
          <w:color w:val="333333"/>
          <w:shd w:val="clear" w:color="auto" w:fill="FFFFFF"/>
        </w:rPr>
        <w:t>的</w:t>
      </w:r>
      <w:r>
        <w:rPr>
          <w:rStyle w:val="50"/>
          <w:rFonts w:hint="default" w:ascii="Times New Roman" w:hAnsi="Times New Roman" w:cs="Times New Roman"/>
          <w:color w:val="333333"/>
          <w:u w:val="single"/>
          <w:shd w:val="clear" w:color="auto" w:fill="FFFFFF"/>
        </w:rPr>
        <w:t>（关键组件）</w:t>
      </w:r>
      <w:r>
        <w:rPr>
          <w:rStyle w:val="50"/>
          <w:rFonts w:hint="default" w:ascii="Times New Roman" w:hAnsi="Times New Roman" w:cs="Times New Roman"/>
          <w:color w:val="333333"/>
          <w:shd w:val="clear" w:color="auto" w:fill="FFFFFF"/>
          <w:vertAlign w:val="superscript"/>
        </w:rPr>
        <w:t>4</w:t>
      </w:r>
      <w:r>
        <w:rPr>
          <w:rFonts w:hint="default" w:ascii="Times New Roman" w:hAnsi="Times New Roman" w:cs="Times New Roman"/>
          <w:color w:val="333333"/>
          <w:shd w:val="clear" w:color="auto" w:fill="FFFFFF"/>
        </w:rPr>
        <w:t>在中国境内生产。</w:t>
      </w:r>
      <w:r>
        <w:rPr>
          <w:rStyle w:val="50"/>
          <w:rFonts w:hint="default" w:ascii="Times New Roman" w:hAnsi="Times New Roman" w:cs="Times New Roman"/>
          <w:color w:val="333333"/>
          <w:u w:val="single"/>
          <w:shd w:val="clear" w:color="auto" w:fill="FFFFFF"/>
        </w:rPr>
        <w:t>（产品名称1）</w:t>
      </w:r>
      <w:r>
        <w:rPr>
          <w:rFonts w:hint="default" w:ascii="Times New Roman" w:hAnsi="Times New Roman" w:cs="Times New Roman"/>
          <w:color w:val="333333"/>
          <w:shd w:val="clear" w:color="auto" w:fill="FFFFFF"/>
        </w:rPr>
        <w:t>的</w:t>
      </w:r>
      <w:r>
        <w:rPr>
          <w:rStyle w:val="50"/>
          <w:rFonts w:hint="default" w:ascii="Times New Roman" w:hAnsi="Times New Roman" w:cs="Times New Roman"/>
          <w:color w:val="333333"/>
          <w:u w:val="single"/>
          <w:shd w:val="clear" w:color="auto" w:fill="FFFFFF"/>
        </w:rPr>
        <w:t>（关键工序）</w:t>
      </w:r>
      <w:r>
        <w:rPr>
          <w:rStyle w:val="50"/>
          <w:rFonts w:hint="default" w:ascii="Times New Roman" w:hAnsi="Times New Roman" w:cs="Times New Roman"/>
          <w:color w:val="333333"/>
          <w:shd w:val="clear" w:color="auto" w:fill="FFFFFF"/>
          <w:vertAlign w:val="superscript"/>
        </w:rPr>
        <w:t>5</w:t>
      </w:r>
      <w:r>
        <w:rPr>
          <w:rFonts w:hint="default" w:ascii="Times New Roman" w:hAnsi="Times New Roman" w:cs="Times New Roman"/>
          <w:color w:val="333333"/>
          <w:shd w:val="clear" w:color="auto" w:fill="FFFFFF"/>
        </w:rPr>
        <w:t>在中国境内完成。</w:t>
      </w:r>
    </w:p>
    <w:p w14:paraId="20F66995">
      <w:pPr>
        <w:pStyle w:val="38"/>
        <w:shd w:val="clear" w:color="auto" w:fill="FFFFFF"/>
        <w:spacing w:before="0" w:beforeAutospacing="0" w:after="0" w:afterAutospacing="0" w:line="360" w:lineRule="auto"/>
        <w:ind w:firstLine="480" w:firstLineChars="200"/>
        <w:rPr>
          <w:rFonts w:hint="default" w:ascii="Times New Roman" w:hAnsi="Times New Roman" w:cs="Times New Roman"/>
          <w:color w:val="333333"/>
        </w:rPr>
      </w:pPr>
      <w:r>
        <w:rPr>
          <w:rFonts w:hint="default" w:ascii="Times New Roman" w:hAnsi="Times New Roman" w:cs="Times New Roman"/>
          <w:color w:val="333333"/>
          <w:shd w:val="clear" w:color="auto" w:fill="FFFFFF"/>
        </w:rPr>
        <w:t>2.</w:t>
      </w:r>
      <w:r>
        <w:rPr>
          <w:rStyle w:val="50"/>
          <w:rFonts w:hint="default" w:ascii="Times New Roman" w:hAnsi="Times New Roman" w:cs="Times New Roman"/>
          <w:color w:val="333333"/>
          <w:u w:val="single"/>
          <w:shd w:val="clear" w:color="auto" w:fill="FFFFFF"/>
        </w:rPr>
        <w:t>（产品名称2）</w:t>
      </w:r>
      <w:r>
        <w:rPr>
          <w:rFonts w:hint="default" w:ascii="Times New Roman" w:hAnsi="Times New Roman" w:cs="Times New Roman"/>
          <w:color w:val="333333"/>
          <w:shd w:val="clear" w:color="auto" w:fill="FFFFFF"/>
        </w:rPr>
        <w:t>，生产厂为</w:t>
      </w:r>
      <w:r>
        <w:rPr>
          <w:rStyle w:val="50"/>
          <w:rFonts w:hint="default" w:ascii="Times New Roman" w:hAnsi="Times New Roman" w:cs="Times New Roman"/>
          <w:color w:val="333333"/>
          <w:u w:val="single"/>
          <w:shd w:val="clear" w:color="auto" w:fill="FFFFFF"/>
        </w:rPr>
        <w:t>（厂名）</w:t>
      </w:r>
      <w:r>
        <w:rPr>
          <w:rFonts w:hint="default" w:ascii="Times New Roman" w:hAnsi="Times New Roman" w:cs="Times New Roman"/>
          <w:color w:val="333333"/>
          <w:shd w:val="clear" w:color="auto" w:fill="FFFFFF"/>
        </w:rPr>
        <w:t>，厂址为</w:t>
      </w:r>
      <w:r>
        <w:rPr>
          <w:rStyle w:val="50"/>
          <w:rFonts w:hint="default" w:ascii="Times New Roman" w:hAnsi="Times New Roman" w:cs="Times New Roman"/>
          <w:color w:val="333333"/>
          <w:u w:val="single"/>
          <w:shd w:val="clear" w:color="auto" w:fill="FFFFFF"/>
        </w:rPr>
        <w:t>（生产厂址）</w:t>
      </w:r>
      <w:r>
        <w:rPr>
          <w:rFonts w:hint="default" w:ascii="Times New Roman" w:hAnsi="Times New Roman" w:cs="Times New Roman"/>
          <w:color w:val="333333"/>
          <w:shd w:val="clear" w:color="auto" w:fill="FFFFFF"/>
        </w:rPr>
        <w:t>。</w:t>
      </w:r>
      <w:r>
        <w:rPr>
          <w:rStyle w:val="50"/>
          <w:rFonts w:hint="default" w:ascii="Times New Roman" w:hAnsi="Times New Roman" w:cs="Times New Roman"/>
          <w:color w:val="333333"/>
          <w:u w:val="single"/>
          <w:shd w:val="clear" w:color="auto" w:fill="FFFFFF"/>
        </w:rPr>
        <w:t>（产品名称2）</w:t>
      </w:r>
      <w:r>
        <w:rPr>
          <w:rFonts w:hint="default" w:ascii="Times New Roman" w:hAnsi="Times New Roman" w:cs="Times New Roman"/>
          <w:color w:val="333333"/>
          <w:shd w:val="clear" w:color="auto" w:fill="FFFFFF"/>
        </w:rPr>
        <w:t>的中国境内生产的组件成本占比≥</w:t>
      </w:r>
      <w:r>
        <w:rPr>
          <w:rStyle w:val="50"/>
          <w:rFonts w:hint="default" w:ascii="Times New Roman" w:hAnsi="Times New Roman" w:cs="Times New Roman"/>
          <w:color w:val="333333"/>
          <w:u w:val="single"/>
          <w:shd w:val="clear" w:color="auto" w:fill="FFFFFF"/>
        </w:rPr>
        <w:t>（规定比例）</w:t>
      </w:r>
      <w:r>
        <w:rPr>
          <w:rFonts w:hint="default" w:ascii="Times New Roman" w:hAnsi="Times New Roman" w:cs="Times New Roman"/>
          <w:color w:val="333333"/>
          <w:shd w:val="clear" w:color="auto" w:fill="FFFFFF"/>
        </w:rPr>
        <w:t>。</w:t>
      </w:r>
      <w:r>
        <w:rPr>
          <w:rStyle w:val="50"/>
          <w:rFonts w:hint="default" w:ascii="Times New Roman" w:hAnsi="Times New Roman" w:cs="Times New Roman"/>
          <w:color w:val="333333"/>
          <w:u w:val="single"/>
          <w:shd w:val="clear" w:color="auto" w:fill="FFFFFF"/>
        </w:rPr>
        <w:t>（产品名称2）</w:t>
      </w:r>
      <w:r>
        <w:rPr>
          <w:rFonts w:hint="default" w:ascii="Times New Roman" w:hAnsi="Times New Roman" w:cs="Times New Roman"/>
          <w:color w:val="333333"/>
          <w:shd w:val="clear" w:color="auto" w:fill="FFFFFF"/>
        </w:rPr>
        <w:t>的</w:t>
      </w:r>
      <w:r>
        <w:rPr>
          <w:rStyle w:val="50"/>
          <w:rFonts w:hint="default" w:ascii="Times New Roman" w:hAnsi="Times New Roman" w:cs="Times New Roman"/>
          <w:color w:val="333333"/>
          <w:u w:val="single"/>
          <w:shd w:val="clear" w:color="auto" w:fill="FFFFFF"/>
        </w:rPr>
        <w:t>（关键组件）</w:t>
      </w:r>
      <w:r>
        <w:rPr>
          <w:rFonts w:hint="default" w:ascii="Times New Roman" w:hAnsi="Times New Roman" w:cs="Times New Roman"/>
          <w:color w:val="333333"/>
          <w:shd w:val="clear" w:color="auto" w:fill="FFFFFF"/>
        </w:rPr>
        <w:t>在中国境内生产。</w:t>
      </w:r>
      <w:r>
        <w:rPr>
          <w:rStyle w:val="50"/>
          <w:rFonts w:hint="default" w:ascii="Times New Roman" w:hAnsi="Times New Roman" w:cs="Times New Roman"/>
          <w:color w:val="333333"/>
          <w:u w:val="single"/>
          <w:shd w:val="clear" w:color="auto" w:fill="FFFFFF"/>
        </w:rPr>
        <w:t>（产品名称2）</w:t>
      </w:r>
      <w:r>
        <w:rPr>
          <w:rFonts w:hint="default" w:ascii="Times New Roman" w:hAnsi="Times New Roman" w:cs="Times New Roman"/>
          <w:color w:val="333333"/>
          <w:shd w:val="clear" w:color="auto" w:fill="FFFFFF"/>
        </w:rPr>
        <w:t>的</w:t>
      </w:r>
      <w:r>
        <w:rPr>
          <w:rStyle w:val="50"/>
          <w:rFonts w:hint="default" w:ascii="Times New Roman" w:hAnsi="Times New Roman" w:cs="Times New Roman"/>
          <w:color w:val="333333"/>
          <w:u w:val="single"/>
          <w:shd w:val="clear" w:color="auto" w:fill="FFFFFF"/>
        </w:rPr>
        <w:t>（关键工序）</w:t>
      </w:r>
      <w:r>
        <w:rPr>
          <w:rFonts w:hint="default" w:ascii="Times New Roman" w:hAnsi="Times New Roman" w:cs="Times New Roman"/>
          <w:color w:val="333333"/>
          <w:shd w:val="clear" w:color="auto" w:fill="FFFFFF"/>
        </w:rPr>
        <w:t>在中国境内完成。</w:t>
      </w:r>
    </w:p>
    <w:p w14:paraId="283D37FF">
      <w:pPr>
        <w:pStyle w:val="38"/>
        <w:shd w:val="clear" w:color="auto" w:fill="FFFFFF"/>
        <w:spacing w:before="0" w:beforeAutospacing="0" w:after="0" w:afterAutospacing="0" w:line="360" w:lineRule="auto"/>
        <w:ind w:firstLine="480" w:firstLineChars="200"/>
        <w:rPr>
          <w:rFonts w:hint="default" w:ascii="Times New Roman" w:hAnsi="Times New Roman" w:cs="Times New Roman"/>
          <w:color w:val="333333"/>
        </w:rPr>
      </w:pPr>
      <w:r>
        <w:rPr>
          <w:rFonts w:hint="default" w:ascii="Times New Roman" w:hAnsi="Times New Roman" w:cs="Times New Roman"/>
          <w:color w:val="333333"/>
          <w:shd w:val="clear" w:color="auto" w:fill="FFFFFF"/>
        </w:rPr>
        <w:t>……</w:t>
      </w:r>
    </w:p>
    <w:p w14:paraId="4F99F453">
      <w:pPr>
        <w:pStyle w:val="38"/>
        <w:shd w:val="clear" w:color="auto" w:fill="FFFFFF"/>
        <w:spacing w:before="0" w:beforeAutospacing="0" w:after="0" w:afterAutospacing="0" w:line="360" w:lineRule="auto"/>
        <w:ind w:firstLine="480" w:firstLineChars="200"/>
        <w:rPr>
          <w:rFonts w:hint="default" w:ascii="Times New Roman" w:hAnsi="Times New Roman" w:cs="Times New Roman"/>
          <w:color w:val="333333"/>
        </w:rPr>
      </w:pPr>
      <w:r>
        <w:rPr>
          <w:rFonts w:hint="default" w:ascii="Times New Roman" w:hAnsi="Times New Roman" w:cs="Times New Roman"/>
          <w:color w:val="333333"/>
          <w:shd w:val="clear" w:color="auto" w:fill="FFFFFF"/>
        </w:rPr>
        <w:t>本公司（单位）对上述声明内容的真实性负责。如有虚假，愿承担相应法律责任。</w:t>
      </w:r>
    </w:p>
    <w:p w14:paraId="603EE0F4">
      <w:pPr>
        <w:pStyle w:val="38"/>
        <w:shd w:val="clear" w:color="auto" w:fill="FFFFFF"/>
        <w:spacing w:before="0" w:beforeAutospacing="0" w:after="0" w:afterAutospacing="0" w:line="360" w:lineRule="auto"/>
        <w:rPr>
          <w:rFonts w:hint="default" w:ascii="Times New Roman" w:hAnsi="Times New Roman" w:cs="Times New Roman"/>
          <w:color w:val="333333"/>
        </w:rPr>
      </w:pPr>
    </w:p>
    <w:p w14:paraId="6748D172">
      <w:pPr>
        <w:pStyle w:val="38"/>
        <w:shd w:val="clear" w:color="auto" w:fill="FFFFFF"/>
        <w:spacing w:before="0" w:beforeAutospacing="0" w:after="0" w:afterAutospacing="0" w:line="360" w:lineRule="auto"/>
        <w:jc w:val="right"/>
        <w:rPr>
          <w:rFonts w:hint="default" w:ascii="Times New Roman" w:hAnsi="Times New Roman" w:cs="Times New Roman"/>
          <w:color w:val="333333"/>
          <w:shd w:val="clear" w:color="auto" w:fill="FFFFFF"/>
        </w:rPr>
      </w:pPr>
    </w:p>
    <w:p w14:paraId="6F97F653">
      <w:pPr>
        <w:pStyle w:val="38"/>
        <w:shd w:val="clear" w:color="auto" w:fill="FFFFFF"/>
        <w:spacing w:before="0" w:beforeAutospacing="0" w:after="0" w:afterAutospacing="0" w:line="360" w:lineRule="auto"/>
        <w:jc w:val="right"/>
        <w:rPr>
          <w:rFonts w:hint="default" w:ascii="Times New Roman" w:hAnsi="Times New Roman" w:cs="Times New Roman"/>
          <w:color w:val="333333"/>
        </w:rPr>
      </w:pPr>
      <w:r>
        <w:rPr>
          <w:rFonts w:hint="default" w:ascii="Times New Roman" w:hAnsi="Times New Roman" w:cs="Times New Roman"/>
          <w:color w:val="333333"/>
          <w:shd w:val="clear" w:color="auto" w:fill="FFFFFF"/>
        </w:rPr>
        <w:t>公司（单位）名称（盖章）：　        </w:t>
      </w:r>
    </w:p>
    <w:p w14:paraId="33D1CE48">
      <w:pPr>
        <w:pStyle w:val="38"/>
        <w:shd w:val="clear" w:color="auto" w:fill="FFFFFF"/>
        <w:spacing w:before="0" w:beforeAutospacing="0" w:after="0" w:afterAutospacing="0" w:line="360" w:lineRule="auto"/>
        <w:jc w:val="right"/>
        <w:rPr>
          <w:rFonts w:hint="default" w:ascii="Times New Roman" w:hAnsi="Times New Roman" w:cs="Times New Roman"/>
          <w:color w:val="333333"/>
        </w:rPr>
      </w:pPr>
      <w:r>
        <w:rPr>
          <w:rFonts w:hint="default" w:ascii="Times New Roman" w:hAnsi="Times New Roman" w:cs="Times New Roman"/>
          <w:color w:val="333333"/>
          <w:shd w:val="clear" w:color="auto" w:fill="FFFFFF"/>
        </w:rPr>
        <w:t>日期：　     年　  月　  日         </w:t>
      </w:r>
    </w:p>
    <w:p w14:paraId="12E36B03">
      <w:pPr>
        <w:pStyle w:val="38"/>
        <w:shd w:val="clear" w:color="auto" w:fill="FFFFFF"/>
        <w:spacing w:before="0" w:beforeAutospacing="0" w:after="0" w:afterAutospacing="0" w:line="360" w:lineRule="auto"/>
        <w:rPr>
          <w:rFonts w:hint="default" w:ascii="Times New Roman" w:hAnsi="Times New Roman" w:cs="Times New Roman"/>
          <w:color w:val="333333"/>
          <w:shd w:val="clear" w:color="auto" w:fill="FFFFFF"/>
        </w:rPr>
      </w:pPr>
    </w:p>
    <w:p w14:paraId="398D172D">
      <w:pPr>
        <w:pStyle w:val="38"/>
        <w:shd w:val="clear" w:color="auto" w:fill="FFFFFF"/>
        <w:spacing w:before="0" w:beforeAutospacing="0" w:after="0" w:afterAutospacing="0" w:line="360" w:lineRule="auto"/>
        <w:rPr>
          <w:rFonts w:hint="default" w:ascii="Times New Roman" w:hAnsi="Times New Roman" w:cs="Times New Roman"/>
          <w:color w:val="333333"/>
          <w:shd w:val="clear" w:color="auto" w:fill="FFFFFF"/>
        </w:rPr>
      </w:pPr>
    </w:p>
    <w:p w14:paraId="74BEDEF4">
      <w:pPr>
        <w:spacing w:line="360" w:lineRule="auto"/>
        <w:ind w:left="424" w:leftChars="1" w:hanging="422" w:hangingChars="201"/>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注：1.产品如有型号，请在“产品名称”栏一并填写。</w:t>
      </w:r>
    </w:p>
    <w:p w14:paraId="597C2D07">
      <w:pPr>
        <w:spacing w:line="360" w:lineRule="auto"/>
        <w:ind w:left="420" w:leftChars="200"/>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2.生产厂名与厂址应与生产厂营业执照载明的相关信息保持一致。</w:t>
      </w:r>
    </w:p>
    <w:p w14:paraId="0BD83F16">
      <w:pPr>
        <w:spacing w:line="360" w:lineRule="auto"/>
        <w:ind w:left="420" w:leftChars="200"/>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3.该产品的中国境内生产的组件成本占比相关要求实施前，“规定比例”栏可不填。</w:t>
      </w:r>
    </w:p>
    <w:p w14:paraId="01F8E4CB">
      <w:pPr>
        <w:spacing w:line="360" w:lineRule="auto"/>
        <w:ind w:left="420" w:leftChars="200"/>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4.该产品的关键组件要求实施前，“关键组件”栏可不填。</w:t>
      </w:r>
    </w:p>
    <w:p w14:paraId="446E0342">
      <w:pPr>
        <w:spacing w:line="360" w:lineRule="auto"/>
        <w:ind w:left="420" w:leftChars="200"/>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5.该产品的关键工序要求实施前，“关键工序”栏可不填。</w:t>
      </w:r>
    </w:p>
    <w:p w14:paraId="4B7FC7B5">
      <w:pPr>
        <w:widowControl/>
        <w:jc w:val="left"/>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br w:type="page"/>
      </w:r>
    </w:p>
    <w:p w14:paraId="001D353D">
      <w:pPr>
        <w:pStyle w:val="38"/>
        <w:shd w:val="clear" w:color="auto" w:fill="FFFFFF"/>
        <w:spacing w:before="30" w:beforeAutospacing="0" w:after="30" w:afterAutospacing="0"/>
        <w:jc w:val="center"/>
        <w:rPr>
          <w:rStyle w:val="47"/>
          <w:rFonts w:hint="default" w:ascii="Times New Roman" w:hAnsi="Times New Roman" w:cs="Times New Roman"/>
          <w:sz w:val="36"/>
          <w:szCs w:val="36"/>
        </w:rPr>
      </w:pPr>
      <w:r>
        <w:rPr>
          <w:rStyle w:val="47"/>
          <w:rFonts w:hint="default" w:ascii="Times New Roman" w:hAnsi="Times New Roman" w:cs="Times New Roman"/>
          <w:sz w:val="36"/>
          <w:szCs w:val="36"/>
        </w:rPr>
        <w:t>产品成本占比承诺函</w:t>
      </w:r>
    </w:p>
    <w:p w14:paraId="7B900766">
      <w:pPr>
        <w:pStyle w:val="38"/>
        <w:shd w:val="clear" w:color="auto" w:fill="FFFFFF"/>
        <w:spacing w:before="30" w:beforeAutospacing="0" w:after="30" w:afterAutospacing="0"/>
        <w:rPr>
          <w:rStyle w:val="47"/>
          <w:rFonts w:hint="default" w:ascii="Times New Roman" w:hAnsi="Times New Roman" w:cs="Times New Roman"/>
          <w:sz w:val="36"/>
          <w:szCs w:val="36"/>
        </w:rPr>
      </w:pPr>
    </w:p>
    <w:p w14:paraId="5F78D4A2">
      <w:pPr>
        <w:widowControl/>
        <w:spacing w:line="360" w:lineRule="auto"/>
        <w:ind w:firstLine="480" w:firstLineChars="200"/>
        <w:jc w:val="left"/>
        <w:rPr>
          <w:rFonts w:hint="default" w:ascii="Times New Roman" w:hAnsi="Times New Roman" w:cs="Times New Roman"/>
          <w:color w:val="333333"/>
          <w:sz w:val="24"/>
          <w:shd w:val="clear" w:color="auto" w:fill="FFFFFF"/>
        </w:rPr>
      </w:pPr>
      <w:r>
        <w:rPr>
          <w:rFonts w:hint="default" w:ascii="Times New Roman" w:hAnsi="Times New Roman" w:cs="Times New Roman"/>
          <w:color w:val="333333"/>
          <w:sz w:val="24"/>
          <w:shd w:val="clear" w:color="auto" w:fill="FFFFFF"/>
        </w:rPr>
        <w:t>我公司（单位）郑重承诺，我公司已阅读并理解《国务院办公厅关于在政府采购中实施本国产品标准及相关政策的通知》（国办发〔2025〕34号）的规定。据此承诺如下：</w:t>
      </w:r>
    </w:p>
    <w:p w14:paraId="39822764">
      <w:pPr>
        <w:widowControl/>
        <w:spacing w:line="360" w:lineRule="auto"/>
        <w:ind w:firstLine="480" w:firstLineChars="200"/>
        <w:jc w:val="left"/>
        <w:rPr>
          <w:rFonts w:hint="default" w:ascii="Times New Roman" w:hAnsi="Times New Roman" w:cs="Times New Roman"/>
          <w:spacing w:val="6"/>
          <w:sz w:val="24"/>
        </w:rPr>
      </w:pPr>
      <w:r>
        <w:rPr>
          <w:rFonts w:hint="default" w:ascii="Times New Roman" w:hAnsi="Times New Roman" w:cs="Times New Roman"/>
          <w:color w:val="333333"/>
          <w:sz w:val="24"/>
          <w:shd w:val="clear" w:color="auto" w:fill="FFFFFF"/>
        </w:rPr>
        <w:t>为本采购项目或者采购包提供的符合本国产品标准的产品成本之和占提供的全部产品成本之和的比例为</w:t>
      </w:r>
      <w:r>
        <w:rPr>
          <w:rFonts w:hint="default" w:ascii="Times New Roman" w:hAnsi="Times New Roman" w:cs="Times New Roman"/>
          <w:spacing w:val="6"/>
          <w:sz w:val="24"/>
        </w:rPr>
        <w:t>______%。</w:t>
      </w:r>
    </w:p>
    <w:p w14:paraId="512DE751">
      <w:pPr>
        <w:widowControl/>
        <w:spacing w:line="360" w:lineRule="auto"/>
        <w:ind w:firstLine="480" w:firstLineChars="200"/>
        <w:jc w:val="left"/>
        <w:rPr>
          <w:rFonts w:hint="default" w:ascii="Times New Roman" w:hAnsi="Times New Roman" w:cs="Times New Roman"/>
          <w:color w:val="000000"/>
          <w:sz w:val="24"/>
        </w:rPr>
      </w:pPr>
    </w:p>
    <w:p w14:paraId="690FECE8">
      <w:pPr>
        <w:pStyle w:val="38"/>
        <w:shd w:val="clear" w:color="auto" w:fill="FFFFFF"/>
        <w:spacing w:before="0" w:beforeAutospacing="0" w:after="0" w:afterAutospacing="0" w:line="360" w:lineRule="auto"/>
        <w:jc w:val="right"/>
        <w:rPr>
          <w:rFonts w:hint="default" w:ascii="Times New Roman" w:hAnsi="Times New Roman" w:cs="Times New Roman"/>
          <w:color w:val="333333"/>
        </w:rPr>
      </w:pPr>
      <w:r>
        <w:rPr>
          <w:rFonts w:hint="default" w:ascii="Times New Roman" w:hAnsi="Times New Roman" w:cs="Times New Roman"/>
          <w:color w:val="333333"/>
          <w:shd w:val="clear" w:color="auto" w:fill="FFFFFF"/>
        </w:rPr>
        <w:t>公司（单位）名称（盖章）：　        </w:t>
      </w:r>
    </w:p>
    <w:p w14:paraId="2300825C">
      <w:pPr>
        <w:widowControl/>
        <w:spacing w:line="360" w:lineRule="auto"/>
        <w:ind w:firstLine="480" w:firstLineChars="200"/>
        <w:jc w:val="right"/>
        <w:rPr>
          <w:rFonts w:hint="default" w:ascii="Times New Roman" w:hAnsi="Times New Roman" w:cs="Times New Roman"/>
          <w:color w:val="000000"/>
          <w:sz w:val="24"/>
        </w:rPr>
      </w:pPr>
      <w:r>
        <w:rPr>
          <w:rFonts w:hint="default" w:ascii="Times New Roman" w:hAnsi="Times New Roman" w:cs="Times New Roman"/>
          <w:color w:val="333333"/>
          <w:sz w:val="24"/>
          <w:shd w:val="clear" w:color="auto" w:fill="FFFFFF"/>
        </w:rPr>
        <w:t>日期：　     年　  月　  日     </w:t>
      </w:r>
    </w:p>
    <w:p w14:paraId="6595C37C">
      <w:pPr>
        <w:widowControl/>
        <w:spacing w:line="360" w:lineRule="auto"/>
        <w:jc w:val="left"/>
        <w:rPr>
          <w:rFonts w:hint="default" w:ascii="Times New Roman" w:hAnsi="Times New Roman" w:cs="Times New Roman"/>
          <w:color w:val="000000"/>
          <w:sz w:val="24"/>
        </w:rPr>
      </w:pPr>
    </w:p>
    <w:p w14:paraId="3D795180">
      <w:pPr>
        <w:widowControl/>
        <w:spacing w:line="360" w:lineRule="auto"/>
        <w:jc w:val="left"/>
        <w:rPr>
          <w:rFonts w:hint="default" w:ascii="Times New Roman" w:hAnsi="Times New Roman" w:cs="Times New Roman"/>
          <w:color w:val="000000"/>
          <w:sz w:val="24"/>
        </w:rPr>
      </w:pPr>
    </w:p>
    <w:p w14:paraId="72387317">
      <w:pPr>
        <w:spacing w:line="36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注：</w:t>
      </w:r>
    </w:p>
    <w:p w14:paraId="7AA42027">
      <w:pPr>
        <w:spacing w:line="360" w:lineRule="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1. 本承诺函应按包分别提供。</w:t>
      </w:r>
    </w:p>
    <w:p w14:paraId="05728077">
      <w:pPr>
        <w:spacing w:line="360" w:lineRule="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2. 单一产品采购无须提供本承诺函；供应商提供产品全部为本国产品，且提供了《关于符合本国产品标准的声明函》时，无须提供本承诺函。</w:t>
      </w:r>
    </w:p>
    <w:p w14:paraId="14B7184B">
      <w:pPr>
        <w:spacing w:line="360" w:lineRule="auto"/>
        <w:rPr>
          <w:rFonts w:hint="default" w:ascii="Times New Roman" w:hAnsi="Times New Roman" w:cs="Times New Roman"/>
          <w:color w:val="333333"/>
          <w:szCs w:val="21"/>
          <w:shd w:val="clear" w:color="auto" w:fill="FFFFFF"/>
        </w:rPr>
      </w:pPr>
      <w:r>
        <w:rPr>
          <w:rFonts w:hint="default" w:ascii="Times New Roman" w:hAnsi="Times New Roman" w:cs="Times New Roman"/>
          <w:color w:val="333333"/>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default" w:ascii="Times New Roman" w:hAnsi="Times New Roman" w:cs="Times New Roman"/>
        </w:rPr>
        <w:t>价格评审优惠</w:t>
      </w:r>
      <w:r>
        <w:rPr>
          <w:rFonts w:hint="default" w:ascii="Times New Roman" w:hAnsi="Times New Roman" w:cs="Times New Roman"/>
          <w:color w:val="333333"/>
          <w:szCs w:val="21"/>
          <w:shd w:val="clear" w:color="auto" w:fill="FFFFFF"/>
        </w:rPr>
        <w:t>。</w:t>
      </w:r>
    </w:p>
    <w:p w14:paraId="4F2BBE86">
      <w:pPr>
        <w:widowControl/>
        <w:jc w:val="left"/>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br w:type="page"/>
      </w:r>
    </w:p>
    <w:p w14:paraId="5C390D3E">
      <w:pPr>
        <w:numPr>
          <w:ilvl w:val="0"/>
          <w:numId w:val="26"/>
        </w:numPr>
        <w:tabs>
          <w:tab w:val="left" w:pos="360"/>
        </w:tabs>
        <w:snapToGrid w:val="0"/>
        <w:spacing w:line="360" w:lineRule="auto"/>
        <w:outlineLvl w:val="1"/>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中小企业证明文件</w:t>
      </w:r>
    </w:p>
    <w:p w14:paraId="13BDF950">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说明：</w:t>
      </w:r>
    </w:p>
    <w:p w14:paraId="7A123A37">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8504D1D">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AB1233">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3）对于多标的采购项目，投标人应充分、准确地了解所提供货物的制造企业、提供服务的承接企业信息。对相关情况了解不清楚的，不建议填报本声明函。</w:t>
      </w:r>
    </w:p>
    <w:p w14:paraId="5CE5FF00">
      <w:pPr>
        <w:tabs>
          <w:tab w:val="left" w:pos="5580"/>
        </w:tabs>
        <w:spacing w:line="360" w:lineRule="auto"/>
        <w:rPr>
          <w:rFonts w:hint="default" w:ascii="Times New Roman" w:hAnsi="Times New Roman" w:cs="Times New Roman"/>
          <w:sz w:val="24"/>
        </w:rPr>
      </w:pPr>
      <w:r>
        <w:rPr>
          <w:rFonts w:hint="default" w:ascii="Times New Roman" w:hAnsi="Times New Roman" w:cs="Times New Roman"/>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7E747FFC">
      <w:pPr>
        <w:widowControl/>
        <w:jc w:val="left"/>
        <w:rPr>
          <w:rFonts w:hint="default" w:ascii="Times New Roman" w:hAnsi="Times New Roman" w:cs="Times New Roman"/>
          <w:b/>
          <w:bCs/>
          <w:color w:val="000000"/>
          <w:sz w:val="24"/>
        </w:rPr>
      </w:pPr>
      <w:r>
        <w:rPr>
          <w:rFonts w:hint="default" w:ascii="Times New Roman" w:hAnsi="Times New Roman" w:cs="Times New Roman"/>
          <w:b/>
          <w:bCs/>
          <w:color w:val="000000"/>
          <w:sz w:val="24"/>
        </w:rPr>
        <w:br w:type="page"/>
      </w:r>
    </w:p>
    <w:p w14:paraId="565ED058">
      <w:pPr>
        <w:spacing w:before="240" w:beforeLines="100" w:after="240" w:afterLines="100" w:line="360" w:lineRule="auto"/>
        <w:jc w:val="center"/>
        <w:rPr>
          <w:rFonts w:hint="default" w:ascii="Times New Roman" w:hAnsi="Times New Roman" w:cs="Times New Roman"/>
          <w:b/>
          <w:color w:val="000000"/>
          <w:sz w:val="36"/>
          <w:szCs w:val="36"/>
        </w:rPr>
      </w:pPr>
      <w:r>
        <w:rPr>
          <w:rFonts w:hint="default" w:ascii="Times New Roman" w:hAnsi="Times New Roman" w:cs="Times New Roman"/>
          <w:b/>
          <w:bCs/>
          <w:color w:val="000000"/>
          <w:sz w:val="36"/>
          <w:szCs w:val="36"/>
        </w:rPr>
        <w:t>中小企业声明函（货物）格式</w:t>
      </w:r>
    </w:p>
    <w:p w14:paraId="0E6BAC18">
      <w:pPr>
        <w:autoSpaceDE w:val="0"/>
        <w:autoSpaceDN w:val="0"/>
        <w:spacing w:line="360" w:lineRule="auto"/>
        <w:ind w:left="220" w:right="415" w:firstLine="640"/>
        <w:jc w:val="left"/>
        <w:rPr>
          <w:rFonts w:hint="default" w:ascii="Times New Roman" w:hAnsi="Times New Roman" w:cs="Times New Roman"/>
          <w:kern w:val="0"/>
          <w:sz w:val="24"/>
        </w:rPr>
      </w:pPr>
      <w:r>
        <w:rPr>
          <w:rFonts w:hint="default" w:ascii="Times New Roman" w:hAnsi="Times New Roman" w:cs="Times New Roman"/>
          <w:kern w:val="0"/>
          <w:sz w:val="24"/>
        </w:rPr>
        <w:t>本公司（联合体）郑重声明，根据《政府采购促进中小企业发展管理办法》（财库﹝2020﹞46号）的规定，本公司（联合体）参加</w:t>
      </w:r>
      <w:r>
        <w:rPr>
          <w:rFonts w:hint="default" w:ascii="Times New Roman" w:hAnsi="Times New Roman" w:cs="Times New Roman"/>
          <w:i/>
          <w:kern w:val="0"/>
          <w:sz w:val="24"/>
          <w:u w:val="single"/>
        </w:rPr>
        <w:t>（单位名称）</w:t>
      </w:r>
      <w:r>
        <w:rPr>
          <w:rFonts w:hint="default" w:ascii="Times New Roman" w:hAnsi="Times New Roman" w:cs="Times New Roman"/>
          <w:kern w:val="0"/>
          <w:sz w:val="24"/>
        </w:rPr>
        <w:t>的</w:t>
      </w:r>
      <w:r>
        <w:rPr>
          <w:rFonts w:hint="default" w:ascii="Times New Roman" w:hAnsi="Times New Roman" w:cs="Times New Roman"/>
          <w:i/>
          <w:kern w:val="0"/>
          <w:sz w:val="24"/>
          <w:u w:val="single"/>
        </w:rPr>
        <w:t>（项目名称）</w:t>
      </w:r>
      <w:r>
        <w:rPr>
          <w:rFonts w:hint="default" w:ascii="Times New Roman" w:hAnsi="Times New Roman" w:cs="Times New Roman"/>
          <w:kern w:val="0"/>
          <w:sz w:val="24"/>
        </w:rPr>
        <w:t>采购活动，提供的货物全部由符合政策要求的中小企业制造。相关企业（含联合体中的中小企业、签订分包意向协议的中小企业）的具体情况如下：</w:t>
      </w:r>
    </w:p>
    <w:p w14:paraId="53B5CC51">
      <w:pPr>
        <w:numPr>
          <w:ilvl w:val="0"/>
          <w:numId w:val="27"/>
        </w:numPr>
        <w:tabs>
          <w:tab w:val="left" w:pos="1183"/>
          <w:tab w:val="left" w:pos="1484"/>
          <w:tab w:val="left" w:pos="4662"/>
          <w:tab w:val="left" w:pos="6903"/>
        </w:tabs>
        <w:autoSpaceDE w:val="0"/>
        <w:autoSpaceDN w:val="0"/>
        <w:spacing w:line="360" w:lineRule="auto"/>
        <w:ind w:right="169" w:firstLine="646"/>
        <w:jc w:val="left"/>
        <w:rPr>
          <w:rFonts w:hint="default" w:ascii="Times New Roman" w:hAnsi="Times New Roman" w:cs="Times New Roman"/>
          <w:kern w:val="0"/>
          <w:sz w:val="24"/>
          <w:u w:color="000000"/>
        </w:rPr>
      </w:pPr>
      <w:r>
        <w:rPr>
          <w:rFonts w:hint="default" w:ascii="Times New Roman" w:hAnsi="Times New Roman" w:cs="Times New Roman"/>
          <w:i/>
          <w:kern w:val="0"/>
          <w:sz w:val="24"/>
          <w:u w:val="single" w:color="000000"/>
        </w:rPr>
        <w:t>（标的名称）</w:t>
      </w:r>
      <w:r>
        <w:rPr>
          <w:rFonts w:hint="default" w:ascii="Times New Roman" w:hAnsi="Times New Roman" w:cs="Times New Roman"/>
          <w:kern w:val="0"/>
          <w:sz w:val="24"/>
          <w:u w:color="000000"/>
        </w:rPr>
        <w:t>，属于</w:t>
      </w:r>
      <w:r>
        <w:rPr>
          <w:rFonts w:hint="default" w:ascii="Times New Roman" w:hAnsi="Times New Roman" w:cs="Times New Roman"/>
          <w:i/>
          <w:kern w:val="0"/>
          <w:sz w:val="24"/>
          <w:u w:color="000000"/>
        </w:rPr>
        <w:t>（</w:t>
      </w:r>
      <w:r>
        <w:rPr>
          <w:rFonts w:hint="default" w:ascii="Times New Roman" w:hAnsi="Times New Roman" w:cs="Times New Roman"/>
          <w:i/>
          <w:kern w:val="0"/>
          <w:sz w:val="24"/>
          <w:u w:val="single" w:color="000000"/>
        </w:rPr>
        <w:t>采购文件中明确的所属行业）行业</w:t>
      </w:r>
      <w:r>
        <w:rPr>
          <w:rFonts w:hint="default" w:ascii="Times New Roman" w:hAnsi="Times New Roman" w:cs="Times New Roman"/>
          <w:kern w:val="0"/>
          <w:sz w:val="24"/>
          <w:u w:color="000000"/>
        </w:rPr>
        <w:t>；制造商为</w:t>
      </w:r>
      <w:r>
        <w:rPr>
          <w:rFonts w:hint="default" w:ascii="Times New Roman" w:hAnsi="Times New Roman" w:cs="Times New Roman"/>
          <w:i/>
          <w:kern w:val="0"/>
          <w:sz w:val="24"/>
          <w:u w:val="single" w:color="000000"/>
        </w:rPr>
        <w:t>（企业名称）</w:t>
      </w:r>
      <w:r>
        <w:rPr>
          <w:rFonts w:hint="default" w:ascii="Times New Roman" w:hAnsi="Times New Roman" w:cs="Times New Roman"/>
          <w:kern w:val="0"/>
          <w:sz w:val="24"/>
          <w:u w:color="000000"/>
        </w:rPr>
        <w:t>，从业人员</w:t>
      </w:r>
      <w:r>
        <w:rPr>
          <w:rFonts w:hint="default" w:ascii="Times New Roman" w:hAnsi="Times New Roman" w:cs="Times New Roman"/>
          <w:kern w:val="0"/>
          <w:sz w:val="24"/>
          <w:u w:val="single" w:color="000000"/>
        </w:rPr>
        <w:tab/>
      </w:r>
      <w:r>
        <w:rPr>
          <w:rFonts w:hint="default" w:ascii="Times New Roman" w:hAnsi="Times New Roman" w:cs="Times New Roman"/>
          <w:kern w:val="0"/>
          <w:sz w:val="24"/>
          <w:u w:color="000000"/>
        </w:rPr>
        <w:t>人，营业收入为</w:t>
      </w:r>
      <w:r>
        <w:rPr>
          <w:rFonts w:hint="default" w:ascii="Times New Roman" w:hAnsi="Times New Roman" w:cs="Times New Roman"/>
          <w:kern w:val="0"/>
          <w:sz w:val="24"/>
          <w:u w:val="single" w:color="000000"/>
        </w:rPr>
        <w:tab/>
      </w:r>
      <w:r>
        <w:rPr>
          <w:rFonts w:hint="default" w:ascii="Times New Roman" w:hAnsi="Times New Roman" w:cs="Times New Roman"/>
          <w:kern w:val="0"/>
          <w:sz w:val="24"/>
          <w:u w:color="000000"/>
        </w:rPr>
        <w:t>万元，资产总额为</w:t>
      </w:r>
      <w:r>
        <w:rPr>
          <w:rFonts w:hint="default" w:ascii="Times New Roman" w:hAnsi="Times New Roman" w:cs="Times New Roman"/>
          <w:kern w:val="0"/>
          <w:sz w:val="24"/>
          <w:u w:val="single" w:color="000000"/>
        </w:rPr>
        <w:tab/>
      </w:r>
      <w:r>
        <w:rPr>
          <w:rFonts w:hint="default" w:ascii="Times New Roman" w:hAnsi="Times New Roman" w:cs="Times New Roman"/>
          <w:kern w:val="0"/>
          <w:sz w:val="24"/>
          <w:u w:color="000000"/>
        </w:rPr>
        <w:t>万元</w:t>
      </w:r>
      <w:r>
        <w:rPr>
          <w:rFonts w:hint="default" w:ascii="Times New Roman" w:hAnsi="Times New Roman" w:cs="Times New Roman"/>
        </w:rPr>
        <w:fldChar w:fldCharType="begin"/>
      </w:r>
      <w:r>
        <w:rPr>
          <w:rFonts w:hint="default" w:ascii="Times New Roman" w:hAnsi="Times New Roman" w:cs="Times New Roman"/>
        </w:rPr>
        <w:instrText xml:space="preserve"> HYPERLINK \l "_bookmark0" </w:instrText>
      </w:r>
      <w:r>
        <w:rPr>
          <w:rFonts w:hint="default" w:ascii="Times New Roman" w:hAnsi="Times New Roman" w:cs="Times New Roman"/>
        </w:rPr>
        <w:fldChar w:fldCharType="separate"/>
      </w:r>
      <w:r>
        <w:rPr>
          <w:rFonts w:hint="default" w:ascii="Times New Roman" w:hAnsi="Times New Roman" w:cs="Times New Roman"/>
          <w:kern w:val="0"/>
          <w:position w:val="16"/>
          <w:sz w:val="24"/>
          <w:u w:color="000000"/>
        </w:rPr>
        <w:t>1</w:t>
      </w:r>
      <w:r>
        <w:rPr>
          <w:rFonts w:hint="default" w:ascii="Times New Roman" w:hAnsi="Times New Roman" w:cs="Times New Roman"/>
          <w:kern w:val="0"/>
          <w:position w:val="16"/>
          <w:sz w:val="24"/>
          <w:u w:color="000000"/>
        </w:rPr>
        <w:fldChar w:fldCharType="end"/>
      </w:r>
      <w:r>
        <w:rPr>
          <w:rFonts w:hint="default" w:ascii="Times New Roman" w:hAnsi="Times New Roman" w:cs="Times New Roman"/>
          <w:kern w:val="0"/>
          <w:sz w:val="24"/>
          <w:u w:color="000000"/>
        </w:rPr>
        <w:t>，属于</w:t>
      </w:r>
      <w:r>
        <w:rPr>
          <w:rFonts w:hint="default" w:ascii="Times New Roman" w:hAnsi="Times New Roman" w:cs="Times New Roman"/>
          <w:i/>
          <w:kern w:val="0"/>
          <w:sz w:val="24"/>
          <w:u w:val="single" w:color="000000"/>
        </w:rPr>
        <w:t>（中型企业、小型企业、微型企业）</w:t>
      </w:r>
      <w:r>
        <w:rPr>
          <w:rFonts w:hint="default" w:ascii="Times New Roman" w:hAnsi="Times New Roman" w:cs="Times New Roman"/>
          <w:kern w:val="0"/>
          <w:sz w:val="24"/>
          <w:u w:color="000000"/>
        </w:rPr>
        <w:t>；</w:t>
      </w:r>
    </w:p>
    <w:p w14:paraId="006C10BA">
      <w:pPr>
        <w:numPr>
          <w:ilvl w:val="0"/>
          <w:numId w:val="27"/>
        </w:numPr>
        <w:tabs>
          <w:tab w:val="left" w:pos="1165"/>
          <w:tab w:val="left" w:pos="1183"/>
          <w:tab w:val="left" w:pos="4362"/>
          <w:tab w:val="left" w:pos="6577"/>
        </w:tabs>
        <w:autoSpaceDE w:val="0"/>
        <w:autoSpaceDN w:val="0"/>
        <w:spacing w:line="360" w:lineRule="auto"/>
        <w:ind w:right="169" w:firstLine="646"/>
        <w:jc w:val="left"/>
        <w:rPr>
          <w:rFonts w:hint="default" w:ascii="Times New Roman" w:hAnsi="Times New Roman" w:cs="Times New Roman"/>
          <w:kern w:val="0"/>
          <w:sz w:val="24"/>
          <w:u w:color="000000"/>
        </w:rPr>
      </w:pPr>
      <w:r>
        <w:rPr>
          <w:rFonts w:hint="default" w:ascii="Times New Roman" w:hAnsi="Times New Roman" w:cs="Times New Roman"/>
          <w:i/>
          <w:kern w:val="0"/>
          <w:sz w:val="24"/>
          <w:u w:val="single" w:color="000000"/>
        </w:rPr>
        <w:t>（标的名称）</w:t>
      </w:r>
      <w:r>
        <w:rPr>
          <w:rFonts w:hint="default" w:ascii="Times New Roman" w:hAnsi="Times New Roman" w:cs="Times New Roman"/>
          <w:kern w:val="0"/>
          <w:sz w:val="24"/>
          <w:u w:color="000000"/>
        </w:rPr>
        <w:t>，属于</w:t>
      </w:r>
      <w:r>
        <w:rPr>
          <w:rFonts w:hint="default" w:ascii="Times New Roman" w:hAnsi="Times New Roman" w:cs="Times New Roman"/>
          <w:i/>
          <w:kern w:val="0"/>
          <w:sz w:val="24"/>
          <w:u w:color="000000"/>
        </w:rPr>
        <w:t>（</w:t>
      </w:r>
      <w:r>
        <w:rPr>
          <w:rFonts w:hint="default" w:ascii="Times New Roman" w:hAnsi="Times New Roman" w:cs="Times New Roman"/>
          <w:i/>
          <w:kern w:val="0"/>
          <w:sz w:val="24"/>
          <w:u w:val="single" w:color="000000"/>
        </w:rPr>
        <w:t>采购文件中明确的所属行业）行业</w:t>
      </w:r>
      <w:r>
        <w:rPr>
          <w:rFonts w:hint="default" w:ascii="Times New Roman" w:hAnsi="Times New Roman" w:cs="Times New Roman"/>
          <w:kern w:val="0"/>
          <w:sz w:val="24"/>
          <w:u w:color="000000"/>
        </w:rPr>
        <w:t>；制造商为</w:t>
      </w:r>
      <w:r>
        <w:rPr>
          <w:rFonts w:hint="default" w:ascii="Times New Roman" w:hAnsi="Times New Roman" w:cs="Times New Roman"/>
          <w:i/>
          <w:kern w:val="0"/>
          <w:sz w:val="24"/>
          <w:u w:val="single" w:color="000000"/>
        </w:rPr>
        <w:t>（企业名称）</w:t>
      </w:r>
      <w:r>
        <w:rPr>
          <w:rFonts w:hint="default" w:ascii="Times New Roman" w:hAnsi="Times New Roman" w:cs="Times New Roman"/>
          <w:kern w:val="0"/>
          <w:sz w:val="24"/>
          <w:u w:color="000000"/>
        </w:rPr>
        <w:t>，从业人员</w:t>
      </w:r>
      <w:r>
        <w:rPr>
          <w:rFonts w:hint="default" w:ascii="Times New Roman" w:hAnsi="Times New Roman" w:cs="Times New Roman"/>
          <w:kern w:val="0"/>
          <w:sz w:val="24"/>
          <w:u w:val="single" w:color="000000"/>
        </w:rPr>
        <w:tab/>
      </w:r>
      <w:r>
        <w:rPr>
          <w:rFonts w:hint="default" w:ascii="Times New Roman" w:hAnsi="Times New Roman" w:cs="Times New Roman"/>
          <w:kern w:val="0"/>
          <w:sz w:val="24"/>
          <w:u w:color="000000"/>
        </w:rPr>
        <w:t>人，营业收入为</w:t>
      </w:r>
      <w:r>
        <w:rPr>
          <w:rFonts w:hint="default" w:ascii="Times New Roman" w:hAnsi="Times New Roman" w:cs="Times New Roman"/>
          <w:kern w:val="0"/>
          <w:sz w:val="24"/>
          <w:u w:val="single" w:color="000000"/>
        </w:rPr>
        <w:tab/>
      </w:r>
      <w:r>
        <w:rPr>
          <w:rFonts w:hint="default" w:ascii="Times New Roman" w:hAnsi="Times New Roman" w:cs="Times New Roman"/>
          <w:kern w:val="0"/>
          <w:sz w:val="24"/>
          <w:u w:color="000000"/>
        </w:rPr>
        <w:t>万元，资产总额为</w:t>
      </w:r>
      <w:r>
        <w:rPr>
          <w:rFonts w:hint="default" w:ascii="Times New Roman" w:hAnsi="Times New Roman" w:cs="Times New Roman"/>
          <w:kern w:val="0"/>
          <w:sz w:val="24"/>
          <w:u w:val="single" w:color="000000"/>
        </w:rPr>
        <w:tab/>
      </w:r>
      <w:r>
        <w:rPr>
          <w:rFonts w:hint="default" w:ascii="Times New Roman" w:hAnsi="Times New Roman" w:cs="Times New Roman"/>
          <w:kern w:val="0"/>
          <w:sz w:val="24"/>
          <w:u w:color="000000"/>
        </w:rPr>
        <w:t>万元，属于</w:t>
      </w:r>
      <w:r>
        <w:rPr>
          <w:rFonts w:hint="default" w:ascii="Times New Roman" w:hAnsi="Times New Roman" w:cs="Times New Roman"/>
          <w:i/>
          <w:kern w:val="0"/>
          <w:sz w:val="24"/>
          <w:u w:val="single" w:color="000000"/>
        </w:rPr>
        <w:t>（中型企业、小型企业、微型企业）</w:t>
      </w:r>
      <w:r>
        <w:rPr>
          <w:rFonts w:hint="default" w:ascii="Times New Roman" w:hAnsi="Times New Roman" w:cs="Times New Roman"/>
          <w:kern w:val="0"/>
          <w:sz w:val="24"/>
          <w:u w:color="000000"/>
        </w:rPr>
        <w:t>；</w:t>
      </w:r>
    </w:p>
    <w:p w14:paraId="4CCA661E">
      <w:pPr>
        <w:autoSpaceDE w:val="0"/>
        <w:autoSpaceDN w:val="0"/>
        <w:spacing w:line="360" w:lineRule="auto"/>
        <w:ind w:left="860"/>
        <w:jc w:val="left"/>
        <w:rPr>
          <w:rFonts w:hint="default" w:ascii="Times New Roman" w:hAnsi="Times New Roman" w:cs="Times New Roman"/>
          <w:kern w:val="0"/>
          <w:sz w:val="24"/>
        </w:rPr>
      </w:pPr>
      <w:r>
        <w:rPr>
          <w:rFonts w:hint="default" w:ascii="Times New Roman" w:hAnsi="Times New Roman" w:cs="Times New Roman"/>
          <w:kern w:val="0"/>
          <w:sz w:val="24"/>
        </w:rPr>
        <w:t>……</w:t>
      </w:r>
    </w:p>
    <w:p w14:paraId="0BBC6FBC">
      <w:pPr>
        <w:autoSpaceDE w:val="0"/>
        <w:autoSpaceDN w:val="0"/>
        <w:spacing w:line="360" w:lineRule="auto"/>
        <w:ind w:left="220" w:right="417" w:firstLine="645"/>
        <w:rPr>
          <w:rFonts w:hint="default" w:ascii="Times New Roman" w:hAnsi="Times New Roman" w:cs="Times New Roman"/>
          <w:kern w:val="0"/>
          <w:sz w:val="24"/>
        </w:rPr>
      </w:pPr>
      <w:r>
        <w:rPr>
          <w:rFonts w:hint="default" w:ascii="Times New Roman" w:hAnsi="Times New Roman" w:cs="Times New Roman"/>
          <w:kern w:val="0"/>
          <w:sz w:val="24"/>
        </w:rPr>
        <w:t>以上企业，不属于大企业的分支机构，不存在控股股东为大企业的情形，也不存在与大企业的负责人为同一人的情形。</w:t>
      </w:r>
    </w:p>
    <w:p w14:paraId="57172E47">
      <w:pPr>
        <w:autoSpaceDE w:val="0"/>
        <w:autoSpaceDN w:val="0"/>
        <w:spacing w:line="360" w:lineRule="auto"/>
        <w:ind w:left="220" w:right="372" w:firstLine="645"/>
        <w:jc w:val="left"/>
        <w:rPr>
          <w:rFonts w:hint="default" w:ascii="Times New Roman" w:hAnsi="Times New Roman" w:cs="Times New Roman"/>
          <w:kern w:val="0"/>
          <w:sz w:val="24"/>
        </w:rPr>
      </w:pPr>
      <w:r>
        <w:rPr>
          <w:rFonts w:hint="default" w:ascii="Times New Roman" w:hAnsi="Times New Roman" w:cs="Times New Roman"/>
          <w:kern w:val="0"/>
          <w:sz w:val="24"/>
        </w:rPr>
        <w:t>本企业对上述声明内容的真实性负责。如有虚假，将依法承担相应责任。</w:t>
      </w:r>
    </w:p>
    <w:p w14:paraId="2F572F5D">
      <w:pPr>
        <w:spacing w:line="360" w:lineRule="auto"/>
        <w:ind w:firstLine="504"/>
        <w:rPr>
          <w:rFonts w:hint="default" w:ascii="Times New Roman" w:hAnsi="Times New Roman" w:cs="Times New Roman"/>
          <w:spacing w:val="6"/>
          <w:sz w:val="24"/>
        </w:rPr>
      </w:pPr>
    </w:p>
    <w:p w14:paraId="3EC0C6E5">
      <w:pPr>
        <w:spacing w:line="360" w:lineRule="auto"/>
        <w:ind w:firstLine="504"/>
        <w:rPr>
          <w:rFonts w:hint="default" w:ascii="Times New Roman" w:hAnsi="Times New Roman" w:cs="Times New Roman"/>
          <w:spacing w:val="6"/>
          <w:sz w:val="24"/>
        </w:rPr>
      </w:pPr>
    </w:p>
    <w:p w14:paraId="049B1D4E">
      <w:pPr>
        <w:spacing w:line="360" w:lineRule="auto"/>
        <w:ind w:right="360" w:firstLine="480"/>
        <w:jc w:val="right"/>
        <w:rPr>
          <w:rFonts w:hint="default" w:ascii="Times New Roman" w:hAnsi="Times New Roman" w:cs="Times New Roman"/>
          <w:color w:val="000000"/>
          <w:sz w:val="24"/>
        </w:rPr>
      </w:pPr>
      <w:r>
        <w:rPr>
          <w:rFonts w:hint="default" w:ascii="Times New Roman" w:hAnsi="Times New Roman" w:cs="Times New Roman"/>
          <w:color w:val="000000"/>
          <w:sz w:val="24"/>
        </w:rPr>
        <w:t>企业名称（盖章）：________</w:t>
      </w:r>
    </w:p>
    <w:p w14:paraId="4DBFF235">
      <w:pPr>
        <w:spacing w:line="360" w:lineRule="auto"/>
        <w:ind w:right="360" w:firstLine="480"/>
        <w:jc w:val="right"/>
        <w:rPr>
          <w:rFonts w:hint="default" w:ascii="Times New Roman" w:hAnsi="Times New Roman" w:cs="Times New Roman"/>
          <w:color w:val="000000"/>
          <w:sz w:val="24"/>
        </w:rPr>
      </w:pPr>
      <w:r>
        <w:rPr>
          <w:rFonts w:hint="default" w:ascii="Times New Roman" w:hAnsi="Times New Roman" w:cs="Times New Roman"/>
          <w:color w:val="000000"/>
          <w:sz w:val="24"/>
        </w:rPr>
        <w:t>日 期：________</w:t>
      </w:r>
    </w:p>
    <w:p w14:paraId="57BBAFEC">
      <w:pPr>
        <w:spacing w:line="360" w:lineRule="auto"/>
        <w:ind w:right="360" w:firstLine="480"/>
        <w:jc w:val="right"/>
        <w:rPr>
          <w:rFonts w:hint="default" w:ascii="Times New Roman" w:hAnsi="Times New Roman" w:cs="Times New Roman"/>
          <w:color w:val="000000"/>
          <w:sz w:val="24"/>
        </w:rPr>
      </w:pPr>
    </w:p>
    <w:p w14:paraId="5658D450">
      <w:pPr>
        <w:spacing w:line="360" w:lineRule="auto"/>
        <w:ind w:right="360" w:firstLine="480"/>
        <w:jc w:val="right"/>
        <w:rPr>
          <w:rFonts w:hint="default" w:ascii="Times New Roman" w:hAnsi="Times New Roman" w:cs="Times New Roman"/>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188E71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8D5EA43">
            <w:pPr>
              <w:adjustRightInd w:val="0"/>
              <w:snapToGrid w:val="0"/>
              <w:jc w:val="left"/>
              <w:rPr>
                <w:rFonts w:hint="default" w:ascii="Times New Roman" w:hAnsi="Times New Roman" w:cs="Times New Roman"/>
                <w:color w:val="000000"/>
                <w:szCs w:val="21"/>
              </w:rPr>
            </w:pPr>
            <w:r>
              <w:rPr>
                <w:rFonts w:hint="default" w:ascii="Times New Roman" w:hAnsi="Times New Roman" w:cs="Times New Roman"/>
                <w:color w:val="000000"/>
                <w:szCs w:val="21"/>
                <w:vertAlign w:val="superscript"/>
              </w:rPr>
              <w:t>1</w:t>
            </w:r>
            <w:r>
              <w:rPr>
                <w:rFonts w:hint="default" w:ascii="Times New Roman" w:hAnsi="Times New Roman" w:cs="Times New Roman"/>
                <w:color w:val="000000"/>
                <w:szCs w:val="21"/>
              </w:rPr>
              <w:t>从业人员、营业收入、资产总额填报上一年度数据，无上一年度数据的新成立企业可不填报。</w:t>
            </w:r>
          </w:p>
        </w:tc>
      </w:tr>
    </w:tbl>
    <w:p w14:paraId="6C15C2D4">
      <w:pPr>
        <w:autoSpaceDE w:val="0"/>
        <w:autoSpaceDN w:val="0"/>
        <w:adjustRightInd w:val="0"/>
        <w:ind w:firstLine="420"/>
        <w:jc w:val="left"/>
        <w:rPr>
          <w:rFonts w:hint="default" w:ascii="Times New Roman" w:hAnsi="Times New Roman" w:cs="Times New Roman"/>
          <w:sz w:val="24"/>
        </w:rPr>
      </w:pPr>
    </w:p>
    <w:p w14:paraId="19E033AE">
      <w:pPr>
        <w:spacing w:line="360" w:lineRule="auto"/>
        <w:rPr>
          <w:rFonts w:hint="default" w:ascii="Times New Roman" w:hAnsi="Times New Roman" w:cs="Times New Roman"/>
          <w:color w:val="000000"/>
          <w:sz w:val="24"/>
        </w:rPr>
      </w:pPr>
    </w:p>
    <w:p w14:paraId="492B6D02">
      <w:pPr>
        <w:spacing w:before="240" w:beforeLines="100" w:after="240" w:afterLines="100" w:line="360" w:lineRule="auto"/>
        <w:jc w:val="center"/>
        <w:rPr>
          <w:rFonts w:hint="default" w:ascii="Times New Roman" w:hAnsi="Times New Roman" w:cs="Times New Roman"/>
          <w:b/>
          <w:bCs/>
          <w:color w:val="000000"/>
          <w:sz w:val="36"/>
          <w:szCs w:val="36"/>
        </w:rPr>
      </w:pPr>
      <w:r>
        <w:rPr>
          <w:rFonts w:hint="default" w:ascii="Times New Roman" w:hAnsi="Times New Roman" w:cs="Times New Roman"/>
          <w:color w:val="000000"/>
          <w:sz w:val="24"/>
        </w:rPr>
        <w:br w:type="page"/>
      </w:r>
      <w:r>
        <w:rPr>
          <w:rFonts w:hint="default" w:ascii="Times New Roman" w:hAnsi="Times New Roman" w:cs="Times New Roman"/>
          <w:b/>
          <w:bCs/>
          <w:color w:val="000000"/>
          <w:sz w:val="36"/>
          <w:szCs w:val="36"/>
        </w:rPr>
        <w:t>中小企业声明函（工程、服务）格式</w:t>
      </w:r>
    </w:p>
    <w:p w14:paraId="2201B48E">
      <w:pPr>
        <w:autoSpaceDE w:val="0"/>
        <w:autoSpaceDN w:val="0"/>
        <w:spacing w:line="360" w:lineRule="auto"/>
        <w:ind w:left="220" w:right="415" w:firstLine="640"/>
        <w:jc w:val="left"/>
        <w:rPr>
          <w:rFonts w:hint="default" w:ascii="Times New Roman" w:hAnsi="Times New Roman" w:cs="Times New Roman"/>
          <w:kern w:val="0"/>
          <w:sz w:val="24"/>
        </w:rPr>
      </w:pPr>
      <w:r>
        <w:rPr>
          <w:rFonts w:hint="default" w:ascii="Times New Roman" w:hAnsi="Times New Roman" w:cs="Times New Roman"/>
          <w:kern w:val="0"/>
          <w:sz w:val="24"/>
        </w:rPr>
        <w:t>本公司（联合体）郑重声明，根据《政府采购促进中小企业发展管理办法》（财库﹝2020﹞46号）的规定，本公司（联合体）参加</w:t>
      </w:r>
      <w:r>
        <w:rPr>
          <w:rFonts w:hint="default" w:ascii="Times New Roman" w:hAnsi="Times New Roman" w:cs="Times New Roman"/>
          <w:i/>
          <w:kern w:val="0"/>
          <w:sz w:val="24"/>
          <w:u w:val="single"/>
        </w:rPr>
        <w:t>（单位名称）</w:t>
      </w:r>
      <w:r>
        <w:rPr>
          <w:rFonts w:hint="default" w:ascii="Times New Roman" w:hAnsi="Times New Roman" w:cs="Times New Roman"/>
          <w:kern w:val="0"/>
          <w:sz w:val="24"/>
        </w:rPr>
        <w:t>的</w:t>
      </w:r>
      <w:r>
        <w:rPr>
          <w:rFonts w:hint="default" w:ascii="Times New Roman" w:hAnsi="Times New Roman" w:cs="Times New Roman"/>
          <w:i/>
          <w:kern w:val="0"/>
          <w:sz w:val="24"/>
          <w:u w:val="single"/>
        </w:rPr>
        <w:t>（项目名称）</w:t>
      </w:r>
      <w:r>
        <w:rPr>
          <w:rFonts w:hint="default" w:ascii="Times New Roman" w:hAnsi="Times New Roman" w:cs="Times New Roman"/>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678625C">
      <w:pPr>
        <w:numPr>
          <w:ilvl w:val="0"/>
          <w:numId w:val="28"/>
        </w:numPr>
        <w:tabs>
          <w:tab w:val="left" w:pos="1276"/>
          <w:tab w:val="left" w:pos="5005"/>
          <w:tab w:val="left" w:pos="7227"/>
        </w:tabs>
        <w:autoSpaceDE w:val="0"/>
        <w:autoSpaceDN w:val="0"/>
        <w:spacing w:line="360" w:lineRule="auto"/>
        <w:ind w:left="284" w:right="236" w:firstLine="576"/>
        <w:jc w:val="left"/>
        <w:rPr>
          <w:rFonts w:hint="default" w:ascii="Times New Roman" w:hAnsi="Times New Roman" w:cs="Times New Roman"/>
          <w:kern w:val="0"/>
          <w:sz w:val="24"/>
        </w:rPr>
      </w:pPr>
      <w:r>
        <w:rPr>
          <w:rFonts w:hint="default" w:ascii="Times New Roman" w:hAnsi="Times New Roman" w:cs="Times New Roman"/>
          <w:i/>
          <w:kern w:val="0"/>
          <w:sz w:val="24"/>
          <w:u w:val="single" w:color="000000"/>
        </w:rPr>
        <w:t>（标的名称）</w:t>
      </w:r>
      <w:r>
        <w:rPr>
          <w:rFonts w:hint="default" w:ascii="Times New Roman" w:hAnsi="Times New Roman" w:cs="Times New Roman"/>
          <w:kern w:val="0"/>
          <w:sz w:val="24"/>
          <w:u w:color="000000"/>
        </w:rPr>
        <w:t>，属于</w:t>
      </w:r>
      <w:r>
        <w:rPr>
          <w:rFonts w:hint="default" w:ascii="Times New Roman" w:hAnsi="Times New Roman" w:cs="Times New Roman"/>
          <w:i/>
          <w:kern w:val="0"/>
          <w:sz w:val="24"/>
          <w:u w:color="000000"/>
        </w:rPr>
        <w:t>（</w:t>
      </w:r>
      <w:r>
        <w:rPr>
          <w:rFonts w:hint="default" w:ascii="Times New Roman" w:hAnsi="Times New Roman" w:cs="Times New Roman"/>
          <w:i/>
          <w:kern w:val="0"/>
          <w:sz w:val="24"/>
          <w:u w:val="single" w:color="000000"/>
        </w:rPr>
        <w:t>采购文件中明确的所属行业）</w:t>
      </w:r>
      <w:r>
        <w:rPr>
          <w:rFonts w:hint="default" w:ascii="Times New Roman" w:hAnsi="Times New Roman" w:cs="Times New Roman"/>
          <w:kern w:val="0"/>
          <w:sz w:val="24"/>
          <w:u w:color="000000"/>
        </w:rPr>
        <w:t>；</w:t>
      </w:r>
      <w:r>
        <w:rPr>
          <w:rFonts w:hint="default" w:ascii="Times New Roman" w:hAnsi="Times New Roman" w:cs="Times New Roman"/>
          <w:kern w:val="0"/>
          <w:sz w:val="24"/>
        </w:rPr>
        <w:t>承建（承接）企业为</w:t>
      </w:r>
      <w:r>
        <w:rPr>
          <w:rFonts w:hint="default" w:ascii="Times New Roman" w:hAnsi="Times New Roman" w:cs="Times New Roman"/>
          <w:i/>
          <w:kern w:val="0"/>
          <w:sz w:val="24"/>
          <w:u w:val="single"/>
        </w:rPr>
        <w:t>（企业名称）</w:t>
      </w:r>
      <w:r>
        <w:rPr>
          <w:rFonts w:hint="default" w:ascii="Times New Roman" w:hAnsi="Times New Roman" w:cs="Times New Roman"/>
          <w:kern w:val="0"/>
          <w:sz w:val="24"/>
        </w:rPr>
        <w:t>，从业人员</w:t>
      </w:r>
      <w:r>
        <w:rPr>
          <w:rFonts w:hint="default" w:ascii="Times New Roman" w:hAnsi="Times New Roman" w:cs="Times New Roman"/>
          <w:kern w:val="0"/>
          <w:sz w:val="24"/>
          <w:u w:val="single"/>
        </w:rPr>
        <w:tab/>
      </w:r>
      <w:r>
        <w:rPr>
          <w:rFonts w:hint="default" w:ascii="Times New Roman" w:hAnsi="Times New Roman" w:cs="Times New Roman"/>
          <w:kern w:val="0"/>
          <w:sz w:val="24"/>
        </w:rPr>
        <w:t>人，营业收入为</w:t>
      </w:r>
      <w:r>
        <w:rPr>
          <w:rFonts w:hint="default" w:ascii="Times New Roman" w:hAnsi="Times New Roman" w:cs="Times New Roman"/>
          <w:kern w:val="0"/>
          <w:sz w:val="24"/>
          <w:u w:val="single"/>
        </w:rPr>
        <w:tab/>
      </w:r>
      <w:r>
        <w:rPr>
          <w:rFonts w:hint="default" w:ascii="Times New Roman" w:hAnsi="Times New Roman" w:cs="Times New Roman"/>
          <w:kern w:val="0"/>
          <w:sz w:val="24"/>
        </w:rPr>
        <w:t>万元，资产总额为</w:t>
      </w:r>
      <w:r>
        <w:rPr>
          <w:rFonts w:hint="default" w:ascii="Times New Roman" w:hAnsi="Times New Roman" w:cs="Times New Roman"/>
          <w:kern w:val="0"/>
          <w:sz w:val="24"/>
          <w:u w:val="single"/>
        </w:rPr>
        <w:tab/>
      </w:r>
      <w:r>
        <w:rPr>
          <w:rFonts w:hint="default" w:ascii="Times New Roman" w:hAnsi="Times New Roman" w:cs="Times New Roman"/>
          <w:kern w:val="0"/>
          <w:sz w:val="24"/>
        </w:rPr>
        <w:t>万元</w:t>
      </w:r>
      <w:r>
        <w:rPr>
          <w:rFonts w:hint="default" w:ascii="Times New Roman" w:hAnsi="Times New Roman" w:cs="Times New Roman"/>
        </w:rPr>
        <w:fldChar w:fldCharType="begin"/>
      </w:r>
      <w:r>
        <w:rPr>
          <w:rFonts w:hint="default" w:ascii="Times New Roman" w:hAnsi="Times New Roman" w:cs="Times New Roman"/>
        </w:rPr>
        <w:instrText xml:space="preserve"> HYPERLINK \l "_bookmark1" </w:instrText>
      </w:r>
      <w:r>
        <w:rPr>
          <w:rFonts w:hint="default" w:ascii="Times New Roman" w:hAnsi="Times New Roman" w:cs="Times New Roman"/>
        </w:rPr>
        <w:fldChar w:fldCharType="separate"/>
      </w:r>
      <w:r>
        <w:rPr>
          <w:rFonts w:hint="default" w:ascii="Times New Roman" w:hAnsi="Times New Roman" w:cs="Times New Roman"/>
          <w:kern w:val="0"/>
          <w:position w:val="16"/>
          <w:sz w:val="24"/>
        </w:rPr>
        <w:t>1</w:t>
      </w:r>
      <w:r>
        <w:rPr>
          <w:rFonts w:hint="default" w:ascii="Times New Roman" w:hAnsi="Times New Roman" w:cs="Times New Roman"/>
          <w:kern w:val="0"/>
          <w:position w:val="16"/>
          <w:sz w:val="24"/>
        </w:rPr>
        <w:fldChar w:fldCharType="end"/>
      </w:r>
      <w:r>
        <w:rPr>
          <w:rFonts w:hint="default" w:ascii="Times New Roman" w:hAnsi="Times New Roman" w:cs="Times New Roman"/>
          <w:kern w:val="0"/>
          <w:sz w:val="24"/>
        </w:rPr>
        <w:t>，属于</w:t>
      </w:r>
      <w:r>
        <w:rPr>
          <w:rFonts w:hint="default" w:ascii="Times New Roman" w:hAnsi="Times New Roman" w:cs="Times New Roman"/>
          <w:i/>
          <w:kern w:val="0"/>
          <w:sz w:val="24"/>
          <w:u w:val="single"/>
        </w:rPr>
        <w:t>（中型企业、小型企业、微型企业）</w:t>
      </w:r>
      <w:r>
        <w:rPr>
          <w:rFonts w:hint="default" w:ascii="Times New Roman" w:hAnsi="Times New Roman" w:cs="Times New Roman"/>
          <w:kern w:val="0"/>
          <w:sz w:val="24"/>
        </w:rPr>
        <w:t>；</w:t>
      </w:r>
    </w:p>
    <w:p w14:paraId="436234CB">
      <w:pPr>
        <w:numPr>
          <w:ilvl w:val="0"/>
          <w:numId w:val="28"/>
        </w:numPr>
        <w:tabs>
          <w:tab w:val="left" w:pos="1243"/>
          <w:tab w:val="left" w:pos="1806"/>
          <w:tab w:val="left" w:pos="5005"/>
          <w:tab w:val="left" w:pos="7213"/>
        </w:tabs>
        <w:autoSpaceDE w:val="0"/>
        <w:autoSpaceDN w:val="0"/>
        <w:spacing w:line="360" w:lineRule="auto"/>
        <w:ind w:left="205" w:right="258" w:firstLine="655"/>
        <w:jc w:val="left"/>
        <w:rPr>
          <w:rFonts w:hint="default" w:ascii="Times New Roman" w:hAnsi="Times New Roman" w:cs="Times New Roman"/>
          <w:kern w:val="0"/>
          <w:sz w:val="24"/>
          <w:u w:color="000000"/>
        </w:rPr>
      </w:pPr>
      <w:r>
        <w:rPr>
          <w:rFonts w:hint="default" w:ascii="Times New Roman" w:hAnsi="Times New Roman" w:cs="Times New Roman"/>
          <w:i/>
          <w:kern w:val="0"/>
          <w:sz w:val="24"/>
          <w:u w:val="single" w:color="000000"/>
        </w:rPr>
        <w:t>（标的名称）</w:t>
      </w:r>
      <w:r>
        <w:rPr>
          <w:rFonts w:hint="default" w:ascii="Times New Roman" w:hAnsi="Times New Roman" w:cs="Times New Roman"/>
          <w:kern w:val="0"/>
          <w:sz w:val="24"/>
          <w:u w:color="000000"/>
        </w:rPr>
        <w:t>，属于</w:t>
      </w:r>
      <w:r>
        <w:rPr>
          <w:rFonts w:hint="default" w:ascii="Times New Roman" w:hAnsi="Times New Roman" w:cs="Times New Roman"/>
          <w:i/>
          <w:kern w:val="0"/>
          <w:sz w:val="24"/>
          <w:u w:color="000000"/>
        </w:rPr>
        <w:t>（</w:t>
      </w:r>
      <w:r>
        <w:rPr>
          <w:rFonts w:hint="default" w:ascii="Times New Roman" w:hAnsi="Times New Roman" w:cs="Times New Roman"/>
          <w:i/>
          <w:kern w:val="0"/>
          <w:sz w:val="24"/>
          <w:u w:val="single" w:color="000000"/>
        </w:rPr>
        <w:t>采购文件中明确的所属行业）</w:t>
      </w:r>
      <w:r>
        <w:rPr>
          <w:rFonts w:hint="default" w:ascii="Times New Roman" w:hAnsi="Times New Roman" w:cs="Times New Roman"/>
          <w:kern w:val="0"/>
          <w:sz w:val="24"/>
          <w:u w:color="000000"/>
        </w:rPr>
        <w:t>；承建（承接）企业为</w:t>
      </w:r>
      <w:r>
        <w:rPr>
          <w:rFonts w:hint="default" w:ascii="Times New Roman" w:hAnsi="Times New Roman" w:cs="Times New Roman"/>
          <w:i/>
          <w:kern w:val="0"/>
          <w:sz w:val="24"/>
          <w:u w:val="single" w:color="000000"/>
        </w:rPr>
        <w:t>（企业名称）</w:t>
      </w:r>
      <w:r>
        <w:rPr>
          <w:rFonts w:hint="default" w:ascii="Times New Roman" w:hAnsi="Times New Roman" w:cs="Times New Roman"/>
          <w:kern w:val="0"/>
          <w:sz w:val="24"/>
          <w:u w:color="000000"/>
        </w:rPr>
        <w:t>，从业人员</w:t>
      </w:r>
      <w:r>
        <w:rPr>
          <w:rFonts w:hint="default" w:ascii="Times New Roman" w:hAnsi="Times New Roman" w:cs="Times New Roman"/>
          <w:kern w:val="0"/>
          <w:sz w:val="24"/>
          <w:u w:val="single" w:color="000000"/>
        </w:rPr>
        <w:tab/>
      </w:r>
      <w:r>
        <w:rPr>
          <w:rFonts w:hint="default" w:ascii="Times New Roman" w:hAnsi="Times New Roman" w:cs="Times New Roman"/>
          <w:kern w:val="0"/>
          <w:sz w:val="24"/>
          <w:u w:color="000000"/>
        </w:rPr>
        <w:t>人，营业收入为</w:t>
      </w:r>
      <w:r>
        <w:rPr>
          <w:rFonts w:hint="default" w:ascii="Times New Roman" w:hAnsi="Times New Roman" w:cs="Times New Roman"/>
          <w:kern w:val="0"/>
          <w:sz w:val="24"/>
          <w:u w:val="single" w:color="000000"/>
        </w:rPr>
        <w:tab/>
      </w:r>
      <w:r>
        <w:rPr>
          <w:rFonts w:hint="default" w:ascii="Times New Roman" w:hAnsi="Times New Roman" w:cs="Times New Roman"/>
          <w:kern w:val="0"/>
          <w:sz w:val="24"/>
          <w:u w:color="000000"/>
        </w:rPr>
        <w:t>万元，资产总额为</w:t>
      </w:r>
      <w:r>
        <w:rPr>
          <w:rFonts w:hint="default" w:ascii="Times New Roman" w:hAnsi="Times New Roman" w:cs="Times New Roman"/>
          <w:kern w:val="0"/>
          <w:sz w:val="24"/>
          <w:u w:val="single" w:color="000000"/>
        </w:rPr>
        <w:tab/>
      </w:r>
      <w:r>
        <w:rPr>
          <w:rFonts w:hint="default" w:ascii="Times New Roman" w:hAnsi="Times New Roman" w:cs="Times New Roman"/>
          <w:kern w:val="0"/>
          <w:sz w:val="24"/>
          <w:u w:color="000000"/>
        </w:rPr>
        <w:t>万元，属于</w:t>
      </w:r>
      <w:r>
        <w:rPr>
          <w:rFonts w:hint="default" w:ascii="Times New Roman" w:hAnsi="Times New Roman" w:cs="Times New Roman"/>
          <w:i/>
          <w:kern w:val="0"/>
          <w:sz w:val="24"/>
          <w:u w:val="single" w:color="000000"/>
        </w:rPr>
        <w:t>（中型企业、小型企业、微型企业）</w:t>
      </w:r>
      <w:r>
        <w:rPr>
          <w:rFonts w:hint="default" w:ascii="Times New Roman" w:hAnsi="Times New Roman" w:cs="Times New Roman"/>
          <w:kern w:val="0"/>
          <w:sz w:val="24"/>
          <w:u w:color="000000"/>
        </w:rPr>
        <w:t>；</w:t>
      </w:r>
    </w:p>
    <w:p w14:paraId="299033A1">
      <w:pPr>
        <w:autoSpaceDE w:val="0"/>
        <w:autoSpaceDN w:val="0"/>
        <w:spacing w:line="360" w:lineRule="auto"/>
        <w:ind w:left="860"/>
        <w:jc w:val="left"/>
        <w:rPr>
          <w:rFonts w:hint="default" w:ascii="Times New Roman" w:hAnsi="Times New Roman" w:cs="Times New Roman"/>
          <w:kern w:val="0"/>
          <w:sz w:val="24"/>
        </w:rPr>
      </w:pPr>
      <w:r>
        <w:rPr>
          <w:rFonts w:hint="default" w:ascii="Times New Roman" w:hAnsi="Times New Roman" w:cs="Times New Roman"/>
          <w:kern w:val="0"/>
          <w:sz w:val="24"/>
        </w:rPr>
        <w:t>……</w:t>
      </w:r>
    </w:p>
    <w:p w14:paraId="1C195FD6">
      <w:pPr>
        <w:autoSpaceDE w:val="0"/>
        <w:autoSpaceDN w:val="0"/>
        <w:spacing w:line="360" w:lineRule="auto"/>
        <w:ind w:left="220" w:right="417" w:firstLine="645"/>
        <w:rPr>
          <w:rFonts w:hint="default" w:ascii="Times New Roman" w:hAnsi="Times New Roman" w:cs="Times New Roman"/>
          <w:kern w:val="0"/>
          <w:sz w:val="24"/>
        </w:rPr>
      </w:pPr>
      <w:r>
        <w:rPr>
          <w:rFonts w:hint="default" w:ascii="Times New Roman" w:hAnsi="Times New Roman" w:cs="Times New Roman"/>
          <w:kern w:val="0"/>
          <w:sz w:val="24"/>
        </w:rPr>
        <w:t>以上企业，不属于大企业的分支机构，不存在控股股东为大企业的情形，也不存在与大企业的负责人为同一人的情形。</w:t>
      </w:r>
    </w:p>
    <w:p w14:paraId="147E5F00">
      <w:pPr>
        <w:spacing w:line="360" w:lineRule="auto"/>
        <w:ind w:firstLine="504"/>
        <w:rPr>
          <w:rFonts w:hint="default" w:ascii="Times New Roman" w:hAnsi="Times New Roman" w:cs="Times New Roman"/>
          <w:spacing w:val="6"/>
          <w:sz w:val="24"/>
        </w:rPr>
      </w:pPr>
      <w:r>
        <w:rPr>
          <w:rFonts w:hint="default" w:ascii="Times New Roman" w:hAnsi="Times New Roman" w:cs="Times New Roman"/>
          <w:kern w:val="0"/>
          <w:sz w:val="24"/>
        </w:rPr>
        <w:t>本企业对上述声明内容的真实性负责。如有虚假，将依法承担相应责任。</w:t>
      </w:r>
    </w:p>
    <w:p w14:paraId="4F0F36B3">
      <w:pPr>
        <w:spacing w:line="360" w:lineRule="auto"/>
        <w:ind w:firstLine="504"/>
        <w:rPr>
          <w:rFonts w:hint="default" w:ascii="Times New Roman" w:hAnsi="Times New Roman" w:cs="Times New Roman"/>
          <w:spacing w:val="6"/>
          <w:sz w:val="24"/>
        </w:rPr>
      </w:pPr>
    </w:p>
    <w:p w14:paraId="15B2579B">
      <w:pPr>
        <w:spacing w:line="360" w:lineRule="auto"/>
        <w:ind w:right="360" w:firstLine="480"/>
        <w:jc w:val="right"/>
        <w:rPr>
          <w:rFonts w:hint="default" w:ascii="Times New Roman" w:hAnsi="Times New Roman" w:cs="Times New Roman"/>
          <w:color w:val="000000"/>
          <w:sz w:val="24"/>
        </w:rPr>
      </w:pPr>
    </w:p>
    <w:p w14:paraId="75D7A255">
      <w:pPr>
        <w:spacing w:line="360" w:lineRule="auto"/>
        <w:ind w:right="360" w:firstLine="480"/>
        <w:jc w:val="right"/>
        <w:rPr>
          <w:rFonts w:hint="default" w:ascii="Times New Roman" w:hAnsi="Times New Roman" w:cs="Times New Roman"/>
          <w:color w:val="000000"/>
          <w:sz w:val="24"/>
        </w:rPr>
      </w:pPr>
      <w:r>
        <w:rPr>
          <w:rFonts w:hint="default" w:ascii="Times New Roman" w:hAnsi="Times New Roman" w:cs="Times New Roman"/>
          <w:color w:val="000000"/>
          <w:sz w:val="24"/>
        </w:rPr>
        <w:t>企业名称（盖章）：________</w:t>
      </w:r>
    </w:p>
    <w:p w14:paraId="6C7B8C97">
      <w:pPr>
        <w:spacing w:line="360" w:lineRule="auto"/>
        <w:ind w:right="360" w:firstLine="480"/>
        <w:jc w:val="right"/>
        <w:rPr>
          <w:rFonts w:hint="default" w:ascii="Times New Roman" w:hAnsi="Times New Roman" w:cs="Times New Roman"/>
          <w:color w:val="000000"/>
          <w:sz w:val="24"/>
        </w:rPr>
      </w:pPr>
      <w:r>
        <w:rPr>
          <w:rFonts w:hint="default" w:ascii="Times New Roman" w:hAnsi="Times New Roman" w:cs="Times New Roman"/>
          <w:color w:val="000000"/>
          <w:sz w:val="24"/>
        </w:rPr>
        <w:t>日 期：________</w:t>
      </w:r>
    </w:p>
    <w:p w14:paraId="5ACD647B">
      <w:pPr>
        <w:spacing w:line="360" w:lineRule="auto"/>
        <w:ind w:right="360" w:firstLine="480"/>
        <w:jc w:val="right"/>
        <w:rPr>
          <w:rFonts w:hint="default" w:ascii="Times New Roman" w:hAnsi="Times New Roman" w:cs="Times New Roman"/>
          <w:color w:val="000000"/>
          <w:sz w:val="24"/>
        </w:rPr>
      </w:pPr>
    </w:p>
    <w:p w14:paraId="1494A49E">
      <w:pPr>
        <w:adjustRightInd w:val="0"/>
        <w:snapToGrid w:val="0"/>
        <w:jc w:val="left"/>
        <w:rPr>
          <w:rFonts w:hint="default" w:ascii="Times New Roman" w:hAnsi="Times New Roman" w:cs="Times New Roman"/>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1C10C4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57C0463">
            <w:pPr>
              <w:adjustRightInd w:val="0"/>
              <w:snapToGrid w:val="0"/>
              <w:jc w:val="left"/>
              <w:rPr>
                <w:rFonts w:hint="default" w:ascii="Times New Roman" w:hAnsi="Times New Roman" w:cs="Times New Roman"/>
                <w:color w:val="000000"/>
                <w:szCs w:val="21"/>
              </w:rPr>
            </w:pPr>
            <w:r>
              <w:rPr>
                <w:rFonts w:hint="default" w:ascii="Times New Roman" w:hAnsi="Times New Roman" w:cs="Times New Roman"/>
                <w:color w:val="000000"/>
                <w:szCs w:val="21"/>
                <w:vertAlign w:val="superscript"/>
              </w:rPr>
              <w:t>1</w:t>
            </w:r>
            <w:r>
              <w:rPr>
                <w:rFonts w:hint="default" w:ascii="Times New Roman" w:hAnsi="Times New Roman" w:cs="Times New Roman"/>
                <w:color w:val="000000"/>
                <w:szCs w:val="21"/>
              </w:rPr>
              <w:t>从业人员、营业收入、资产总额填报上一年度数据，无上一年度数据的新成立企业可不填报。</w:t>
            </w:r>
          </w:p>
        </w:tc>
      </w:tr>
    </w:tbl>
    <w:p w14:paraId="0600D01F">
      <w:pPr>
        <w:adjustRightInd w:val="0"/>
        <w:snapToGrid w:val="0"/>
        <w:jc w:val="left"/>
        <w:rPr>
          <w:rFonts w:hint="default" w:ascii="Times New Roman" w:hAnsi="Times New Roman" w:cs="Times New Roman"/>
          <w:color w:val="000000"/>
          <w:szCs w:val="21"/>
          <w:vertAlign w:val="superscript"/>
        </w:rPr>
      </w:pPr>
    </w:p>
    <w:p w14:paraId="683CDDF2">
      <w:pPr>
        <w:spacing w:line="360" w:lineRule="auto"/>
        <w:ind w:right="360" w:firstLine="480"/>
        <w:jc w:val="right"/>
        <w:rPr>
          <w:rFonts w:hint="default" w:ascii="Times New Roman" w:hAnsi="Times New Roman" w:cs="Times New Roman"/>
          <w:color w:val="000000"/>
          <w:sz w:val="24"/>
        </w:rPr>
      </w:pPr>
    </w:p>
    <w:p w14:paraId="4A0B5218">
      <w:pPr>
        <w:spacing w:before="240" w:beforeLines="100" w:after="240" w:afterLines="100" w:line="360" w:lineRule="auto"/>
        <w:jc w:val="center"/>
        <w:rPr>
          <w:rFonts w:hint="default" w:ascii="Times New Roman" w:hAnsi="Times New Roman" w:cs="Times New Roman"/>
          <w:color w:val="000000"/>
          <w:sz w:val="36"/>
          <w:szCs w:val="36"/>
        </w:rPr>
      </w:pPr>
      <w:r>
        <w:rPr>
          <w:rFonts w:hint="default" w:ascii="Times New Roman" w:hAnsi="Times New Roman" w:cs="Times New Roman"/>
          <w:b/>
          <w:bCs/>
          <w:color w:val="000000"/>
          <w:sz w:val="36"/>
          <w:szCs w:val="36"/>
        </w:rPr>
        <w:t>残疾人福利性单位声明函格式</w:t>
      </w:r>
      <w:r>
        <w:rPr>
          <w:rFonts w:hint="default" w:ascii="Times New Roman" w:hAnsi="Times New Roman" w:cs="Times New Roman"/>
          <w:color w:val="000000"/>
          <w:sz w:val="36"/>
          <w:szCs w:val="36"/>
        </w:rPr>
        <w:t xml:space="preserve"> </w:t>
      </w:r>
    </w:p>
    <w:p w14:paraId="2F594DF1">
      <w:pPr>
        <w:spacing w:line="588" w:lineRule="exact"/>
        <w:ind w:firstLine="504"/>
        <w:rPr>
          <w:rFonts w:hint="default" w:ascii="Times New Roman" w:hAnsi="Times New Roman" w:cs="Times New Roman"/>
          <w:spacing w:val="6"/>
          <w:sz w:val="24"/>
        </w:rPr>
      </w:pPr>
      <w:r>
        <w:rPr>
          <w:rFonts w:hint="default" w:ascii="Times New Roman" w:hAnsi="Times New Roman" w:cs="Times New Roman"/>
          <w:spacing w:val="6"/>
          <w:sz w:val="24"/>
        </w:rPr>
        <w:t>本单位郑重声明，根据《财政部 民政部 中国残疾人联合会关于促进残疾人就业政府采购政策的通知》（财库</w:t>
      </w:r>
      <w:r>
        <w:rPr>
          <w:rFonts w:hint="default" w:ascii="Times New Roman" w:hAnsi="Times New Roman" w:cs="Times New Roman"/>
          <w:sz w:val="24"/>
        </w:rPr>
        <w:t>〔2017〕141</w:t>
      </w:r>
      <w:r>
        <w:rPr>
          <w:rFonts w:hint="default" w:ascii="Times New Roman" w:hAnsi="Times New Roman" w:cs="Times New Roman"/>
          <w:spacing w:val="6"/>
          <w:sz w:val="24"/>
        </w:rPr>
        <w:t>号）的规定，本单位</w:t>
      </w:r>
      <w:r>
        <w:rPr>
          <w:rFonts w:hint="default" w:ascii="Times New Roman" w:hAnsi="Times New Roman" w:cs="Times New Roman"/>
          <w:b/>
          <w:sz w:val="24"/>
        </w:rPr>
        <w:t>（请进行选择）</w:t>
      </w:r>
      <w:r>
        <w:rPr>
          <w:rFonts w:hint="default" w:ascii="Times New Roman" w:hAnsi="Times New Roman" w:cs="Times New Roman"/>
          <w:spacing w:val="6"/>
          <w:sz w:val="24"/>
        </w:rPr>
        <w:t>：</w:t>
      </w:r>
    </w:p>
    <w:p w14:paraId="100FED9F">
      <w:pPr>
        <w:spacing w:line="588" w:lineRule="exact"/>
        <w:ind w:firstLine="482"/>
        <w:rPr>
          <w:rFonts w:hint="default" w:ascii="Times New Roman" w:hAnsi="Times New Roman" w:cs="Times New Roman"/>
          <w:b/>
          <w:spacing w:val="6"/>
          <w:sz w:val="24"/>
        </w:rPr>
      </w:pPr>
      <w:r>
        <w:rPr>
          <w:rFonts w:hint="default" w:ascii="Times New Roman" w:hAnsi="Times New Roman" w:cs="Times New Roman"/>
          <w:b/>
          <w:sz w:val="24"/>
        </w:rPr>
        <w:t>□</w:t>
      </w:r>
      <w:r>
        <w:rPr>
          <w:rFonts w:hint="default" w:ascii="Times New Roman" w:hAnsi="Times New Roman" w:cs="Times New Roman"/>
          <w:b/>
          <w:spacing w:val="6"/>
          <w:sz w:val="24"/>
        </w:rPr>
        <w:t>不属于符合条件的残疾人福利性单位。</w:t>
      </w:r>
    </w:p>
    <w:p w14:paraId="4E1BA2C9">
      <w:pPr>
        <w:spacing w:line="588" w:lineRule="exact"/>
        <w:ind w:firstLine="482"/>
        <w:rPr>
          <w:rFonts w:hint="default" w:ascii="Times New Roman" w:hAnsi="Times New Roman" w:cs="Times New Roman"/>
          <w:spacing w:val="6"/>
          <w:sz w:val="24"/>
        </w:rPr>
      </w:pPr>
      <w:r>
        <w:rPr>
          <w:rFonts w:hint="default" w:ascii="Times New Roman" w:hAnsi="Times New Roman" w:cs="Times New Roman"/>
          <w:b/>
          <w:sz w:val="24"/>
        </w:rPr>
        <w:t>□</w:t>
      </w:r>
      <w:r>
        <w:rPr>
          <w:rFonts w:hint="default" w:ascii="Times New Roman" w:hAnsi="Times New Roman" w:cs="Times New Roman"/>
          <w:b/>
          <w:spacing w:val="6"/>
          <w:sz w:val="24"/>
        </w:rPr>
        <w:t>属于符合条件的残疾人福利性单位，</w:t>
      </w:r>
      <w:r>
        <w:rPr>
          <w:rFonts w:hint="default" w:ascii="Times New Roman" w:hAnsi="Times New Roman" w:cs="Times New Roman"/>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540D170">
      <w:pPr>
        <w:spacing w:line="588" w:lineRule="exact"/>
        <w:ind w:firstLine="506" w:firstLineChars="200"/>
        <w:rPr>
          <w:rFonts w:hint="default" w:ascii="Times New Roman" w:hAnsi="Times New Roman" w:cs="Times New Roman"/>
          <w:spacing w:val="6"/>
          <w:sz w:val="24"/>
        </w:rPr>
      </w:pPr>
      <w:r>
        <w:rPr>
          <w:rFonts w:hint="default" w:ascii="Times New Roman" w:hAnsi="Times New Roman" w:cs="Times New Roman"/>
          <w:b/>
          <w:spacing w:val="6"/>
          <w:sz w:val="24"/>
        </w:rPr>
        <w:t>本单位对上述声明的真实性负责。如有虚假，将依法承担相应责任。</w:t>
      </w:r>
    </w:p>
    <w:p w14:paraId="72AF760C">
      <w:pPr>
        <w:spacing w:line="588" w:lineRule="exact"/>
        <w:ind w:firstLine="504" w:firstLineChars="200"/>
        <w:rPr>
          <w:rFonts w:hint="default" w:ascii="Times New Roman" w:hAnsi="Times New Roman" w:cs="Times New Roman"/>
          <w:spacing w:val="6"/>
          <w:sz w:val="24"/>
        </w:rPr>
      </w:pPr>
    </w:p>
    <w:p w14:paraId="5050ABAF">
      <w:pPr>
        <w:spacing w:line="588" w:lineRule="exact"/>
        <w:ind w:firstLine="504" w:firstLineChars="200"/>
        <w:rPr>
          <w:rFonts w:hint="default" w:ascii="Times New Roman" w:hAnsi="Times New Roman" w:cs="Times New Roman"/>
          <w:spacing w:val="6"/>
          <w:sz w:val="24"/>
        </w:rPr>
      </w:pPr>
    </w:p>
    <w:p w14:paraId="41D74632">
      <w:pPr>
        <w:tabs>
          <w:tab w:val="left" w:pos="4860"/>
        </w:tabs>
        <w:spacing w:line="588" w:lineRule="exact"/>
        <w:ind w:right="1560" w:firstLine="504" w:firstLineChars="200"/>
        <w:jc w:val="center"/>
        <w:rPr>
          <w:rFonts w:hint="default" w:ascii="Times New Roman" w:hAnsi="Times New Roman" w:cs="Times New Roman"/>
          <w:spacing w:val="6"/>
          <w:sz w:val="24"/>
        </w:rPr>
      </w:pPr>
      <w:r>
        <w:rPr>
          <w:rFonts w:hint="default" w:ascii="Times New Roman" w:hAnsi="Times New Roman" w:cs="Times New Roman"/>
          <w:spacing w:val="6"/>
          <w:sz w:val="24"/>
        </w:rPr>
        <w:t xml:space="preserve">               单位名称（盖章）：</w:t>
      </w:r>
    </w:p>
    <w:p w14:paraId="7AACBC09">
      <w:pPr>
        <w:tabs>
          <w:tab w:val="left" w:pos="4860"/>
        </w:tabs>
        <w:spacing w:line="588" w:lineRule="exact"/>
        <w:ind w:right="1560" w:firstLine="504" w:firstLineChars="200"/>
        <w:jc w:val="center"/>
        <w:rPr>
          <w:rFonts w:hint="default" w:ascii="Times New Roman" w:hAnsi="Times New Roman" w:cs="Times New Roman"/>
          <w:spacing w:val="6"/>
          <w:sz w:val="24"/>
        </w:rPr>
      </w:pPr>
      <w:r>
        <w:rPr>
          <w:rFonts w:hint="default" w:ascii="Times New Roman" w:hAnsi="Times New Roman" w:cs="Times New Roman"/>
          <w:spacing w:val="6"/>
          <w:sz w:val="24"/>
        </w:rPr>
        <w:t xml:space="preserve">       日  期：</w:t>
      </w:r>
    </w:p>
    <w:p w14:paraId="4FB6973C">
      <w:pPr>
        <w:numPr>
          <w:ilvl w:val="0"/>
          <w:numId w:val="26"/>
        </w:numPr>
        <w:tabs>
          <w:tab w:val="left" w:pos="360"/>
        </w:tabs>
        <w:snapToGrid w:val="0"/>
        <w:spacing w:line="360" w:lineRule="auto"/>
        <w:outlineLvl w:val="1"/>
        <w:rPr>
          <w:rFonts w:hint="default" w:ascii="Times New Roman" w:hAnsi="Times New Roman" w:cs="Times New Roman"/>
          <w:color w:val="000000"/>
          <w:sz w:val="24"/>
          <w:szCs w:val="20"/>
        </w:rPr>
      </w:pPr>
      <w:r>
        <w:rPr>
          <w:rFonts w:hint="default" w:ascii="Times New Roman" w:hAnsi="Times New Roman" w:cs="Times New Roman"/>
          <w:color w:val="000000"/>
          <w:szCs w:val="20"/>
        </w:rPr>
        <w:br w:type="page"/>
      </w:r>
      <w:r>
        <w:rPr>
          <w:rFonts w:hint="default" w:ascii="Times New Roman" w:hAnsi="Times New Roman" w:cs="Times New Roman"/>
          <w:color w:val="000000"/>
          <w:sz w:val="24"/>
          <w:szCs w:val="20"/>
        </w:rPr>
        <w:t>拟分包情况说明</w:t>
      </w:r>
    </w:p>
    <w:p w14:paraId="2AD4BD47">
      <w:pPr>
        <w:autoSpaceDE w:val="0"/>
        <w:autoSpaceDN w:val="0"/>
        <w:adjustRightInd w:val="0"/>
        <w:spacing w:line="360" w:lineRule="auto"/>
        <w:jc w:val="center"/>
        <w:rPr>
          <w:rFonts w:hint="default" w:ascii="Times New Roman" w:hAnsi="Times New Roman" w:cs="Times New Roman"/>
          <w:b/>
          <w:color w:val="000000"/>
          <w:sz w:val="36"/>
          <w:szCs w:val="36"/>
        </w:rPr>
      </w:pPr>
      <w:r>
        <w:rPr>
          <w:rFonts w:hint="default" w:ascii="Times New Roman" w:hAnsi="Times New Roman" w:cs="Times New Roman"/>
          <w:b/>
          <w:color w:val="000000"/>
          <w:sz w:val="36"/>
          <w:szCs w:val="36"/>
        </w:rPr>
        <w:t>拟分包情况说明</w:t>
      </w:r>
    </w:p>
    <w:p w14:paraId="3E6E1686">
      <w:pPr>
        <w:tabs>
          <w:tab w:val="left" w:pos="5580"/>
        </w:tabs>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致：</w:t>
      </w:r>
      <w:r>
        <w:rPr>
          <w:rFonts w:hint="default" w:ascii="Times New Roman" w:hAnsi="Times New Roman" w:cs="Times New Roman"/>
          <w:color w:val="000000"/>
          <w:sz w:val="24"/>
          <w:u w:val="single"/>
        </w:rPr>
        <w:t>（采购人或采购代理机构）</w:t>
      </w:r>
    </w:p>
    <w:p w14:paraId="2062E255">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BADF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0C918D94">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序号</w:t>
            </w:r>
          </w:p>
        </w:tc>
        <w:tc>
          <w:tcPr>
            <w:tcW w:w="1287" w:type="dxa"/>
            <w:vAlign w:val="center"/>
          </w:tcPr>
          <w:p w14:paraId="46F1312B">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分包承担</w:t>
            </w:r>
          </w:p>
          <w:p w14:paraId="2DF8269F">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主体名称</w:t>
            </w:r>
          </w:p>
        </w:tc>
        <w:tc>
          <w:tcPr>
            <w:tcW w:w="1513" w:type="dxa"/>
            <w:vAlign w:val="center"/>
          </w:tcPr>
          <w:p w14:paraId="23EE8019">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分包承担</w:t>
            </w:r>
          </w:p>
          <w:p w14:paraId="0FB50CDC">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主体类型</w:t>
            </w:r>
          </w:p>
          <w:p w14:paraId="2FBB1C3B">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（选择）</w:t>
            </w:r>
          </w:p>
        </w:tc>
        <w:tc>
          <w:tcPr>
            <w:tcW w:w="1125" w:type="dxa"/>
            <w:vAlign w:val="center"/>
          </w:tcPr>
          <w:p w14:paraId="3836C1C6">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资质等级</w:t>
            </w:r>
          </w:p>
        </w:tc>
        <w:tc>
          <w:tcPr>
            <w:tcW w:w="1558" w:type="dxa"/>
            <w:vAlign w:val="center"/>
          </w:tcPr>
          <w:p w14:paraId="27B4A791">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拟分包</w:t>
            </w:r>
          </w:p>
          <w:p w14:paraId="588D28F6">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合同内容</w:t>
            </w:r>
          </w:p>
        </w:tc>
        <w:tc>
          <w:tcPr>
            <w:tcW w:w="1498" w:type="dxa"/>
            <w:vAlign w:val="center"/>
          </w:tcPr>
          <w:p w14:paraId="3A69438D">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拟分包</w:t>
            </w:r>
          </w:p>
          <w:p w14:paraId="73515E6C">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合同金额</w:t>
            </w:r>
          </w:p>
          <w:p w14:paraId="13A04C26">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（人民币元）</w:t>
            </w:r>
          </w:p>
        </w:tc>
        <w:tc>
          <w:tcPr>
            <w:tcW w:w="1564" w:type="dxa"/>
            <w:vAlign w:val="center"/>
          </w:tcPr>
          <w:p w14:paraId="07960B79">
            <w:pPr>
              <w:pStyle w:val="248"/>
              <w:jc w:val="center"/>
              <w:rPr>
                <w:rFonts w:hint="default" w:ascii="Times New Roman" w:hAnsi="Times New Roman" w:cs="Times New Roman" w:eastAsiaTheme="minorEastAsia"/>
                <w:b/>
                <w:sz w:val="24"/>
                <w:lang w:eastAsia="zh-CN"/>
              </w:rPr>
            </w:pPr>
            <w:r>
              <w:rPr>
                <w:rFonts w:hint="default" w:ascii="Times New Roman" w:hAnsi="Times New Roman" w:cs="Times New Roman" w:eastAsiaTheme="minorEastAsia"/>
                <w:b/>
                <w:sz w:val="24"/>
                <w:lang w:eastAsia="zh-CN"/>
              </w:rPr>
              <w:t>占合同金额</w:t>
            </w:r>
          </w:p>
          <w:p w14:paraId="2242E73E">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b/>
                <w:sz w:val="24"/>
                <w:lang w:eastAsia="zh-CN"/>
              </w:rPr>
              <w:t>的比例（</w:t>
            </w:r>
            <w:r>
              <w:rPr>
                <w:rFonts w:hint="default" w:ascii="Times New Roman" w:hAnsi="Times New Roman" w:eastAsia="Times New Roman" w:cs="Times New Roman"/>
                <w:b/>
                <w:sz w:val="24"/>
                <w:lang w:eastAsia="zh-CN"/>
              </w:rPr>
              <w:t>%</w:t>
            </w:r>
            <w:r>
              <w:rPr>
                <w:rFonts w:hint="default" w:ascii="Times New Roman" w:hAnsi="Times New Roman" w:cs="Times New Roman" w:eastAsiaTheme="minorEastAsia"/>
                <w:b/>
                <w:sz w:val="24"/>
                <w:lang w:eastAsia="zh-CN"/>
              </w:rPr>
              <w:t>）</w:t>
            </w:r>
          </w:p>
        </w:tc>
      </w:tr>
      <w:tr w14:paraId="380C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FE1D95">
            <w:pPr>
              <w:pStyle w:val="248"/>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1</w:t>
            </w:r>
          </w:p>
        </w:tc>
        <w:tc>
          <w:tcPr>
            <w:tcW w:w="1287" w:type="dxa"/>
            <w:vAlign w:val="center"/>
          </w:tcPr>
          <w:p w14:paraId="3EC1BCAA">
            <w:pPr>
              <w:pStyle w:val="248"/>
              <w:jc w:val="center"/>
              <w:rPr>
                <w:rFonts w:hint="default" w:ascii="Times New Roman" w:hAnsi="Times New Roman" w:cs="Times New Roman" w:eastAsiaTheme="minorEastAsia"/>
                <w:sz w:val="30"/>
              </w:rPr>
            </w:pPr>
          </w:p>
        </w:tc>
        <w:tc>
          <w:tcPr>
            <w:tcW w:w="1513" w:type="dxa"/>
            <w:vAlign w:val="center"/>
          </w:tcPr>
          <w:p w14:paraId="296F8FF0">
            <w:pPr>
              <w:pStyle w:val="248"/>
              <w:tabs>
                <w:tab w:val="left" w:pos="235"/>
              </w:tabs>
              <w:ind w:left="1" w:leftChars="-43" w:hanging="91" w:hangingChars="3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□中型企业</w:t>
            </w:r>
          </w:p>
          <w:p w14:paraId="37F1BD49">
            <w:pPr>
              <w:pStyle w:val="248"/>
              <w:tabs>
                <w:tab w:val="left" w:pos="235"/>
              </w:tabs>
              <w:ind w:left="1" w:leftChars="-43" w:hanging="91" w:hangingChars="3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□小微企业</w:t>
            </w:r>
          </w:p>
          <w:p w14:paraId="4FF75DDA">
            <w:pPr>
              <w:pStyle w:val="248"/>
              <w:tabs>
                <w:tab w:val="left" w:pos="235"/>
              </w:tabs>
              <w:ind w:left="1" w:leftChars="-43" w:hanging="91" w:hangingChars="3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□其他</w:t>
            </w:r>
          </w:p>
        </w:tc>
        <w:tc>
          <w:tcPr>
            <w:tcW w:w="1125" w:type="dxa"/>
            <w:vAlign w:val="center"/>
          </w:tcPr>
          <w:p w14:paraId="5FD86735">
            <w:pPr>
              <w:pStyle w:val="248"/>
              <w:jc w:val="center"/>
              <w:rPr>
                <w:rFonts w:hint="default" w:ascii="Times New Roman" w:hAnsi="Times New Roman" w:cs="Times New Roman" w:eastAsiaTheme="minorEastAsia"/>
                <w:sz w:val="30"/>
                <w:lang w:eastAsia="zh-CN"/>
              </w:rPr>
            </w:pPr>
          </w:p>
        </w:tc>
        <w:tc>
          <w:tcPr>
            <w:tcW w:w="1558" w:type="dxa"/>
            <w:vAlign w:val="center"/>
          </w:tcPr>
          <w:p w14:paraId="0BFC557E">
            <w:pPr>
              <w:pStyle w:val="248"/>
              <w:jc w:val="center"/>
              <w:rPr>
                <w:rFonts w:hint="default" w:ascii="Times New Roman" w:hAnsi="Times New Roman" w:cs="Times New Roman" w:eastAsiaTheme="minorEastAsia"/>
                <w:sz w:val="30"/>
                <w:lang w:eastAsia="zh-CN"/>
              </w:rPr>
            </w:pPr>
          </w:p>
        </w:tc>
        <w:tc>
          <w:tcPr>
            <w:tcW w:w="1498" w:type="dxa"/>
            <w:vAlign w:val="center"/>
          </w:tcPr>
          <w:p w14:paraId="6A687233">
            <w:pPr>
              <w:pStyle w:val="248"/>
              <w:jc w:val="center"/>
              <w:rPr>
                <w:rFonts w:hint="default" w:ascii="Times New Roman" w:hAnsi="Times New Roman" w:cs="Times New Roman" w:eastAsiaTheme="minorEastAsia"/>
                <w:sz w:val="30"/>
                <w:lang w:eastAsia="zh-CN"/>
              </w:rPr>
            </w:pPr>
          </w:p>
        </w:tc>
        <w:tc>
          <w:tcPr>
            <w:tcW w:w="1564" w:type="dxa"/>
            <w:vAlign w:val="center"/>
          </w:tcPr>
          <w:p w14:paraId="43F20DE8">
            <w:pPr>
              <w:pStyle w:val="248"/>
              <w:jc w:val="center"/>
              <w:rPr>
                <w:rFonts w:hint="default" w:ascii="Times New Roman" w:hAnsi="Times New Roman" w:cs="Times New Roman" w:eastAsiaTheme="minorEastAsia"/>
                <w:sz w:val="30"/>
                <w:lang w:eastAsia="zh-CN"/>
              </w:rPr>
            </w:pPr>
          </w:p>
        </w:tc>
      </w:tr>
      <w:tr w14:paraId="328A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409FE6">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2</w:t>
            </w:r>
          </w:p>
        </w:tc>
        <w:tc>
          <w:tcPr>
            <w:tcW w:w="1287" w:type="dxa"/>
            <w:vAlign w:val="center"/>
          </w:tcPr>
          <w:p w14:paraId="09432B07">
            <w:pPr>
              <w:pStyle w:val="248"/>
              <w:jc w:val="center"/>
              <w:rPr>
                <w:rFonts w:hint="default" w:ascii="Times New Roman" w:hAnsi="Times New Roman" w:cs="Times New Roman" w:eastAsiaTheme="minorEastAsia"/>
                <w:sz w:val="30"/>
              </w:rPr>
            </w:pPr>
          </w:p>
        </w:tc>
        <w:tc>
          <w:tcPr>
            <w:tcW w:w="1513" w:type="dxa"/>
            <w:vAlign w:val="center"/>
          </w:tcPr>
          <w:p w14:paraId="70D6514E">
            <w:pPr>
              <w:pStyle w:val="248"/>
              <w:tabs>
                <w:tab w:val="left" w:pos="235"/>
              </w:tabs>
              <w:ind w:left="1" w:leftChars="-43" w:hanging="91" w:hangingChars="3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□中型企业</w:t>
            </w:r>
          </w:p>
          <w:p w14:paraId="68FA0C27">
            <w:pPr>
              <w:pStyle w:val="248"/>
              <w:tabs>
                <w:tab w:val="left" w:pos="235"/>
              </w:tabs>
              <w:ind w:left="1" w:leftChars="-43" w:hanging="91" w:hangingChars="3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□小微企业</w:t>
            </w:r>
          </w:p>
          <w:p w14:paraId="5BB126E2">
            <w:pPr>
              <w:pStyle w:val="248"/>
              <w:tabs>
                <w:tab w:val="left" w:pos="235"/>
              </w:tabs>
              <w:ind w:left="1" w:leftChars="-43" w:hanging="91" w:hangingChars="3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□其他</w:t>
            </w:r>
          </w:p>
        </w:tc>
        <w:tc>
          <w:tcPr>
            <w:tcW w:w="1125" w:type="dxa"/>
            <w:vAlign w:val="center"/>
          </w:tcPr>
          <w:p w14:paraId="362D8977">
            <w:pPr>
              <w:pStyle w:val="248"/>
              <w:jc w:val="center"/>
              <w:rPr>
                <w:rFonts w:hint="default" w:ascii="Times New Roman" w:hAnsi="Times New Roman" w:cs="Times New Roman" w:eastAsiaTheme="minorEastAsia"/>
                <w:sz w:val="30"/>
                <w:lang w:eastAsia="zh-CN"/>
              </w:rPr>
            </w:pPr>
          </w:p>
        </w:tc>
        <w:tc>
          <w:tcPr>
            <w:tcW w:w="1558" w:type="dxa"/>
            <w:vAlign w:val="center"/>
          </w:tcPr>
          <w:p w14:paraId="0BFF5A26">
            <w:pPr>
              <w:pStyle w:val="248"/>
              <w:jc w:val="center"/>
              <w:rPr>
                <w:rFonts w:hint="default" w:ascii="Times New Roman" w:hAnsi="Times New Roman" w:cs="Times New Roman" w:eastAsiaTheme="minorEastAsia"/>
                <w:sz w:val="30"/>
                <w:lang w:eastAsia="zh-CN"/>
              </w:rPr>
            </w:pPr>
          </w:p>
        </w:tc>
        <w:tc>
          <w:tcPr>
            <w:tcW w:w="1498" w:type="dxa"/>
            <w:vAlign w:val="center"/>
          </w:tcPr>
          <w:p w14:paraId="5E3214F5">
            <w:pPr>
              <w:pStyle w:val="248"/>
              <w:jc w:val="center"/>
              <w:rPr>
                <w:rFonts w:hint="default" w:ascii="Times New Roman" w:hAnsi="Times New Roman" w:cs="Times New Roman" w:eastAsiaTheme="minorEastAsia"/>
                <w:sz w:val="30"/>
                <w:lang w:eastAsia="zh-CN"/>
              </w:rPr>
            </w:pPr>
          </w:p>
        </w:tc>
        <w:tc>
          <w:tcPr>
            <w:tcW w:w="1564" w:type="dxa"/>
            <w:vAlign w:val="center"/>
          </w:tcPr>
          <w:p w14:paraId="425ADAD6">
            <w:pPr>
              <w:pStyle w:val="248"/>
              <w:jc w:val="center"/>
              <w:rPr>
                <w:rFonts w:hint="default" w:ascii="Times New Roman" w:hAnsi="Times New Roman" w:cs="Times New Roman" w:eastAsiaTheme="minorEastAsia"/>
                <w:sz w:val="30"/>
                <w:lang w:eastAsia="zh-CN"/>
              </w:rPr>
            </w:pPr>
          </w:p>
        </w:tc>
      </w:tr>
      <w:tr w14:paraId="16D06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7239B8">
            <w:pPr>
              <w:pStyle w:val="248"/>
              <w:jc w:val="center"/>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w:t>
            </w:r>
          </w:p>
        </w:tc>
        <w:tc>
          <w:tcPr>
            <w:tcW w:w="1287" w:type="dxa"/>
            <w:vAlign w:val="center"/>
          </w:tcPr>
          <w:p w14:paraId="2E1D340B">
            <w:pPr>
              <w:pStyle w:val="248"/>
              <w:jc w:val="center"/>
              <w:rPr>
                <w:rFonts w:hint="default" w:ascii="Times New Roman" w:hAnsi="Times New Roman" w:cs="Times New Roman" w:eastAsiaTheme="minorEastAsia"/>
                <w:sz w:val="30"/>
              </w:rPr>
            </w:pPr>
          </w:p>
        </w:tc>
        <w:tc>
          <w:tcPr>
            <w:tcW w:w="1513" w:type="dxa"/>
            <w:vAlign w:val="center"/>
          </w:tcPr>
          <w:p w14:paraId="31624890">
            <w:pPr>
              <w:pStyle w:val="248"/>
              <w:tabs>
                <w:tab w:val="left" w:pos="235"/>
              </w:tabs>
              <w:jc w:val="center"/>
              <w:rPr>
                <w:rFonts w:hint="default" w:ascii="Times New Roman" w:hAnsi="Times New Roman" w:cs="Times New Roman" w:eastAsiaTheme="minorEastAsia"/>
                <w:sz w:val="24"/>
              </w:rPr>
            </w:pPr>
          </w:p>
        </w:tc>
        <w:tc>
          <w:tcPr>
            <w:tcW w:w="1125" w:type="dxa"/>
            <w:vAlign w:val="center"/>
          </w:tcPr>
          <w:p w14:paraId="2286897E">
            <w:pPr>
              <w:pStyle w:val="248"/>
              <w:jc w:val="center"/>
              <w:rPr>
                <w:rFonts w:hint="default" w:ascii="Times New Roman" w:hAnsi="Times New Roman" w:cs="Times New Roman" w:eastAsiaTheme="minorEastAsia"/>
                <w:sz w:val="30"/>
              </w:rPr>
            </w:pPr>
          </w:p>
        </w:tc>
        <w:tc>
          <w:tcPr>
            <w:tcW w:w="1558" w:type="dxa"/>
            <w:vAlign w:val="center"/>
          </w:tcPr>
          <w:p w14:paraId="1E555DB3">
            <w:pPr>
              <w:pStyle w:val="248"/>
              <w:jc w:val="center"/>
              <w:rPr>
                <w:rFonts w:hint="default" w:ascii="Times New Roman" w:hAnsi="Times New Roman" w:cs="Times New Roman" w:eastAsiaTheme="minorEastAsia"/>
                <w:sz w:val="30"/>
              </w:rPr>
            </w:pPr>
          </w:p>
        </w:tc>
        <w:tc>
          <w:tcPr>
            <w:tcW w:w="1498" w:type="dxa"/>
            <w:vAlign w:val="center"/>
          </w:tcPr>
          <w:p w14:paraId="4BF854F9">
            <w:pPr>
              <w:pStyle w:val="248"/>
              <w:jc w:val="center"/>
              <w:rPr>
                <w:rFonts w:hint="default" w:ascii="Times New Roman" w:hAnsi="Times New Roman" w:cs="Times New Roman" w:eastAsiaTheme="minorEastAsia"/>
                <w:sz w:val="30"/>
              </w:rPr>
            </w:pPr>
          </w:p>
        </w:tc>
        <w:tc>
          <w:tcPr>
            <w:tcW w:w="1564" w:type="dxa"/>
            <w:vAlign w:val="center"/>
          </w:tcPr>
          <w:p w14:paraId="10E0B019">
            <w:pPr>
              <w:pStyle w:val="248"/>
              <w:jc w:val="center"/>
              <w:rPr>
                <w:rFonts w:hint="default" w:ascii="Times New Roman" w:hAnsi="Times New Roman" w:cs="Times New Roman" w:eastAsiaTheme="minorEastAsia"/>
                <w:sz w:val="30"/>
              </w:rPr>
            </w:pPr>
          </w:p>
        </w:tc>
      </w:tr>
      <w:tr w14:paraId="0A9B6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4396FEC">
            <w:pPr>
              <w:pStyle w:val="248"/>
              <w:ind w:right="57" w:rightChars="27"/>
              <w:jc w:val="right"/>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合计：</w:t>
            </w:r>
          </w:p>
        </w:tc>
        <w:tc>
          <w:tcPr>
            <w:tcW w:w="1498" w:type="dxa"/>
            <w:vAlign w:val="center"/>
          </w:tcPr>
          <w:p w14:paraId="3A8787F4">
            <w:pPr>
              <w:pStyle w:val="248"/>
              <w:jc w:val="center"/>
              <w:rPr>
                <w:rFonts w:hint="default" w:ascii="Times New Roman" w:hAnsi="Times New Roman" w:cs="Times New Roman" w:eastAsiaTheme="minorEastAsia"/>
                <w:sz w:val="30"/>
              </w:rPr>
            </w:pPr>
          </w:p>
        </w:tc>
        <w:tc>
          <w:tcPr>
            <w:tcW w:w="1564" w:type="dxa"/>
            <w:vAlign w:val="center"/>
          </w:tcPr>
          <w:p w14:paraId="7C775F99">
            <w:pPr>
              <w:pStyle w:val="248"/>
              <w:jc w:val="center"/>
              <w:rPr>
                <w:rFonts w:hint="default" w:ascii="Times New Roman" w:hAnsi="Times New Roman" w:cs="Times New Roman" w:eastAsiaTheme="minorEastAsia"/>
                <w:sz w:val="30"/>
              </w:rPr>
            </w:pPr>
          </w:p>
        </w:tc>
      </w:tr>
    </w:tbl>
    <w:p w14:paraId="06CFD187">
      <w:pPr>
        <w:adjustRightInd w:val="0"/>
        <w:snapToGrid w:val="0"/>
        <w:spacing w:line="360" w:lineRule="auto"/>
        <w:ind w:firstLine="480" w:firstLineChars="200"/>
        <w:jc w:val="left"/>
        <w:rPr>
          <w:rFonts w:hint="default" w:ascii="Times New Roman" w:hAnsi="Times New Roman" w:cs="Times New Roman"/>
          <w:sz w:val="24"/>
        </w:rPr>
      </w:pPr>
    </w:p>
    <w:p w14:paraId="6DA5E389">
      <w:pPr>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color w:val="FF0000"/>
          <w:sz w:val="24"/>
        </w:rPr>
        <w:t xml:space="preserve"> </w:t>
      </w:r>
    </w:p>
    <w:p w14:paraId="1016E127">
      <w:pPr>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1. 如本项目（包）允许分包，且投标人拟进行分包时，必须提供</w:t>
      </w:r>
      <w:r>
        <w:rPr>
          <w:rFonts w:hint="default" w:ascii="Times New Roman" w:hAnsi="Times New Roman" w:cs="Times New Roman" w:eastAsiaTheme="minorEastAsia"/>
          <w:sz w:val="24"/>
        </w:rPr>
        <w:t>；如未提供，或提供了但未填写分包承担主体名称、拟分包合同内容、拟分包合同金额，</w:t>
      </w:r>
      <w:r>
        <w:rPr>
          <w:rFonts w:hint="default" w:ascii="Times New Roman" w:hAnsi="Times New Roman" w:cs="Times New Roman" w:eastAsiaTheme="minorEastAsia"/>
          <w:b/>
          <w:sz w:val="24"/>
        </w:rPr>
        <w:t>投标无效</w:t>
      </w:r>
      <w:r>
        <w:rPr>
          <w:rFonts w:hint="default" w:ascii="Times New Roman" w:hAnsi="Times New Roman" w:cs="Times New Roman"/>
          <w:sz w:val="24"/>
        </w:rPr>
        <w:t>。</w:t>
      </w:r>
    </w:p>
    <w:p w14:paraId="58C85BAD">
      <w:pPr>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2.如本招标文件《投标人须知资料表》载明本项目分包承担主体应具备的相应资质条件，则投标人须在本表中列明分包承担主体的资质等级，并后附资质证书电子件，否则</w:t>
      </w:r>
      <w:r>
        <w:rPr>
          <w:rFonts w:hint="default" w:ascii="Times New Roman" w:hAnsi="Times New Roman" w:cs="Times New Roman"/>
          <w:b/>
          <w:sz w:val="24"/>
        </w:rPr>
        <w:t>投标无效</w:t>
      </w:r>
      <w:r>
        <w:rPr>
          <w:rFonts w:hint="default" w:ascii="Times New Roman" w:hAnsi="Times New Roman" w:cs="Times New Roman"/>
          <w:sz w:val="24"/>
        </w:rPr>
        <w:t>。</w:t>
      </w:r>
    </w:p>
    <w:p w14:paraId="1971D2C4">
      <w:pPr>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EAF77A7">
      <w:pPr>
        <w:adjustRightInd w:val="0"/>
        <w:snapToGrid w:val="0"/>
        <w:spacing w:line="360" w:lineRule="auto"/>
        <w:jc w:val="left"/>
        <w:rPr>
          <w:rFonts w:hint="default" w:ascii="Times New Roman" w:hAnsi="Times New Roman" w:cs="Times New Roman"/>
          <w:sz w:val="24"/>
        </w:rPr>
      </w:pPr>
    </w:p>
    <w:p w14:paraId="6C8E2253">
      <w:pPr>
        <w:adjustRightInd w:val="0"/>
        <w:snapToGrid w:val="0"/>
        <w:spacing w:line="360" w:lineRule="auto"/>
        <w:ind w:firstLine="480" w:firstLineChars="200"/>
        <w:jc w:val="right"/>
        <w:rPr>
          <w:rFonts w:hint="default" w:ascii="Times New Roman" w:hAnsi="Times New Roman" w:cs="Times New Roman"/>
          <w:sz w:val="24"/>
        </w:rPr>
      </w:pPr>
      <w:r>
        <w:rPr>
          <w:rFonts w:hint="default" w:ascii="Times New Roman" w:hAnsi="Times New Roman" w:cs="Times New Roman"/>
          <w:sz w:val="24"/>
        </w:rPr>
        <w:t>投标人名称（盖章）：______</w:t>
      </w:r>
    </w:p>
    <w:p w14:paraId="23C7B022">
      <w:pPr>
        <w:adjustRightInd w:val="0"/>
        <w:snapToGrid w:val="0"/>
        <w:spacing w:line="360" w:lineRule="auto"/>
        <w:ind w:firstLine="480" w:firstLineChars="200"/>
        <w:jc w:val="right"/>
        <w:rPr>
          <w:rFonts w:hint="default" w:ascii="Times New Roman" w:hAnsi="Times New Roman" w:cs="Times New Roman"/>
          <w:color w:val="000000"/>
          <w:sz w:val="24"/>
        </w:rPr>
      </w:pPr>
      <w:r>
        <w:rPr>
          <w:rFonts w:hint="default" w:ascii="Times New Roman" w:hAnsi="Times New Roman" w:cs="Times New Roman"/>
          <w:color w:val="000000"/>
          <w:sz w:val="24"/>
        </w:rPr>
        <w:t>日期：_____年______月______日</w:t>
      </w:r>
    </w:p>
    <w:p w14:paraId="3EBCC412">
      <w:pPr>
        <w:widowControl/>
        <w:jc w:val="left"/>
        <w:rPr>
          <w:rFonts w:hint="default" w:ascii="Times New Roman" w:hAnsi="Times New Roman" w:cs="Times New Roman"/>
          <w:color w:val="000000"/>
          <w:sz w:val="24"/>
        </w:rPr>
      </w:pPr>
      <w:r>
        <w:rPr>
          <w:rFonts w:hint="default" w:ascii="Times New Roman" w:hAnsi="Times New Roman" w:cs="Times New Roman"/>
          <w:color w:val="000000"/>
          <w:sz w:val="24"/>
        </w:rPr>
        <w:br w:type="page"/>
      </w:r>
    </w:p>
    <w:p w14:paraId="6ABAB776">
      <w:pPr>
        <w:autoSpaceDE w:val="0"/>
        <w:autoSpaceDN w:val="0"/>
        <w:adjustRightInd w:val="0"/>
        <w:spacing w:line="360" w:lineRule="auto"/>
        <w:jc w:val="center"/>
        <w:rPr>
          <w:rFonts w:hint="default" w:ascii="Times New Roman" w:hAnsi="Times New Roman" w:cs="Times New Roman"/>
          <w:b/>
          <w:color w:val="000000"/>
          <w:sz w:val="36"/>
          <w:szCs w:val="36"/>
        </w:rPr>
      </w:pPr>
      <w:bookmarkStart w:id="922" w:name="_Hlk176956326"/>
      <w:r>
        <w:rPr>
          <w:rFonts w:hint="default" w:ascii="Times New Roman" w:hAnsi="Times New Roman" w:cs="Times New Roman"/>
          <w:b/>
          <w:color w:val="000000"/>
          <w:sz w:val="36"/>
          <w:szCs w:val="36"/>
        </w:rPr>
        <w:t>分包意向协议</w:t>
      </w:r>
    </w:p>
    <w:p w14:paraId="181D0A4D">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甲方（投标人）：________</w:t>
      </w:r>
    </w:p>
    <w:p w14:paraId="2D20FD0C">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乙方（拟分包单位）：________</w:t>
      </w:r>
    </w:p>
    <w:p w14:paraId="65987D5D">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甲方承诺，一旦在_________（采购项目名称）（项目编号/包号为：_______）招标采购项目中获得采购合同，将按照下述约定将合同项下部分内容分包给乙方：</w:t>
      </w:r>
    </w:p>
    <w:p w14:paraId="260E47FB">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1.分包内容：_____。</w:t>
      </w:r>
    </w:p>
    <w:p w14:paraId="0CEC30F1">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2.分包金额：_____，该金额占该采购包合同金额的比例为___%。</w:t>
      </w:r>
    </w:p>
    <w:p w14:paraId="5C1E4F56">
      <w:pPr>
        <w:adjustRightInd w:val="0"/>
        <w:snapToGrid w:val="0"/>
        <w:spacing w:line="360" w:lineRule="auto"/>
        <w:ind w:firstLine="480" w:firstLineChars="200"/>
        <w:jc w:val="left"/>
        <w:rPr>
          <w:rFonts w:hint="default" w:ascii="Times New Roman" w:hAnsi="Times New Roman" w:cs="Times New Roman"/>
          <w:bCs/>
          <w:color w:val="000000"/>
          <w:sz w:val="24"/>
        </w:rPr>
      </w:pPr>
      <w:r>
        <w:rPr>
          <w:rFonts w:hint="default" w:ascii="Times New Roman" w:hAnsi="Times New Roman" w:cs="Times New Roman"/>
          <w:sz w:val="24"/>
        </w:rPr>
        <w:t>乙方承诺将在上述情况下与甲方签订分包合同。</w:t>
      </w:r>
    </w:p>
    <w:p w14:paraId="11D68284">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本协议自各方盖章之日起生效，如甲方未在该项目（采购包）中标，本协议自动终止。</w:t>
      </w:r>
    </w:p>
    <w:p w14:paraId="6D59C77C">
      <w:pPr>
        <w:spacing w:line="360" w:lineRule="auto"/>
        <w:ind w:firstLine="471"/>
        <w:rPr>
          <w:rFonts w:hint="default" w:ascii="Times New Roman" w:hAnsi="Times New Roman" w:cs="Times New Roman"/>
          <w:b/>
          <w:color w:val="000000"/>
          <w:sz w:val="24"/>
        </w:rPr>
      </w:pPr>
    </w:p>
    <w:p w14:paraId="2846CF78">
      <w:pPr>
        <w:spacing w:line="360" w:lineRule="auto"/>
        <w:ind w:firstLine="471"/>
        <w:rPr>
          <w:rFonts w:hint="default" w:ascii="Times New Roman" w:hAnsi="Times New Roman" w:cs="Times New Roman"/>
          <w:b/>
          <w:color w:val="000000"/>
          <w:sz w:val="24"/>
        </w:rPr>
      </w:pPr>
      <w:r>
        <w:rPr>
          <w:rFonts w:hint="default" w:ascii="Times New Roman" w:hAnsi="Times New Roman" w:cs="Times New Roman"/>
          <w:color w:val="000000"/>
          <w:sz w:val="24"/>
        </w:rPr>
        <w:t>甲方（盖章）：_________                 乙方（盖章）：_________</w:t>
      </w:r>
    </w:p>
    <w:p w14:paraId="3F91E5F7">
      <w:pPr>
        <w:spacing w:line="360" w:lineRule="auto"/>
        <w:ind w:left="480"/>
        <w:jc w:val="right"/>
        <w:rPr>
          <w:rFonts w:hint="default" w:ascii="Times New Roman" w:hAnsi="Times New Roman" w:cs="Times New Roman"/>
          <w:color w:val="000000"/>
          <w:sz w:val="24"/>
        </w:rPr>
      </w:pPr>
    </w:p>
    <w:p w14:paraId="5B30177C">
      <w:pPr>
        <w:wordWrap w:val="0"/>
        <w:spacing w:line="360" w:lineRule="auto"/>
        <w:ind w:left="480"/>
        <w:jc w:val="right"/>
        <w:rPr>
          <w:rFonts w:hint="default" w:ascii="Times New Roman" w:hAnsi="Times New Roman" w:cs="Times New Roman"/>
          <w:b/>
          <w:color w:val="000000"/>
          <w:sz w:val="24"/>
        </w:rPr>
      </w:pPr>
      <w:r>
        <w:rPr>
          <w:rFonts w:hint="default" w:ascii="Times New Roman" w:hAnsi="Times New Roman" w:cs="Times New Roman"/>
          <w:color w:val="000000"/>
          <w:sz w:val="24"/>
          <w:szCs w:val="20"/>
        </w:rPr>
        <w:t xml:space="preserve">日期：_____年______月______日   </w:t>
      </w:r>
    </w:p>
    <w:p w14:paraId="5F01D952">
      <w:pPr>
        <w:tabs>
          <w:tab w:val="left" w:pos="8280"/>
        </w:tabs>
        <w:spacing w:line="360" w:lineRule="auto"/>
        <w:ind w:firstLine="480"/>
        <w:rPr>
          <w:rFonts w:hint="default" w:ascii="Times New Roman" w:hAnsi="Times New Roman" w:cs="Times New Roman"/>
          <w:color w:val="000000"/>
          <w:sz w:val="24"/>
        </w:rPr>
      </w:pPr>
    </w:p>
    <w:p w14:paraId="64FB007E">
      <w:pPr>
        <w:tabs>
          <w:tab w:val="left" w:pos="8280"/>
        </w:tabs>
        <w:spacing w:line="360" w:lineRule="auto"/>
        <w:rPr>
          <w:rFonts w:hint="default" w:ascii="Times New Roman" w:hAnsi="Times New Roman" w:cs="Times New Roman"/>
          <w:color w:val="000000"/>
          <w:sz w:val="24"/>
        </w:rPr>
      </w:pPr>
      <w:bookmarkStart w:id="923" w:name="_Hlk176956306"/>
      <w:r>
        <w:rPr>
          <w:rFonts w:hint="default" w:ascii="Times New Roman" w:hAnsi="Times New Roman" w:cs="Times New Roman"/>
          <w:color w:val="000000"/>
          <w:sz w:val="24"/>
        </w:rPr>
        <w:t>注：</w:t>
      </w:r>
    </w:p>
    <w:p w14:paraId="0C4EDC96">
      <w:pPr>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1. 投标人“为落实政府采购政策”而向中小企业分包时必须提供，否则</w:t>
      </w:r>
      <w:r>
        <w:rPr>
          <w:rFonts w:hint="default" w:ascii="Times New Roman" w:hAnsi="Times New Roman" w:cs="Times New Roman"/>
          <w:b/>
          <w:sz w:val="24"/>
        </w:rPr>
        <w:t>投标无效</w:t>
      </w:r>
      <w:r>
        <w:rPr>
          <w:rFonts w:hint="default" w:ascii="Times New Roman" w:hAnsi="Times New Roman" w:cs="Times New Roman"/>
          <w:sz w:val="24"/>
        </w:rPr>
        <w:t>；且建议按照采购文件要求在资格证明文件部分提供；</w:t>
      </w:r>
    </w:p>
    <w:p w14:paraId="48710ECE">
      <w:pPr>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2. 投标人满足《政府采购促进中小企业发展管理办法》（财库〔2020〕46号）第九条有关规定，拟享受中小企业政策优惠措施的，仍需提供本协议，否则不予认可；</w:t>
      </w:r>
    </w:p>
    <w:p w14:paraId="3451C409">
      <w:pPr>
        <w:adjustRightInd w:val="0"/>
        <w:snapToGrid w:val="0"/>
        <w:spacing w:line="360" w:lineRule="auto"/>
        <w:jc w:val="left"/>
        <w:rPr>
          <w:rFonts w:hint="default" w:ascii="Times New Roman" w:hAnsi="Times New Roman" w:cs="Times New Roman"/>
          <w:b/>
          <w:color w:val="000000"/>
          <w:sz w:val="24"/>
        </w:rPr>
      </w:pPr>
      <w:r>
        <w:rPr>
          <w:rFonts w:hint="default" w:ascii="Times New Roman" w:hAnsi="Times New Roman" w:cs="Times New Roman"/>
          <w:color w:val="000000"/>
          <w:sz w:val="24"/>
        </w:rPr>
        <w:t>3. 投标人须与所有拟分包单位分别签订《分包意向协议》，每单位签订一份，并在投标文件中提交全部协议原件的电子件，否则</w:t>
      </w:r>
      <w:r>
        <w:rPr>
          <w:rFonts w:hint="default" w:ascii="Times New Roman" w:hAnsi="Times New Roman" w:cs="Times New Roman"/>
          <w:bCs/>
          <w:color w:val="000000"/>
          <w:sz w:val="24"/>
        </w:rPr>
        <w:t>不予认可</w:t>
      </w:r>
      <w:r>
        <w:rPr>
          <w:rFonts w:hint="default" w:ascii="Times New Roman" w:hAnsi="Times New Roman" w:cs="Times New Roman"/>
          <w:color w:val="000000"/>
          <w:sz w:val="24"/>
        </w:rPr>
        <w:t>。</w:t>
      </w:r>
      <w:bookmarkEnd w:id="923"/>
    </w:p>
    <w:bookmarkEnd w:id="922"/>
    <w:p w14:paraId="3FDA66E2">
      <w:pPr>
        <w:numPr>
          <w:ilvl w:val="0"/>
          <w:numId w:val="26"/>
        </w:numPr>
        <w:tabs>
          <w:tab w:val="left" w:pos="360"/>
        </w:tabs>
        <w:snapToGrid w:val="0"/>
        <w:spacing w:line="360" w:lineRule="auto"/>
        <w:outlineLvl w:val="1"/>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br w:type="page"/>
      </w:r>
      <w:r>
        <w:rPr>
          <w:rFonts w:hint="default" w:ascii="Times New Roman" w:hAnsi="Times New Roman" w:cs="Times New Roman"/>
          <w:color w:val="000000"/>
          <w:sz w:val="24"/>
          <w:szCs w:val="20"/>
        </w:rPr>
        <w:t>招标文件要求提供或投标人认为应附的其他材料</w:t>
      </w:r>
    </w:p>
    <w:p w14:paraId="38A9CF3C">
      <w:pPr>
        <w:widowControl/>
        <w:jc w:val="left"/>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10-1供应商信息采集表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7"/>
        <w:gridCol w:w="3097"/>
        <w:gridCol w:w="3095"/>
      </w:tblGrid>
      <w:tr w14:paraId="361B3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57FF02F">
            <w:pPr>
              <w:rPr>
                <w:rFonts w:hint="default" w:ascii="Times New Roman" w:hAnsi="Times New Roman" w:cs="Times New Roman"/>
                <w:sz w:val="24"/>
              </w:rPr>
            </w:pPr>
            <w:r>
              <w:rPr>
                <w:rFonts w:hint="default" w:ascii="Times New Roman" w:hAnsi="Times New Roman" w:cs="Times New Roman"/>
                <w:sz w:val="24"/>
              </w:rPr>
              <w:t>供应商名称</w:t>
            </w:r>
          </w:p>
        </w:tc>
        <w:tc>
          <w:tcPr>
            <w:tcW w:w="1667" w:type="pct"/>
          </w:tcPr>
          <w:p w14:paraId="782E2E89">
            <w:pPr>
              <w:rPr>
                <w:rFonts w:hint="default" w:ascii="Times New Roman" w:hAnsi="Times New Roman" w:cs="Times New Roman"/>
                <w:sz w:val="24"/>
              </w:rPr>
            </w:pPr>
            <w:r>
              <w:rPr>
                <w:rFonts w:hint="default" w:ascii="Times New Roman" w:hAnsi="Times New Roman" w:cs="Times New Roman"/>
                <w:sz w:val="24"/>
              </w:rPr>
              <w:t>供应商所属性别</w:t>
            </w:r>
          </w:p>
        </w:tc>
        <w:tc>
          <w:tcPr>
            <w:tcW w:w="1667" w:type="pct"/>
          </w:tcPr>
          <w:p w14:paraId="1EBC3A74">
            <w:pPr>
              <w:rPr>
                <w:rFonts w:hint="default" w:ascii="Times New Roman" w:hAnsi="Times New Roman" w:cs="Times New Roman"/>
                <w:sz w:val="24"/>
              </w:rPr>
            </w:pPr>
            <w:r>
              <w:rPr>
                <w:rFonts w:hint="default" w:ascii="Times New Roman" w:hAnsi="Times New Roman" w:cs="Times New Roman"/>
                <w:sz w:val="24"/>
              </w:rPr>
              <w:t>外商投资类型</w:t>
            </w:r>
          </w:p>
        </w:tc>
      </w:tr>
      <w:tr w14:paraId="1C9B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C3B9984">
            <w:pPr>
              <w:rPr>
                <w:rFonts w:hint="default" w:ascii="Times New Roman" w:hAnsi="Times New Roman" w:cs="Times New Roman"/>
                <w:sz w:val="24"/>
              </w:rPr>
            </w:pPr>
          </w:p>
        </w:tc>
        <w:tc>
          <w:tcPr>
            <w:tcW w:w="1667" w:type="pct"/>
          </w:tcPr>
          <w:p w14:paraId="257D3FEF">
            <w:pPr>
              <w:rPr>
                <w:rFonts w:hint="default" w:ascii="Times New Roman" w:hAnsi="Times New Roman" w:cs="Times New Roman"/>
                <w:sz w:val="24"/>
              </w:rPr>
            </w:pPr>
          </w:p>
        </w:tc>
        <w:tc>
          <w:tcPr>
            <w:tcW w:w="1667" w:type="pct"/>
          </w:tcPr>
          <w:p w14:paraId="510A8BA4">
            <w:pPr>
              <w:rPr>
                <w:rFonts w:hint="default" w:ascii="Times New Roman" w:hAnsi="Times New Roman" w:cs="Times New Roman"/>
                <w:sz w:val="24"/>
              </w:rPr>
            </w:pPr>
          </w:p>
        </w:tc>
      </w:tr>
      <w:tr w14:paraId="74ECE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41D1E4E">
            <w:pPr>
              <w:rPr>
                <w:rFonts w:hint="default" w:ascii="Times New Roman" w:hAnsi="Times New Roman" w:cs="Times New Roman"/>
                <w:sz w:val="24"/>
              </w:rPr>
            </w:pPr>
          </w:p>
        </w:tc>
        <w:tc>
          <w:tcPr>
            <w:tcW w:w="1667" w:type="pct"/>
          </w:tcPr>
          <w:p w14:paraId="0C205A73">
            <w:pPr>
              <w:rPr>
                <w:rFonts w:hint="default" w:ascii="Times New Roman" w:hAnsi="Times New Roman" w:cs="Times New Roman"/>
                <w:sz w:val="24"/>
              </w:rPr>
            </w:pPr>
          </w:p>
        </w:tc>
        <w:tc>
          <w:tcPr>
            <w:tcW w:w="1667" w:type="pct"/>
          </w:tcPr>
          <w:p w14:paraId="503AA586">
            <w:pPr>
              <w:rPr>
                <w:rFonts w:hint="default" w:ascii="Times New Roman" w:hAnsi="Times New Roman" w:cs="Times New Roman"/>
                <w:sz w:val="24"/>
              </w:rPr>
            </w:pPr>
          </w:p>
        </w:tc>
      </w:tr>
      <w:tr w14:paraId="488EB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F16B9AD">
            <w:pPr>
              <w:rPr>
                <w:rFonts w:hint="default" w:ascii="Times New Roman" w:hAnsi="Times New Roman" w:cs="Times New Roman"/>
                <w:sz w:val="24"/>
              </w:rPr>
            </w:pPr>
          </w:p>
        </w:tc>
        <w:tc>
          <w:tcPr>
            <w:tcW w:w="1667" w:type="pct"/>
          </w:tcPr>
          <w:p w14:paraId="65DE0593">
            <w:pPr>
              <w:rPr>
                <w:rFonts w:hint="default" w:ascii="Times New Roman" w:hAnsi="Times New Roman" w:cs="Times New Roman"/>
                <w:sz w:val="24"/>
              </w:rPr>
            </w:pPr>
          </w:p>
        </w:tc>
        <w:tc>
          <w:tcPr>
            <w:tcW w:w="1667" w:type="pct"/>
          </w:tcPr>
          <w:p w14:paraId="1188CF8B">
            <w:pPr>
              <w:rPr>
                <w:rFonts w:hint="default" w:ascii="Times New Roman" w:hAnsi="Times New Roman" w:cs="Times New Roman"/>
                <w:sz w:val="24"/>
              </w:rPr>
            </w:pPr>
          </w:p>
        </w:tc>
      </w:tr>
      <w:tr w14:paraId="7422B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58E00CE">
            <w:pPr>
              <w:rPr>
                <w:rFonts w:hint="default" w:ascii="Times New Roman" w:hAnsi="Times New Roman" w:cs="Times New Roman"/>
                <w:sz w:val="24"/>
              </w:rPr>
            </w:pPr>
          </w:p>
        </w:tc>
        <w:tc>
          <w:tcPr>
            <w:tcW w:w="1667" w:type="pct"/>
          </w:tcPr>
          <w:p w14:paraId="53C1A618">
            <w:pPr>
              <w:rPr>
                <w:rFonts w:hint="default" w:ascii="Times New Roman" w:hAnsi="Times New Roman" w:cs="Times New Roman"/>
                <w:sz w:val="24"/>
              </w:rPr>
            </w:pPr>
          </w:p>
        </w:tc>
        <w:tc>
          <w:tcPr>
            <w:tcW w:w="1667" w:type="pct"/>
          </w:tcPr>
          <w:p w14:paraId="470DB698">
            <w:pPr>
              <w:rPr>
                <w:rFonts w:hint="default" w:ascii="Times New Roman" w:hAnsi="Times New Roman" w:cs="Times New Roman"/>
                <w:sz w:val="24"/>
              </w:rPr>
            </w:pPr>
          </w:p>
        </w:tc>
      </w:tr>
    </w:tbl>
    <w:p w14:paraId="71E64CB1">
      <w:pPr>
        <w:tabs>
          <w:tab w:val="left" w:pos="1800"/>
          <w:tab w:val="left" w:pos="5580"/>
        </w:tabs>
        <w:jc w:val="left"/>
        <w:rPr>
          <w:rFonts w:hint="default" w:ascii="Times New Roman" w:hAnsi="Times New Roman" w:cs="Times New Roman"/>
          <w:color w:val="000000"/>
          <w:sz w:val="24"/>
        </w:rPr>
      </w:pPr>
      <w:r>
        <w:rPr>
          <w:rFonts w:hint="default" w:ascii="Times New Roman" w:hAnsi="Times New Roman" w:cs="Times New Roman"/>
          <w:color w:val="000000"/>
          <w:sz w:val="24"/>
        </w:rPr>
        <w:t>注：1.供应商如为联合体，则应填写联合体各成员信息。</w:t>
      </w:r>
    </w:p>
    <w:p w14:paraId="2B190B6D">
      <w:pPr>
        <w:tabs>
          <w:tab w:val="left" w:pos="1800"/>
          <w:tab w:val="left" w:pos="5580"/>
        </w:tabs>
        <w:ind w:firstLine="480" w:firstLineChars="200"/>
        <w:jc w:val="left"/>
        <w:rPr>
          <w:rFonts w:hint="default" w:ascii="Times New Roman" w:hAnsi="Times New Roman" w:cs="Times New Roman"/>
          <w:color w:val="000000"/>
          <w:sz w:val="24"/>
        </w:rPr>
      </w:pPr>
      <w:r>
        <w:rPr>
          <w:rFonts w:hint="default" w:ascii="Times New Roman" w:hAnsi="Times New Roman" w:cs="Times New Roman"/>
          <w:color w:val="000000"/>
          <w:sz w:val="24"/>
        </w:rPr>
        <w:t>2.供应商所属性别请填写“男”或“女”，指拥有供应商51%以上绝对所有权的性别；绝对所有权拥有者可以是一个人，也可以是多人合计计算。</w:t>
      </w:r>
    </w:p>
    <w:p w14:paraId="7AD82870">
      <w:pPr>
        <w:tabs>
          <w:tab w:val="left" w:pos="1800"/>
          <w:tab w:val="left" w:pos="5580"/>
        </w:tabs>
        <w:ind w:firstLine="480" w:firstLineChars="200"/>
        <w:jc w:val="left"/>
        <w:rPr>
          <w:rFonts w:hint="default" w:ascii="Times New Roman" w:hAnsi="Times New Roman" w:cs="Times New Roman"/>
          <w:color w:val="000000"/>
          <w:sz w:val="24"/>
        </w:rPr>
      </w:pPr>
      <w:r>
        <w:rPr>
          <w:rFonts w:hint="default" w:ascii="Times New Roman" w:hAnsi="Times New Roman" w:cs="Times New Roman"/>
          <w:color w:val="000000"/>
          <w:sz w:val="24"/>
        </w:rPr>
        <w:t>3.外商投资类型请填写“外商单独投资”、“外商部分投资”或“内资”。</w:t>
      </w:r>
    </w:p>
    <w:p w14:paraId="51945AB4">
      <w:pPr>
        <w:widowControl/>
        <w:jc w:val="left"/>
        <w:rPr>
          <w:rFonts w:hint="default" w:ascii="Times New Roman" w:hAnsi="Times New Roman" w:cs="Times New Roman"/>
          <w:b/>
          <w:sz w:val="36"/>
          <w:szCs w:val="36"/>
        </w:rPr>
      </w:pPr>
    </w:p>
    <w:sectPr>
      <w:pgSz w:w="11907" w:h="16840"/>
      <w:pgMar w:top="1418" w:right="1417" w:bottom="1418" w:left="1417"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3A7692EA">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30CF2">
    <w:pPr>
      <w:pStyle w:val="29"/>
      <w:framePr w:wrap="around" w:vAnchor="text" w:hAnchor="margin" w:xAlign="right" w:y="1"/>
      <w:rPr>
        <w:rStyle w:val="48"/>
      </w:rPr>
    </w:pPr>
  </w:p>
  <w:p w14:paraId="1BB47662">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80A8">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50EA5E5">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4E65">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48A">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71FE6C4">
    <w:pPr>
      <w:pStyle w:val="29"/>
      <w:ind w:right="360"/>
    </w:pPr>
  </w:p>
  <w:p w14:paraId="1DE4E13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E7B43">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222B0">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F860">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A0555">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53B2">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742B">
    <w:pPr>
      <w:pStyle w:val="30"/>
    </w:pPr>
  </w:p>
  <w:p w14:paraId="203A8C3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D41A">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0D7A5"/>
    <w:multiLevelType w:val="multilevel"/>
    <w:tmpl w:val="D570D7A5"/>
    <w:lvl w:ilvl="0" w:tentative="0">
      <w:start w:val="1"/>
      <w:numFmt w:val="chineseCounting"/>
      <w:suff w:val="space"/>
      <w:lvlText w:val="第%1条"/>
      <w:lvlJc w:val="left"/>
      <w:pPr>
        <w:tabs>
          <w:tab w:val="left" w:pos="2582"/>
        </w:tabs>
        <w:ind w:firstLine="556"/>
      </w:pPr>
      <w:rPr>
        <w:rFonts w:hint="eastAsia" w:ascii="宋体" w:hAnsi="宋体" w:eastAsia="宋体" w:cs="宋体"/>
      </w:rPr>
    </w:lvl>
    <w:lvl w:ilvl="1" w:tentative="0">
      <w:start w:val="1"/>
      <w:numFmt w:val="chineseCounting"/>
      <w:suff w:val="space"/>
      <w:lvlText w:val="(%2)"/>
      <w:lvlJc w:val="left"/>
      <w:pPr>
        <w:tabs>
          <w:tab w:val="left" w:pos="2440"/>
        </w:tabs>
        <w:ind w:firstLine="556"/>
      </w:pPr>
      <w:rPr>
        <w:rFonts w:hint="eastAsia" w:ascii="宋体" w:hAnsi="宋体" w:eastAsia="宋体" w:cs="宋体"/>
        <w:b w:val="0"/>
      </w:rPr>
    </w:lvl>
    <w:lvl w:ilvl="2" w:tentative="0">
      <w:start w:val="1"/>
      <w:numFmt w:val="decimal"/>
      <w:suff w:val="space"/>
      <w:lvlText w:val="%3."/>
      <w:lvlJc w:val="left"/>
      <w:pPr>
        <w:tabs>
          <w:tab w:val="left" w:pos="2298"/>
        </w:tabs>
        <w:ind w:firstLine="556"/>
      </w:pPr>
      <w:rPr>
        <w:rFonts w:hint="eastAsia" w:ascii="宋体" w:hAnsi="宋体" w:eastAsia="宋体" w:cs="宋体"/>
      </w:rPr>
    </w:lvl>
    <w:lvl w:ilvl="3" w:tentative="0">
      <w:start w:val="1"/>
      <w:numFmt w:val="decimal"/>
      <w:suff w:val="space"/>
      <w:lvlText w:val="(%4)"/>
      <w:lvlJc w:val="left"/>
      <w:pPr>
        <w:tabs>
          <w:tab w:val="left" w:pos="2287"/>
        </w:tabs>
        <w:ind w:firstLine="556"/>
      </w:pPr>
      <w:rPr>
        <w:rFonts w:hint="eastAsia" w:ascii="宋体" w:hAnsi="宋体" w:eastAsia="宋体" w:cs="宋体"/>
      </w:rPr>
    </w:lvl>
    <w:lvl w:ilvl="4" w:tentative="0">
      <w:start w:val="1"/>
      <w:numFmt w:val="decimal"/>
      <w:suff w:val="nothing"/>
      <w:lvlText w:val="%5）"/>
      <w:lvlJc w:val="left"/>
      <w:pPr>
        <w:ind w:firstLine="402"/>
      </w:pPr>
      <w:rPr>
        <w:rFonts w:cs="Times New Roman"/>
      </w:rPr>
    </w:lvl>
    <w:lvl w:ilvl="5" w:tentative="0">
      <w:start w:val="1"/>
      <w:numFmt w:val="lowerLetter"/>
      <w:suff w:val="nothing"/>
      <w:lvlText w:val="%6．"/>
      <w:lvlJc w:val="left"/>
      <w:pPr>
        <w:ind w:firstLine="402"/>
      </w:pPr>
      <w:rPr>
        <w:rFonts w:cs="Times New Roman"/>
      </w:rPr>
    </w:lvl>
    <w:lvl w:ilvl="6" w:tentative="0">
      <w:start w:val="1"/>
      <w:numFmt w:val="lowerLetter"/>
      <w:suff w:val="nothing"/>
      <w:lvlText w:val="%7）"/>
      <w:lvlJc w:val="left"/>
      <w:pPr>
        <w:ind w:firstLine="402"/>
      </w:pPr>
      <w:rPr>
        <w:rFonts w:cs="Times New Roman"/>
      </w:rPr>
    </w:lvl>
    <w:lvl w:ilvl="7" w:tentative="0">
      <w:start w:val="1"/>
      <w:numFmt w:val="lowerRoman"/>
      <w:suff w:val="nothing"/>
      <w:lvlText w:val="%8. "/>
      <w:lvlJc w:val="left"/>
      <w:pPr>
        <w:ind w:firstLine="402"/>
      </w:pPr>
      <w:rPr>
        <w:rFonts w:cs="Times New Roman"/>
      </w:rPr>
    </w:lvl>
    <w:lvl w:ilvl="8" w:tentative="0">
      <w:start w:val="1"/>
      <w:numFmt w:val="lowerRoman"/>
      <w:suff w:val="nothing"/>
      <w:lvlText w:val="%9）"/>
      <w:lvlJc w:val="left"/>
      <w:pPr>
        <w:ind w:firstLine="402"/>
      </w:pPr>
      <w:rPr>
        <w:rFonts w:cs="Times New Roman"/>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0F1D3E8F"/>
    <w:multiLevelType w:val="singleLevel"/>
    <w:tmpl w:val="0F1D3E8F"/>
    <w:lvl w:ilvl="0" w:tentative="0">
      <w:start w:val="6"/>
      <w:numFmt w:val="chineseCounting"/>
      <w:suff w:val="space"/>
      <w:lvlText w:val="第%1章"/>
      <w:lvlJc w:val="left"/>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6D563D7"/>
    <w:multiLevelType w:val="multilevel"/>
    <w:tmpl w:val="26D563D7"/>
    <w:lvl w:ilvl="0" w:tentative="0">
      <w:start w:val="1"/>
      <w:numFmt w:val="chineseCounting"/>
      <w:suff w:val="space"/>
      <w:lvlText w:val="第%1条"/>
      <w:lvlJc w:val="left"/>
      <w:pPr>
        <w:tabs>
          <w:tab w:val="left" w:pos="420"/>
        </w:tabs>
        <w:ind w:firstLine="556"/>
      </w:pPr>
      <w:rPr>
        <w:rFonts w:hint="eastAsia" w:ascii="宋体" w:hAnsi="宋体" w:eastAsia="宋体" w:cs="宋体"/>
      </w:rPr>
    </w:lvl>
    <w:lvl w:ilvl="1" w:tentative="0">
      <w:start w:val="1"/>
      <w:numFmt w:val="chineseCounting"/>
      <w:suff w:val="space"/>
      <w:lvlText w:val="(%2)"/>
      <w:lvlJc w:val="left"/>
      <w:pPr>
        <w:tabs>
          <w:tab w:val="left" w:pos="420"/>
        </w:tabs>
        <w:ind w:firstLine="556"/>
      </w:pPr>
      <w:rPr>
        <w:rFonts w:hint="eastAsia" w:ascii="宋体" w:hAnsi="宋体" w:eastAsia="宋体" w:cs="宋体"/>
      </w:rPr>
    </w:lvl>
    <w:lvl w:ilvl="2" w:tentative="0">
      <w:start w:val="1"/>
      <w:numFmt w:val="decimal"/>
      <w:suff w:val="space"/>
      <w:lvlText w:val="%3."/>
      <w:lvlJc w:val="left"/>
      <w:pPr>
        <w:tabs>
          <w:tab w:val="left" w:pos="431"/>
        </w:tabs>
        <w:ind w:firstLine="556"/>
      </w:pPr>
      <w:rPr>
        <w:rFonts w:hint="eastAsia" w:ascii="宋体" w:hAnsi="宋体" w:eastAsia="宋体" w:cs="宋体"/>
      </w:rPr>
    </w:lvl>
    <w:lvl w:ilvl="3" w:tentative="0">
      <w:start w:val="1"/>
      <w:numFmt w:val="decimal"/>
      <w:suff w:val="space"/>
      <w:lvlText w:val="(%4)"/>
      <w:lvlJc w:val="left"/>
      <w:pPr>
        <w:tabs>
          <w:tab w:val="left" w:pos="420"/>
        </w:tabs>
        <w:ind w:firstLine="556"/>
      </w:pPr>
      <w:rPr>
        <w:rFonts w:hint="eastAsia" w:ascii="宋体" w:hAnsi="宋体" w:eastAsia="宋体" w:cs="宋体"/>
      </w:rPr>
    </w:lvl>
    <w:lvl w:ilvl="4" w:tentative="0">
      <w:start w:val="1"/>
      <w:numFmt w:val="decimal"/>
      <w:suff w:val="nothing"/>
      <w:lvlText w:val="%5）"/>
      <w:lvlJc w:val="left"/>
      <w:pPr>
        <w:ind w:firstLine="402"/>
      </w:pPr>
      <w:rPr>
        <w:rFonts w:cs="Times New Roman"/>
      </w:rPr>
    </w:lvl>
    <w:lvl w:ilvl="5" w:tentative="0">
      <w:start w:val="1"/>
      <w:numFmt w:val="lowerLetter"/>
      <w:suff w:val="nothing"/>
      <w:lvlText w:val="%6．"/>
      <w:lvlJc w:val="left"/>
      <w:pPr>
        <w:ind w:firstLine="402"/>
      </w:pPr>
      <w:rPr>
        <w:rFonts w:cs="Times New Roman"/>
      </w:rPr>
    </w:lvl>
    <w:lvl w:ilvl="6" w:tentative="0">
      <w:start w:val="1"/>
      <w:numFmt w:val="lowerLetter"/>
      <w:suff w:val="nothing"/>
      <w:lvlText w:val="%7）"/>
      <w:lvlJc w:val="left"/>
      <w:pPr>
        <w:ind w:firstLine="402"/>
      </w:pPr>
      <w:rPr>
        <w:rFonts w:cs="Times New Roman"/>
      </w:rPr>
    </w:lvl>
    <w:lvl w:ilvl="7" w:tentative="0">
      <w:start w:val="1"/>
      <w:numFmt w:val="lowerRoman"/>
      <w:suff w:val="nothing"/>
      <w:lvlText w:val="%8. "/>
      <w:lvlJc w:val="left"/>
      <w:pPr>
        <w:ind w:firstLine="402"/>
      </w:pPr>
      <w:rPr>
        <w:rFonts w:cs="Times New Roman"/>
      </w:rPr>
    </w:lvl>
    <w:lvl w:ilvl="8" w:tentative="0">
      <w:start w:val="1"/>
      <w:numFmt w:val="lowerRoman"/>
      <w:suff w:val="nothing"/>
      <w:lvlText w:val="%9）"/>
      <w:lvlJc w:val="left"/>
      <w:pPr>
        <w:ind w:firstLine="402"/>
      </w:pPr>
      <w:rPr>
        <w:rFonts w:cs="Times New Roman"/>
      </w:rPr>
    </w:lvl>
  </w:abstractNum>
  <w:abstractNum w:abstractNumId="15">
    <w:nsid w:val="27EA9B82"/>
    <w:multiLevelType w:val="multilevel"/>
    <w:tmpl w:val="27EA9B82"/>
    <w:lvl w:ilvl="0" w:tentative="0">
      <w:start w:val="1"/>
      <w:numFmt w:val="chineseCounting"/>
      <w:suff w:val="space"/>
      <w:lvlText w:val="第%1条"/>
      <w:lvlJc w:val="left"/>
      <w:pPr>
        <w:tabs>
          <w:tab w:val="left" w:pos="2582"/>
        </w:tabs>
        <w:ind w:firstLine="556"/>
      </w:pPr>
      <w:rPr>
        <w:rFonts w:hint="eastAsia" w:ascii="宋体" w:hAnsi="宋体" w:eastAsia="宋体" w:cs="宋体"/>
      </w:rPr>
    </w:lvl>
    <w:lvl w:ilvl="1" w:tentative="0">
      <w:start w:val="1"/>
      <w:numFmt w:val="chineseCounting"/>
      <w:suff w:val="space"/>
      <w:lvlText w:val="(%2)"/>
      <w:lvlJc w:val="left"/>
      <w:pPr>
        <w:tabs>
          <w:tab w:val="left" w:pos="2440"/>
        </w:tabs>
        <w:ind w:firstLine="556"/>
      </w:pPr>
      <w:rPr>
        <w:rFonts w:hint="eastAsia" w:ascii="宋体" w:hAnsi="宋体" w:eastAsia="宋体" w:cs="宋体"/>
        <w:b w:val="0"/>
      </w:rPr>
    </w:lvl>
    <w:lvl w:ilvl="2" w:tentative="0">
      <w:start w:val="1"/>
      <w:numFmt w:val="decimal"/>
      <w:suff w:val="space"/>
      <w:lvlText w:val="%3."/>
      <w:lvlJc w:val="left"/>
      <w:pPr>
        <w:tabs>
          <w:tab w:val="left" w:pos="2298"/>
        </w:tabs>
        <w:ind w:firstLine="556"/>
      </w:pPr>
      <w:rPr>
        <w:rFonts w:hint="eastAsia" w:ascii="宋体" w:hAnsi="宋体" w:eastAsia="宋体" w:cs="宋体"/>
      </w:rPr>
    </w:lvl>
    <w:lvl w:ilvl="3" w:tentative="0">
      <w:start w:val="1"/>
      <w:numFmt w:val="decimal"/>
      <w:suff w:val="space"/>
      <w:lvlText w:val="(%4)"/>
      <w:lvlJc w:val="left"/>
      <w:pPr>
        <w:tabs>
          <w:tab w:val="left" w:pos="2287"/>
        </w:tabs>
        <w:ind w:firstLine="556"/>
      </w:pPr>
      <w:rPr>
        <w:rFonts w:hint="eastAsia" w:ascii="宋体" w:hAnsi="宋体" w:eastAsia="宋体" w:cs="宋体"/>
      </w:rPr>
    </w:lvl>
    <w:lvl w:ilvl="4" w:tentative="0">
      <w:start w:val="1"/>
      <w:numFmt w:val="decimal"/>
      <w:suff w:val="nothing"/>
      <w:lvlText w:val="%5）"/>
      <w:lvlJc w:val="left"/>
      <w:pPr>
        <w:ind w:firstLine="402"/>
      </w:pPr>
      <w:rPr>
        <w:rFonts w:cs="Times New Roman"/>
      </w:rPr>
    </w:lvl>
    <w:lvl w:ilvl="5" w:tentative="0">
      <w:start w:val="1"/>
      <w:numFmt w:val="lowerLetter"/>
      <w:suff w:val="nothing"/>
      <w:lvlText w:val="%6．"/>
      <w:lvlJc w:val="left"/>
      <w:pPr>
        <w:ind w:firstLine="402"/>
      </w:pPr>
      <w:rPr>
        <w:rFonts w:cs="Times New Roman"/>
      </w:rPr>
    </w:lvl>
    <w:lvl w:ilvl="6" w:tentative="0">
      <w:start w:val="1"/>
      <w:numFmt w:val="lowerLetter"/>
      <w:suff w:val="nothing"/>
      <w:lvlText w:val="%7）"/>
      <w:lvlJc w:val="left"/>
      <w:pPr>
        <w:ind w:firstLine="402"/>
      </w:pPr>
      <w:rPr>
        <w:rFonts w:cs="Times New Roman"/>
      </w:rPr>
    </w:lvl>
    <w:lvl w:ilvl="7" w:tentative="0">
      <w:start w:val="1"/>
      <w:numFmt w:val="lowerRoman"/>
      <w:suff w:val="nothing"/>
      <w:lvlText w:val="%8. "/>
      <w:lvlJc w:val="left"/>
      <w:pPr>
        <w:ind w:firstLine="402"/>
      </w:pPr>
      <w:rPr>
        <w:rFonts w:cs="Times New Roman"/>
      </w:rPr>
    </w:lvl>
    <w:lvl w:ilvl="8" w:tentative="0">
      <w:start w:val="1"/>
      <w:numFmt w:val="lowerRoman"/>
      <w:suff w:val="nothing"/>
      <w:lvlText w:val="%9）"/>
      <w:lvlJc w:val="left"/>
      <w:pPr>
        <w:ind w:firstLine="402"/>
      </w:pPr>
      <w:rPr>
        <w:rFonts w:cs="Times New Roman"/>
      </w:rPr>
    </w:lvl>
  </w:abstractNum>
  <w:abstractNum w:abstractNumId="16">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4ED801C"/>
    <w:multiLevelType w:val="singleLevel"/>
    <w:tmpl w:val="34ED801C"/>
    <w:lvl w:ilvl="0" w:tentative="0">
      <w:start w:val="2"/>
      <w:numFmt w:val="chineseCounting"/>
      <w:suff w:val="nothing"/>
      <w:lvlText w:val="%1、"/>
      <w:lvlJc w:val="left"/>
      <w:rPr>
        <w:rFonts w:hint="eastAsia"/>
      </w:rPr>
    </w:lvl>
  </w:abstractNum>
  <w:abstractNum w:abstractNumId="19">
    <w:nsid w:val="35083FB1"/>
    <w:multiLevelType w:val="multilevel"/>
    <w:tmpl w:val="35083FB1"/>
    <w:lvl w:ilvl="0" w:tentative="0">
      <w:start w:val="1"/>
      <w:numFmt w:val="chineseCounting"/>
      <w:suff w:val="space"/>
      <w:lvlText w:val="第%1条"/>
      <w:lvlJc w:val="left"/>
      <w:pPr>
        <w:tabs>
          <w:tab w:val="left" w:pos="420"/>
        </w:tabs>
        <w:ind w:firstLine="556"/>
      </w:pPr>
      <w:rPr>
        <w:rFonts w:hint="eastAsia" w:ascii="宋体" w:hAnsi="宋体" w:eastAsia="宋体" w:cs="宋体"/>
      </w:rPr>
    </w:lvl>
    <w:lvl w:ilvl="1" w:tentative="0">
      <w:start w:val="1"/>
      <w:numFmt w:val="chineseCounting"/>
      <w:suff w:val="space"/>
      <w:lvlText w:val="(%2)"/>
      <w:lvlJc w:val="left"/>
      <w:pPr>
        <w:tabs>
          <w:tab w:val="left" w:pos="2133"/>
        </w:tabs>
        <w:ind w:firstLine="556"/>
      </w:pPr>
      <w:rPr>
        <w:rFonts w:hint="eastAsia" w:ascii="宋体" w:hAnsi="宋体" w:eastAsia="宋体" w:cs="宋体"/>
      </w:rPr>
    </w:lvl>
    <w:lvl w:ilvl="2" w:tentative="0">
      <w:start w:val="1"/>
      <w:numFmt w:val="decimal"/>
      <w:suff w:val="space"/>
      <w:lvlText w:val="%3."/>
      <w:lvlJc w:val="left"/>
      <w:pPr>
        <w:tabs>
          <w:tab w:val="left" w:pos="431"/>
        </w:tabs>
        <w:ind w:firstLine="556"/>
      </w:pPr>
      <w:rPr>
        <w:rFonts w:hint="eastAsia" w:ascii="宋体" w:hAnsi="宋体" w:eastAsia="宋体" w:cs="宋体"/>
      </w:rPr>
    </w:lvl>
    <w:lvl w:ilvl="3" w:tentative="0">
      <w:start w:val="1"/>
      <w:numFmt w:val="decimal"/>
      <w:suff w:val="space"/>
      <w:lvlText w:val="(%4)"/>
      <w:lvlJc w:val="left"/>
      <w:pPr>
        <w:tabs>
          <w:tab w:val="left" w:pos="420"/>
        </w:tabs>
        <w:ind w:firstLine="556"/>
      </w:pPr>
      <w:rPr>
        <w:rFonts w:hint="eastAsia" w:ascii="宋体" w:hAnsi="宋体" w:eastAsia="宋体" w:cs="宋体"/>
      </w:rPr>
    </w:lvl>
    <w:lvl w:ilvl="4" w:tentative="0">
      <w:start w:val="1"/>
      <w:numFmt w:val="decimal"/>
      <w:suff w:val="nothing"/>
      <w:lvlText w:val="%5）"/>
      <w:lvlJc w:val="left"/>
      <w:pPr>
        <w:ind w:firstLine="402"/>
      </w:pPr>
      <w:rPr>
        <w:rFonts w:cs="Times New Roman"/>
      </w:rPr>
    </w:lvl>
    <w:lvl w:ilvl="5" w:tentative="0">
      <w:start w:val="1"/>
      <w:numFmt w:val="lowerLetter"/>
      <w:suff w:val="nothing"/>
      <w:lvlText w:val="%6．"/>
      <w:lvlJc w:val="left"/>
      <w:pPr>
        <w:ind w:firstLine="402"/>
      </w:pPr>
      <w:rPr>
        <w:rFonts w:cs="Times New Roman"/>
      </w:rPr>
    </w:lvl>
    <w:lvl w:ilvl="6" w:tentative="0">
      <w:start w:val="1"/>
      <w:numFmt w:val="lowerLetter"/>
      <w:suff w:val="nothing"/>
      <w:lvlText w:val="%7）"/>
      <w:lvlJc w:val="left"/>
      <w:pPr>
        <w:ind w:firstLine="402"/>
      </w:pPr>
      <w:rPr>
        <w:rFonts w:cs="Times New Roman"/>
      </w:rPr>
    </w:lvl>
    <w:lvl w:ilvl="7" w:tentative="0">
      <w:start w:val="1"/>
      <w:numFmt w:val="lowerRoman"/>
      <w:suff w:val="nothing"/>
      <w:lvlText w:val="%8. "/>
      <w:lvlJc w:val="left"/>
      <w:pPr>
        <w:ind w:firstLine="402"/>
      </w:pPr>
      <w:rPr>
        <w:rFonts w:cs="Times New Roman"/>
      </w:rPr>
    </w:lvl>
    <w:lvl w:ilvl="8" w:tentative="0">
      <w:start w:val="1"/>
      <w:numFmt w:val="lowerRoman"/>
      <w:suff w:val="nothing"/>
      <w:lvlText w:val="%9）"/>
      <w:lvlJc w:val="left"/>
      <w:pPr>
        <w:ind w:firstLine="402"/>
      </w:pPr>
      <w:rPr>
        <w:rFonts w:cs="Times New Roman"/>
      </w:rPr>
    </w:lvl>
  </w:abstractNum>
  <w:abstractNum w:abstractNumId="20">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3">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5DEC519"/>
    <w:multiLevelType w:val="singleLevel"/>
    <w:tmpl w:val="55DEC519"/>
    <w:lvl w:ilvl="0" w:tentative="0">
      <w:start w:val="3"/>
      <w:numFmt w:val="chineseCounting"/>
      <w:suff w:val="nothing"/>
      <w:lvlText w:val="（%1）"/>
      <w:lvlJc w:val="left"/>
      <w:rPr>
        <w:rFonts w:hint="eastAsia"/>
      </w:rPr>
    </w:lvl>
  </w:abstractNum>
  <w:abstractNum w:abstractNumId="25">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21"/>
  </w:num>
  <w:num w:numId="12">
    <w:abstractNumId w:val="12"/>
  </w:num>
  <w:num w:numId="13">
    <w:abstractNumId w:val="26"/>
  </w:num>
  <w:num w:numId="14">
    <w:abstractNumId w:val="18"/>
  </w:num>
  <w:num w:numId="15">
    <w:abstractNumId w:val="11"/>
  </w:num>
  <w:num w:numId="16">
    <w:abstractNumId w:val="15"/>
  </w:num>
  <w:num w:numId="17">
    <w:abstractNumId w:val="19"/>
  </w:num>
  <w:num w:numId="18">
    <w:abstractNumId w:val="14"/>
  </w:num>
  <w:num w:numId="19">
    <w:abstractNumId w:val="0"/>
  </w:num>
  <w:num w:numId="20">
    <w:abstractNumId w:val="24"/>
  </w:num>
  <w:num w:numId="21">
    <w:abstractNumId w:val="25"/>
  </w:num>
  <w:num w:numId="22">
    <w:abstractNumId w:val="17"/>
  </w:num>
  <w:num w:numId="23">
    <w:abstractNumId w:val="22"/>
  </w:num>
  <w:num w:numId="24">
    <w:abstractNumId w:val="20"/>
  </w:num>
  <w:num w:numId="25">
    <w:abstractNumId w:val="16"/>
  </w:num>
  <w:num w:numId="26">
    <w:abstractNumId w:val="27"/>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624"/>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90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27"/>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5FEA"/>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682A6B"/>
    <w:rsid w:val="0B660C1A"/>
    <w:rsid w:val="0B8F17E5"/>
    <w:rsid w:val="0BE04E98"/>
    <w:rsid w:val="0BEA0EBD"/>
    <w:rsid w:val="141B3ABE"/>
    <w:rsid w:val="14285D42"/>
    <w:rsid w:val="15DE1F3E"/>
    <w:rsid w:val="15E52C78"/>
    <w:rsid w:val="17B005C3"/>
    <w:rsid w:val="17F93E0B"/>
    <w:rsid w:val="1C455CA5"/>
    <w:rsid w:val="1D2C69D2"/>
    <w:rsid w:val="1E200DA7"/>
    <w:rsid w:val="1E9A6503"/>
    <w:rsid w:val="21C54E8F"/>
    <w:rsid w:val="239E00B4"/>
    <w:rsid w:val="251E74A4"/>
    <w:rsid w:val="258E1511"/>
    <w:rsid w:val="27843CE5"/>
    <w:rsid w:val="2C6A2508"/>
    <w:rsid w:val="2E905510"/>
    <w:rsid w:val="2FAF5689"/>
    <w:rsid w:val="300E2E5F"/>
    <w:rsid w:val="32855258"/>
    <w:rsid w:val="32EB653A"/>
    <w:rsid w:val="344821FB"/>
    <w:rsid w:val="385E4EB6"/>
    <w:rsid w:val="3B0F3F5A"/>
    <w:rsid w:val="3BCB6780"/>
    <w:rsid w:val="3DBB7A22"/>
    <w:rsid w:val="3F5834B9"/>
    <w:rsid w:val="3F67676A"/>
    <w:rsid w:val="40F255FE"/>
    <w:rsid w:val="42663905"/>
    <w:rsid w:val="42CD0A98"/>
    <w:rsid w:val="431A0C09"/>
    <w:rsid w:val="44120A94"/>
    <w:rsid w:val="46646AF2"/>
    <w:rsid w:val="472D4F1D"/>
    <w:rsid w:val="47305A39"/>
    <w:rsid w:val="480E2158"/>
    <w:rsid w:val="48B92858"/>
    <w:rsid w:val="4B65373A"/>
    <w:rsid w:val="4C926B4F"/>
    <w:rsid w:val="4D00163A"/>
    <w:rsid w:val="4F0F5BE3"/>
    <w:rsid w:val="52422029"/>
    <w:rsid w:val="547A345D"/>
    <w:rsid w:val="55040901"/>
    <w:rsid w:val="5591447A"/>
    <w:rsid w:val="55D853C4"/>
    <w:rsid w:val="567F2203"/>
    <w:rsid w:val="56DF05DE"/>
    <w:rsid w:val="5735761C"/>
    <w:rsid w:val="57FC6189"/>
    <w:rsid w:val="5E7BDD80"/>
    <w:rsid w:val="5F073306"/>
    <w:rsid w:val="5F5F73B9"/>
    <w:rsid w:val="61135413"/>
    <w:rsid w:val="63B26F7F"/>
    <w:rsid w:val="66E55E08"/>
    <w:rsid w:val="6838144E"/>
    <w:rsid w:val="68AA7398"/>
    <w:rsid w:val="6D675642"/>
    <w:rsid w:val="6EE433FC"/>
    <w:rsid w:val="742C597A"/>
    <w:rsid w:val="750C06FA"/>
    <w:rsid w:val="767C248A"/>
    <w:rsid w:val="781B2F6E"/>
    <w:rsid w:val="79C8563A"/>
    <w:rsid w:val="7CA17A49"/>
    <w:rsid w:val="7DAB13F5"/>
    <w:rsid w:val="7E043F92"/>
    <w:rsid w:val="7E1E1CB0"/>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38"/>
    <w:qFormat/>
    <w:uiPriority w:val="0"/>
    <w:pPr>
      <w:tabs>
        <w:tab w:val="left" w:pos="567"/>
      </w:tabs>
      <w:spacing w:before="120" w:line="22" w:lineRule="atLeast"/>
    </w:pPr>
    <w:rPr>
      <w:rFonts w:ascii="宋体" w:hAnsi="宋体"/>
      <w:sz w:val="24"/>
    </w:rPr>
  </w:style>
  <w:style w:type="paragraph" w:styleId="3">
    <w:name w:val="Intense Quote"/>
    <w:next w:val="1"/>
    <w:qFormat/>
    <w:uiPriority w:val="0"/>
    <w:pPr>
      <w:wordWrap w:val="0"/>
      <w:spacing w:before="360" w:after="360" w:line="278" w:lineRule="auto"/>
      <w:ind w:left="950" w:right="950"/>
      <w:jc w:val="center"/>
    </w:pPr>
    <w:rPr>
      <w:rFonts w:ascii="宋体" w:hAnsi="宋体" w:eastAsia="Times New Roman" w:cs="Times New Roman"/>
      <w:i/>
      <w:sz w:val="21"/>
      <w:lang w:val="en-US" w:eastAsia="zh-CN" w:bidi="ar-SA"/>
    </w:rPr>
  </w:style>
  <w:style w:type="paragraph" w:styleId="6">
    <w:name w:val="Normal Indent"/>
    <w:basedOn w:val="1"/>
    <w:next w:val="1"/>
    <w:link w:val="62"/>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6"/>
    <w:qFormat/>
    <w:uiPriority w:val="0"/>
    <w:pPr>
      <w:shd w:val="clear" w:color="auto" w:fill="000080"/>
    </w:pPr>
  </w:style>
  <w:style w:type="paragraph" w:styleId="17">
    <w:name w:val="annotation text"/>
    <w:basedOn w:val="1"/>
    <w:link w:val="182"/>
    <w:qFormat/>
    <w:uiPriority w:val="99"/>
    <w:pPr>
      <w:jc w:val="left"/>
    </w:pPr>
  </w:style>
  <w:style w:type="paragraph" w:styleId="18">
    <w:name w:val="Body Text 3"/>
    <w:basedOn w:val="1"/>
    <w:link w:val="237"/>
    <w:qFormat/>
    <w:uiPriority w:val="0"/>
    <w:pPr>
      <w:spacing w:after="120"/>
    </w:pPr>
    <w:rPr>
      <w:sz w:val="16"/>
      <w:szCs w:val="16"/>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188"/>
    <w:qFormat/>
    <w:uiPriority w:val="0"/>
    <w:pPr>
      <w:jc w:val="center"/>
      <w:outlineLvl w:val="0"/>
    </w:pPr>
    <w:rPr>
      <w:b/>
      <w:sz w:val="32"/>
      <w:szCs w:val="20"/>
    </w:rPr>
  </w:style>
  <w:style w:type="paragraph" w:styleId="41">
    <w:name w:val="annotation subject"/>
    <w:basedOn w:val="17"/>
    <w:next w:val="17"/>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5"/>
    <w:qFormat/>
    <w:uiPriority w:val="0"/>
    <w:rPr>
      <w:rFonts w:ascii="Arial" w:hAnsi="Arial" w:eastAsia="黑体"/>
      <w:b/>
      <w:sz w:val="30"/>
      <w:lang w:val="en-US" w:eastAsia="zh-CN" w:bidi="ar-SA"/>
    </w:rPr>
  </w:style>
  <w:style w:type="character" w:customStyle="1" w:styleId="55">
    <w:name w:val="标题 3 字符"/>
    <w:link w:val="7"/>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6"/>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1">
    <w:name w:val="Char Char1"/>
    <w:basedOn w:val="16"/>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7"/>
    <w:qFormat/>
    <w:uiPriority w:val="99"/>
    <w:rPr>
      <w:kern w:val="2"/>
      <w:sz w:val="21"/>
      <w:szCs w:val="24"/>
    </w:rPr>
  </w:style>
  <w:style w:type="paragraph" w:customStyle="1" w:styleId="183">
    <w:name w:val="标题1-附件"/>
    <w:basedOn w:val="4"/>
    <w:qFormat/>
    <w:uiPriority w:val="0"/>
    <w:pPr>
      <w:jc w:val="left"/>
    </w:pPr>
    <w:rPr>
      <w:sz w:val="24"/>
      <w:szCs w:val="24"/>
    </w:rPr>
  </w:style>
  <w:style w:type="paragraph" w:customStyle="1" w:styleId="184">
    <w:name w:val="正文小标题"/>
    <w:basedOn w:val="1"/>
    <w:next w:val="6"/>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6"/>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4"/>
    <w:qFormat/>
    <w:uiPriority w:val="0"/>
    <w:rPr>
      <w:rFonts w:ascii="宋体"/>
      <w:b/>
      <w:kern w:val="44"/>
      <w:sz w:val="32"/>
    </w:rPr>
  </w:style>
  <w:style w:type="character" w:customStyle="1" w:styleId="230">
    <w:name w:val="标题 4 字符"/>
    <w:basedOn w:val="46"/>
    <w:link w:val="8"/>
    <w:qFormat/>
    <w:uiPriority w:val="0"/>
    <w:rPr>
      <w:sz w:val="24"/>
    </w:rPr>
  </w:style>
  <w:style w:type="character" w:customStyle="1" w:styleId="231">
    <w:name w:val="标题 5 字符"/>
    <w:basedOn w:val="46"/>
    <w:link w:val="9"/>
    <w:qFormat/>
    <w:uiPriority w:val="0"/>
    <w:rPr>
      <w:b/>
      <w:sz w:val="28"/>
    </w:rPr>
  </w:style>
  <w:style w:type="character" w:customStyle="1" w:styleId="232">
    <w:name w:val="标题 6 字符"/>
    <w:basedOn w:val="46"/>
    <w:link w:val="10"/>
    <w:qFormat/>
    <w:uiPriority w:val="0"/>
    <w:rPr>
      <w:rFonts w:ascii="Arial" w:hAnsi="Arial" w:eastAsia="黑体"/>
      <w:b/>
      <w:sz w:val="24"/>
    </w:rPr>
  </w:style>
  <w:style w:type="character" w:customStyle="1" w:styleId="233">
    <w:name w:val="标题 7 字符"/>
    <w:basedOn w:val="46"/>
    <w:link w:val="11"/>
    <w:qFormat/>
    <w:uiPriority w:val="0"/>
    <w:rPr>
      <w:b/>
      <w:sz w:val="24"/>
    </w:rPr>
  </w:style>
  <w:style w:type="character" w:customStyle="1" w:styleId="234">
    <w:name w:val="标题 8 字符"/>
    <w:basedOn w:val="46"/>
    <w:link w:val="12"/>
    <w:qFormat/>
    <w:uiPriority w:val="0"/>
    <w:rPr>
      <w:rFonts w:ascii="Arial" w:hAnsi="Arial" w:eastAsia="黑体"/>
      <w:sz w:val="24"/>
    </w:rPr>
  </w:style>
  <w:style w:type="character" w:customStyle="1" w:styleId="235">
    <w:name w:val="标题 9 字符"/>
    <w:basedOn w:val="46"/>
    <w:link w:val="13"/>
    <w:qFormat/>
    <w:uiPriority w:val="0"/>
    <w:rPr>
      <w:rFonts w:ascii="Arial" w:hAnsi="Arial" w:eastAsia="黑体"/>
      <w:sz w:val="21"/>
    </w:rPr>
  </w:style>
  <w:style w:type="character" w:customStyle="1" w:styleId="236">
    <w:name w:val="文档结构图 字符"/>
    <w:basedOn w:val="46"/>
    <w:link w:val="16"/>
    <w:qFormat/>
    <w:uiPriority w:val="0"/>
    <w:rPr>
      <w:kern w:val="2"/>
      <w:sz w:val="21"/>
      <w:szCs w:val="24"/>
      <w:shd w:val="clear" w:color="auto" w:fill="000080"/>
    </w:rPr>
  </w:style>
  <w:style w:type="character" w:customStyle="1" w:styleId="237">
    <w:name w:val="正文文本 3 字符"/>
    <w:basedOn w:val="46"/>
    <w:link w:val="18"/>
    <w:qFormat/>
    <w:uiPriority w:val="0"/>
    <w:rPr>
      <w:kern w:val="2"/>
      <w:sz w:val="16"/>
      <w:szCs w:val="16"/>
    </w:rPr>
  </w:style>
  <w:style w:type="character" w:customStyle="1" w:styleId="238">
    <w:name w:val="正文文本 字符"/>
    <w:basedOn w:val="46"/>
    <w:link w:val="2"/>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122</Pages>
  <Words>12218</Words>
  <Characters>12879</Characters>
  <Lines>1666</Lines>
  <Paragraphs>1541</Paragraphs>
  <TotalTime>12</TotalTime>
  <ScaleCrop>false</ScaleCrop>
  <LinksUpToDate>false</LinksUpToDate>
  <CharactersWithSpaces>13021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2026-04-14T03:15:00Z</dcterms:created>
  <dc:creator>Yin Hao</dc:creator>
  <cp:lastModifiedBy>WPS_1720280162</cp:lastModifiedBy>
  <cp:lastPrinted>2026-04-13T12:42:00Z</cp:lastPrinted>
  <dcterms:modified xsi:type="dcterms:W3CDTF">2026-04-16T03:32:23Z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eyJoZGlkIjoiN2E2OTZiNjQ2NDVhNjg0MzcwOGZkNTkwNmMzM2Q0YTUiLCJ1c2VySWQiOiIxNjE0MDI3OTI5In0=</vt:lpwstr>
  </property>
</Properties>
</file>