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84263A">
      <w:pPr>
        <w:spacing w:line="360" w:lineRule="auto"/>
        <w:ind w:firstLine="105" w:firstLineChars="50"/>
        <w:rPr>
          <w:color w:val="auto"/>
          <w:sz w:val="60"/>
          <w:szCs w:val="60"/>
          <w:highlight w:val="none"/>
        </w:rPr>
      </w:pPr>
      <w:r>
        <w:rPr>
          <w:rFonts w:ascii="宋体" w:hAnsi="宋体"/>
          <w:b/>
          <w:szCs w:val="21"/>
          <w:vertAlign w:val="subscript"/>
        </w:rPr>
        <w:drawing>
          <wp:inline distT="0" distB="0" distL="0" distR="0">
            <wp:extent cx="1323975" cy="1323975"/>
            <wp:effectExtent l="0" t="0" r="0" b="0"/>
            <wp:docPr id="3" name="图片 2" descr="K:\其他\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K:\其他\定.png"/>
                    <pic:cNvPicPr>
                      <a:picLocks noChangeAspect="1" noChangeArrowheads="1"/>
                    </pic:cNvPicPr>
                  </pic:nvPicPr>
                  <pic:blipFill>
                    <a:blip r:embed="rId18"/>
                    <a:srcRect/>
                    <a:stretch>
                      <a:fillRect/>
                    </a:stretch>
                  </pic:blipFill>
                  <pic:spPr>
                    <a:xfrm>
                      <a:off x="0" y="0"/>
                      <a:ext cx="1323975" cy="1323975"/>
                    </a:xfrm>
                    <a:prstGeom prst="rect">
                      <a:avLst/>
                    </a:prstGeom>
                    <a:noFill/>
                    <a:ln>
                      <a:noFill/>
                    </a:ln>
                  </pic:spPr>
                </pic:pic>
              </a:graphicData>
            </a:graphic>
          </wp:inline>
        </w:drawing>
      </w:r>
    </w:p>
    <w:p w14:paraId="5CB00F27">
      <w:pPr>
        <w:spacing w:line="360" w:lineRule="auto"/>
        <w:ind w:firstLine="300" w:firstLineChars="50"/>
        <w:rPr>
          <w:color w:val="auto"/>
          <w:sz w:val="60"/>
          <w:szCs w:val="60"/>
          <w:highlight w:val="none"/>
        </w:rPr>
      </w:pPr>
    </w:p>
    <w:p w14:paraId="08C0911E">
      <w:pPr>
        <w:jc w:val="center"/>
        <w:rPr>
          <w:b/>
          <w:bCs/>
          <w:color w:val="auto"/>
          <w:sz w:val="60"/>
          <w:szCs w:val="60"/>
          <w:highlight w:val="none"/>
        </w:rPr>
      </w:pPr>
      <w:r>
        <w:rPr>
          <w:b/>
          <w:bCs/>
          <w:color w:val="auto"/>
          <w:sz w:val="60"/>
          <w:szCs w:val="60"/>
          <w:highlight w:val="none"/>
        </w:rPr>
        <w:t>北京市政府采购项目</w:t>
      </w:r>
    </w:p>
    <w:p w14:paraId="67F2C8EA">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6E42220F">
      <w:pPr>
        <w:jc w:val="center"/>
        <w:rPr>
          <w:b/>
          <w:bCs/>
          <w:color w:val="auto"/>
          <w:sz w:val="60"/>
          <w:szCs w:val="60"/>
          <w:highlight w:val="none"/>
        </w:rPr>
      </w:pPr>
    </w:p>
    <w:p w14:paraId="47E14DB0">
      <w:pPr>
        <w:jc w:val="center"/>
        <w:rPr>
          <w:b/>
          <w:bCs/>
          <w:color w:val="auto"/>
          <w:sz w:val="60"/>
          <w:szCs w:val="60"/>
          <w:highlight w:val="none"/>
        </w:rPr>
      </w:pPr>
    </w:p>
    <w:p w14:paraId="2C89E70E">
      <w:pPr>
        <w:spacing w:line="360" w:lineRule="auto"/>
        <w:jc w:val="center"/>
        <w:rPr>
          <w:color w:val="auto"/>
          <w:sz w:val="60"/>
          <w:szCs w:val="60"/>
          <w:highlight w:val="none"/>
        </w:rPr>
      </w:pPr>
    </w:p>
    <w:p w14:paraId="34C6FEF6">
      <w:pPr>
        <w:spacing w:line="360" w:lineRule="auto"/>
        <w:jc w:val="center"/>
        <w:rPr>
          <w:color w:val="auto"/>
          <w:sz w:val="60"/>
          <w:szCs w:val="60"/>
          <w:highlight w:val="none"/>
        </w:rPr>
      </w:pPr>
    </w:p>
    <w:p w14:paraId="628C6DA9">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项目名称：</w:t>
      </w:r>
      <w:r>
        <w:rPr>
          <w:rFonts w:hint="eastAsia"/>
          <w:bCs/>
          <w:color w:val="auto"/>
          <w:sz w:val="32"/>
          <w:szCs w:val="32"/>
          <w:highlight w:val="none"/>
          <w:lang w:eastAsia="zh-CN"/>
        </w:rPr>
        <w:t>艺术图书出版项目--委托业务部分</w:t>
      </w:r>
    </w:p>
    <w:p w14:paraId="45255226">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11000026210200169270-XM001</w:t>
      </w:r>
    </w:p>
    <w:p w14:paraId="308CC311">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采 购 人：</w:t>
      </w:r>
      <w:r>
        <w:rPr>
          <w:rFonts w:hint="eastAsia"/>
          <w:bCs/>
          <w:color w:val="auto"/>
          <w:sz w:val="32"/>
          <w:szCs w:val="32"/>
          <w:highlight w:val="none"/>
          <w:lang w:eastAsia="zh-CN"/>
        </w:rPr>
        <w:t>北京画院</w:t>
      </w:r>
    </w:p>
    <w:p w14:paraId="2522AE51">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rFonts w:hint="eastAsia"/>
          <w:bCs/>
          <w:color w:val="auto"/>
          <w:sz w:val="32"/>
          <w:szCs w:val="32"/>
          <w:highlight w:val="none"/>
        </w:rPr>
        <w:t>采购</w:t>
      </w:r>
      <w:r>
        <w:rPr>
          <w:bCs/>
          <w:color w:val="auto"/>
          <w:sz w:val="32"/>
          <w:szCs w:val="32"/>
          <w:highlight w:val="none"/>
        </w:rPr>
        <w:t>代理机构：</w:t>
      </w:r>
      <w:r>
        <w:rPr>
          <w:rFonts w:hint="eastAsia"/>
          <w:bCs/>
          <w:color w:val="auto"/>
          <w:sz w:val="32"/>
          <w:szCs w:val="32"/>
          <w:highlight w:val="none"/>
          <w:lang w:eastAsia="zh-CN"/>
        </w:rPr>
        <w:t>北京沛霖招标咨询有限公司</w:t>
      </w:r>
    </w:p>
    <w:p w14:paraId="323B52FB">
      <w:pPr>
        <w:bidi w:val="0"/>
      </w:pPr>
      <w:bookmarkStart w:id="0" w:name="_Toc24442"/>
    </w:p>
    <w:p w14:paraId="556E044E">
      <w:pPr>
        <w:bidi w:val="0"/>
      </w:pPr>
    </w:p>
    <w:p w14:paraId="6CCFDB93">
      <w:pPr>
        <w:bidi w:val="0"/>
      </w:pPr>
    </w:p>
    <w:p w14:paraId="7D5A78DE">
      <w:pPr>
        <w:bidi w:val="0"/>
      </w:pPr>
    </w:p>
    <w:p w14:paraId="4B39F02F">
      <w:pPr>
        <w:bidi w:val="0"/>
      </w:pPr>
    </w:p>
    <w:p w14:paraId="25E1AC67">
      <w:pPr>
        <w:bidi w:val="0"/>
      </w:pPr>
    </w:p>
    <w:p w14:paraId="7017776F">
      <w:pPr>
        <w:tabs>
          <w:tab w:val="left" w:pos="3240"/>
          <w:tab w:val="left" w:pos="3420"/>
        </w:tabs>
        <w:spacing w:line="360" w:lineRule="auto"/>
        <w:ind w:left="2621" w:leftChars="444" w:hanging="1689" w:hangingChars="528"/>
        <w:jc w:val="center"/>
        <w:rPr>
          <w:b/>
          <w:color w:val="auto"/>
          <w:sz w:val="36"/>
          <w:szCs w:val="36"/>
        </w:rPr>
      </w:pPr>
      <w:r>
        <w:rPr>
          <w:rFonts w:hint="eastAsia" w:ascii="Times New Roman" w:hAnsi="Times New Roman" w:eastAsia="宋体" w:cs="Times New Roman"/>
          <w:bCs/>
          <w:color w:val="auto"/>
          <w:sz w:val="32"/>
          <w:szCs w:val="32"/>
          <w:highlight w:val="none"/>
        </w:rPr>
        <w:t>202</w:t>
      </w:r>
      <w:r>
        <w:rPr>
          <w:rFonts w:hint="eastAsia" w:ascii="Times New Roman" w:hAnsi="Times New Roman" w:eastAsia="宋体" w:cs="Times New Roman"/>
          <w:bCs/>
          <w:color w:val="auto"/>
          <w:sz w:val="32"/>
          <w:szCs w:val="32"/>
          <w:highlight w:val="none"/>
          <w:lang w:val="en-US" w:eastAsia="zh-CN"/>
        </w:rPr>
        <w:t>6</w:t>
      </w:r>
      <w:r>
        <w:rPr>
          <w:rFonts w:hint="eastAsia" w:ascii="Times New Roman" w:hAnsi="Times New Roman" w:eastAsia="宋体" w:cs="Times New Roman"/>
          <w:bCs/>
          <w:color w:val="auto"/>
          <w:sz w:val="32"/>
          <w:szCs w:val="32"/>
          <w:highlight w:val="none"/>
        </w:rPr>
        <w:t>年0</w:t>
      </w:r>
      <w:r>
        <w:rPr>
          <w:rFonts w:hint="eastAsia" w:ascii="Times New Roman" w:hAnsi="Times New Roman" w:eastAsia="宋体" w:cs="Times New Roman"/>
          <w:bCs/>
          <w:color w:val="auto"/>
          <w:sz w:val="32"/>
          <w:szCs w:val="32"/>
          <w:highlight w:val="none"/>
          <w:lang w:val="en-US" w:eastAsia="zh-CN"/>
        </w:rPr>
        <w:t>4</w:t>
      </w:r>
      <w:r>
        <w:rPr>
          <w:rFonts w:hint="eastAsia" w:ascii="Times New Roman" w:hAnsi="Times New Roman" w:eastAsia="宋体" w:cs="Times New Roman"/>
          <w:bCs/>
          <w:color w:val="auto"/>
          <w:sz w:val="32"/>
          <w:szCs w:val="32"/>
          <w:highlight w:val="none"/>
        </w:rPr>
        <w:t>月</w:t>
      </w:r>
      <w:r>
        <w:rPr>
          <w:b/>
          <w:bCs/>
          <w:color w:val="auto"/>
          <w:sz w:val="44"/>
          <w:highlight w:val="none"/>
        </w:rPr>
        <w:br w:type="page"/>
      </w:r>
      <w:bookmarkEnd w:id="0"/>
    </w:p>
    <w:p w14:paraId="362D100C">
      <w:pPr>
        <w:bidi w:val="0"/>
        <w:jc w:val="center"/>
        <w:rPr>
          <w:b/>
          <w:bCs/>
          <w:sz w:val="28"/>
          <w:szCs w:val="28"/>
        </w:rPr>
      </w:pPr>
      <w:bookmarkStart w:id="1" w:name="_Toc21103"/>
      <w:bookmarkStart w:id="2" w:name="_Toc3535"/>
      <w:r>
        <w:rPr>
          <w:b/>
          <w:bCs/>
          <w:sz w:val="28"/>
          <w:szCs w:val="28"/>
        </w:rPr>
        <w:t>目      录</w:t>
      </w:r>
      <w:bookmarkEnd w:id="1"/>
      <w:bookmarkEnd w:id="2"/>
    </w:p>
    <w:p w14:paraId="1D91D504">
      <w:pPr>
        <w:rPr>
          <w:color w:val="auto"/>
        </w:rPr>
      </w:pPr>
    </w:p>
    <w:p w14:paraId="28FDB959">
      <w:pPr>
        <w:pStyle w:val="31"/>
        <w:spacing w:line="480" w:lineRule="auto"/>
        <w:rPr>
          <w:rFonts w:ascii="Times New Roman" w:hAnsi="Times New Roman"/>
          <w:b w:val="0"/>
          <w:color w:val="auto"/>
        </w:rPr>
      </w:pPr>
    </w:p>
    <w:sdt>
      <w:sdtPr>
        <w:rPr>
          <w:rFonts w:ascii="宋体" w:hAnsi="宋体"/>
          <w:color w:val="auto"/>
        </w:rPr>
        <w:id w:val="147476245"/>
        <w:docPartObj>
          <w:docPartGallery w:val="Table of Contents"/>
          <w:docPartUnique/>
        </w:docPartObj>
      </w:sdtPr>
      <w:sdtEndPr>
        <w:rPr>
          <w:rFonts w:ascii="Times New Roman" w:hAnsi="Times New Roman"/>
          <w:color w:val="auto"/>
        </w:rPr>
      </w:sdtEndPr>
      <w:sdtContent>
        <w:p w14:paraId="3828518E">
          <w:pPr>
            <w:jc w:val="center"/>
            <w:rPr>
              <w:rFonts w:ascii="Times New Roman" w:hAnsi="Times New Roman" w:eastAsia="宋体" w:cs="Times New Roman"/>
              <w:color w:val="auto"/>
              <w:kern w:val="2"/>
              <w:sz w:val="21"/>
              <w:szCs w:val="24"/>
              <w:lang w:val="en-US" w:eastAsia="zh-CN" w:bidi="ar-SA"/>
            </w:rPr>
          </w:pPr>
          <w:r>
            <w:rPr>
              <w:color w:val="auto"/>
            </w:rPr>
            <w:fldChar w:fldCharType="begin"/>
          </w:r>
          <w:r>
            <w:rPr>
              <w:color w:val="auto"/>
            </w:rPr>
            <w:instrText xml:space="preserve">TOC \o "1-1" \h \u </w:instrText>
          </w:r>
          <w:r>
            <w:rPr>
              <w:color w:val="auto"/>
            </w:rPr>
            <w:fldChar w:fldCharType="separate"/>
          </w:r>
        </w:p>
        <w:p w14:paraId="4F766E99">
          <w:pPr>
            <w:pStyle w:val="31"/>
            <w:tabs>
              <w:tab w:val="right" w:leader="middleDot" w:pos="9747"/>
              <w:tab w:val="clear" w:pos="1050"/>
              <w:tab w:val="clear" w:pos="8937"/>
            </w:tabs>
          </w:pPr>
          <w:r>
            <w:rPr>
              <w:color w:val="auto"/>
            </w:rPr>
            <w:fldChar w:fldCharType="begin"/>
          </w:r>
          <w:r>
            <w:instrText xml:space="preserve"> HYPERLINK \l _Toc8650 </w:instrText>
          </w:r>
          <w:r>
            <w:fldChar w:fldCharType="separate"/>
          </w:r>
          <w:r>
            <w:rPr>
              <w:rFonts w:hint="eastAsia" w:ascii="宋体" w:hAnsi="宋体" w:eastAsia="宋体" w:cs="宋体"/>
              <w:szCs w:val="21"/>
            </w:rPr>
            <w:t xml:space="preserve">第一章   </w:t>
          </w:r>
          <w:r>
            <w:rPr>
              <w:rFonts w:hint="eastAsia" w:ascii="宋体" w:hAnsi="宋体" w:eastAsia="宋体" w:cs="宋体"/>
              <w:szCs w:val="21"/>
              <w:highlight w:val="none"/>
            </w:rPr>
            <w:t>投标邀请</w:t>
          </w:r>
          <w:r>
            <w:tab/>
          </w:r>
          <w:r>
            <w:fldChar w:fldCharType="begin"/>
          </w:r>
          <w:r>
            <w:instrText xml:space="preserve"> PAGEREF _Toc8650 \h </w:instrText>
          </w:r>
          <w:r>
            <w:fldChar w:fldCharType="separate"/>
          </w:r>
          <w:r>
            <w:t>2</w:t>
          </w:r>
          <w:r>
            <w:fldChar w:fldCharType="end"/>
          </w:r>
          <w:r>
            <w:rPr>
              <w:color w:val="auto"/>
            </w:rPr>
            <w:fldChar w:fldCharType="end"/>
          </w:r>
        </w:p>
        <w:p w14:paraId="44863A6F">
          <w:pPr>
            <w:pStyle w:val="31"/>
            <w:tabs>
              <w:tab w:val="right" w:leader="middleDot" w:pos="9747"/>
              <w:tab w:val="clear" w:pos="1050"/>
              <w:tab w:val="clear" w:pos="8937"/>
            </w:tabs>
          </w:pPr>
          <w:r>
            <w:rPr>
              <w:color w:val="auto"/>
            </w:rPr>
            <w:fldChar w:fldCharType="begin"/>
          </w:r>
          <w:r>
            <w:instrText xml:space="preserve"> HYPERLINK \l _Toc24816 </w:instrText>
          </w:r>
          <w:r>
            <w:fldChar w:fldCharType="separate"/>
          </w:r>
          <w:r>
            <w:rPr>
              <w:szCs w:val="21"/>
            </w:rPr>
            <w:t>第二章   投标人须知</w:t>
          </w:r>
          <w:r>
            <w:tab/>
          </w:r>
          <w:r>
            <w:fldChar w:fldCharType="begin"/>
          </w:r>
          <w:r>
            <w:instrText xml:space="preserve"> PAGEREF _Toc24816 \h </w:instrText>
          </w:r>
          <w:r>
            <w:fldChar w:fldCharType="separate"/>
          </w:r>
          <w:r>
            <w:t>5</w:t>
          </w:r>
          <w:r>
            <w:fldChar w:fldCharType="end"/>
          </w:r>
          <w:r>
            <w:rPr>
              <w:color w:val="auto"/>
            </w:rPr>
            <w:fldChar w:fldCharType="end"/>
          </w:r>
        </w:p>
        <w:p w14:paraId="08BBCBAA">
          <w:pPr>
            <w:pStyle w:val="31"/>
            <w:tabs>
              <w:tab w:val="right" w:leader="middleDot" w:pos="9747"/>
              <w:tab w:val="clear" w:pos="1050"/>
              <w:tab w:val="clear" w:pos="8937"/>
            </w:tabs>
          </w:pPr>
          <w:r>
            <w:rPr>
              <w:color w:val="auto"/>
            </w:rPr>
            <w:fldChar w:fldCharType="begin"/>
          </w:r>
          <w:r>
            <w:instrText xml:space="preserve"> HYPERLINK \l _Toc13439 </w:instrText>
          </w:r>
          <w:r>
            <w:fldChar w:fldCharType="separate"/>
          </w:r>
          <w:r>
            <w:rPr>
              <w:szCs w:val="21"/>
            </w:rPr>
            <w:t>第三章   资格审查</w:t>
          </w:r>
          <w:r>
            <w:tab/>
          </w:r>
          <w:r>
            <w:fldChar w:fldCharType="begin"/>
          </w:r>
          <w:r>
            <w:instrText xml:space="preserve"> PAGEREF _Toc13439 \h </w:instrText>
          </w:r>
          <w:r>
            <w:fldChar w:fldCharType="separate"/>
          </w:r>
          <w:r>
            <w:t>17</w:t>
          </w:r>
          <w:r>
            <w:fldChar w:fldCharType="end"/>
          </w:r>
          <w:r>
            <w:rPr>
              <w:color w:val="auto"/>
            </w:rPr>
            <w:fldChar w:fldCharType="end"/>
          </w:r>
        </w:p>
        <w:p w14:paraId="5BBE5CA4">
          <w:pPr>
            <w:pStyle w:val="31"/>
            <w:tabs>
              <w:tab w:val="right" w:leader="middleDot" w:pos="9747"/>
              <w:tab w:val="clear" w:pos="1050"/>
              <w:tab w:val="clear" w:pos="8937"/>
            </w:tabs>
          </w:pPr>
          <w:r>
            <w:rPr>
              <w:color w:val="auto"/>
            </w:rPr>
            <w:fldChar w:fldCharType="begin"/>
          </w:r>
          <w:r>
            <w:instrText xml:space="preserve"> HYPERLINK \l _Toc1087 </w:instrText>
          </w:r>
          <w:r>
            <w:fldChar w:fldCharType="separate"/>
          </w:r>
          <w:r>
            <w:rPr>
              <w:szCs w:val="21"/>
            </w:rPr>
            <w:t>第四章   评标程序、评标方法和评标标准</w:t>
          </w:r>
          <w:r>
            <w:tab/>
          </w:r>
          <w:r>
            <w:fldChar w:fldCharType="begin"/>
          </w:r>
          <w:r>
            <w:instrText xml:space="preserve"> PAGEREF _Toc1087 \h </w:instrText>
          </w:r>
          <w:r>
            <w:fldChar w:fldCharType="separate"/>
          </w:r>
          <w:r>
            <w:t>20</w:t>
          </w:r>
          <w:r>
            <w:fldChar w:fldCharType="end"/>
          </w:r>
          <w:r>
            <w:rPr>
              <w:color w:val="auto"/>
            </w:rPr>
            <w:fldChar w:fldCharType="end"/>
          </w:r>
        </w:p>
        <w:p w14:paraId="4A5F5A59">
          <w:pPr>
            <w:pStyle w:val="31"/>
            <w:tabs>
              <w:tab w:val="right" w:leader="middleDot" w:pos="9747"/>
              <w:tab w:val="clear" w:pos="1050"/>
              <w:tab w:val="clear" w:pos="8937"/>
            </w:tabs>
          </w:pPr>
          <w:r>
            <w:rPr>
              <w:color w:val="auto"/>
            </w:rPr>
            <w:fldChar w:fldCharType="begin"/>
          </w:r>
          <w:r>
            <w:instrText xml:space="preserve"> HYPERLINK \l _Toc32102 </w:instrText>
          </w:r>
          <w:r>
            <w:fldChar w:fldCharType="separate"/>
          </w:r>
          <w:r>
            <w:rPr>
              <w:rFonts w:hint="eastAsia" w:ascii="宋体" w:hAnsi="宋体" w:eastAsia="宋体" w:cs="宋体"/>
              <w:szCs w:val="21"/>
            </w:rPr>
            <w:t>第五章   采购需求</w:t>
          </w:r>
          <w:r>
            <w:tab/>
          </w:r>
          <w:r>
            <w:fldChar w:fldCharType="begin"/>
          </w:r>
          <w:r>
            <w:instrText xml:space="preserve"> PAGEREF _Toc32102 \h </w:instrText>
          </w:r>
          <w:r>
            <w:fldChar w:fldCharType="separate"/>
          </w:r>
          <w:r>
            <w:t>30</w:t>
          </w:r>
          <w:r>
            <w:fldChar w:fldCharType="end"/>
          </w:r>
          <w:r>
            <w:rPr>
              <w:color w:val="auto"/>
            </w:rPr>
            <w:fldChar w:fldCharType="end"/>
          </w:r>
        </w:p>
        <w:p w14:paraId="3284D15D">
          <w:pPr>
            <w:pStyle w:val="31"/>
            <w:tabs>
              <w:tab w:val="right" w:leader="middleDot" w:pos="9747"/>
              <w:tab w:val="clear" w:pos="1050"/>
              <w:tab w:val="clear" w:pos="8937"/>
            </w:tabs>
          </w:pPr>
          <w:r>
            <w:rPr>
              <w:color w:val="auto"/>
            </w:rPr>
            <w:fldChar w:fldCharType="begin"/>
          </w:r>
          <w:r>
            <w:instrText xml:space="preserve"> HYPERLINK \l _Toc16816 </w:instrText>
          </w:r>
          <w:r>
            <w:fldChar w:fldCharType="separate"/>
          </w:r>
          <w:r>
            <w:rPr>
              <w:szCs w:val="21"/>
            </w:rPr>
            <w:t>第六章   拟签订的合同文本</w:t>
          </w:r>
          <w:r>
            <w:tab/>
          </w:r>
          <w:r>
            <w:fldChar w:fldCharType="begin"/>
          </w:r>
          <w:r>
            <w:instrText xml:space="preserve"> PAGEREF _Toc16816 \h </w:instrText>
          </w:r>
          <w:r>
            <w:fldChar w:fldCharType="separate"/>
          </w:r>
          <w:r>
            <w:t>35</w:t>
          </w:r>
          <w:r>
            <w:fldChar w:fldCharType="end"/>
          </w:r>
          <w:r>
            <w:rPr>
              <w:color w:val="auto"/>
            </w:rPr>
            <w:fldChar w:fldCharType="end"/>
          </w:r>
        </w:p>
        <w:p w14:paraId="5229E716">
          <w:pPr>
            <w:pStyle w:val="31"/>
            <w:tabs>
              <w:tab w:val="right" w:leader="middleDot" w:pos="9747"/>
              <w:tab w:val="clear" w:pos="1050"/>
              <w:tab w:val="clear" w:pos="8937"/>
            </w:tabs>
          </w:pPr>
          <w:r>
            <w:rPr>
              <w:color w:val="auto"/>
            </w:rPr>
            <w:fldChar w:fldCharType="begin"/>
          </w:r>
          <w:r>
            <w:instrText xml:space="preserve"> HYPERLINK \l _Toc27330 </w:instrText>
          </w:r>
          <w:r>
            <w:fldChar w:fldCharType="separate"/>
          </w:r>
          <w:r>
            <w:rPr>
              <w:szCs w:val="21"/>
            </w:rPr>
            <w:t>第七章   投标文件格式</w:t>
          </w:r>
          <w:r>
            <w:tab/>
          </w:r>
          <w:r>
            <w:fldChar w:fldCharType="begin"/>
          </w:r>
          <w:r>
            <w:instrText xml:space="preserve"> PAGEREF _Toc27330 \h </w:instrText>
          </w:r>
          <w:r>
            <w:fldChar w:fldCharType="separate"/>
          </w:r>
          <w:r>
            <w:t>40</w:t>
          </w:r>
          <w:r>
            <w:fldChar w:fldCharType="end"/>
          </w:r>
          <w:r>
            <w:rPr>
              <w:color w:val="auto"/>
            </w:rPr>
            <w:fldChar w:fldCharType="end"/>
          </w:r>
        </w:p>
        <w:p w14:paraId="3F17F67B">
          <w:pPr>
            <w:jc w:val="center"/>
            <w:rPr>
              <w:color w:val="auto"/>
            </w:rPr>
          </w:pPr>
          <w:r>
            <w:rPr>
              <w:color w:val="auto"/>
            </w:rPr>
            <w:fldChar w:fldCharType="end"/>
          </w:r>
        </w:p>
      </w:sdtContent>
    </w:sdt>
    <w:p w14:paraId="479639BB">
      <w:pPr>
        <w:pStyle w:val="42"/>
        <w:ind w:firstLine="210"/>
        <w:rPr>
          <w:color w:val="auto"/>
        </w:rPr>
      </w:pPr>
    </w:p>
    <w:p w14:paraId="147B2365">
      <w:pPr>
        <w:rPr>
          <w:color w:val="auto"/>
        </w:rPr>
      </w:pPr>
    </w:p>
    <w:p w14:paraId="21EFB7C9">
      <w:pPr>
        <w:pStyle w:val="31"/>
        <w:spacing w:line="360" w:lineRule="auto"/>
        <w:rPr>
          <w:rFonts w:ascii="Times New Roman" w:hAnsi="Times New Roman"/>
          <w:b w:val="0"/>
          <w:color w:val="auto"/>
        </w:rPr>
      </w:pPr>
    </w:p>
    <w:p w14:paraId="7EAA6D3D">
      <w:pPr>
        <w:spacing w:line="360" w:lineRule="auto"/>
        <w:jc w:val="center"/>
        <w:outlineLvl w:val="0"/>
        <w:rPr>
          <w:rFonts w:hint="eastAsia" w:ascii="宋体" w:hAnsi="宋体" w:eastAsia="宋体" w:cs="宋体"/>
          <w:b/>
          <w:color w:val="auto"/>
          <w:sz w:val="21"/>
          <w:szCs w:val="21"/>
          <w:highlight w:val="none"/>
        </w:rPr>
      </w:pPr>
      <w:r>
        <w:rPr>
          <w:color w:val="auto"/>
        </w:rPr>
        <w:br w:type="page"/>
      </w:r>
      <w:bookmarkStart w:id="3" w:name="_Toc99301419"/>
      <w:bookmarkStart w:id="4" w:name="_Toc8650"/>
      <w:r>
        <w:rPr>
          <w:rFonts w:hint="eastAsia" w:ascii="宋体" w:hAnsi="宋体" w:eastAsia="宋体" w:cs="宋体"/>
          <w:b/>
          <w:color w:val="auto"/>
          <w:sz w:val="21"/>
          <w:szCs w:val="21"/>
        </w:rPr>
        <w:t xml:space="preserve">第一章   </w:t>
      </w:r>
      <w:r>
        <w:rPr>
          <w:rFonts w:hint="eastAsia" w:ascii="宋体" w:hAnsi="宋体" w:eastAsia="宋体" w:cs="宋体"/>
          <w:b/>
          <w:color w:val="auto"/>
          <w:sz w:val="21"/>
          <w:szCs w:val="21"/>
          <w:highlight w:val="none"/>
        </w:rPr>
        <w:t>投标邀请</w:t>
      </w:r>
      <w:bookmarkEnd w:id="3"/>
      <w:bookmarkEnd w:id="4"/>
    </w:p>
    <w:p w14:paraId="5D7601EA">
      <w:pPr>
        <w:rPr>
          <w:rFonts w:hint="eastAsia" w:ascii="宋体" w:hAnsi="宋体" w:eastAsia="宋体" w:cs="宋体"/>
          <w:color w:val="auto"/>
          <w:sz w:val="21"/>
          <w:szCs w:val="21"/>
          <w:highlight w:val="none"/>
        </w:rPr>
      </w:pPr>
    </w:p>
    <w:p w14:paraId="30737396">
      <w:pPr>
        <w:pStyle w:val="3"/>
        <w:spacing w:before="0" w:line="360" w:lineRule="auto"/>
        <w:jc w:val="left"/>
        <w:rPr>
          <w:rFonts w:hint="eastAsia" w:ascii="宋体" w:hAnsi="宋体" w:eastAsia="宋体" w:cs="宋体"/>
          <w:color w:val="auto"/>
          <w:sz w:val="21"/>
          <w:szCs w:val="21"/>
          <w:highlight w:val="none"/>
        </w:rPr>
      </w:pPr>
      <w:bookmarkStart w:id="5" w:name="_Toc35393790"/>
      <w:bookmarkStart w:id="6" w:name="_Toc28359079"/>
      <w:bookmarkStart w:id="7" w:name="_Toc28359002"/>
      <w:bookmarkStart w:id="8" w:name="_Toc35393621"/>
      <w:r>
        <w:rPr>
          <w:rFonts w:hint="eastAsia" w:ascii="宋体" w:hAnsi="宋体" w:eastAsia="宋体" w:cs="宋体"/>
          <w:color w:val="auto"/>
          <w:sz w:val="21"/>
          <w:szCs w:val="21"/>
          <w:highlight w:val="none"/>
        </w:rPr>
        <w:t>一、项目基本情况</w:t>
      </w:r>
      <w:bookmarkEnd w:id="5"/>
      <w:bookmarkEnd w:id="6"/>
      <w:bookmarkEnd w:id="7"/>
      <w:bookmarkEnd w:id="8"/>
    </w:p>
    <w:p w14:paraId="0E2898B2">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1.项目编号：</w:t>
      </w:r>
      <w:r>
        <w:rPr>
          <w:rFonts w:hint="eastAsia" w:ascii="宋体" w:hAnsi="宋体" w:cs="宋体"/>
          <w:color w:val="auto"/>
          <w:sz w:val="21"/>
          <w:szCs w:val="21"/>
          <w:highlight w:val="none"/>
          <w:lang w:eastAsia="zh-CN"/>
        </w:rPr>
        <w:t>11000026210200169270-XM001</w:t>
      </w:r>
    </w:p>
    <w:p w14:paraId="17AAE33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艺术图书出版项目--委托业务部分</w:t>
      </w:r>
    </w:p>
    <w:p w14:paraId="02E671C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3.项目预算金额：111.78</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6EDCF0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tbl>
      <w:tblPr>
        <w:tblStyle w:val="44"/>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135"/>
        <w:gridCol w:w="1362"/>
        <w:gridCol w:w="1070"/>
        <w:gridCol w:w="4587"/>
      </w:tblGrid>
      <w:tr w14:paraId="212A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Align w:val="center"/>
          </w:tcPr>
          <w:p w14:paraId="56019EF0">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1077" w:type="pct"/>
            <w:vAlign w:val="center"/>
          </w:tcPr>
          <w:p w14:paraId="64C81D54">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687" w:type="pct"/>
            <w:vAlign w:val="center"/>
          </w:tcPr>
          <w:p w14:paraId="08291817">
            <w:pPr>
              <w:jc w:val="center"/>
              <w:rPr>
                <w:rFonts w:hint="eastAsia" w:ascii="宋体" w:hAnsi="宋体" w:eastAsia="宋体" w:cs="宋体"/>
                <w:bCs/>
                <w:sz w:val="21"/>
                <w:szCs w:val="21"/>
              </w:rPr>
            </w:pPr>
            <w:r>
              <w:rPr>
                <w:rFonts w:hint="eastAsia" w:ascii="宋体" w:hAnsi="宋体" w:eastAsia="宋体" w:cs="宋体"/>
                <w:bCs/>
                <w:sz w:val="21"/>
                <w:szCs w:val="21"/>
              </w:rPr>
              <w:t>采购包</w:t>
            </w:r>
          </w:p>
          <w:p w14:paraId="4D316DDD">
            <w:pPr>
              <w:jc w:val="center"/>
              <w:rPr>
                <w:rFonts w:hint="eastAsia" w:ascii="宋体" w:hAnsi="宋体" w:eastAsia="宋体" w:cs="宋体"/>
                <w:bCs/>
                <w:sz w:val="21"/>
                <w:szCs w:val="21"/>
              </w:rPr>
            </w:pPr>
            <w:r>
              <w:rPr>
                <w:rFonts w:hint="eastAsia" w:ascii="宋体" w:hAnsi="宋体" w:eastAsia="宋体" w:cs="宋体"/>
                <w:bCs/>
                <w:sz w:val="21"/>
                <w:szCs w:val="21"/>
              </w:rPr>
              <w:t>预算金额</w:t>
            </w:r>
          </w:p>
          <w:p w14:paraId="6643A048">
            <w:pPr>
              <w:jc w:val="center"/>
              <w:rPr>
                <w:rFonts w:hint="eastAsia" w:ascii="宋体" w:hAnsi="宋体" w:eastAsia="宋体" w:cs="宋体"/>
                <w:bCs/>
                <w:sz w:val="21"/>
                <w:szCs w:val="21"/>
              </w:rPr>
            </w:pPr>
            <w:r>
              <w:rPr>
                <w:rFonts w:hint="eastAsia" w:ascii="宋体" w:hAnsi="宋体" w:eastAsia="宋体" w:cs="宋体"/>
                <w:bCs/>
                <w:sz w:val="21"/>
                <w:szCs w:val="21"/>
              </w:rPr>
              <w:t>（万元）</w:t>
            </w:r>
          </w:p>
        </w:tc>
        <w:tc>
          <w:tcPr>
            <w:tcW w:w="540" w:type="pct"/>
            <w:vAlign w:val="center"/>
          </w:tcPr>
          <w:p w14:paraId="66615F35">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2314" w:type="pct"/>
            <w:vAlign w:val="center"/>
          </w:tcPr>
          <w:p w14:paraId="3C757F3C">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336D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vAlign w:val="center"/>
          </w:tcPr>
          <w:p w14:paraId="55D5427A">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1077" w:type="pct"/>
            <w:vAlign w:val="center"/>
          </w:tcPr>
          <w:p w14:paraId="48BC2276">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艺术图书出版项目--委托业务部分</w:t>
            </w:r>
          </w:p>
        </w:tc>
        <w:tc>
          <w:tcPr>
            <w:tcW w:w="687" w:type="pct"/>
            <w:vAlign w:val="center"/>
          </w:tcPr>
          <w:p w14:paraId="0C9B42D4">
            <w:pPr>
              <w:jc w:val="center"/>
              <w:rPr>
                <w:rFonts w:hint="eastAsia" w:ascii="宋体" w:hAnsi="宋体" w:eastAsia="宋体" w:cs="宋体"/>
                <w:bCs/>
                <w:sz w:val="21"/>
                <w:szCs w:val="21"/>
              </w:rPr>
            </w:pPr>
            <w:r>
              <w:rPr>
                <w:rFonts w:hint="eastAsia" w:ascii="宋体" w:hAnsi="宋体" w:eastAsia="宋体" w:cs="宋体"/>
                <w:color w:val="auto"/>
                <w:sz w:val="21"/>
                <w:szCs w:val="21"/>
                <w:highlight w:val="none"/>
              </w:rPr>
              <w:t>111.78</w:t>
            </w:r>
          </w:p>
        </w:tc>
        <w:tc>
          <w:tcPr>
            <w:tcW w:w="540" w:type="pct"/>
            <w:vAlign w:val="center"/>
          </w:tcPr>
          <w:p w14:paraId="55B22BE0">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1项</w:t>
            </w:r>
          </w:p>
        </w:tc>
        <w:tc>
          <w:tcPr>
            <w:tcW w:w="2314" w:type="pct"/>
            <w:vAlign w:val="center"/>
          </w:tcPr>
          <w:p w14:paraId="18501C99">
            <w:pPr>
              <w:jc w:val="center"/>
              <w:rPr>
                <w:rFonts w:hint="eastAsia" w:ascii="宋体" w:hAnsi="宋体" w:eastAsia="宋体" w:cs="宋体"/>
                <w:kern w:val="0"/>
                <w:sz w:val="21"/>
                <w:szCs w:val="21"/>
                <w:lang w:val="en-US" w:eastAsia="zh-CN"/>
              </w:rPr>
            </w:pPr>
            <w:r>
              <w:rPr>
                <w:rFonts w:hint="eastAsia" w:ascii="宋体" w:hAnsi="宋体" w:eastAsia="宋体" w:cs="宋体"/>
                <w:bCs/>
                <w:sz w:val="21"/>
                <w:szCs w:val="21"/>
              </w:rPr>
              <w:t>艺术图书出版</w:t>
            </w:r>
            <w:r>
              <w:rPr>
                <w:rFonts w:hint="eastAsia" w:ascii="宋体" w:hAnsi="宋体" w:eastAsia="宋体" w:cs="宋体"/>
                <w:bCs/>
                <w:sz w:val="21"/>
                <w:szCs w:val="21"/>
                <w:lang w:val="en-US" w:eastAsia="zh-CN"/>
              </w:rPr>
              <w:t>服务</w:t>
            </w:r>
          </w:p>
        </w:tc>
      </w:tr>
    </w:tbl>
    <w:p w14:paraId="28541426">
      <w:pPr>
        <w:rPr>
          <w:rFonts w:hint="eastAsia" w:ascii="宋体" w:hAnsi="宋体" w:eastAsia="宋体" w:cs="宋体"/>
          <w:color w:val="auto"/>
          <w:sz w:val="21"/>
          <w:szCs w:val="21"/>
          <w:highlight w:val="none"/>
        </w:rPr>
      </w:pPr>
    </w:p>
    <w:p w14:paraId="13D95270">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5.合同履行期限：</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rPr>
        <w:t>。</w:t>
      </w:r>
    </w:p>
    <w:p w14:paraId="73E541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6.本项目是否接受联合体投标：□是  ■否。</w:t>
      </w:r>
    </w:p>
    <w:p w14:paraId="52612805">
      <w:pPr>
        <w:pStyle w:val="3"/>
        <w:spacing w:before="0" w:line="360" w:lineRule="auto"/>
        <w:jc w:val="left"/>
        <w:rPr>
          <w:rFonts w:hint="eastAsia" w:ascii="宋体" w:hAnsi="宋体" w:eastAsia="宋体" w:cs="宋体"/>
          <w:color w:val="auto"/>
          <w:sz w:val="21"/>
          <w:szCs w:val="21"/>
          <w:highlight w:val="none"/>
        </w:rPr>
      </w:pPr>
      <w:bookmarkStart w:id="9" w:name="_Toc35393791"/>
      <w:bookmarkStart w:id="10" w:name="_Toc35393622"/>
      <w:bookmarkStart w:id="11" w:name="_Toc28359003"/>
      <w:bookmarkStart w:id="12" w:name="_Toc28359080"/>
      <w:r>
        <w:rPr>
          <w:rFonts w:hint="eastAsia" w:ascii="宋体" w:hAnsi="宋体" w:eastAsia="宋体" w:cs="宋体"/>
          <w:color w:val="auto"/>
          <w:sz w:val="21"/>
          <w:szCs w:val="21"/>
          <w:highlight w:val="none"/>
        </w:rPr>
        <w:t>二、申请人的资格要求（须同时满足）</w:t>
      </w:r>
      <w:bookmarkEnd w:id="9"/>
      <w:bookmarkEnd w:id="10"/>
      <w:bookmarkEnd w:id="11"/>
      <w:bookmarkEnd w:id="12"/>
    </w:p>
    <w:p w14:paraId="3598ED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1B1AD9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29CAE7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中小企业政策</w:t>
      </w:r>
    </w:p>
    <w:p w14:paraId="54FABE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■本项目不专门面向中小企业预留采购份额。</w:t>
      </w:r>
    </w:p>
    <w:p w14:paraId="4D8ED1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□本项目专门面向  □中小 □小微企业 采购。即：提供的服务全部由符合政策要求的中小企业承接。</w:t>
      </w:r>
    </w:p>
    <w:p w14:paraId="5315A4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4557720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 其它落实政府采购政策的资格要求（如有）：</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none"/>
          <w:lang w:eastAsia="zh-CN"/>
        </w:rPr>
        <w:t>。</w:t>
      </w:r>
    </w:p>
    <w:p w14:paraId="1967934E">
      <w:pPr>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3.本项目的特定资格要求：</w:t>
      </w:r>
    </w:p>
    <w:p w14:paraId="2662D9EF">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3.1本项目是否属于政府购买服务：</w:t>
      </w:r>
    </w:p>
    <w:p w14:paraId="4E1A472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6C345A8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□是，公益一类事业单位、使用事业编制且由财政拨款保障的群团组织，不得作为承接主体；</w:t>
      </w:r>
    </w:p>
    <w:p w14:paraId="3C7EB4C7">
      <w:pPr>
        <w:tabs>
          <w:tab w:val="left" w:pos="900"/>
          <w:tab w:val="left" w:pos="1134"/>
          <w:tab w:val="left" w:pos="1589"/>
          <w:tab w:val="left" w:pos="5521"/>
        </w:tabs>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3.2其他特定资格要求：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w:t>
      </w:r>
    </w:p>
    <w:p w14:paraId="36A2AFC2">
      <w:pPr>
        <w:spacing w:line="360" w:lineRule="auto"/>
        <w:ind w:firstLine="420" w:firstLineChars="200"/>
        <w:rPr>
          <w:rFonts w:hint="eastAsia" w:ascii="宋体" w:hAnsi="宋体" w:eastAsia="宋体" w:cs="宋体"/>
          <w:i/>
          <w:iCs/>
          <w:color w:val="auto"/>
          <w:sz w:val="21"/>
          <w:szCs w:val="21"/>
          <w:highlight w:val="none"/>
          <w:u w:val="single"/>
        </w:rPr>
      </w:pPr>
    </w:p>
    <w:p w14:paraId="3FC3DBA6">
      <w:pPr>
        <w:pStyle w:val="3"/>
        <w:widowControl/>
        <w:spacing w:before="0" w:line="360" w:lineRule="auto"/>
        <w:jc w:val="left"/>
        <w:rPr>
          <w:rFonts w:hint="eastAsia" w:ascii="宋体" w:hAnsi="宋体" w:eastAsia="宋体" w:cs="宋体"/>
          <w:color w:val="auto"/>
          <w:sz w:val="21"/>
          <w:szCs w:val="21"/>
          <w:highlight w:val="none"/>
        </w:rPr>
      </w:pPr>
      <w:bookmarkStart w:id="13" w:name="_Toc35393792"/>
      <w:bookmarkStart w:id="14" w:name="_Toc35393623"/>
      <w:r>
        <w:rPr>
          <w:rFonts w:hint="eastAsia" w:ascii="宋体" w:hAnsi="宋体" w:eastAsia="宋体" w:cs="宋体"/>
          <w:color w:val="auto"/>
          <w:sz w:val="21"/>
          <w:szCs w:val="21"/>
          <w:highlight w:val="none"/>
        </w:rPr>
        <w:t>三、获取招标文件</w:t>
      </w:r>
      <w:bookmarkEnd w:id="13"/>
      <w:bookmarkEnd w:id="14"/>
    </w:p>
    <w:p w14:paraId="47217FEF">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1.时间：</w:t>
      </w:r>
      <w:r>
        <w:rPr>
          <w:rFonts w:hint="eastAsia" w:ascii="宋体" w:hAnsi="宋体" w:eastAsia="宋体" w:cs="宋体"/>
          <w:color w:val="auto"/>
          <w:sz w:val="21"/>
          <w:szCs w:val="21"/>
          <w:highlight w:val="none"/>
          <w:u w:val="single"/>
          <w:lang w:bidi="ar"/>
        </w:rPr>
        <w:t>2026</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04</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21</w:t>
      </w:r>
      <w:r>
        <w:rPr>
          <w:rFonts w:hint="eastAsia" w:ascii="宋体" w:hAnsi="宋体" w:eastAsia="宋体" w:cs="宋体"/>
          <w:color w:val="auto"/>
          <w:sz w:val="21"/>
          <w:szCs w:val="21"/>
          <w:highlight w:val="none"/>
          <w:lang w:bidi="ar"/>
        </w:rPr>
        <w:t>日至</w:t>
      </w:r>
      <w:r>
        <w:rPr>
          <w:rFonts w:hint="eastAsia" w:ascii="宋体" w:hAnsi="宋体" w:eastAsia="宋体" w:cs="宋体"/>
          <w:color w:val="auto"/>
          <w:sz w:val="21"/>
          <w:szCs w:val="21"/>
          <w:highlight w:val="none"/>
          <w:u w:val="single"/>
          <w:lang w:bidi="ar"/>
        </w:rPr>
        <w:t>2026</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04</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28</w:t>
      </w:r>
      <w:r>
        <w:rPr>
          <w:rFonts w:hint="eastAsia" w:ascii="宋体" w:hAnsi="宋体" w:eastAsia="宋体" w:cs="宋体"/>
          <w:color w:val="auto"/>
          <w:sz w:val="21"/>
          <w:szCs w:val="21"/>
          <w:highlight w:val="none"/>
          <w:lang w:bidi="ar"/>
        </w:rPr>
        <w:t>日，每天上午</w:t>
      </w:r>
      <w:r>
        <w:rPr>
          <w:rFonts w:hint="eastAsia" w:ascii="宋体" w:hAnsi="宋体" w:eastAsia="宋体" w:cs="宋体"/>
          <w:color w:val="auto"/>
          <w:sz w:val="21"/>
          <w:szCs w:val="21"/>
          <w:highlight w:val="none"/>
          <w:u w:val="single"/>
          <w:lang w:bidi="ar"/>
        </w:rPr>
        <w:t>09:00</w:t>
      </w:r>
      <w:r>
        <w:rPr>
          <w:rFonts w:hint="eastAsia" w:ascii="宋体" w:hAnsi="宋体" w:eastAsia="宋体" w:cs="宋体"/>
          <w:color w:val="auto"/>
          <w:sz w:val="21"/>
          <w:szCs w:val="21"/>
          <w:highlight w:val="none"/>
          <w:lang w:bidi="ar"/>
        </w:rPr>
        <w:t>至</w:t>
      </w:r>
      <w:r>
        <w:rPr>
          <w:rFonts w:hint="eastAsia" w:ascii="宋体" w:hAnsi="宋体" w:eastAsia="宋体" w:cs="宋体"/>
          <w:color w:val="auto"/>
          <w:sz w:val="21"/>
          <w:szCs w:val="21"/>
          <w:highlight w:val="none"/>
          <w:u w:val="single"/>
          <w:lang w:bidi="ar"/>
        </w:rPr>
        <w:t>12:00</w:t>
      </w:r>
      <w:r>
        <w:rPr>
          <w:rFonts w:hint="eastAsia" w:ascii="宋体" w:hAnsi="宋体" w:eastAsia="宋体" w:cs="宋体"/>
          <w:color w:val="auto"/>
          <w:sz w:val="21"/>
          <w:szCs w:val="21"/>
          <w:highlight w:val="none"/>
          <w:lang w:bidi="ar"/>
        </w:rPr>
        <w:t>，下午</w:t>
      </w:r>
      <w:r>
        <w:rPr>
          <w:rFonts w:hint="eastAsia" w:ascii="宋体" w:hAnsi="宋体" w:eastAsia="宋体" w:cs="宋体"/>
          <w:color w:val="auto"/>
          <w:sz w:val="21"/>
          <w:szCs w:val="21"/>
          <w:highlight w:val="none"/>
          <w:u w:val="single"/>
          <w:lang w:bidi="ar"/>
        </w:rPr>
        <w:t>1</w:t>
      </w:r>
      <w:r>
        <w:rPr>
          <w:rFonts w:hint="eastAsia" w:ascii="宋体" w:hAnsi="宋体" w:cs="宋体"/>
          <w:color w:val="auto"/>
          <w:sz w:val="21"/>
          <w:szCs w:val="21"/>
          <w:highlight w:val="none"/>
          <w:u w:val="single"/>
          <w:lang w:val="en-US" w:eastAsia="zh-CN" w:bidi="ar"/>
        </w:rPr>
        <w:t>2</w:t>
      </w:r>
      <w:r>
        <w:rPr>
          <w:rFonts w:hint="eastAsia" w:ascii="宋体" w:hAnsi="宋体" w:eastAsia="宋体" w:cs="宋体"/>
          <w:color w:val="auto"/>
          <w:sz w:val="21"/>
          <w:szCs w:val="21"/>
          <w:highlight w:val="none"/>
          <w:u w:val="single"/>
          <w:lang w:bidi="ar"/>
        </w:rPr>
        <w:t>:00</w:t>
      </w:r>
      <w:r>
        <w:rPr>
          <w:rFonts w:hint="eastAsia" w:ascii="宋体" w:hAnsi="宋体" w:eastAsia="宋体" w:cs="宋体"/>
          <w:color w:val="auto"/>
          <w:sz w:val="21"/>
          <w:szCs w:val="21"/>
          <w:highlight w:val="none"/>
          <w:lang w:bidi="ar"/>
        </w:rPr>
        <w:t>至</w:t>
      </w:r>
      <w:r>
        <w:rPr>
          <w:rFonts w:hint="eastAsia" w:ascii="宋体" w:hAnsi="宋体" w:eastAsia="宋体" w:cs="宋体"/>
          <w:color w:val="auto"/>
          <w:sz w:val="21"/>
          <w:szCs w:val="21"/>
          <w:highlight w:val="none"/>
          <w:u w:val="single"/>
          <w:lang w:bidi="ar"/>
        </w:rPr>
        <w:t>1</w:t>
      </w:r>
      <w:r>
        <w:rPr>
          <w:rFonts w:hint="eastAsia" w:ascii="宋体" w:hAnsi="宋体" w:cs="宋体"/>
          <w:color w:val="auto"/>
          <w:sz w:val="21"/>
          <w:szCs w:val="21"/>
          <w:highlight w:val="none"/>
          <w:u w:val="single"/>
          <w:lang w:val="en-US" w:eastAsia="zh-CN" w:bidi="ar"/>
        </w:rPr>
        <w:t>7</w:t>
      </w:r>
      <w:r>
        <w:rPr>
          <w:rFonts w:hint="eastAsia" w:ascii="宋体" w:hAnsi="宋体" w:eastAsia="宋体" w:cs="宋体"/>
          <w:color w:val="auto"/>
          <w:sz w:val="21"/>
          <w:szCs w:val="21"/>
          <w:highlight w:val="none"/>
          <w:u w:val="single"/>
          <w:lang w:bidi="ar"/>
        </w:rPr>
        <w:t>:00</w:t>
      </w:r>
      <w:r>
        <w:rPr>
          <w:rFonts w:hint="eastAsia" w:ascii="宋体" w:hAnsi="宋体" w:eastAsia="宋体" w:cs="宋体"/>
          <w:color w:val="auto"/>
          <w:sz w:val="21"/>
          <w:szCs w:val="21"/>
          <w:highlight w:val="none"/>
          <w:lang w:bidi="ar"/>
        </w:rPr>
        <w:t>（北京时间，法定节假日除外）。</w:t>
      </w:r>
    </w:p>
    <w:p w14:paraId="3BAF373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2.地点：北京市政府采购电子交易平台</w:t>
      </w:r>
    </w:p>
    <w:p w14:paraId="409CEB80">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3.方式：供应商使用CA数字证书或电子营业执照登录北京市政府采购电子交易平台（http://zbcg-bjzc.zhongcy.com/bjczj-portal-site/index.html#/home）获取电子版招标文件。</w:t>
      </w:r>
    </w:p>
    <w:p w14:paraId="76279889">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4.售价：0元。</w:t>
      </w:r>
    </w:p>
    <w:p w14:paraId="03D07FF4">
      <w:pPr>
        <w:tabs>
          <w:tab w:val="left" w:pos="900"/>
          <w:tab w:val="left" w:pos="1980"/>
        </w:tabs>
        <w:snapToGrid w:val="0"/>
        <w:spacing w:line="360" w:lineRule="auto"/>
        <w:ind w:left="840"/>
        <w:rPr>
          <w:rFonts w:hint="eastAsia" w:ascii="宋体" w:hAnsi="宋体" w:eastAsia="宋体" w:cs="宋体"/>
          <w:color w:val="auto"/>
          <w:sz w:val="21"/>
          <w:szCs w:val="21"/>
          <w:highlight w:val="none"/>
        </w:rPr>
      </w:pPr>
    </w:p>
    <w:p w14:paraId="535DADC3">
      <w:pPr>
        <w:pStyle w:val="3"/>
        <w:widowControl/>
        <w:spacing w:before="0" w:line="360" w:lineRule="auto"/>
        <w:jc w:val="left"/>
        <w:rPr>
          <w:rFonts w:hint="eastAsia" w:ascii="宋体" w:hAnsi="宋体" w:eastAsia="宋体" w:cs="宋体"/>
          <w:color w:val="auto"/>
          <w:sz w:val="21"/>
          <w:szCs w:val="21"/>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auto"/>
          <w:sz w:val="21"/>
          <w:szCs w:val="21"/>
          <w:highlight w:val="none"/>
        </w:rPr>
        <w:t>四、提交投标文件</w:t>
      </w:r>
      <w:bookmarkEnd w:id="15"/>
      <w:bookmarkEnd w:id="16"/>
      <w:r>
        <w:rPr>
          <w:rFonts w:hint="eastAsia" w:ascii="宋体" w:hAnsi="宋体" w:eastAsia="宋体" w:cs="宋体"/>
          <w:color w:val="auto"/>
          <w:sz w:val="21"/>
          <w:szCs w:val="21"/>
          <w:highlight w:val="none"/>
        </w:rPr>
        <w:t>截止时间、开标时间和地点</w:t>
      </w:r>
      <w:bookmarkEnd w:id="17"/>
      <w:bookmarkEnd w:id="18"/>
    </w:p>
    <w:p w14:paraId="0DCE7B10">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bidi="ar"/>
        </w:rPr>
        <w:t>投标截止时间、开标时间：</w:t>
      </w:r>
      <w:r>
        <w:rPr>
          <w:rFonts w:hint="eastAsia" w:ascii="宋体" w:hAnsi="宋体" w:eastAsia="宋体" w:cs="宋体"/>
          <w:color w:val="auto"/>
          <w:sz w:val="21"/>
          <w:szCs w:val="21"/>
          <w:highlight w:val="none"/>
          <w:u w:val="single"/>
          <w:lang w:bidi="ar"/>
        </w:rPr>
        <w:t>2026</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05</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13</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u w:val="single"/>
          <w:lang w:val="en-US" w:eastAsia="zh-CN" w:bidi="ar"/>
        </w:rPr>
        <w:t>14</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u w:val="single"/>
          <w:lang w:val="en-US" w:eastAsia="zh-CN" w:bidi="ar"/>
        </w:rPr>
        <w:t>00</w:t>
      </w:r>
      <w:r>
        <w:rPr>
          <w:rFonts w:hint="eastAsia" w:ascii="宋体" w:hAnsi="宋体" w:eastAsia="宋体" w:cs="宋体"/>
          <w:color w:val="auto"/>
          <w:sz w:val="21"/>
          <w:szCs w:val="21"/>
          <w:highlight w:val="none"/>
          <w:lang w:bidi="ar"/>
        </w:rPr>
        <w:t>分</w:t>
      </w:r>
      <w:r>
        <w:rPr>
          <w:rFonts w:hint="eastAsia" w:ascii="宋体" w:hAnsi="宋体" w:eastAsia="宋体" w:cs="宋体"/>
          <w:bCs/>
          <w:color w:val="auto"/>
          <w:sz w:val="21"/>
          <w:szCs w:val="21"/>
          <w:highlight w:val="none"/>
          <w:lang w:bidi="ar"/>
        </w:rPr>
        <w:t>（北京时间）</w:t>
      </w:r>
      <w:r>
        <w:rPr>
          <w:rFonts w:hint="eastAsia" w:ascii="宋体" w:hAnsi="宋体" w:eastAsia="宋体" w:cs="宋体"/>
          <w:iCs/>
          <w:color w:val="auto"/>
          <w:sz w:val="21"/>
          <w:szCs w:val="21"/>
          <w:highlight w:val="none"/>
          <w:lang w:bidi="ar"/>
        </w:rPr>
        <w:t>。</w:t>
      </w:r>
    </w:p>
    <w:p w14:paraId="43CF79CE">
      <w:pPr>
        <w:pStyle w:val="38"/>
        <w:spacing w:before="0" w:beforeAutospacing="0" w:after="0" w:afterAutospacing="0" w:line="360" w:lineRule="auto"/>
        <w:ind w:firstLine="480"/>
        <w:jc w:val="both"/>
        <w:rPr>
          <w:rFonts w:hint="eastAsia" w:ascii="宋体" w:hAnsi="宋体" w:eastAsia="宋体" w:cs="宋体"/>
          <w:color w:val="auto"/>
          <w:sz w:val="21"/>
          <w:szCs w:val="21"/>
          <w:highlight w:val="none"/>
          <w:lang w:val="zh-TW" w:bidi="ar"/>
        </w:rPr>
      </w:pPr>
      <w:r>
        <w:rPr>
          <w:rFonts w:hint="eastAsia" w:ascii="宋体" w:hAnsi="宋体" w:eastAsia="宋体" w:cs="宋体"/>
          <w:color w:val="auto"/>
          <w:sz w:val="21"/>
          <w:szCs w:val="21"/>
          <w:highlight w:val="none"/>
          <w:lang w:bidi="ar"/>
        </w:rPr>
        <w:t>地点：</w:t>
      </w:r>
      <w:r>
        <w:rPr>
          <w:rFonts w:hint="eastAsia" w:ascii="宋体" w:hAnsi="宋体" w:eastAsia="宋体" w:cs="宋体"/>
          <w:color w:val="auto"/>
          <w:sz w:val="21"/>
          <w:szCs w:val="21"/>
          <w:highlight w:val="none"/>
          <w:u w:val="single"/>
          <w:lang w:bidi="ar"/>
        </w:rPr>
        <w:t>北京市政府采购电子交易平台。</w:t>
      </w:r>
      <w:r>
        <w:rPr>
          <w:rFonts w:hint="eastAsia" w:ascii="宋体" w:hAnsi="宋体" w:eastAsia="宋体" w:cs="宋体"/>
          <w:color w:val="auto"/>
          <w:sz w:val="21"/>
          <w:szCs w:val="21"/>
          <w:highlight w:val="none"/>
          <w:u w:val="single"/>
        </w:rPr>
        <w:t>采用远程电子开标方式，投标人使用CA认证证书或电子营业执照登录北京市政府采购电子交易平台参与电子开标。投标人自行对电子投标文件进行解密，不接受纸质文件，无须投标人到达现场</w:t>
      </w:r>
      <w:r>
        <w:rPr>
          <w:rFonts w:hint="eastAsia" w:ascii="宋体" w:hAnsi="宋体" w:eastAsia="宋体" w:cs="宋体"/>
          <w:color w:val="auto"/>
          <w:sz w:val="21"/>
          <w:szCs w:val="21"/>
          <w:highlight w:val="none"/>
        </w:rPr>
        <w:t>。</w:t>
      </w:r>
    </w:p>
    <w:p w14:paraId="0AD2C7A4">
      <w:pPr>
        <w:spacing w:line="360" w:lineRule="auto"/>
        <w:ind w:firstLine="420" w:firstLineChars="200"/>
        <w:rPr>
          <w:rFonts w:hint="eastAsia" w:ascii="宋体" w:hAnsi="宋体" w:eastAsia="宋体" w:cs="宋体"/>
          <w:bCs/>
          <w:color w:val="auto"/>
          <w:sz w:val="21"/>
          <w:szCs w:val="21"/>
          <w:highlight w:val="none"/>
          <w:u w:val="single"/>
        </w:rPr>
      </w:pPr>
    </w:p>
    <w:p w14:paraId="11D30E59">
      <w:pPr>
        <w:pStyle w:val="3"/>
        <w:spacing w:before="0" w:line="360" w:lineRule="auto"/>
        <w:jc w:val="left"/>
        <w:rPr>
          <w:rFonts w:hint="eastAsia" w:ascii="宋体" w:hAnsi="宋体" w:eastAsia="宋体" w:cs="宋体"/>
          <w:color w:val="auto"/>
          <w:sz w:val="21"/>
          <w:szCs w:val="21"/>
          <w:highlight w:val="none"/>
        </w:rPr>
      </w:pPr>
      <w:bookmarkStart w:id="19" w:name="_Toc35393625"/>
      <w:bookmarkStart w:id="20" w:name="_Toc35393794"/>
      <w:bookmarkStart w:id="21" w:name="_Toc28359084"/>
      <w:bookmarkStart w:id="22" w:name="_Toc28359007"/>
      <w:r>
        <w:rPr>
          <w:rFonts w:hint="eastAsia" w:ascii="宋体" w:hAnsi="宋体" w:eastAsia="宋体" w:cs="宋体"/>
          <w:color w:val="auto"/>
          <w:sz w:val="21"/>
          <w:szCs w:val="21"/>
          <w:highlight w:val="none"/>
        </w:rPr>
        <w:t>五、公告期限</w:t>
      </w:r>
      <w:bookmarkEnd w:id="19"/>
      <w:bookmarkEnd w:id="20"/>
      <w:bookmarkEnd w:id="21"/>
      <w:bookmarkEnd w:id="22"/>
    </w:p>
    <w:p w14:paraId="028354D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09B3D95">
      <w:pPr>
        <w:spacing w:line="360" w:lineRule="auto"/>
        <w:ind w:firstLine="420" w:firstLineChars="200"/>
        <w:rPr>
          <w:rFonts w:hint="eastAsia" w:ascii="宋体" w:hAnsi="宋体" w:eastAsia="宋体" w:cs="宋体"/>
          <w:color w:val="auto"/>
          <w:kern w:val="0"/>
          <w:sz w:val="21"/>
          <w:szCs w:val="21"/>
          <w:highlight w:val="none"/>
        </w:rPr>
      </w:pPr>
    </w:p>
    <w:p w14:paraId="16519C6B">
      <w:pPr>
        <w:pStyle w:val="3"/>
        <w:spacing w:before="0" w:line="360" w:lineRule="auto"/>
        <w:jc w:val="left"/>
        <w:rPr>
          <w:rFonts w:hint="eastAsia" w:ascii="宋体" w:hAnsi="宋体" w:eastAsia="宋体" w:cs="宋体"/>
          <w:color w:val="auto"/>
          <w:sz w:val="21"/>
          <w:szCs w:val="21"/>
          <w:highlight w:val="none"/>
        </w:rPr>
      </w:pPr>
      <w:bookmarkStart w:id="23" w:name="_Toc35393795"/>
      <w:bookmarkStart w:id="24" w:name="_Toc35393626"/>
      <w:r>
        <w:rPr>
          <w:rFonts w:hint="eastAsia" w:ascii="宋体" w:hAnsi="宋体" w:eastAsia="宋体" w:cs="宋体"/>
          <w:color w:val="auto"/>
          <w:sz w:val="21"/>
          <w:szCs w:val="21"/>
          <w:highlight w:val="none"/>
        </w:rPr>
        <w:t>六、其他补充事宜</w:t>
      </w:r>
      <w:bookmarkEnd w:id="23"/>
      <w:bookmarkEnd w:id="24"/>
    </w:p>
    <w:p w14:paraId="00C77582">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本项目需要落实的政府采购政策：节约能源、保护环境、扶持不发达地区和少数民族地区、促进中小企业发展及监狱企业发展、促进残疾人就业、信用记录查询、落实平等对待内外资企业、政采贷等政府采购政策</w:t>
      </w:r>
      <w:r>
        <w:rPr>
          <w:rFonts w:hint="eastAsia" w:ascii="宋体" w:hAnsi="宋体" w:eastAsia="宋体" w:cs="宋体"/>
          <w:color w:val="auto"/>
          <w:sz w:val="21"/>
          <w:szCs w:val="21"/>
          <w:highlight w:val="none"/>
          <w:lang w:bidi="ar"/>
        </w:rPr>
        <w:t>等相关条例和国家相关法律法规规定。</w:t>
      </w:r>
    </w:p>
    <w:p w14:paraId="7681B4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本公告在北京市政府采购网（http：//www.ccgp-beijing.gov.cn/） 中国政府采购网（http：//www.ccgp.gov.cn） 等媒体同时发布。</w:t>
      </w:r>
    </w:p>
    <w:p w14:paraId="02BF9F17">
      <w:pPr>
        <w:widowControl/>
        <w:adjustRightInd w:val="0"/>
        <w:snapToGrid w:val="0"/>
        <w:spacing w:line="360" w:lineRule="auto"/>
        <w:ind w:firstLine="420" w:firstLineChars="200"/>
        <w:jc w:val="left"/>
        <w:rPr>
          <w:rFonts w:hint="eastAsia" w:ascii="宋体" w:hAnsi="宋体" w:eastAsia="宋体" w:cs="宋体"/>
          <w:bCs/>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1"/>
          <w:szCs w:val="21"/>
          <w:highlight w:val="none"/>
          <w:lang w:bidi="ar"/>
        </w:rPr>
        <w:t>CA数字证书</w:t>
      </w:r>
      <w:r>
        <w:rPr>
          <w:rFonts w:hint="eastAsia" w:ascii="宋体" w:hAnsi="宋体" w:eastAsia="宋体" w:cs="宋体"/>
          <w:color w:val="auto"/>
          <w:sz w:val="21"/>
          <w:szCs w:val="21"/>
          <w:highlight w:val="none"/>
          <w:lang w:bidi="ar"/>
        </w:rPr>
        <w:t>或电子营业执照</w:t>
      </w:r>
      <w:r>
        <w:rPr>
          <w:rFonts w:hint="eastAsia" w:ascii="宋体" w:hAnsi="宋体" w:eastAsia="宋体" w:cs="宋体"/>
          <w:bCs/>
          <w:color w:val="auto"/>
          <w:sz w:val="21"/>
          <w:szCs w:val="21"/>
          <w:highlight w:val="none"/>
          <w:lang w:bidi="ar"/>
        </w:rPr>
        <w:t>情况确认是否符合本项目电子化采购流程要求。</w:t>
      </w:r>
    </w:p>
    <w:p w14:paraId="46C1CE47">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CA数字证书服务热线 010-58511086</w:t>
      </w:r>
    </w:p>
    <w:p w14:paraId="19AC2EA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电子营业执照服务热线 400-699-7000</w:t>
      </w:r>
    </w:p>
    <w:p w14:paraId="632AED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技术支持服务热线    010-86483801</w:t>
      </w:r>
    </w:p>
    <w:p w14:paraId="582E1961">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.1办理CA数字证书或电子营业执照</w:t>
      </w:r>
    </w:p>
    <w:p w14:paraId="4A7AC111">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供应商登录北京市政府采购电子交易平台查阅 “用户指南”—“操作指南”—“市场主体CA办理操作流程指引”/“电子营业执照使用指南”，按照程序要求办理。</w:t>
      </w:r>
    </w:p>
    <w:p w14:paraId="47C2594B">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.2注册</w:t>
      </w:r>
    </w:p>
    <w:p w14:paraId="5500F0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供应商登录北京市政府采购电子交易平台“用户指南”—“操作指南”—“市场主体注册入库操作流程指引”进行自助注册绑定。</w:t>
      </w:r>
    </w:p>
    <w:p w14:paraId="101C7469">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.3驱动、客户端下载</w:t>
      </w:r>
    </w:p>
    <w:p w14:paraId="33578974">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供应商登录北京市政府采购电子交易平台“用户指南”—“工具下载”—“招标采购系统文件驱动安装包”下载相关驱动。</w:t>
      </w:r>
    </w:p>
    <w:p w14:paraId="4CEEC63F">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供应商登录北京市政府采购电子交易平台“用户指南”—“工具下载”—“投标文件编制工具”下载相关客户端。</w:t>
      </w:r>
    </w:p>
    <w:p w14:paraId="15BFDD9C">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.4 获取电子招标文件</w:t>
      </w:r>
    </w:p>
    <w:p w14:paraId="2202396D">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供应商使用CA数字证书或电子营业执照登录北京市政府采购电子交易平台获取电子招标文件。</w:t>
      </w:r>
    </w:p>
    <w:p w14:paraId="0A25E4EC">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0AFFB30">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.5编制电子投标文件</w:t>
      </w:r>
    </w:p>
    <w:p w14:paraId="51215E70">
      <w:pPr>
        <w:adjustRightInd w:val="0"/>
        <w:snapToGrid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1"/>
          <w:szCs w:val="21"/>
          <w:highlight w:val="none"/>
          <w:lang w:bidi="ar"/>
        </w:rPr>
        <w:t>，如无法按照要求在电子投标文件中加盖电子签章和加密，请及时通过技术支持服务热线联系技术人员</w:t>
      </w:r>
      <w:r>
        <w:rPr>
          <w:rFonts w:hint="eastAsia" w:ascii="宋体" w:hAnsi="宋体" w:eastAsia="宋体" w:cs="宋体"/>
          <w:color w:val="auto"/>
          <w:sz w:val="21"/>
          <w:szCs w:val="21"/>
          <w:highlight w:val="none"/>
          <w:lang w:bidi="ar"/>
        </w:rPr>
        <w:t>。</w:t>
      </w:r>
    </w:p>
    <w:p w14:paraId="34123561">
      <w:pPr>
        <w:widowControl/>
        <w:spacing w:line="360" w:lineRule="auto"/>
        <w:ind w:firstLine="420" w:firstLineChars="200"/>
        <w:jc w:val="left"/>
        <w:rPr>
          <w:rFonts w:hint="eastAsia" w:ascii="宋体" w:hAnsi="宋体" w:eastAsia="宋体" w:cs="宋体"/>
          <w:color w:val="auto"/>
          <w:sz w:val="21"/>
          <w:szCs w:val="21"/>
          <w:highlight w:val="none"/>
          <w:lang w:val="zh-TW"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zh-TW" w:eastAsia="zh-TW" w:bidi="ar"/>
        </w:rPr>
        <w:t>.6</w:t>
      </w:r>
      <w:r>
        <w:rPr>
          <w:rFonts w:hint="eastAsia" w:ascii="宋体" w:hAnsi="宋体" w:eastAsia="宋体" w:cs="宋体"/>
          <w:color w:val="auto"/>
          <w:sz w:val="21"/>
          <w:szCs w:val="21"/>
          <w:highlight w:val="none"/>
          <w:lang w:val="zh-TW" w:bidi="ar"/>
        </w:rPr>
        <w:t>提交电子投标文件</w:t>
      </w:r>
    </w:p>
    <w:p w14:paraId="342E4030">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供应商应于投标截止时间前在北京市政府采购电子交易平台提交电子投标文件，上传电子投标文件过程中请保持与互联网的连接畅通。</w:t>
      </w:r>
    </w:p>
    <w:p w14:paraId="1B2B1F1A">
      <w:pPr>
        <w:widowControl/>
        <w:spacing w:line="360" w:lineRule="auto"/>
        <w:ind w:firstLine="420" w:firstLineChars="200"/>
        <w:jc w:val="left"/>
        <w:rPr>
          <w:rFonts w:hint="eastAsia" w:ascii="宋体" w:hAnsi="宋体" w:eastAsia="宋体" w:cs="宋体"/>
          <w:color w:val="auto"/>
          <w:sz w:val="21"/>
          <w:szCs w:val="21"/>
          <w:highlight w:val="none"/>
          <w:lang w:eastAsia="zh-TW"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zh-TW" w:bidi="ar"/>
        </w:rPr>
        <w:t>.</w:t>
      </w:r>
      <w:r>
        <w:rPr>
          <w:rFonts w:hint="eastAsia" w:ascii="宋体" w:hAnsi="宋体" w:eastAsia="宋体" w:cs="宋体"/>
          <w:color w:val="auto"/>
          <w:sz w:val="21"/>
          <w:szCs w:val="21"/>
          <w:highlight w:val="none"/>
          <w:lang w:val="zh-TW" w:eastAsia="zh-TW" w:bidi="ar"/>
        </w:rPr>
        <w:t>7</w:t>
      </w:r>
      <w:r>
        <w:rPr>
          <w:rFonts w:hint="eastAsia" w:ascii="宋体" w:hAnsi="宋体" w:eastAsia="宋体" w:cs="宋体"/>
          <w:color w:val="auto"/>
          <w:sz w:val="21"/>
          <w:szCs w:val="21"/>
          <w:highlight w:val="none"/>
          <w:lang w:val="zh-TW" w:bidi="ar"/>
        </w:rPr>
        <w:t>电子开标</w:t>
      </w:r>
    </w:p>
    <w:p w14:paraId="127E720B">
      <w:pPr>
        <w:spacing w:line="360" w:lineRule="auto"/>
        <w:ind w:firstLine="420" w:firstLineChars="200"/>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val="zh-TW" w:bidi="ar"/>
        </w:rPr>
        <w:t>供应商在开标地点使用</w:t>
      </w:r>
      <w:r>
        <w:rPr>
          <w:rFonts w:hint="eastAsia" w:ascii="宋体" w:hAnsi="宋体" w:eastAsia="宋体" w:cs="宋体"/>
          <w:color w:val="auto"/>
          <w:sz w:val="21"/>
          <w:szCs w:val="21"/>
          <w:highlight w:val="none"/>
          <w:lang w:bidi="ar"/>
        </w:rPr>
        <w:t>CA数字证书或电子营业执照</w:t>
      </w:r>
      <w:r>
        <w:rPr>
          <w:rFonts w:hint="eastAsia" w:ascii="宋体" w:hAnsi="宋体" w:eastAsia="宋体" w:cs="宋体"/>
          <w:color w:val="auto"/>
          <w:sz w:val="21"/>
          <w:szCs w:val="21"/>
          <w:highlight w:val="none"/>
          <w:lang w:val="zh-TW" w:bidi="ar"/>
        </w:rPr>
        <w:t>登录</w:t>
      </w:r>
      <w:r>
        <w:rPr>
          <w:rFonts w:hint="eastAsia" w:ascii="宋体" w:hAnsi="宋体" w:eastAsia="宋体" w:cs="宋体"/>
          <w:color w:val="auto"/>
          <w:sz w:val="21"/>
          <w:szCs w:val="21"/>
          <w:highlight w:val="none"/>
          <w:lang w:bidi="ar"/>
        </w:rPr>
        <w:t>北京市政府采购电子交易平台进行电子开标</w:t>
      </w:r>
      <w:r>
        <w:rPr>
          <w:rFonts w:hint="eastAsia" w:ascii="宋体" w:hAnsi="宋体" w:eastAsia="宋体" w:cs="宋体"/>
          <w:color w:val="auto"/>
          <w:sz w:val="21"/>
          <w:szCs w:val="21"/>
          <w:highlight w:val="none"/>
          <w:lang w:val="zh-TW" w:bidi="ar"/>
        </w:rPr>
        <w:t>。</w:t>
      </w:r>
    </w:p>
    <w:p w14:paraId="0311D1B3">
      <w:pPr>
        <w:pStyle w:val="3"/>
        <w:spacing w:before="0" w:line="360" w:lineRule="auto"/>
        <w:jc w:val="left"/>
        <w:rPr>
          <w:rFonts w:hint="eastAsia" w:ascii="宋体" w:hAnsi="宋体" w:eastAsia="宋体" w:cs="宋体"/>
          <w:color w:val="auto"/>
          <w:sz w:val="21"/>
          <w:szCs w:val="21"/>
          <w:highlight w:val="none"/>
        </w:rPr>
      </w:pPr>
      <w:bookmarkStart w:id="25" w:name="_Toc28359008"/>
      <w:bookmarkStart w:id="26" w:name="_Toc35393796"/>
      <w:bookmarkStart w:id="27" w:name="_Toc28359085"/>
      <w:bookmarkStart w:id="28" w:name="_Toc35393627"/>
      <w:r>
        <w:rPr>
          <w:rFonts w:hint="eastAsia" w:ascii="宋体" w:hAnsi="宋体" w:eastAsia="宋体" w:cs="宋体"/>
          <w:color w:val="auto"/>
          <w:sz w:val="21"/>
          <w:szCs w:val="21"/>
          <w:highlight w:val="none"/>
        </w:rPr>
        <w:t>七、对本次招标提出询问，请按以下方式联系。</w:t>
      </w:r>
      <w:bookmarkEnd w:id="25"/>
      <w:bookmarkEnd w:id="26"/>
      <w:bookmarkEnd w:id="27"/>
      <w:bookmarkEnd w:id="28"/>
    </w:p>
    <w:p w14:paraId="26857A76">
      <w:pPr>
        <w:spacing w:line="360" w:lineRule="auto"/>
        <w:ind w:left="623" w:leftChars="171" w:hanging="264" w:hangingChars="1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1.采购人信息</w:t>
      </w:r>
    </w:p>
    <w:p w14:paraId="06C11C6C">
      <w:pPr>
        <w:spacing w:line="360" w:lineRule="auto"/>
        <w:ind w:left="621" w:leftChars="171" w:hanging="262" w:hangingChars="125"/>
        <w:jc w:val="left"/>
        <w:rPr>
          <w:rFonts w:hint="eastAsia" w:ascii="宋体" w:hAnsi="宋体" w:eastAsia="宋体" w:cs="宋体"/>
          <w:color w:val="auto"/>
          <w:sz w:val="21"/>
          <w:szCs w:val="21"/>
          <w:highlight w:val="none"/>
          <w:lang w:eastAsia="zh-CN"/>
        </w:rPr>
      </w:pPr>
      <w:bookmarkStart w:id="29" w:name="_Toc28359009"/>
      <w:bookmarkStart w:id="30" w:name="_Toc28359086"/>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北京画院</w:t>
      </w:r>
    </w:p>
    <w:p w14:paraId="5A082F26">
      <w:pPr>
        <w:spacing w:line="360" w:lineRule="auto"/>
        <w:ind w:left="621" w:leftChars="171" w:hanging="262" w:hangingChars="12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北京市朝阳区朝阳公园南路12号院</w:t>
      </w:r>
    </w:p>
    <w:p w14:paraId="3E72680E">
      <w:pPr>
        <w:spacing w:line="360" w:lineRule="auto"/>
        <w:ind w:left="621" w:leftChars="171" w:hanging="262" w:hangingChars="125"/>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lang w:val="en-US" w:eastAsia="zh-CN"/>
        </w:rPr>
        <w:t>陶怡霖 010-65073204</w:t>
      </w:r>
    </w:p>
    <w:bookmarkEnd w:id="29"/>
    <w:bookmarkEnd w:id="30"/>
    <w:p w14:paraId="2586C8CF">
      <w:pPr>
        <w:spacing w:line="360" w:lineRule="auto"/>
        <w:ind w:left="623" w:leftChars="171" w:hanging="264" w:hangingChars="1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2.采购代理机构信息</w:t>
      </w:r>
    </w:p>
    <w:p w14:paraId="3CFA844B">
      <w:pPr>
        <w:spacing w:line="360" w:lineRule="auto"/>
        <w:ind w:left="621" w:leftChars="171" w:hanging="262" w:hangingChars="125"/>
        <w:jc w:val="left"/>
        <w:rPr>
          <w:rFonts w:hint="eastAsia" w:ascii="宋体" w:hAnsi="宋体" w:eastAsia="宋体" w:cs="宋体"/>
          <w:color w:val="auto"/>
          <w:sz w:val="21"/>
          <w:szCs w:val="21"/>
          <w:highlight w:val="none"/>
          <w:lang w:eastAsia="zh-CN"/>
        </w:rPr>
      </w:pPr>
      <w:bookmarkStart w:id="31" w:name="_Toc28359087"/>
      <w:bookmarkStart w:id="32" w:name="_Toc28359010"/>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北京沛霖招标咨询有限公司</w:t>
      </w:r>
    </w:p>
    <w:p w14:paraId="6FECD6E5">
      <w:pPr>
        <w:spacing w:line="360" w:lineRule="auto"/>
        <w:ind w:left="621" w:leftChars="171" w:hanging="262" w:hangingChars="1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北京市大兴区经济开发区金辅路甲2号2幢3层A315室</w:t>
      </w:r>
    </w:p>
    <w:p w14:paraId="0E92768A">
      <w:pPr>
        <w:spacing w:line="360" w:lineRule="auto"/>
        <w:ind w:left="621" w:leftChars="171" w:hanging="262" w:hangingChars="125"/>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lang w:eastAsia="zh-CN"/>
        </w:rPr>
        <w:t>王鹏、王李娜、</w:t>
      </w:r>
      <w:r>
        <w:rPr>
          <w:rFonts w:hint="eastAsia" w:ascii="宋体" w:hAnsi="宋体" w:eastAsia="宋体" w:cs="宋体"/>
          <w:color w:val="auto"/>
          <w:sz w:val="21"/>
          <w:szCs w:val="21"/>
          <w:highlight w:val="none"/>
          <w:u w:val="single"/>
          <w:lang w:val="en-US" w:eastAsia="zh-CN"/>
        </w:rPr>
        <w:t>刘思雨、</w:t>
      </w:r>
      <w:r>
        <w:rPr>
          <w:rFonts w:hint="eastAsia" w:ascii="宋体" w:hAnsi="宋体" w:eastAsia="宋体" w:cs="宋体"/>
          <w:color w:val="auto"/>
          <w:sz w:val="21"/>
          <w:szCs w:val="21"/>
          <w:highlight w:val="none"/>
          <w:u w:val="single"/>
          <w:lang w:eastAsia="zh-CN"/>
        </w:rPr>
        <w:t>杜晓曼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010-56442471</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15192417095</w:t>
      </w:r>
    </w:p>
    <w:p w14:paraId="045E3B40">
      <w:pPr>
        <w:spacing w:line="360" w:lineRule="auto"/>
        <w:ind w:left="0" w:leftChars="0" w:firstLine="369" w:firstLineChars="175"/>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3.项目联系方式</w:t>
      </w:r>
      <w:bookmarkEnd w:id="31"/>
      <w:bookmarkEnd w:id="32"/>
    </w:p>
    <w:p w14:paraId="6A962D44">
      <w:pPr>
        <w:pStyle w:val="23"/>
        <w:spacing w:line="360" w:lineRule="auto"/>
        <w:ind w:left="0" w:leftChars="0" w:firstLine="367" w:firstLineChars="17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lang w:eastAsia="zh-CN"/>
        </w:rPr>
        <w:t>王鹏、王李娜、</w:t>
      </w:r>
      <w:r>
        <w:rPr>
          <w:rFonts w:hint="eastAsia" w:ascii="宋体" w:hAnsi="宋体" w:eastAsia="宋体" w:cs="宋体"/>
          <w:color w:val="auto"/>
          <w:sz w:val="21"/>
          <w:szCs w:val="21"/>
          <w:highlight w:val="none"/>
          <w:u w:val="single"/>
          <w:lang w:val="en-US" w:eastAsia="zh-CN"/>
        </w:rPr>
        <w:t>刘思雨、</w:t>
      </w:r>
      <w:r>
        <w:rPr>
          <w:rFonts w:hint="eastAsia" w:ascii="宋体" w:hAnsi="宋体" w:eastAsia="宋体" w:cs="宋体"/>
          <w:color w:val="auto"/>
          <w:sz w:val="21"/>
          <w:szCs w:val="21"/>
          <w:highlight w:val="none"/>
          <w:u w:val="single"/>
          <w:lang w:eastAsia="zh-CN"/>
        </w:rPr>
        <w:t>杜晓曼</w:t>
      </w:r>
    </w:p>
    <w:p w14:paraId="4E9CA50C">
      <w:pPr>
        <w:pStyle w:val="23"/>
        <w:spacing w:line="360" w:lineRule="auto"/>
        <w:ind w:left="0" w:leftChars="0"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eastAsia="zh-CN"/>
        </w:rPr>
        <w:t>010-56442471</w:t>
      </w:r>
      <w:r>
        <w:rPr>
          <w:rFonts w:hint="eastAsia"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15192417095</w:t>
      </w:r>
    </w:p>
    <w:p w14:paraId="3A134D98">
      <w:pPr>
        <w:spacing w:line="360" w:lineRule="auto"/>
        <w:ind w:firstLine="5145" w:firstLineChars="2450"/>
        <w:jc w:val="right"/>
        <w:rPr>
          <w:color w:val="auto"/>
          <w:sz w:val="21"/>
          <w:szCs w:val="21"/>
        </w:rPr>
      </w:pPr>
    </w:p>
    <w:p w14:paraId="4370DB7D">
      <w:pPr>
        <w:spacing w:line="360" w:lineRule="auto"/>
        <w:jc w:val="center"/>
        <w:outlineLvl w:val="0"/>
        <w:rPr>
          <w:b/>
          <w:color w:val="auto"/>
          <w:sz w:val="21"/>
          <w:szCs w:val="21"/>
        </w:rPr>
      </w:pPr>
      <w:r>
        <w:rPr>
          <w:color w:val="auto"/>
          <w:sz w:val="21"/>
          <w:szCs w:val="21"/>
        </w:rPr>
        <w:br w:type="page"/>
      </w:r>
      <w:bookmarkStart w:id="33" w:name="_Toc127161488"/>
      <w:bookmarkStart w:id="34" w:name="_Toc512937850"/>
      <w:bookmarkStart w:id="35" w:name="_Toc305158928"/>
      <w:bookmarkStart w:id="36" w:name="_Toc353825548"/>
      <w:bookmarkStart w:id="37" w:name="_Toc265228423"/>
      <w:bookmarkStart w:id="38" w:name="_Toc264969275"/>
      <w:bookmarkStart w:id="39" w:name="_Toc226965856"/>
      <w:bookmarkStart w:id="40" w:name="_Toc305158854"/>
      <w:bookmarkStart w:id="41" w:name="_Toc353873938"/>
      <w:bookmarkStart w:id="42" w:name="_Toc127151777"/>
      <w:bookmarkStart w:id="43" w:name="_Toc195842950"/>
      <w:bookmarkStart w:id="44" w:name="_Toc150774783"/>
      <w:bookmarkStart w:id="45" w:name="_Toc24816"/>
      <w:bookmarkStart w:id="46" w:name="_Toc99301420"/>
      <w:r>
        <w:rPr>
          <w:b/>
          <w:color w:val="auto"/>
          <w:sz w:val="21"/>
          <w:szCs w:val="21"/>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52F24A9">
      <w:pPr>
        <w:pStyle w:val="3"/>
        <w:tabs>
          <w:tab w:val="center" w:pos="4592"/>
          <w:tab w:val="left" w:pos="7860"/>
        </w:tabs>
        <w:spacing w:before="0" w:line="360" w:lineRule="auto"/>
        <w:rPr>
          <w:rFonts w:ascii="Times New Roman" w:hAnsi="Times New Roman" w:eastAsia="宋体"/>
          <w:color w:val="auto"/>
          <w:sz w:val="21"/>
          <w:szCs w:val="21"/>
        </w:rPr>
      </w:pPr>
      <w:r>
        <w:rPr>
          <w:rFonts w:ascii="Times New Roman" w:hAnsi="Times New Roman" w:eastAsia="宋体"/>
          <w:color w:val="auto"/>
          <w:sz w:val="21"/>
          <w:szCs w:val="21"/>
        </w:rPr>
        <w:t>投标人须知资料表</w:t>
      </w:r>
    </w:p>
    <w:p w14:paraId="15ABBFA2">
      <w:pPr>
        <w:jc w:val="center"/>
        <w:rPr>
          <w:b/>
          <w:color w:val="auto"/>
          <w:sz w:val="21"/>
          <w:szCs w:val="21"/>
        </w:rPr>
      </w:pPr>
    </w:p>
    <w:p w14:paraId="73B6EDE9">
      <w:pPr>
        <w:spacing w:line="360" w:lineRule="auto"/>
        <w:ind w:firstLine="480"/>
        <w:rPr>
          <w:color w:val="auto"/>
          <w:sz w:val="21"/>
          <w:szCs w:val="21"/>
        </w:rPr>
      </w:pPr>
      <w:r>
        <w:rPr>
          <w:color w:val="auto"/>
          <w:sz w:val="21"/>
          <w:szCs w:val="21"/>
        </w:rPr>
        <w:t>本表是对投标人须知的具体补充和修改，如有矛盾，均以本资料表为准。</w:t>
      </w:r>
    </w:p>
    <w:tbl>
      <w:tblPr>
        <w:tblStyle w:val="44"/>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511"/>
        <w:gridCol w:w="7224"/>
      </w:tblGrid>
      <w:tr w14:paraId="4D76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77" w:type="dxa"/>
            <w:vAlign w:val="center"/>
          </w:tcPr>
          <w:p w14:paraId="1AAD6525">
            <w:pPr>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条款号</w:t>
            </w:r>
          </w:p>
        </w:tc>
        <w:tc>
          <w:tcPr>
            <w:tcW w:w="1511" w:type="dxa"/>
            <w:vAlign w:val="center"/>
          </w:tcPr>
          <w:p w14:paraId="1A14427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条目</w:t>
            </w:r>
          </w:p>
        </w:tc>
        <w:tc>
          <w:tcPr>
            <w:tcW w:w="7224" w:type="dxa"/>
            <w:vAlign w:val="center"/>
          </w:tcPr>
          <w:p w14:paraId="36A0CADE">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内容</w:t>
            </w:r>
          </w:p>
        </w:tc>
      </w:tr>
      <w:tr w14:paraId="1F5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2221AE36">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11" w:type="dxa"/>
            <w:vAlign w:val="center"/>
          </w:tcPr>
          <w:p w14:paraId="43BDB4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项目属性</w:t>
            </w:r>
          </w:p>
        </w:tc>
        <w:tc>
          <w:tcPr>
            <w:tcW w:w="7224" w:type="dxa"/>
            <w:vAlign w:val="center"/>
          </w:tcPr>
          <w:p w14:paraId="5D76CA14">
            <w:pPr>
              <w:jc w:val="left"/>
              <w:rPr>
                <w:rFonts w:hint="eastAsia" w:ascii="宋体" w:hAnsi="宋体" w:eastAsia="宋体" w:cs="宋体"/>
                <w:color w:val="auto"/>
                <w:sz w:val="21"/>
                <w:szCs w:val="21"/>
              </w:rPr>
            </w:pPr>
            <w:r>
              <w:rPr>
                <w:rFonts w:hint="eastAsia" w:ascii="宋体" w:hAnsi="宋体" w:eastAsia="宋体" w:cs="宋体"/>
                <w:color w:val="auto"/>
                <w:sz w:val="21"/>
                <w:szCs w:val="21"/>
              </w:rPr>
              <w:t>项目属性：</w:t>
            </w:r>
          </w:p>
          <w:p w14:paraId="7DB63C33">
            <w:pPr>
              <w:jc w:val="left"/>
              <w:rPr>
                <w:rFonts w:hint="eastAsia" w:ascii="宋体" w:hAnsi="宋体" w:eastAsia="宋体" w:cs="宋体"/>
                <w:color w:val="auto"/>
                <w:sz w:val="21"/>
                <w:szCs w:val="21"/>
              </w:rPr>
            </w:pPr>
            <w:r>
              <w:rPr>
                <w:rFonts w:hint="eastAsia" w:ascii="宋体" w:hAnsi="宋体" w:eastAsia="宋体" w:cs="宋体"/>
                <w:color w:val="auto"/>
                <w:sz w:val="21"/>
                <w:szCs w:val="21"/>
              </w:rPr>
              <w:t>■服务</w:t>
            </w:r>
          </w:p>
          <w:p w14:paraId="2A97F732">
            <w:pPr>
              <w:jc w:val="left"/>
              <w:rPr>
                <w:rFonts w:hint="eastAsia" w:ascii="宋体" w:hAnsi="宋体" w:eastAsia="宋体" w:cs="宋体"/>
                <w:color w:val="auto"/>
                <w:sz w:val="21"/>
                <w:szCs w:val="21"/>
              </w:rPr>
            </w:pPr>
            <w:r>
              <w:rPr>
                <w:rFonts w:hint="eastAsia" w:ascii="宋体" w:hAnsi="宋体" w:eastAsia="宋体" w:cs="宋体"/>
                <w:color w:val="auto"/>
                <w:sz w:val="21"/>
                <w:szCs w:val="21"/>
              </w:rPr>
              <w:t>□货物</w:t>
            </w:r>
          </w:p>
        </w:tc>
      </w:tr>
      <w:tr w14:paraId="52B0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425D6FC8">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511" w:type="dxa"/>
            <w:vAlign w:val="center"/>
          </w:tcPr>
          <w:p w14:paraId="3780548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科研仪器设备</w:t>
            </w:r>
          </w:p>
        </w:tc>
        <w:tc>
          <w:tcPr>
            <w:tcW w:w="7224" w:type="dxa"/>
            <w:vAlign w:val="center"/>
          </w:tcPr>
          <w:p w14:paraId="205E2B69">
            <w:pPr>
              <w:jc w:val="left"/>
              <w:rPr>
                <w:rFonts w:hint="eastAsia" w:ascii="宋体" w:hAnsi="宋体" w:eastAsia="宋体" w:cs="宋体"/>
                <w:color w:val="auto"/>
                <w:sz w:val="21"/>
                <w:szCs w:val="21"/>
              </w:rPr>
            </w:pPr>
            <w:r>
              <w:rPr>
                <w:rFonts w:hint="eastAsia" w:ascii="宋体" w:hAnsi="宋体" w:eastAsia="宋体" w:cs="宋体"/>
                <w:color w:val="auto"/>
                <w:sz w:val="21"/>
                <w:szCs w:val="21"/>
              </w:rPr>
              <w:t>是否属于科研仪器设备采购项目：</w:t>
            </w:r>
          </w:p>
          <w:p w14:paraId="19F63AFD">
            <w:pPr>
              <w:jc w:val="left"/>
              <w:rPr>
                <w:rFonts w:hint="eastAsia" w:ascii="宋体" w:hAnsi="宋体" w:eastAsia="宋体" w:cs="宋体"/>
                <w:color w:val="auto"/>
                <w:sz w:val="21"/>
                <w:szCs w:val="21"/>
              </w:rPr>
            </w:pPr>
            <w:r>
              <w:rPr>
                <w:rFonts w:hint="eastAsia" w:ascii="宋体" w:hAnsi="宋体" w:eastAsia="宋体" w:cs="宋体"/>
                <w:color w:val="auto"/>
                <w:sz w:val="21"/>
                <w:szCs w:val="21"/>
              </w:rPr>
              <w:t>□是</w:t>
            </w:r>
          </w:p>
          <w:p w14:paraId="6E59514D">
            <w:pPr>
              <w:jc w:val="lef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6A5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1C997650">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511" w:type="dxa"/>
            <w:vAlign w:val="center"/>
          </w:tcPr>
          <w:p w14:paraId="40A700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核心产品</w:t>
            </w:r>
          </w:p>
        </w:tc>
        <w:tc>
          <w:tcPr>
            <w:tcW w:w="7224" w:type="dxa"/>
            <w:vAlign w:val="center"/>
          </w:tcPr>
          <w:p w14:paraId="406E06BC">
            <w:pPr>
              <w:rPr>
                <w:rFonts w:hint="eastAsia" w:ascii="宋体" w:hAnsi="宋体" w:eastAsia="宋体" w:cs="宋体"/>
                <w:color w:val="auto"/>
                <w:sz w:val="21"/>
                <w:szCs w:val="21"/>
              </w:rPr>
            </w:pPr>
            <w:r>
              <w:rPr>
                <w:rFonts w:hint="eastAsia" w:ascii="宋体" w:hAnsi="宋体" w:eastAsia="宋体" w:cs="宋体"/>
                <w:color w:val="auto"/>
                <w:sz w:val="21"/>
                <w:szCs w:val="21"/>
              </w:rPr>
              <w:t>■关于核心产品本项目不适用。</w:t>
            </w:r>
          </w:p>
          <w:p w14:paraId="005786A6">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□本项目__包为单一产品采购项目。</w:t>
            </w:r>
          </w:p>
          <w:p w14:paraId="68205565">
            <w:pPr>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□本项目__包为非单一产品采购项目，核心产品为：____。</w:t>
            </w:r>
          </w:p>
        </w:tc>
      </w:tr>
      <w:tr w14:paraId="7A38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Merge w:val="restart"/>
            <w:vAlign w:val="center"/>
          </w:tcPr>
          <w:p w14:paraId="03B86AE0">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511" w:type="dxa"/>
            <w:vAlign w:val="center"/>
          </w:tcPr>
          <w:p w14:paraId="175665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现场考察</w:t>
            </w:r>
          </w:p>
        </w:tc>
        <w:tc>
          <w:tcPr>
            <w:tcW w:w="7224" w:type="dxa"/>
            <w:vAlign w:val="center"/>
          </w:tcPr>
          <w:p w14:paraId="25DB51CB">
            <w:pPr>
              <w:jc w:val="left"/>
              <w:rPr>
                <w:rFonts w:hint="eastAsia" w:ascii="宋体" w:hAnsi="宋体" w:eastAsia="宋体" w:cs="宋体"/>
                <w:color w:val="auto"/>
                <w:sz w:val="21"/>
                <w:szCs w:val="21"/>
              </w:rPr>
            </w:pPr>
            <w:r>
              <w:rPr>
                <w:rFonts w:hint="eastAsia" w:ascii="宋体" w:hAnsi="宋体" w:eastAsia="宋体" w:cs="宋体"/>
                <w:color w:val="auto"/>
                <w:sz w:val="21"/>
                <w:szCs w:val="21"/>
              </w:rPr>
              <w:t>■不组织</w:t>
            </w:r>
          </w:p>
          <w:p w14:paraId="2FF8BD68">
            <w:pPr>
              <w:jc w:val="left"/>
              <w:rPr>
                <w:rFonts w:hint="eastAsia" w:ascii="宋体" w:hAnsi="宋体" w:eastAsia="宋体" w:cs="宋体"/>
                <w:bCs/>
                <w:color w:val="auto"/>
                <w:sz w:val="21"/>
                <w:szCs w:val="21"/>
              </w:rPr>
            </w:pPr>
            <w:r>
              <w:rPr>
                <w:rFonts w:hint="eastAsia" w:ascii="宋体" w:hAnsi="宋体" w:eastAsia="宋体" w:cs="宋体"/>
                <w:color w:val="auto"/>
                <w:sz w:val="21"/>
                <w:szCs w:val="21"/>
              </w:rPr>
              <w:t>□组织，考察时间：__年_月_日_</w:t>
            </w:r>
            <w:r>
              <w:rPr>
                <w:rFonts w:hint="eastAsia" w:ascii="宋体" w:hAnsi="宋体" w:eastAsia="宋体" w:cs="宋体"/>
                <w:bCs/>
                <w:color w:val="auto"/>
                <w:sz w:val="21"/>
                <w:szCs w:val="21"/>
              </w:rPr>
              <w:t>点</w:t>
            </w:r>
            <w:r>
              <w:rPr>
                <w:rFonts w:hint="eastAsia" w:ascii="宋体" w:hAnsi="宋体" w:eastAsia="宋体" w:cs="宋体"/>
                <w:color w:val="auto"/>
                <w:sz w:val="21"/>
                <w:szCs w:val="21"/>
              </w:rPr>
              <w:t>_</w:t>
            </w:r>
            <w:r>
              <w:rPr>
                <w:rFonts w:hint="eastAsia" w:ascii="宋体" w:hAnsi="宋体" w:eastAsia="宋体" w:cs="宋体"/>
                <w:bCs/>
                <w:color w:val="auto"/>
                <w:sz w:val="21"/>
                <w:szCs w:val="21"/>
              </w:rPr>
              <w:t>分</w:t>
            </w:r>
          </w:p>
          <w:p w14:paraId="110B2F8D">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考察地点：____________。</w:t>
            </w:r>
          </w:p>
        </w:tc>
      </w:tr>
      <w:tr w14:paraId="6755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Merge w:val="continue"/>
            <w:vAlign w:val="center"/>
          </w:tcPr>
          <w:p w14:paraId="2D599FF2">
            <w:pPr>
              <w:pStyle w:val="23"/>
              <w:adjustRightInd w:val="0"/>
              <w:snapToGrid w:val="0"/>
              <w:jc w:val="center"/>
              <w:rPr>
                <w:rFonts w:hint="eastAsia" w:ascii="宋体" w:hAnsi="宋体" w:eastAsia="宋体" w:cs="宋体"/>
                <w:color w:val="auto"/>
                <w:sz w:val="21"/>
                <w:szCs w:val="21"/>
              </w:rPr>
            </w:pPr>
          </w:p>
        </w:tc>
        <w:tc>
          <w:tcPr>
            <w:tcW w:w="1511" w:type="dxa"/>
            <w:vAlign w:val="center"/>
          </w:tcPr>
          <w:p w14:paraId="74201C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开标前答疑会</w:t>
            </w:r>
          </w:p>
        </w:tc>
        <w:tc>
          <w:tcPr>
            <w:tcW w:w="7224" w:type="dxa"/>
            <w:vAlign w:val="center"/>
          </w:tcPr>
          <w:p w14:paraId="386E75C5">
            <w:pPr>
              <w:jc w:val="left"/>
              <w:rPr>
                <w:rFonts w:hint="eastAsia" w:ascii="宋体" w:hAnsi="宋体" w:eastAsia="宋体" w:cs="宋体"/>
                <w:color w:val="auto"/>
                <w:sz w:val="21"/>
                <w:szCs w:val="21"/>
              </w:rPr>
            </w:pPr>
            <w:r>
              <w:rPr>
                <w:rFonts w:hint="eastAsia" w:ascii="宋体" w:hAnsi="宋体" w:eastAsia="宋体" w:cs="宋体"/>
                <w:color w:val="auto"/>
                <w:sz w:val="21"/>
                <w:szCs w:val="21"/>
              </w:rPr>
              <w:t>■不召开</w:t>
            </w:r>
          </w:p>
          <w:p w14:paraId="2A3AF770">
            <w:pPr>
              <w:jc w:val="left"/>
              <w:rPr>
                <w:rFonts w:hint="eastAsia" w:ascii="宋体" w:hAnsi="宋体" w:eastAsia="宋体" w:cs="宋体"/>
                <w:color w:val="auto"/>
                <w:sz w:val="21"/>
                <w:szCs w:val="21"/>
              </w:rPr>
            </w:pPr>
            <w:r>
              <w:rPr>
                <w:rFonts w:hint="eastAsia" w:ascii="宋体" w:hAnsi="宋体" w:eastAsia="宋体" w:cs="宋体"/>
                <w:color w:val="auto"/>
                <w:sz w:val="21"/>
                <w:szCs w:val="21"/>
              </w:rPr>
              <w:t>□召开，召开时间：__年_月_日_</w:t>
            </w:r>
            <w:r>
              <w:rPr>
                <w:rFonts w:hint="eastAsia" w:ascii="宋体" w:hAnsi="宋体" w:eastAsia="宋体" w:cs="宋体"/>
                <w:bCs/>
                <w:color w:val="auto"/>
                <w:sz w:val="21"/>
                <w:szCs w:val="21"/>
              </w:rPr>
              <w:t>点</w:t>
            </w:r>
            <w:r>
              <w:rPr>
                <w:rFonts w:hint="eastAsia" w:ascii="宋体" w:hAnsi="宋体" w:eastAsia="宋体" w:cs="宋体"/>
                <w:color w:val="auto"/>
                <w:sz w:val="21"/>
                <w:szCs w:val="21"/>
              </w:rPr>
              <w:t>_</w:t>
            </w:r>
            <w:r>
              <w:rPr>
                <w:rFonts w:hint="eastAsia" w:ascii="宋体" w:hAnsi="宋体" w:eastAsia="宋体" w:cs="宋体"/>
                <w:bCs/>
                <w:color w:val="auto"/>
                <w:sz w:val="21"/>
                <w:szCs w:val="21"/>
              </w:rPr>
              <w:t>分</w:t>
            </w:r>
          </w:p>
          <w:p w14:paraId="64C5F090">
            <w:pPr>
              <w:jc w:val="left"/>
              <w:rPr>
                <w:rFonts w:hint="eastAsia" w:ascii="宋体" w:hAnsi="宋体" w:eastAsia="宋体" w:cs="宋体"/>
                <w:color w:val="auto"/>
                <w:sz w:val="21"/>
                <w:szCs w:val="21"/>
              </w:rPr>
            </w:pPr>
            <w:r>
              <w:rPr>
                <w:rFonts w:hint="eastAsia" w:ascii="宋体" w:hAnsi="宋体" w:eastAsia="宋体" w:cs="宋体"/>
                <w:color w:val="auto"/>
                <w:sz w:val="21"/>
                <w:szCs w:val="21"/>
              </w:rPr>
              <w:t>召开地点：____________。</w:t>
            </w:r>
          </w:p>
        </w:tc>
      </w:tr>
      <w:tr w14:paraId="4905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6ECEF8BA">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511" w:type="dxa"/>
            <w:vAlign w:val="center"/>
          </w:tcPr>
          <w:p w14:paraId="5B7D53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w:t>
            </w:r>
          </w:p>
        </w:tc>
        <w:tc>
          <w:tcPr>
            <w:tcW w:w="7224" w:type="dxa"/>
            <w:vAlign w:val="center"/>
          </w:tcPr>
          <w:p w14:paraId="6156BCC8">
            <w:pPr>
              <w:jc w:val="left"/>
              <w:rPr>
                <w:rFonts w:hint="eastAsia" w:ascii="宋体" w:hAnsi="宋体" w:eastAsia="宋体" w:cs="宋体"/>
                <w:color w:val="auto"/>
                <w:sz w:val="21"/>
                <w:szCs w:val="21"/>
              </w:rPr>
            </w:pPr>
            <w:r>
              <w:rPr>
                <w:rFonts w:hint="eastAsia" w:ascii="宋体" w:hAnsi="宋体" w:eastAsia="宋体" w:cs="宋体"/>
                <w:color w:val="auto"/>
                <w:sz w:val="21"/>
                <w:szCs w:val="21"/>
              </w:rPr>
              <w:t>投标样品递交：</w:t>
            </w:r>
          </w:p>
          <w:p w14:paraId="7DB00730">
            <w:pPr>
              <w:jc w:val="left"/>
              <w:rPr>
                <w:rFonts w:hint="eastAsia" w:ascii="宋体" w:hAnsi="宋体" w:eastAsia="宋体" w:cs="宋体"/>
                <w:color w:val="auto"/>
                <w:sz w:val="21"/>
                <w:szCs w:val="21"/>
              </w:rPr>
            </w:pPr>
            <w:r>
              <w:rPr>
                <w:rFonts w:hint="eastAsia" w:ascii="宋体" w:hAnsi="宋体" w:eastAsia="宋体" w:cs="宋体"/>
                <w:color w:val="auto"/>
                <w:sz w:val="21"/>
                <w:szCs w:val="21"/>
              </w:rPr>
              <w:t>■不需要</w:t>
            </w:r>
          </w:p>
          <w:p w14:paraId="02BAEB68">
            <w:pPr>
              <w:jc w:val="left"/>
              <w:rPr>
                <w:rFonts w:hint="eastAsia" w:ascii="宋体" w:hAnsi="宋体" w:eastAsia="宋体" w:cs="宋体"/>
                <w:color w:val="auto"/>
                <w:sz w:val="21"/>
                <w:szCs w:val="21"/>
              </w:rPr>
            </w:pPr>
            <w:r>
              <w:rPr>
                <w:rFonts w:hint="eastAsia" w:ascii="宋体" w:hAnsi="宋体" w:eastAsia="宋体" w:cs="宋体"/>
                <w:color w:val="auto"/>
                <w:sz w:val="21"/>
                <w:szCs w:val="21"/>
              </w:rPr>
              <w:t>□需要，具体要求如下：</w:t>
            </w:r>
          </w:p>
          <w:p w14:paraId="5DAB842C">
            <w:pPr>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（1）样品制作的标准和要求：_________；</w:t>
            </w:r>
          </w:p>
          <w:p w14:paraId="2AED08B4">
            <w:pPr>
              <w:jc w:val="left"/>
              <w:rPr>
                <w:rFonts w:hint="eastAsia" w:ascii="宋体" w:hAnsi="宋体" w:eastAsia="宋体" w:cs="宋体"/>
                <w:color w:val="auto"/>
                <w:sz w:val="21"/>
                <w:szCs w:val="21"/>
              </w:rPr>
            </w:pPr>
            <w:r>
              <w:rPr>
                <w:rFonts w:hint="eastAsia" w:ascii="宋体" w:hAnsi="宋体" w:eastAsia="宋体" w:cs="宋体"/>
                <w:color w:val="auto"/>
                <w:sz w:val="21"/>
                <w:szCs w:val="21"/>
              </w:rPr>
              <w:t>（2）是否需要随样品提交相关检测报告：</w:t>
            </w:r>
          </w:p>
          <w:p w14:paraId="0F1A80E0">
            <w:pPr>
              <w:ind w:firstLine="525" w:firstLineChars="250"/>
              <w:jc w:val="left"/>
              <w:rPr>
                <w:rFonts w:hint="eastAsia" w:ascii="宋体" w:hAnsi="宋体" w:eastAsia="宋体" w:cs="宋体"/>
                <w:color w:val="auto"/>
                <w:sz w:val="21"/>
                <w:szCs w:val="21"/>
              </w:rPr>
            </w:pPr>
            <w:r>
              <w:rPr>
                <w:rFonts w:hint="eastAsia" w:ascii="宋体" w:hAnsi="宋体" w:eastAsia="宋体" w:cs="宋体"/>
                <w:color w:val="auto"/>
                <w:sz w:val="21"/>
                <w:szCs w:val="21"/>
              </w:rPr>
              <w:t>□不需要</w:t>
            </w:r>
          </w:p>
          <w:p w14:paraId="3C396594">
            <w:pPr>
              <w:ind w:firstLine="525" w:firstLineChars="250"/>
              <w:jc w:val="left"/>
              <w:rPr>
                <w:rFonts w:hint="eastAsia" w:ascii="宋体" w:hAnsi="宋体" w:eastAsia="宋体" w:cs="宋体"/>
                <w:color w:val="auto"/>
                <w:sz w:val="21"/>
                <w:szCs w:val="21"/>
              </w:rPr>
            </w:pPr>
            <w:r>
              <w:rPr>
                <w:rFonts w:hint="eastAsia" w:ascii="宋体" w:hAnsi="宋体" w:eastAsia="宋体" w:cs="宋体"/>
                <w:color w:val="auto"/>
                <w:sz w:val="21"/>
                <w:szCs w:val="21"/>
              </w:rPr>
              <w:t>□需要</w:t>
            </w:r>
          </w:p>
          <w:p w14:paraId="3302FF2B">
            <w:pPr>
              <w:jc w:val="left"/>
              <w:rPr>
                <w:rFonts w:hint="eastAsia" w:ascii="宋体" w:hAnsi="宋体" w:eastAsia="宋体" w:cs="宋体"/>
                <w:color w:val="auto"/>
                <w:sz w:val="21"/>
                <w:szCs w:val="21"/>
              </w:rPr>
            </w:pPr>
            <w:r>
              <w:rPr>
                <w:rFonts w:hint="eastAsia" w:ascii="宋体" w:hAnsi="宋体" w:eastAsia="宋体" w:cs="宋体"/>
                <w:color w:val="auto"/>
                <w:sz w:val="21"/>
                <w:szCs w:val="21"/>
              </w:rPr>
              <w:t>（3）样品递交要求：_________；</w:t>
            </w:r>
          </w:p>
          <w:p w14:paraId="08DB6742">
            <w:pPr>
              <w:jc w:val="left"/>
              <w:rPr>
                <w:rFonts w:hint="eastAsia" w:ascii="宋体" w:hAnsi="宋体" w:eastAsia="宋体" w:cs="宋体"/>
                <w:color w:val="auto"/>
                <w:sz w:val="21"/>
                <w:szCs w:val="21"/>
              </w:rPr>
            </w:pPr>
            <w:r>
              <w:rPr>
                <w:rFonts w:hint="eastAsia" w:ascii="宋体" w:hAnsi="宋体" w:eastAsia="宋体" w:cs="宋体"/>
                <w:color w:val="auto"/>
                <w:sz w:val="21"/>
                <w:szCs w:val="21"/>
              </w:rPr>
              <w:t>（4）未中标人样品退还：_________；</w:t>
            </w:r>
          </w:p>
          <w:p w14:paraId="20D2A030">
            <w:pPr>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（5）中标人样品保管、封存及退还：_________；</w:t>
            </w:r>
          </w:p>
          <w:p w14:paraId="7B19FAF5">
            <w:pPr>
              <w:jc w:val="left"/>
              <w:rPr>
                <w:rFonts w:hint="eastAsia" w:ascii="宋体" w:hAnsi="宋体" w:eastAsia="宋体" w:cs="宋体"/>
                <w:color w:val="auto"/>
                <w:sz w:val="21"/>
                <w:szCs w:val="21"/>
              </w:rPr>
            </w:pPr>
            <w:r>
              <w:rPr>
                <w:rFonts w:hint="eastAsia" w:ascii="宋体" w:hAnsi="宋体" w:eastAsia="宋体" w:cs="宋体"/>
                <w:color w:val="auto"/>
                <w:sz w:val="21"/>
                <w:szCs w:val="21"/>
              </w:rPr>
              <w:t>（6）其他要求（如有）：_________。</w:t>
            </w:r>
          </w:p>
        </w:tc>
      </w:tr>
      <w:tr w14:paraId="413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77" w:type="dxa"/>
            <w:vAlign w:val="center"/>
          </w:tcPr>
          <w:p w14:paraId="6673B404">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.5</w:t>
            </w:r>
          </w:p>
        </w:tc>
        <w:tc>
          <w:tcPr>
            <w:tcW w:w="1511" w:type="dxa"/>
            <w:vAlign w:val="center"/>
          </w:tcPr>
          <w:p w14:paraId="01C68A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标的所属行业</w:t>
            </w:r>
          </w:p>
        </w:tc>
        <w:tc>
          <w:tcPr>
            <w:tcW w:w="7224" w:type="dxa"/>
            <w:vAlign w:val="center"/>
          </w:tcPr>
          <w:p w14:paraId="16AE2976">
            <w:pPr>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本项目采购标的对应的中小企业划分标准所属行业：</w:t>
            </w:r>
          </w:p>
          <w:tbl>
            <w:tblPr>
              <w:tblStyle w:val="44"/>
              <w:tblW w:w="6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040"/>
              <w:gridCol w:w="3114"/>
            </w:tblGrid>
            <w:tr w14:paraId="1AB1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0" w:type="dxa"/>
                  <w:tcBorders>
                    <w:top w:val="single" w:color="auto" w:sz="4" w:space="0"/>
                    <w:left w:val="single" w:color="auto" w:sz="4" w:space="0"/>
                    <w:bottom w:val="single" w:color="auto" w:sz="4" w:space="0"/>
                    <w:right w:val="single" w:color="auto" w:sz="4" w:space="0"/>
                  </w:tcBorders>
                  <w:vAlign w:val="center"/>
                </w:tcPr>
                <w:p w14:paraId="3AB6FEAF">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包号</w:t>
                  </w:r>
                </w:p>
              </w:tc>
              <w:tc>
                <w:tcPr>
                  <w:tcW w:w="3040" w:type="dxa"/>
                  <w:tcBorders>
                    <w:top w:val="single" w:color="auto" w:sz="4" w:space="0"/>
                    <w:left w:val="single" w:color="auto" w:sz="4" w:space="0"/>
                    <w:bottom w:val="single" w:color="auto" w:sz="4" w:space="0"/>
                    <w:right w:val="single" w:color="auto" w:sz="4" w:space="0"/>
                  </w:tcBorders>
                  <w:vAlign w:val="center"/>
                </w:tcPr>
                <w:p w14:paraId="180936EB">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677530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中小企业划分标准所属行业</w:t>
                  </w:r>
                </w:p>
              </w:tc>
            </w:tr>
            <w:tr w14:paraId="1A4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0" w:type="dxa"/>
                  <w:tcBorders>
                    <w:top w:val="single" w:color="auto" w:sz="4" w:space="0"/>
                    <w:left w:val="single" w:color="auto" w:sz="4" w:space="0"/>
                    <w:bottom w:val="single" w:color="auto" w:sz="4" w:space="0"/>
                    <w:right w:val="single" w:color="auto" w:sz="4" w:space="0"/>
                  </w:tcBorders>
                  <w:vAlign w:val="center"/>
                </w:tcPr>
                <w:p w14:paraId="179A9E92">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rPr>
                    <w:t>01包</w:t>
                  </w:r>
                </w:p>
              </w:tc>
              <w:tc>
                <w:tcPr>
                  <w:tcW w:w="3040" w:type="dxa"/>
                  <w:tcBorders>
                    <w:top w:val="single" w:color="auto" w:sz="4" w:space="0"/>
                    <w:left w:val="single" w:color="auto" w:sz="4" w:space="0"/>
                    <w:bottom w:val="single" w:color="auto" w:sz="4" w:space="0"/>
                    <w:right w:val="single" w:color="auto" w:sz="4" w:space="0"/>
                  </w:tcBorders>
                  <w:vAlign w:val="center"/>
                </w:tcPr>
                <w:p w14:paraId="7622CA33">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艺术图书出版项目--委托业务部分</w:t>
                  </w:r>
                </w:p>
              </w:tc>
              <w:tc>
                <w:tcPr>
                  <w:tcW w:w="3114" w:type="dxa"/>
                  <w:tcBorders>
                    <w:top w:val="single" w:color="auto" w:sz="4" w:space="0"/>
                    <w:left w:val="single" w:color="auto" w:sz="4" w:space="0"/>
                    <w:right w:val="single" w:color="auto" w:sz="4" w:space="0"/>
                  </w:tcBorders>
                  <w:vAlign w:val="center"/>
                </w:tcPr>
                <w:p w14:paraId="0FC86538">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其他未列明行业</w:t>
                  </w:r>
                </w:p>
              </w:tc>
            </w:tr>
          </w:tbl>
          <w:p w14:paraId="53267EE3">
            <w:pPr>
              <w:jc w:val="left"/>
              <w:rPr>
                <w:rFonts w:hint="eastAsia" w:ascii="宋体" w:hAnsi="宋体" w:eastAsia="宋体" w:cs="宋体"/>
                <w:color w:val="auto"/>
                <w:sz w:val="21"/>
                <w:szCs w:val="21"/>
              </w:rPr>
            </w:pPr>
          </w:p>
        </w:tc>
      </w:tr>
      <w:tr w14:paraId="4399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407DEBC6">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11.2</w:t>
            </w:r>
          </w:p>
        </w:tc>
        <w:tc>
          <w:tcPr>
            <w:tcW w:w="1511" w:type="dxa"/>
            <w:vAlign w:val="center"/>
          </w:tcPr>
          <w:p w14:paraId="207110B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7224" w:type="dxa"/>
            <w:vAlign w:val="center"/>
          </w:tcPr>
          <w:p w14:paraId="01D01E91">
            <w:pPr>
              <w:jc w:val="left"/>
              <w:rPr>
                <w:rFonts w:hint="eastAsia" w:ascii="宋体" w:hAnsi="宋体" w:eastAsia="宋体" w:cs="宋体"/>
                <w:color w:val="auto"/>
                <w:sz w:val="21"/>
                <w:szCs w:val="21"/>
              </w:rPr>
            </w:pPr>
            <w:r>
              <w:rPr>
                <w:rFonts w:hint="eastAsia" w:ascii="宋体" w:hAnsi="宋体" w:eastAsia="宋体" w:cs="宋体"/>
                <w:color w:val="auto"/>
                <w:sz w:val="21"/>
                <w:szCs w:val="21"/>
              </w:rPr>
              <w:t>投标报价的特殊规定：</w:t>
            </w:r>
          </w:p>
          <w:p w14:paraId="40BAB588">
            <w:pPr>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011C9CDC">
            <w:pPr>
              <w:jc w:val="left"/>
              <w:rPr>
                <w:rFonts w:hint="eastAsia" w:ascii="宋体" w:hAnsi="宋体" w:eastAsia="宋体" w:cs="宋体"/>
                <w:color w:val="auto"/>
                <w:sz w:val="21"/>
                <w:szCs w:val="21"/>
              </w:rPr>
            </w:pPr>
            <w:r>
              <w:rPr>
                <w:rFonts w:hint="eastAsia" w:ascii="宋体" w:hAnsi="宋体" w:eastAsia="宋体" w:cs="宋体"/>
                <w:color w:val="auto"/>
                <w:sz w:val="21"/>
                <w:szCs w:val="21"/>
              </w:rPr>
              <w:t>□有，具体情形：_____。</w:t>
            </w:r>
          </w:p>
        </w:tc>
      </w:tr>
      <w:tr w14:paraId="4D7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A2FE606">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1511" w:type="dxa"/>
            <w:vMerge w:val="restart"/>
            <w:vAlign w:val="center"/>
          </w:tcPr>
          <w:p w14:paraId="5BBB2A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7224" w:type="dxa"/>
            <w:vAlign w:val="center"/>
          </w:tcPr>
          <w:p w14:paraId="54DFC677">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投标保证金金额：</w:t>
            </w:r>
          </w:p>
          <w:p w14:paraId="1F83618D">
            <w:pPr>
              <w:pStyle w:val="23"/>
              <w:adjustRightInd w:val="0"/>
              <w:snapToGrid w:val="0"/>
              <w:rPr>
                <w:rFonts w:hint="eastAsia" w:ascii="宋体" w:hAnsi="宋体" w:eastAsia="宋体" w:cs="宋体"/>
                <w:b/>
                <w:bCs/>
                <w:color w:val="auto"/>
                <w:sz w:val="21"/>
                <w:szCs w:val="21"/>
                <w:u w:val="single"/>
                <w:lang w:val="en-US" w:eastAsia="zh-CN"/>
              </w:rPr>
            </w:pPr>
            <w:r>
              <w:rPr>
                <w:rFonts w:hint="eastAsia" w:ascii="宋体" w:hAnsi="宋体" w:eastAsia="宋体" w:cs="宋体"/>
                <w:color w:val="auto"/>
                <w:sz w:val="21"/>
                <w:szCs w:val="21"/>
                <w:lang w:val="en-US" w:eastAsia="zh-CN"/>
              </w:rPr>
              <w:t>01包：</w:t>
            </w:r>
            <w:r>
              <w:rPr>
                <w:rFonts w:hint="eastAsia" w:ascii="宋体" w:hAnsi="宋体" w:eastAsia="宋体" w:cs="宋体"/>
                <w:b/>
                <w:bCs/>
                <w:color w:val="auto"/>
                <w:sz w:val="21"/>
                <w:szCs w:val="21"/>
                <w:u w:val="single"/>
                <w:lang w:val="en-US" w:eastAsia="zh-CN"/>
              </w:rPr>
              <w:t>￥20000.00元（大写：人民币贰万元整）</w:t>
            </w:r>
          </w:p>
          <w:p w14:paraId="4CCF896D">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投标保证金收受人信息：</w:t>
            </w:r>
          </w:p>
          <w:p w14:paraId="567844C5">
            <w:pPr>
              <w:pStyle w:val="38"/>
              <w:spacing w:before="0" w:beforeAutospacing="0" w:after="0" w:afterAutospacing="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户名：</w:t>
            </w:r>
            <w:r>
              <w:rPr>
                <w:rFonts w:hint="eastAsia" w:ascii="宋体" w:hAnsi="宋体" w:eastAsia="宋体" w:cs="宋体"/>
                <w:color w:val="auto"/>
                <w:sz w:val="21"/>
                <w:szCs w:val="21"/>
                <w:lang w:eastAsia="zh-CN"/>
              </w:rPr>
              <w:t>北京沛霖招标咨询有限公司</w:t>
            </w:r>
          </w:p>
          <w:p w14:paraId="5DBD1BA3">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账号：651346802</w:t>
            </w:r>
          </w:p>
          <w:p w14:paraId="0763B1D5">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开户行：中国民生银行股份有限公司北京西红门支行</w:t>
            </w:r>
          </w:p>
        </w:tc>
      </w:tr>
      <w:tr w14:paraId="7964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3C0D9D4">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12.8.2</w:t>
            </w:r>
          </w:p>
        </w:tc>
        <w:tc>
          <w:tcPr>
            <w:tcW w:w="1511" w:type="dxa"/>
            <w:vMerge w:val="continue"/>
            <w:vAlign w:val="center"/>
          </w:tcPr>
          <w:p w14:paraId="1D3CF3AD">
            <w:pPr>
              <w:jc w:val="center"/>
              <w:rPr>
                <w:rFonts w:hint="eastAsia" w:ascii="宋体" w:hAnsi="宋体" w:eastAsia="宋体" w:cs="宋体"/>
                <w:color w:val="auto"/>
                <w:sz w:val="21"/>
                <w:szCs w:val="21"/>
              </w:rPr>
            </w:pPr>
          </w:p>
        </w:tc>
        <w:tc>
          <w:tcPr>
            <w:tcW w:w="7224" w:type="dxa"/>
            <w:vAlign w:val="center"/>
          </w:tcPr>
          <w:p w14:paraId="57FC9C67">
            <w:pPr>
              <w:jc w:val="left"/>
              <w:rPr>
                <w:rFonts w:hint="eastAsia" w:ascii="宋体" w:hAnsi="宋体" w:eastAsia="宋体" w:cs="宋体"/>
                <w:color w:val="auto"/>
                <w:sz w:val="21"/>
                <w:szCs w:val="21"/>
              </w:rPr>
            </w:pPr>
            <w:r>
              <w:rPr>
                <w:rFonts w:hint="eastAsia" w:ascii="宋体" w:hAnsi="宋体" w:eastAsia="宋体" w:cs="宋体"/>
                <w:color w:val="auto"/>
                <w:sz w:val="21"/>
                <w:szCs w:val="21"/>
              </w:rPr>
              <w:t>投标保证金可以不予退还的其他情形：</w:t>
            </w:r>
          </w:p>
          <w:p w14:paraId="4F36DC00">
            <w:pPr>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5FC92C65">
            <w:pPr>
              <w:rPr>
                <w:rFonts w:hint="eastAsia" w:ascii="宋体" w:hAnsi="宋体" w:eastAsia="宋体" w:cs="宋体"/>
                <w:color w:val="auto"/>
                <w:sz w:val="21"/>
                <w:szCs w:val="21"/>
              </w:rPr>
            </w:pPr>
            <w:r>
              <w:rPr>
                <w:rFonts w:hint="eastAsia" w:ascii="宋体" w:hAnsi="宋体" w:eastAsia="宋体" w:cs="宋体"/>
                <w:color w:val="auto"/>
                <w:sz w:val="21"/>
                <w:szCs w:val="21"/>
              </w:rPr>
              <w:t>■有，具体情形：（1）在开标之日后到投标有效期满前，供应商擅自撤销投标的；</w:t>
            </w:r>
          </w:p>
          <w:p w14:paraId="784AC8E9">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（2）中标供应商不按规定与采购人签订合同的；</w:t>
            </w:r>
          </w:p>
          <w:p w14:paraId="2EFDB4F2">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（3）中标供应商不按规定提交履约保证金的；</w:t>
            </w:r>
          </w:p>
          <w:p w14:paraId="232516AA">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（4）中标供应商擅自放弃中标的；</w:t>
            </w:r>
          </w:p>
          <w:p w14:paraId="43F8EB18">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（5）中标供应商未按招标文件规定按时足额缴纳中标服务费的。</w:t>
            </w:r>
          </w:p>
        </w:tc>
      </w:tr>
      <w:tr w14:paraId="7745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63B55654">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1511" w:type="dxa"/>
            <w:vAlign w:val="center"/>
          </w:tcPr>
          <w:p w14:paraId="22323F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7224" w:type="dxa"/>
            <w:vAlign w:val="center"/>
          </w:tcPr>
          <w:p w14:paraId="35850108">
            <w:pPr>
              <w:jc w:val="left"/>
              <w:rPr>
                <w:rFonts w:hint="eastAsia" w:ascii="宋体" w:hAnsi="宋体" w:eastAsia="宋体" w:cs="宋体"/>
                <w:color w:val="auto"/>
                <w:sz w:val="21"/>
                <w:szCs w:val="21"/>
              </w:rPr>
            </w:pPr>
            <w:r>
              <w:rPr>
                <w:rFonts w:hint="eastAsia" w:ascii="宋体" w:hAnsi="宋体" w:eastAsia="宋体" w:cs="宋体"/>
                <w:color w:val="auto"/>
                <w:sz w:val="21"/>
                <w:szCs w:val="21"/>
              </w:rPr>
              <w:t>自提交投标文件的截止之日起算</w:t>
            </w:r>
            <w:r>
              <w:rPr>
                <w:rFonts w:hint="eastAsia" w:ascii="宋体" w:hAnsi="宋体" w:eastAsia="宋体" w:cs="宋体"/>
                <w:color w:val="auto"/>
                <w:sz w:val="21"/>
                <w:szCs w:val="21"/>
                <w:u w:val="single"/>
              </w:rPr>
              <w:t xml:space="preserve"> 90 </w:t>
            </w:r>
            <w:r>
              <w:rPr>
                <w:rFonts w:hint="eastAsia" w:ascii="宋体" w:hAnsi="宋体" w:eastAsia="宋体" w:cs="宋体"/>
                <w:color w:val="auto"/>
                <w:sz w:val="21"/>
                <w:szCs w:val="21"/>
              </w:rPr>
              <w:t>日历天。</w:t>
            </w:r>
          </w:p>
        </w:tc>
      </w:tr>
      <w:tr w14:paraId="539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5D8323E9">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18.2</w:t>
            </w:r>
          </w:p>
        </w:tc>
        <w:tc>
          <w:tcPr>
            <w:tcW w:w="1511" w:type="dxa"/>
            <w:vAlign w:val="center"/>
          </w:tcPr>
          <w:p w14:paraId="69C25D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解密时间</w:t>
            </w:r>
          </w:p>
        </w:tc>
        <w:tc>
          <w:tcPr>
            <w:tcW w:w="7224" w:type="dxa"/>
            <w:vAlign w:val="center"/>
          </w:tcPr>
          <w:p w14:paraId="4DC5899F">
            <w:pPr>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解密时间：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 xml:space="preserve">0 </w:t>
            </w:r>
            <w:r>
              <w:rPr>
                <w:rFonts w:hint="eastAsia" w:ascii="宋体" w:hAnsi="宋体" w:eastAsia="宋体" w:cs="宋体"/>
                <w:color w:val="auto"/>
                <w:sz w:val="21"/>
                <w:szCs w:val="21"/>
              </w:rPr>
              <w:t>分钟</w:t>
            </w:r>
          </w:p>
        </w:tc>
      </w:tr>
      <w:tr w14:paraId="5F2B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5CA7D1A1">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1511" w:type="dxa"/>
            <w:vAlign w:val="center"/>
          </w:tcPr>
          <w:p w14:paraId="08D20F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确定中标人</w:t>
            </w:r>
          </w:p>
        </w:tc>
        <w:tc>
          <w:tcPr>
            <w:tcW w:w="7224" w:type="dxa"/>
            <w:vAlign w:val="center"/>
          </w:tcPr>
          <w:p w14:paraId="20BD376F">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中标候选人并列的，采购人是否委托评标委员会确定中标人：</w:t>
            </w:r>
          </w:p>
          <w:p w14:paraId="124C6202">
            <w:pPr>
              <w:rPr>
                <w:rFonts w:hint="eastAsia" w:ascii="宋体" w:hAnsi="宋体" w:eastAsia="宋体" w:cs="宋体"/>
                <w:color w:val="auto"/>
                <w:sz w:val="21"/>
                <w:szCs w:val="21"/>
              </w:rPr>
            </w:pPr>
            <w:r>
              <w:rPr>
                <w:rFonts w:hint="eastAsia" w:ascii="宋体" w:hAnsi="宋体" w:eastAsia="宋体" w:cs="宋体"/>
                <w:color w:val="auto"/>
                <w:sz w:val="21"/>
                <w:szCs w:val="21"/>
              </w:rPr>
              <w:t>■否</w:t>
            </w:r>
          </w:p>
          <w:p w14:paraId="73052D00">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□是</w:t>
            </w:r>
          </w:p>
          <w:p w14:paraId="69227897">
            <w:pPr>
              <w:pStyle w:val="23"/>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中标候选人并列的，按照以下方式确定中标人： </w:t>
            </w:r>
          </w:p>
          <w:p w14:paraId="649E50DA">
            <w:pPr>
              <w:rPr>
                <w:rFonts w:hint="eastAsia" w:ascii="宋体" w:hAnsi="宋体" w:eastAsia="宋体" w:cs="宋体"/>
                <w:color w:val="auto"/>
                <w:sz w:val="21"/>
                <w:szCs w:val="21"/>
              </w:rPr>
            </w:pPr>
            <w:r>
              <w:rPr>
                <w:rFonts w:hint="eastAsia" w:ascii="宋体" w:hAnsi="宋体" w:eastAsia="宋体" w:cs="宋体"/>
                <w:color w:val="auto"/>
                <w:sz w:val="21"/>
                <w:szCs w:val="21"/>
              </w:rPr>
              <w:t>■得分且投标报价均相同的，以</w:t>
            </w:r>
            <w:r>
              <w:rPr>
                <w:rFonts w:hint="eastAsia" w:ascii="宋体" w:hAnsi="宋体" w:eastAsia="宋体" w:cs="宋体"/>
                <w:color w:val="auto"/>
                <w:sz w:val="21"/>
                <w:szCs w:val="21"/>
                <w:u w:val="single"/>
              </w:rPr>
              <w:t>技术部分</w:t>
            </w:r>
            <w:r>
              <w:rPr>
                <w:rFonts w:hint="eastAsia" w:ascii="宋体" w:hAnsi="宋体" w:eastAsia="宋体" w:cs="宋体"/>
                <w:color w:val="auto"/>
                <w:sz w:val="21"/>
                <w:szCs w:val="21"/>
              </w:rPr>
              <w:t>得分高者为中标人</w:t>
            </w:r>
          </w:p>
          <w:p w14:paraId="0BD13960">
            <w:pPr>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□随机抽取</w:t>
            </w:r>
          </w:p>
        </w:tc>
      </w:tr>
      <w:tr w14:paraId="0762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18ABF3F8">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25.5</w:t>
            </w:r>
          </w:p>
        </w:tc>
        <w:tc>
          <w:tcPr>
            <w:tcW w:w="1511" w:type="dxa"/>
            <w:vAlign w:val="center"/>
          </w:tcPr>
          <w:p w14:paraId="4706A6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7224" w:type="dxa"/>
            <w:vAlign w:val="center"/>
          </w:tcPr>
          <w:p w14:paraId="66274AE6">
            <w:pPr>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本项目的非主体、非关键性工作是否允许分包： </w:t>
            </w:r>
          </w:p>
          <w:p w14:paraId="4886A7A3">
            <w:pPr>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14:paraId="1DC655C1">
            <w:pPr>
              <w:jc w:val="left"/>
              <w:rPr>
                <w:rFonts w:hint="eastAsia" w:ascii="宋体" w:hAnsi="宋体" w:eastAsia="宋体" w:cs="宋体"/>
                <w:color w:val="auto"/>
                <w:sz w:val="21"/>
                <w:szCs w:val="21"/>
              </w:rPr>
            </w:pPr>
            <w:r>
              <w:rPr>
                <w:rFonts w:hint="eastAsia" w:ascii="宋体" w:hAnsi="宋体" w:eastAsia="宋体" w:cs="宋体"/>
                <w:color w:val="auto"/>
                <w:sz w:val="21"/>
                <w:szCs w:val="21"/>
              </w:rPr>
              <w:t>□允许，具体要求：</w:t>
            </w:r>
          </w:p>
          <w:p w14:paraId="76E3F338">
            <w:pPr>
              <w:jc w:val="left"/>
              <w:rPr>
                <w:rFonts w:hint="eastAsia" w:ascii="宋体" w:hAnsi="宋体" w:eastAsia="宋体" w:cs="宋体"/>
                <w:color w:val="auto"/>
                <w:sz w:val="21"/>
                <w:szCs w:val="21"/>
              </w:rPr>
            </w:pPr>
            <w:r>
              <w:rPr>
                <w:rFonts w:hint="eastAsia" w:ascii="宋体" w:hAnsi="宋体" w:eastAsia="宋体" w:cs="宋体"/>
                <w:color w:val="auto"/>
                <w:sz w:val="21"/>
                <w:szCs w:val="21"/>
              </w:rPr>
              <w:t>（1）可以分包履行的具体内容：_____；</w:t>
            </w:r>
          </w:p>
          <w:p w14:paraId="3289E911">
            <w:pPr>
              <w:jc w:val="left"/>
              <w:rPr>
                <w:rFonts w:hint="eastAsia" w:ascii="宋体" w:hAnsi="宋体" w:eastAsia="宋体" w:cs="宋体"/>
                <w:color w:val="auto"/>
                <w:sz w:val="21"/>
                <w:szCs w:val="21"/>
              </w:rPr>
            </w:pPr>
            <w:r>
              <w:rPr>
                <w:rFonts w:hint="eastAsia" w:ascii="宋体" w:hAnsi="宋体" w:eastAsia="宋体" w:cs="宋体"/>
                <w:color w:val="auto"/>
                <w:sz w:val="21"/>
                <w:szCs w:val="21"/>
              </w:rPr>
              <w:t>（2）允许分包的金额或者比例：_____；</w:t>
            </w:r>
          </w:p>
          <w:p w14:paraId="09D73B0B">
            <w:pPr>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（3）其他要求：_____。</w:t>
            </w:r>
          </w:p>
        </w:tc>
      </w:tr>
      <w:tr w14:paraId="22E2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759C04D3">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25.6</w:t>
            </w:r>
          </w:p>
        </w:tc>
        <w:tc>
          <w:tcPr>
            <w:tcW w:w="1511" w:type="dxa"/>
            <w:vAlign w:val="center"/>
          </w:tcPr>
          <w:p w14:paraId="5CA80A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政采贷</w:t>
            </w:r>
          </w:p>
        </w:tc>
        <w:tc>
          <w:tcPr>
            <w:tcW w:w="7224" w:type="dxa"/>
            <w:vAlign w:val="center"/>
          </w:tcPr>
          <w:p w14:paraId="47C7F32B">
            <w:pPr>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C01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6D455DA">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26.1.1</w:t>
            </w:r>
          </w:p>
        </w:tc>
        <w:tc>
          <w:tcPr>
            <w:tcW w:w="1511" w:type="dxa"/>
            <w:vAlign w:val="center"/>
          </w:tcPr>
          <w:p w14:paraId="7A19A1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询问</w:t>
            </w:r>
          </w:p>
        </w:tc>
        <w:tc>
          <w:tcPr>
            <w:tcW w:w="7224" w:type="dxa"/>
            <w:vAlign w:val="center"/>
          </w:tcPr>
          <w:p w14:paraId="644673FA">
            <w:pPr>
              <w:jc w:val="left"/>
              <w:rPr>
                <w:rFonts w:hint="eastAsia" w:ascii="宋体" w:hAnsi="宋体" w:eastAsia="宋体" w:cs="宋体"/>
                <w:color w:val="auto"/>
                <w:sz w:val="21"/>
                <w:szCs w:val="21"/>
              </w:rPr>
            </w:pPr>
            <w:r>
              <w:rPr>
                <w:rFonts w:hint="eastAsia" w:ascii="宋体" w:hAnsi="宋体" w:eastAsia="宋体" w:cs="宋体"/>
                <w:color w:val="auto"/>
                <w:sz w:val="21"/>
                <w:szCs w:val="21"/>
              </w:rPr>
              <w:t>询问提出形式：</w:t>
            </w:r>
            <w:r>
              <w:rPr>
                <w:rFonts w:hint="eastAsia" w:ascii="宋体" w:hAnsi="宋体" w:eastAsia="宋体" w:cs="宋体"/>
                <w:color w:val="auto"/>
                <w:sz w:val="21"/>
                <w:szCs w:val="21"/>
                <w:u w:val="single"/>
              </w:rPr>
              <w:t>书面形式</w:t>
            </w:r>
          </w:p>
        </w:tc>
      </w:tr>
      <w:tr w14:paraId="7158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2923BB96">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26.3</w:t>
            </w:r>
          </w:p>
        </w:tc>
        <w:tc>
          <w:tcPr>
            <w:tcW w:w="1511" w:type="dxa"/>
            <w:vAlign w:val="center"/>
          </w:tcPr>
          <w:p w14:paraId="5AA5C6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7224" w:type="dxa"/>
            <w:vAlign w:val="center"/>
          </w:tcPr>
          <w:p w14:paraId="7E8D9990">
            <w:pPr>
              <w:jc w:val="left"/>
              <w:rPr>
                <w:rFonts w:hint="eastAsia" w:ascii="宋体" w:hAnsi="宋体" w:eastAsia="宋体" w:cs="宋体"/>
                <w:color w:val="auto"/>
                <w:sz w:val="21"/>
                <w:szCs w:val="21"/>
              </w:rPr>
            </w:pPr>
            <w:r>
              <w:rPr>
                <w:rFonts w:hint="eastAsia" w:ascii="宋体" w:hAnsi="宋体" w:eastAsia="宋体" w:cs="宋体"/>
                <w:color w:val="auto"/>
                <w:sz w:val="21"/>
                <w:szCs w:val="21"/>
              </w:rPr>
              <w:t>接收询问和质疑的联系方式</w:t>
            </w:r>
          </w:p>
          <w:p w14:paraId="0B31A2E8">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联系部门：</w:t>
            </w:r>
            <w:r>
              <w:rPr>
                <w:rFonts w:hint="eastAsia" w:ascii="宋体" w:hAnsi="宋体" w:eastAsia="宋体" w:cs="宋体"/>
                <w:color w:val="auto"/>
                <w:sz w:val="21"/>
                <w:szCs w:val="21"/>
                <w:u w:val="single"/>
                <w:lang w:eastAsia="zh-CN"/>
              </w:rPr>
              <w:t>北京沛霖招标咨询有限公司</w:t>
            </w:r>
            <w:r>
              <w:rPr>
                <w:rFonts w:hint="eastAsia" w:ascii="宋体" w:hAnsi="宋体" w:eastAsia="宋体" w:cs="宋体"/>
                <w:color w:val="auto"/>
                <w:sz w:val="21"/>
                <w:szCs w:val="21"/>
              </w:rPr>
              <w:t>；</w:t>
            </w:r>
          </w:p>
          <w:p w14:paraId="6EFA1CD9">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lang w:eastAsia="zh-CN"/>
              </w:rPr>
              <w:t>010-56442471</w:t>
            </w:r>
            <w:r>
              <w:rPr>
                <w:rFonts w:hint="eastAsia" w:ascii="宋体" w:hAnsi="宋体" w:eastAsia="宋体" w:cs="宋体"/>
                <w:color w:val="auto"/>
                <w:sz w:val="21"/>
                <w:szCs w:val="21"/>
              </w:rPr>
              <w:t>；</w:t>
            </w:r>
          </w:p>
          <w:p w14:paraId="141D7512">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u w:val="single"/>
                <w:lang w:eastAsia="zh-CN"/>
              </w:rPr>
              <w:t>北京市大兴区经济开发区金辅路甲2号2幢3层A315室</w:t>
            </w:r>
            <w:r>
              <w:rPr>
                <w:rFonts w:hint="eastAsia" w:ascii="宋体" w:hAnsi="宋体" w:eastAsia="宋体" w:cs="宋体"/>
                <w:color w:val="auto"/>
                <w:sz w:val="21"/>
                <w:szCs w:val="21"/>
              </w:rPr>
              <w:t>。</w:t>
            </w:r>
          </w:p>
        </w:tc>
      </w:tr>
      <w:tr w14:paraId="7F62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14:paraId="27B3440B">
            <w:pPr>
              <w:pStyle w:val="23"/>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1511" w:type="dxa"/>
            <w:tcBorders>
              <w:top w:val="single" w:color="auto" w:sz="4" w:space="0"/>
              <w:left w:val="single" w:color="auto" w:sz="4" w:space="0"/>
              <w:bottom w:val="single" w:color="auto" w:sz="4" w:space="0"/>
              <w:right w:val="single" w:color="auto" w:sz="4" w:space="0"/>
            </w:tcBorders>
            <w:vAlign w:val="center"/>
          </w:tcPr>
          <w:p w14:paraId="6D4D68B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代理费</w:t>
            </w:r>
          </w:p>
        </w:tc>
        <w:tc>
          <w:tcPr>
            <w:tcW w:w="7224" w:type="dxa"/>
            <w:tcBorders>
              <w:top w:val="single" w:color="auto" w:sz="4" w:space="0"/>
              <w:left w:val="single" w:color="auto" w:sz="4" w:space="0"/>
              <w:bottom w:val="single" w:color="auto" w:sz="4" w:space="0"/>
              <w:right w:val="single" w:color="auto" w:sz="4" w:space="0"/>
            </w:tcBorders>
            <w:vAlign w:val="center"/>
          </w:tcPr>
          <w:p w14:paraId="1742C038">
            <w:pPr>
              <w:jc w:val="left"/>
              <w:rPr>
                <w:rFonts w:hint="eastAsia" w:ascii="宋体" w:hAnsi="宋体" w:eastAsia="宋体" w:cs="宋体"/>
                <w:color w:val="auto"/>
                <w:sz w:val="21"/>
                <w:szCs w:val="21"/>
              </w:rPr>
            </w:pPr>
            <w:r>
              <w:rPr>
                <w:rFonts w:hint="eastAsia" w:ascii="宋体" w:hAnsi="宋体" w:eastAsia="宋体" w:cs="宋体"/>
                <w:color w:val="auto"/>
                <w:sz w:val="21"/>
                <w:szCs w:val="21"/>
              </w:rPr>
              <w:t>收费对象：</w:t>
            </w:r>
          </w:p>
          <w:p w14:paraId="04C32B26">
            <w:pPr>
              <w:jc w:val="left"/>
              <w:rPr>
                <w:rFonts w:hint="eastAsia" w:ascii="宋体" w:hAnsi="宋体" w:eastAsia="宋体" w:cs="宋体"/>
                <w:color w:val="auto"/>
                <w:sz w:val="21"/>
                <w:szCs w:val="21"/>
              </w:rPr>
            </w:pPr>
            <w:r>
              <w:rPr>
                <w:rFonts w:hint="eastAsia" w:ascii="宋体" w:hAnsi="宋体" w:eastAsia="宋体" w:cs="宋体"/>
                <w:color w:val="auto"/>
                <w:sz w:val="21"/>
                <w:szCs w:val="21"/>
              </w:rPr>
              <w:t>□采购人</w:t>
            </w:r>
          </w:p>
          <w:p w14:paraId="2A7130E8">
            <w:pPr>
              <w:jc w:val="left"/>
              <w:rPr>
                <w:rFonts w:hint="eastAsia" w:ascii="宋体" w:hAnsi="宋体" w:eastAsia="宋体" w:cs="宋体"/>
                <w:color w:val="auto"/>
                <w:sz w:val="21"/>
                <w:szCs w:val="21"/>
              </w:rPr>
            </w:pPr>
            <w:r>
              <w:rPr>
                <w:rFonts w:hint="eastAsia" w:ascii="宋体" w:hAnsi="宋体" w:eastAsia="宋体" w:cs="宋体"/>
                <w:color w:val="auto"/>
                <w:sz w:val="21"/>
                <w:szCs w:val="21"/>
              </w:rPr>
              <w:t>■中标人</w:t>
            </w:r>
          </w:p>
          <w:p w14:paraId="40A6D782">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收费标准：</w:t>
            </w:r>
            <w:r>
              <w:rPr>
                <w:rFonts w:hint="eastAsia" w:ascii="宋体" w:hAnsi="宋体" w:eastAsia="宋体" w:cs="宋体"/>
                <w:color w:val="auto"/>
                <w:sz w:val="21"/>
                <w:szCs w:val="21"/>
                <w:u w:val="single"/>
              </w:rPr>
              <w:t>参照原国家计委《招标代理服务收费管理暂行办法》（计价格[2002]1980号）的规定下浮15%收取。</w:t>
            </w:r>
          </w:p>
          <w:p w14:paraId="719C817F">
            <w:pPr>
              <w:pStyle w:val="38"/>
              <w:spacing w:before="0" w:beforeAutospacing="0" w:after="0" w:afterAutospacing="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缴纳时间：</w:t>
            </w:r>
            <w:r>
              <w:rPr>
                <w:rFonts w:hint="eastAsia" w:ascii="宋体" w:hAnsi="宋体" w:eastAsia="宋体" w:cs="宋体"/>
                <w:color w:val="auto"/>
                <w:sz w:val="21"/>
                <w:szCs w:val="21"/>
                <w:u w:val="single"/>
              </w:rPr>
              <w:t>自中标通知书发出之日起3日内由中标人支付</w:t>
            </w:r>
            <w:r>
              <w:rPr>
                <w:rFonts w:hint="eastAsia" w:ascii="宋体" w:hAnsi="宋体" w:eastAsia="宋体" w:cs="宋体"/>
                <w:color w:val="auto"/>
                <w:sz w:val="21"/>
                <w:szCs w:val="21"/>
                <w:u w:val="single"/>
                <w:lang w:eastAsia="zh-CN"/>
              </w:rPr>
              <w:t>。</w:t>
            </w:r>
          </w:p>
          <w:p w14:paraId="4960DA2E">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缴纳账户信息：</w:t>
            </w:r>
          </w:p>
          <w:p w14:paraId="35201BBE">
            <w:pPr>
              <w:pStyle w:val="38"/>
              <w:spacing w:before="0" w:beforeAutospacing="0" w:after="0" w:afterAutospacing="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账户名称：</w:t>
            </w:r>
            <w:r>
              <w:rPr>
                <w:rFonts w:hint="eastAsia" w:ascii="宋体" w:hAnsi="宋体" w:eastAsia="宋体" w:cs="宋体"/>
                <w:color w:val="auto"/>
                <w:sz w:val="21"/>
                <w:szCs w:val="21"/>
                <w:lang w:eastAsia="zh-CN"/>
              </w:rPr>
              <w:t>北京沛霖招标咨询有限公司</w:t>
            </w:r>
          </w:p>
          <w:p w14:paraId="6E3CC9C0">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开户行:中国民生银行股份有限公司北京西红门支行</w:t>
            </w:r>
          </w:p>
          <w:p w14:paraId="4D20FEA3">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账号：651346802</w:t>
            </w:r>
          </w:p>
          <w:p w14:paraId="4DF2825D">
            <w:pPr>
              <w:pStyle w:val="38"/>
              <w:spacing w:before="0" w:beforeAutospacing="0" w:after="0" w:afterAutospacing="0"/>
              <w:rPr>
                <w:rFonts w:hint="eastAsia" w:ascii="宋体" w:hAnsi="宋体" w:eastAsia="宋体" w:cs="宋体"/>
                <w:color w:val="auto"/>
                <w:sz w:val="21"/>
                <w:szCs w:val="21"/>
              </w:rPr>
            </w:pPr>
            <w:r>
              <w:rPr>
                <w:rFonts w:hint="eastAsia" w:ascii="宋体" w:hAnsi="宋体" w:eastAsia="宋体" w:cs="宋体"/>
                <w:color w:val="auto"/>
                <w:sz w:val="21"/>
                <w:szCs w:val="21"/>
              </w:rPr>
              <w:t>备注：</w:t>
            </w:r>
            <w:r>
              <w:rPr>
                <w:rFonts w:hint="eastAsia" w:cs="宋体"/>
                <w:color w:val="auto"/>
                <w:sz w:val="21"/>
                <w:szCs w:val="21"/>
                <w:lang w:eastAsia="zh-CN"/>
              </w:rPr>
              <w:t>11000026210200169270-XM001</w:t>
            </w:r>
            <w:r>
              <w:rPr>
                <w:rFonts w:hint="eastAsia" w:ascii="宋体" w:hAnsi="宋体" w:eastAsia="宋体" w:cs="宋体"/>
                <w:color w:val="auto"/>
                <w:sz w:val="21"/>
                <w:szCs w:val="21"/>
              </w:rPr>
              <w:t>中标服务费</w:t>
            </w:r>
          </w:p>
        </w:tc>
      </w:tr>
    </w:tbl>
    <w:p w14:paraId="4F3B2CCC">
      <w:pPr>
        <w:tabs>
          <w:tab w:val="left" w:pos="5580"/>
        </w:tabs>
        <w:adjustRightInd w:val="0"/>
        <w:spacing w:line="360" w:lineRule="auto"/>
        <w:jc w:val="distribute"/>
        <w:rPr>
          <w:color w:val="auto"/>
          <w:sz w:val="21"/>
          <w:szCs w:val="21"/>
        </w:rPr>
        <w:sectPr>
          <w:headerReference r:id="rId4" w:type="first"/>
          <w:footerReference r:id="rId6" w:type="first"/>
          <w:headerReference r:id="rId3" w:type="default"/>
          <w:footerReference r:id="rId5" w:type="default"/>
          <w:pgSz w:w="11907" w:h="16840"/>
          <w:pgMar w:top="1440" w:right="1080" w:bottom="1440" w:left="1080" w:header="851" w:footer="851" w:gutter="0"/>
          <w:pgNumType w:start="0"/>
          <w:cols w:space="720" w:num="1"/>
          <w:titlePg/>
          <w:docGrid w:linePitch="462" w:charSpace="0"/>
        </w:sectPr>
      </w:pPr>
    </w:p>
    <w:p w14:paraId="290CCCF5">
      <w:pPr>
        <w:spacing w:before="240" w:beforeLines="100" w:after="240" w:afterLines="100"/>
        <w:jc w:val="center"/>
        <w:rPr>
          <w:b/>
          <w:sz w:val="21"/>
          <w:szCs w:val="21"/>
        </w:rPr>
      </w:pPr>
      <w:bookmarkStart w:id="47" w:name="_Toc353873662"/>
      <w:bookmarkStart w:id="48" w:name="_Toc264969207"/>
      <w:bookmarkStart w:id="49" w:name="_Toc150480755"/>
      <w:bookmarkStart w:id="50" w:name="_Toc226965790"/>
      <w:bookmarkStart w:id="51" w:name="_Toc353873932"/>
      <w:bookmarkStart w:id="52" w:name="_Toc353825542"/>
      <w:bookmarkStart w:id="53" w:name="_Toc195842882"/>
      <w:bookmarkStart w:id="54" w:name="_Toc265228355"/>
      <w:bookmarkStart w:id="55" w:name="_Toc226337213"/>
      <w:bookmarkStart w:id="56" w:name="_Toc305158859"/>
      <w:bookmarkStart w:id="57" w:name="_Toc127151517"/>
      <w:bookmarkStart w:id="58" w:name="_Toc150774722"/>
      <w:bookmarkStart w:id="59" w:name="_Toc305158785"/>
      <w:bookmarkStart w:id="60" w:name="_Toc142311019"/>
      <w:bookmarkStart w:id="61" w:name="_Toc305158896"/>
      <w:bookmarkStart w:id="62" w:name="_Toc226965827"/>
      <w:bookmarkStart w:id="63" w:name="_Toc127151554"/>
      <w:bookmarkStart w:id="64" w:name="_Toc226337250"/>
      <w:bookmarkStart w:id="65" w:name="_Toc305158822"/>
      <w:bookmarkStart w:id="66" w:name="_Toc150774759"/>
      <w:bookmarkStart w:id="67" w:name="_Toc353825544"/>
      <w:bookmarkStart w:id="68" w:name="_Toc264969244"/>
      <w:bookmarkStart w:id="69" w:name="_Toc353873934"/>
      <w:bookmarkStart w:id="70" w:name="_Toc150480792"/>
      <w:bookmarkStart w:id="71" w:name="_Toc142311056"/>
      <w:bookmarkStart w:id="72" w:name="_Toc265228392"/>
      <w:bookmarkStart w:id="73" w:name="_Toc353873664"/>
      <w:bookmarkStart w:id="74" w:name="_Toc99301421"/>
      <w:r>
        <w:rPr>
          <w:b/>
          <w:sz w:val="21"/>
          <w:szCs w:val="21"/>
        </w:rPr>
        <w:t>投标人须知</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0E38C1E">
      <w:pPr>
        <w:pStyle w:val="3"/>
        <w:tabs>
          <w:tab w:val="center" w:pos="4592"/>
          <w:tab w:val="left" w:pos="7860"/>
        </w:tabs>
        <w:spacing w:before="0" w:line="360" w:lineRule="auto"/>
        <w:jc w:val="left"/>
        <w:rPr>
          <w:rFonts w:ascii="Times New Roman" w:hAnsi="Times New Roman" w:eastAsia="宋体"/>
          <w:sz w:val="21"/>
          <w:szCs w:val="21"/>
        </w:rPr>
      </w:pPr>
      <w:bookmarkStart w:id="75" w:name="_Toc520356143"/>
      <w:bookmarkStart w:id="76" w:name="_Toc127151518"/>
      <w:r>
        <w:rPr>
          <w:sz w:val="21"/>
          <w:szCs w:val="21"/>
        </w:rPr>
        <w:tab/>
      </w:r>
      <w:bookmarkStart w:id="77" w:name="_Toc151193760"/>
      <w:bookmarkStart w:id="78" w:name="_Toc151193906"/>
      <w:bookmarkStart w:id="79" w:name="_Toc150774618"/>
      <w:bookmarkStart w:id="80" w:name="_Toc226965791"/>
      <w:bookmarkStart w:id="81" w:name="_Toc150774723"/>
      <w:bookmarkStart w:id="82" w:name="_Toc142311020"/>
      <w:bookmarkStart w:id="83" w:name="_Toc150509269"/>
      <w:bookmarkStart w:id="84" w:name="_Toc195842883"/>
      <w:bookmarkStart w:id="85" w:name="_Toc305158860"/>
      <w:bookmarkStart w:id="86" w:name="_Toc226337214"/>
      <w:bookmarkStart w:id="87" w:name="_Toc151190145"/>
      <w:bookmarkStart w:id="88" w:name="_Toc150480756"/>
      <w:bookmarkStart w:id="89" w:name="_Toc265228356"/>
      <w:bookmarkStart w:id="90" w:name="_Toc151193688"/>
      <w:bookmarkStart w:id="91" w:name="_Toc305158786"/>
      <w:bookmarkStart w:id="92" w:name="_Toc226965708"/>
      <w:bookmarkStart w:id="93" w:name="_Toc226309762"/>
      <w:bookmarkStart w:id="94" w:name="_Toc264969208"/>
      <w:bookmarkStart w:id="95" w:name="_Toc151193832"/>
      <w:bookmarkStart w:id="96" w:name="_Toc151193616"/>
      <w:r>
        <w:rPr>
          <w:rFonts w:ascii="Times New Roman" w:hAnsi="Times New Roman" w:eastAsia="宋体"/>
          <w:sz w:val="21"/>
          <w:szCs w:val="21"/>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sz w:val="21"/>
          <w:szCs w:val="21"/>
        </w:rPr>
        <w:tab/>
      </w:r>
    </w:p>
    <w:p w14:paraId="66061F14">
      <w:pPr>
        <w:numPr>
          <w:ilvl w:val="0"/>
          <w:numId w:val="8"/>
        </w:numPr>
        <w:tabs>
          <w:tab w:val="left" w:pos="360"/>
          <w:tab w:val="clear" w:pos="900"/>
        </w:tabs>
        <w:snapToGrid w:val="0"/>
        <w:spacing w:line="360" w:lineRule="auto"/>
        <w:ind w:left="357" w:hanging="357"/>
        <w:outlineLvl w:val="1"/>
        <w:rPr>
          <w:sz w:val="21"/>
          <w:szCs w:val="21"/>
        </w:rPr>
      </w:pPr>
      <w:bookmarkStart w:id="97" w:name="_Toc264969209"/>
      <w:bookmarkStart w:id="98" w:name="_Toc305158861"/>
      <w:bookmarkStart w:id="99" w:name="_Toc305158787"/>
      <w:bookmarkStart w:id="100" w:name="_Toc265228357"/>
      <w:r>
        <w:rPr>
          <w:sz w:val="21"/>
          <w:szCs w:val="21"/>
        </w:rPr>
        <w:t>采购人、采购代理机构、投标人</w:t>
      </w:r>
      <w:bookmarkEnd w:id="97"/>
      <w:bookmarkEnd w:id="98"/>
      <w:bookmarkEnd w:id="99"/>
      <w:bookmarkEnd w:id="100"/>
      <w:r>
        <w:rPr>
          <w:sz w:val="21"/>
          <w:szCs w:val="21"/>
        </w:rPr>
        <w:t>、联合体</w:t>
      </w:r>
    </w:p>
    <w:p w14:paraId="668923AF">
      <w:pPr>
        <w:numPr>
          <w:ilvl w:val="1"/>
          <w:numId w:val="8"/>
        </w:numPr>
        <w:tabs>
          <w:tab w:val="left" w:pos="1080"/>
          <w:tab w:val="left" w:pos="2014"/>
          <w:tab w:val="left" w:pos="5521"/>
        </w:tabs>
        <w:snapToGrid w:val="0"/>
        <w:spacing w:line="360" w:lineRule="auto"/>
        <w:ind w:left="1080" w:hanging="720"/>
        <w:rPr>
          <w:sz w:val="21"/>
          <w:szCs w:val="21"/>
        </w:rPr>
      </w:pPr>
      <w:r>
        <w:rPr>
          <w:sz w:val="21"/>
          <w:szCs w:val="21"/>
        </w:rPr>
        <w:t>采购人、采购代理机构：指依法进行政府采购的国家机关、事业单位、团体组织，及其委托的采购代理机构。本项目采购人、采购代理机构见第一章《投标邀请》。</w:t>
      </w:r>
    </w:p>
    <w:p w14:paraId="1944EFFF">
      <w:pPr>
        <w:numPr>
          <w:ilvl w:val="1"/>
          <w:numId w:val="8"/>
        </w:numPr>
        <w:tabs>
          <w:tab w:val="left" w:pos="1080"/>
          <w:tab w:val="left" w:pos="2014"/>
          <w:tab w:val="left" w:pos="5521"/>
        </w:tabs>
        <w:snapToGrid w:val="0"/>
        <w:spacing w:line="360" w:lineRule="auto"/>
        <w:ind w:left="1080" w:hanging="720"/>
        <w:rPr>
          <w:sz w:val="21"/>
          <w:szCs w:val="21"/>
        </w:rPr>
      </w:pPr>
      <w:r>
        <w:rPr>
          <w:sz w:val="21"/>
          <w:szCs w:val="21"/>
        </w:rPr>
        <w:t>投标人（也称“供应商”、“申请人”）：指向采购人提供货物、工程或者服务的法人、其他组织或者自然人。</w:t>
      </w:r>
    </w:p>
    <w:p w14:paraId="3E00A077">
      <w:pPr>
        <w:numPr>
          <w:ilvl w:val="1"/>
          <w:numId w:val="8"/>
        </w:numPr>
        <w:tabs>
          <w:tab w:val="left" w:pos="1080"/>
          <w:tab w:val="left" w:pos="2014"/>
          <w:tab w:val="left" w:pos="5521"/>
        </w:tabs>
        <w:snapToGrid w:val="0"/>
        <w:spacing w:line="360" w:lineRule="auto"/>
        <w:ind w:left="1080" w:hanging="720"/>
        <w:rPr>
          <w:sz w:val="21"/>
          <w:szCs w:val="21"/>
        </w:rPr>
      </w:pPr>
      <w:r>
        <w:rPr>
          <w:sz w:val="21"/>
          <w:szCs w:val="21"/>
        </w:rPr>
        <w:t>联合体：指两个以上的自然人、法人或者其他组织组成一个联合体，以一个供应商的身份共同参加政府采购。</w:t>
      </w:r>
    </w:p>
    <w:p w14:paraId="67D38742">
      <w:pPr>
        <w:numPr>
          <w:ilvl w:val="0"/>
          <w:numId w:val="8"/>
        </w:numPr>
        <w:tabs>
          <w:tab w:val="left" w:pos="360"/>
          <w:tab w:val="clear" w:pos="900"/>
        </w:tabs>
        <w:snapToGrid w:val="0"/>
        <w:spacing w:line="360" w:lineRule="auto"/>
        <w:ind w:left="357" w:hanging="357"/>
        <w:outlineLvl w:val="1"/>
        <w:rPr>
          <w:sz w:val="21"/>
          <w:szCs w:val="21"/>
        </w:rPr>
      </w:pPr>
      <w:bookmarkStart w:id="101" w:name="_Toc265228358"/>
      <w:bookmarkStart w:id="102" w:name="_Toc164351614"/>
      <w:bookmarkStart w:id="103" w:name="_Toc150774725"/>
      <w:bookmarkStart w:id="104" w:name="_Toc151193762"/>
      <w:bookmarkStart w:id="105" w:name="_Toc305158788"/>
      <w:bookmarkStart w:id="106" w:name="_Toc150509271"/>
      <w:bookmarkStart w:id="107" w:name="_Toc226965710"/>
      <w:bookmarkStart w:id="108" w:name="_Toc127161434"/>
      <w:bookmarkStart w:id="109" w:name="_Toc127151721"/>
      <w:bookmarkStart w:id="110" w:name="_Toc149720813"/>
      <w:bookmarkStart w:id="111" w:name="_Toc226337216"/>
      <w:bookmarkStart w:id="112" w:name="_Toc164229215"/>
      <w:bookmarkStart w:id="113" w:name="_Toc127151520"/>
      <w:bookmarkStart w:id="114" w:name="_Toc164608789"/>
      <w:bookmarkStart w:id="115" w:name="_Toc142311022"/>
      <w:bookmarkStart w:id="116" w:name="_Toc151193908"/>
      <w:bookmarkStart w:id="117" w:name="_Toc264969210"/>
      <w:bookmarkStart w:id="118" w:name="_Toc164608634"/>
      <w:bookmarkStart w:id="119" w:name="_Toc151193834"/>
      <w:bookmarkStart w:id="120" w:name="_Toc195842885"/>
      <w:bookmarkStart w:id="121" w:name="_Toc305158862"/>
      <w:bookmarkStart w:id="122" w:name="_Toc164229361"/>
      <w:bookmarkStart w:id="123" w:name="_Toc226965793"/>
      <w:bookmarkStart w:id="124" w:name="_Toc151193618"/>
      <w:bookmarkStart w:id="125" w:name="_Toc151190147"/>
      <w:bookmarkStart w:id="126" w:name="_Toc151193690"/>
      <w:bookmarkStart w:id="127" w:name="_Toc150480758"/>
      <w:bookmarkStart w:id="128" w:name="_Toc150774620"/>
      <w:bookmarkStart w:id="129" w:name="_Toc226309764"/>
      <w:r>
        <w:rPr>
          <w:sz w:val="21"/>
          <w:szCs w:val="21"/>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sz w:val="21"/>
          <w:szCs w:val="21"/>
        </w:rPr>
        <w:t>、项目属性、科研仪器设备采购、核心产品</w:t>
      </w:r>
    </w:p>
    <w:p w14:paraId="2BA3EE54">
      <w:pPr>
        <w:numPr>
          <w:ilvl w:val="1"/>
          <w:numId w:val="8"/>
        </w:numPr>
        <w:tabs>
          <w:tab w:val="left" w:pos="1080"/>
          <w:tab w:val="left" w:pos="2014"/>
        </w:tabs>
        <w:snapToGrid w:val="0"/>
        <w:spacing w:line="360" w:lineRule="auto"/>
        <w:ind w:left="1080" w:hanging="720"/>
        <w:rPr>
          <w:sz w:val="21"/>
          <w:szCs w:val="21"/>
        </w:rPr>
      </w:pPr>
      <w:r>
        <w:rPr>
          <w:sz w:val="21"/>
          <w:szCs w:val="21"/>
        </w:rPr>
        <w:t>资金来源为财政性资金和/或本项目采购中无法与财政性资金分割的非财政性资金。</w:t>
      </w:r>
    </w:p>
    <w:p w14:paraId="3542F841">
      <w:pPr>
        <w:numPr>
          <w:ilvl w:val="1"/>
          <w:numId w:val="8"/>
        </w:numPr>
        <w:tabs>
          <w:tab w:val="left" w:pos="1080"/>
          <w:tab w:val="left" w:pos="2014"/>
        </w:tabs>
        <w:snapToGrid w:val="0"/>
        <w:spacing w:line="360" w:lineRule="auto"/>
        <w:ind w:left="1080" w:hanging="720"/>
        <w:rPr>
          <w:sz w:val="21"/>
          <w:szCs w:val="21"/>
        </w:rPr>
      </w:pPr>
      <w:r>
        <w:rPr>
          <w:sz w:val="21"/>
          <w:szCs w:val="21"/>
        </w:rPr>
        <w:t>项目属性见《投标人须知资料表》。</w:t>
      </w:r>
    </w:p>
    <w:p w14:paraId="0A7DD076">
      <w:pPr>
        <w:numPr>
          <w:ilvl w:val="1"/>
          <w:numId w:val="8"/>
        </w:numPr>
        <w:tabs>
          <w:tab w:val="left" w:pos="1080"/>
          <w:tab w:val="left" w:pos="2014"/>
        </w:tabs>
        <w:snapToGrid w:val="0"/>
        <w:spacing w:line="360" w:lineRule="auto"/>
        <w:ind w:left="1080" w:hanging="720"/>
        <w:rPr>
          <w:sz w:val="21"/>
          <w:szCs w:val="21"/>
        </w:rPr>
      </w:pPr>
      <w:r>
        <w:rPr>
          <w:sz w:val="21"/>
          <w:szCs w:val="21"/>
        </w:rPr>
        <w:t>是否属于科研仪器设备采购见《投标人须知资料表》。</w:t>
      </w:r>
    </w:p>
    <w:p w14:paraId="13CC2DB4">
      <w:pPr>
        <w:numPr>
          <w:ilvl w:val="1"/>
          <w:numId w:val="8"/>
        </w:numPr>
        <w:tabs>
          <w:tab w:val="left" w:pos="1080"/>
          <w:tab w:val="left" w:pos="2014"/>
          <w:tab w:val="left" w:pos="5521"/>
        </w:tabs>
        <w:snapToGrid w:val="0"/>
        <w:spacing w:line="360" w:lineRule="auto"/>
        <w:ind w:left="1080" w:hanging="720"/>
        <w:rPr>
          <w:sz w:val="21"/>
          <w:szCs w:val="21"/>
        </w:rPr>
      </w:pPr>
      <w:r>
        <w:rPr>
          <w:sz w:val="21"/>
          <w:szCs w:val="21"/>
        </w:rPr>
        <w:t>核心产品见《投标人须知资料表》。</w:t>
      </w:r>
    </w:p>
    <w:p w14:paraId="06000AC9">
      <w:pPr>
        <w:numPr>
          <w:ilvl w:val="0"/>
          <w:numId w:val="8"/>
        </w:numPr>
        <w:tabs>
          <w:tab w:val="left" w:pos="360"/>
        </w:tabs>
        <w:snapToGrid w:val="0"/>
        <w:spacing w:line="360" w:lineRule="auto"/>
        <w:ind w:left="357" w:hanging="357"/>
        <w:outlineLvl w:val="1"/>
        <w:rPr>
          <w:sz w:val="21"/>
          <w:szCs w:val="21"/>
        </w:rPr>
      </w:pPr>
      <w:r>
        <w:rPr>
          <w:sz w:val="21"/>
          <w:szCs w:val="21"/>
        </w:rPr>
        <w:t>现场考察、开标前答疑会</w:t>
      </w:r>
    </w:p>
    <w:p w14:paraId="13BFBF91">
      <w:pPr>
        <w:numPr>
          <w:ilvl w:val="1"/>
          <w:numId w:val="8"/>
        </w:numPr>
        <w:tabs>
          <w:tab w:val="left" w:pos="1080"/>
          <w:tab w:val="left" w:pos="2014"/>
        </w:tabs>
        <w:snapToGrid w:val="0"/>
        <w:spacing w:line="360" w:lineRule="auto"/>
        <w:ind w:left="1080" w:hanging="720"/>
        <w:rPr>
          <w:sz w:val="21"/>
          <w:szCs w:val="21"/>
        </w:rPr>
      </w:pPr>
      <w:r>
        <w:rPr>
          <w:sz w:val="21"/>
          <w:szCs w:val="21"/>
        </w:rPr>
        <w:t>若《投标人须知资料表》中规定了组织现场考察、召开开标前答疑会，则投标人应按要求在规定的时间和地点参加。</w:t>
      </w:r>
    </w:p>
    <w:p w14:paraId="7C7C15F6">
      <w:pPr>
        <w:numPr>
          <w:ilvl w:val="1"/>
          <w:numId w:val="8"/>
        </w:numPr>
        <w:tabs>
          <w:tab w:val="left" w:pos="1080"/>
          <w:tab w:val="left" w:pos="2014"/>
        </w:tabs>
        <w:snapToGrid w:val="0"/>
        <w:spacing w:line="360" w:lineRule="auto"/>
        <w:ind w:left="1080" w:hanging="720"/>
        <w:rPr>
          <w:sz w:val="21"/>
          <w:szCs w:val="21"/>
        </w:rPr>
      </w:pPr>
      <w:r>
        <w:rPr>
          <w:sz w:val="21"/>
          <w:szCs w:val="21"/>
        </w:rPr>
        <w:t>由于未参加现场考察或开标前答疑会而导致对项目实际情况不了解，影响投标文件编制、投标报价准确性、综合因素响应不全面等问题的，由投标人自行承担不利评审后果。</w:t>
      </w:r>
    </w:p>
    <w:p w14:paraId="6AC5F2D9">
      <w:pPr>
        <w:numPr>
          <w:ilvl w:val="0"/>
          <w:numId w:val="8"/>
        </w:numPr>
        <w:tabs>
          <w:tab w:val="left" w:pos="360"/>
        </w:tabs>
        <w:snapToGrid w:val="0"/>
        <w:spacing w:line="360" w:lineRule="auto"/>
        <w:ind w:left="357" w:hanging="357"/>
        <w:outlineLvl w:val="1"/>
        <w:rPr>
          <w:sz w:val="21"/>
          <w:szCs w:val="21"/>
        </w:rPr>
      </w:pPr>
      <w:r>
        <w:rPr>
          <w:sz w:val="21"/>
          <w:szCs w:val="21"/>
        </w:rPr>
        <w:t>样品</w:t>
      </w:r>
    </w:p>
    <w:p w14:paraId="43CC0952">
      <w:pPr>
        <w:numPr>
          <w:ilvl w:val="1"/>
          <w:numId w:val="8"/>
        </w:numPr>
        <w:tabs>
          <w:tab w:val="left" w:pos="1080"/>
          <w:tab w:val="left" w:pos="2014"/>
        </w:tabs>
        <w:snapToGrid w:val="0"/>
        <w:spacing w:line="360" w:lineRule="auto"/>
        <w:ind w:left="1080" w:hanging="720"/>
        <w:rPr>
          <w:sz w:val="21"/>
          <w:szCs w:val="21"/>
        </w:rPr>
      </w:pPr>
      <w:r>
        <w:rPr>
          <w:sz w:val="21"/>
          <w:szCs w:val="21"/>
        </w:rPr>
        <w:t>本项目是否要求投标人提供样品，以及样品制作的标准和要求、是否需要随样品提交相关检测报告、样品的递交与退还等要求见《投标人须知资料表》。</w:t>
      </w:r>
    </w:p>
    <w:p w14:paraId="5E627ADE">
      <w:pPr>
        <w:numPr>
          <w:ilvl w:val="1"/>
          <w:numId w:val="8"/>
        </w:numPr>
        <w:tabs>
          <w:tab w:val="left" w:pos="1080"/>
          <w:tab w:val="left" w:pos="2014"/>
        </w:tabs>
        <w:snapToGrid w:val="0"/>
        <w:spacing w:line="360" w:lineRule="auto"/>
        <w:ind w:left="1080" w:hanging="720"/>
        <w:rPr>
          <w:sz w:val="21"/>
          <w:szCs w:val="21"/>
        </w:rPr>
      </w:pPr>
      <w:r>
        <w:rPr>
          <w:sz w:val="21"/>
          <w:szCs w:val="21"/>
        </w:rPr>
        <w:t>样品的评审方法以及评审标准等内容见第四章《评标程序、评标方法和评标标准》。</w:t>
      </w:r>
    </w:p>
    <w:p w14:paraId="54A6E0FD">
      <w:pPr>
        <w:numPr>
          <w:ilvl w:val="0"/>
          <w:numId w:val="8"/>
        </w:numPr>
        <w:tabs>
          <w:tab w:val="left" w:pos="360"/>
          <w:tab w:val="clear" w:pos="900"/>
        </w:tabs>
        <w:snapToGrid w:val="0"/>
        <w:spacing w:line="360" w:lineRule="auto"/>
        <w:ind w:left="357" w:hanging="357"/>
        <w:outlineLvl w:val="1"/>
        <w:rPr>
          <w:sz w:val="21"/>
          <w:szCs w:val="21"/>
        </w:rPr>
      </w:pPr>
      <w:r>
        <w:rPr>
          <w:sz w:val="21"/>
          <w:szCs w:val="21"/>
        </w:rPr>
        <w:t>政府采购政策（包括但不限于下列具体政策要求）</w:t>
      </w:r>
    </w:p>
    <w:p w14:paraId="2C3D9C5E">
      <w:pPr>
        <w:numPr>
          <w:ilvl w:val="1"/>
          <w:numId w:val="8"/>
        </w:numPr>
        <w:tabs>
          <w:tab w:val="left" w:pos="1080"/>
          <w:tab w:val="left" w:pos="2014"/>
        </w:tabs>
        <w:snapToGrid w:val="0"/>
        <w:spacing w:line="360" w:lineRule="auto"/>
        <w:ind w:left="1080" w:hanging="720"/>
        <w:rPr>
          <w:sz w:val="21"/>
          <w:szCs w:val="21"/>
        </w:rPr>
      </w:pPr>
      <w:r>
        <w:rPr>
          <w:sz w:val="21"/>
          <w:szCs w:val="21"/>
        </w:rPr>
        <w:t>采购本国货物、工程和服务</w:t>
      </w:r>
    </w:p>
    <w:p w14:paraId="1D7DD7F7">
      <w:pPr>
        <w:numPr>
          <w:ilvl w:val="2"/>
          <w:numId w:val="8"/>
        </w:numPr>
        <w:tabs>
          <w:tab w:val="left" w:pos="2014"/>
        </w:tabs>
        <w:snapToGrid w:val="0"/>
        <w:spacing w:line="360" w:lineRule="auto"/>
        <w:rPr>
          <w:sz w:val="21"/>
          <w:szCs w:val="21"/>
        </w:rPr>
      </w:pPr>
      <w:r>
        <w:rPr>
          <w:kern w:val="0"/>
          <w:sz w:val="21"/>
          <w:szCs w:val="21"/>
        </w:rPr>
        <w:t>政府采购应当采购本国货物、工程和服务。但有《</w:t>
      </w:r>
      <w:r>
        <w:rPr>
          <w:b/>
          <w:kern w:val="0"/>
          <w:sz w:val="21"/>
          <w:szCs w:val="21"/>
        </w:rPr>
        <w:t>中华人民共和国政府采购法</w:t>
      </w:r>
      <w:r>
        <w:rPr>
          <w:kern w:val="0"/>
          <w:sz w:val="21"/>
          <w:szCs w:val="21"/>
        </w:rPr>
        <w:t>》第十条规定情形的除外。</w:t>
      </w:r>
    </w:p>
    <w:p w14:paraId="21899B33">
      <w:pPr>
        <w:numPr>
          <w:ilvl w:val="2"/>
          <w:numId w:val="8"/>
        </w:numPr>
        <w:tabs>
          <w:tab w:val="left" w:pos="2014"/>
        </w:tabs>
        <w:snapToGrid w:val="0"/>
        <w:spacing w:line="360" w:lineRule="auto"/>
        <w:rPr>
          <w:sz w:val="21"/>
          <w:szCs w:val="21"/>
        </w:rPr>
      </w:pPr>
      <w:r>
        <w:rPr>
          <w:sz w:val="21"/>
          <w:szCs w:val="21"/>
        </w:rPr>
        <w:t>本项目如接受非本国货物、工程、服务参与投标，则具体要求见第五章《采购需求》。</w:t>
      </w:r>
    </w:p>
    <w:p w14:paraId="35079D9E">
      <w:pPr>
        <w:numPr>
          <w:ilvl w:val="2"/>
          <w:numId w:val="8"/>
        </w:numPr>
        <w:tabs>
          <w:tab w:val="left" w:pos="2014"/>
        </w:tabs>
        <w:snapToGrid w:val="0"/>
        <w:spacing w:line="360" w:lineRule="auto"/>
        <w:rPr>
          <w:sz w:val="21"/>
          <w:szCs w:val="21"/>
        </w:rPr>
      </w:pPr>
      <w:r>
        <w:rPr>
          <w:rFonts w:eastAsiaTheme="minorEastAsia"/>
          <w:sz w:val="21"/>
          <w:szCs w:val="21"/>
        </w:rPr>
        <w:t>进口产品</w:t>
      </w:r>
      <w:r>
        <w:rPr>
          <w:sz w:val="21"/>
          <w:szCs w:val="21"/>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38AC1F">
      <w:pPr>
        <w:numPr>
          <w:ilvl w:val="1"/>
          <w:numId w:val="8"/>
        </w:numPr>
        <w:tabs>
          <w:tab w:val="left" w:pos="1080"/>
          <w:tab w:val="left" w:pos="2014"/>
        </w:tabs>
        <w:snapToGrid w:val="0"/>
        <w:spacing w:line="360" w:lineRule="auto"/>
        <w:ind w:left="1080" w:hanging="720"/>
        <w:rPr>
          <w:sz w:val="21"/>
          <w:szCs w:val="21"/>
        </w:rPr>
      </w:pPr>
      <w:r>
        <w:rPr>
          <w:rFonts w:hint="eastAsia"/>
          <w:sz w:val="21"/>
          <w:szCs w:val="21"/>
        </w:rPr>
        <w:t>本国产品</w:t>
      </w:r>
    </w:p>
    <w:p w14:paraId="15CB7C35">
      <w:pPr>
        <w:tabs>
          <w:tab w:val="left" w:pos="900"/>
          <w:tab w:val="left" w:pos="1080"/>
          <w:tab w:val="left" w:pos="1589"/>
        </w:tabs>
        <w:snapToGrid w:val="0"/>
        <w:spacing w:line="360" w:lineRule="auto"/>
        <w:ind w:left="1080"/>
        <w:rPr>
          <w:sz w:val="21"/>
          <w:szCs w:val="21"/>
        </w:rPr>
      </w:pPr>
      <w:bookmarkStart w:id="130" w:name="_Hlk217316762"/>
      <w:r>
        <w:rPr>
          <w:rFonts w:hint="eastAsia"/>
          <w:sz w:val="21"/>
          <w:szCs w:val="21"/>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30"/>
      <w:r>
        <w:rPr>
          <w:rFonts w:hint="eastAsia"/>
          <w:sz w:val="21"/>
          <w:szCs w:val="21"/>
        </w:rPr>
        <w:t>，落实本国产品</w:t>
      </w:r>
      <w:r>
        <w:rPr>
          <w:rFonts w:hint="eastAsia"/>
          <w:sz w:val="21"/>
          <w:szCs w:val="21"/>
          <w:lang w:eastAsia="zh-CN"/>
        </w:rPr>
        <w:t>标准</w:t>
      </w:r>
      <w:r>
        <w:rPr>
          <w:rFonts w:hint="eastAsia"/>
          <w:sz w:val="21"/>
          <w:szCs w:val="21"/>
        </w:rPr>
        <w:t>。</w:t>
      </w:r>
    </w:p>
    <w:p w14:paraId="0EBFD265">
      <w:pPr>
        <w:numPr>
          <w:ilvl w:val="1"/>
          <w:numId w:val="8"/>
        </w:numPr>
        <w:tabs>
          <w:tab w:val="left" w:pos="1080"/>
          <w:tab w:val="left" w:pos="2014"/>
        </w:tabs>
        <w:snapToGrid w:val="0"/>
        <w:spacing w:line="360" w:lineRule="auto"/>
        <w:ind w:left="1080" w:hanging="720"/>
        <w:rPr>
          <w:sz w:val="21"/>
          <w:szCs w:val="21"/>
        </w:rPr>
      </w:pPr>
      <w:r>
        <w:rPr>
          <w:sz w:val="21"/>
          <w:szCs w:val="21"/>
        </w:rPr>
        <w:t>中小企业、监狱企业及残疾人福利性单位</w:t>
      </w:r>
    </w:p>
    <w:p w14:paraId="467968F2">
      <w:pPr>
        <w:numPr>
          <w:ilvl w:val="2"/>
          <w:numId w:val="8"/>
        </w:numPr>
        <w:snapToGrid w:val="0"/>
        <w:spacing w:line="360" w:lineRule="auto"/>
        <w:rPr>
          <w:sz w:val="21"/>
          <w:szCs w:val="21"/>
        </w:rPr>
      </w:pPr>
      <w:r>
        <w:rPr>
          <w:sz w:val="21"/>
          <w:szCs w:val="21"/>
        </w:rPr>
        <w:t>中小企业定义：</w:t>
      </w:r>
    </w:p>
    <w:p w14:paraId="29C0F2F3">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1"/>
          <w:szCs w:val="21"/>
        </w:rPr>
        <w:t>判定</w:t>
      </w:r>
      <w:r>
        <w:rPr>
          <w:sz w:val="21"/>
          <w:szCs w:val="21"/>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1"/>
          <w:szCs w:val="21"/>
        </w:rPr>
        <w:t>、《金融业企业划型标准规定》（〔</w:t>
      </w:r>
      <w:r>
        <w:rPr>
          <w:sz w:val="21"/>
          <w:szCs w:val="21"/>
        </w:rPr>
        <w:t>2015</w:t>
      </w:r>
      <w:r>
        <w:rPr>
          <w:rFonts w:hint="eastAsia"/>
          <w:sz w:val="21"/>
          <w:szCs w:val="21"/>
        </w:rPr>
        <w:t>〕</w:t>
      </w:r>
      <w:r>
        <w:rPr>
          <w:sz w:val="21"/>
          <w:szCs w:val="21"/>
        </w:rPr>
        <w:t xml:space="preserve">309 </w:t>
      </w:r>
      <w:r>
        <w:rPr>
          <w:rFonts w:hint="eastAsia"/>
          <w:sz w:val="21"/>
          <w:szCs w:val="21"/>
        </w:rPr>
        <w:t>号）等国务院批准的中小企业划分标准执行</w:t>
      </w:r>
      <w:r>
        <w:rPr>
          <w:sz w:val="21"/>
          <w:szCs w:val="21"/>
        </w:rPr>
        <w:t>。</w:t>
      </w:r>
    </w:p>
    <w:p w14:paraId="51B177E4">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供应商提供的货物、工程或者服务符合下列情形的，享受中小企业扶持政策：</w:t>
      </w:r>
    </w:p>
    <w:p w14:paraId="0DC72836">
      <w:pPr>
        <w:tabs>
          <w:tab w:val="left" w:pos="1980"/>
        </w:tabs>
        <w:snapToGrid w:val="0"/>
        <w:spacing w:line="360" w:lineRule="auto"/>
        <w:ind w:left="2835" w:leftChars="1350"/>
        <w:rPr>
          <w:sz w:val="21"/>
          <w:szCs w:val="21"/>
        </w:rPr>
      </w:pPr>
      <w:r>
        <w:rPr>
          <w:sz w:val="21"/>
          <w:szCs w:val="21"/>
        </w:rPr>
        <w:t>（1）在货物采购项目中，货物由中小企业制造，即货物由中小企业生产且使用该中小企业商号或者注册商标；</w:t>
      </w:r>
    </w:p>
    <w:p w14:paraId="61C3CB00">
      <w:pPr>
        <w:tabs>
          <w:tab w:val="left" w:pos="1980"/>
        </w:tabs>
        <w:snapToGrid w:val="0"/>
        <w:spacing w:line="360" w:lineRule="auto"/>
        <w:ind w:left="2835" w:leftChars="1350"/>
        <w:rPr>
          <w:sz w:val="21"/>
          <w:szCs w:val="21"/>
        </w:rPr>
      </w:pPr>
      <w:r>
        <w:rPr>
          <w:sz w:val="21"/>
          <w:szCs w:val="21"/>
        </w:rPr>
        <w:t>（2）在工程采购项目中，工程由中小企业承建，即工程施工单位为中小企业；</w:t>
      </w:r>
    </w:p>
    <w:p w14:paraId="4D37649D">
      <w:pPr>
        <w:tabs>
          <w:tab w:val="left" w:pos="1980"/>
        </w:tabs>
        <w:snapToGrid w:val="0"/>
        <w:spacing w:line="360" w:lineRule="auto"/>
        <w:ind w:left="2835" w:leftChars="1350"/>
        <w:rPr>
          <w:sz w:val="21"/>
          <w:szCs w:val="21"/>
        </w:rPr>
      </w:pPr>
      <w:r>
        <w:rPr>
          <w:sz w:val="21"/>
          <w:szCs w:val="21"/>
        </w:rPr>
        <w:t>（3）在服务采购项目中，服务由中小企业承接，即提供服务的人员为中小企业依照《中华人民共和国劳动合同法》订立劳动合同的从业人员。</w:t>
      </w:r>
    </w:p>
    <w:p w14:paraId="7379E9FF">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在货物采购项目中，供应商提供的货物既有中小企业制造货物，也有大型企业制造货物的，不享受中小企业扶持政策。</w:t>
      </w:r>
    </w:p>
    <w:p w14:paraId="59799CF6">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以联合体形式参加政府采购活动，联合体各方均为中小企业的，联合体视同中小企业。其中，联合体各方均为小微企业的，联合体视同小微企业。</w:t>
      </w:r>
    </w:p>
    <w:p w14:paraId="425BBC97">
      <w:pPr>
        <w:numPr>
          <w:ilvl w:val="2"/>
          <w:numId w:val="8"/>
        </w:numPr>
        <w:snapToGrid w:val="0"/>
        <w:spacing w:line="360" w:lineRule="auto"/>
        <w:rPr>
          <w:sz w:val="21"/>
          <w:szCs w:val="21"/>
        </w:rPr>
      </w:pPr>
      <w:r>
        <w:rPr>
          <w:sz w:val="21"/>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712922">
      <w:pPr>
        <w:numPr>
          <w:ilvl w:val="2"/>
          <w:numId w:val="8"/>
        </w:numPr>
        <w:snapToGrid w:val="0"/>
        <w:spacing w:line="360" w:lineRule="auto"/>
        <w:rPr>
          <w:sz w:val="21"/>
          <w:szCs w:val="21"/>
        </w:rPr>
      </w:pPr>
      <w:r>
        <w:rPr>
          <w:sz w:val="21"/>
          <w:szCs w:val="21"/>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89E0229">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安置的残疾人占本单位在职职工人数的比例不低于25%（含25%），并且安置的残疾人人数不少于10 人（含10 人）；</w:t>
      </w:r>
    </w:p>
    <w:p w14:paraId="77524F7A">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依法与安置的每位残疾人签订了一年以上（含一年）的劳动合同或服务协议；</w:t>
      </w:r>
    </w:p>
    <w:p w14:paraId="2BE27698">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为安置的每位残疾人按月足额缴纳了基本养老保险、基本医疗保险、失业保险、工伤保险和生育保险等社会保险费；</w:t>
      </w:r>
    </w:p>
    <w:p w14:paraId="7C8588A2">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通过银行等金融机构向安置的每位残疾人，按月支付了不低于单位所在区县适用的经省级人民政府批准的月最低工资标准的工资；</w:t>
      </w:r>
    </w:p>
    <w:p w14:paraId="0EDA008A">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提供本单位制造的货物、承担的工程或者服务（以下简称产品），或者提供其他残疾人福利性单位制造的货物（不包括使用非残疾人福利性单位注册商标的货物）；</w:t>
      </w:r>
    </w:p>
    <w:p w14:paraId="5B6CD3F5">
      <w:pPr>
        <w:numPr>
          <w:ilvl w:val="3"/>
          <w:numId w:val="8"/>
        </w:numPr>
        <w:tabs>
          <w:tab w:val="left" w:pos="1980"/>
          <w:tab w:val="left" w:pos="2035"/>
          <w:tab w:val="left" w:pos="2885"/>
          <w:tab w:val="left" w:pos="2977"/>
          <w:tab w:val="clear" w:pos="900"/>
        </w:tabs>
        <w:snapToGrid w:val="0"/>
        <w:spacing w:line="360" w:lineRule="auto"/>
        <w:ind w:left="2885"/>
        <w:rPr>
          <w:sz w:val="21"/>
          <w:szCs w:val="21"/>
        </w:rPr>
      </w:pPr>
      <w:r>
        <w:rPr>
          <w:sz w:val="21"/>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C8E116D">
      <w:pPr>
        <w:numPr>
          <w:ilvl w:val="2"/>
          <w:numId w:val="8"/>
        </w:numPr>
        <w:snapToGrid w:val="0"/>
        <w:spacing w:line="360" w:lineRule="auto"/>
        <w:rPr>
          <w:sz w:val="21"/>
          <w:szCs w:val="21"/>
        </w:rPr>
      </w:pPr>
      <w:r>
        <w:rPr>
          <w:sz w:val="21"/>
          <w:szCs w:val="21"/>
        </w:rPr>
        <w:t>本项目是否专门面向中小企业预留采购份额见第一章《投标邀请》。</w:t>
      </w:r>
    </w:p>
    <w:p w14:paraId="43308EE9">
      <w:pPr>
        <w:numPr>
          <w:ilvl w:val="2"/>
          <w:numId w:val="8"/>
        </w:numPr>
        <w:snapToGrid w:val="0"/>
        <w:spacing w:line="360" w:lineRule="auto"/>
        <w:rPr>
          <w:sz w:val="21"/>
          <w:szCs w:val="21"/>
        </w:rPr>
      </w:pPr>
      <w:r>
        <w:rPr>
          <w:sz w:val="21"/>
          <w:szCs w:val="21"/>
        </w:rPr>
        <w:t>采购标的对应的中小企业划分标准所属行业见《投标人须知资料表》。</w:t>
      </w:r>
    </w:p>
    <w:p w14:paraId="55D103B5">
      <w:pPr>
        <w:numPr>
          <w:ilvl w:val="2"/>
          <w:numId w:val="8"/>
        </w:numPr>
        <w:snapToGrid w:val="0"/>
        <w:spacing w:line="360" w:lineRule="auto"/>
        <w:rPr>
          <w:sz w:val="21"/>
          <w:szCs w:val="21"/>
        </w:rPr>
      </w:pPr>
      <w:r>
        <w:rPr>
          <w:sz w:val="21"/>
          <w:szCs w:val="21"/>
        </w:rPr>
        <w:t>小微企业价格评审优惠的政策调整：见第四章《评标程序、评标方法和评标标准》。</w:t>
      </w:r>
    </w:p>
    <w:p w14:paraId="12B5624D">
      <w:pPr>
        <w:numPr>
          <w:ilvl w:val="1"/>
          <w:numId w:val="8"/>
        </w:numPr>
        <w:tabs>
          <w:tab w:val="left" w:pos="1080"/>
          <w:tab w:val="left" w:pos="2014"/>
        </w:tabs>
        <w:snapToGrid w:val="0"/>
        <w:spacing w:line="360" w:lineRule="auto"/>
        <w:ind w:left="1080" w:hanging="720"/>
        <w:rPr>
          <w:sz w:val="21"/>
          <w:szCs w:val="21"/>
        </w:rPr>
      </w:pPr>
      <w:r>
        <w:rPr>
          <w:sz w:val="21"/>
          <w:szCs w:val="21"/>
        </w:rPr>
        <w:t>政府采购节能产品、环境标志产品</w:t>
      </w:r>
    </w:p>
    <w:p w14:paraId="2F71E87C">
      <w:pPr>
        <w:numPr>
          <w:ilvl w:val="2"/>
          <w:numId w:val="8"/>
        </w:numPr>
        <w:snapToGrid w:val="0"/>
        <w:spacing w:line="360" w:lineRule="auto"/>
        <w:rPr>
          <w:sz w:val="21"/>
          <w:szCs w:val="21"/>
        </w:rPr>
      </w:pPr>
      <w:r>
        <w:rPr>
          <w:sz w:val="21"/>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4CB033">
      <w:pPr>
        <w:numPr>
          <w:ilvl w:val="2"/>
          <w:numId w:val="8"/>
        </w:numPr>
        <w:snapToGrid w:val="0"/>
        <w:spacing w:line="360" w:lineRule="auto"/>
        <w:rPr>
          <w:sz w:val="21"/>
          <w:szCs w:val="21"/>
        </w:rPr>
      </w:pPr>
      <w:r>
        <w:rPr>
          <w:sz w:val="21"/>
          <w:szCs w:val="21"/>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D497A9">
      <w:pPr>
        <w:numPr>
          <w:ilvl w:val="2"/>
          <w:numId w:val="8"/>
        </w:numPr>
        <w:snapToGrid w:val="0"/>
        <w:spacing w:line="360" w:lineRule="auto"/>
        <w:rPr>
          <w:sz w:val="21"/>
          <w:szCs w:val="21"/>
        </w:rPr>
      </w:pPr>
      <w:r>
        <w:rPr>
          <w:sz w:val="21"/>
          <w:szCs w:val="21"/>
        </w:rPr>
        <w:t>如本项目采购产品属于实施政府强制采购品目清单范围的节能产品，则投标人所报产品必须获得国家确定的认证机构出具的、处于有效期之内的节能产品认证证书，</w:t>
      </w:r>
      <w:r>
        <w:rPr>
          <w:kern w:val="0"/>
          <w:sz w:val="21"/>
          <w:szCs w:val="21"/>
        </w:rPr>
        <w:t>否则</w:t>
      </w:r>
      <w:r>
        <w:rPr>
          <w:b/>
          <w:kern w:val="0"/>
          <w:sz w:val="21"/>
          <w:szCs w:val="21"/>
        </w:rPr>
        <w:t>投标无效</w:t>
      </w:r>
      <w:r>
        <w:rPr>
          <w:sz w:val="21"/>
          <w:szCs w:val="21"/>
        </w:rPr>
        <w:t>；</w:t>
      </w:r>
    </w:p>
    <w:p w14:paraId="37E5917B">
      <w:pPr>
        <w:numPr>
          <w:ilvl w:val="2"/>
          <w:numId w:val="8"/>
        </w:numPr>
        <w:snapToGrid w:val="0"/>
        <w:spacing w:line="360" w:lineRule="auto"/>
        <w:rPr>
          <w:sz w:val="21"/>
          <w:szCs w:val="21"/>
        </w:rPr>
      </w:pPr>
      <w:r>
        <w:rPr>
          <w:sz w:val="21"/>
          <w:szCs w:val="21"/>
        </w:rPr>
        <w:t>非政府强制采购的节能产品或环境标志产品，依据品目清单和认证证书实施政府优先采购。优先采购的具体规定见第四章《评标程序、评标方法和评标标准》（如涉及）。</w:t>
      </w:r>
    </w:p>
    <w:p w14:paraId="22C7FFC7">
      <w:pPr>
        <w:numPr>
          <w:ilvl w:val="1"/>
          <w:numId w:val="8"/>
        </w:numPr>
        <w:tabs>
          <w:tab w:val="left" w:pos="1080"/>
          <w:tab w:val="left" w:pos="2014"/>
        </w:tabs>
        <w:snapToGrid w:val="0"/>
        <w:spacing w:line="360" w:lineRule="auto"/>
        <w:ind w:left="1080" w:hanging="720"/>
        <w:rPr>
          <w:sz w:val="21"/>
          <w:szCs w:val="21"/>
        </w:rPr>
      </w:pPr>
      <w:r>
        <w:rPr>
          <w:sz w:val="21"/>
          <w:szCs w:val="21"/>
        </w:rPr>
        <w:t>正版软件</w:t>
      </w:r>
    </w:p>
    <w:p w14:paraId="0FAF3D73">
      <w:pPr>
        <w:numPr>
          <w:ilvl w:val="2"/>
          <w:numId w:val="8"/>
        </w:numPr>
        <w:snapToGrid w:val="0"/>
        <w:spacing w:line="360" w:lineRule="auto"/>
        <w:rPr>
          <w:sz w:val="21"/>
          <w:szCs w:val="21"/>
        </w:rPr>
      </w:pPr>
      <w:r>
        <w:rPr>
          <w:sz w:val="21"/>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3301115">
      <w:pPr>
        <w:numPr>
          <w:ilvl w:val="1"/>
          <w:numId w:val="8"/>
        </w:numPr>
        <w:tabs>
          <w:tab w:val="left" w:pos="1080"/>
          <w:tab w:val="left" w:pos="2014"/>
        </w:tabs>
        <w:snapToGrid w:val="0"/>
        <w:spacing w:line="360" w:lineRule="auto"/>
        <w:ind w:left="1080" w:hanging="720"/>
        <w:rPr>
          <w:sz w:val="21"/>
          <w:szCs w:val="21"/>
        </w:rPr>
      </w:pPr>
      <w:r>
        <w:rPr>
          <w:rFonts w:eastAsiaTheme="minorEastAsia"/>
          <w:sz w:val="21"/>
          <w:szCs w:val="21"/>
        </w:rPr>
        <w:t>网络安全专用产品</w:t>
      </w:r>
    </w:p>
    <w:p w14:paraId="608A3084">
      <w:pPr>
        <w:numPr>
          <w:ilvl w:val="2"/>
          <w:numId w:val="8"/>
        </w:numPr>
        <w:tabs>
          <w:tab w:val="left" w:pos="900"/>
          <w:tab w:val="left" w:pos="2014"/>
        </w:tabs>
        <w:snapToGrid w:val="0"/>
        <w:spacing w:line="360" w:lineRule="auto"/>
        <w:rPr>
          <w:sz w:val="21"/>
          <w:szCs w:val="21"/>
        </w:rPr>
      </w:pPr>
      <w:r>
        <w:rPr>
          <w:rFonts w:hint="eastAsia"/>
          <w:sz w:val="21"/>
          <w:szCs w:val="21"/>
        </w:rPr>
        <w:t>根据《关于调整网络安全专用产品安全管理有关事项的公告》（2023年第1号），</w:t>
      </w:r>
      <w:r>
        <w:rPr>
          <w:sz w:val="21"/>
          <w:szCs w:val="21"/>
        </w:rPr>
        <w:t>所</w:t>
      </w:r>
      <w:r>
        <w:rPr>
          <w:rFonts w:hint="eastAsia"/>
          <w:sz w:val="21"/>
          <w:szCs w:val="21"/>
        </w:rPr>
        <w:t>提供</w:t>
      </w:r>
      <w:r>
        <w:rPr>
          <w:sz w:val="21"/>
          <w:szCs w:val="21"/>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1"/>
          <w:szCs w:val="21"/>
        </w:rPr>
        <w:t>。</w:t>
      </w:r>
    </w:p>
    <w:p w14:paraId="2BCC29C8">
      <w:pPr>
        <w:numPr>
          <w:ilvl w:val="1"/>
          <w:numId w:val="8"/>
        </w:numPr>
        <w:tabs>
          <w:tab w:val="left" w:pos="1080"/>
          <w:tab w:val="left" w:pos="2014"/>
        </w:tabs>
        <w:snapToGrid w:val="0"/>
        <w:spacing w:line="360" w:lineRule="auto"/>
        <w:ind w:left="1080" w:hanging="720"/>
        <w:rPr>
          <w:sz w:val="21"/>
          <w:szCs w:val="21"/>
        </w:rPr>
      </w:pPr>
      <w:r>
        <w:rPr>
          <w:sz w:val="21"/>
          <w:szCs w:val="21"/>
        </w:rPr>
        <w:t>推广使用低挥发性有机化合物（VOCs）</w:t>
      </w:r>
    </w:p>
    <w:p w14:paraId="2EE8925F">
      <w:pPr>
        <w:numPr>
          <w:ilvl w:val="2"/>
          <w:numId w:val="8"/>
        </w:numPr>
        <w:tabs>
          <w:tab w:val="left" w:pos="2014"/>
        </w:tabs>
        <w:snapToGrid w:val="0"/>
        <w:spacing w:line="360" w:lineRule="auto"/>
        <w:rPr>
          <w:sz w:val="21"/>
          <w:szCs w:val="21"/>
        </w:rPr>
      </w:pPr>
      <w:r>
        <w:rPr>
          <w:sz w:val="21"/>
          <w:szCs w:val="21"/>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1"/>
          <w:szCs w:val="21"/>
        </w:rPr>
        <w:t>否则</w:t>
      </w:r>
      <w:r>
        <w:rPr>
          <w:b/>
          <w:kern w:val="0"/>
          <w:sz w:val="21"/>
          <w:szCs w:val="21"/>
        </w:rPr>
        <w:t>投标无效</w:t>
      </w:r>
      <w:r>
        <w:rPr>
          <w:sz w:val="21"/>
          <w:szCs w:val="21"/>
        </w:rPr>
        <w:t>；属于推荐性标准的，优先采购，具体见第四章《评标程序、评标方法和评标标准》。</w:t>
      </w:r>
    </w:p>
    <w:p w14:paraId="4BD178ED">
      <w:pPr>
        <w:numPr>
          <w:ilvl w:val="1"/>
          <w:numId w:val="8"/>
        </w:numPr>
        <w:tabs>
          <w:tab w:val="left" w:pos="1080"/>
          <w:tab w:val="left" w:pos="2014"/>
        </w:tabs>
        <w:snapToGrid w:val="0"/>
        <w:spacing w:line="360" w:lineRule="auto"/>
        <w:ind w:left="1080" w:hanging="720"/>
        <w:rPr>
          <w:sz w:val="21"/>
          <w:szCs w:val="21"/>
        </w:rPr>
      </w:pPr>
      <w:r>
        <w:rPr>
          <w:sz w:val="21"/>
          <w:szCs w:val="21"/>
        </w:rPr>
        <w:t>采购需求标准</w:t>
      </w:r>
    </w:p>
    <w:p w14:paraId="6E486617">
      <w:pPr>
        <w:numPr>
          <w:ilvl w:val="2"/>
          <w:numId w:val="8"/>
        </w:numPr>
        <w:tabs>
          <w:tab w:val="left" w:pos="2014"/>
        </w:tabs>
        <w:snapToGrid w:val="0"/>
        <w:spacing w:line="360" w:lineRule="auto"/>
        <w:rPr>
          <w:sz w:val="21"/>
          <w:szCs w:val="21"/>
        </w:rPr>
      </w:pPr>
      <w:r>
        <w:rPr>
          <w:sz w:val="21"/>
          <w:szCs w:val="21"/>
        </w:rPr>
        <w:t>商品包装、快递包装政府采购需求标准（试行）</w:t>
      </w:r>
    </w:p>
    <w:p w14:paraId="2BCB4AB8">
      <w:pPr>
        <w:tabs>
          <w:tab w:val="left" w:pos="900"/>
          <w:tab w:val="left" w:pos="1980"/>
        </w:tabs>
        <w:snapToGrid w:val="0"/>
        <w:spacing w:line="360" w:lineRule="auto"/>
        <w:ind w:left="1985"/>
        <w:rPr>
          <w:sz w:val="21"/>
          <w:szCs w:val="21"/>
        </w:rPr>
      </w:pPr>
      <w:r>
        <w:rPr>
          <w:sz w:val="21"/>
          <w:szCs w:val="21"/>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85FAA26">
      <w:pPr>
        <w:numPr>
          <w:ilvl w:val="2"/>
          <w:numId w:val="8"/>
        </w:numPr>
        <w:tabs>
          <w:tab w:val="left" w:pos="2014"/>
        </w:tabs>
        <w:snapToGrid w:val="0"/>
        <w:spacing w:line="360" w:lineRule="auto"/>
        <w:rPr>
          <w:sz w:val="21"/>
          <w:szCs w:val="21"/>
        </w:rPr>
      </w:pPr>
      <w:r>
        <w:rPr>
          <w:sz w:val="21"/>
          <w:szCs w:val="21"/>
        </w:rPr>
        <w:t xml:space="preserve">其他政府采购需求标准 </w:t>
      </w:r>
    </w:p>
    <w:p w14:paraId="064D5428">
      <w:pPr>
        <w:tabs>
          <w:tab w:val="left" w:pos="900"/>
          <w:tab w:val="left" w:pos="1980"/>
        </w:tabs>
        <w:snapToGrid w:val="0"/>
        <w:spacing w:line="360" w:lineRule="auto"/>
        <w:ind w:left="1980"/>
        <w:rPr>
          <w:sz w:val="21"/>
          <w:szCs w:val="21"/>
        </w:rPr>
      </w:pPr>
      <w:bookmarkStart w:id="131" w:name="_Hlk164955325"/>
      <w:r>
        <w:rPr>
          <w:sz w:val="21"/>
          <w:szCs w:val="21"/>
        </w:rPr>
        <w:t>为贯彻落实《深化政府采购制度改革方案》有关要求，推动政府采购需求标准建设</w:t>
      </w:r>
      <w:bookmarkEnd w:id="131"/>
      <w:r>
        <w:rPr>
          <w:sz w:val="21"/>
          <w:szCs w:val="21"/>
        </w:rPr>
        <w:t>，财政部门会同有关部门制定发布的其他政府采购需求标准，本项目如涉及，则具体要求见第五章《采购需求》。</w:t>
      </w:r>
    </w:p>
    <w:p w14:paraId="249CD786">
      <w:pPr>
        <w:numPr>
          <w:ilvl w:val="0"/>
          <w:numId w:val="8"/>
        </w:numPr>
        <w:tabs>
          <w:tab w:val="left" w:pos="360"/>
        </w:tabs>
        <w:snapToGrid w:val="0"/>
        <w:spacing w:line="360" w:lineRule="auto"/>
        <w:ind w:left="357" w:hanging="357"/>
        <w:outlineLvl w:val="1"/>
        <w:rPr>
          <w:sz w:val="21"/>
          <w:szCs w:val="21"/>
        </w:rPr>
      </w:pPr>
      <w:r>
        <w:rPr>
          <w:sz w:val="21"/>
          <w:szCs w:val="21"/>
        </w:rPr>
        <w:t>投标费用</w:t>
      </w:r>
    </w:p>
    <w:p w14:paraId="3E2B90E6">
      <w:pPr>
        <w:numPr>
          <w:ilvl w:val="1"/>
          <w:numId w:val="8"/>
        </w:numPr>
        <w:tabs>
          <w:tab w:val="left" w:pos="1080"/>
          <w:tab w:val="left" w:pos="2014"/>
        </w:tabs>
        <w:snapToGrid w:val="0"/>
        <w:spacing w:line="360" w:lineRule="auto"/>
        <w:ind w:left="1080" w:hanging="720"/>
        <w:rPr>
          <w:sz w:val="21"/>
          <w:szCs w:val="21"/>
        </w:rPr>
      </w:pPr>
      <w:r>
        <w:rPr>
          <w:sz w:val="21"/>
          <w:szCs w:val="21"/>
        </w:rPr>
        <w:t>投标人应自行承担所有与准备和参加投标有关的费用，无论投标的结果如何，采购人或采购代理机构在任何情况下均无承担这些费用的义务和责任。</w:t>
      </w:r>
    </w:p>
    <w:p w14:paraId="174DC89E">
      <w:pPr>
        <w:tabs>
          <w:tab w:val="left" w:pos="1080"/>
        </w:tabs>
        <w:snapToGrid w:val="0"/>
        <w:spacing w:line="360" w:lineRule="auto"/>
        <w:ind w:left="1080"/>
        <w:rPr>
          <w:sz w:val="21"/>
          <w:szCs w:val="21"/>
        </w:rPr>
      </w:pPr>
      <w:bookmarkStart w:id="132" w:name="_1.8_计量单位"/>
      <w:bookmarkEnd w:id="132"/>
    </w:p>
    <w:p w14:paraId="2A8594CD">
      <w:pPr>
        <w:pStyle w:val="3"/>
        <w:spacing w:before="0" w:line="360" w:lineRule="auto"/>
        <w:rPr>
          <w:rFonts w:ascii="Times New Roman" w:hAnsi="Times New Roman" w:eastAsia="宋体"/>
          <w:sz w:val="21"/>
          <w:szCs w:val="21"/>
        </w:rPr>
      </w:pPr>
      <w:r>
        <w:rPr>
          <w:rFonts w:ascii="Times New Roman" w:hAnsi="Times New Roman" w:eastAsia="宋体"/>
          <w:sz w:val="21"/>
          <w:szCs w:val="21"/>
        </w:rPr>
        <w:t>二   招标文件</w:t>
      </w:r>
    </w:p>
    <w:p w14:paraId="00E88867">
      <w:pPr>
        <w:numPr>
          <w:ilvl w:val="0"/>
          <w:numId w:val="8"/>
        </w:numPr>
        <w:tabs>
          <w:tab w:val="left" w:pos="360"/>
        </w:tabs>
        <w:snapToGrid w:val="0"/>
        <w:spacing w:line="360" w:lineRule="auto"/>
        <w:ind w:left="357" w:hanging="357"/>
        <w:outlineLvl w:val="1"/>
        <w:rPr>
          <w:sz w:val="21"/>
          <w:szCs w:val="21"/>
        </w:rPr>
      </w:pPr>
      <w:bookmarkStart w:id="133" w:name="_Toc265228361"/>
      <w:bookmarkStart w:id="134" w:name="_Toc164351617"/>
      <w:bookmarkStart w:id="135" w:name="_Toc151193837"/>
      <w:bookmarkStart w:id="136" w:name="_Toc151193765"/>
      <w:bookmarkStart w:id="137" w:name="_Toc164608637"/>
      <w:bookmarkStart w:id="138" w:name="_Toc127151724"/>
      <w:bookmarkStart w:id="139" w:name="_Toc264969213"/>
      <w:bookmarkStart w:id="140" w:name="_Toc149720816"/>
      <w:bookmarkStart w:id="141" w:name="_Toc150774623"/>
      <w:bookmarkStart w:id="142" w:name="_Toc226965796"/>
      <w:bookmarkStart w:id="143" w:name="_Toc150774728"/>
      <w:bookmarkStart w:id="144" w:name="_Toc142311025"/>
      <w:bookmarkStart w:id="145" w:name="_Toc151193621"/>
      <w:bookmarkStart w:id="146" w:name="_Toc127161437"/>
      <w:bookmarkStart w:id="147" w:name="_Toc226337219"/>
      <w:bookmarkStart w:id="148" w:name="_Toc195842888"/>
      <w:bookmarkStart w:id="149" w:name="_Toc164608792"/>
      <w:bookmarkStart w:id="150" w:name="_Toc164229218"/>
      <w:bookmarkStart w:id="151" w:name="_Toc226309767"/>
      <w:bookmarkStart w:id="152" w:name="_Toc226965713"/>
      <w:bookmarkStart w:id="153" w:name="_Toc305158865"/>
      <w:bookmarkStart w:id="154" w:name="_Toc150480761"/>
      <w:bookmarkStart w:id="155" w:name="_Toc127151523"/>
      <w:bookmarkStart w:id="156" w:name="_Toc520356147"/>
      <w:bookmarkStart w:id="157" w:name="_Toc164229364"/>
      <w:bookmarkStart w:id="158" w:name="_Toc151193911"/>
      <w:bookmarkStart w:id="159" w:name="_Toc305158791"/>
      <w:bookmarkStart w:id="160" w:name="_Toc151190150"/>
      <w:bookmarkStart w:id="161" w:name="_Toc150509274"/>
      <w:bookmarkStart w:id="162" w:name="_Toc151193693"/>
      <w:r>
        <w:rPr>
          <w:sz w:val="21"/>
          <w:szCs w:val="21"/>
        </w:rPr>
        <w:t>招标文件构</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sz w:val="21"/>
          <w:szCs w:val="21"/>
        </w:rPr>
        <w:t>成</w:t>
      </w:r>
    </w:p>
    <w:p w14:paraId="051D7815">
      <w:pPr>
        <w:numPr>
          <w:ilvl w:val="1"/>
          <w:numId w:val="8"/>
        </w:numPr>
        <w:tabs>
          <w:tab w:val="left" w:pos="1080"/>
          <w:tab w:val="left" w:pos="2014"/>
        </w:tabs>
        <w:snapToGrid w:val="0"/>
        <w:spacing w:line="360" w:lineRule="auto"/>
        <w:ind w:left="1080" w:hanging="720"/>
        <w:rPr>
          <w:sz w:val="21"/>
          <w:szCs w:val="21"/>
        </w:rPr>
      </w:pPr>
      <w:r>
        <w:rPr>
          <w:sz w:val="21"/>
          <w:szCs w:val="21"/>
        </w:rPr>
        <w:t>招标文件包括以下部分：</w:t>
      </w:r>
    </w:p>
    <w:p w14:paraId="7AE5FCDE">
      <w:pPr>
        <w:numPr>
          <w:ilvl w:val="0"/>
          <w:numId w:val="9"/>
        </w:numPr>
        <w:tabs>
          <w:tab w:val="left" w:pos="1980"/>
          <w:tab w:val="left" w:pos="2520"/>
        </w:tabs>
        <w:snapToGrid w:val="0"/>
        <w:spacing w:line="360" w:lineRule="auto"/>
        <w:ind w:left="1440" w:firstLine="5"/>
        <w:rPr>
          <w:sz w:val="21"/>
          <w:szCs w:val="21"/>
        </w:rPr>
      </w:pPr>
      <w:r>
        <w:rPr>
          <w:sz w:val="21"/>
          <w:szCs w:val="21"/>
        </w:rPr>
        <w:t>投标邀请</w:t>
      </w:r>
    </w:p>
    <w:p w14:paraId="35581BB2">
      <w:pPr>
        <w:numPr>
          <w:ilvl w:val="0"/>
          <w:numId w:val="9"/>
        </w:numPr>
        <w:tabs>
          <w:tab w:val="left" w:pos="1980"/>
          <w:tab w:val="left" w:pos="2520"/>
        </w:tabs>
        <w:snapToGrid w:val="0"/>
        <w:spacing w:line="360" w:lineRule="auto"/>
        <w:ind w:left="1440" w:firstLine="5"/>
        <w:rPr>
          <w:sz w:val="21"/>
          <w:szCs w:val="21"/>
        </w:rPr>
      </w:pPr>
      <w:r>
        <w:rPr>
          <w:sz w:val="21"/>
          <w:szCs w:val="21"/>
        </w:rPr>
        <w:t>投标人须知</w:t>
      </w:r>
    </w:p>
    <w:p w14:paraId="2EBCE5F3">
      <w:pPr>
        <w:numPr>
          <w:ilvl w:val="0"/>
          <w:numId w:val="9"/>
        </w:numPr>
        <w:tabs>
          <w:tab w:val="left" w:pos="1980"/>
          <w:tab w:val="left" w:pos="2520"/>
        </w:tabs>
        <w:snapToGrid w:val="0"/>
        <w:spacing w:line="360" w:lineRule="auto"/>
        <w:ind w:left="1440" w:firstLine="5"/>
        <w:rPr>
          <w:sz w:val="21"/>
          <w:szCs w:val="21"/>
        </w:rPr>
      </w:pPr>
      <w:r>
        <w:rPr>
          <w:sz w:val="21"/>
          <w:szCs w:val="21"/>
        </w:rPr>
        <w:t>资格审查</w:t>
      </w:r>
    </w:p>
    <w:p w14:paraId="4406F206">
      <w:pPr>
        <w:numPr>
          <w:ilvl w:val="0"/>
          <w:numId w:val="9"/>
        </w:numPr>
        <w:tabs>
          <w:tab w:val="left" w:pos="1980"/>
          <w:tab w:val="left" w:pos="2520"/>
        </w:tabs>
        <w:snapToGrid w:val="0"/>
        <w:spacing w:line="360" w:lineRule="auto"/>
        <w:ind w:left="1440" w:firstLine="5"/>
        <w:rPr>
          <w:sz w:val="21"/>
          <w:szCs w:val="21"/>
        </w:rPr>
      </w:pPr>
      <w:r>
        <w:rPr>
          <w:sz w:val="21"/>
          <w:szCs w:val="21"/>
        </w:rPr>
        <w:t>评标程序、评标方法和评标标准</w:t>
      </w:r>
    </w:p>
    <w:p w14:paraId="722437CB">
      <w:pPr>
        <w:numPr>
          <w:ilvl w:val="0"/>
          <w:numId w:val="9"/>
        </w:numPr>
        <w:tabs>
          <w:tab w:val="left" w:pos="1980"/>
          <w:tab w:val="left" w:pos="2520"/>
        </w:tabs>
        <w:snapToGrid w:val="0"/>
        <w:spacing w:line="360" w:lineRule="auto"/>
        <w:ind w:left="1440" w:firstLine="5"/>
        <w:rPr>
          <w:sz w:val="21"/>
          <w:szCs w:val="21"/>
        </w:rPr>
      </w:pPr>
      <w:r>
        <w:rPr>
          <w:sz w:val="21"/>
          <w:szCs w:val="21"/>
        </w:rPr>
        <w:t>采购需求</w:t>
      </w:r>
    </w:p>
    <w:p w14:paraId="5B8BD0D4">
      <w:pPr>
        <w:numPr>
          <w:ilvl w:val="0"/>
          <w:numId w:val="9"/>
        </w:numPr>
        <w:tabs>
          <w:tab w:val="left" w:pos="1980"/>
          <w:tab w:val="left" w:pos="2520"/>
        </w:tabs>
        <w:snapToGrid w:val="0"/>
        <w:spacing w:line="360" w:lineRule="auto"/>
        <w:ind w:left="1440" w:firstLine="5"/>
        <w:rPr>
          <w:sz w:val="21"/>
          <w:szCs w:val="21"/>
        </w:rPr>
      </w:pPr>
      <w:r>
        <w:rPr>
          <w:sz w:val="21"/>
          <w:szCs w:val="21"/>
        </w:rPr>
        <w:t>拟签订的合同文本</w:t>
      </w:r>
    </w:p>
    <w:p w14:paraId="26A67D49">
      <w:pPr>
        <w:numPr>
          <w:ilvl w:val="0"/>
          <w:numId w:val="9"/>
        </w:numPr>
        <w:tabs>
          <w:tab w:val="left" w:pos="1980"/>
          <w:tab w:val="left" w:pos="2520"/>
        </w:tabs>
        <w:snapToGrid w:val="0"/>
        <w:spacing w:line="360" w:lineRule="auto"/>
        <w:ind w:left="1440" w:firstLine="5"/>
        <w:rPr>
          <w:sz w:val="21"/>
          <w:szCs w:val="21"/>
        </w:rPr>
      </w:pPr>
      <w:r>
        <w:rPr>
          <w:sz w:val="21"/>
          <w:szCs w:val="21"/>
        </w:rPr>
        <w:t>投标文件格式</w:t>
      </w:r>
    </w:p>
    <w:p w14:paraId="5CB2DF22">
      <w:pPr>
        <w:numPr>
          <w:ilvl w:val="1"/>
          <w:numId w:val="8"/>
        </w:numPr>
        <w:tabs>
          <w:tab w:val="left" w:pos="1080"/>
          <w:tab w:val="left" w:pos="2014"/>
        </w:tabs>
        <w:snapToGrid w:val="0"/>
        <w:spacing w:line="360" w:lineRule="auto"/>
        <w:ind w:left="1080" w:hanging="720"/>
        <w:rPr>
          <w:sz w:val="21"/>
          <w:szCs w:val="21"/>
        </w:rPr>
      </w:pPr>
      <w:r>
        <w:rPr>
          <w:sz w:val="21"/>
          <w:szCs w:val="21"/>
        </w:rPr>
        <w:t>投标人应认真阅读招标文件的全部内容。投标人应按照招标文件要求提交投标文件并保证所提供的全部资料的真实性，并对招标文件做出实质性响应，否则</w:t>
      </w:r>
      <w:r>
        <w:rPr>
          <w:b/>
          <w:sz w:val="21"/>
          <w:szCs w:val="21"/>
        </w:rPr>
        <w:t>投标无效</w:t>
      </w:r>
      <w:r>
        <w:rPr>
          <w:sz w:val="21"/>
          <w:szCs w:val="21"/>
        </w:rPr>
        <w:t>。</w:t>
      </w:r>
    </w:p>
    <w:p w14:paraId="100E5097">
      <w:pPr>
        <w:numPr>
          <w:ilvl w:val="0"/>
          <w:numId w:val="8"/>
        </w:numPr>
        <w:tabs>
          <w:tab w:val="left" w:pos="1080"/>
          <w:tab w:val="left" w:pos="2014"/>
        </w:tabs>
        <w:snapToGrid w:val="0"/>
        <w:spacing w:line="360" w:lineRule="auto"/>
        <w:ind w:left="357" w:hanging="357"/>
        <w:outlineLvl w:val="1"/>
        <w:rPr>
          <w:sz w:val="21"/>
          <w:szCs w:val="21"/>
        </w:rPr>
      </w:pPr>
      <w:r>
        <w:rPr>
          <w:sz w:val="21"/>
          <w:szCs w:val="21"/>
        </w:rPr>
        <w:t>对招标文件的澄清或修改</w:t>
      </w:r>
    </w:p>
    <w:p w14:paraId="702094BB">
      <w:pPr>
        <w:numPr>
          <w:ilvl w:val="1"/>
          <w:numId w:val="8"/>
        </w:numPr>
        <w:tabs>
          <w:tab w:val="left" w:pos="1080"/>
          <w:tab w:val="left" w:pos="1561"/>
          <w:tab w:val="left" w:pos="2014"/>
        </w:tabs>
        <w:snapToGrid w:val="0"/>
        <w:spacing w:line="360" w:lineRule="auto"/>
        <w:ind w:left="1080" w:hanging="720"/>
        <w:rPr>
          <w:sz w:val="21"/>
          <w:szCs w:val="21"/>
        </w:rPr>
      </w:pPr>
      <w:r>
        <w:rPr>
          <w:sz w:val="21"/>
          <w:szCs w:val="21"/>
        </w:rPr>
        <w:t>采购人或采购代理机构对已发出的招标文件进行必要澄清或者修改的，将在原公告发布媒体上发布更正公告，并以书面形式通知所有获取招标文件的潜在投标人。</w:t>
      </w:r>
    </w:p>
    <w:p w14:paraId="7103C679">
      <w:pPr>
        <w:numPr>
          <w:ilvl w:val="1"/>
          <w:numId w:val="8"/>
        </w:numPr>
        <w:tabs>
          <w:tab w:val="left" w:pos="1080"/>
          <w:tab w:val="left" w:pos="1561"/>
          <w:tab w:val="left" w:pos="2014"/>
        </w:tabs>
        <w:snapToGrid w:val="0"/>
        <w:spacing w:line="360" w:lineRule="auto"/>
        <w:ind w:left="1080" w:hanging="720"/>
        <w:rPr>
          <w:sz w:val="21"/>
          <w:szCs w:val="21"/>
        </w:rPr>
      </w:pPr>
      <w:r>
        <w:rPr>
          <w:sz w:val="21"/>
          <w:szCs w:val="21"/>
        </w:rPr>
        <w:t>上述书面通知，按照获取招标文件的潜在投标人提供的联系方式发出，因提供的信息有误导致通知延迟或无法通知的，采购人或采购代理机构不承担责任。</w:t>
      </w:r>
    </w:p>
    <w:p w14:paraId="61CC8EBD">
      <w:pPr>
        <w:numPr>
          <w:ilvl w:val="1"/>
          <w:numId w:val="8"/>
        </w:numPr>
        <w:tabs>
          <w:tab w:val="left" w:pos="1080"/>
          <w:tab w:val="left" w:pos="1561"/>
          <w:tab w:val="left" w:pos="2014"/>
        </w:tabs>
        <w:snapToGrid w:val="0"/>
        <w:spacing w:line="360" w:lineRule="auto"/>
        <w:ind w:left="1080" w:hanging="720"/>
        <w:rPr>
          <w:sz w:val="21"/>
          <w:szCs w:val="21"/>
        </w:rPr>
      </w:pPr>
      <w:r>
        <w:rPr>
          <w:sz w:val="21"/>
          <w:szCs w:val="21"/>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B684E11">
      <w:pPr>
        <w:tabs>
          <w:tab w:val="left" w:pos="1080"/>
          <w:tab w:val="left" w:pos="1561"/>
        </w:tabs>
        <w:snapToGrid w:val="0"/>
        <w:spacing w:line="360" w:lineRule="auto"/>
        <w:ind w:left="1080"/>
        <w:rPr>
          <w:sz w:val="21"/>
          <w:szCs w:val="21"/>
        </w:rPr>
      </w:pPr>
    </w:p>
    <w:p w14:paraId="0976DE59">
      <w:pPr>
        <w:pStyle w:val="3"/>
        <w:spacing w:before="0" w:line="360" w:lineRule="auto"/>
        <w:rPr>
          <w:rFonts w:ascii="Times New Roman" w:hAnsi="Times New Roman" w:eastAsia="宋体"/>
          <w:sz w:val="21"/>
          <w:szCs w:val="21"/>
        </w:rPr>
      </w:pPr>
      <w:r>
        <w:rPr>
          <w:rFonts w:ascii="Times New Roman" w:hAnsi="Times New Roman" w:eastAsia="宋体"/>
          <w:sz w:val="21"/>
          <w:szCs w:val="21"/>
        </w:rPr>
        <w:t>三   投标文件的编制</w:t>
      </w:r>
    </w:p>
    <w:p w14:paraId="30F4FC3B">
      <w:pPr>
        <w:numPr>
          <w:ilvl w:val="0"/>
          <w:numId w:val="8"/>
        </w:numPr>
        <w:tabs>
          <w:tab w:val="left" w:pos="360"/>
        </w:tabs>
        <w:snapToGrid w:val="0"/>
        <w:spacing w:line="360" w:lineRule="auto"/>
        <w:ind w:left="357" w:hanging="357"/>
        <w:outlineLvl w:val="1"/>
        <w:rPr>
          <w:sz w:val="21"/>
          <w:szCs w:val="21"/>
        </w:rPr>
      </w:pPr>
      <w:bookmarkStart w:id="163" w:name="_Toc127151728"/>
      <w:bookmarkStart w:id="164" w:name="_Toc265228365"/>
      <w:bookmarkStart w:id="165" w:name="_Toc226309771"/>
      <w:bookmarkStart w:id="166" w:name="_Toc151193697"/>
      <w:bookmarkStart w:id="167" w:name="_Toc151190154"/>
      <w:bookmarkStart w:id="168" w:name="_Toc164351621"/>
      <w:bookmarkStart w:id="169" w:name="_Toc164608796"/>
      <w:bookmarkStart w:id="170" w:name="_Toc142311029"/>
      <w:bookmarkStart w:id="171" w:name="_Toc151193841"/>
      <w:bookmarkStart w:id="172" w:name="_Toc520356151"/>
      <w:bookmarkStart w:id="173" w:name="_Toc305158795"/>
      <w:bookmarkStart w:id="174" w:name="_Toc164229222"/>
      <w:bookmarkStart w:id="175" w:name="_Toc150774627"/>
      <w:bookmarkStart w:id="176" w:name="_Toc150509278"/>
      <w:bookmarkStart w:id="177" w:name="_Toc151193915"/>
      <w:bookmarkStart w:id="178" w:name="_Toc149720820"/>
      <w:bookmarkStart w:id="179" w:name="_Toc151193625"/>
      <w:bookmarkStart w:id="180" w:name="_Toc150480765"/>
      <w:bookmarkStart w:id="181" w:name="_Toc150774732"/>
      <w:bookmarkStart w:id="182" w:name="_Toc164608641"/>
      <w:bookmarkStart w:id="183" w:name="_Toc516367021"/>
      <w:bookmarkStart w:id="184" w:name="_Toc195842892"/>
      <w:bookmarkStart w:id="185" w:name="_Toc264969217"/>
      <w:bookmarkStart w:id="186" w:name="_Toc226965800"/>
      <w:bookmarkStart w:id="187" w:name="_Toc127161441"/>
      <w:bookmarkStart w:id="188" w:name="_Toc151193769"/>
      <w:bookmarkStart w:id="189" w:name="_Toc127151527"/>
      <w:bookmarkStart w:id="190" w:name="_Toc305158869"/>
      <w:bookmarkStart w:id="191" w:name="_Toc164229368"/>
      <w:bookmarkStart w:id="192" w:name="_Toc226965717"/>
      <w:bookmarkStart w:id="193" w:name="_Toc226337223"/>
      <w:r>
        <w:rPr>
          <w:sz w:val="21"/>
          <w:szCs w:val="21"/>
        </w:rPr>
        <w:t>投标范围、投标文件中计量单位的使用</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1"/>
          <w:szCs w:val="21"/>
        </w:rPr>
        <w:t>及投标语言</w:t>
      </w:r>
    </w:p>
    <w:p w14:paraId="267A3AF4">
      <w:pPr>
        <w:numPr>
          <w:ilvl w:val="1"/>
          <w:numId w:val="8"/>
        </w:numPr>
        <w:tabs>
          <w:tab w:val="left" w:pos="1080"/>
          <w:tab w:val="left" w:pos="2014"/>
        </w:tabs>
        <w:snapToGrid w:val="0"/>
        <w:spacing w:line="360" w:lineRule="auto"/>
        <w:ind w:left="1080" w:hanging="720"/>
        <w:rPr>
          <w:sz w:val="21"/>
          <w:szCs w:val="21"/>
        </w:rPr>
      </w:pPr>
      <w:r>
        <w:rPr>
          <w:sz w:val="21"/>
          <w:szCs w:val="21"/>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1"/>
          <w:szCs w:val="21"/>
        </w:rPr>
        <w:t>无效投标</w:t>
      </w:r>
      <w:r>
        <w:rPr>
          <w:sz w:val="21"/>
          <w:szCs w:val="21"/>
        </w:rPr>
        <w:t>。</w:t>
      </w:r>
    </w:p>
    <w:p w14:paraId="3FB075DE">
      <w:pPr>
        <w:numPr>
          <w:ilvl w:val="1"/>
          <w:numId w:val="8"/>
        </w:numPr>
        <w:tabs>
          <w:tab w:val="left" w:pos="1080"/>
          <w:tab w:val="left" w:pos="2014"/>
        </w:tabs>
        <w:snapToGrid w:val="0"/>
        <w:spacing w:line="360" w:lineRule="auto"/>
        <w:ind w:left="1080" w:hanging="720"/>
        <w:rPr>
          <w:sz w:val="21"/>
          <w:szCs w:val="21"/>
        </w:rPr>
      </w:pPr>
      <w:r>
        <w:rPr>
          <w:sz w:val="21"/>
          <w:szCs w:val="21"/>
        </w:rPr>
        <w:t>除招标文件有特殊要求外，本项目投标所使用的计量单位，应采用中华人民共和国法定计量单位。</w:t>
      </w:r>
    </w:p>
    <w:p w14:paraId="27D18C63">
      <w:pPr>
        <w:numPr>
          <w:ilvl w:val="1"/>
          <w:numId w:val="8"/>
        </w:numPr>
        <w:tabs>
          <w:tab w:val="left" w:pos="1080"/>
          <w:tab w:val="left" w:pos="2014"/>
        </w:tabs>
        <w:snapToGrid w:val="0"/>
        <w:spacing w:line="360" w:lineRule="auto"/>
        <w:ind w:left="1080" w:hanging="720"/>
        <w:rPr>
          <w:sz w:val="21"/>
          <w:szCs w:val="21"/>
        </w:rPr>
      </w:pPr>
      <w:r>
        <w:rPr>
          <w:sz w:val="21"/>
          <w:szCs w:val="21"/>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337B009">
      <w:pPr>
        <w:numPr>
          <w:ilvl w:val="0"/>
          <w:numId w:val="8"/>
        </w:numPr>
        <w:tabs>
          <w:tab w:val="left" w:pos="360"/>
        </w:tabs>
        <w:snapToGrid w:val="0"/>
        <w:spacing w:line="360" w:lineRule="auto"/>
        <w:ind w:left="357" w:hanging="357"/>
        <w:outlineLvl w:val="1"/>
        <w:rPr>
          <w:sz w:val="21"/>
          <w:szCs w:val="21"/>
        </w:rPr>
      </w:pPr>
      <w:bookmarkStart w:id="194" w:name="_Toc516367022"/>
      <w:bookmarkStart w:id="195" w:name="_Ref467306195"/>
      <w:bookmarkStart w:id="196" w:name="_Ref467306676"/>
      <w:bookmarkStart w:id="197" w:name="_Toc164229369"/>
      <w:bookmarkStart w:id="198" w:name="_Toc151190155"/>
      <w:bookmarkStart w:id="199" w:name="_Toc264969218"/>
      <w:bookmarkStart w:id="200" w:name="_Toc195842893"/>
      <w:bookmarkStart w:id="201" w:name="_Toc164608642"/>
      <w:bookmarkStart w:id="202" w:name="_Toc164351622"/>
      <w:bookmarkStart w:id="203" w:name="_Toc226965801"/>
      <w:bookmarkStart w:id="204" w:name="_Toc150509279"/>
      <w:bookmarkStart w:id="205" w:name="_Toc226309772"/>
      <w:bookmarkStart w:id="206" w:name="_Toc520356152"/>
      <w:bookmarkStart w:id="207" w:name="_Toc150480766"/>
      <w:bookmarkStart w:id="208" w:name="_Toc127151528"/>
      <w:bookmarkStart w:id="209" w:name="_Toc127151729"/>
      <w:bookmarkStart w:id="210" w:name="_Toc226337224"/>
      <w:bookmarkStart w:id="211" w:name="_Toc151193770"/>
      <w:bookmarkStart w:id="212" w:name="_Toc149720821"/>
      <w:bookmarkStart w:id="213" w:name="_Toc151193842"/>
      <w:bookmarkStart w:id="214" w:name="_Toc164229223"/>
      <w:bookmarkStart w:id="215" w:name="_Toc151193698"/>
      <w:bookmarkStart w:id="216" w:name="_Toc305158796"/>
      <w:bookmarkStart w:id="217" w:name="_Toc142311030"/>
      <w:bookmarkStart w:id="218" w:name="_Toc265228366"/>
      <w:bookmarkStart w:id="219" w:name="_Toc150774733"/>
      <w:bookmarkStart w:id="220" w:name="_Toc127161442"/>
      <w:bookmarkStart w:id="221" w:name="_Toc164608797"/>
      <w:bookmarkStart w:id="222" w:name="_Toc151193916"/>
      <w:bookmarkStart w:id="223" w:name="_Toc305158870"/>
      <w:bookmarkStart w:id="224" w:name="_Toc151193626"/>
      <w:bookmarkStart w:id="225" w:name="_Toc150774628"/>
      <w:bookmarkStart w:id="226" w:name="_Toc226965718"/>
      <w:r>
        <w:rPr>
          <w:sz w:val="21"/>
          <w:szCs w:val="21"/>
        </w:rPr>
        <w:t>投标文件</w:t>
      </w:r>
      <w:bookmarkEnd w:id="194"/>
      <w:bookmarkEnd w:id="195"/>
      <w:bookmarkEnd w:id="196"/>
      <w:r>
        <w:rPr>
          <w:sz w:val="21"/>
          <w:szCs w:val="21"/>
        </w:rPr>
        <w:t>构成</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E50E7D0">
      <w:pPr>
        <w:numPr>
          <w:ilvl w:val="1"/>
          <w:numId w:val="8"/>
        </w:numPr>
        <w:tabs>
          <w:tab w:val="left" w:pos="1080"/>
          <w:tab w:val="left" w:pos="2014"/>
        </w:tabs>
        <w:snapToGrid w:val="0"/>
        <w:spacing w:line="360" w:lineRule="auto"/>
        <w:ind w:left="1077" w:hanging="720"/>
        <w:rPr>
          <w:sz w:val="21"/>
          <w:szCs w:val="21"/>
        </w:rPr>
      </w:pPr>
      <w:r>
        <w:rPr>
          <w:sz w:val="21"/>
          <w:szCs w:val="21"/>
        </w:rPr>
        <w:t>投标人应当按照招标文件的要求编制投标文件。投标文件应由《资格证明文件》、《商务技术文件》两部分构成。投标文件的部分格式要求，见第七章《投标文件格式》。</w:t>
      </w:r>
    </w:p>
    <w:p w14:paraId="73F64113">
      <w:pPr>
        <w:numPr>
          <w:ilvl w:val="1"/>
          <w:numId w:val="8"/>
        </w:numPr>
        <w:tabs>
          <w:tab w:val="left" w:pos="1080"/>
          <w:tab w:val="left" w:pos="2014"/>
        </w:tabs>
        <w:snapToGrid w:val="0"/>
        <w:spacing w:line="360" w:lineRule="auto"/>
        <w:ind w:left="1077" w:hanging="720"/>
        <w:rPr>
          <w:sz w:val="21"/>
          <w:szCs w:val="21"/>
        </w:rPr>
      </w:pPr>
      <w:r>
        <w:rPr>
          <w:kern w:val="0"/>
          <w:sz w:val="21"/>
          <w:szCs w:val="21"/>
        </w:rPr>
        <w:t>对于招标文件中标记了“实质性格式”文件的，</w:t>
      </w:r>
      <w:r>
        <w:rPr>
          <w:sz w:val="21"/>
          <w:szCs w:val="21"/>
        </w:rPr>
        <w:t>投标人不得改变格式中给定的文字所表达的含义，不得删减格式中的实质性内容，不得自行添加与格式中给定的文字内容相矛盾的内容，不得对应当填写的空格不填写或不实质性响应，</w:t>
      </w:r>
      <w:r>
        <w:rPr>
          <w:kern w:val="0"/>
          <w:sz w:val="21"/>
          <w:szCs w:val="21"/>
        </w:rPr>
        <w:t>否则</w:t>
      </w:r>
      <w:r>
        <w:rPr>
          <w:b/>
          <w:kern w:val="0"/>
          <w:sz w:val="21"/>
          <w:szCs w:val="21"/>
        </w:rPr>
        <w:t>投标无效</w:t>
      </w:r>
      <w:r>
        <w:rPr>
          <w:kern w:val="0"/>
          <w:sz w:val="21"/>
          <w:szCs w:val="21"/>
        </w:rPr>
        <w:t>。未标记“实质性格式”的文件和招标文件未提供格式的内容，可由投标人自行编写。</w:t>
      </w:r>
    </w:p>
    <w:p w14:paraId="1FDA85CD">
      <w:pPr>
        <w:numPr>
          <w:ilvl w:val="1"/>
          <w:numId w:val="8"/>
        </w:numPr>
        <w:tabs>
          <w:tab w:val="left" w:pos="1080"/>
          <w:tab w:val="left" w:pos="2014"/>
        </w:tabs>
        <w:snapToGrid w:val="0"/>
        <w:spacing w:line="360" w:lineRule="auto"/>
        <w:ind w:left="1077" w:hanging="720"/>
        <w:rPr>
          <w:sz w:val="21"/>
          <w:szCs w:val="21"/>
        </w:rPr>
      </w:pPr>
      <w:r>
        <w:rPr>
          <w:sz w:val="21"/>
          <w:szCs w:val="21"/>
        </w:rPr>
        <w:t>第四章《评标程序、评标方法和评标标准》中涉及的证明文件。</w:t>
      </w:r>
    </w:p>
    <w:p w14:paraId="0800DF0A">
      <w:pPr>
        <w:numPr>
          <w:ilvl w:val="1"/>
          <w:numId w:val="8"/>
        </w:numPr>
        <w:tabs>
          <w:tab w:val="left" w:pos="1080"/>
          <w:tab w:val="left" w:pos="2014"/>
        </w:tabs>
        <w:snapToGrid w:val="0"/>
        <w:spacing w:line="360" w:lineRule="auto"/>
        <w:ind w:left="1077" w:hanging="720"/>
        <w:rPr>
          <w:sz w:val="21"/>
          <w:szCs w:val="21"/>
        </w:rPr>
      </w:pPr>
      <w:r>
        <w:rPr>
          <w:sz w:val="21"/>
          <w:szCs w:val="21"/>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EAEE6EB">
      <w:pPr>
        <w:numPr>
          <w:ilvl w:val="1"/>
          <w:numId w:val="8"/>
        </w:numPr>
        <w:tabs>
          <w:tab w:val="left" w:pos="1080"/>
          <w:tab w:val="left" w:pos="2014"/>
        </w:tabs>
        <w:snapToGrid w:val="0"/>
        <w:spacing w:line="360" w:lineRule="auto"/>
        <w:ind w:left="1077" w:hanging="720"/>
        <w:rPr>
          <w:sz w:val="21"/>
          <w:szCs w:val="21"/>
        </w:rPr>
      </w:pPr>
      <w:r>
        <w:rPr>
          <w:sz w:val="21"/>
          <w:szCs w:val="21"/>
        </w:rPr>
        <w:t>投标人认为应附的其他材料。</w:t>
      </w:r>
    </w:p>
    <w:p w14:paraId="657864E9">
      <w:pPr>
        <w:numPr>
          <w:ilvl w:val="0"/>
          <w:numId w:val="8"/>
        </w:numPr>
        <w:tabs>
          <w:tab w:val="left" w:pos="360"/>
        </w:tabs>
        <w:snapToGrid w:val="0"/>
        <w:spacing w:line="360" w:lineRule="auto"/>
        <w:ind w:left="357" w:hanging="357"/>
        <w:outlineLvl w:val="1"/>
        <w:rPr>
          <w:sz w:val="21"/>
          <w:szCs w:val="21"/>
        </w:rPr>
      </w:pPr>
      <w:bookmarkStart w:id="227" w:name="_Toc195842895"/>
      <w:bookmarkStart w:id="228" w:name="_Toc164229371"/>
      <w:bookmarkStart w:id="229" w:name="_Toc149720823"/>
      <w:bookmarkStart w:id="230" w:name="_Toc151193844"/>
      <w:bookmarkStart w:id="231" w:name="_Toc151193772"/>
      <w:bookmarkStart w:id="232" w:name="_Toc150509281"/>
      <w:bookmarkStart w:id="233" w:name="_Toc150774630"/>
      <w:bookmarkStart w:id="234" w:name="_Toc164608799"/>
      <w:bookmarkStart w:id="235" w:name="_Toc164608644"/>
      <w:bookmarkStart w:id="236" w:name="_Toc150480768"/>
      <w:bookmarkStart w:id="237" w:name="_Toc150774735"/>
      <w:bookmarkStart w:id="238" w:name="_Toc142311032"/>
      <w:bookmarkStart w:id="239" w:name="_Toc127151530"/>
      <w:bookmarkStart w:id="240" w:name="_Toc164351624"/>
      <w:bookmarkStart w:id="241" w:name="_Toc520356155"/>
      <w:bookmarkStart w:id="242" w:name="_Toc127151731"/>
      <w:bookmarkStart w:id="243" w:name="_Toc151190157"/>
      <w:bookmarkStart w:id="244" w:name="_Toc151193918"/>
      <w:bookmarkStart w:id="245" w:name="_Toc127161444"/>
      <w:bookmarkStart w:id="246" w:name="_Toc151193700"/>
      <w:bookmarkStart w:id="247" w:name="_Toc164229225"/>
      <w:bookmarkStart w:id="248" w:name="_Toc151193628"/>
      <w:r>
        <w:rPr>
          <w:sz w:val="21"/>
          <w:szCs w:val="21"/>
        </w:rPr>
        <w:t>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817EBC6">
      <w:pPr>
        <w:numPr>
          <w:ilvl w:val="1"/>
          <w:numId w:val="8"/>
        </w:numPr>
        <w:tabs>
          <w:tab w:val="left" w:pos="1080"/>
          <w:tab w:val="left" w:pos="2014"/>
        </w:tabs>
        <w:snapToGrid w:val="0"/>
        <w:spacing w:line="360" w:lineRule="auto"/>
        <w:ind w:left="1077" w:hanging="720"/>
        <w:rPr>
          <w:sz w:val="21"/>
          <w:szCs w:val="21"/>
        </w:rPr>
      </w:pPr>
      <w:r>
        <w:rPr>
          <w:sz w:val="21"/>
          <w:szCs w:val="21"/>
        </w:rPr>
        <w:t>所有投标均以人民币</w:t>
      </w:r>
      <w:r>
        <w:rPr>
          <w:rFonts w:hint="eastAsia" w:eastAsiaTheme="minorEastAsia"/>
          <w:sz w:val="21"/>
          <w:szCs w:val="21"/>
        </w:rPr>
        <w:t>为计价货币</w:t>
      </w:r>
      <w:r>
        <w:rPr>
          <w:sz w:val="21"/>
          <w:szCs w:val="21"/>
        </w:rPr>
        <w:t>。</w:t>
      </w:r>
    </w:p>
    <w:p w14:paraId="5E63E31C">
      <w:pPr>
        <w:numPr>
          <w:ilvl w:val="1"/>
          <w:numId w:val="8"/>
        </w:numPr>
        <w:tabs>
          <w:tab w:val="left" w:pos="1080"/>
          <w:tab w:val="left" w:pos="2014"/>
        </w:tabs>
        <w:snapToGrid w:val="0"/>
        <w:spacing w:line="360" w:lineRule="auto"/>
        <w:ind w:left="1077" w:hanging="720"/>
        <w:rPr>
          <w:sz w:val="21"/>
          <w:szCs w:val="21"/>
        </w:rPr>
      </w:pPr>
      <w:r>
        <w:rPr>
          <w:sz w:val="21"/>
          <w:szCs w:val="21"/>
        </w:rPr>
        <w:t>投标人的报价应包括为完成本项目所发生的一切费用和税费，采购人将不再支付报价以外的任何费用。投标人的报价应包括但不限于下列内容，《投标人须知资料表》中有特殊规定的，从其规定。</w:t>
      </w:r>
    </w:p>
    <w:p w14:paraId="4718AA96">
      <w:pPr>
        <w:numPr>
          <w:ilvl w:val="2"/>
          <w:numId w:val="8"/>
        </w:numPr>
        <w:snapToGrid w:val="0"/>
        <w:spacing w:line="360" w:lineRule="auto"/>
        <w:rPr>
          <w:sz w:val="21"/>
          <w:szCs w:val="21"/>
        </w:rPr>
      </w:pPr>
      <w:r>
        <w:rPr>
          <w:sz w:val="21"/>
          <w:szCs w:val="21"/>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5DC945E">
      <w:pPr>
        <w:numPr>
          <w:ilvl w:val="2"/>
          <w:numId w:val="8"/>
        </w:numPr>
        <w:snapToGrid w:val="0"/>
        <w:spacing w:line="360" w:lineRule="auto"/>
        <w:rPr>
          <w:sz w:val="21"/>
          <w:szCs w:val="21"/>
        </w:rPr>
      </w:pPr>
      <w:r>
        <w:rPr>
          <w:sz w:val="21"/>
          <w:szCs w:val="21"/>
        </w:rPr>
        <w:t xml:space="preserve">按照招标文件要求完成本项目的全部相关费用。 </w:t>
      </w:r>
    </w:p>
    <w:p w14:paraId="0BE7A70B">
      <w:pPr>
        <w:numPr>
          <w:ilvl w:val="1"/>
          <w:numId w:val="8"/>
        </w:numPr>
        <w:tabs>
          <w:tab w:val="left" w:pos="1080"/>
          <w:tab w:val="left" w:pos="2014"/>
        </w:tabs>
        <w:snapToGrid w:val="0"/>
        <w:spacing w:line="360" w:lineRule="auto"/>
        <w:ind w:left="1077" w:hanging="720"/>
        <w:rPr>
          <w:sz w:val="21"/>
          <w:szCs w:val="21"/>
        </w:rPr>
      </w:pPr>
      <w:r>
        <w:rPr>
          <w:sz w:val="21"/>
          <w:szCs w:val="21"/>
        </w:rPr>
        <w:t>采购人不得向供应商索要或者接受其给予的赠品、回扣或者与采购无关的其他商品、服务。</w:t>
      </w:r>
    </w:p>
    <w:p w14:paraId="1E728BC1">
      <w:pPr>
        <w:numPr>
          <w:ilvl w:val="1"/>
          <w:numId w:val="8"/>
        </w:numPr>
        <w:tabs>
          <w:tab w:val="left" w:pos="1080"/>
          <w:tab w:val="left" w:pos="2014"/>
        </w:tabs>
        <w:snapToGrid w:val="0"/>
        <w:spacing w:line="360" w:lineRule="auto"/>
        <w:ind w:left="1080" w:hanging="720"/>
        <w:rPr>
          <w:sz w:val="21"/>
          <w:szCs w:val="21"/>
        </w:rPr>
      </w:pPr>
      <w:r>
        <w:rPr>
          <w:sz w:val="21"/>
          <w:szCs w:val="21"/>
        </w:rPr>
        <w:t>投标人不能提供任何有选择性或可调整的报价（招标文件另有规定的除外），否则其</w:t>
      </w:r>
      <w:r>
        <w:rPr>
          <w:b/>
          <w:sz w:val="21"/>
          <w:szCs w:val="21"/>
        </w:rPr>
        <w:t>投标无效</w:t>
      </w:r>
      <w:r>
        <w:rPr>
          <w:sz w:val="21"/>
          <w:szCs w:val="21"/>
        </w:rPr>
        <w:t>。</w:t>
      </w:r>
    </w:p>
    <w:p w14:paraId="6AE072C2">
      <w:pPr>
        <w:numPr>
          <w:ilvl w:val="0"/>
          <w:numId w:val="8"/>
        </w:numPr>
        <w:tabs>
          <w:tab w:val="left" w:pos="360"/>
        </w:tabs>
        <w:snapToGrid w:val="0"/>
        <w:spacing w:line="360" w:lineRule="auto"/>
        <w:ind w:left="357" w:hanging="357"/>
        <w:outlineLvl w:val="1"/>
        <w:rPr>
          <w:sz w:val="21"/>
          <w:szCs w:val="21"/>
        </w:rPr>
      </w:pPr>
      <w:bookmarkStart w:id="249" w:name="_Toc226965804"/>
      <w:bookmarkStart w:id="250" w:name="_Toc195842896"/>
      <w:bookmarkStart w:id="251" w:name="_Ref467306513"/>
      <w:bookmarkStart w:id="252" w:name="_Toc150774631"/>
      <w:bookmarkStart w:id="253" w:name="_Toc164229372"/>
      <w:bookmarkStart w:id="254" w:name="_Toc127151531"/>
      <w:bookmarkStart w:id="255" w:name="_Toc151193773"/>
      <w:bookmarkStart w:id="256" w:name="_Toc164608645"/>
      <w:bookmarkStart w:id="257" w:name="_Toc150774736"/>
      <w:bookmarkStart w:id="258" w:name="_Toc150509282"/>
      <w:bookmarkStart w:id="259" w:name="_Toc305158873"/>
      <w:bookmarkStart w:id="260" w:name="_Toc265228369"/>
      <w:bookmarkStart w:id="261" w:name="_Toc226309775"/>
      <w:bookmarkStart w:id="262" w:name="_Toc151190158"/>
      <w:bookmarkStart w:id="263" w:name="_Toc151193701"/>
      <w:bookmarkStart w:id="264" w:name="_Toc164351625"/>
      <w:bookmarkStart w:id="265" w:name="_Toc127151732"/>
      <w:bookmarkStart w:id="266" w:name="_Toc264969221"/>
      <w:bookmarkStart w:id="267" w:name="_Toc149720824"/>
      <w:bookmarkStart w:id="268" w:name="_Toc150480769"/>
      <w:bookmarkStart w:id="269" w:name="_Toc226965721"/>
      <w:bookmarkStart w:id="270" w:name="_Toc142311033"/>
      <w:bookmarkStart w:id="271" w:name="_Toc164608800"/>
      <w:bookmarkStart w:id="272" w:name="_Toc151193919"/>
      <w:bookmarkStart w:id="273" w:name="_Toc520356156"/>
      <w:bookmarkStart w:id="274" w:name="_Toc226337227"/>
      <w:bookmarkStart w:id="275" w:name="_Toc151193629"/>
      <w:bookmarkStart w:id="276" w:name="_Toc127161445"/>
      <w:bookmarkStart w:id="277" w:name="_Toc164229226"/>
      <w:bookmarkStart w:id="278" w:name="_Toc305158799"/>
      <w:bookmarkStart w:id="279" w:name="_Toc151193845"/>
      <w:r>
        <w:rPr>
          <w:sz w:val="21"/>
          <w:szCs w:val="21"/>
        </w:rPr>
        <w:t>投标保证金</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809006A">
      <w:pPr>
        <w:numPr>
          <w:ilvl w:val="1"/>
          <w:numId w:val="8"/>
        </w:numPr>
        <w:tabs>
          <w:tab w:val="left" w:pos="1080"/>
          <w:tab w:val="left" w:pos="2014"/>
        </w:tabs>
        <w:snapToGrid w:val="0"/>
        <w:spacing w:line="360" w:lineRule="auto"/>
        <w:ind w:left="1077" w:hanging="720"/>
        <w:rPr>
          <w:sz w:val="21"/>
          <w:szCs w:val="21"/>
        </w:rPr>
      </w:pPr>
      <w:bookmarkStart w:id="280" w:name="_Ref467306302"/>
      <w:r>
        <w:rPr>
          <w:sz w:val="21"/>
          <w:szCs w:val="21"/>
        </w:rPr>
        <w:t>投标人应按《投标人须知资料表》中规定的金额及要求交纳投标保证金</w:t>
      </w:r>
      <w:bookmarkEnd w:id="280"/>
      <w:r>
        <w:rPr>
          <w:sz w:val="21"/>
          <w:szCs w:val="21"/>
        </w:rPr>
        <w:t>。投标人自愿超额缴纳投标保证金的，投标文件不做无效处理。</w:t>
      </w:r>
    </w:p>
    <w:p w14:paraId="619330FA">
      <w:pPr>
        <w:numPr>
          <w:ilvl w:val="1"/>
          <w:numId w:val="8"/>
        </w:numPr>
        <w:tabs>
          <w:tab w:val="left" w:pos="1080"/>
          <w:tab w:val="left" w:pos="2014"/>
        </w:tabs>
        <w:snapToGrid w:val="0"/>
        <w:spacing w:line="360" w:lineRule="auto"/>
        <w:ind w:left="1077" w:hanging="720"/>
        <w:rPr>
          <w:sz w:val="21"/>
          <w:szCs w:val="21"/>
        </w:rPr>
      </w:pPr>
      <w:r>
        <w:rPr>
          <w:sz w:val="21"/>
          <w:szCs w:val="21"/>
        </w:rPr>
        <w:t>交纳投标保证金可采用的形式：政府采购法律法规接受的支票、汇票、本票、网上银行支付或者金融机构、担保机构出具的保函等非现金形式。</w:t>
      </w:r>
    </w:p>
    <w:p w14:paraId="0278D689">
      <w:pPr>
        <w:numPr>
          <w:ilvl w:val="1"/>
          <w:numId w:val="8"/>
        </w:numPr>
        <w:tabs>
          <w:tab w:val="left" w:pos="1080"/>
          <w:tab w:val="left" w:pos="2014"/>
        </w:tabs>
        <w:snapToGrid w:val="0"/>
        <w:spacing w:line="360" w:lineRule="auto"/>
        <w:ind w:left="1077" w:hanging="720"/>
        <w:rPr>
          <w:sz w:val="21"/>
          <w:szCs w:val="21"/>
        </w:rPr>
      </w:pPr>
      <w:r>
        <w:rPr>
          <w:sz w:val="21"/>
          <w:szCs w:val="21"/>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281" w:name="_Hlk164959831"/>
      <w:r>
        <w:rPr>
          <w:sz w:val="21"/>
          <w:szCs w:val="21"/>
        </w:rPr>
        <w:t>以电子保函形式提交投标保证金的，应在投标截止时间前通过</w:t>
      </w:r>
      <w:r>
        <w:rPr>
          <w:sz w:val="21"/>
          <w:szCs w:val="21"/>
          <w:lang w:bidi="ar"/>
        </w:rPr>
        <w:t>北京市政府采购电子交易平台完成电子保函在线办理。</w:t>
      </w:r>
      <w:bookmarkEnd w:id="281"/>
      <w:r>
        <w:rPr>
          <w:rFonts w:hint="eastAsia"/>
          <w:sz w:val="21"/>
          <w:szCs w:val="21"/>
        </w:rPr>
        <w:t>未按上述要求缴纳投标保证金</w:t>
      </w:r>
      <w:r>
        <w:rPr>
          <w:sz w:val="21"/>
          <w:szCs w:val="21"/>
        </w:rPr>
        <w:t>的，其</w:t>
      </w:r>
      <w:r>
        <w:rPr>
          <w:b/>
          <w:sz w:val="21"/>
          <w:szCs w:val="21"/>
        </w:rPr>
        <w:t>投标无效</w:t>
      </w:r>
      <w:r>
        <w:rPr>
          <w:sz w:val="21"/>
          <w:szCs w:val="21"/>
        </w:rPr>
        <w:t>。</w:t>
      </w:r>
    </w:p>
    <w:p w14:paraId="35B0967B">
      <w:pPr>
        <w:numPr>
          <w:ilvl w:val="1"/>
          <w:numId w:val="8"/>
        </w:numPr>
        <w:tabs>
          <w:tab w:val="left" w:pos="1080"/>
          <w:tab w:val="left" w:pos="2014"/>
        </w:tabs>
        <w:snapToGrid w:val="0"/>
        <w:spacing w:line="360" w:lineRule="auto"/>
        <w:ind w:left="1077" w:hanging="720"/>
        <w:rPr>
          <w:sz w:val="21"/>
          <w:szCs w:val="21"/>
        </w:rPr>
      </w:pPr>
      <w:r>
        <w:rPr>
          <w:rFonts w:hint="eastAsia"/>
          <w:sz w:val="21"/>
          <w:szCs w:val="21"/>
        </w:rPr>
        <w:t>投标人</w:t>
      </w:r>
      <w:r>
        <w:rPr>
          <w:sz w:val="21"/>
          <w:szCs w:val="21"/>
        </w:rPr>
        <w:t>除</w:t>
      </w:r>
      <w:r>
        <w:rPr>
          <w:rFonts w:hint="eastAsia"/>
          <w:sz w:val="21"/>
          <w:szCs w:val="21"/>
        </w:rPr>
        <w:t>需在</w:t>
      </w:r>
      <w:r>
        <w:rPr>
          <w:sz w:val="21"/>
          <w:szCs w:val="21"/>
        </w:rPr>
        <w:t>投标文件中</w:t>
      </w:r>
      <w:r>
        <w:rPr>
          <w:rFonts w:hint="eastAsia"/>
          <w:sz w:val="21"/>
          <w:szCs w:val="21"/>
        </w:rPr>
        <w:t>提供“</w:t>
      </w:r>
      <w:r>
        <w:rPr>
          <w:sz w:val="21"/>
          <w:szCs w:val="21"/>
        </w:rPr>
        <w:t>投标保证金凭证/交款单据电子件</w:t>
      </w:r>
      <w:r>
        <w:rPr>
          <w:rFonts w:hint="eastAsia"/>
          <w:sz w:val="21"/>
          <w:szCs w:val="21"/>
        </w:rPr>
        <w:t>”</w:t>
      </w:r>
      <w:r>
        <w:rPr>
          <w:sz w:val="21"/>
          <w:szCs w:val="21"/>
        </w:rPr>
        <w:t>，</w:t>
      </w:r>
      <w:r>
        <w:rPr>
          <w:rFonts w:hint="eastAsia"/>
          <w:sz w:val="21"/>
          <w:szCs w:val="21"/>
        </w:rPr>
        <w:t>还需在投标截止时间前，通过电子交易平台上传“</w:t>
      </w:r>
      <w:r>
        <w:rPr>
          <w:sz w:val="21"/>
          <w:szCs w:val="21"/>
        </w:rPr>
        <w:t>投标保证金凭证/交款单据电子件</w:t>
      </w:r>
      <w:r>
        <w:rPr>
          <w:rFonts w:hint="eastAsia"/>
          <w:sz w:val="21"/>
          <w:szCs w:val="21"/>
        </w:rPr>
        <w:t>”。</w:t>
      </w:r>
    </w:p>
    <w:p w14:paraId="6E9BC1DC">
      <w:pPr>
        <w:numPr>
          <w:ilvl w:val="1"/>
          <w:numId w:val="8"/>
        </w:numPr>
        <w:tabs>
          <w:tab w:val="left" w:pos="1080"/>
          <w:tab w:val="left" w:pos="2014"/>
        </w:tabs>
        <w:snapToGrid w:val="0"/>
        <w:spacing w:line="360" w:lineRule="auto"/>
        <w:ind w:left="1077" w:hanging="720"/>
        <w:rPr>
          <w:sz w:val="21"/>
          <w:szCs w:val="21"/>
        </w:rPr>
      </w:pPr>
      <w:r>
        <w:rPr>
          <w:sz w:val="21"/>
          <w:szCs w:val="21"/>
        </w:rPr>
        <w:t>投标保证金有效期同投标有效期。</w:t>
      </w:r>
    </w:p>
    <w:p w14:paraId="6396108D">
      <w:pPr>
        <w:numPr>
          <w:ilvl w:val="1"/>
          <w:numId w:val="8"/>
        </w:numPr>
        <w:tabs>
          <w:tab w:val="left" w:pos="1080"/>
          <w:tab w:val="left" w:pos="2014"/>
        </w:tabs>
        <w:snapToGrid w:val="0"/>
        <w:spacing w:line="360" w:lineRule="auto"/>
        <w:ind w:left="1077" w:hanging="720"/>
        <w:rPr>
          <w:sz w:val="21"/>
          <w:szCs w:val="21"/>
        </w:rPr>
      </w:pPr>
      <w:r>
        <w:rPr>
          <w:sz w:val="21"/>
          <w:szCs w:val="21"/>
        </w:rPr>
        <w:t>投标人为联合体的，可以由联合体中的一方或者多方共同交纳投标保证金，其交纳的投标保证金对联合体各方均具有约束力。</w:t>
      </w:r>
    </w:p>
    <w:p w14:paraId="13FB5762">
      <w:pPr>
        <w:numPr>
          <w:ilvl w:val="1"/>
          <w:numId w:val="8"/>
        </w:numPr>
        <w:tabs>
          <w:tab w:val="left" w:pos="1080"/>
          <w:tab w:val="left" w:pos="2014"/>
        </w:tabs>
        <w:snapToGrid w:val="0"/>
        <w:spacing w:line="360" w:lineRule="auto"/>
        <w:ind w:left="1077" w:hanging="720"/>
        <w:rPr>
          <w:sz w:val="21"/>
          <w:szCs w:val="21"/>
        </w:rPr>
      </w:pPr>
      <w:r>
        <w:rPr>
          <w:sz w:val="21"/>
          <w:szCs w:val="21"/>
        </w:rPr>
        <w:t>采购人、采购代理机构将及时退还投标人的投标保证金，</w:t>
      </w:r>
      <w:r>
        <w:rPr>
          <w:rFonts w:eastAsiaTheme="minorEastAsia"/>
          <w:sz w:val="21"/>
          <w:szCs w:val="21"/>
        </w:rPr>
        <w:t>采用银行保函、担保机构担保函等形式递交的投标保证金，经投标人同意后采购人、采购代理机构可以不再退还，</w:t>
      </w:r>
      <w:r>
        <w:rPr>
          <w:sz w:val="21"/>
          <w:szCs w:val="21"/>
        </w:rPr>
        <w:t>但因投标人自身原因导致无法及时退还的除外：</w:t>
      </w:r>
    </w:p>
    <w:p w14:paraId="60459FC2">
      <w:pPr>
        <w:numPr>
          <w:ilvl w:val="2"/>
          <w:numId w:val="8"/>
        </w:numPr>
        <w:snapToGrid w:val="0"/>
        <w:spacing w:line="360" w:lineRule="auto"/>
        <w:rPr>
          <w:sz w:val="21"/>
          <w:szCs w:val="21"/>
        </w:rPr>
      </w:pPr>
      <w:r>
        <w:rPr>
          <w:sz w:val="21"/>
          <w:szCs w:val="21"/>
        </w:rPr>
        <w:t>投标人在投标截止时间前撤回已提交的投标文件的，自收到投标人书面撤回通知之日起5个工作日内退还已收取的投标保证金；</w:t>
      </w:r>
    </w:p>
    <w:p w14:paraId="56303F89">
      <w:pPr>
        <w:numPr>
          <w:ilvl w:val="2"/>
          <w:numId w:val="8"/>
        </w:numPr>
        <w:snapToGrid w:val="0"/>
        <w:spacing w:line="360" w:lineRule="auto"/>
        <w:rPr>
          <w:sz w:val="21"/>
          <w:szCs w:val="21"/>
        </w:rPr>
      </w:pPr>
      <w:r>
        <w:rPr>
          <w:sz w:val="21"/>
          <w:szCs w:val="21"/>
        </w:rPr>
        <w:t>中标人的投标保证金，自采购合同签订之日起5个工作日内退还中标人；</w:t>
      </w:r>
    </w:p>
    <w:p w14:paraId="30952A4B">
      <w:pPr>
        <w:numPr>
          <w:ilvl w:val="2"/>
          <w:numId w:val="8"/>
        </w:numPr>
        <w:snapToGrid w:val="0"/>
        <w:spacing w:line="360" w:lineRule="auto"/>
        <w:rPr>
          <w:sz w:val="21"/>
          <w:szCs w:val="21"/>
        </w:rPr>
      </w:pPr>
      <w:r>
        <w:rPr>
          <w:sz w:val="21"/>
          <w:szCs w:val="21"/>
        </w:rPr>
        <w:t>未中标投标人的投标保证金，自中标通知书发出之日起5个工作日内退还未中标人；</w:t>
      </w:r>
    </w:p>
    <w:p w14:paraId="72B41510">
      <w:pPr>
        <w:numPr>
          <w:ilvl w:val="2"/>
          <w:numId w:val="8"/>
        </w:numPr>
        <w:snapToGrid w:val="0"/>
        <w:spacing w:line="360" w:lineRule="auto"/>
        <w:rPr>
          <w:sz w:val="21"/>
          <w:szCs w:val="21"/>
        </w:rPr>
      </w:pPr>
      <w:r>
        <w:rPr>
          <w:sz w:val="21"/>
          <w:szCs w:val="21"/>
        </w:rPr>
        <w:t>终止招标项目已经收取投标保证金的，自终止采购活动后5个工作日内退还已收取的投标保证金及其在银行产生的孳息。</w:t>
      </w:r>
    </w:p>
    <w:p w14:paraId="6BCD88DF">
      <w:pPr>
        <w:numPr>
          <w:ilvl w:val="1"/>
          <w:numId w:val="8"/>
        </w:numPr>
        <w:tabs>
          <w:tab w:val="left" w:pos="1080"/>
          <w:tab w:val="left" w:pos="2014"/>
        </w:tabs>
        <w:snapToGrid w:val="0"/>
        <w:spacing w:line="360" w:lineRule="auto"/>
        <w:ind w:left="1077" w:hanging="720"/>
        <w:rPr>
          <w:sz w:val="21"/>
          <w:szCs w:val="21"/>
        </w:rPr>
      </w:pPr>
      <w:r>
        <w:rPr>
          <w:sz w:val="21"/>
          <w:szCs w:val="21"/>
        </w:rPr>
        <w:t>有下列情形之一的，采购人或采购代理机构可以不予退还投标保证金：</w:t>
      </w:r>
    </w:p>
    <w:p w14:paraId="2CB7755B">
      <w:pPr>
        <w:numPr>
          <w:ilvl w:val="2"/>
          <w:numId w:val="8"/>
        </w:numPr>
        <w:snapToGrid w:val="0"/>
        <w:spacing w:line="360" w:lineRule="auto"/>
        <w:rPr>
          <w:sz w:val="21"/>
          <w:szCs w:val="21"/>
        </w:rPr>
      </w:pPr>
      <w:r>
        <w:rPr>
          <w:sz w:val="21"/>
          <w:szCs w:val="21"/>
        </w:rPr>
        <w:t>投标有效期内投标人撤销投标文件的；</w:t>
      </w:r>
    </w:p>
    <w:p w14:paraId="311544A0">
      <w:pPr>
        <w:numPr>
          <w:ilvl w:val="2"/>
          <w:numId w:val="8"/>
        </w:numPr>
        <w:tabs>
          <w:tab w:val="left" w:pos="900"/>
          <w:tab w:val="left" w:pos="1080"/>
          <w:tab w:val="left" w:pos="2014"/>
        </w:tabs>
        <w:snapToGrid w:val="0"/>
        <w:spacing w:line="360" w:lineRule="auto"/>
        <w:rPr>
          <w:sz w:val="21"/>
          <w:szCs w:val="21"/>
        </w:rPr>
      </w:pPr>
      <w:r>
        <w:rPr>
          <w:sz w:val="21"/>
          <w:szCs w:val="21"/>
        </w:rPr>
        <w:t>《投标人须知资料表》中规定的其他情形。</w:t>
      </w:r>
    </w:p>
    <w:p w14:paraId="61B1B2F5">
      <w:pPr>
        <w:numPr>
          <w:ilvl w:val="0"/>
          <w:numId w:val="8"/>
        </w:numPr>
        <w:tabs>
          <w:tab w:val="left" w:pos="360"/>
        </w:tabs>
        <w:snapToGrid w:val="0"/>
        <w:spacing w:line="360" w:lineRule="auto"/>
        <w:ind w:left="357" w:hanging="357"/>
        <w:outlineLvl w:val="1"/>
        <w:rPr>
          <w:sz w:val="21"/>
          <w:szCs w:val="21"/>
        </w:rPr>
      </w:pPr>
      <w:bookmarkStart w:id="282" w:name="_Toc226309776"/>
      <w:bookmarkStart w:id="283" w:name="_Toc127151733"/>
      <w:bookmarkStart w:id="284" w:name="_Toc164608646"/>
      <w:bookmarkStart w:id="285" w:name="_Toc226965805"/>
      <w:bookmarkStart w:id="286" w:name="_Toc127161446"/>
      <w:bookmarkStart w:id="287" w:name="_Toc151193920"/>
      <w:bookmarkStart w:id="288" w:name="_Toc226965722"/>
      <w:bookmarkStart w:id="289" w:name="_Toc305158874"/>
      <w:bookmarkStart w:id="290" w:name="_Toc151193846"/>
      <w:bookmarkStart w:id="291" w:name="_Toc520356157"/>
      <w:bookmarkStart w:id="292" w:name="_Toc164351626"/>
      <w:bookmarkStart w:id="293" w:name="_Toc142311034"/>
      <w:bookmarkStart w:id="294" w:name="_Toc305158800"/>
      <w:bookmarkStart w:id="295" w:name="_Toc264969222"/>
      <w:bookmarkStart w:id="296" w:name="_Toc151193630"/>
      <w:bookmarkStart w:id="297" w:name="_Toc151193774"/>
      <w:bookmarkStart w:id="298" w:name="_Toc149720825"/>
      <w:bookmarkStart w:id="299" w:name="_Toc150774737"/>
      <w:bookmarkStart w:id="300" w:name="_Toc150480770"/>
      <w:bookmarkStart w:id="301" w:name="_Toc150774632"/>
      <w:bookmarkStart w:id="302" w:name="_Toc151193702"/>
      <w:bookmarkStart w:id="303" w:name="_Toc151190159"/>
      <w:bookmarkStart w:id="304" w:name="_Toc164229373"/>
      <w:bookmarkStart w:id="305" w:name="_Toc150509283"/>
      <w:bookmarkStart w:id="306" w:name="_Toc195842897"/>
      <w:bookmarkStart w:id="307" w:name="_Toc265228370"/>
      <w:bookmarkStart w:id="308" w:name="_Toc127151532"/>
      <w:bookmarkStart w:id="309" w:name="_Toc164229227"/>
      <w:bookmarkStart w:id="310" w:name="_Toc226337228"/>
      <w:bookmarkStart w:id="311" w:name="_Toc164608801"/>
      <w:r>
        <w:rPr>
          <w:sz w:val="21"/>
          <w:szCs w:val="21"/>
        </w:rPr>
        <w:t>投标有效期</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F8BA84C">
      <w:pPr>
        <w:numPr>
          <w:ilvl w:val="1"/>
          <w:numId w:val="8"/>
        </w:numPr>
        <w:tabs>
          <w:tab w:val="left" w:pos="1080"/>
          <w:tab w:val="left" w:pos="2014"/>
        </w:tabs>
        <w:snapToGrid w:val="0"/>
        <w:spacing w:line="360" w:lineRule="auto"/>
        <w:ind w:left="1077" w:hanging="720"/>
        <w:rPr>
          <w:sz w:val="21"/>
          <w:szCs w:val="21"/>
        </w:rPr>
      </w:pPr>
      <w:r>
        <w:rPr>
          <w:sz w:val="21"/>
          <w:szCs w:val="21"/>
        </w:rPr>
        <w:t>投标文件应在本招标文件《投标人须知资料表》中规定的投标有效期内保持有效，投标有效期少于招标文件规定期限的，其</w:t>
      </w:r>
      <w:r>
        <w:rPr>
          <w:b/>
          <w:sz w:val="21"/>
          <w:szCs w:val="21"/>
        </w:rPr>
        <w:t>投标无效</w:t>
      </w:r>
      <w:r>
        <w:rPr>
          <w:sz w:val="21"/>
          <w:szCs w:val="21"/>
        </w:rPr>
        <w:t>。</w:t>
      </w:r>
    </w:p>
    <w:p w14:paraId="652E3CBD">
      <w:pPr>
        <w:numPr>
          <w:ilvl w:val="0"/>
          <w:numId w:val="8"/>
        </w:numPr>
        <w:tabs>
          <w:tab w:val="left" w:pos="360"/>
        </w:tabs>
        <w:snapToGrid w:val="0"/>
        <w:spacing w:line="360" w:lineRule="auto"/>
        <w:ind w:left="357" w:hanging="357"/>
        <w:outlineLvl w:val="1"/>
        <w:rPr>
          <w:sz w:val="21"/>
          <w:szCs w:val="21"/>
        </w:rPr>
      </w:pPr>
      <w:bookmarkStart w:id="312" w:name="_Toc142311035"/>
      <w:bookmarkStart w:id="313" w:name="_Toc164229228"/>
      <w:bookmarkStart w:id="314" w:name="_Toc151193775"/>
      <w:bookmarkStart w:id="315" w:name="_Toc226337229"/>
      <w:bookmarkStart w:id="316" w:name="_Toc150774633"/>
      <w:bookmarkStart w:id="317" w:name="_Toc150774738"/>
      <w:bookmarkStart w:id="318" w:name="_Toc164608802"/>
      <w:bookmarkStart w:id="319" w:name="_Toc151193703"/>
      <w:bookmarkStart w:id="320" w:name="_Toc150480771"/>
      <w:bookmarkStart w:id="321" w:name="_Toc305158875"/>
      <w:bookmarkStart w:id="322" w:name="_Toc151193847"/>
      <w:bookmarkStart w:id="323" w:name="_Toc151193631"/>
      <w:bookmarkStart w:id="324" w:name="_Toc226965723"/>
      <w:bookmarkStart w:id="325" w:name="_Toc151193921"/>
      <w:bookmarkStart w:id="326" w:name="_Toc226965806"/>
      <w:bookmarkStart w:id="327" w:name="_Toc150509284"/>
      <w:bookmarkStart w:id="328" w:name="_Toc264969223"/>
      <w:bookmarkStart w:id="329" w:name="_Toc127151533"/>
      <w:bookmarkStart w:id="330" w:name="_Toc164229374"/>
      <w:bookmarkStart w:id="331" w:name="_Toc164608647"/>
      <w:bookmarkStart w:id="332" w:name="_Toc520356158"/>
      <w:bookmarkStart w:id="333" w:name="_Toc127151734"/>
      <w:bookmarkStart w:id="334" w:name="_Toc305158801"/>
      <w:bookmarkStart w:id="335" w:name="_Toc226309777"/>
      <w:bookmarkStart w:id="336" w:name="_Toc265228371"/>
      <w:bookmarkStart w:id="337" w:name="_Toc151190160"/>
      <w:bookmarkStart w:id="338" w:name="_Toc164351627"/>
      <w:bookmarkStart w:id="339" w:name="_Toc195842898"/>
      <w:bookmarkStart w:id="340" w:name="_Toc127161447"/>
      <w:bookmarkStart w:id="341" w:name="_Toc149720826"/>
      <w:r>
        <w:rPr>
          <w:sz w:val="21"/>
          <w:szCs w:val="21"/>
        </w:rPr>
        <w:t>投标文件的签署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sz w:val="21"/>
          <w:szCs w:val="21"/>
        </w:rPr>
        <w:t>、盖章</w:t>
      </w:r>
    </w:p>
    <w:p w14:paraId="6B92069C">
      <w:pPr>
        <w:numPr>
          <w:ilvl w:val="1"/>
          <w:numId w:val="8"/>
        </w:numPr>
        <w:tabs>
          <w:tab w:val="left" w:pos="1080"/>
          <w:tab w:val="left" w:pos="2014"/>
        </w:tabs>
        <w:snapToGrid w:val="0"/>
        <w:spacing w:line="360" w:lineRule="auto"/>
        <w:ind w:left="1077" w:hanging="720"/>
        <w:rPr>
          <w:sz w:val="21"/>
          <w:szCs w:val="21"/>
        </w:rPr>
      </w:pPr>
      <w:r>
        <w:rPr>
          <w:sz w:val="21"/>
          <w:szCs w:val="21"/>
        </w:rPr>
        <w:t>招标文件要求签字的内容（如授权委托书等），</w:t>
      </w:r>
      <w:r>
        <w:rPr>
          <w:rFonts w:eastAsiaTheme="minorEastAsia"/>
          <w:sz w:val="21"/>
          <w:szCs w:val="21"/>
        </w:rPr>
        <w:t>可以使用电子签章或使用原件的电子件（电子件指扫描件、照片等形式电子文件）；要求</w:t>
      </w:r>
      <w:r>
        <w:rPr>
          <w:sz w:val="21"/>
          <w:szCs w:val="21"/>
        </w:rPr>
        <w:t>第三方出具的盖章件原件（如联合协议、分包意向协议、制造商授权书等），投标文件中应使用原件的电子件。</w:t>
      </w:r>
    </w:p>
    <w:p w14:paraId="097A5150">
      <w:pPr>
        <w:numPr>
          <w:ilvl w:val="1"/>
          <w:numId w:val="8"/>
        </w:numPr>
        <w:tabs>
          <w:tab w:val="left" w:pos="1080"/>
          <w:tab w:val="left" w:pos="2014"/>
        </w:tabs>
        <w:snapToGrid w:val="0"/>
        <w:spacing w:line="360" w:lineRule="auto"/>
        <w:ind w:left="1077" w:hanging="720"/>
        <w:rPr>
          <w:sz w:val="21"/>
          <w:szCs w:val="21"/>
        </w:rPr>
      </w:pPr>
      <w:r>
        <w:rPr>
          <w:sz w:val="21"/>
          <w:szCs w:val="21"/>
        </w:rPr>
        <w:t>招标文件要求盖章的内容，一般通过投标文件编制工具加盖电子签章。</w:t>
      </w:r>
    </w:p>
    <w:p w14:paraId="2BFE27D0">
      <w:pPr>
        <w:tabs>
          <w:tab w:val="left" w:pos="900"/>
          <w:tab w:val="left" w:pos="1080"/>
        </w:tabs>
        <w:snapToGrid w:val="0"/>
        <w:spacing w:line="360" w:lineRule="auto"/>
        <w:ind w:left="357"/>
        <w:rPr>
          <w:sz w:val="21"/>
          <w:szCs w:val="21"/>
        </w:rPr>
      </w:pPr>
    </w:p>
    <w:p w14:paraId="7D0145FF">
      <w:pPr>
        <w:pStyle w:val="3"/>
        <w:spacing w:before="0" w:line="360" w:lineRule="auto"/>
        <w:rPr>
          <w:rFonts w:ascii="Times New Roman" w:hAnsi="Times New Roman" w:eastAsia="宋体"/>
          <w:sz w:val="21"/>
          <w:szCs w:val="21"/>
        </w:rPr>
      </w:pPr>
      <w:r>
        <w:rPr>
          <w:rFonts w:ascii="Times New Roman" w:hAnsi="Times New Roman" w:eastAsia="宋体"/>
          <w:sz w:val="21"/>
          <w:szCs w:val="21"/>
        </w:rPr>
        <w:t>四   投标文件的提交</w:t>
      </w:r>
    </w:p>
    <w:p w14:paraId="4729C13F">
      <w:pPr>
        <w:numPr>
          <w:ilvl w:val="0"/>
          <w:numId w:val="8"/>
        </w:numPr>
        <w:tabs>
          <w:tab w:val="left" w:pos="360"/>
        </w:tabs>
        <w:snapToGrid w:val="0"/>
        <w:spacing w:line="360" w:lineRule="auto"/>
        <w:ind w:left="357" w:hanging="357"/>
        <w:outlineLvl w:val="1"/>
        <w:rPr>
          <w:sz w:val="21"/>
          <w:szCs w:val="21"/>
        </w:rPr>
      </w:pPr>
      <w:bookmarkStart w:id="342" w:name="_Toc164351629"/>
      <w:bookmarkStart w:id="343" w:name="_Toc151193849"/>
      <w:bookmarkStart w:id="344" w:name="_Toc164229230"/>
      <w:bookmarkStart w:id="345" w:name="_Toc226965725"/>
      <w:bookmarkStart w:id="346" w:name="_Toc150774740"/>
      <w:bookmarkStart w:id="347" w:name="_Toc226965808"/>
      <w:bookmarkStart w:id="348" w:name="_Toc150509286"/>
      <w:bookmarkStart w:id="349" w:name="_Toc150480773"/>
      <w:bookmarkStart w:id="350" w:name="_Toc305158803"/>
      <w:bookmarkStart w:id="351" w:name="_Toc264969225"/>
      <w:bookmarkStart w:id="352" w:name="_Toc149720828"/>
      <w:bookmarkStart w:id="353" w:name="_Toc151193633"/>
      <w:bookmarkStart w:id="354" w:name="_Toc127151535"/>
      <w:bookmarkStart w:id="355" w:name="_Toc151193705"/>
      <w:bookmarkStart w:id="356" w:name="_Toc150774635"/>
      <w:bookmarkStart w:id="357" w:name="_Toc305158877"/>
      <w:bookmarkStart w:id="358" w:name="_Toc226309779"/>
      <w:bookmarkStart w:id="359" w:name="_Toc151193923"/>
      <w:bookmarkStart w:id="360" w:name="_Toc265228373"/>
      <w:bookmarkStart w:id="361" w:name="_Toc520356160"/>
      <w:bookmarkStart w:id="362" w:name="_Toc127151736"/>
      <w:bookmarkStart w:id="363" w:name="_Toc226337231"/>
      <w:bookmarkStart w:id="364" w:name="_Toc151190162"/>
      <w:bookmarkStart w:id="365" w:name="_Toc151193777"/>
      <w:bookmarkStart w:id="366" w:name="_Toc164608804"/>
      <w:bookmarkStart w:id="367" w:name="_Toc164229376"/>
      <w:bookmarkStart w:id="368" w:name="_Toc142311037"/>
      <w:bookmarkStart w:id="369" w:name="_Toc164608649"/>
      <w:bookmarkStart w:id="370" w:name="_Toc195842900"/>
      <w:bookmarkStart w:id="371" w:name="_Toc127161449"/>
      <w:r>
        <w:rPr>
          <w:sz w:val="21"/>
          <w:szCs w:val="21"/>
        </w:rPr>
        <w:t>投标文件的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1"/>
          <w:szCs w:val="21"/>
        </w:rPr>
        <w:t>提交</w:t>
      </w:r>
    </w:p>
    <w:p w14:paraId="3BAB65FC">
      <w:pPr>
        <w:numPr>
          <w:ilvl w:val="1"/>
          <w:numId w:val="8"/>
        </w:numPr>
        <w:tabs>
          <w:tab w:val="left" w:pos="1080"/>
          <w:tab w:val="left" w:pos="2014"/>
        </w:tabs>
        <w:snapToGrid w:val="0"/>
        <w:spacing w:line="360" w:lineRule="auto"/>
        <w:ind w:left="1077" w:hanging="720"/>
        <w:rPr>
          <w:sz w:val="21"/>
          <w:szCs w:val="21"/>
        </w:rPr>
      </w:pPr>
      <w:r>
        <w:rPr>
          <w:sz w:val="21"/>
          <w:szCs w:val="21"/>
        </w:rPr>
        <w:t>本项目使用</w:t>
      </w:r>
      <w:r>
        <w:rPr>
          <w:rFonts w:eastAsiaTheme="minorEastAsia"/>
          <w:sz w:val="21"/>
          <w:szCs w:val="21"/>
        </w:rPr>
        <w:t>北京市政府采购</w:t>
      </w:r>
      <w:r>
        <w:rPr>
          <w:sz w:val="21"/>
          <w:szCs w:val="21"/>
        </w:rPr>
        <w:t>电子交易平台。投标人根据招标文件及电子交易平台供应商操作手册要求编制、生成并提交电子投标文件。</w:t>
      </w:r>
    </w:p>
    <w:p w14:paraId="3F550AEE">
      <w:pPr>
        <w:numPr>
          <w:ilvl w:val="1"/>
          <w:numId w:val="8"/>
        </w:numPr>
        <w:tabs>
          <w:tab w:val="left" w:pos="1080"/>
          <w:tab w:val="left" w:pos="2014"/>
        </w:tabs>
        <w:snapToGrid w:val="0"/>
        <w:spacing w:line="360" w:lineRule="auto"/>
        <w:ind w:left="1077" w:hanging="720"/>
        <w:rPr>
          <w:sz w:val="21"/>
          <w:szCs w:val="21"/>
        </w:rPr>
      </w:pPr>
      <w:r>
        <w:rPr>
          <w:sz w:val="21"/>
          <w:szCs w:val="21"/>
        </w:rPr>
        <w:t>采购人及采购代理机构拒绝接受通过电子交易平台以外任何形式提交的投标文件，投标保证金除外。</w:t>
      </w:r>
    </w:p>
    <w:p w14:paraId="03029CCD">
      <w:pPr>
        <w:numPr>
          <w:ilvl w:val="0"/>
          <w:numId w:val="8"/>
        </w:numPr>
        <w:tabs>
          <w:tab w:val="left" w:pos="360"/>
        </w:tabs>
        <w:snapToGrid w:val="0"/>
        <w:spacing w:line="360" w:lineRule="auto"/>
        <w:ind w:left="357" w:hanging="357"/>
        <w:outlineLvl w:val="1"/>
        <w:rPr>
          <w:sz w:val="21"/>
          <w:szCs w:val="21"/>
        </w:rPr>
      </w:pPr>
      <w:bookmarkStart w:id="372" w:name="_Toc164229231"/>
      <w:bookmarkStart w:id="373" w:name="_Toc151193634"/>
      <w:bookmarkStart w:id="374" w:name="_Toc127151737"/>
      <w:bookmarkStart w:id="375" w:name="_Toc151193706"/>
      <w:bookmarkStart w:id="376" w:name="_Toc151193924"/>
      <w:bookmarkStart w:id="377" w:name="_Toc127161450"/>
      <w:bookmarkStart w:id="378" w:name="_Toc305158878"/>
      <w:bookmarkStart w:id="379" w:name="_Toc226965809"/>
      <w:bookmarkStart w:id="380" w:name="_Toc305158804"/>
      <w:bookmarkStart w:id="381" w:name="_Toc151193850"/>
      <w:bookmarkStart w:id="382" w:name="_Toc164608805"/>
      <w:bookmarkStart w:id="383" w:name="_Toc151190163"/>
      <w:bookmarkStart w:id="384" w:name="_Toc226965726"/>
      <w:bookmarkStart w:id="385" w:name="_Toc151193778"/>
      <w:bookmarkStart w:id="386" w:name="_Toc150509287"/>
      <w:bookmarkStart w:id="387" w:name="_Toc150480774"/>
      <w:bookmarkStart w:id="388" w:name="_Toc195842901"/>
      <w:bookmarkStart w:id="389" w:name="_Toc164229377"/>
      <w:bookmarkStart w:id="390" w:name="_Toc164608650"/>
      <w:bookmarkStart w:id="391" w:name="_Toc226337232"/>
      <w:bookmarkStart w:id="392" w:name="_Toc164351630"/>
      <w:bookmarkStart w:id="393" w:name="_Toc520356161"/>
      <w:bookmarkStart w:id="394" w:name="_Toc127151536"/>
      <w:bookmarkStart w:id="395" w:name="_Toc150774636"/>
      <w:bookmarkStart w:id="396" w:name="_Toc264969226"/>
      <w:bookmarkStart w:id="397" w:name="_Toc142311038"/>
      <w:bookmarkStart w:id="398" w:name="_Toc149720829"/>
      <w:bookmarkStart w:id="399" w:name="_Toc150774741"/>
      <w:bookmarkStart w:id="400" w:name="_Toc265228374"/>
      <w:bookmarkStart w:id="401" w:name="_Toc226309780"/>
      <w:r>
        <w:rPr>
          <w:sz w:val="21"/>
          <w:szCs w:val="21"/>
        </w:rPr>
        <w:t>投标截止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1"/>
          <w:szCs w:val="21"/>
        </w:rPr>
        <w:t>时间</w:t>
      </w:r>
    </w:p>
    <w:p w14:paraId="22A72031">
      <w:pPr>
        <w:numPr>
          <w:ilvl w:val="1"/>
          <w:numId w:val="8"/>
        </w:numPr>
        <w:tabs>
          <w:tab w:val="left" w:pos="1080"/>
          <w:tab w:val="left" w:pos="2014"/>
        </w:tabs>
        <w:snapToGrid w:val="0"/>
        <w:spacing w:line="360" w:lineRule="auto"/>
        <w:ind w:left="1077" w:hanging="720"/>
        <w:rPr>
          <w:sz w:val="21"/>
          <w:szCs w:val="21"/>
        </w:rPr>
      </w:pPr>
      <w:r>
        <w:rPr>
          <w:sz w:val="21"/>
          <w:szCs w:val="21"/>
        </w:rPr>
        <w:t>投标人应在招标文件要求提交投标文件截止时间前，将电子投标文件提交至电子交易平台。</w:t>
      </w:r>
    </w:p>
    <w:p w14:paraId="2833E959">
      <w:pPr>
        <w:numPr>
          <w:ilvl w:val="0"/>
          <w:numId w:val="8"/>
        </w:numPr>
        <w:tabs>
          <w:tab w:val="left" w:pos="360"/>
        </w:tabs>
        <w:snapToGrid w:val="0"/>
        <w:spacing w:line="360" w:lineRule="auto"/>
        <w:ind w:left="357" w:hanging="357"/>
        <w:outlineLvl w:val="1"/>
        <w:rPr>
          <w:sz w:val="21"/>
          <w:szCs w:val="21"/>
        </w:rPr>
      </w:pPr>
      <w:bookmarkStart w:id="402" w:name="_Toc164351631"/>
      <w:bookmarkStart w:id="403" w:name="_Toc151193635"/>
      <w:bookmarkStart w:id="404" w:name="_Toc305158879"/>
      <w:bookmarkStart w:id="405" w:name="_Toc264969227"/>
      <w:bookmarkStart w:id="406" w:name="_Toc520356162"/>
      <w:bookmarkStart w:id="407" w:name="_Toc226965810"/>
      <w:bookmarkStart w:id="408" w:name="_Toc164608806"/>
      <w:bookmarkStart w:id="409" w:name="_Toc164229378"/>
      <w:bookmarkStart w:id="410" w:name="_Toc127151738"/>
      <w:bookmarkStart w:id="411" w:name="_Toc127151537"/>
      <w:bookmarkStart w:id="412" w:name="_Toc195842902"/>
      <w:bookmarkStart w:id="413" w:name="_Toc127161451"/>
      <w:bookmarkStart w:id="414" w:name="_Toc150774637"/>
      <w:bookmarkStart w:id="415" w:name="_Toc164608651"/>
      <w:bookmarkStart w:id="416" w:name="_Toc151193779"/>
      <w:bookmarkStart w:id="417" w:name="_Toc151190164"/>
      <w:bookmarkStart w:id="418" w:name="_Toc164229232"/>
      <w:bookmarkStart w:id="419" w:name="_Toc142311039"/>
      <w:bookmarkStart w:id="420" w:name="_Toc149720830"/>
      <w:bookmarkStart w:id="421" w:name="_Toc150509288"/>
      <w:bookmarkStart w:id="422" w:name="_Toc305158805"/>
      <w:bookmarkStart w:id="423" w:name="_Toc226965727"/>
      <w:bookmarkStart w:id="424" w:name="_Toc150774742"/>
      <w:bookmarkStart w:id="425" w:name="_Toc151193925"/>
      <w:bookmarkStart w:id="426" w:name="_Toc226309781"/>
      <w:bookmarkStart w:id="427" w:name="_Toc226337233"/>
      <w:bookmarkStart w:id="428" w:name="_Toc151193707"/>
      <w:bookmarkStart w:id="429" w:name="_Toc150480775"/>
      <w:bookmarkStart w:id="430" w:name="_Toc265228375"/>
      <w:bookmarkStart w:id="431" w:name="_Toc151193851"/>
      <w:r>
        <w:rPr>
          <w:sz w:val="21"/>
          <w:szCs w:val="21"/>
        </w:rPr>
        <w:t>投标文件的修改与撤回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10C843D">
      <w:pPr>
        <w:numPr>
          <w:ilvl w:val="1"/>
          <w:numId w:val="8"/>
        </w:numPr>
        <w:tabs>
          <w:tab w:val="left" w:pos="1080"/>
          <w:tab w:val="left" w:pos="2014"/>
        </w:tabs>
        <w:snapToGrid w:val="0"/>
        <w:spacing w:line="360" w:lineRule="auto"/>
        <w:ind w:left="1077" w:hanging="720"/>
        <w:rPr>
          <w:sz w:val="21"/>
          <w:szCs w:val="21"/>
        </w:rPr>
      </w:pPr>
      <w:r>
        <w:rPr>
          <w:sz w:val="21"/>
          <w:szCs w:val="21"/>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99E54E4">
      <w:pPr>
        <w:numPr>
          <w:ilvl w:val="1"/>
          <w:numId w:val="8"/>
        </w:numPr>
        <w:tabs>
          <w:tab w:val="left" w:pos="1080"/>
          <w:tab w:val="left" w:pos="2014"/>
        </w:tabs>
        <w:snapToGrid w:val="0"/>
        <w:spacing w:line="360" w:lineRule="auto"/>
        <w:ind w:left="1077" w:hanging="720"/>
        <w:rPr>
          <w:sz w:val="21"/>
          <w:szCs w:val="21"/>
        </w:rPr>
      </w:pPr>
      <w:r>
        <w:rPr>
          <w:sz w:val="21"/>
          <w:szCs w:val="21"/>
        </w:rPr>
        <w:t>投标人对投标文件的补充、修改的内容应当按照招标文件要求签署、盖章，作为投标文件的组成部分。</w:t>
      </w:r>
    </w:p>
    <w:p w14:paraId="44B282F6">
      <w:pPr>
        <w:spacing w:line="360" w:lineRule="auto"/>
        <w:rPr>
          <w:sz w:val="21"/>
          <w:szCs w:val="21"/>
        </w:rPr>
      </w:pPr>
    </w:p>
    <w:p w14:paraId="378593F0">
      <w:pPr>
        <w:pStyle w:val="3"/>
        <w:spacing w:before="0" w:line="360" w:lineRule="auto"/>
        <w:rPr>
          <w:rFonts w:ascii="Times New Roman" w:hAnsi="Times New Roman" w:eastAsia="宋体"/>
          <w:sz w:val="21"/>
          <w:szCs w:val="21"/>
        </w:rPr>
      </w:pPr>
      <w:bookmarkStart w:id="432" w:name="_Toc226337234"/>
      <w:bookmarkStart w:id="433" w:name="_Toc264969228"/>
      <w:bookmarkStart w:id="434" w:name="_Toc305158880"/>
      <w:bookmarkStart w:id="435" w:name="_Toc150774743"/>
      <w:bookmarkStart w:id="436" w:name="_Toc151193708"/>
      <w:bookmarkStart w:id="437" w:name="_Toc151193780"/>
      <w:bookmarkStart w:id="438" w:name="_Toc150509289"/>
      <w:bookmarkStart w:id="439" w:name="_Toc226965811"/>
      <w:bookmarkStart w:id="440" w:name="_Toc520356163"/>
      <w:bookmarkStart w:id="441" w:name="_Toc265228376"/>
      <w:bookmarkStart w:id="442" w:name="_Toc151193852"/>
      <w:bookmarkStart w:id="443" w:name="_Toc151190165"/>
      <w:bookmarkStart w:id="444" w:name="_Toc151193636"/>
      <w:bookmarkStart w:id="445" w:name="_Toc127151538"/>
      <w:bookmarkStart w:id="446" w:name="_Toc142311040"/>
      <w:bookmarkStart w:id="447" w:name="_Toc151193926"/>
      <w:bookmarkStart w:id="448" w:name="_Toc226965728"/>
      <w:bookmarkStart w:id="449" w:name="_Toc150774638"/>
      <w:bookmarkStart w:id="450" w:name="_Toc150480776"/>
      <w:bookmarkStart w:id="451" w:name="_Toc195842903"/>
      <w:bookmarkStart w:id="452" w:name="_Toc226309782"/>
      <w:bookmarkStart w:id="453" w:name="_Toc305158806"/>
      <w:r>
        <w:rPr>
          <w:rFonts w:ascii="Times New Roman" w:hAnsi="Times New Roman" w:eastAsia="宋体"/>
          <w:sz w:val="21"/>
          <w:szCs w:val="21"/>
        </w:rPr>
        <w:t>五   开标、资格审查及评标</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0389DA2">
      <w:pPr>
        <w:numPr>
          <w:ilvl w:val="0"/>
          <w:numId w:val="8"/>
        </w:numPr>
        <w:tabs>
          <w:tab w:val="left" w:pos="360"/>
        </w:tabs>
        <w:snapToGrid w:val="0"/>
        <w:spacing w:line="360" w:lineRule="auto"/>
        <w:ind w:left="357" w:hanging="357"/>
        <w:outlineLvl w:val="1"/>
        <w:rPr>
          <w:sz w:val="21"/>
          <w:szCs w:val="21"/>
        </w:rPr>
      </w:pPr>
      <w:bookmarkStart w:id="454" w:name="_Toc149720832"/>
      <w:bookmarkStart w:id="455" w:name="_Toc150509290"/>
      <w:bookmarkStart w:id="456" w:name="_Toc151193637"/>
      <w:bookmarkStart w:id="457" w:name="_Toc127151740"/>
      <w:bookmarkStart w:id="458" w:name="_Toc264969229"/>
      <w:bookmarkStart w:id="459" w:name="_Toc520356164"/>
      <w:bookmarkStart w:id="460" w:name="_Toc226309783"/>
      <w:bookmarkStart w:id="461" w:name="_Toc151193781"/>
      <w:bookmarkStart w:id="462" w:name="_Toc226965812"/>
      <w:bookmarkStart w:id="463" w:name="_Toc151193853"/>
      <w:bookmarkStart w:id="464" w:name="_Toc150774639"/>
      <w:bookmarkStart w:id="465" w:name="_Toc150774744"/>
      <w:bookmarkStart w:id="466" w:name="_Toc226965729"/>
      <w:bookmarkStart w:id="467" w:name="_Toc142311041"/>
      <w:bookmarkStart w:id="468" w:name="_Toc305158881"/>
      <w:bookmarkStart w:id="469" w:name="_Toc127161453"/>
      <w:bookmarkStart w:id="470" w:name="_Toc151193709"/>
      <w:bookmarkStart w:id="471" w:name="_Toc151193927"/>
      <w:bookmarkStart w:id="472" w:name="_Toc151190166"/>
      <w:bookmarkStart w:id="473" w:name="_Toc164608808"/>
      <w:bookmarkStart w:id="474" w:name="_Toc305158807"/>
      <w:bookmarkStart w:id="475" w:name="_Toc226337235"/>
      <w:bookmarkStart w:id="476" w:name="_Toc195842904"/>
      <w:bookmarkStart w:id="477" w:name="_Toc164608653"/>
      <w:bookmarkStart w:id="478" w:name="_Toc164351633"/>
      <w:bookmarkStart w:id="479" w:name="_Toc127151539"/>
      <w:bookmarkStart w:id="480" w:name="_Toc150480777"/>
      <w:bookmarkStart w:id="481" w:name="_Toc164229234"/>
      <w:bookmarkStart w:id="482" w:name="_Toc164229380"/>
      <w:bookmarkStart w:id="483" w:name="_Toc265228377"/>
      <w:r>
        <w:rPr>
          <w:sz w:val="21"/>
          <w:szCs w:val="21"/>
        </w:rPr>
        <w:t>开标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C3BBEF9">
      <w:pPr>
        <w:numPr>
          <w:ilvl w:val="1"/>
          <w:numId w:val="8"/>
        </w:numPr>
        <w:tabs>
          <w:tab w:val="left" w:pos="1080"/>
          <w:tab w:val="left" w:pos="2014"/>
        </w:tabs>
        <w:snapToGrid w:val="0"/>
        <w:spacing w:line="360" w:lineRule="auto"/>
        <w:ind w:left="1077" w:hanging="720"/>
        <w:rPr>
          <w:sz w:val="21"/>
          <w:szCs w:val="21"/>
        </w:rPr>
      </w:pPr>
      <w:r>
        <w:rPr>
          <w:sz w:val="21"/>
          <w:szCs w:val="21"/>
        </w:rPr>
        <w:t>采购人或采购代理机构将按招标文件的规定，在投标截止时间的同一时间和招标文件预先确定的地点组织开标。</w:t>
      </w:r>
    </w:p>
    <w:p w14:paraId="44E011EC">
      <w:pPr>
        <w:numPr>
          <w:ilvl w:val="1"/>
          <w:numId w:val="8"/>
        </w:numPr>
        <w:tabs>
          <w:tab w:val="left" w:pos="1080"/>
          <w:tab w:val="left" w:pos="2014"/>
        </w:tabs>
        <w:snapToGrid w:val="0"/>
        <w:spacing w:line="360" w:lineRule="auto"/>
        <w:ind w:left="1077" w:hanging="720"/>
        <w:rPr>
          <w:sz w:val="21"/>
          <w:szCs w:val="21"/>
        </w:rPr>
      </w:pPr>
      <w:r>
        <w:rPr>
          <w:sz w:val="21"/>
          <w:szCs w:val="21"/>
        </w:rPr>
        <w:t>本项目开标使用</w:t>
      </w:r>
      <w:r>
        <w:rPr>
          <w:rFonts w:eastAsiaTheme="minorEastAsia"/>
          <w:sz w:val="21"/>
          <w:szCs w:val="21"/>
        </w:rPr>
        <w:t>北京市政府采购</w:t>
      </w:r>
      <w:r>
        <w:rPr>
          <w:sz w:val="21"/>
          <w:szCs w:val="21"/>
        </w:rPr>
        <w:t>电子交易平台。投标人应在</w:t>
      </w:r>
      <w:bookmarkStart w:id="484" w:name="_Hlk167284562"/>
      <w:r>
        <w:rPr>
          <w:sz w:val="21"/>
          <w:szCs w:val="21"/>
        </w:rPr>
        <w:t>《投标人须知资料表》</w:t>
      </w:r>
      <w:bookmarkEnd w:id="484"/>
      <w:r>
        <w:rPr>
          <w:sz w:val="21"/>
          <w:szCs w:val="21"/>
        </w:rPr>
        <w:t>规定的时间内对投标文件进行解密，因非系统原因导致的解密失败，视为</w:t>
      </w:r>
      <w:r>
        <w:rPr>
          <w:b/>
          <w:sz w:val="21"/>
          <w:szCs w:val="21"/>
        </w:rPr>
        <w:t>投标无效</w:t>
      </w:r>
      <w:r>
        <w:rPr>
          <w:sz w:val="21"/>
          <w:szCs w:val="21"/>
        </w:rPr>
        <w:t>。</w:t>
      </w:r>
    </w:p>
    <w:p w14:paraId="593E5D22">
      <w:pPr>
        <w:numPr>
          <w:ilvl w:val="1"/>
          <w:numId w:val="8"/>
        </w:numPr>
        <w:tabs>
          <w:tab w:val="left" w:pos="1080"/>
          <w:tab w:val="left" w:pos="2014"/>
        </w:tabs>
        <w:snapToGrid w:val="0"/>
        <w:spacing w:line="360" w:lineRule="auto"/>
        <w:ind w:left="1077" w:hanging="720"/>
        <w:rPr>
          <w:sz w:val="21"/>
          <w:szCs w:val="21"/>
        </w:rPr>
      </w:pPr>
      <w:r>
        <w:rPr>
          <w:sz w:val="21"/>
          <w:szCs w:val="21"/>
        </w:rPr>
        <w:t>开标过程将使用电子交易平台宣布投标人名称、投标价格和招标文件规定的需要宣布的其他内容并进行记录，并由参加开标的各投标人确认。</w:t>
      </w:r>
      <w:bookmarkStart w:id="485" w:name="_Hlk143533942"/>
      <w:r>
        <w:rPr>
          <w:sz w:val="21"/>
          <w:szCs w:val="21"/>
        </w:rPr>
        <w:t>投标人未在规定时间内提出疑义或确认一览表的，视同认可开标结果。</w:t>
      </w:r>
      <w:bookmarkEnd w:id="485"/>
    </w:p>
    <w:p w14:paraId="1C7A21CF">
      <w:pPr>
        <w:numPr>
          <w:ilvl w:val="1"/>
          <w:numId w:val="8"/>
        </w:numPr>
        <w:tabs>
          <w:tab w:val="left" w:pos="1080"/>
          <w:tab w:val="left" w:pos="2014"/>
        </w:tabs>
        <w:snapToGrid w:val="0"/>
        <w:spacing w:line="360" w:lineRule="auto"/>
        <w:ind w:left="1077" w:hanging="720"/>
        <w:rPr>
          <w:sz w:val="21"/>
          <w:szCs w:val="21"/>
        </w:rPr>
      </w:pPr>
      <w:r>
        <w:rPr>
          <w:sz w:val="21"/>
          <w:szCs w:val="21"/>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78A65B">
      <w:pPr>
        <w:numPr>
          <w:ilvl w:val="1"/>
          <w:numId w:val="8"/>
        </w:numPr>
        <w:tabs>
          <w:tab w:val="left" w:pos="1080"/>
          <w:tab w:val="left" w:pos="2014"/>
        </w:tabs>
        <w:snapToGrid w:val="0"/>
        <w:spacing w:line="360" w:lineRule="auto"/>
        <w:ind w:left="1077" w:hanging="720"/>
        <w:rPr>
          <w:sz w:val="21"/>
          <w:szCs w:val="21"/>
        </w:rPr>
      </w:pPr>
      <w:r>
        <w:rPr>
          <w:sz w:val="21"/>
          <w:szCs w:val="21"/>
        </w:rPr>
        <w:t>投标人不足3家的，不予开标。</w:t>
      </w:r>
    </w:p>
    <w:p w14:paraId="125E65D3">
      <w:pPr>
        <w:numPr>
          <w:ilvl w:val="0"/>
          <w:numId w:val="8"/>
        </w:numPr>
        <w:tabs>
          <w:tab w:val="left" w:pos="360"/>
        </w:tabs>
        <w:snapToGrid w:val="0"/>
        <w:spacing w:line="360" w:lineRule="auto"/>
        <w:ind w:left="357" w:hanging="357"/>
        <w:outlineLvl w:val="1"/>
        <w:rPr>
          <w:sz w:val="21"/>
          <w:szCs w:val="21"/>
        </w:rPr>
      </w:pPr>
      <w:r>
        <w:rPr>
          <w:sz w:val="21"/>
          <w:szCs w:val="21"/>
        </w:rPr>
        <w:t>资格审查</w:t>
      </w:r>
    </w:p>
    <w:p w14:paraId="272E2909">
      <w:pPr>
        <w:numPr>
          <w:ilvl w:val="1"/>
          <w:numId w:val="8"/>
        </w:numPr>
        <w:tabs>
          <w:tab w:val="left" w:pos="1080"/>
          <w:tab w:val="left" w:pos="2014"/>
        </w:tabs>
        <w:snapToGrid w:val="0"/>
        <w:spacing w:line="360" w:lineRule="auto"/>
        <w:ind w:left="1077" w:hanging="720"/>
        <w:rPr>
          <w:sz w:val="21"/>
          <w:szCs w:val="21"/>
        </w:rPr>
      </w:pPr>
      <w:r>
        <w:rPr>
          <w:sz w:val="21"/>
          <w:szCs w:val="21"/>
        </w:rPr>
        <w:t>见第三章《资格审查》。</w:t>
      </w:r>
    </w:p>
    <w:p w14:paraId="663C0F43">
      <w:pPr>
        <w:numPr>
          <w:ilvl w:val="0"/>
          <w:numId w:val="8"/>
        </w:numPr>
        <w:tabs>
          <w:tab w:val="left" w:pos="360"/>
        </w:tabs>
        <w:snapToGrid w:val="0"/>
        <w:spacing w:line="360" w:lineRule="auto"/>
        <w:ind w:left="357" w:hanging="357"/>
        <w:outlineLvl w:val="1"/>
        <w:rPr>
          <w:sz w:val="21"/>
          <w:szCs w:val="21"/>
        </w:rPr>
      </w:pPr>
      <w:bookmarkStart w:id="486" w:name="_Toc127151741"/>
      <w:bookmarkStart w:id="487" w:name="_Toc142311042"/>
      <w:bookmarkStart w:id="488" w:name="_Toc150774640"/>
      <w:bookmarkStart w:id="489" w:name="_Toc150480778"/>
      <w:bookmarkStart w:id="490" w:name="_Toc164608809"/>
      <w:bookmarkStart w:id="491" w:name="_Toc151193854"/>
      <w:bookmarkStart w:id="492" w:name="_Toc149720833"/>
      <w:bookmarkStart w:id="493" w:name="_Toc226337236"/>
      <w:bookmarkStart w:id="494" w:name="_Toc151193782"/>
      <w:bookmarkStart w:id="495" w:name="_Toc195842905"/>
      <w:bookmarkStart w:id="496" w:name="_Toc226965730"/>
      <w:bookmarkStart w:id="497" w:name="_Toc127151540"/>
      <w:bookmarkStart w:id="498" w:name="_Toc151193638"/>
      <w:bookmarkStart w:id="499" w:name="_Toc151193710"/>
      <w:bookmarkStart w:id="500" w:name="_Toc151190167"/>
      <w:bookmarkStart w:id="501" w:name="_Toc164351634"/>
      <w:bookmarkStart w:id="502" w:name="_Toc264969230"/>
      <w:bookmarkStart w:id="503" w:name="_Toc150774745"/>
      <w:bookmarkStart w:id="504" w:name="_Toc127161454"/>
      <w:bookmarkStart w:id="505" w:name="_Toc150509291"/>
      <w:bookmarkStart w:id="506" w:name="_Toc164229381"/>
      <w:bookmarkStart w:id="507" w:name="_Toc265228378"/>
      <w:bookmarkStart w:id="508" w:name="_Toc151193928"/>
      <w:bookmarkStart w:id="509" w:name="_Toc164608654"/>
      <w:bookmarkStart w:id="510" w:name="_Toc226965813"/>
      <w:bookmarkStart w:id="511" w:name="_Toc164229235"/>
      <w:bookmarkStart w:id="512" w:name="_Toc305158808"/>
      <w:bookmarkStart w:id="513" w:name="_Toc305158882"/>
      <w:bookmarkStart w:id="514" w:name="_Toc226309784"/>
      <w:r>
        <w:rPr>
          <w:sz w:val="21"/>
          <w:szCs w:val="21"/>
        </w:rPr>
        <w:t>评标委员会</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41B6516">
      <w:pPr>
        <w:numPr>
          <w:ilvl w:val="1"/>
          <w:numId w:val="8"/>
        </w:numPr>
        <w:tabs>
          <w:tab w:val="left" w:pos="1080"/>
          <w:tab w:val="left" w:pos="2014"/>
        </w:tabs>
        <w:snapToGrid w:val="0"/>
        <w:spacing w:line="360" w:lineRule="auto"/>
        <w:ind w:left="1077" w:hanging="720"/>
        <w:rPr>
          <w:sz w:val="21"/>
          <w:szCs w:val="21"/>
        </w:rPr>
      </w:pPr>
      <w:r>
        <w:rPr>
          <w:sz w:val="21"/>
          <w:szCs w:val="21"/>
        </w:rPr>
        <w:t>评标委员会根据政府采购有关规定和本次采购项目的特点进行组建，并负责具体评标事务，独立履行职责。</w:t>
      </w:r>
    </w:p>
    <w:p w14:paraId="362B720E">
      <w:pPr>
        <w:numPr>
          <w:ilvl w:val="1"/>
          <w:numId w:val="8"/>
        </w:numPr>
        <w:tabs>
          <w:tab w:val="left" w:pos="1080"/>
          <w:tab w:val="left" w:pos="2014"/>
        </w:tabs>
        <w:snapToGrid w:val="0"/>
        <w:spacing w:line="360" w:lineRule="auto"/>
        <w:ind w:left="1077" w:hanging="720"/>
        <w:rPr>
          <w:sz w:val="21"/>
          <w:szCs w:val="21"/>
        </w:rPr>
      </w:pPr>
      <w:r>
        <w:rPr>
          <w:sz w:val="21"/>
          <w:szCs w:val="21"/>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DD33297">
      <w:pPr>
        <w:numPr>
          <w:ilvl w:val="0"/>
          <w:numId w:val="8"/>
        </w:numPr>
        <w:tabs>
          <w:tab w:val="left" w:pos="360"/>
        </w:tabs>
        <w:snapToGrid w:val="0"/>
        <w:spacing w:line="360" w:lineRule="auto"/>
        <w:ind w:left="357" w:hanging="357"/>
        <w:outlineLvl w:val="1"/>
        <w:rPr>
          <w:sz w:val="21"/>
          <w:szCs w:val="21"/>
        </w:rPr>
      </w:pPr>
      <w:r>
        <w:rPr>
          <w:sz w:val="21"/>
          <w:szCs w:val="21"/>
        </w:rPr>
        <w:t>评标程序、评标方法和评标标准</w:t>
      </w:r>
    </w:p>
    <w:p w14:paraId="373C5A00">
      <w:pPr>
        <w:numPr>
          <w:ilvl w:val="1"/>
          <w:numId w:val="8"/>
        </w:numPr>
        <w:tabs>
          <w:tab w:val="left" w:pos="1080"/>
          <w:tab w:val="left" w:pos="2014"/>
        </w:tabs>
        <w:snapToGrid w:val="0"/>
        <w:spacing w:line="360" w:lineRule="auto"/>
        <w:ind w:left="1077" w:hanging="720"/>
        <w:rPr>
          <w:sz w:val="21"/>
          <w:szCs w:val="21"/>
        </w:rPr>
      </w:pPr>
      <w:r>
        <w:rPr>
          <w:sz w:val="21"/>
          <w:szCs w:val="21"/>
        </w:rPr>
        <w:t>见第四章《评标程序、评标方法和评标标准》。</w:t>
      </w:r>
    </w:p>
    <w:p w14:paraId="4231A469">
      <w:pPr>
        <w:tabs>
          <w:tab w:val="left" w:pos="360"/>
          <w:tab w:val="left" w:pos="1080"/>
        </w:tabs>
        <w:snapToGrid w:val="0"/>
        <w:spacing w:line="360" w:lineRule="auto"/>
        <w:ind w:left="1080"/>
        <w:rPr>
          <w:sz w:val="21"/>
          <w:szCs w:val="21"/>
        </w:rPr>
      </w:pPr>
    </w:p>
    <w:p w14:paraId="18574482">
      <w:pPr>
        <w:pStyle w:val="3"/>
        <w:spacing w:before="0" w:line="360" w:lineRule="auto"/>
        <w:rPr>
          <w:rFonts w:ascii="Times New Roman" w:hAnsi="Times New Roman" w:eastAsia="宋体"/>
          <w:sz w:val="21"/>
          <w:szCs w:val="21"/>
        </w:rPr>
      </w:pPr>
      <w:bookmarkStart w:id="515" w:name="_Toc150480783"/>
      <w:bookmarkStart w:id="516" w:name="_Toc151193787"/>
      <w:bookmarkStart w:id="517" w:name="_Toc142311047"/>
      <w:bookmarkStart w:id="518" w:name="_Toc151193859"/>
      <w:bookmarkStart w:id="519" w:name="_Toc127151545"/>
      <w:bookmarkStart w:id="520" w:name="_Toc151193933"/>
      <w:bookmarkStart w:id="521" w:name="_Toc150774750"/>
      <w:bookmarkStart w:id="522" w:name="_Toc151193715"/>
      <w:bookmarkStart w:id="523" w:name="_Toc264969235"/>
      <w:bookmarkStart w:id="524" w:name="_Toc226965735"/>
      <w:bookmarkStart w:id="525" w:name="_Toc226309789"/>
      <w:bookmarkStart w:id="526" w:name="_Toc150774645"/>
      <w:bookmarkStart w:id="527" w:name="_Toc305158887"/>
      <w:bookmarkStart w:id="528" w:name="_Toc151190172"/>
      <w:bookmarkStart w:id="529" w:name="_Toc226337241"/>
      <w:bookmarkStart w:id="530" w:name="_Toc150509296"/>
      <w:bookmarkStart w:id="531" w:name="_Toc195842910"/>
      <w:bookmarkStart w:id="532" w:name="_Toc305158813"/>
      <w:bookmarkStart w:id="533" w:name="_Toc226965818"/>
      <w:bookmarkStart w:id="534" w:name="_Toc265228383"/>
      <w:bookmarkStart w:id="535" w:name="_Toc151193643"/>
      <w:r>
        <w:rPr>
          <w:rFonts w:ascii="Times New Roman" w:hAnsi="Times New Roman" w:eastAsia="宋体"/>
          <w:sz w:val="21"/>
          <w:szCs w:val="21"/>
        </w:rPr>
        <w:t>六   确定中标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71D2251">
      <w:pPr>
        <w:numPr>
          <w:ilvl w:val="0"/>
          <w:numId w:val="8"/>
        </w:numPr>
        <w:tabs>
          <w:tab w:val="left" w:pos="360"/>
        </w:tabs>
        <w:snapToGrid w:val="0"/>
        <w:spacing w:line="360" w:lineRule="auto"/>
        <w:ind w:left="357" w:hanging="357"/>
        <w:outlineLvl w:val="1"/>
        <w:rPr>
          <w:sz w:val="21"/>
          <w:szCs w:val="21"/>
        </w:rPr>
      </w:pPr>
      <w:r>
        <w:rPr>
          <w:sz w:val="21"/>
          <w:szCs w:val="21"/>
        </w:rPr>
        <w:t>确定中标人</w:t>
      </w:r>
    </w:p>
    <w:p w14:paraId="686C6C69">
      <w:pPr>
        <w:numPr>
          <w:ilvl w:val="1"/>
          <w:numId w:val="8"/>
        </w:numPr>
        <w:tabs>
          <w:tab w:val="left" w:pos="1080"/>
          <w:tab w:val="left" w:pos="2014"/>
        </w:tabs>
        <w:snapToGrid w:val="0"/>
        <w:spacing w:line="360" w:lineRule="auto"/>
        <w:ind w:left="1077" w:hanging="720"/>
        <w:rPr>
          <w:sz w:val="21"/>
          <w:szCs w:val="21"/>
        </w:rPr>
      </w:pPr>
      <w:r>
        <w:rPr>
          <w:sz w:val="21"/>
          <w:szCs w:val="21"/>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1"/>
          <w:szCs w:val="21"/>
        </w:rPr>
        <w:t>采购人是否</w:t>
      </w:r>
      <w:r>
        <w:rPr>
          <w:sz w:val="21"/>
          <w:szCs w:val="21"/>
        </w:rPr>
        <w:t>委托评标委员会</w:t>
      </w:r>
      <w:r>
        <w:rPr>
          <w:rFonts w:eastAsiaTheme="minorEastAsia"/>
          <w:sz w:val="21"/>
          <w:szCs w:val="21"/>
        </w:rPr>
        <w:t>直接确定中标人，见《投标人须知资料表》。中标候选人并列的，按照《投标人须知资料表》要求确定中标人。</w:t>
      </w:r>
    </w:p>
    <w:p w14:paraId="6F3F9EAD">
      <w:pPr>
        <w:numPr>
          <w:ilvl w:val="0"/>
          <w:numId w:val="8"/>
        </w:numPr>
        <w:tabs>
          <w:tab w:val="left" w:pos="360"/>
        </w:tabs>
        <w:snapToGrid w:val="0"/>
        <w:spacing w:line="360" w:lineRule="auto"/>
        <w:ind w:left="357" w:hanging="357"/>
        <w:outlineLvl w:val="1"/>
        <w:rPr>
          <w:sz w:val="21"/>
          <w:szCs w:val="21"/>
        </w:rPr>
      </w:pPr>
      <w:bookmarkStart w:id="536" w:name="_Toc305158891"/>
      <w:bookmarkStart w:id="537" w:name="_Toc305158817"/>
      <w:r>
        <w:rPr>
          <w:sz w:val="21"/>
          <w:szCs w:val="21"/>
        </w:rPr>
        <w:t>中标公告与中标通知书</w:t>
      </w:r>
      <w:bookmarkEnd w:id="536"/>
      <w:bookmarkEnd w:id="537"/>
    </w:p>
    <w:p w14:paraId="56FCC7DA">
      <w:pPr>
        <w:numPr>
          <w:ilvl w:val="1"/>
          <w:numId w:val="8"/>
        </w:numPr>
        <w:tabs>
          <w:tab w:val="left" w:pos="1080"/>
          <w:tab w:val="left" w:pos="2014"/>
        </w:tabs>
        <w:snapToGrid w:val="0"/>
        <w:spacing w:line="360" w:lineRule="auto"/>
        <w:ind w:left="1077" w:hanging="720"/>
        <w:rPr>
          <w:sz w:val="21"/>
          <w:szCs w:val="21"/>
        </w:rPr>
      </w:pPr>
      <w:r>
        <w:rPr>
          <w:sz w:val="21"/>
          <w:szCs w:val="21"/>
        </w:rPr>
        <w:t>采购人或采购代理机构自中标人确定之日起2个工作日内，</w:t>
      </w:r>
      <w:r>
        <w:rPr>
          <w:kern w:val="0"/>
          <w:sz w:val="21"/>
          <w:szCs w:val="21"/>
        </w:rPr>
        <w:t>在北京市政府采购网公告中标结果</w:t>
      </w:r>
      <w:r>
        <w:rPr>
          <w:sz w:val="21"/>
          <w:szCs w:val="21"/>
        </w:rPr>
        <w:t>，同时向中标人发出中标通知书，中标公告期限为1个工作日。</w:t>
      </w:r>
    </w:p>
    <w:p w14:paraId="47AC1B9C">
      <w:pPr>
        <w:numPr>
          <w:ilvl w:val="1"/>
          <w:numId w:val="8"/>
        </w:numPr>
        <w:tabs>
          <w:tab w:val="left" w:pos="1080"/>
          <w:tab w:val="left" w:pos="2014"/>
        </w:tabs>
        <w:snapToGrid w:val="0"/>
        <w:spacing w:line="360" w:lineRule="auto"/>
        <w:ind w:left="1077" w:hanging="720"/>
        <w:rPr>
          <w:sz w:val="21"/>
          <w:szCs w:val="21"/>
        </w:rPr>
      </w:pPr>
      <w:r>
        <w:rPr>
          <w:sz w:val="21"/>
          <w:szCs w:val="21"/>
        </w:rPr>
        <w:t>中标通知书对采购人和中标供应商均具有法律效力。中标通知书发出后，采购人改变中标结果的，或者中标供应商放弃中标项目的，应当依法承担法律责任。</w:t>
      </w:r>
    </w:p>
    <w:p w14:paraId="661D0FAC">
      <w:pPr>
        <w:numPr>
          <w:ilvl w:val="0"/>
          <w:numId w:val="8"/>
        </w:numPr>
        <w:tabs>
          <w:tab w:val="left" w:pos="360"/>
        </w:tabs>
        <w:snapToGrid w:val="0"/>
        <w:spacing w:line="360" w:lineRule="auto"/>
        <w:ind w:left="357" w:hanging="357"/>
        <w:outlineLvl w:val="1"/>
        <w:rPr>
          <w:sz w:val="21"/>
          <w:szCs w:val="21"/>
        </w:rPr>
      </w:pPr>
      <w:r>
        <w:rPr>
          <w:sz w:val="21"/>
          <w:szCs w:val="21"/>
        </w:rPr>
        <w:t>废标</w:t>
      </w:r>
    </w:p>
    <w:p w14:paraId="3F6D93FC">
      <w:pPr>
        <w:numPr>
          <w:ilvl w:val="1"/>
          <w:numId w:val="8"/>
        </w:numPr>
        <w:tabs>
          <w:tab w:val="left" w:pos="1080"/>
          <w:tab w:val="left" w:pos="2014"/>
        </w:tabs>
        <w:snapToGrid w:val="0"/>
        <w:spacing w:line="360" w:lineRule="auto"/>
        <w:ind w:left="1077" w:hanging="720"/>
        <w:rPr>
          <w:sz w:val="21"/>
          <w:szCs w:val="21"/>
        </w:rPr>
      </w:pPr>
      <w:r>
        <w:rPr>
          <w:sz w:val="21"/>
          <w:szCs w:val="21"/>
        </w:rPr>
        <w:t>在招标采购中，出现下列情形之一的，应予废标：</w:t>
      </w:r>
    </w:p>
    <w:p w14:paraId="0F55B1D8">
      <w:pPr>
        <w:numPr>
          <w:ilvl w:val="2"/>
          <w:numId w:val="8"/>
        </w:numPr>
        <w:snapToGrid w:val="0"/>
        <w:spacing w:line="360" w:lineRule="auto"/>
        <w:rPr>
          <w:sz w:val="21"/>
          <w:szCs w:val="21"/>
        </w:rPr>
      </w:pPr>
      <w:r>
        <w:rPr>
          <w:sz w:val="21"/>
          <w:szCs w:val="21"/>
        </w:rPr>
        <w:t>符合专业条件的供应商或者对招标文件作实质响应的供应商不足三家的；</w:t>
      </w:r>
    </w:p>
    <w:p w14:paraId="1B05D95B">
      <w:pPr>
        <w:numPr>
          <w:ilvl w:val="2"/>
          <w:numId w:val="8"/>
        </w:numPr>
        <w:snapToGrid w:val="0"/>
        <w:spacing w:line="360" w:lineRule="auto"/>
        <w:rPr>
          <w:sz w:val="21"/>
          <w:szCs w:val="21"/>
        </w:rPr>
      </w:pPr>
      <w:r>
        <w:rPr>
          <w:sz w:val="21"/>
          <w:szCs w:val="21"/>
        </w:rPr>
        <w:t>出现影响采购公正的违法、违规行为的；</w:t>
      </w:r>
    </w:p>
    <w:p w14:paraId="6F4703EA">
      <w:pPr>
        <w:numPr>
          <w:ilvl w:val="2"/>
          <w:numId w:val="8"/>
        </w:numPr>
        <w:snapToGrid w:val="0"/>
        <w:spacing w:line="360" w:lineRule="auto"/>
        <w:rPr>
          <w:sz w:val="21"/>
          <w:szCs w:val="21"/>
        </w:rPr>
      </w:pPr>
      <w:r>
        <w:rPr>
          <w:sz w:val="21"/>
          <w:szCs w:val="21"/>
        </w:rPr>
        <w:t>投标人的报价均超过了采购预算，采购人不能支付的；</w:t>
      </w:r>
    </w:p>
    <w:p w14:paraId="27846A27">
      <w:pPr>
        <w:numPr>
          <w:ilvl w:val="2"/>
          <w:numId w:val="8"/>
        </w:numPr>
        <w:snapToGrid w:val="0"/>
        <w:spacing w:line="360" w:lineRule="auto"/>
        <w:rPr>
          <w:sz w:val="21"/>
          <w:szCs w:val="21"/>
        </w:rPr>
      </w:pPr>
      <w:r>
        <w:rPr>
          <w:sz w:val="21"/>
          <w:szCs w:val="21"/>
        </w:rPr>
        <w:t>因重大变故，采购任务取消的。</w:t>
      </w:r>
    </w:p>
    <w:p w14:paraId="7D6BFB19">
      <w:pPr>
        <w:numPr>
          <w:ilvl w:val="1"/>
          <w:numId w:val="8"/>
        </w:numPr>
        <w:tabs>
          <w:tab w:val="left" w:pos="1080"/>
          <w:tab w:val="left" w:pos="2014"/>
        </w:tabs>
        <w:snapToGrid w:val="0"/>
        <w:spacing w:line="360" w:lineRule="auto"/>
        <w:ind w:left="1077" w:hanging="720"/>
        <w:rPr>
          <w:sz w:val="21"/>
          <w:szCs w:val="21"/>
        </w:rPr>
      </w:pPr>
      <w:r>
        <w:rPr>
          <w:sz w:val="21"/>
          <w:szCs w:val="21"/>
        </w:rPr>
        <w:t>废标后，采购人将废标理由书面通知所有投标人。</w:t>
      </w:r>
    </w:p>
    <w:p w14:paraId="1F2B5AEA">
      <w:pPr>
        <w:numPr>
          <w:ilvl w:val="0"/>
          <w:numId w:val="8"/>
        </w:numPr>
        <w:tabs>
          <w:tab w:val="left" w:pos="360"/>
        </w:tabs>
        <w:snapToGrid w:val="0"/>
        <w:spacing w:line="360" w:lineRule="auto"/>
        <w:ind w:left="357" w:hanging="357"/>
        <w:outlineLvl w:val="1"/>
        <w:rPr>
          <w:sz w:val="21"/>
          <w:szCs w:val="21"/>
        </w:rPr>
      </w:pPr>
      <w:bookmarkStart w:id="538" w:name="_Ref467307204"/>
      <w:bookmarkStart w:id="539" w:name="_Toc127151550"/>
      <w:bookmarkStart w:id="540" w:name="_Toc151193792"/>
      <w:bookmarkStart w:id="541" w:name="_Toc151193720"/>
      <w:bookmarkStart w:id="542" w:name="_Toc151193648"/>
      <w:bookmarkStart w:id="543" w:name="_Toc149720843"/>
      <w:bookmarkStart w:id="544" w:name="_Toc127161464"/>
      <w:bookmarkStart w:id="545" w:name="_Toc150774650"/>
      <w:bookmarkStart w:id="546" w:name="_Ref467306377"/>
      <w:bookmarkStart w:id="547" w:name="_Ref467306978"/>
      <w:bookmarkStart w:id="548" w:name="_Toc150480788"/>
      <w:bookmarkStart w:id="549" w:name="_Toc151193938"/>
      <w:bookmarkStart w:id="550" w:name="_Toc195842915"/>
      <w:bookmarkStart w:id="551" w:name="_Toc142311052"/>
      <w:bookmarkStart w:id="552" w:name="_Toc164608819"/>
      <w:bookmarkStart w:id="553" w:name="_Toc164229391"/>
      <w:bookmarkStart w:id="554" w:name="_Toc127151751"/>
      <w:bookmarkStart w:id="555" w:name="_Toc151190177"/>
      <w:bookmarkStart w:id="556" w:name="_Toc264969240"/>
      <w:bookmarkStart w:id="557" w:name="_Toc226337246"/>
      <w:bookmarkStart w:id="558" w:name="_Toc226965740"/>
      <w:bookmarkStart w:id="559" w:name="_Toc226965823"/>
      <w:bookmarkStart w:id="560" w:name="_Toc150509301"/>
      <w:bookmarkStart w:id="561" w:name="_Toc520356175"/>
      <w:bookmarkStart w:id="562" w:name="_Toc150774755"/>
      <w:bookmarkStart w:id="563" w:name="_Toc305158892"/>
      <w:bookmarkStart w:id="564" w:name="_Ref467307062"/>
      <w:bookmarkStart w:id="565" w:name="_Toc226309794"/>
      <w:bookmarkStart w:id="566" w:name="_Toc164351644"/>
      <w:bookmarkStart w:id="567" w:name="_Toc164608664"/>
      <w:bookmarkStart w:id="568" w:name="_Toc305158818"/>
      <w:bookmarkStart w:id="569" w:name="_Toc151193864"/>
      <w:bookmarkStart w:id="570" w:name="_Toc265228388"/>
      <w:bookmarkStart w:id="571" w:name="_Toc164229245"/>
      <w:r>
        <w:rPr>
          <w:sz w:val="21"/>
          <w:szCs w:val="21"/>
        </w:rPr>
        <w:t>签订合同</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B7AF6E5">
      <w:pPr>
        <w:numPr>
          <w:ilvl w:val="1"/>
          <w:numId w:val="8"/>
        </w:numPr>
        <w:tabs>
          <w:tab w:val="left" w:pos="1080"/>
          <w:tab w:val="left" w:pos="2014"/>
        </w:tabs>
        <w:snapToGrid w:val="0"/>
        <w:spacing w:line="360" w:lineRule="auto"/>
        <w:ind w:left="1077" w:hanging="720"/>
        <w:rPr>
          <w:sz w:val="21"/>
          <w:szCs w:val="21"/>
        </w:rPr>
      </w:pPr>
      <w:r>
        <w:rPr>
          <w:sz w:val="21"/>
          <w:szCs w:val="21"/>
        </w:rPr>
        <w:t>中标人、采购人应当自中标通知书发出之日起30日内，按照招标文件和中标人投标文件的规定签订书面合同。所签订的合同不得对招标文件确定的事项和中标人投标文件作实质性修改。</w:t>
      </w:r>
    </w:p>
    <w:p w14:paraId="4CB139D4">
      <w:pPr>
        <w:numPr>
          <w:ilvl w:val="1"/>
          <w:numId w:val="8"/>
        </w:numPr>
        <w:tabs>
          <w:tab w:val="left" w:pos="1080"/>
          <w:tab w:val="left" w:pos="2014"/>
        </w:tabs>
        <w:snapToGrid w:val="0"/>
        <w:spacing w:line="360" w:lineRule="auto"/>
        <w:ind w:left="1077" w:hanging="720"/>
        <w:rPr>
          <w:sz w:val="21"/>
          <w:szCs w:val="21"/>
        </w:rPr>
      </w:pPr>
      <w:r>
        <w:rPr>
          <w:sz w:val="21"/>
          <w:szCs w:val="21"/>
        </w:rPr>
        <w:t>中标人拒绝与采购人签订合同的，采购人可以按照评标报告推荐的中标候选人名单排序，确定下一候选人为中标人，也可以重新开展政府采购活动。</w:t>
      </w:r>
    </w:p>
    <w:p w14:paraId="6CC05325">
      <w:pPr>
        <w:numPr>
          <w:ilvl w:val="1"/>
          <w:numId w:val="8"/>
        </w:numPr>
        <w:tabs>
          <w:tab w:val="left" w:pos="1080"/>
          <w:tab w:val="left" w:pos="2014"/>
        </w:tabs>
        <w:snapToGrid w:val="0"/>
        <w:spacing w:line="360" w:lineRule="auto"/>
        <w:ind w:left="1077" w:hanging="720"/>
        <w:rPr>
          <w:sz w:val="21"/>
          <w:szCs w:val="21"/>
        </w:rPr>
      </w:pPr>
      <w:r>
        <w:rPr>
          <w:sz w:val="21"/>
          <w:szCs w:val="21"/>
        </w:rPr>
        <w:t>联合体中标的，联合体各方应当共同与采购人签订合同，就采购合同约定的事项向采购人承担连带责任。</w:t>
      </w:r>
    </w:p>
    <w:p w14:paraId="6CBA68DB">
      <w:pPr>
        <w:numPr>
          <w:ilvl w:val="1"/>
          <w:numId w:val="8"/>
        </w:numPr>
        <w:tabs>
          <w:tab w:val="left" w:pos="1080"/>
          <w:tab w:val="left" w:pos="2014"/>
        </w:tabs>
        <w:snapToGrid w:val="0"/>
        <w:spacing w:line="360" w:lineRule="auto"/>
        <w:ind w:left="1077" w:hanging="720"/>
        <w:rPr>
          <w:sz w:val="21"/>
          <w:szCs w:val="21"/>
        </w:rPr>
      </w:pPr>
      <w:r>
        <w:rPr>
          <w:sz w:val="21"/>
          <w:szCs w:val="21"/>
        </w:rPr>
        <w:t>政府采购合同不能转包。</w:t>
      </w:r>
    </w:p>
    <w:p w14:paraId="6A222FB5">
      <w:pPr>
        <w:numPr>
          <w:ilvl w:val="1"/>
          <w:numId w:val="8"/>
        </w:numPr>
        <w:tabs>
          <w:tab w:val="left" w:pos="1080"/>
          <w:tab w:val="left" w:pos="2014"/>
        </w:tabs>
        <w:snapToGrid w:val="0"/>
        <w:spacing w:line="360" w:lineRule="auto"/>
        <w:ind w:left="1077" w:hanging="720"/>
        <w:rPr>
          <w:sz w:val="21"/>
          <w:szCs w:val="21"/>
        </w:rPr>
      </w:pPr>
      <w:r>
        <w:rPr>
          <w:sz w:val="21"/>
          <w:szCs w:val="21"/>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1"/>
          <w:szCs w:val="21"/>
        </w:rPr>
        <w:t>，</w:t>
      </w:r>
      <w:r>
        <w:rPr>
          <w:sz w:val="21"/>
          <w:szCs w:val="21"/>
        </w:rPr>
        <w:t>否则</w:t>
      </w:r>
      <w:r>
        <w:rPr>
          <w:b/>
          <w:sz w:val="21"/>
          <w:szCs w:val="21"/>
        </w:rPr>
        <w:t>投标无效</w:t>
      </w:r>
      <w:r>
        <w:rPr>
          <w:sz w:val="21"/>
          <w:szCs w:val="21"/>
        </w:rPr>
        <w:t>。中标人就采购项目和分包项目向采购人负责，分包供应商就分包项目承担责任。</w:t>
      </w:r>
    </w:p>
    <w:p w14:paraId="1517CE58">
      <w:pPr>
        <w:numPr>
          <w:ilvl w:val="1"/>
          <w:numId w:val="8"/>
        </w:numPr>
        <w:tabs>
          <w:tab w:val="left" w:pos="1080"/>
          <w:tab w:val="left" w:pos="2014"/>
        </w:tabs>
        <w:snapToGrid w:val="0"/>
        <w:spacing w:line="360" w:lineRule="auto"/>
        <w:ind w:left="1077" w:hanging="720"/>
        <w:rPr>
          <w:sz w:val="21"/>
          <w:szCs w:val="21"/>
        </w:rPr>
      </w:pPr>
      <w:r>
        <w:rPr>
          <w:sz w:val="21"/>
          <w:szCs w:val="21"/>
        </w:rPr>
        <w:t>“政采贷”融资指引：详见</w:t>
      </w:r>
      <w:r>
        <w:rPr>
          <w:rFonts w:eastAsiaTheme="minorEastAsia"/>
          <w:sz w:val="21"/>
          <w:szCs w:val="21"/>
        </w:rPr>
        <w:t>《投标人须知资料表》。</w:t>
      </w:r>
    </w:p>
    <w:p w14:paraId="0CF6C73B">
      <w:pPr>
        <w:numPr>
          <w:ilvl w:val="0"/>
          <w:numId w:val="8"/>
        </w:numPr>
        <w:tabs>
          <w:tab w:val="left" w:pos="360"/>
        </w:tabs>
        <w:snapToGrid w:val="0"/>
        <w:spacing w:line="360" w:lineRule="auto"/>
        <w:ind w:left="357" w:hanging="357"/>
        <w:outlineLvl w:val="1"/>
        <w:rPr>
          <w:sz w:val="21"/>
          <w:szCs w:val="21"/>
        </w:rPr>
      </w:pPr>
      <w:r>
        <w:rPr>
          <w:sz w:val="21"/>
          <w:szCs w:val="21"/>
        </w:rPr>
        <w:t>询问与质疑</w:t>
      </w:r>
    </w:p>
    <w:p w14:paraId="4470FEDA">
      <w:pPr>
        <w:numPr>
          <w:ilvl w:val="1"/>
          <w:numId w:val="8"/>
        </w:numPr>
        <w:tabs>
          <w:tab w:val="left" w:pos="1080"/>
          <w:tab w:val="left" w:pos="2014"/>
        </w:tabs>
        <w:snapToGrid w:val="0"/>
        <w:spacing w:line="360" w:lineRule="auto"/>
        <w:ind w:left="1077" w:hanging="720"/>
        <w:rPr>
          <w:sz w:val="21"/>
          <w:szCs w:val="21"/>
        </w:rPr>
      </w:pPr>
      <w:r>
        <w:rPr>
          <w:sz w:val="21"/>
          <w:szCs w:val="21"/>
        </w:rPr>
        <w:t>询问</w:t>
      </w:r>
    </w:p>
    <w:p w14:paraId="39E427B3">
      <w:pPr>
        <w:numPr>
          <w:ilvl w:val="2"/>
          <w:numId w:val="8"/>
        </w:numPr>
        <w:snapToGrid w:val="0"/>
        <w:spacing w:line="360" w:lineRule="auto"/>
        <w:rPr>
          <w:sz w:val="21"/>
          <w:szCs w:val="21"/>
        </w:rPr>
      </w:pPr>
      <w:bookmarkStart w:id="572" w:name="_Hlk179293370"/>
      <w:r>
        <w:rPr>
          <w:sz w:val="21"/>
          <w:szCs w:val="21"/>
        </w:rPr>
        <w:t>投标人对政府采购活动事项有疑问的，可依法</w:t>
      </w:r>
      <w:r>
        <w:rPr>
          <w:rFonts w:hint="eastAsia"/>
          <w:sz w:val="21"/>
          <w:szCs w:val="21"/>
        </w:rPr>
        <w:t>向采购人或采购代理机构</w:t>
      </w:r>
      <w:r>
        <w:rPr>
          <w:sz w:val="21"/>
          <w:szCs w:val="21"/>
        </w:rPr>
        <w:t>提出询问，</w:t>
      </w:r>
      <w:r>
        <w:rPr>
          <w:rFonts w:hint="eastAsia"/>
          <w:sz w:val="21"/>
          <w:szCs w:val="21"/>
        </w:rPr>
        <w:t>提出形式见</w:t>
      </w:r>
      <w:r>
        <w:rPr>
          <w:sz w:val="21"/>
          <w:szCs w:val="21"/>
        </w:rPr>
        <w:t>《投标人须知资料表》。</w:t>
      </w:r>
      <w:bookmarkEnd w:id="572"/>
    </w:p>
    <w:p w14:paraId="2E8BE8D8">
      <w:pPr>
        <w:numPr>
          <w:ilvl w:val="2"/>
          <w:numId w:val="8"/>
        </w:numPr>
        <w:snapToGrid w:val="0"/>
        <w:spacing w:line="360" w:lineRule="auto"/>
        <w:rPr>
          <w:sz w:val="21"/>
          <w:szCs w:val="21"/>
        </w:rPr>
      </w:pPr>
      <w:r>
        <w:rPr>
          <w:sz w:val="21"/>
          <w:szCs w:val="21"/>
        </w:rPr>
        <w:t>采购人或采购代理机构对供应商依法提出的询问，在3个工作日内作出答复，但答复的内容不得涉及商业秘密。</w:t>
      </w:r>
    </w:p>
    <w:p w14:paraId="415D13F8">
      <w:pPr>
        <w:numPr>
          <w:ilvl w:val="1"/>
          <w:numId w:val="8"/>
        </w:numPr>
        <w:tabs>
          <w:tab w:val="left" w:pos="1080"/>
          <w:tab w:val="left" w:pos="2014"/>
        </w:tabs>
        <w:snapToGrid w:val="0"/>
        <w:spacing w:line="360" w:lineRule="auto"/>
        <w:ind w:left="1077" w:hanging="720"/>
        <w:rPr>
          <w:sz w:val="21"/>
          <w:szCs w:val="21"/>
        </w:rPr>
      </w:pPr>
      <w:r>
        <w:rPr>
          <w:sz w:val="21"/>
          <w:szCs w:val="21"/>
        </w:rPr>
        <w:t>质疑</w:t>
      </w:r>
    </w:p>
    <w:p w14:paraId="4D8A2933">
      <w:pPr>
        <w:numPr>
          <w:ilvl w:val="2"/>
          <w:numId w:val="8"/>
        </w:numPr>
        <w:snapToGrid w:val="0"/>
        <w:spacing w:line="360" w:lineRule="auto"/>
        <w:rPr>
          <w:sz w:val="21"/>
          <w:szCs w:val="21"/>
        </w:rPr>
      </w:pPr>
      <w:r>
        <w:rPr>
          <w:sz w:val="21"/>
          <w:szCs w:val="21"/>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A993C3">
      <w:pPr>
        <w:numPr>
          <w:ilvl w:val="2"/>
          <w:numId w:val="8"/>
        </w:numPr>
        <w:snapToGrid w:val="0"/>
        <w:spacing w:line="360" w:lineRule="auto"/>
        <w:rPr>
          <w:sz w:val="21"/>
          <w:szCs w:val="21"/>
        </w:rPr>
      </w:pPr>
      <w:r>
        <w:rPr>
          <w:sz w:val="21"/>
          <w:szCs w:val="21"/>
        </w:rPr>
        <w:t>质疑函须使用财政部制定的范本文件。投标人为自然人的，质疑函应当由本人签字；投标人为法人或者其他组织的，质疑函应当由法定代表人、主要负责人，或者其授权代表签字或者盖章，并加盖公章。</w:t>
      </w:r>
    </w:p>
    <w:p w14:paraId="27674DF2">
      <w:pPr>
        <w:numPr>
          <w:ilvl w:val="2"/>
          <w:numId w:val="8"/>
        </w:numPr>
        <w:snapToGrid w:val="0"/>
        <w:spacing w:line="360" w:lineRule="auto"/>
        <w:rPr>
          <w:sz w:val="21"/>
          <w:szCs w:val="21"/>
        </w:rPr>
      </w:pPr>
      <w:r>
        <w:rPr>
          <w:sz w:val="21"/>
          <w:szCs w:val="21"/>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A7A8F76">
      <w:pPr>
        <w:numPr>
          <w:ilvl w:val="2"/>
          <w:numId w:val="8"/>
        </w:numPr>
        <w:snapToGrid w:val="0"/>
        <w:spacing w:line="360" w:lineRule="auto"/>
        <w:rPr>
          <w:sz w:val="21"/>
          <w:szCs w:val="21"/>
        </w:rPr>
      </w:pPr>
      <w:r>
        <w:rPr>
          <w:sz w:val="21"/>
          <w:szCs w:val="21"/>
        </w:rPr>
        <w:t>投标人应在法定质疑期内一次性提出针对同一采购程序环节的质疑，法定质疑期内针对同一采购程序环节再次提出的质疑，采购人、采购代理机构有权不予答复。</w:t>
      </w:r>
    </w:p>
    <w:p w14:paraId="320A25B1">
      <w:pPr>
        <w:numPr>
          <w:ilvl w:val="1"/>
          <w:numId w:val="8"/>
        </w:numPr>
        <w:tabs>
          <w:tab w:val="left" w:pos="1080"/>
          <w:tab w:val="left" w:pos="2014"/>
        </w:tabs>
        <w:snapToGrid w:val="0"/>
        <w:spacing w:line="360" w:lineRule="auto"/>
        <w:ind w:left="1077" w:hanging="720"/>
        <w:rPr>
          <w:sz w:val="21"/>
          <w:szCs w:val="21"/>
        </w:rPr>
      </w:pPr>
      <w:r>
        <w:rPr>
          <w:sz w:val="21"/>
          <w:szCs w:val="21"/>
        </w:rPr>
        <w:t>接收询问和质疑的联系部门、联系电话和通讯地址见《投标人须知资料表》。</w:t>
      </w:r>
    </w:p>
    <w:p w14:paraId="4D702A57">
      <w:pPr>
        <w:numPr>
          <w:ilvl w:val="0"/>
          <w:numId w:val="8"/>
        </w:numPr>
        <w:tabs>
          <w:tab w:val="left" w:pos="360"/>
        </w:tabs>
        <w:snapToGrid w:val="0"/>
        <w:spacing w:line="360" w:lineRule="auto"/>
        <w:ind w:left="357" w:hanging="357"/>
        <w:outlineLvl w:val="1"/>
        <w:rPr>
          <w:sz w:val="21"/>
          <w:szCs w:val="21"/>
        </w:rPr>
      </w:pPr>
      <w:r>
        <w:rPr>
          <w:sz w:val="21"/>
          <w:szCs w:val="21"/>
        </w:rPr>
        <w:t>代理费</w:t>
      </w:r>
    </w:p>
    <w:p w14:paraId="72F07F35">
      <w:pPr>
        <w:numPr>
          <w:ilvl w:val="1"/>
          <w:numId w:val="8"/>
        </w:numPr>
        <w:tabs>
          <w:tab w:val="left" w:pos="1080"/>
          <w:tab w:val="left" w:pos="2014"/>
        </w:tabs>
        <w:snapToGrid w:val="0"/>
        <w:spacing w:line="360" w:lineRule="auto"/>
        <w:ind w:left="1077" w:hanging="720"/>
        <w:rPr>
          <w:sz w:val="21"/>
          <w:szCs w:val="21"/>
        </w:rPr>
      </w:pPr>
      <w:r>
        <w:rPr>
          <w:sz w:val="21"/>
          <w:szCs w:val="21"/>
        </w:rPr>
        <w:t>收费对象、收费标准及缴纳时间见《投标人须知资料表》。由中标人支付的，中标人须一次性向采购代理机构缴纳代理费，投标报价应包含代理费用。</w:t>
      </w:r>
    </w:p>
    <w:p w14:paraId="59F00B6B">
      <w:pPr>
        <w:rPr>
          <w:b/>
          <w:color w:val="auto"/>
          <w:sz w:val="21"/>
          <w:szCs w:val="21"/>
        </w:rPr>
      </w:pPr>
      <w:r>
        <w:rPr>
          <w:b/>
          <w:color w:val="auto"/>
          <w:sz w:val="21"/>
          <w:szCs w:val="21"/>
        </w:rPr>
        <w:br w:type="page"/>
      </w:r>
    </w:p>
    <w:p w14:paraId="670BEA04">
      <w:pPr>
        <w:spacing w:line="360" w:lineRule="auto"/>
        <w:jc w:val="center"/>
        <w:outlineLvl w:val="0"/>
        <w:rPr>
          <w:b/>
          <w:color w:val="auto"/>
          <w:sz w:val="21"/>
          <w:szCs w:val="21"/>
        </w:rPr>
      </w:pPr>
      <w:bookmarkStart w:id="573" w:name="_Toc13439"/>
      <w:r>
        <w:rPr>
          <w:b/>
          <w:color w:val="auto"/>
          <w:sz w:val="21"/>
          <w:szCs w:val="21"/>
        </w:rPr>
        <w:t xml:space="preserve">第三章   </w:t>
      </w:r>
      <w:bookmarkEnd w:id="61"/>
      <w:bookmarkEnd w:id="62"/>
      <w:bookmarkEnd w:id="63"/>
      <w:bookmarkEnd w:id="64"/>
      <w:bookmarkEnd w:id="65"/>
      <w:bookmarkEnd w:id="66"/>
      <w:bookmarkEnd w:id="67"/>
      <w:bookmarkEnd w:id="68"/>
      <w:bookmarkEnd w:id="69"/>
      <w:bookmarkEnd w:id="70"/>
      <w:bookmarkEnd w:id="71"/>
      <w:bookmarkEnd w:id="72"/>
      <w:bookmarkEnd w:id="73"/>
      <w:r>
        <w:rPr>
          <w:b/>
          <w:color w:val="auto"/>
          <w:sz w:val="21"/>
          <w:szCs w:val="21"/>
        </w:rPr>
        <w:t>资格审查</w:t>
      </w:r>
      <w:bookmarkEnd w:id="74"/>
      <w:bookmarkEnd w:id="573"/>
    </w:p>
    <w:p w14:paraId="0F0CAEB9">
      <w:pPr>
        <w:tabs>
          <w:tab w:val="left" w:pos="360"/>
          <w:tab w:val="left" w:pos="900"/>
        </w:tabs>
        <w:snapToGrid w:val="0"/>
        <w:spacing w:line="360" w:lineRule="auto"/>
        <w:jc w:val="center"/>
        <w:outlineLvl w:val="1"/>
        <w:rPr>
          <w:b/>
          <w:color w:val="auto"/>
          <w:sz w:val="21"/>
          <w:szCs w:val="21"/>
        </w:rPr>
      </w:pPr>
      <w:bookmarkStart w:id="574" w:name="_Toc99301422"/>
      <w:r>
        <w:rPr>
          <w:b/>
          <w:color w:val="auto"/>
          <w:sz w:val="21"/>
          <w:szCs w:val="21"/>
        </w:rPr>
        <w:t>一、资格审查程序</w:t>
      </w:r>
      <w:bookmarkEnd w:id="574"/>
    </w:p>
    <w:p w14:paraId="755BF513">
      <w:pPr>
        <w:numPr>
          <w:ilvl w:val="0"/>
          <w:numId w:val="10"/>
        </w:numPr>
        <w:tabs>
          <w:tab w:val="left" w:pos="426"/>
          <w:tab w:val="left" w:pos="851"/>
          <w:tab w:val="clear" w:pos="900"/>
        </w:tabs>
        <w:snapToGrid w:val="0"/>
        <w:spacing w:line="360" w:lineRule="auto"/>
        <w:ind w:left="426" w:hanging="426"/>
        <w:outlineLvl w:val="1"/>
        <w:rPr>
          <w:color w:val="auto"/>
          <w:sz w:val="21"/>
          <w:szCs w:val="21"/>
        </w:rPr>
      </w:pPr>
      <w:r>
        <w:rPr>
          <w:color w:val="auto"/>
          <w:sz w:val="21"/>
          <w:szCs w:val="21"/>
        </w:rPr>
        <w:t>开标结束后，采购人或采购代理机构将根据《资格审查要求》中的规定，对投标人进行资格审查，并形成资格审查结果。</w:t>
      </w:r>
    </w:p>
    <w:p w14:paraId="355C2374">
      <w:pPr>
        <w:numPr>
          <w:ilvl w:val="0"/>
          <w:numId w:val="10"/>
        </w:numPr>
        <w:tabs>
          <w:tab w:val="left" w:pos="426"/>
          <w:tab w:val="left" w:pos="851"/>
          <w:tab w:val="clear" w:pos="900"/>
        </w:tabs>
        <w:snapToGrid w:val="0"/>
        <w:spacing w:line="360" w:lineRule="auto"/>
        <w:ind w:left="426" w:hanging="426"/>
        <w:outlineLvl w:val="1"/>
        <w:rPr>
          <w:color w:val="auto"/>
          <w:sz w:val="21"/>
          <w:szCs w:val="21"/>
        </w:rPr>
      </w:pPr>
      <w:r>
        <w:rPr>
          <w:color w:val="auto"/>
          <w:sz w:val="21"/>
          <w:szCs w:val="21"/>
        </w:rPr>
        <w:t>《资格审查要求》中对格式有要求的，除招标文件另有规定外，均为“实质性格式”文件。</w:t>
      </w:r>
    </w:p>
    <w:p w14:paraId="49816980">
      <w:pPr>
        <w:numPr>
          <w:ilvl w:val="0"/>
          <w:numId w:val="10"/>
        </w:numPr>
        <w:tabs>
          <w:tab w:val="left" w:pos="426"/>
          <w:tab w:val="left" w:pos="851"/>
          <w:tab w:val="clear" w:pos="900"/>
        </w:tabs>
        <w:snapToGrid w:val="0"/>
        <w:spacing w:line="360" w:lineRule="auto"/>
        <w:ind w:left="426" w:hanging="426"/>
        <w:outlineLvl w:val="1"/>
        <w:rPr>
          <w:color w:val="auto"/>
          <w:sz w:val="21"/>
          <w:szCs w:val="21"/>
        </w:rPr>
      </w:pPr>
      <w:r>
        <w:rPr>
          <w:color w:val="auto"/>
          <w:sz w:val="21"/>
          <w:szCs w:val="21"/>
        </w:rPr>
        <w:t>投标人《资格证明文件》有任何一项不符合《资格审查要求》的，资格审查不合格，其</w:t>
      </w:r>
      <w:r>
        <w:rPr>
          <w:b/>
          <w:color w:val="auto"/>
          <w:sz w:val="21"/>
          <w:szCs w:val="21"/>
        </w:rPr>
        <w:t>投标无效</w:t>
      </w:r>
      <w:r>
        <w:rPr>
          <w:color w:val="auto"/>
          <w:sz w:val="21"/>
          <w:szCs w:val="21"/>
        </w:rPr>
        <w:t>。</w:t>
      </w:r>
    </w:p>
    <w:p w14:paraId="4C739C30">
      <w:pPr>
        <w:numPr>
          <w:ilvl w:val="0"/>
          <w:numId w:val="10"/>
        </w:numPr>
        <w:tabs>
          <w:tab w:val="left" w:pos="426"/>
          <w:tab w:val="left" w:pos="851"/>
          <w:tab w:val="clear" w:pos="900"/>
        </w:tabs>
        <w:snapToGrid w:val="0"/>
        <w:spacing w:line="360" w:lineRule="auto"/>
        <w:ind w:left="426" w:hanging="426"/>
        <w:outlineLvl w:val="1"/>
        <w:rPr>
          <w:color w:val="auto"/>
          <w:sz w:val="21"/>
          <w:szCs w:val="21"/>
        </w:rPr>
      </w:pPr>
      <w:r>
        <w:rPr>
          <w:color w:val="auto"/>
          <w:sz w:val="21"/>
          <w:szCs w:val="21"/>
        </w:rPr>
        <w:t>资格审查合格的投标人不足3家的，不进行评标。</w:t>
      </w:r>
    </w:p>
    <w:p w14:paraId="17F371A0">
      <w:pPr>
        <w:widowControl/>
        <w:jc w:val="left"/>
        <w:rPr>
          <w:color w:val="auto"/>
          <w:sz w:val="21"/>
          <w:szCs w:val="21"/>
        </w:rPr>
      </w:pPr>
    </w:p>
    <w:p w14:paraId="76806C6B">
      <w:pPr>
        <w:tabs>
          <w:tab w:val="left" w:pos="360"/>
          <w:tab w:val="left" w:pos="900"/>
        </w:tabs>
        <w:snapToGrid w:val="0"/>
        <w:spacing w:line="360" w:lineRule="auto"/>
        <w:jc w:val="center"/>
        <w:outlineLvl w:val="1"/>
        <w:rPr>
          <w:b/>
          <w:color w:val="auto"/>
          <w:sz w:val="21"/>
          <w:szCs w:val="21"/>
        </w:rPr>
      </w:pPr>
      <w:bookmarkStart w:id="575" w:name="_Hlk143693557"/>
      <w:r>
        <w:rPr>
          <w:b/>
          <w:color w:val="auto"/>
          <w:sz w:val="21"/>
          <w:szCs w:val="21"/>
        </w:rPr>
        <w:t>二、资格审查要求</w:t>
      </w:r>
      <w:bookmarkEnd w:id="575"/>
    </w:p>
    <w:tbl>
      <w:tblPr>
        <w:tblStyle w:val="44"/>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6A2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6C5C7AB3">
            <w:pPr>
              <w:tabs>
                <w:tab w:val="left" w:pos="1080"/>
              </w:tabs>
              <w:snapToGrid w:val="0"/>
              <w:jc w:val="center"/>
              <w:rPr>
                <w:rFonts w:hint="eastAsia" w:ascii="宋体" w:hAnsi="宋体" w:eastAsia="宋体" w:cs="宋体"/>
                <w:b/>
                <w:color w:val="auto"/>
                <w:sz w:val="21"/>
                <w:szCs w:val="21"/>
              </w:rPr>
            </w:pPr>
            <w:bookmarkStart w:id="576" w:name="_Hlt487972895"/>
            <w:bookmarkEnd w:id="576"/>
            <w:r>
              <w:rPr>
                <w:rFonts w:hint="eastAsia" w:ascii="宋体" w:hAnsi="宋体" w:eastAsia="宋体" w:cs="宋体"/>
                <w:b/>
                <w:color w:val="auto"/>
                <w:sz w:val="21"/>
                <w:szCs w:val="21"/>
              </w:rPr>
              <w:t>序号</w:t>
            </w:r>
          </w:p>
        </w:tc>
        <w:tc>
          <w:tcPr>
            <w:tcW w:w="1934" w:type="dxa"/>
            <w:vAlign w:val="center"/>
          </w:tcPr>
          <w:p w14:paraId="69597194">
            <w:pPr>
              <w:tabs>
                <w:tab w:val="left" w:pos="1080"/>
              </w:tabs>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审查因素</w:t>
            </w:r>
          </w:p>
        </w:tc>
        <w:tc>
          <w:tcPr>
            <w:tcW w:w="4705" w:type="dxa"/>
            <w:vAlign w:val="center"/>
          </w:tcPr>
          <w:p w14:paraId="1F5C54DE">
            <w:pPr>
              <w:tabs>
                <w:tab w:val="left" w:pos="1080"/>
              </w:tabs>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审查内容</w:t>
            </w:r>
          </w:p>
        </w:tc>
        <w:tc>
          <w:tcPr>
            <w:tcW w:w="1599" w:type="dxa"/>
            <w:vAlign w:val="center"/>
          </w:tcPr>
          <w:p w14:paraId="02F28BC8">
            <w:pPr>
              <w:tabs>
                <w:tab w:val="left" w:pos="1080"/>
              </w:tabs>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格式要求</w:t>
            </w:r>
          </w:p>
        </w:tc>
      </w:tr>
      <w:tr w14:paraId="346D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BE5584E">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34" w:type="dxa"/>
            <w:vAlign w:val="center"/>
          </w:tcPr>
          <w:p w14:paraId="659BBB88">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满足《中华人民共和国政府采购法》第二十二条规定</w:t>
            </w:r>
          </w:p>
        </w:tc>
        <w:tc>
          <w:tcPr>
            <w:tcW w:w="4705" w:type="dxa"/>
            <w:vAlign w:val="center"/>
          </w:tcPr>
          <w:p w14:paraId="123532B5">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具体规定见第一章《投标邀请》</w:t>
            </w:r>
          </w:p>
        </w:tc>
        <w:tc>
          <w:tcPr>
            <w:tcW w:w="1599" w:type="dxa"/>
            <w:vAlign w:val="center"/>
          </w:tcPr>
          <w:p w14:paraId="0BDFD11A">
            <w:pPr>
              <w:tabs>
                <w:tab w:val="left" w:pos="1080"/>
              </w:tabs>
              <w:snapToGrid w:val="0"/>
              <w:rPr>
                <w:rFonts w:hint="eastAsia" w:ascii="宋体" w:hAnsi="宋体" w:eastAsia="宋体" w:cs="宋体"/>
                <w:color w:val="auto"/>
                <w:sz w:val="21"/>
                <w:szCs w:val="21"/>
              </w:rPr>
            </w:pPr>
          </w:p>
        </w:tc>
      </w:tr>
      <w:tr w14:paraId="6378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84A2A9F">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934" w:type="dxa"/>
            <w:vAlign w:val="center"/>
          </w:tcPr>
          <w:p w14:paraId="7877588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4705" w:type="dxa"/>
            <w:vAlign w:val="center"/>
          </w:tcPr>
          <w:p w14:paraId="23246BD3">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投标人为企业（包括合伙企业）的，应提供有效的“营业执照”；</w:t>
            </w:r>
          </w:p>
          <w:p w14:paraId="0748CF2D">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投标人为事业单位的，应提供有效的“事业单位法人证书”；</w:t>
            </w:r>
          </w:p>
          <w:p w14:paraId="5201FC61">
            <w:pPr>
              <w:tabs>
                <w:tab w:val="left" w:pos="1080"/>
              </w:tabs>
              <w:snapToGrid w:val="0"/>
              <w:rPr>
                <w:rFonts w:hint="eastAsia" w:ascii="宋体" w:hAnsi="宋体" w:eastAsia="宋体" w:cs="宋体"/>
                <w:color w:val="auto"/>
                <w:sz w:val="21"/>
                <w:szCs w:val="21"/>
              </w:rPr>
            </w:pPr>
            <w:bookmarkStart w:id="577" w:name="_Toc26559"/>
            <w:r>
              <w:rPr>
                <w:rFonts w:hint="eastAsia" w:ascii="宋体" w:hAnsi="宋体" w:eastAsia="宋体" w:cs="宋体"/>
                <w:color w:val="auto"/>
                <w:sz w:val="21"/>
                <w:szCs w:val="21"/>
              </w:rPr>
              <w:t>投标人是非企业机构的，应提供有效的“执业许可证”、“登记证书”等证明文件；</w:t>
            </w:r>
            <w:bookmarkEnd w:id="577"/>
          </w:p>
          <w:p w14:paraId="7D04A261">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投标人是个体工商户的，应提供有效的“个体工商户营业执照”；</w:t>
            </w:r>
          </w:p>
          <w:p w14:paraId="179D6020">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投标人是自然人的，应提供有效的自然人身份证明。</w:t>
            </w:r>
          </w:p>
          <w:p w14:paraId="58A3553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vAlign w:val="center"/>
          </w:tcPr>
          <w:p w14:paraId="2923AFB9">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提供证明文件的电子件或电子证照</w:t>
            </w:r>
          </w:p>
        </w:tc>
      </w:tr>
      <w:tr w14:paraId="1E97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646AD61">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934" w:type="dxa"/>
            <w:vAlign w:val="center"/>
          </w:tcPr>
          <w:p w14:paraId="39898ABA">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投标人资格声明书</w:t>
            </w:r>
          </w:p>
        </w:tc>
        <w:tc>
          <w:tcPr>
            <w:tcW w:w="4705" w:type="dxa"/>
            <w:vAlign w:val="center"/>
          </w:tcPr>
          <w:p w14:paraId="43E43C8D">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提供了符合招标文件要求的《投标人资格声明书》。</w:t>
            </w:r>
          </w:p>
        </w:tc>
        <w:tc>
          <w:tcPr>
            <w:tcW w:w="1599" w:type="dxa"/>
            <w:vAlign w:val="center"/>
          </w:tcPr>
          <w:p w14:paraId="3F2DD215">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格式见《投标文件格式》</w:t>
            </w:r>
          </w:p>
        </w:tc>
      </w:tr>
      <w:tr w14:paraId="75F5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13FB387">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934" w:type="dxa"/>
            <w:vAlign w:val="center"/>
          </w:tcPr>
          <w:p w14:paraId="343AF197">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投标人信用记录</w:t>
            </w:r>
          </w:p>
        </w:tc>
        <w:tc>
          <w:tcPr>
            <w:tcW w:w="4705" w:type="dxa"/>
            <w:vAlign w:val="center"/>
          </w:tcPr>
          <w:p w14:paraId="3C00C938">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查询渠道：信用中国网站和中国政府采购网（www.creditchina.gov.cn、www.ccgp.gov.cn）；</w:t>
            </w:r>
          </w:p>
          <w:p w14:paraId="6D0A77AB">
            <w:pPr>
              <w:tabs>
                <w:tab w:val="left" w:pos="900"/>
                <w:tab w:val="left" w:pos="19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截止时点：投标截止时间以后、资格审查阶段采购人或采购代理机构的实际查询时间；</w:t>
            </w:r>
          </w:p>
          <w:p w14:paraId="7556BC73">
            <w:pPr>
              <w:tabs>
                <w:tab w:val="left" w:pos="900"/>
                <w:tab w:val="left" w:pos="19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信用信息查询记录和证据留存具体方式：查询结果网页打印页作为查询记录和证据，与其他采购文件一并保存；</w:t>
            </w:r>
          </w:p>
          <w:p w14:paraId="2DCAC4E6">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1"/>
                <w:szCs w:val="21"/>
              </w:rPr>
              <w:t>投标无效</w:t>
            </w:r>
            <w:r>
              <w:rPr>
                <w:rFonts w:hint="eastAsia" w:ascii="宋体" w:hAnsi="宋体" w:eastAsia="宋体" w:cs="宋体"/>
                <w:color w:val="auto"/>
                <w:sz w:val="21"/>
                <w:szCs w:val="21"/>
              </w:rPr>
              <w:t>。联合体形式投标的，联合体成员存在不良信用记录，视同联合体存在不良信用记录。</w:t>
            </w:r>
          </w:p>
        </w:tc>
        <w:tc>
          <w:tcPr>
            <w:tcW w:w="1599" w:type="dxa"/>
            <w:vAlign w:val="center"/>
          </w:tcPr>
          <w:p w14:paraId="7BCCF074">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无须投标人提供，由采购人或采购代理机构查询。</w:t>
            </w:r>
          </w:p>
        </w:tc>
      </w:tr>
      <w:tr w14:paraId="2DC4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6A24CD2">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934" w:type="dxa"/>
            <w:vAlign w:val="center"/>
          </w:tcPr>
          <w:p w14:paraId="422100D6">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法律、行政法规规定的其他条件</w:t>
            </w:r>
          </w:p>
        </w:tc>
        <w:tc>
          <w:tcPr>
            <w:tcW w:w="4705" w:type="dxa"/>
            <w:vAlign w:val="center"/>
          </w:tcPr>
          <w:p w14:paraId="1EB3D8D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法律、行政法规规定的其他条件</w:t>
            </w:r>
          </w:p>
        </w:tc>
        <w:tc>
          <w:tcPr>
            <w:tcW w:w="1599" w:type="dxa"/>
            <w:vAlign w:val="center"/>
          </w:tcPr>
          <w:p w14:paraId="075F1736">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9EA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DE249B7">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34" w:type="dxa"/>
            <w:vAlign w:val="center"/>
          </w:tcPr>
          <w:p w14:paraId="4BAC959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落实政府采购政策需满足的资格要求</w:t>
            </w:r>
          </w:p>
        </w:tc>
        <w:tc>
          <w:tcPr>
            <w:tcW w:w="4705" w:type="dxa"/>
            <w:vAlign w:val="center"/>
          </w:tcPr>
          <w:p w14:paraId="6F5F16B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具体要求见第一章《投标邀请》</w:t>
            </w:r>
          </w:p>
        </w:tc>
        <w:tc>
          <w:tcPr>
            <w:tcW w:w="1599" w:type="dxa"/>
            <w:vAlign w:val="center"/>
          </w:tcPr>
          <w:p w14:paraId="5CACAAA3">
            <w:pPr>
              <w:tabs>
                <w:tab w:val="left" w:pos="1080"/>
              </w:tabs>
              <w:snapToGrid w:val="0"/>
              <w:rPr>
                <w:rFonts w:hint="eastAsia" w:ascii="宋体" w:hAnsi="宋体" w:eastAsia="宋体" w:cs="宋体"/>
                <w:color w:val="auto"/>
                <w:sz w:val="21"/>
                <w:szCs w:val="21"/>
              </w:rPr>
            </w:pPr>
          </w:p>
        </w:tc>
      </w:tr>
      <w:tr w14:paraId="43C2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1BC76FD">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934" w:type="dxa"/>
            <w:vAlign w:val="center"/>
          </w:tcPr>
          <w:p w14:paraId="4731BDE4">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中小企业政策证明文件</w:t>
            </w:r>
          </w:p>
        </w:tc>
        <w:tc>
          <w:tcPr>
            <w:tcW w:w="4705" w:type="dxa"/>
            <w:vAlign w:val="center"/>
          </w:tcPr>
          <w:p w14:paraId="22E676A8">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具体要求见第一章《投标邀请》</w:t>
            </w:r>
          </w:p>
        </w:tc>
        <w:tc>
          <w:tcPr>
            <w:tcW w:w="1599" w:type="dxa"/>
            <w:vAlign w:val="center"/>
          </w:tcPr>
          <w:p w14:paraId="742DA7B6">
            <w:pPr>
              <w:tabs>
                <w:tab w:val="left" w:pos="1080"/>
              </w:tabs>
              <w:snapToGrid w:val="0"/>
              <w:rPr>
                <w:rFonts w:hint="eastAsia" w:ascii="宋体" w:hAnsi="宋体" w:eastAsia="宋体" w:cs="宋体"/>
                <w:color w:val="auto"/>
                <w:sz w:val="21"/>
                <w:szCs w:val="21"/>
              </w:rPr>
            </w:pPr>
          </w:p>
        </w:tc>
      </w:tr>
      <w:tr w14:paraId="2181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BDE8BD">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1934" w:type="dxa"/>
            <w:vAlign w:val="center"/>
          </w:tcPr>
          <w:p w14:paraId="0E5FE10E">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中小企业证明文件</w:t>
            </w:r>
          </w:p>
        </w:tc>
        <w:tc>
          <w:tcPr>
            <w:tcW w:w="4705" w:type="dxa"/>
            <w:vAlign w:val="center"/>
          </w:tcPr>
          <w:p w14:paraId="25593968">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当本项目（包）涉及预留份额专门面向中小企业采购，此时建议在《资格证明文件》中提供。</w:t>
            </w:r>
          </w:p>
          <w:p w14:paraId="5267EBD4">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1、投标人单独投标的，应提供《中小企业声明函》或《残疾人福利性单位声明函》或由省级以上监狱管理局、戒毒管理局（含新疆生产建设兵团）出具的属于监狱企业的证明文件。</w:t>
            </w:r>
          </w:p>
          <w:p w14:paraId="5781F325">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BF81A1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格式见《投标文件格式》</w:t>
            </w:r>
          </w:p>
        </w:tc>
      </w:tr>
      <w:tr w14:paraId="0A86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16841A6">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934" w:type="dxa"/>
            <w:vAlign w:val="center"/>
          </w:tcPr>
          <w:p w14:paraId="4A9F9615">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其它落实政府采购政策的资格要求</w:t>
            </w:r>
          </w:p>
        </w:tc>
        <w:tc>
          <w:tcPr>
            <w:tcW w:w="4705" w:type="dxa"/>
            <w:vAlign w:val="center"/>
          </w:tcPr>
          <w:p w14:paraId="44CC1177">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如有，见第一章《投标邀请》</w:t>
            </w:r>
          </w:p>
        </w:tc>
        <w:tc>
          <w:tcPr>
            <w:tcW w:w="1599" w:type="dxa"/>
            <w:vAlign w:val="center"/>
          </w:tcPr>
          <w:p w14:paraId="061F703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提供证明文件的电子件或电子证照</w:t>
            </w:r>
          </w:p>
        </w:tc>
      </w:tr>
      <w:tr w14:paraId="0F02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E3E6C50">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34" w:type="dxa"/>
            <w:vAlign w:val="center"/>
          </w:tcPr>
          <w:p w14:paraId="34E8372A">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本项目的特定资格要求</w:t>
            </w:r>
          </w:p>
        </w:tc>
        <w:tc>
          <w:tcPr>
            <w:tcW w:w="4705" w:type="dxa"/>
            <w:vAlign w:val="center"/>
          </w:tcPr>
          <w:p w14:paraId="2730E9D5">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如有，见第一章《投标邀请》</w:t>
            </w:r>
          </w:p>
        </w:tc>
        <w:tc>
          <w:tcPr>
            <w:tcW w:w="1599" w:type="dxa"/>
            <w:vAlign w:val="center"/>
          </w:tcPr>
          <w:p w14:paraId="30E62710">
            <w:pPr>
              <w:tabs>
                <w:tab w:val="left" w:pos="1080"/>
              </w:tabs>
              <w:snapToGrid w:val="0"/>
              <w:rPr>
                <w:rFonts w:hint="eastAsia" w:ascii="宋体" w:hAnsi="宋体" w:eastAsia="宋体" w:cs="宋体"/>
                <w:color w:val="auto"/>
                <w:sz w:val="21"/>
                <w:szCs w:val="21"/>
              </w:rPr>
            </w:pPr>
          </w:p>
        </w:tc>
      </w:tr>
      <w:tr w14:paraId="5DFA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43CABE1">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934" w:type="dxa"/>
            <w:vAlign w:val="center"/>
          </w:tcPr>
          <w:p w14:paraId="4A571653">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本项目对于联合体的要求</w:t>
            </w:r>
          </w:p>
        </w:tc>
        <w:tc>
          <w:tcPr>
            <w:tcW w:w="4705" w:type="dxa"/>
            <w:vAlign w:val="center"/>
          </w:tcPr>
          <w:p w14:paraId="0BF78DDB">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46F33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2、联合体各成员单位均须提供本表中序号1-1、1-2的证明文件。联合体各成员单位均应满足本表3-2项规定。</w:t>
            </w:r>
          </w:p>
          <w:p w14:paraId="554531CE">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3、本表序号3-3项规定的其他特定资格要求中的每一小项要求，联合体各方中至少应当有一方符合本表中其他资格要求并提供证明文件。</w:t>
            </w:r>
          </w:p>
          <w:p w14:paraId="1EE541D7">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4、联合体中有同类资质的供应商按照联合体分工承担相同工作的，应当按照资质等级较低的供应商确定资质等级。</w:t>
            </w:r>
          </w:p>
          <w:p w14:paraId="7432289B">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5、以联合体形式参加政府采购活动的，联合体各方不得再单独参加或者与其他供应商另外组成联合体参加同一合同项下的政府采购活动。</w:t>
            </w:r>
          </w:p>
          <w:p w14:paraId="7CD5633F">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6、若联合体中任一成员单位中途退出，则该联合体的</w:t>
            </w:r>
            <w:r>
              <w:rPr>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14:paraId="20AD1F2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7、本项目不接受联合体投标时，投标人不得为联合体。</w:t>
            </w:r>
          </w:p>
        </w:tc>
        <w:tc>
          <w:tcPr>
            <w:tcW w:w="1599" w:type="dxa"/>
            <w:vAlign w:val="center"/>
          </w:tcPr>
          <w:p w14:paraId="0D7A414F">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提供《联合协议》原件的电子件</w:t>
            </w:r>
          </w:p>
          <w:p w14:paraId="4A6AF733">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格式见《投标文件格式》</w:t>
            </w:r>
          </w:p>
        </w:tc>
      </w:tr>
      <w:tr w14:paraId="095E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0F4A7F8">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1934" w:type="dxa"/>
            <w:vAlign w:val="center"/>
          </w:tcPr>
          <w:p w14:paraId="5ACEC91F">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政府购买服务承接主体的要求</w:t>
            </w:r>
          </w:p>
        </w:tc>
        <w:tc>
          <w:tcPr>
            <w:tcW w:w="4705" w:type="dxa"/>
            <w:vAlign w:val="center"/>
          </w:tcPr>
          <w:p w14:paraId="7AC799A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如本项目属于政府购买服务，投标人不属于公益一类事业单位、使用事业编制且由财政拨款保障的群团组织。</w:t>
            </w:r>
          </w:p>
        </w:tc>
        <w:tc>
          <w:tcPr>
            <w:tcW w:w="1599" w:type="dxa"/>
            <w:vAlign w:val="center"/>
          </w:tcPr>
          <w:p w14:paraId="1E3E8857">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格式见《投标文件格式》“1-2 投标人资格声明书”</w:t>
            </w:r>
          </w:p>
        </w:tc>
      </w:tr>
      <w:tr w14:paraId="56B2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24" w:type="dxa"/>
            <w:vAlign w:val="center"/>
          </w:tcPr>
          <w:p w14:paraId="7D7B4CBA">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934" w:type="dxa"/>
            <w:vAlign w:val="center"/>
          </w:tcPr>
          <w:p w14:paraId="0F4C5D00">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其他特定资格要求</w:t>
            </w:r>
          </w:p>
        </w:tc>
        <w:tc>
          <w:tcPr>
            <w:tcW w:w="4705" w:type="dxa"/>
            <w:vAlign w:val="center"/>
          </w:tcPr>
          <w:p w14:paraId="24E471CC">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如有，见第一章《投标邀请》</w:t>
            </w:r>
          </w:p>
          <w:p w14:paraId="5F77A652">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注：如联合体中有同类资质的供应商按照联合体分工承担相同工作的，均应当提供资质证书电子件或电子证照。</w:t>
            </w:r>
          </w:p>
        </w:tc>
        <w:tc>
          <w:tcPr>
            <w:tcW w:w="1599" w:type="dxa"/>
            <w:vAlign w:val="center"/>
          </w:tcPr>
          <w:p w14:paraId="78A8F8F8">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提供证明文件的电子件或电子证照</w:t>
            </w:r>
          </w:p>
        </w:tc>
      </w:tr>
      <w:tr w14:paraId="5409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B1088FE">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934" w:type="dxa"/>
            <w:vAlign w:val="center"/>
          </w:tcPr>
          <w:p w14:paraId="10B49447">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4705" w:type="dxa"/>
            <w:vAlign w:val="center"/>
          </w:tcPr>
          <w:p w14:paraId="154739F9">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kern w:val="0"/>
                <w:sz w:val="21"/>
                <w:szCs w:val="21"/>
              </w:rPr>
              <w:t>按照招标文件的规定提交投标保证金。</w:t>
            </w:r>
          </w:p>
        </w:tc>
        <w:tc>
          <w:tcPr>
            <w:tcW w:w="1599" w:type="dxa"/>
            <w:vAlign w:val="center"/>
          </w:tcPr>
          <w:p w14:paraId="1FA67EFD">
            <w:pPr>
              <w:tabs>
                <w:tab w:val="left" w:pos="1080"/>
              </w:tabs>
              <w:snapToGrid w:val="0"/>
              <w:rPr>
                <w:rFonts w:hint="eastAsia" w:ascii="宋体" w:hAnsi="宋体" w:eastAsia="宋体" w:cs="宋体"/>
                <w:color w:val="auto"/>
                <w:sz w:val="21"/>
                <w:szCs w:val="21"/>
              </w:rPr>
            </w:pPr>
          </w:p>
        </w:tc>
      </w:tr>
      <w:tr w14:paraId="48F3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C99C062">
            <w:pPr>
              <w:tabs>
                <w:tab w:val="left" w:pos="108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934" w:type="dxa"/>
            <w:vAlign w:val="center"/>
          </w:tcPr>
          <w:p w14:paraId="764844F9">
            <w:pPr>
              <w:tabs>
                <w:tab w:val="left" w:pos="1080"/>
              </w:tabs>
              <w:snapToGrid w:val="0"/>
              <w:rPr>
                <w:rFonts w:hint="eastAsia" w:ascii="宋体" w:hAnsi="宋体" w:eastAsia="宋体" w:cs="宋体"/>
                <w:color w:val="auto"/>
                <w:sz w:val="21"/>
                <w:szCs w:val="21"/>
              </w:rPr>
            </w:pPr>
            <w:r>
              <w:rPr>
                <w:rFonts w:hint="eastAsia" w:ascii="宋体" w:hAnsi="宋体" w:eastAsia="宋体" w:cs="宋体"/>
                <w:color w:val="auto"/>
                <w:sz w:val="21"/>
                <w:szCs w:val="21"/>
              </w:rPr>
              <w:t>获取招标文件</w:t>
            </w:r>
          </w:p>
        </w:tc>
        <w:tc>
          <w:tcPr>
            <w:tcW w:w="4705" w:type="dxa"/>
            <w:vAlign w:val="center"/>
          </w:tcPr>
          <w:p w14:paraId="27221F8F">
            <w:pPr>
              <w:tabs>
                <w:tab w:val="left" w:pos="1080"/>
              </w:tabs>
              <w:snapToGrid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在规定期限内通过北京市政府采购电子交易平台获取所参与包的招标文件。</w:t>
            </w:r>
          </w:p>
          <w:p w14:paraId="66AC3F4C">
            <w:pPr>
              <w:tabs>
                <w:tab w:val="left" w:pos="1080"/>
              </w:tabs>
              <w:snapToGrid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注：如本项目接受联合体，且供应商为联合体时，联合体中任一成员获取文件即视为满足要求。</w:t>
            </w:r>
          </w:p>
        </w:tc>
        <w:tc>
          <w:tcPr>
            <w:tcW w:w="1599" w:type="dxa"/>
            <w:vAlign w:val="center"/>
          </w:tcPr>
          <w:p w14:paraId="0DE436C0">
            <w:pPr>
              <w:tabs>
                <w:tab w:val="left" w:pos="1080"/>
              </w:tabs>
              <w:snapToGrid w:val="0"/>
              <w:rPr>
                <w:rFonts w:hint="eastAsia" w:ascii="宋体" w:hAnsi="宋体" w:eastAsia="宋体" w:cs="宋体"/>
                <w:color w:val="auto"/>
                <w:sz w:val="21"/>
                <w:szCs w:val="21"/>
              </w:rPr>
            </w:pPr>
          </w:p>
        </w:tc>
      </w:tr>
    </w:tbl>
    <w:p w14:paraId="74299A9D">
      <w:pPr>
        <w:widowControl/>
        <w:jc w:val="left"/>
        <w:rPr>
          <w:color w:val="auto"/>
          <w:sz w:val="21"/>
          <w:szCs w:val="21"/>
        </w:rPr>
      </w:pPr>
      <w:bookmarkStart w:id="578" w:name="_Hlt487900425"/>
      <w:bookmarkEnd w:id="578"/>
      <w:bookmarkStart w:id="579" w:name="_Hlt522424701"/>
      <w:bookmarkEnd w:id="579"/>
      <w:r>
        <w:rPr>
          <w:color w:val="auto"/>
          <w:sz w:val="21"/>
          <w:szCs w:val="21"/>
        </w:rPr>
        <w:br w:type="page"/>
      </w:r>
    </w:p>
    <w:p w14:paraId="0A68CA1B">
      <w:pPr>
        <w:spacing w:line="360" w:lineRule="auto"/>
        <w:jc w:val="center"/>
        <w:outlineLvl w:val="0"/>
        <w:rPr>
          <w:b/>
          <w:color w:val="auto"/>
          <w:sz w:val="21"/>
          <w:szCs w:val="21"/>
        </w:rPr>
      </w:pPr>
      <w:bookmarkStart w:id="580" w:name="_Toc99301423"/>
      <w:bookmarkStart w:id="581" w:name="_Toc1087"/>
      <w:r>
        <w:rPr>
          <w:b/>
          <w:color w:val="auto"/>
          <w:sz w:val="21"/>
          <w:szCs w:val="21"/>
        </w:rPr>
        <w:t xml:space="preserve">第四章   </w:t>
      </w:r>
      <w:bookmarkStart w:id="582" w:name="_Hlt164229061"/>
      <w:bookmarkEnd w:id="582"/>
      <w:r>
        <w:rPr>
          <w:b/>
          <w:color w:val="auto"/>
          <w:sz w:val="21"/>
          <w:szCs w:val="21"/>
        </w:rPr>
        <w:t>评标程序、评标方法和评标标准</w:t>
      </w:r>
      <w:bookmarkEnd w:id="580"/>
      <w:bookmarkEnd w:id="581"/>
    </w:p>
    <w:p w14:paraId="36853ED5">
      <w:pPr>
        <w:tabs>
          <w:tab w:val="left" w:pos="360"/>
          <w:tab w:val="left" w:pos="900"/>
        </w:tabs>
        <w:snapToGrid w:val="0"/>
        <w:spacing w:line="360" w:lineRule="auto"/>
        <w:jc w:val="center"/>
        <w:outlineLvl w:val="1"/>
        <w:rPr>
          <w:b/>
          <w:color w:val="auto"/>
          <w:sz w:val="21"/>
          <w:szCs w:val="21"/>
        </w:rPr>
      </w:pPr>
      <w:r>
        <w:rPr>
          <w:b/>
          <w:color w:val="auto"/>
          <w:sz w:val="21"/>
          <w:szCs w:val="21"/>
        </w:rPr>
        <w:t>一、评标方法</w:t>
      </w:r>
    </w:p>
    <w:p w14:paraId="6CB7845F">
      <w:pPr>
        <w:numPr>
          <w:ilvl w:val="0"/>
          <w:numId w:val="11"/>
        </w:numPr>
        <w:tabs>
          <w:tab w:val="left" w:pos="360"/>
        </w:tabs>
        <w:snapToGrid w:val="0"/>
        <w:spacing w:line="360" w:lineRule="auto"/>
        <w:outlineLvl w:val="1"/>
        <w:rPr>
          <w:color w:val="auto"/>
          <w:sz w:val="21"/>
          <w:szCs w:val="21"/>
        </w:rPr>
      </w:pPr>
      <w:bookmarkStart w:id="583" w:name="_Toc127151742"/>
      <w:bookmarkStart w:id="584" w:name="_Toc150774641"/>
      <w:bookmarkStart w:id="585" w:name="_Toc195842906"/>
      <w:bookmarkStart w:id="586" w:name="_Toc164351635"/>
      <w:bookmarkStart w:id="587" w:name="_Toc150480779"/>
      <w:bookmarkStart w:id="588" w:name="_Toc305158809"/>
      <w:bookmarkStart w:id="589" w:name="_Toc264969231"/>
      <w:bookmarkStart w:id="590" w:name="_Toc226337237"/>
      <w:bookmarkStart w:id="591" w:name="_Toc150774746"/>
      <w:bookmarkStart w:id="592" w:name="_Toc305158883"/>
      <w:bookmarkStart w:id="593" w:name="_Toc127151541"/>
      <w:bookmarkStart w:id="594" w:name="_Toc151193929"/>
      <w:bookmarkStart w:id="595" w:name="_Toc164608655"/>
      <w:bookmarkStart w:id="596" w:name="_Toc164229382"/>
      <w:bookmarkStart w:id="597" w:name="_Toc151193639"/>
      <w:bookmarkStart w:id="598" w:name="_Toc265228379"/>
      <w:bookmarkStart w:id="599" w:name="_Toc150509292"/>
      <w:bookmarkStart w:id="600" w:name="_Toc151190168"/>
      <w:bookmarkStart w:id="601" w:name="_Toc151193855"/>
      <w:bookmarkStart w:id="602" w:name="_Toc226965731"/>
      <w:bookmarkStart w:id="603" w:name="_Toc226309785"/>
      <w:bookmarkStart w:id="604" w:name="_Toc164229236"/>
      <w:bookmarkStart w:id="605" w:name="_Toc226965814"/>
      <w:bookmarkStart w:id="606" w:name="_Toc164608810"/>
      <w:bookmarkStart w:id="607" w:name="_Toc151193783"/>
      <w:bookmarkStart w:id="608" w:name="_Toc127161455"/>
      <w:bookmarkStart w:id="609" w:name="_Toc151193711"/>
      <w:bookmarkStart w:id="610" w:name="_Toc142311043"/>
      <w:bookmarkStart w:id="611" w:name="_Toc149720834"/>
      <w:r>
        <w:rPr>
          <w:color w:val="auto"/>
          <w:sz w:val="21"/>
          <w:szCs w:val="21"/>
        </w:rPr>
        <w:t>投标文件的符合性审查</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EB73213">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评标委员会对资格审查合格的投标人的投标文件进行符合性审查，以确定其是否满足招标文件的实质性要求。</w:t>
      </w:r>
    </w:p>
    <w:p w14:paraId="24A517B1">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b/>
          <w:color w:val="auto"/>
          <w:sz w:val="21"/>
          <w:szCs w:val="21"/>
        </w:rPr>
        <w:t>投标无效</w:t>
      </w:r>
      <w:r>
        <w:rPr>
          <w:color w:val="auto"/>
          <w:sz w:val="21"/>
          <w:szCs w:val="21"/>
        </w:rPr>
        <w:t>。</w:t>
      </w:r>
    </w:p>
    <w:p w14:paraId="3EDFFD17">
      <w:pPr>
        <w:tabs>
          <w:tab w:val="left" w:pos="900"/>
          <w:tab w:val="left" w:pos="1080"/>
          <w:tab w:val="left" w:pos="1589"/>
        </w:tabs>
        <w:snapToGrid w:val="0"/>
        <w:spacing w:line="360" w:lineRule="auto"/>
        <w:ind w:leftChars="-170" w:hanging="312" w:hangingChars="148"/>
        <w:jc w:val="center"/>
        <w:rPr>
          <w:b/>
          <w:color w:val="auto"/>
          <w:sz w:val="21"/>
          <w:szCs w:val="21"/>
        </w:rPr>
      </w:pPr>
      <w:r>
        <w:rPr>
          <w:b/>
          <w:color w:val="auto"/>
          <w:sz w:val="21"/>
          <w:szCs w:val="21"/>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D36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6F3E1B7C">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1769" w:type="dxa"/>
            <w:vAlign w:val="center"/>
          </w:tcPr>
          <w:p w14:paraId="4CF9AE97">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审查因素</w:t>
            </w:r>
          </w:p>
        </w:tc>
        <w:tc>
          <w:tcPr>
            <w:tcW w:w="6561" w:type="dxa"/>
            <w:vAlign w:val="center"/>
          </w:tcPr>
          <w:p w14:paraId="40D20B51">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审查内容</w:t>
            </w:r>
          </w:p>
        </w:tc>
      </w:tr>
      <w:tr w14:paraId="7032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2D4AC9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69" w:type="dxa"/>
            <w:vAlign w:val="center"/>
          </w:tcPr>
          <w:p w14:paraId="39D5D33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授权委托书</w:t>
            </w:r>
          </w:p>
        </w:tc>
        <w:tc>
          <w:tcPr>
            <w:tcW w:w="6561" w:type="dxa"/>
            <w:vAlign w:val="center"/>
          </w:tcPr>
          <w:p w14:paraId="67F1497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按招标文件要求提供授权委托书；</w:t>
            </w:r>
          </w:p>
        </w:tc>
      </w:tr>
      <w:tr w14:paraId="4D4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D9710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769" w:type="dxa"/>
            <w:vAlign w:val="center"/>
          </w:tcPr>
          <w:p w14:paraId="2F7847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投标完整性</w:t>
            </w:r>
          </w:p>
        </w:tc>
        <w:tc>
          <w:tcPr>
            <w:tcW w:w="6561" w:type="dxa"/>
            <w:vAlign w:val="center"/>
          </w:tcPr>
          <w:p w14:paraId="15379ADA">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未将一个采购包中的内容拆分投标；</w:t>
            </w:r>
          </w:p>
        </w:tc>
      </w:tr>
      <w:tr w14:paraId="302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666C9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769" w:type="dxa"/>
            <w:vAlign w:val="center"/>
          </w:tcPr>
          <w:p w14:paraId="3402F0D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w:t>
            </w:r>
          </w:p>
        </w:tc>
        <w:tc>
          <w:tcPr>
            <w:tcW w:w="6561" w:type="dxa"/>
            <w:vAlign w:val="center"/>
          </w:tcPr>
          <w:p w14:paraId="7896E04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投标报价未</w:t>
            </w:r>
            <w:r>
              <w:rPr>
                <w:rFonts w:hint="eastAsia" w:ascii="宋体" w:hAnsi="宋体" w:eastAsia="宋体" w:cs="宋体"/>
                <w:color w:val="auto"/>
                <w:sz w:val="21"/>
                <w:szCs w:val="21"/>
              </w:rPr>
              <w:t>超过招标文件中规定的项目/采购包预算金额或者项目/采购包最高限价</w:t>
            </w:r>
            <w:r>
              <w:rPr>
                <w:rFonts w:hint="eastAsia" w:ascii="宋体" w:hAnsi="宋体" w:eastAsia="宋体" w:cs="宋体"/>
                <w:color w:val="auto"/>
                <w:kern w:val="0"/>
                <w:sz w:val="21"/>
                <w:szCs w:val="21"/>
              </w:rPr>
              <w:t>；</w:t>
            </w:r>
          </w:p>
        </w:tc>
      </w:tr>
      <w:tr w14:paraId="4169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C1C96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769" w:type="dxa"/>
            <w:vAlign w:val="center"/>
          </w:tcPr>
          <w:p w14:paraId="54B0325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报价唯一性</w:t>
            </w:r>
          </w:p>
        </w:tc>
        <w:tc>
          <w:tcPr>
            <w:tcW w:w="6561" w:type="dxa"/>
            <w:vAlign w:val="center"/>
          </w:tcPr>
          <w:p w14:paraId="3A69947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投标文件未</w:t>
            </w:r>
            <w:r>
              <w:rPr>
                <w:rFonts w:hint="eastAsia" w:ascii="宋体" w:hAnsi="宋体" w:eastAsia="宋体" w:cs="宋体"/>
                <w:color w:val="auto"/>
                <w:sz w:val="21"/>
                <w:szCs w:val="21"/>
              </w:rPr>
              <w:t>出现可选择性或可调整的报价（招标文件另有规定的除外）</w:t>
            </w:r>
            <w:r>
              <w:rPr>
                <w:rFonts w:hint="eastAsia" w:ascii="宋体" w:hAnsi="宋体" w:eastAsia="宋体" w:cs="宋体"/>
                <w:color w:val="auto"/>
                <w:kern w:val="0"/>
                <w:sz w:val="21"/>
                <w:szCs w:val="21"/>
              </w:rPr>
              <w:t>；</w:t>
            </w:r>
          </w:p>
        </w:tc>
      </w:tr>
      <w:tr w14:paraId="748B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3F8C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769" w:type="dxa"/>
            <w:vAlign w:val="center"/>
          </w:tcPr>
          <w:p w14:paraId="1F91958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6561" w:type="dxa"/>
            <w:vAlign w:val="center"/>
          </w:tcPr>
          <w:p w14:paraId="4A883EC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投标文件中承诺的投标有效期满足招标文件中载明的投标有效期的；</w:t>
            </w:r>
          </w:p>
        </w:tc>
      </w:tr>
      <w:tr w14:paraId="292D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551C7C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769" w:type="dxa"/>
            <w:vAlign w:val="center"/>
          </w:tcPr>
          <w:p w14:paraId="7BD5EB7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实质性格式</w:t>
            </w:r>
          </w:p>
        </w:tc>
        <w:tc>
          <w:tcPr>
            <w:tcW w:w="6561" w:type="dxa"/>
            <w:vAlign w:val="center"/>
          </w:tcPr>
          <w:p w14:paraId="58DC046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标记为“实质性格式”的文件均按招标文件要求提供且签署、盖章的；</w:t>
            </w:r>
          </w:p>
        </w:tc>
      </w:tr>
      <w:tr w14:paraId="1A29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68B14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769" w:type="dxa"/>
            <w:vAlign w:val="center"/>
          </w:tcPr>
          <w:p w14:paraId="1BA12EB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★号条款响应</w:t>
            </w:r>
          </w:p>
        </w:tc>
        <w:tc>
          <w:tcPr>
            <w:tcW w:w="6561" w:type="dxa"/>
            <w:vAlign w:val="center"/>
          </w:tcPr>
          <w:p w14:paraId="7A8933D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投标文件满足招标文件</w:t>
            </w:r>
            <w:r>
              <w:rPr>
                <w:rFonts w:hint="eastAsia" w:ascii="宋体" w:hAnsi="宋体" w:eastAsia="宋体" w:cs="宋体"/>
                <w:color w:val="auto"/>
                <w:sz w:val="21"/>
                <w:szCs w:val="21"/>
              </w:rPr>
              <w:t>第五章《采购需求》</w:t>
            </w:r>
            <w:r>
              <w:rPr>
                <w:rFonts w:hint="eastAsia" w:ascii="宋体" w:hAnsi="宋体" w:eastAsia="宋体" w:cs="宋体"/>
                <w:color w:val="auto"/>
                <w:kern w:val="0"/>
                <w:sz w:val="21"/>
                <w:szCs w:val="21"/>
              </w:rPr>
              <w:t>中★号条款要求的；</w:t>
            </w:r>
          </w:p>
        </w:tc>
      </w:tr>
      <w:tr w14:paraId="470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2F5F5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769" w:type="dxa"/>
            <w:vAlign w:val="center"/>
          </w:tcPr>
          <w:p w14:paraId="6590987E">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拟分包情况说明（如有）</w:t>
            </w:r>
          </w:p>
        </w:tc>
        <w:tc>
          <w:tcPr>
            <w:tcW w:w="6561" w:type="dxa"/>
            <w:vAlign w:val="center"/>
          </w:tcPr>
          <w:p w14:paraId="24256201">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如本项目（包）非因“落实政府采购政策”亦允许分包，且供应商拟进行分包时，必须提供；否则无须提供；</w:t>
            </w:r>
          </w:p>
        </w:tc>
      </w:tr>
      <w:tr w14:paraId="11B7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707DA1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769" w:type="dxa"/>
            <w:vAlign w:val="center"/>
          </w:tcPr>
          <w:p w14:paraId="35B3EE7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分包其他要求（如有）</w:t>
            </w:r>
          </w:p>
        </w:tc>
        <w:tc>
          <w:tcPr>
            <w:tcW w:w="6561" w:type="dxa"/>
            <w:vAlign w:val="center"/>
          </w:tcPr>
          <w:p w14:paraId="4421AB19">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分包履行的内容、金额或者比例未超出《投标人须知资料表》中的规定；</w:t>
            </w:r>
          </w:p>
          <w:p w14:paraId="67081D45">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分包承担主体具备《投标人须知资料表》载明的资质条件且提供了资质证书电子件（如有）；</w:t>
            </w:r>
          </w:p>
        </w:tc>
      </w:tr>
      <w:tr w14:paraId="3784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1944F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769" w:type="dxa"/>
            <w:vAlign w:val="center"/>
          </w:tcPr>
          <w:p w14:paraId="42E596F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报价的修正（如有）</w:t>
            </w:r>
          </w:p>
        </w:tc>
        <w:tc>
          <w:tcPr>
            <w:tcW w:w="6561" w:type="dxa"/>
            <w:vAlign w:val="center"/>
          </w:tcPr>
          <w:p w14:paraId="5B720A0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不涉及报价修正，或投标文件报价出现前后不一致时，投标人对修正后的报价予以确认；（如有）</w:t>
            </w:r>
          </w:p>
        </w:tc>
      </w:tr>
      <w:tr w14:paraId="18F4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84062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769" w:type="dxa"/>
            <w:vAlign w:val="center"/>
          </w:tcPr>
          <w:p w14:paraId="5BDEDAF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报价合理性</w:t>
            </w:r>
          </w:p>
        </w:tc>
        <w:tc>
          <w:tcPr>
            <w:tcW w:w="6561" w:type="dxa"/>
            <w:vAlign w:val="center"/>
          </w:tcPr>
          <w:p w14:paraId="7D98A9F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报价合理，或</w:t>
            </w:r>
            <w:r>
              <w:rPr>
                <w:rFonts w:hint="eastAsia" w:ascii="宋体" w:hAnsi="宋体" w:eastAsia="宋体" w:cs="宋体"/>
                <w:color w:val="auto"/>
                <w:sz w:val="21"/>
                <w:szCs w:val="21"/>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auto"/>
                <w:kern w:val="0"/>
                <w:sz w:val="21"/>
                <w:szCs w:val="21"/>
              </w:rPr>
              <w:t>；</w:t>
            </w:r>
          </w:p>
        </w:tc>
      </w:tr>
      <w:tr w14:paraId="1E07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6E7FEA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769" w:type="dxa"/>
            <w:vAlign w:val="center"/>
          </w:tcPr>
          <w:p w14:paraId="29DA8A0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进口产品</w:t>
            </w:r>
          </w:p>
          <w:p w14:paraId="1AAE160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（如有）</w:t>
            </w:r>
          </w:p>
        </w:tc>
        <w:tc>
          <w:tcPr>
            <w:tcW w:w="6561" w:type="dxa"/>
            <w:vAlign w:val="center"/>
          </w:tcPr>
          <w:p w14:paraId="2ADA687F">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招标文件不接受进口产品投标的内容时，投标人所投产品不含进口产品；</w:t>
            </w:r>
          </w:p>
        </w:tc>
      </w:tr>
      <w:tr w14:paraId="773E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47B72B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769" w:type="dxa"/>
            <w:vAlign w:val="center"/>
          </w:tcPr>
          <w:p w14:paraId="5EE4615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国家有关部门对投标人的投标产品有强制性规定或要求的</w:t>
            </w:r>
          </w:p>
        </w:tc>
        <w:tc>
          <w:tcPr>
            <w:tcW w:w="6561" w:type="dxa"/>
            <w:vAlign w:val="center"/>
          </w:tcPr>
          <w:p w14:paraId="5A3243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国家有关部门对投标人的投标产品有强制性规定或要求的（如相应技术、安全、节能和环保等），投标人的投标产品应符合相应规定或要求，并提供证明文件电子件：</w:t>
            </w:r>
          </w:p>
          <w:p w14:paraId="4A1E802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1）采购的产品若属于《节能产品政府采购品目清单》范围中政府强制采购产品，则投标人所报产品必须获得国家确定的认证机构出具的、处于有效期之内的节能产品认证证书；</w:t>
            </w:r>
          </w:p>
          <w:p w14:paraId="30188B33">
            <w:pPr>
              <w:widowControl/>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auto"/>
                <w:kern w:val="0"/>
                <w:sz w:val="21"/>
                <w:szCs w:val="21"/>
              </w:rPr>
              <w:t>公安部颁发的计算机信息系统安全专用产品销售许可证</w:t>
            </w:r>
            <w:r>
              <w:rPr>
                <w:rFonts w:hint="eastAsia" w:ascii="宋体" w:hAnsi="宋体" w:eastAsia="宋体" w:cs="宋体"/>
                <w:color w:val="auto"/>
                <w:sz w:val="21"/>
                <w:szCs w:val="21"/>
              </w:rPr>
              <w:t>，且在有效期内，亦视为符合要求）</w:t>
            </w:r>
          </w:p>
          <w:p w14:paraId="5C3DC347">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3）项目中涉及涂料、胶黏剂、油墨、清洗剂等挥发性有机物产品，且属于强制性标准的，供应商应执行符合本市和国家的VOCs 含量限制标准。</w:t>
            </w:r>
          </w:p>
        </w:tc>
      </w:tr>
      <w:tr w14:paraId="248A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2026D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769" w:type="dxa"/>
            <w:vAlign w:val="center"/>
          </w:tcPr>
          <w:p w14:paraId="63678E5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公平竞争</w:t>
            </w:r>
          </w:p>
        </w:tc>
        <w:tc>
          <w:tcPr>
            <w:tcW w:w="6561" w:type="dxa"/>
            <w:vAlign w:val="center"/>
          </w:tcPr>
          <w:p w14:paraId="23625BA7">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投标人遵循公平竞争的原则，不存在恶意串通，妨碍其他投标人的竞争行为，不存在损害采购人或者其他投标人的合法权益情形的；</w:t>
            </w:r>
          </w:p>
        </w:tc>
      </w:tr>
      <w:tr w14:paraId="7F3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51FF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769" w:type="dxa"/>
            <w:vAlign w:val="center"/>
          </w:tcPr>
          <w:p w14:paraId="75BABE2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串通投标</w:t>
            </w:r>
          </w:p>
        </w:tc>
        <w:tc>
          <w:tcPr>
            <w:tcW w:w="6561" w:type="dxa"/>
            <w:vAlign w:val="center"/>
          </w:tcPr>
          <w:p w14:paraId="44655123">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C0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4BEE55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769" w:type="dxa"/>
            <w:vAlign w:val="center"/>
          </w:tcPr>
          <w:p w14:paraId="11BD201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附加条件</w:t>
            </w:r>
          </w:p>
        </w:tc>
        <w:tc>
          <w:tcPr>
            <w:tcW w:w="6561" w:type="dxa"/>
            <w:vAlign w:val="center"/>
          </w:tcPr>
          <w:p w14:paraId="55DC91F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投标文件未含有采购人不能接受的附加条件的；</w:t>
            </w:r>
          </w:p>
        </w:tc>
      </w:tr>
      <w:tr w14:paraId="269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79E8F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1769" w:type="dxa"/>
            <w:vAlign w:val="center"/>
          </w:tcPr>
          <w:p w14:paraId="032FB13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其他无效情形</w:t>
            </w:r>
          </w:p>
        </w:tc>
        <w:tc>
          <w:tcPr>
            <w:tcW w:w="6561" w:type="dxa"/>
            <w:vAlign w:val="center"/>
          </w:tcPr>
          <w:p w14:paraId="16182EF3">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投标人、投标文件不存在不符合法律、法规和招标文件规定的其他无效情形。</w:t>
            </w:r>
          </w:p>
        </w:tc>
      </w:tr>
    </w:tbl>
    <w:p w14:paraId="172D79BB">
      <w:pPr>
        <w:numPr>
          <w:ilvl w:val="0"/>
          <w:numId w:val="12"/>
        </w:numPr>
        <w:tabs>
          <w:tab w:val="left" w:pos="1080"/>
          <w:tab w:val="left" w:pos="1589"/>
        </w:tabs>
        <w:snapToGrid w:val="0"/>
        <w:spacing w:line="360" w:lineRule="auto"/>
        <w:rPr>
          <w:color w:val="auto"/>
          <w:sz w:val="21"/>
          <w:szCs w:val="21"/>
        </w:rPr>
        <w:sectPr>
          <w:headerReference r:id="rId8" w:type="first"/>
          <w:footerReference r:id="rId10" w:type="first"/>
          <w:headerReference r:id="rId7" w:type="even"/>
          <w:footerReference r:id="rId9" w:type="even"/>
          <w:pgSz w:w="11907" w:h="16840"/>
          <w:pgMar w:top="1440" w:right="1080" w:bottom="1440" w:left="1080" w:header="851" w:footer="851" w:gutter="0"/>
          <w:cols w:space="720" w:num="1"/>
          <w:docGrid w:linePitch="462" w:charSpace="0"/>
        </w:sectPr>
      </w:pPr>
    </w:p>
    <w:p w14:paraId="3C9B6EAE">
      <w:pPr>
        <w:numPr>
          <w:ilvl w:val="0"/>
          <w:numId w:val="11"/>
        </w:numPr>
        <w:tabs>
          <w:tab w:val="left" w:pos="360"/>
        </w:tabs>
        <w:snapToGrid w:val="0"/>
        <w:spacing w:line="360" w:lineRule="auto"/>
        <w:outlineLvl w:val="1"/>
        <w:rPr>
          <w:color w:val="auto"/>
          <w:sz w:val="21"/>
          <w:szCs w:val="21"/>
        </w:rPr>
      </w:pPr>
      <w:r>
        <w:rPr>
          <w:color w:val="auto"/>
          <w:sz w:val="21"/>
          <w:szCs w:val="21"/>
        </w:rPr>
        <w:t>投标文件有关事项的澄清或者说明</w:t>
      </w:r>
    </w:p>
    <w:p w14:paraId="01B589FA">
      <w:pPr>
        <w:numPr>
          <w:ilvl w:val="1"/>
          <w:numId w:val="11"/>
        </w:numPr>
        <w:tabs>
          <w:tab w:val="left" w:pos="1080"/>
        </w:tabs>
        <w:snapToGrid w:val="0"/>
        <w:spacing w:line="360" w:lineRule="auto"/>
        <w:ind w:left="1077" w:hanging="720"/>
        <w:rPr>
          <w:color w:val="auto"/>
          <w:sz w:val="21"/>
          <w:szCs w:val="21"/>
        </w:rPr>
      </w:pPr>
      <w:r>
        <w:rPr>
          <w:color w:val="auto"/>
          <w:sz w:val="21"/>
          <w:szCs w:val="21"/>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612" w:name="_Hlk144225607"/>
      <w:r>
        <w:rPr>
          <w:color w:val="auto"/>
          <w:sz w:val="21"/>
          <w:szCs w:val="21"/>
        </w:rPr>
        <w:t>若投标人为事业单位或其他组织或分支机构，可为单位负责人</w:t>
      </w:r>
      <w:bookmarkEnd w:id="612"/>
      <w:r>
        <w:rPr>
          <w:color w:val="auto"/>
          <w:sz w:val="21"/>
          <w:szCs w:val="21"/>
        </w:rPr>
        <w:t>）或其授权的代表签字。投标人的澄清、说明或者补正不得超出投标文件的范围或者改变投标文件的实质性内容。澄清文件将作为投标文件内容的一部分。</w:t>
      </w:r>
    </w:p>
    <w:p w14:paraId="5DDBB7EB">
      <w:pPr>
        <w:numPr>
          <w:ilvl w:val="1"/>
          <w:numId w:val="11"/>
        </w:numPr>
        <w:tabs>
          <w:tab w:val="left" w:pos="1080"/>
        </w:tabs>
        <w:snapToGrid w:val="0"/>
        <w:spacing w:line="360" w:lineRule="auto"/>
        <w:ind w:left="1077" w:hanging="720"/>
        <w:rPr>
          <w:sz w:val="21"/>
          <w:szCs w:val="21"/>
        </w:rPr>
      </w:pPr>
      <w:bookmarkStart w:id="613" w:name="_Hlk220085436"/>
      <w:r>
        <w:rPr>
          <w:rFonts w:hint="eastAsia"/>
          <w:sz w:val="21"/>
          <w:szCs w:val="21"/>
        </w:rPr>
        <w:t>异常低价处理</w:t>
      </w:r>
    </w:p>
    <w:p w14:paraId="453B9B2E">
      <w:pPr>
        <w:numPr>
          <w:ilvl w:val="2"/>
          <w:numId w:val="11"/>
        </w:numPr>
        <w:tabs>
          <w:tab w:val="left" w:pos="1134"/>
          <w:tab w:val="left" w:pos="1276"/>
          <w:tab w:val="left" w:pos="1560"/>
          <w:tab w:val="left" w:pos="1701"/>
          <w:tab w:val="clear" w:pos="1980"/>
        </w:tabs>
        <w:snapToGrid w:val="0"/>
        <w:spacing w:line="360" w:lineRule="auto"/>
        <w:ind w:left="1843" w:hanging="709"/>
        <w:rPr>
          <w:sz w:val="21"/>
          <w:szCs w:val="21"/>
        </w:rPr>
      </w:pPr>
      <w:r>
        <w:rPr>
          <w:rFonts w:hint="eastAsia"/>
          <w:sz w:val="21"/>
          <w:szCs w:val="21"/>
        </w:rPr>
        <w:t xml:space="preserve"> 政府采购评审中出现下列情形之一的，评审委员会应当启动异常低价投标（响应）审查程序：</w:t>
      </w:r>
    </w:p>
    <w:p w14:paraId="73809263">
      <w:pPr>
        <w:snapToGrid w:val="0"/>
        <w:spacing w:line="360" w:lineRule="auto"/>
        <w:ind w:left="1980"/>
        <w:rPr>
          <w:rFonts w:eastAsiaTheme="minorEastAsia"/>
          <w:sz w:val="21"/>
          <w:szCs w:val="21"/>
        </w:rPr>
      </w:pPr>
      <w:r>
        <w:rPr>
          <w:rFonts w:hint="eastAsia" w:eastAsiaTheme="minorEastAsia"/>
          <w:sz w:val="21"/>
          <w:szCs w:val="21"/>
        </w:rPr>
        <w:t>（</w:t>
      </w:r>
      <w:r>
        <w:rPr>
          <w:rFonts w:eastAsiaTheme="minorEastAsia"/>
          <w:sz w:val="21"/>
          <w:szCs w:val="21"/>
        </w:rPr>
        <w:t>1</w:t>
      </w:r>
      <w:r>
        <w:rPr>
          <w:rFonts w:hint="eastAsia" w:eastAsiaTheme="minorEastAsia"/>
          <w:sz w:val="21"/>
          <w:szCs w:val="21"/>
        </w:rPr>
        <w:t>）投标（响应）报价低于全部通过符合性审查供应商投标（响应）报价平均值</w:t>
      </w:r>
      <w:r>
        <w:rPr>
          <w:rFonts w:hint="eastAsia" w:eastAsiaTheme="minorEastAsia"/>
          <w:sz w:val="21"/>
          <w:szCs w:val="21"/>
          <w:u w:val="single"/>
          <w:lang w:val="en-US" w:eastAsia="zh-CN"/>
        </w:rPr>
        <w:t>50</w:t>
      </w:r>
      <w:r>
        <w:rPr>
          <w:rFonts w:eastAsiaTheme="minorEastAsia"/>
          <w:sz w:val="21"/>
          <w:szCs w:val="21"/>
          <w:u w:val="single"/>
        </w:rPr>
        <w:t>%</w:t>
      </w:r>
      <w:r>
        <w:rPr>
          <w:rFonts w:hint="eastAsia" w:eastAsiaTheme="minorEastAsia"/>
          <w:sz w:val="21"/>
          <w:szCs w:val="21"/>
        </w:rPr>
        <w:t>的，即投标（响应）报价</w:t>
      </w:r>
      <w:r>
        <w:rPr>
          <w:rFonts w:eastAsiaTheme="minorEastAsia"/>
          <w:sz w:val="21"/>
          <w:szCs w:val="21"/>
        </w:rPr>
        <w:t>&lt;</w:t>
      </w:r>
      <w:r>
        <w:rPr>
          <w:rFonts w:hint="eastAsia" w:eastAsiaTheme="minorEastAsia"/>
          <w:sz w:val="21"/>
          <w:szCs w:val="21"/>
        </w:rPr>
        <w:t>全部通过符合性审查供应商投标（响应）报价平均值×</w:t>
      </w:r>
      <w:r>
        <w:rPr>
          <w:rFonts w:hint="eastAsia" w:eastAsiaTheme="minorEastAsia"/>
          <w:sz w:val="21"/>
          <w:szCs w:val="21"/>
          <w:u w:val="single"/>
          <w:lang w:val="en-US" w:eastAsia="zh-CN"/>
        </w:rPr>
        <w:t>50</w:t>
      </w:r>
      <w:r>
        <w:rPr>
          <w:rFonts w:eastAsiaTheme="minorEastAsia"/>
          <w:sz w:val="21"/>
          <w:szCs w:val="21"/>
          <w:u w:val="single"/>
        </w:rPr>
        <w:t>%</w:t>
      </w:r>
      <w:r>
        <w:rPr>
          <w:rFonts w:hint="eastAsia" w:eastAsiaTheme="minorEastAsia"/>
          <w:sz w:val="21"/>
          <w:szCs w:val="21"/>
        </w:rPr>
        <w:t>；</w:t>
      </w:r>
    </w:p>
    <w:p w14:paraId="0C2597B0">
      <w:pPr>
        <w:snapToGrid w:val="0"/>
        <w:spacing w:line="360" w:lineRule="auto"/>
        <w:ind w:left="1980"/>
        <w:rPr>
          <w:rFonts w:eastAsiaTheme="minorEastAsia"/>
          <w:sz w:val="21"/>
          <w:szCs w:val="21"/>
        </w:rPr>
      </w:pPr>
      <w:r>
        <w:rPr>
          <w:rFonts w:hint="eastAsia" w:eastAsiaTheme="minorEastAsia"/>
          <w:sz w:val="21"/>
          <w:szCs w:val="21"/>
        </w:rPr>
        <w:t>（</w:t>
      </w:r>
      <w:r>
        <w:rPr>
          <w:rFonts w:eastAsiaTheme="minorEastAsia"/>
          <w:sz w:val="21"/>
          <w:szCs w:val="21"/>
        </w:rPr>
        <w:t>2</w:t>
      </w:r>
      <w:r>
        <w:rPr>
          <w:rFonts w:hint="eastAsia" w:eastAsiaTheme="minorEastAsia"/>
          <w:sz w:val="21"/>
          <w:szCs w:val="21"/>
        </w:rPr>
        <w:t>）投标（响应）报价低于通过符合性审查的次低报价供应商投标（响应）报价</w:t>
      </w:r>
      <w:r>
        <w:rPr>
          <w:rFonts w:hint="eastAsia" w:eastAsiaTheme="minorEastAsia"/>
          <w:sz w:val="21"/>
          <w:szCs w:val="21"/>
          <w:u w:val="single"/>
          <w:lang w:val="en-US" w:eastAsia="zh-CN"/>
        </w:rPr>
        <w:t>50</w:t>
      </w:r>
      <w:r>
        <w:rPr>
          <w:rFonts w:eastAsiaTheme="minorEastAsia"/>
          <w:sz w:val="21"/>
          <w:szCs w:val="21"/>
          <w:u w:val="single"/>
        </w:rPr>
        <w:t>%</w:t>
      </w:r>
      <w:r>
        <w:rPr>
          <w:rFonts w:hint="eastAsia" w:eastAsiaTheme="minorEastAsia"/>
          <w:sz w:val="21"/>
          <w:szCs w:val="21"/>
        </w:rPr>
        <w:t>的，即投标（响应）报价</w:t>
      </w:r>
      <w:r>
        <w:rPr>
          <w:rFonts w:eastAsiaTheme="minorEastAsia"/>
          <w:sz w:val="21"/>
          <w:szCs w:val="21"/>
        </w:rPr>
        <w:t>&lt;</w:t>
      </w:r>
      <w:r>
        <w:rPr>
          <w:rFonts w:hint="eastAsia" w:eastAsiaTheme="minorEastAsia"/>
          <w:sz w:val="21"/>
          <w:szCs w:val="21"/>
        </w:rPr>
        <w:t>通过符合性审查的次低报价供应商投标（响应）报价×</w:t>
      </w:r>
      <w:r>
        <w:rPr>
          <w:rFonts w:hint="eastAsia" w:eastAsiaTheme="minorEastAsia"/>
          <w:sz w:val="21"/>
          <w:szCs w:val="21"/>
          <w:u w:val="single"/>
          <w:lang w:val="en-US" w:eastAsia="zh-CN"/>
        </w:rPr>
        <w:t>50</w:t>
      </w:r>
      <w:r>
        <w:rPr>
          <w:rFonts w:eastAsiaTheme="minorEastAsia"/>
          <w:sz w:val="21"/>
          <w:szCs w:val="21"/>
          <w:u w:val="single"/>
        </w:rPr>
        <w:t>%</w:t>
      </w:r>
      <w:r>
        <w:rPr>
          <w:rFonts w:hint="eastAsia" w:eastAsiaTheme="minorEastAsia"/>
          <w:sz w:val="21"/>
          <w:szCs w:val="21"/>
        </w:rPr>
        <w:t>；</w:t>
      </w:r>
    </w:p>
    <w:p w14:paraId="6AA24662">
      <w:pPr>
        <w:snapToGrid w:val="0"/>
        <w:spacing w:line="360" w:lineRule="auto"/>
        <w:ind w:left="1980"/>
        <w:rPr>
          <w:rFonts w:eastAsiaTheme="minorEastAsia"/>
          <w:sz w:val="21"/>
          <w:szCs w:val="21"/>
        </w:rPr>
      </w:pPr>
      <w:r>
        <w:rPr>
          <w:rFonts w:hint="eastAsia" w:eastAsiaTheme="minorEastAsia"/>
          <w:sz w:val="21"/>
          <w:szCs w:val="21"/>
        </w:rPr>
        <w:t>（</w:t>
      </w:r>
      <w:r>
        <w:rPr>
          <w:rFonts w:eastAsiaTheme="minorEastAsia"/>
          <w:sz w:val="21"/>
          <w:szCs w:val="21"/>
        </w:rPr>
        <w:t>3</w:t>
      </w:r>
      <w:r>
        <w:rPr>
          <w:rFonts w:hint="eastAsia" w:eastAsiaTheme="minorEastAsia"/>
          <w:sz w:val="21"/>
          <w:szCs w:val="21"/>
        </w:rPr>
        <w:t>）投标（响应）报价低于采购项目最高限价</w:t>
      </w:r>
      <w:r>
        <w:rPr>
          <w:rFonts w:hint="eastAsia" w:eastAsiaTheme="minorEastAsia"/>
          <w:sz w:val="21"/>
          <w:szCs w:val="21"/>
          <w:u w:val="single"/>
          <w:lang w:val="en-US" w:eastAsia="zh-CN"/>
        </w:rPr>
        <w:t>45</w:t>
      </w:r>
      <w:r>
        <w:rPr>
          <w:rFonts w:eastAsiaTheme="minorEastAsia"/>
          <w:sz w:val="21"/>
          <w:szCs w:val="21"/>
          <w:u w:val="single"/>
        </w:rPr>
        <w:t>%</w:t>
      </w:r>
      <w:r>
        <w:rPr>
          <w:rFonts w:hint="eastAsia" w:eastAsiaTheme="minorEastAsia"/>
          <w:sz w:val="21"/>
          <w:szCs w:val="21"/>
        </w:rPr>
        <w:t>的，即投标（响应）报价</w:t>
      </w:r>
      <w:r>
        <w:rPr>
          <w:rFonts w:eastAsiaTheme="minorEastAsia"/>
          <w:sz w:val="21"/>
          <w:szCs w:val="21"/>
        </w:rPr>
        <w:t>&lt;</w:t>
      </w:r>
      <w:r>
        <w:rPr>
          <w:rFonts w:hint="eastAsia" w:eastAsiaTheme="minorEastAsia"/>
          <w:sz w:val="21"/>
          <w:szCs w:val="21"/>
        </w:rPr>
        <w:t>采购项目最高限价×</w:t>
      </w:r>
      <w:bookmarkStart w:id="732" w:name="_GoBack"/>
      <w:r>
        <w:rPr>
          <w:rFonts w:hint="eastAsia" w:eastAsiaTheme="minorEastAsia"/>
          <w:sz w:val="21"/>
          <w:szCs w:val="21"/>
          <w:u w:val="single"/>
          <w:lang w:val="en-US" w:eastAsia="zh-CN"/>
        </w:rPr>
        <w:t>45</w:t>
      </w:r>
      <w:r>
        <w:rPr>
          <w:rFonts w:eastAsiaTheme="minorEastAsia"/>
          <w:sz w:val="21"/>
          <w:szCs w:val="21"/>
          <w:u w:val="single"/>
        </w:rPr>
        <w:t>%</w:t>
      </w:r>
      <w:bookmarkEnd w:id="732"/>
      <w:r>
        <w:rPr>
          <w:rFonts w:hint="eastAsia" w:eastAsiaTheme="minorEastAsia"/>
          <w:sz w:val="21"/>
          <w:szCs w:val="21"/>
        </w:rPr>
        <w:t>；未设定最高限价的采购项目，以采购项目预算金额作为最高限价；</w:t>
      </w:r>
    </w:p>
    <w:p w14:paraId="52DB33F7">
      <w:pPr>
        <w:tabs>
          <w:tab w:val="left" w:pos="1589"/>
          <w:tab w:val="left" w:pos="1701"/>
          <w:tab w:val="left" w:pos="2035"/>
          <w:tab w:val="left" w:pos="2114"/>
        </w:tabs>
        <w:snapToGrid w:val="0"/>
        <w:spacing w:line="360" w:lineRule="auto"/>
        <w:ind w:left="1843" w:hanging="2"/>
        <w:rPr>
          <w:sz w:val="21"/>
          <w:szCs w:val="21"/>
        </w:rPr>
      </w:pPr>
      <w:r>
        <w:rPr>
          <w:rFonts w:hint="eastAsia"/>
          <w:sz w:val="21"/>
          <w:szCs w:val="21"/>
        </w:rPr>
        <w:t>（4）评审委员会基于专业判断，认为供应商报价过低，有可能影响产品质量或者不能诚信履约的其他情形。</w:t>
      </w:r>
    </w:p>
    <w:p w14:paraId="1E2983B2">
      <w:pPr>
        <w:numPr>
          <w:ilvl w:val="2"/>
          <w:numId w:val="11"/>
        </w:numPr>
        <w:tabs>
          <w:tab w:val="left" w:pos="1134"/>
          <w:tab w:val="left" w:pos="1276"/>
          <w:tab w:val="left" w:pos="1560"/>
          <w:tab w:val="left" w:pos="1701"/>
          <w:tab w:val="clear" w:pos="1980"/>
        </w:tabs>
        <w:snapToGrid w:val="0"/>
        <w:spacing w:line="360" w:lineRule="auto"/>
        <w:ind w:left="1843" w:hanging="709"/>
        <w:rPr>
          <w:sz w:val="21"/>
          <w:szCs w:val="21"/>
        </w:rPr>
      </w:pPr>
      <w:r>
        <w:rPr>
          <w:rFonts w:hint="eastAsia"/>
          <w:sz w:val="21"/>
          <w:szCs w:val="21"/>
        </w:rPr>
        <w:t xml:space="preserve"> </w:t>
      </w:r>
      <w:r>
        <w:rPr>
          <w:sz w:val="21"/>
          <w:szCs w:val="21"/>
        </w:rPr>
        <w:t>评审委员会启动异常低价投标（响应）审查后，属于前述第</w:t>
      </w:r>
      <w:r>
        <w:rPr>
          <w:rFonts w:hint="eastAsia"/>
          <w:sz w:val="21"/>
          <w:szCs w:val="21"/>
        </w:rPr>
        <w:t>（1）</w:t>
      </w:r>
      <w:r>
        <w:rPr>
          <w:sz w:val="21"/>
          <w:szCs w:val="21"/>
        </w:rPr>
        <w:t>项至第</w:t>
      </w:r>
      <w:r>
        <w:rPr>
          <w:rFonts w:hint="eastAsia"/>
          <w:sz w:val="21"/>
          <w:szCs w:val="21"/>
        </w:rPr>
        <w:t>（</w:t>
      </w:r>
      <w:r>
        <w:rPr>
          <w:sz w:val="21"/>
          <w:szCs w:val="21"/>
        </w:rPr>
        <w:t>4</w:t>
      </w:r>
      <w:r>
        <w:rPr>
          <w:rFonts w:hint="eastAsia"/>
          <w:sz w:val="21"/>
          <w:szCs w:val="21"/>
        </w:rPr>
        <w:t>）</w:t>
      </w:r>
      <w:r>
        <w:rPr>
          <w:sz w:val="21"/>
          <w:szCs w:val="21"/>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1"/>
          <w:szCs w:val="21"/>
        </w:rPr>
        <w:t>（</w:t>
      </w:r>
      <w:r>
        <w:rPr>
          <w:sz w:val="21"/>
          <w:szCs w:val="21"/>
        </w:rPr>
        <w:t>3</w:t>
      </w:r>
      <w:r>
        <w:rPr>
          <w:rFonts w:hint="eastAsia"/>
          <w:sz w:val="21"/>
          <w:szCs w:val="21"/>
        </w:rPr>
        <w:t>）</w:t>
      </w:r>
      <w:r>
        <w:rPr>
          <w:sz w:val="21"/>
          <w:szCs w:val="21"/>
        </w:rPr>
        <w:t>项情形，供应商已随投标（响应）文件一并提交相关书面说明及必要的证明材料的，在评审现场可不再重复提交。</w:t>
      </w:r>
    </w:p>
    <w:p w14:paraId="5523A9AD">
      <w:pPr>
        <w:numPr>
          <w:ilvl w:val="2"/>
          <w:numId w:val="11"/>
        </w:numPr>
        <w:tabs>
          <w:tab w:val="left" w:pos="1134"/>
          <w:tab w:val="left" w:pos="1276"/>
          <w:tab w:val="left" w:pos="1560"/>
          <w:tab w:val="left" w:pos="1701"/>
          <w:tab w:val="clear" w:pos="1980"/>
        </w:tabs>
        <w:snapToGrid w:val="0"/>
        <w:spacing w:line="360" w:lineRule="auto"/>
        <w:ind w:left="1843" w:hanging="709"/>
        <w:rPr>
          <w:sz w:val="21"/>
          <w:szCs w:val="21"/>
        </w:rPr>
      </w:pPr>
      <w:r>
        <w:rPr>
          <w:rFonts w:hint="eastAsia"/>
          <w:sz w:val="21"/>
          <w:szCs w:val="21"/>
        </w:rPr>
        <w:t xml:space="preserve"> </w:t>
      </w:r>
      <w:r>
        <w:rPr>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1"/>
          <w:szCs w:val="21"/>
        </w:rPr>
        <w:t>无效投标（响应）</w:t>
      </w:r>
      <w:r>
        <w:rPr>
          <w:sz w:val="21"/>
          <w:szCs w:val="21"/>
        </w:rPr>
        <w:t>处理。</w:t>
      </w:r>
    </w:p>
    <w:p w14:paraId="532AFAF8">
      <w:pPr>
        <w:numPr>
          <w:ilvl w:val="2"/>
          <w:numId w:val="11"/>
        </w:numPr>
        <w:tabs>
          <w:tab w:val="left" w:pos="1134"/>
          <w:tab w:val="left" w:pos="1276"/>
          <w:tab w:val="left" w:pos="1560"/>
          <w:tab w:val="left" w:pos="1701"/>
          <w:tab w:val="clear" w:pos="1980"/>
        </w:tabs>
        <w:snapToGrid w:val="0"/>
        <w:spacing w:line="360" w:lineRule="auto"/>
        <w:ind w:left="1843" w:hanging="709"/>
        <w:rPr>
          <w:color w:val="auto"/>
          <w:sz w:val="21"/>
          <w:szCs w:val="21"/>
        </w:rPr>
      </w:pPr>
      <w:bookmarkStart w:id="614" w:name="_Hlk190337965"/>
      <w:r>
        <w:rPr>
          <w:rFonts w:hint="eastAsia"/>
          <w:color w:val="000000"/>
          <w:sz w:val="21"/>
          <w:szCs w:val="21"/>
        </w:rPr>
        <w:t xml:space="preserve"> </w:t>
      </w:r>
      <w:r>
        <w:rPr>
          <w:rFonts w:hint="eastAsia"/>
          <w:sz w:val="21"/>
          <w:szCs w:val="21"/>
        </w:rPr>
        <w:t>上述投标（响应）报价指按照本章2.4修正后的报价</w:t>
      </w:r>
      <w:bookmarkEnd w:id="614"/>
      <w:r>
        <w:rPr>
          <w:rFonts w:hint="eastAsia"/>
          <w:sz w:val="21"/>
          <w:szCs w:val="21"/>
        </w:rPr>
        <w:t>。</w:t>
      </w:r>
      <w:bookmarkEnd w:id="613"/>
    </w:p>
    <w:p w14:paraId="1CF9BAD7">
      <w:pPr>
        <w:numPr>
          <w:ilvl w:val="1"/>
          <w:numId w:val="11"/>
        </w:numPr>
        <w:tabs>
          <w:tab w:val="left" w:pos="1080"/>
        </w:tabs>
        <w:snapToGrid w:val="0"/>
        <w:spacing w:line="360" w:lineRule="auto"/>
        <w:ind w:left="1077" w:hanging="720"/>
        <w:rPr>
          <w:color w:val="auto"/>
          <w:sz w:val="21"/>
          <w:szCs w:val="21"/>
        </w:rPr>
      </w:pPr>
      <w:r>
        <w:rPr>
          <w:color w:val="auto"/>
          <w:sz w:val="21"/>
          <w:szCs w:val="21"/>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1"/>
          <w:szCs w:val="21"/>
        </w:rPr>
        <w:t>投标无效</w:t>
      </w:r>
      <w:r>
        <w:rPr>
          <w:color w:val="auto"/>
          <w:sz w:val="21"/>
          <w:szCs w:val="21"/>
        </w:rPr>
        <w:t>。</w:t>
      </w:r>
    </w:p>
    <w:p w14:paraId="0B3647A0">
      <w:pPr>
        <w:numPr>
          <w:ilvl w:val="1"/>
          <w:numId w:val="11"/>
        </w:numPr>
        <w:tabs>
          <w:tab w:val="left" w:pos="1080"/>
        </w:tabs>
        <w:snapToGrid w:val="0"/>
        <w:spacing w:line="360" w:lineRule="auto"/>
        <w:ind w:left="1077" w:hanging="720"/>
        <w:rPr>
          <w:color w:val="auto"/>
          <w:sz w:val="21"/>
          <w:szCs w:val="21"/>
        </w:rPr>
      </w:pPr>
      <w:r>
        <w:rPr>
          <w:color w:val="auto"/>
          <w:sz w:val="21"/>
          <w:szCs w:val="21"/>
        </w:rPr>
        <w:t>投标文件报价出现前后不一致的，按照下列规定修正：</w:t>
      </w:r>
    </w:p>
    <w:p w14:paraId="7BA42032">
      <w:pPr>
        <w:numPr>
          <w:ilvl w:val="2"/>
          <w:numId w:val="11"/>
        </w:numPr>
        <w:tabs>
          <w:tab w:val="left" w:pos="1080"/>
          <w:tab w:val="left" w:pos="1589"/>
          <w:tab w:val="left" w:pos="2035"/>
          <w:tab w:val="left" w:pos="2114"/>
        </w:tabs>
        <w:snapToGrid w:val="0"/>
        <w:spacing w:line="360" w:lineRule="auto"/>
        <w:ind w:left="2035"/>
        <w:rPr>
          <w:color w:val="auto"/>
          <w:sz w:val="21"/>
          <w:szCs w:val="21"/>
        </w:rPr>
      </w:pPr>
      <w:r>
        <w:rPr>
          <w:color w:val="auto"/>
          <w:sz w:val="21"/>
          <w:szCs w:val="21"/>
        </w:rPr>
        <w:t>招标文件对于报价修正是否另有规定：</w:t>
      </w:r>
    </w:p>
    <w:p w14:paraId="5AD280B6">
      <w:pPr>
        <w:tabs>
          <w:tab w:val="left" w:pos="1080"/>
          <w:tab w:val="left" w:pos="1589"/>
          <w:tab w:val="left" w:pos="2035"/>
          <w:tab w:val="left" w:pos="2114"/>
        </w:tabs>
        <w:snapToGrid w:val="0"/>
        <w:spacing w:line="360" w:lineRule="auto"/>
        <w:ind w:left="2035"/>
        <w:rPr>
          <w:color w:val="auto"/>
          <w:sz w:val="21"/>
          <w:szCs w:val="21"/>
          <w:u w:val="single"/>
        </w:rPr>
      </w:pPr>
      <w:r>
        <w:rPr>
          <w:color w:val="auto"/>
          <w:sz w:val="21"/>
          <w:szCs w:val="21"/>
        </w:rPr>
        <w:t>□有，具体规定为：______________</w:t>
      </w:r>
    </w:p>
    <w:p w14:paraId="3AEA5BE8">
      <w:pPr>
        <w:tabs>
          <w:tab w:val="left" w:pos="1080"/>
          <w:tab w:val="left" w:pos="1589"/>
          <w:tab w:val="left" w:pos="2035"/>
          <w:tab w:val="left" w:pos="2114"/>
        </w:tabs>
        <w:snapToGrid w:val="0"/>
        <w:spacing w:line="360" w:lineRule="auto"/>
        <w:ind w:left="2035"/>
        <w:rPr>
          <w:color w:val="auto"/>
          <w:sz w:val="21"/>
          <w:szCs w:val="21"/>
        </w:rPr>
      </w:pPr>
      <w:r>
        <w:rPr>
          <w:rFonts w:eastAsiaTheme="minorEastAsia"/>
          <w:color w:val="auto"/>
          <w:sz w:val="21"/>
          <w:szCs w:val="21"/>
        </w:rPr>
        <w:t>■</w:t>
      </w:r>
      <w:r>
        <w:rPr>
          <w:color w:val="auto"/>
          <w:sz w:val="21"/>
          <w:szCs w:val="21"/>
        </w:rPr>
        <w:t>无，按下述2.4.2-2.4.8项规定修正。</w:t>
      </w:r>
    </w:p>
    <w:p w14:paraId="721497B9">
      <w:pPr>
        <w:numPr>
          <w:ilvl w:val="2"/>
          <w:numId w:val="11"/>
        </w:numPr>
        <w:tabs>
          <w:tab w:val="left" w:pos="2035"/>
          <w:tab w:val="left" w:pos="2114"/>
          <w:tab w:val="left" w:pos="2977"/>
        </w:tabs>
        <w:snapToGrid w:val="0"/>
        <w:spacing w:line="360" w:lineRule="auto"/>
        <w:ind w:left="2035"/>
        <w:rPr>
          <w:color w:val="auto"/>
          <w:sz w:val="21"/>
          <w:szCs w:val="21"/>
        </w:rPr>
      </w:pPr>
      <w:r>
        <w:rPr>
          <w:color w:val="auto"/>
          <w:sz w:val="21"/>
          <w:szCs w:val="21"/>
        </w:rPr>
        <w:t>单独递交的开标一览表（报价表）与投标文件中开标一览表（报价表）内容不一致的，以单独递交的开标一览表（报价表）为准；</w:t>
      </w:r>
    </w:p>
    <w:p w14:paraId="7CBA6598">
      <w:pPr>
        <w:numPr>
          <w:ilvl w:val="2"/>
          <w:numId w:val="11"/>
        </w:numPr>
        <w:tabs>
          <w:tab w:val="left" w:pos="2035"/>
          <w:tab w:val="left" w:pos="2114"/>
          <w:tab w:val="left" w:pos="2977"/>
        </w:tabs>
        <w:snapToGrid w:val="0"/>
        <w:spacing w:line="360" w:lineRule="auto"/>
        <w:ind w:left="2035"/>
        <w:rPr>
          <w:color w:val="auto"/>
          <w:sz w:val="21"/>
          <w:szCs w:val="21"/>
        </w:rPr>
      </w:pPr>
      <w:r>
        <w:rPr>
          <w:color w:val="auto"/>
          <w:sz w:val="21"/>
          <w:szCs w:val="21"/>
        </w:rPr>
        <w:t>投标文件中开标一览表（报价表）内容与投标文件中相应内容不一致的，以开标一览表（报价表）为准；</w:t>
      </w:r>
    </w:p>
    <w:p w14:paraId="14ED7860">
      <w:pPr>
        <w:numPr>
          <w:ilvl w:val="2"/>
          <w:numId w:val="11"/>
        </w:numPr>
        <w:tabs>
          <w:tab w:val="left" w:pos="2035"/>
          <w:tab w:val="left" w:pos="2114"/>
          <w:tab w:val="left" w:pos="2977"/>
        </w:tabs>
        <w:snapToGrid w:val="0"/>
        <w:spacing w:line="360" w:lineRule="auto"/>
        <w:ind w:left="2035"/>
        <w:rPr>
          <w:color w:val="auto"/>
          <w:sz w:val="21"/>
          <w:szCs w:val="21"/>
        </w:rPr>
      </w:pPr>
      <w:r>
        <w:rPr>
          <w:color w:val="auto"/>
          <w:sz w:val="21"/>
          <w:szCs w:val="21"/>
        </w:rPr>
        <w:t>大写金额和小写金额不一致的，以大写金额为准；</w:t>
      </w:r>
    </w:p>
    <w:p w14:paraId="79B2EEC6">
      <w:pPr>
        <w:numPr>
          <w:ilvl w:val="2"/>
          <w:numId w:val="11"/>
        </w:numPr>
        <w:tabs>
          <w:tab w:val="left" w:pos="2035"/>
          <w:tab w:val="left" w:pos="2114"/>
          <w:tab w:val="left" w:pos="2977"/>
        </w:tabs>
        <w:snapToGrid w:val="0"/>
        <w:spacing w:line="360" w:lineRule="auto"/>
        <w:ind w:left="2035"/>
        <w:rPr>
          <w:color w:val="auto"/>
          <w:sz w:val="21"/>
          <w:szCs w:val="21"/>
        </w:rPr>
      </w:pPr>
      <w:r>
        <w:rPr>
          <w:color w:val="auto"/>
          <w:sz w:val="21"/>
          <w:szCs w:val="21"/>
        </w:rPr>
        <w:t>单价金额小数点或者百分比有明显错位的，以开标一览表的总价为准，并修改单价；</w:t>
      </w:r>
    </w:p>
    <w:p w14:paraId="59BA342F">
      <w:pPr>
        <w:numPr>
          <w:ilvl w:val="2"/>
          <w:numId w:val="11"/>
        </w:numPr>
        <w:tabs>
          <w:tab w:val="left" w:pos="2035"/>
          <w:tab w:val="left" w:pos="2114"/>
          <w:tab w:val="left" w:pos="2977"/>
        </w:tabs>
        <w:snapToGrid w:val="0"/>
        <w:spacing w:line="360" w:lineRule="auto"/>
        <w:ind w:left="2035"/>
        <w:rPr>
          <w:color w:val="auto"/>
          <w:sz w:val="21"/>
          <w:szCs w:val="21"/>
        </w:rPr>
      </w:pPr>
      <w:r>
        <w:rPr>
          <w:color w:val="auto"/>
          <w:sz w:val="21"/>
          <w:szCs w:val="21"/>
        </w:rPr>
        <w:t>总价金额与按单价汇总金额不一致的，以单价金额计算结果为准。</w:t>
      </w:r>
    </w:p>
    <w:p w14:paraId="25014601">
      <w:pPr>
        <w:numPr>
          <w:ilvl w:val="2"/>
          <w:numId w:val="11"/>
        </w:numPr>
        <w:tabs>
          <w:tab w:val="left" w:pos="1080"/>
          <w:tab w:val="left" w:pos="1589"/>
          <w:tab w:val="left" w:pos="2035"/>
          <w:tab w:val="left" w:pos="2114"/>
        </w:tabs>
        <w:snapToGrid w:val="0"/>
        <w:spacing w:line="360" w:lineRule="auto"/>
        <w:ind w:left="2035"/>
        <w:rPr>
          <w:color w:val="auto"/>
          <w:sz w:val="21"/>
          <w:szCs w:val="21"/>
        </w:rPr>
      </w:pPr>
      <w:r>
        <w:rPr>
          <w:color w:val="auto"/>
          <w:sz w:val="21"/>
          <w:szCs w:val="21"/>
        </w:rPr>
        <w:t>同时出现两种以上不一致的，按照前款规定的顺序修正。</w:t>
      </w:r>
    </w:p>
    <w:p w14:paraId="76BDB793">
      <w:pPr>
        <w:numPr>
          <w:ilvl w:val="2"/>
          <w:numId w:val="11"/>
        </w:numPr>
        <w:tabs>
          <w:tab w:val="left" w:pos="1080"/>
          <w:tab w:val="left" w:pos="1589"/>
          <w:tab w:val="left" w:pos="2035"/>
          <w:tab w:val="left" w:pos="2114"/>
        </w:tabs>
        <w:snapToGrid w:val="0"/>
        <w:spacing w:line="360" w:lineRule="auto"/>
        <w:ind w:left="2035"/>
        <w:rPr>
          <w:color w:val="auto"/>
          <w:sz w:val="21"/>
          <w:szCs w:val="21"/>
        </w:rPr>
      </w:pPr>
      <w:r>
        <w:rPr>
          <w:color w:val="auto"/>
          <w:sz w:val="21"/>
          <w:szCs w:val="21"/>
        </w:rPr>
        <w:t>修正后的报价经投标人书面确认后产生约束力，投标人不确认的，其</w:t>
      </w:r>
      <w:r>
        <w:rPr>
          <w:b/>
          <w:color w:val="auto"/>
          <w:sz w:val="21"/>
          <w:szCs w:val="21"/>
        </w:rPr>
        <w:t>投标无效</w:t>
      </w:r>
      <w:r>
        <w:rPr>
          <w:color w:val="auto"/>
          <w:sz w:val="21"/>
          <w:szCs w:val="21"/>
        </w:rPr>
        <w:t>。</w:t>
      </w:r>
    </w:p>
    <w:p w14:paraId="6B9657E2">
      <w:pPr>
        <w:numPr>
          <w:ilvl w:val="1"/>
          <w:numId w:val="11"/>
        </w:numPr>
        <w:tabs>
          <w:tab w:val="left" w:pos="1080"/>
        </w:tabs>
        <w:snapToGrid w:val="0"/>
        <w:spacing w:line="360" w:lineRule="auto"/>
        <w:ind w:left="1077" w:hanging="720"/>
        <w:rPr>
          <w:color w:val="auto"/>
          <w:sz w:val="21"/>
          <w:szCs w:val="21"/>
        </w:rPr>
      </w:pPr>
      <w:r>
        <w:rPr>
          <w:color w:val="auto"/>
          <w:sz w:val="21"/>
          <w:szCs w:val="21"/>
        </w:rPr>
        <w:t>落实政府采购政策的价格调整：只有符合第二章《投标人须知》5.2条规定情形的，可以享受中小企业扶持政策，用扣除后的价格参加评审；否则，评标时价格不予扣除。</w:t>
      </w:r>
    </w:p>
    <w:p w14:paraId="5D2B5A0C">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对于未预留份额专门面向中小企业采购的采购项目，以及预留份额项目中的非预留部分采购包，对小微企业报价给予</w:t>
      </w:r>
      <w:r>
        <w:rPr>
          <w:rFonts w:hint="eastAsia"/>
          <w:color w:val="auto"/>
          <w:sz w:val="21"/>
          <w:szCs w:val="21"/>
        </w:rPr>
        <w:t>1</w:t>
      </w:r>
      <w:r>
        <w:rPr>
          <w:rFonts w:hint="eastAsia"/>
          <w:color w:val="auto"/>
          <w:sz w:val="21"/>
          <w:szCs w:val="21"/>
          <w:u w:val="single"/>
        </w:rPr>
        <w:t>0</w:t>
      </w:r>
      <w:r>
        <w:rPr>
          <w:color w:val="auto"/>
          <w:sz w:val="21"/>
          <w:szCs w:val="21"/>
        </w:rPr>
        <w:t>%的扣除，用扣除后的价格参加评审。</w:t>
      </w:r>
    </w:p>
    <w:p w14:paraId="32651572">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1"/>
          <w:szCs w:val="21"/>
          <w:u w:val="single"/>
        </w:rPr>
        <w:t>4</w:t>
      </w:r>
      <w:r>
        <w:rPr>
          <w:color w:val="auto"/>
          <w:sz w:val="21"/>
          <w:szCs w:val="21"/>
        </w:rPr>
        <w:t>%的扣除，用扣除后的价格参加评审。</w:t>
      </w:r>
    </w:p>
    <w:p w14:paraId="09B85C1C">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组成联合体或者接受分包的小微企业与联合体内其他企业、分包企业之间存在直接控股、管理关系的，不享受价格扣除优惠政策。</w:t>
      </w:r>
    </w:p>
    <w:p w14:paraId="0C876A47">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价格扣除比例对小型企业和微型企业同等对待，不作区分。</w:t>
      </w:r>
    </w:p>
    <w:p w14:paraId="0B982657">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中小企业参加政府采购活动，应当按照招标文件给定的格式出具《中小企业声明函》，否则不得享受相关中小企业扶持政策。</w:t>
      </w:r>
    </w:p>
    <w:p w14:paraId="53694D1E">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监狱企业提供了由省级以上监狱管理局、戒毒管理局（含新疆生产建设兵团）出具的属于监狱企业的证明文件的，视同小微企业。</w:t>
      </w:r>
    </w:p>
    <w:p w14:paraId="2942081F">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残疾人福利性单位按招标文件要求提供了《残疾人福利性单位声明函》的，视同小微企业。</w:t>
      </w:r>
    </w:p>
    <w:p w14:paraId="1C92FDA4">
      <w:pPr>
        <w:numPr>
          <w:ilvl w:val="2"/>
          <w:numId w:val="11"/>
        </w:numPr>
        <w:tabs>
          <w:tab w:val="left" w:pos="1080"/>
          <w:tab w:val="left" w:pos="1589"/>
          <w:tab w:val="left" w:pos="2014"/>
          <w:tab w:val="clear" w:pos="1980"/>
        </w:tabs>
        <w:snapToGrid w:val="0"/>
        <w:spacing w:line="360" w:lineRule="auto"/>
        <w:ind w:left="2035"/>
        <w:rPr>
          <w:color w:val="auto"/>
          <w:sz w:val="21"/>
          <w:szCs w:val="21"/>
        </w:rPr>
      </w:pPr>
      <w:r>
        <w:rPr>
          <w:color w:val="auto"/>
          <w:sz w:val="21"/>
          <w:szCs w:val="21"/>
        </w:rPr>
        <w:t>若投标人同时属于小型或微型企业、监狱企业、残疾人福利性单位中的两种及以上，将不重复享受小微企业价格扣减的优惠政策。</w:t>
      </w:r>
    </w:p>
    <w:p w14:paraId="29442F6D">
      <w:pPr>
        <w:numPr>
          <w:ilvl w:val="1"/>
          <w:numId w:val="11"/>
        </w:numPr>
        <w:tabs>
          <w:tab w:val="left" w:pos="1080"/>
        </w:tabs>
        <w:snapToGrid w:val="0"/>
        <w:spacing w:line="360" w:lineRule="auto"/>
        <w:ind w:left="1077" w:hanging="720"/>
        <w:rPr>
          <w:sz w:val="21"/>
          <w:szCs w:val="21"/>
        </w:rPr>
      </w:pPr>
      <w:r>
        <w:rPr>
          <w:rFonts w:hint="eastAsia"/>
          <w:sz w:val="21"/>
          <w:szCs w:val="21"/>
        </w:rPr>
        <w:t>支持本国产品政府采购</w:t>
      </w:r>
      <w:r>
        <w:rPr>
          <w:sz w:val="21"/>
          <w:szCs w:val="21"/>
        </w:rPr>
        <w:t>的价格调整：只有符合第二章《投标人须知》5.2条规定情形的，可以享受</w:t>
      </w:r>
      <w:r>
        <w:rPr>
          <w:rFonts w:hint="eastAsia"/>
          <w:sz w:val="21"/>
          <w:szCs w:val="21"/>
        </w:rPr>
        <w:t>本国产品支持</w:t>
      </w:r>
      <w:r>
        <w:rPr>
          <w:sz w:val="21"/>
          <w:szCs w:val="21"/>
        </w:rPr>
        <w:t>政策，用扣除后的价格参加评审；否则，评标时价格不予扣除。</w:t>
      </w:r>
    </w:p>
    <w:p w14:paraId="74EA804B">
      <w:pPr>
        <w:numPr>
          <w:ilvl w:val="2"/>
          <w:numId w:val="11"/>
        </w:numPr>
        <w:tabs>
          <w:tab w:val="left" w:pos="1080"/>
          <w:tab w:val="left" w:pos="2100"/>
          <w:tab w:val="clear" w:pos="1980"/>
        </w:tabs>
        <w:snapToGrid w:val="0"/>
        <w:spacing w:line="360" w:lineRule="auto"/>
        <w:ind w:left="1959" w:leftChars="502" w:hanging="905" w:hangingChars="431"/>
        <w:rPr>
          <w:sz w:val="21"/>
          <w:szCs w:val="21"/>
        </w:rPr>
      </w:pPr>
      <w:r>
        <w:rPr>
          <w:rFonts w:hint="eastAsia"/>
          <w:sz w:val="21"/>
          <w:szCs w:val="21"/>
        </w:rPr>
        <w:t>本项目既有本国产品又有非本国产品参与竞争的，依法对本国产品给予价格评审优惠，对本国产品的报价给予20%的价格扣除，用扣除后的价格参与评审。</w:t>
      </w:r>
    </w:p>
    <w:p w14:paraId="4074DF66">
      <w:pPr>
        <w:numPr>
          <w:ilvl w:val="2"/>
          <w:numId w:val="11"/>
        </w:numPr>
        <w:tabs>
          <w:tab w:val="left" w:pos="1080"/>
          <w:tab w:val="left" w:pos="2100"/>
          <w:tab w:val="clear" w:pos="1980"/>
        </w:tabs>
        <w:snapToGrid w:val="0"/>
        <w:spacing w:line="360" w:lineRule="auto"/>
        <w:ind w:left="1959" w:leftChars="502" w:hanging="905" w:hangingChars="431"/>
        <w:rPr>
          <w:sz w:val="21"/>
          <w:szCs w:val="21"/>
        </w:rPr>
      </w:pPr>
      <w:r>
        <w:rPr>
          <w:rFonts w:hint="eastAsia"/>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DABBF5">
      <w:pPr>
        <w:numPr>
          <w:ilvl w:val="2"/>
          <w:numId w:val="11"/>
        </w:numPr>
        <w:tabs>
          <w:tab w:val="left" w:pos="1080"/>
          <w:tab w:val="left" w:pos="2100"/>
          <w:tab w:val="clear" w:pos="1980"/>
        </w:tabs>
        <w:snapToGrid w:val="0"/>
        <w:spacing w:line="360" w:lineRule="auto"/>
        <w:ind w:left="1959" w:leftChars="502" w:hanging="905" w:hangingChars="431"/>
        <w:rPr>
          <w:color w:val="auto"/>
          <w:sz w:val="21"/>
          <w:szCs w:val="21"/>
        </w:rPr>
      </w:pPr>
      <w:r>
        <w:rPr>
          <w:rFonts w:hint="eastAsia"/>
          <w:sz w:val="21"/>
          <w:szCs w:val="21"/>
        </w:rPr>
        <w:t>供应商提供本国产品参加政府采购活动的，</w:t>
      </w:r>
      <w:r>
        <w:rPr>
          <w:sz w:val="21"/>
          <w:szCs w:val="21"/>
        </w:rPr>
        <w:t>应当按照招标文件给定的格式出具《</w:t>
      </w:r>
      <w:r>
        <w:rPr>
          <w:rFonts w:hint="eastAsia"/>
          <w:sz w:val="21"/>
          <w:szCs w:val="21"/>
        </w:rPr>
        <w:t>关于符合本国产品标准的</w:t>
      </w:r>
      <w:r>
        <w:rPr>
          <w:sz w:val="21"/>
          <w:szCs w:val="21"/>
        </w:rPr>
        <w:t>声明函》</w:t>
      </w:r>
      <w:r>
        <w:rPr>
          <w:rFonts w:hint="eastAsia"/>
          <w:sz w:val="21"/>
          <w:szCs w:val="21"/>
        </w:rPr>
        <w:t>或提供财政部会同有关部门规定的有关证明文件</w:t>
      </w:r>
      <w:r>
        <w:rPr>
          <w:sz w:val="21"/>
          <w:szCs w:val="21"/>
        </w:rPr>
        <w:t>，否则</w:t>
      </w:r>
      <w:r>
        <w:rPr>
          <w:rFonts w:hint="eastAsia"/>
          <w:sz w:val="21"/>
          <w:szCs w:val="21"/>
        </w:rPr>
        <w:t>视为非本国产品。</w:t>
      </w:r>
    </w:p>
    <w:p w14:paraId="57A75B82">
      <w:pPr>
        <w:numPr>
          <w:ilvl w:val="0"/>
          <w:numId w:val="11"/>
        </w:numPr>
        <w:tabs>
          <w:tab w:val="left" w:pos="360"/>
        </w:tabs>
        <w:snapToGrid w:val="0"/>
        <w:spacing w:line="360" w:lineRule="auto"/>
        <w:outlineLvl w:val="1"/>
        <w:rPr>
          <w:color w:val="auto"/>
          <w:sz w:val="21"/>
          <w:szCs w:val="21"/>
        </w:rPr>
      </w:pPr>
      <w:r>
        <w:rPr>
          <w:color w:val="auto"/>
          <w:sz w:val="21"/>
          <w:szCs w:val="21"/>
        </w:rPr>
        <w:t>投标文件的比较和评价</w:t>
      </w:r>
    </w:p>
    <w:p w14:paraId="45880AAA">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评标委员会将按照招标文件中规定的评标方法和标准，对符合性审查合格的投标文件进行商务和技术评估，综合比较与评价；未通过符合性审查的投标文件不得进入比较与评价。</w:t>
      </w:r>
    </w:p>
    <w:p w14:paraId="44081DF6">
      <w:pPr>
        <w:numPr>
          <w:ilvl w:val="1"/>
          <w:numId w:val="11"/>
        </w:numPr>
        <w:tabs>
          <w:tab w:val="left" w:pos="1080"/>
        </w:tabs>
        <w:snapToGrid w:val="0"/>
        <w:spacing w:line="360" w:lineRule="auto"/>
        <w:ind w:left="1077" w:hanging="720"/>
        <w:rPr>
          <w:color w:val="auto"/>
          <w:sz w:val="21"/>
          <w:szCs w:val="21"/>
        </w:rPr>
      </w:pPr>
      <w:r>
        <w:rPr>
          <w:color w:val="auto"/>
          <w:sz w:val="21"/>
          <w:szCs w:val="21"/>
        </w:rPr>
        <w:t>评标方法和评标标准</w:t>
      </w:r>
    </w:p>
    <w:p w14:paraId="0A33E8FB">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本项目采用的评标方法为：</w:t>
      </w:r>
    </w:p>
    <w:p w14:paraId="6451F034">
      <w:pPr>
        <w:tabs>
          <w:tab w:val="left" w:pos="900"/>
          <w:tab w:val="left" w:pos="1589"/>
          <w:tab w:val="left" w:pos="1701"/>
        </w:tabs>
        <w:snapToGrid w:val="0"/>
        <w:spacing w:line="360" w:lineRule="auto"/>
        <w:ind w:left="1985"/>
        <w:rPr>
          <w:color w:val="auto"/>
          <w:sz w:val="21"/>
          <w:szCs w:val="21"/>
        </w:rPr>
      </w:pPr>
      <w:r>
        <w:rPr>
          <w:rFonts w:eastAsiaTheme="minorEastAsia"/>
          <w:color w:val="auto"/>
          <w:sz w:val="21"/>
          <w:szCs w:val="21"/>
        </w:rPr>
        <w:t>■</w:t>
      </w:r>
      <w:r>
        <w:rPr>
          <w:color w:val="auto"/>
          <w:sz w:val="21"/>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1D8D3D1">
      <w:pPr>
        <w:tabs>
          <w:tab w:val="left" w:pos="900"/>
          <w:tab w:val="left" w:pos="1589"/>
          <w:tab w:val="left" w:pos="1701"/>
        </w:tabs>
        <w:snapToGrid w:val="0"/>
        <w:spacing w:line="360" w:lineRule="auto"/>
        <w:ind w:left="1985"/>
        <w:rPr>
          <w:color w:val="auto"/>
          <w:sz w:val="21"/>
          <w:szCs w:val="21"/>
        </w:rPr>
      </w:pPr>
      <w:r>
        <w:rPr>
          <w:color w:val="auto"/>
          <w:sz w:val="21"/>
          <w:szCs w:val="21"/>
        </w:rPr>
        <w:t>□最低评标价法，指投标文件满足招标文件全部实质性要求，且投标报价最低的投标人为中标候选人的评标方法。</w:t>
      </w:r>
    </w:p>
    <w:p w14:paraId="4F86CA2A">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1"/>
          <w:szCs w:val="21"/>
        </w:rPr>
        <w:t>投标无效</w:t>
      </w:r>
      <w:r>
        <w:rPr>
          <w:color w:val="auto"/>
          <w:sz w:val="21"/>
          <w:szCs w:val="21"/>
        </w:rPr>
        <w:t>。</w:t>
      </w:r>
    </w:p>
    <w:p w14:paraId="5300ACA6">
      <w:pPr>
        <w:tabs>
          <w:tab w:val="left" w:pos="1080"/>
          <w:tab w:val="left" w:pos="1589"/>
          <w:tab w:val="left" w:pos="2035"/>
        </w:tabs>
        <w:snapToGrid w:val="0"/>
        <w:spacing w:line="360" w:lineRule="auto"/>
        <w:ind w:left="2035"/>
        <w:rPr>
          <w:color w:val="auto"/>
          <w:sz w:val="21"/>
          <w:szCs w:val="21"/>
        </w:rPr>
      </w:pPr>
      <w:r>
        <w:rPr>
          <w:color w:val="auto"/>
          <w:sz w:val="21"/>
          <w:szCs w:val="21"/>
        </w:rPr>
        <w:t>□随机抽取</w:t>
      </w:r>
    </w:p>
    <w:p w14:paraId="7E41B2C6">
      <w:pPr>
        <w:tabs>
          <w:tab w:val="left" w:pos="1080"/>
          <w:tab w:val="left" w:pos="1589"/>
          <w:tab w:val="left" w:pos="2035"/>
        </w:tabs>
        <w:snapToGrid w:val="0"/>
        <w:spacing w:line="360" w:lineRule="auto"/>
        <w:ind w:left="2035"/>
        <w:rPr>
          <w:color w:val="auto"/>
          <w:sz w:val="21"/>
          <w:szCs w:val="21"/>
          <w:u w:val="single"/>
        </w:rPr>
      </w:pPr>
      <w:r>
        <w:rPr>
          <w:rFonts w:eastAsiaTheme="minorEastAsia"/>
          <w:color w:val="auto"/>
          <w:sz w:val="21"/>
          <w:szCs w:val="21"/>
        </w:rPr>
        <w:t>■</w:t>
      </w:r>
      <w:r>
        <w:rPr>
          <w:color w:val="auto"/>
          <w:sz w:val="21"/>
          <w:szCs w:val="21"/>
        </w:rPr>
        <w:t>其他方式，具体要求：</w:t>
      </w:r>
      <w:r>
        <w:rPr>
          <w:rFonts w:hint="eastAsia"/>
          <w:color w:val="auto"/>
          <w:sz w:val="21"/>
          <w:szCs w:val="21"/>
          <w:u w:val="single"/>
        </w:rPr>
        <w:t>/</w:t>
      </w:r>
    </w:p>
    <w:p w14:paraId="1AAC2CEB">
      <w:pPr>
        <w:numPr>
          <w:ilvl w:val="2"/>
          <w:numId w:val="11"/>
        </w:numPr>
        <w:tabs>
          <w:tab w:val="left" w:pos="1080"/>
          <w:tab w:val="left" w:pos="1589"/>
          <w:tab w:val="left" w:pos="2035"/>
        </w:tabs>
        <w:snapToGrid w:val="0"/>
        <w:spacing w:line="360" w:lineRule="auto"/>
        <w:ind w:left="2035"/>
        <w:rPr>
          <w:color w:val="auto"/>
          <w:sz w:val="21"/>
          <w:szCs w:val="21"/>
        </w:rPr>
      </w:pPr>
      <w:r>
        <w:rPr>
          <w:color w:val="auto"/>
          <w:sz w:val="21"/>
          <w:szCs w:val="21"/>
        </w:rPr>
        <w:t>非政府强制采购的节能产品或环境标志产品，依据品目清单和认证证书实施政府优先采购。优先采购的具体规定（如涉及）_____。</w:t>
      </w:r>
    </w:p>
    <w:p w14:paraId="39C4F3BA">
      <w:pPr>
        <w:numPr>
          <w:ilvl w:val="0"/>
          <w:numId w:val="11"/>
        </w:numPr>
        <w:tabs>
          <w:tab w:val="left" w:pos="360"/>
        </w:tabs>
        <w:snapToGrid w:val="0"/>
        <w:spacing w:line="360" w:lineRule="auto"/>
        <w:outlineLvl w:val="1"/>
        <w:rPr>
          <w:color w:val="auto"/>
          <w:sz w:val="21"/>
          <w:szCs w:val="21"/>
        </w:rPr>
      </w:pPr>
      <w:r>
        <w:rPr>
          <w:color w:val="auto"/>
          <w:sz w:val="21"/>
          <w:szCs w:val="21"/>
        </w:rPr>
        <w:t>确定</w:t>
      </w:r>
      <w:bookmarkStart w:id="615" w:name="_Toc151193934"/>
      <w:bookmarkStart w:id="616" w:name="_Toc150774646"/>
      <w:bookmarkStart w:id="617" w:name="_Toc164351640"/>
      <w:bookmarkStart w:id="618" w:name="_Toc151193716"/>
      <w:bookmarkStart w:id="619" w:name="_Toc151193860"/>
      <w:bookmarkStart w:id="620" w:name="_Toc127161460"/>
      <w:bookmarkStart w:id="621" w:name="_Toc142311048"/>
      <w:bookmarkStart w:id="622" w:name="_Toc150774751"/>
      <w:bookmarkStart w:id="623" w:name="_Toc150480784"/>
      <w:bookmarkStart w:id="624" w:name="_Ref467307010"/>
      <w:bookmarkStart w:id="625" w:name="_Toc520356170"/>
      <w:bookmarkStart w:id="626" w:name="_Toc164229241"/>
      <w:bookmarkStart w:id="627" w:name="_Toc226965819"/>
      <w:bookmarkStart w:id="628" w:name="_Toc150509297"/>
      <w:bookmarkStart w:id="629" w:name="_Toc127151747"/>
      <w:bookmarkStart w:id="630" w:name="_Toc265228384"/>
      <w:bookmarkStart w:id="631" w:name="_Toc149720839"/>
      <w:bookmarkStart w:id="632" w:name="_Toc164608815"/>
      <w:bookmarkStart w:id="633" w:name="_Toc151193788"/>
      <w:bookmarkStart w:id="634" w:name="_Toc305158814"/>
      <w:bookmarkStart w:id="635" w:name="_Toc151190173"/>
      <w:bookmarkStart w:id="636" w:name="_Toc226337242"/>
      <w:bookmarkStart w:id="637" w:name="_Toc164229387"/>
      <w:bookmarkStart w:id="638" w:name="_Toc127151546"/>
      <w:bookmarkStart w:id="639" w:name="_Toc226965736"/>
      <w:bookmarkStart w:id="640" w:name="_Toc226309790"/>
      <w:bookmarkStart w:id="641" w:name="_Toc305158888"/>
      <w:bookmarkStart w:id="642" w:name="_Toc151193644"/>
      <w:bookmarkStart w:id="643" w:name="_Toc264969236"/>
      <w:bookmarkStart w:id="644" w:name="_Toc164608660"/>
      <w:bookmarkStart w:id="645" w:name="_Toc195842911"/>
      <w:r>
        <w:rPr>
          <w:color w:val="auto"/>
          <w:sz w:val="21"/>
          <w:szCs w:val="21"/>
        </w:rPr>
        <w:t>中标候选人名单</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170F3C2C">
      <w:pPr>
        <w:numPr>
          <w:ilvl w:val="1"/>
          <w:numId w:val="11"/>
        </w:numPr>
        <w:tabs>
          <w:tab w:val="left" w:pos="1080"/>
        </w:tabs>
        <w:snapToGrid w:val="0"/>
        <w:spacing w:line="360" w:lineRule="auto"/>
        <w:ind w:left="1077" w:hanging="720"/>
        <w:rPr>
          <w:color w:val="auto"/>
          <w:sz w:val="21"/>
          <w:szCs w:val="21"/>
        </w:rPr>
      </w:pPr>
      <w:r>
        <w:rPr>
          <w:color w:val="auto"/>
          <w:sz w:val="21"/>
          <w:szCs w:val="21"/>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1D6F3DE">
      <w:pPr>
        <w:pStyle w:val="23"/>
        <w:tabs>
          <w:tab w:val="left" w:pos="900"/>
          <w:tab w:val="left" w:pos="2127"/>
        </w:tabs>
        <w:adjustRightInd w:val="0"/>
        <w:snapToGrid w:val="0"/>
        <w:spacing w:line="360" w:lineRule="auto"/>
        <w:ind w:left="993" w:firstLine="119" w:firstLineChars="57"/>
        <w:rPr>
          <w:rFonts w:hint="default" w:ascii="Times New Roman" w:hAnsi="Times New Roman"/>
          <w:color w:val="auto"/>
          <w:sz w:val="21"/>
          <w:szCs w:val="21"/>
        </w:rPr>
      </w:pPr>
      <w:r>
        <w:rPr>
          <w:rFonts w:hint="default" w:ascii="Times New Roman" w:hAnsi="Times New Roman"/>
          <w:color w:val="auto"/>
          <w:sz w:val="21"/>
          <w:szCs w:val="21"/>
        </w:rPr>
        <w:t>□随机抽取</w:t>
      </w:r>
    </w:p>
    <w:p w14:paraId="0033C616">
      <w:pPr>
        <w:pStyle w:val="38"/>
        <w:spacing w:before="0" w:beforeAutospacing="0" w:after="0" w:afterAutospacing="0" w:line="360" w:lineRule="auto"/>
        <w:ind w:left="993" w:firstLine="137"/>
        <w:jc w:val="both"/>
        <w:rPr>
          <w:rFonts w:ascii="Times New Roman" w:hAnsi="Times New Roman"/>
          <w:color w:val="auto"/>
          <w:sz w:val="21"/>
          <w:szCs w:val="21"/>
        </w:rPr>
      </w:pPr>
      <w:r>
        <w:rPr>
          <w:rFonts w:eastAsiaTheme="minorEastAsia"/>
          <w:color w:val="auto"/>
          <w:sz w:val="21"/>
          <w:szCs w:val="21"/>
        </w:rPr>
        <w:t>■</w:t>
      </w:r>
      <w:r>
        <w:rPr>
          <w:rFonts w:ascii="Times New Roman" w:hAnsi="Times New Roman"/>
          <w:color w:val="auto"/>
          <w:sz w:val="21"/>
          <w:szCs w:val="21"/>
        </w:rPr>
        <w:t>其他方式，具体要求：</w:t>
      </w:r>
      <w:r>
        <w:rPr>
          <w:rFonts w:hint="eastAsia"/>
          <w:color w:val="auto"/>
          <w:sz w:val="21"/>
          <w:szCs w:val="21"/>
          <w:u w:val="single"/>
        </w:rPr>
        <w:t xml:space="preserve">评审得分相同的，价低者获推荐；价格仍相同的， </w:t>
      </w:r>
      <w:r>
        <w:rPr>
          <w:rFonts w:hint="eastAsia"/>
          <w:color w:val="auto"/>
          <w:spacing w:val="4"/>
          <w:sz w:val="21"/>
          <w:szCs w:val="21"/>
          <w:u w:val="single"/>
        </w:rPr>
        <w:t>由评标委员会按照少数服从多数原则推荐产生一个投标人获得中标人推荐资</w:t>
      </w:r>
      <w:r>
        <w:rPr>
          <w:rFonts w:hint="eastAsia"/>
          <w:color w:val="auto"/>
          <w:sz w:val="21"/>
          <w:szCs w:val="21"/>
          <w:u w:val="single"/>
        </w:rPr>
        <w:t>格，其他同品牌投标人不作为中标候选人。</w:t>
      </w:r>
      <w:r>
        <w:rPr>
          <w:rFonts w:hint="eastAsia"/>
          <w:color w:val="auto"/>
          <w:spacing w:val="1"/>
          <w:sz w:val="21"/>
          <w:szCs w:val="21"/>
          <w:u w:val="single"/>
        </w:rPr>
        <w:t xml:space="preserve"> </w:t>
      </w:r>
    </w:p>
    <w:p w14:paraId="609CEF22">
      <w:pPr>
        <w:numPr>
          <w:ilvl w:val="1"/>
          <w:numId w:val="11"/>
        </w:numPr>
        <w:tabs>
          <w:tab w:val="left" w:pos="1080"/>
        </w:tabs>
        <w:snapToGrid w:val="0"/>
        <w:spacing w:line="360" w:lineRule="auto"/>
        <w:ind w:left="1077" w:hanging="720"/>
        <w:rPr>
          <w:color w:val="auto"/>
          <w:sz w:val="21"/>
          <w:szCs w:val="21"/>
        </w:rPr>
      </w:pPr>
      <w:r>
        <w:rPr>
          <w:color w:val="auto"/>
          <w:sz w:val="21"/>
          <w:szCs w:val="21"/>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6174FF">
      <w:pPr>
        <w:numPr>
          <w:ilvl w:val="1"/>
          <w:numId w:val="11"/>
        </w:numPr>
        <w:tabs>
          <w:tab w:val="left" w:pos="1080"/>
        </w:tabs>
        <w:snapToGrid w:val="0"/>
        <w:spacing w:line="360" w:lineRule="auto"/>
        <w:ind w:left="1077" w:hanging="720"/>
        <w:rPr>
          <w:color w:val="auto"/>
          <w:sz w:val="21"/>
          <w:szCs w:val="21"/>
        </w:rPr>
      </w:pPr>
      <w:r>
        <w:rPr>
          <w:color w:val="auto"/>
          <w:sz w:val="21"/>
          <w:szCs w:val="21"/>
        </w:rPr>
        <w:t>采用最低评标价法时，评标结果按本章2.4、2.5调整后的投标报价由低到高顺序排列。投标报价相同的并列。投标文件满足招标文件全部实质性要求且投标报价最低的投标人为排名第一的中标候选人。</w:t>
      </w:r>
    </w:p>
    <w:p w14:paraId="63986E58">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评标委员会要对评分汇总情况进行复核，特别是对排名第一的、报价最低的、投标或响应文件被认定为无效的情形进行重点复核。</w:t>
      </w:r>
    </w:p>
    <w:p w14:paraId="3381BF2F">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评标委员会将根据各投标人的评标排序，依次推荐本项目（各采购包）的中标候选人，起草并签署评标报告。本项目（各采购包）评标委员会共（各）推荐</w:t>
      </w:r>
      <w:r>
        <w:rPr>
          <w:rFonts w:hint="eastAsia"/>
          <w:color w:val="auto"/>
          <w:sz w:val="21"/>
          <w:szCs w:val="21"/>
          <w:u w:val="single"/>
        </w:rPr>
        <w:t>3</w:t>
      </w:r>
      <w:r>
        <w:rPr>
          <w:color w:val="auto"/>
          <w:sz w:val="21"/>
          <w:szCs w:val="21"/>
        </w:rPr>
        <w:t>名中标候选人。</w:t>
      </w:r>
    </w:p>
    <w:p w14:paraId="3A850782">
      <w:pPr>
        <w:numPr>
          <w:ilvl w:val="0"/>
          <w:numId w:val="11"/>
        </w:numPr>
        <w:tabs>
          <w:tab w:val="left" w:pos="360"/>
        </w:tabs>
        <w:snapToGrid w:val="0"/>
        <w:spacing w:line="360" w:lineRule="auto"/>
        <w:outlineLvl w:val="1"/>
        <w:rPr>
          <w:color w:val="auto"/>
          <w:sz w:val="21"/>
          <w:szCs w:val="21"/>
        </w:rPr>
      </w:pPr>
      <w:r>
        <w:rPr>
          <w:color w:val="auto"/>
          <w:sz w:val="21"/>
          <w:szCs w:val="21"/>
        </w:rPr>
        <w:t>报告违法行为</w:t>
      </w:r>
    </w:p>
    <w:p w14:paraId="4925582F">
      <w:pPr>
        <w:numPr>
          <w:ilvl w:val="1"/>
          <w:numId w:val="11"/>
        </w:numPr>
        <w:tabs>
          <w:tab w:val="left" w:pos="1080"/>
        </w:tabs>
        <w:snapToGrid w:val="0"/>
        <w:spacing w:line="360" w:lineRule="auto"/>
        <w:ind w:left="1077" w:hanging="720"/>
        <w:rPr>
          <w:color w:val="auto"/>
          <w:sz w:val="21"/>
          <w:szCs w:val="21"/>
        </w:rPr>
      </w:pPr>
      <w:r>
        <w:rPr>
          <w:color w:val="auto"/>
          <w:sz w:val="21"/>
          <w:szCs w:val="21"/>
        </w:rPr>
        <w:t>评标委员会在评标过程中发现投标人有行贿、提供虚假材料或者串通等违法行为时，应当及时向财政部门报告。</w:t>
      </w:r>
    </w:p>
    <w:p w14:paraId="271CDAF1">
      <w:pPr>
        <w:widowControl/>
        <w:jc w:val="left"/>
        <w:rPr>
          <w:b/>
          <w:color w:val="auto"/>
          <w:sz w:val="21"/>
          <w:szCs w:val="21"/>
        </w:rPr>
      </w:pPr>
      <w:r>
        <w:rPr>
          <w:color w:val="auto"/>
          <w:sz w:val="21"/>
          <w:szCs w:val="21"/>
        </w:rPr>
        <w:br w:type="page"/>
      </w:r>
    </w:p>
    <w:p w14:paraId="10B494F6">
      <w:pPr>
        <w:tabs>
          <w:tab w:val="left" w:pos="360"/>
          <w:tab w:val="left" w:pos="900"/>
        </w:tabs>
        <w:snapToGrid w:val="0"/>
        <w:spacing w:line="360" w:lineRule="auto"/>
        <w:jc w:val="center"/>
        <w:outlineLvl w:val="1"/>
        <w:rPr>
          <w:b/>
          <w:color w:val="auto"/>
          <w:sz w:val="21"/>
          <w:szCs w:val="21"/>
        </w:rPr>
      </w:pPr>
      <w:r>
        <w:rPr>
          <w:b/>
          <w:color w:val="auto"/>
          <w:sz w:val="21"/>
          <w:szCs w:val="21"/>
        </w:rPr>
        <w:t>二、评标标准</w:t>
      </w:r>
    </w:p>
    <w:p w14:paraId="64D433EC">
      <w:pPr>
        <w:pStyle w:val="17"/>
        <w:rPr>
          <w:color w:val="auto"/>
          <w:sz w:val="21"/>
          <w:szCs w:val="21"/>
        </w:rPr>
      </w:pPr>
      <w:r>
        <w:rPr>
          <w:rFonts w:hint="eastAsia"/>
          <w:color w:val="auto"/>
          <w:sz w:val="21"/>
          <w:szCs w:val="21"/>
        </w:rPr>
        <w:t>1、评标办法：本次招标采用综合评分法。</w:t>
      </w:r>
    </w:p>
    <w:p w14:paraId="0ACB768C">
      <w:pPr>
        <w:pStyle w:val="17"/>
        <w:spacing w:line="360" w:lineRule="auto"/>
        <w:ind w:firstLine="420" w:firstLineChars="200"/>
        <w:rPr>
          <w:color w:val="auto"/>
          <w:sz w:val="21"/>
          <w:szCs w:val="21"/>
        </w:rPr>
      </w:pPr>
      <w:r>
        <w:rPr>
          <w:rFonts w:hint="eastAsia"/>
          <w:color w:val="auto"/>
          <w:sz w:val="21"/>
          <w:szCs w:val="21"/>
        </w:rPr>
        <w:t>即在预算范围内，最大限度地满足招标文件实质性要求前提下，按照招标文件中规定的各项因素进行评审；评标委员会每位成员分别对每个满足招标文件实质性要求的投标人进行评审、打分。保留小数点后两位。</w:t>
      </w:r>
    </w:p>
    <w:p w14:paraId="3238A73B">
      <w:pPr>
        <w:pStyle w:val="17"/>
        <w:rPr>
          <w:b/>
          <w:bCs/>
          <w:color w:val="auto"/>
        </w:rPr>
      </w:pPr>
      <w:r>
        <w:rPr>
          <w:rFonts w:hint="eastAsia"/>
          <w:b/>
          <w:bCs/>
          <w:color w:val="auto"/>
        </w:rPr>
        <w:t>2、评分细则：</w:t>
      </w:r>
    </w:p>
    <w:tbl>
      <w:tblPr>
        <w:tblStyle w:val="4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537"/>
        <w:gridCol w:w="1321"/>
        <w:gridCol w:w="643"/>
        <w:gridCol w:w="6037"/>
      </w:tblGrid>
      <w:tr w14:paraId="48A85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402" w:type="pct"/>
            <w:vAlign w:val="center"/>
          </w:tcPr>
          <w:p w14:paraId="1992E9E5">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评分因素</w:t>
            </w:r>
          </w:p>
        </w:tc>
        <w:tc>
          <w:tcPr>
            <w:tcW w:w="289" w:type="pct"/>
            <w:vAlign w:val="center"/>
          </w:tcPr>
          <w:p w14:paraId="10FF29B8">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分值</w:t>
            </w:r>
          </w:p>
        </w:tc>
        <w:tc>
          <w:tcPr>
            <w:tcW w:w="711" w:type="pct"/>
            <w:vAlign w:val="center"/>
          </w:tcPr>
          <w:p w14:paraId="2B4E621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评分因素分项</w:t>
            </w:r>
          </w:p>
        </w:tc>
        <w:tc>
          <w:tcPr>
            <w:tcW w:w="346" w:type="pct"/>
            <w:vAlign w:val="center"/>
          </w:tcPr>
          <w:p w14:paraId="35BA0E26">
            <w:pPr>
              <w:widowControl/>
              <w:spacing w:line="360" w:lineRule="auto"/>
              <w:ind w:left="-107" w:leftChars="-51"/>
              <w:jc w:val="center"/>
              <w:rPr>
                <w:rFonts w:hint="eastAsia" w:ascii="宋体" w:hAnsi="宋体" w:eastAsia="宋体" w:cs="宋体"/>
                <w:kern w:val="0"/>
                <w:sz w:val="21"/>
                <w:szCs w:val="21"/>
              </w:rPr>
            </w:pPr>
            <w:r>
              <w:rPr>
                <w:rFonts w:hint="eastAsia" w:ascii="宋体" w:hAnsi="宋体" w:eastAsia="宋体" w:cs="宋体"/>
                <w:kern w:val="0"/>
                <w:sz w:val="21"/>
                <w:szCs w:val="21"/>
              </w:rPr>
              <w:t>分项评分</w:t>
            </w:r>
          </w:p>
        </w:tc>
        <w:tc>
          <w:tcPr>
            <w:tcW w:w="3249" w:type="pct"/>
            <w:vAlign w:val="center"/>
          </w:tcPr>
          <w:p w14:paraId="48D9E263">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评分标准</w:t>
            </w:r>
          </w:p>
        </w:tc>
      </w:tr>
      <w:tr w14:paraId="2B67A9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402" w:type="pct"/>
            <w:vMerge w:val="restart"/>
            <w:vAlign w:val="center"/>
          </w:tcPr>
          <w:p w14:paraId="732E7B55">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商务部分</w:t>
            </w:r>
          </w:p>
        </w:tc>
        <w:tc>
          <w:tcPr>
            <w:tcW w:w="289" w:type="pct"/>
            <w:vMerge w:val="restart"/>
            <w:vAlign w:val="center"/>
          </w:tcPr>
          <w:p w14:paraId="11D0123C">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711" w:type="pct"/>
            <w:vAlign w:val="center"/>
          </w:tcPr>
          <w:p w14:paraId="2C018931">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类似项目业绩</w:t>
            </w:r>
          </w:p>
        </w:tc>
        <w:tc>
          <w:tcPr>
            <w:tcW w:w="346" w:type="pct"/>
            <w:vAlign w:val="center"/>
          </w:tcPr>
          <w:p w14:paraId="36B2C2B7">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0</w:t>
            </w:r>
          </w:p>
        </w:tc>
        <w:tc>
          <w:tcPr>
            <w:tcW w:w="3249" w:type="pct"/>
            <w:vAlign w:val="center"/>
          </w:tcPr>
          <w:p w14:paraId="52AB92E4">
            <w:pPr>
              <w:widowControl/>
              <w:spacing w:line="360" w:lineRule="auto"/>
              <w:rPr>
                <w:rFonts w:hint="eastAsia" w:ascii="宋体" w:hAnsi="宋体" w:eastAsia="宋体" w:cs="宋体"/>
                <w:kern w:val="0"/>
                <w:sz w:val="21"/>
                <w:szCs w:val="21"/>
              </w:rPr>
            </w:pPr>
            <w:r>
              <w:rPr>
                <w:rFonts w:hint="eastAsia" w:ascii="宋体" w:hAnsi="宋体" w:eastAsia="宋体" w:cs="宋体"/>
                <w:sz w:val="21"/>
                <w:szCs w:val="21"/>
              </w:rPr>
              <w:t>近三年内（20</w:t>
            </w:r>
            <w:r>
              <w:rPr>
                <w:rFonts w:hint="eastAsia" w:ascii="宋体" w:hAnsi="宋体" w:eastAsia="宋体" w:cs="宋体"/>
                <w:sz w:val="21"/>
                <w:szCs w:val="21"/>
                <w:lang w:val="en-US" w:eastAsia="zh-CN"/>
              </w:rPr>
              <w:t>23</w:t>
            </w:r>
            <w:r>
              <w:rPr>
                <w:rFonts w:hint="eastAsia" w:ascii="宋体" w:hAnsi="宋体" w:eastAsia="宋体" w:cs="宋体"/>
                <w:sz w:val="21"/>
                <w:szCs w:val="21"/>
              </w:rPr>
              <w:t>年4月至今）提供符合本项目招标文件要求的合同案例，需提供合同复印件并加盖公章以合同首页、金额页、双方签字盖章页作为业绩证明。每提供1份有效的业绩资料得</w:t>
            </w:r>
            <w:r>
              <w:rPr>
                <w:rFonts w:hint="eastAsia" w:ascii="宋体" w:hAnsi="宋体" w:cs="宋体"/>
                <w:sz w:val="21"/>
                <w:szCs w:val="21"/>
                <w:lang w:val="en-US" w:eastAsia="zh-CN"/>
              </w:rPr>
              <w:t>2</w:t>
            </w:r>
            <w:r>
              <w:rPr>
                <w:rFonts w:hint="eastAsia" w:ascii="宋体" w:hAnsi="宋体" w:eastAsia="宋体" w:cs="宋体"/>
                <w:sz w:val="21"/>
                <w:szCs w:val="21"/>
              </w:rPr>
              <w:t>分，最多得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rPr>
              <w:t>分。</w:t>
            </w:r>
          </w:p>
        </w:tc>
      </w:tr>
      <w:tr w14:paraId="4548A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402" w:type="pct"/>
            <w:vMerge w:val="continue"/>
            <w:vAlign w:val="center"/>
          </w:tcPr>
          <w:p w14:paraId="70D3543B">
            <w:pPr>
              <w:widowControl/>
              <w:spacing w:line="360" w:lineRule="auto"/>
              <w:jc w:val="center"/>
              <w:rPr>
                <w:rFonts w:hint="eastAsia" w:ascii="宋体" w:hAnsi="宋体" w:eastAsia="宋体" w:cs="宋体"/>
                <w:kern w:val="0"/>
                <w:sz w:val="21"/>
                <w:szCs w:val="21"/>
              </w:rPr>
            </w:pPr>
          </w:p>
        </w:tc>
        <w:tc>
          <w:tcPr>
            <w:tcW w:w="289" w:type="pct"/>
            <w:vMerge w:val="continue"/>
            <w:vAlign w:val="center"/>
          </w:tcPr>
          <w:p w14:paraId="55AF4695">
            <w:pPr>
              <w:widowControl/>
              <w:spacing w:line="360" w:lineRule="auto"/>
              <w:jc w:val="center"/>
              <w:rPr>
                <w:rFonts w:hint="eastAsia" w:ascii="宋体" w:hAnsi="宋体" w:eastAsia="宋体" w:cs="宋体"/>
                <w:kern w:val="0"/>
                <w:sz w:val="21"/>
                <w:szCs w:val="21"/>
              </w:rPr>
            </w:pPr>
          </w:p>
        </w:tc>
        <w:tc>
          <w:tcPr>
            <w:tcW w:w="711" w:type="pct"/>
            <w:shd w:val="clear" w:color="auto" w:fill="auto"/>
            <w:vAlign w:val="center"/>
          </w:tcPr>
          <w:p w14:paraId="7A2459AD">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服务承诺</w:t>
            </w:r>
          </w:p>
        </w:tc>
        <w:tc>
          <w:tcPr>
            <w:tcW w:w="346" w:type="pct"/>
            <w:shd w:val="clear" w:color="auto" w:fill="auto"/>
            <w:vAlign w:val="center"/>
          </w:tcPr>
          <w:p w14:paraId="063A6F34">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3249" w:type="pct"/>
            <w:shd w:val="clear" w:color="auto" w:fill="auto"/>
            <w:vAlign w:val="center"/>
          </w:tcPr>
          <w:p w14:paraId="04A50463">
            <w:pPr>
              <w:widowControl/>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投标人在提供1年出版差误有责更换期的基础上每增加一年得1分，最多得3分。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须提供加盖投标人单位公章的承诺函，格式自拟）</w:t>
            </w:r>
          </w:p>
        </w:tc>
      </w:tr>
      <w:tr w14:paraId="1F7629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02" w:type="pct"/>
            <w:vMerge w:val="restart"/>
            <w:vAlign w:val="center"/>
          </w:tcPr>
          <w:p w14:paraId="77BB4F3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289" w:type="pct"/>
            <w:vMerge w:val="restart"/>
            <w:vAlign w:val="center"/>
          </w:tcPr>
          <w:p w14:paraId="3D764174">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r>
              <w:rPr>
                <w:rFonts w:hint="eastAsia" w:ascii="宋体" w:hAnsi="宋体" w:cs="宋体"/>
                <w:kern w:val="0"/>
                <w:sz w:val="21"/>
                <w:szCs w:val="21"/>
                <w:lang w:val="en-US" w:eastAsia="zh-CN"/>
              </w:rPr>
              <w:t>7</w:t>
            </w:r>
          </w:p>
        </w:tc>
        <w:tc>
          <w:tcPr>
            <w:tcW w:w="711" w:type="pct"/>
            <w:vAlign w:val="center"/>
          </w:tcPr>
          <w:p w14:paraId="2FA154E2">
            <w:pPr>
              <w:widowControl/>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重点难点问题分析及解决方案</w:t>
            </w:r>
          </w:p>
        </w:tc>
        <w:tc>
          <w:tcPr>
            <w:tcW w:w="346" w:type="pct"/>
            <w:vAlign w:val="center"/>
          </w:tcPr>
          <w:p w14:paraId="67D691B4">
            <w:pPr>
              <w:widowControl/>
              <w:spacing w:line="360" w:lineRule="auto"/>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10</w:t>
            </w:r>
          </w:p>
        </w:tc>
        <w:tc>
          <w:tcPr>
            <w:tcW w:w="3249" w:type="pct"/>
            <w:vAlign w:val="center"/>
          </w:tcPr>
          <w:p w14:paraId="2796423F">
            <w:pPr>
              <w:spacing w:line="360" w:lineRule="auto"/>
              <w:rPr>
                <w:rFonts w:hint="eastAsia" w:ascii="宋体" w:hAnsi="宋体" w:eastAsia="宋体" w:cs="宋体"/>
                <w:sz w:val="21"/>
                <w:szCs w:val="21"/>
              </w:rPr>
            </w:pPr>
            <w:r>
              <w:rPr>
                <w:rFonts w:hint="eastAsia" w:ascii="宋体" w:hAnsi="宋体" w:eastAsia="宋体" w:cs="宋体"/>
                <w:sz w:val="21"/>
                <w:szCs w:val="21"/>
              </w:rPr>
              <w:t>1.对目前采购人及项目现状充分了解，深刻理解项目需求，分析全面具体，准确，对项目建设的重点难点分析到位，理解全面并给出相应解决方案的，得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5AD17B57">
            <w:pPr>
              <w:spacing w:line="360" w:lineRule="auto"/>
              <w:rPr>
                <w:rFonts w:hint="eastAsia" w:ascii="宋体" w:hAnsi="宋体" w:eastAsia="宋体" w:cs="宋体"/>
                <w:sz w:val="21"/>
                <w:szCs w:val="21"/>
              </w:rPr>
            </w:pPr>
            <w:r>
              <w:rPr>
                <w:rFonts w:hint="eastAsia" w:ascii="宋体" w:hAnsi="宋体" w:eastAsia="宋体" w:cs="宋体"/>
                <w:sz w:val="21"/>
                <w:szCs w:val="21"/>
              </w:rPr>
              <w:t>2.对项目现状需求有基本的理解，提供了有针对性的重点难点分析及解决方案，但细节有待补充，得</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3AC784A2">
            <w:pPr>
              <w:spacing w:line="360" w:lineRule="auto"/>
              <w:rPr>
                <w:rFonts w:hint="eastAsia" w:ascii="宋体" w:hAnsi="宋体" w:eastAsia="宋体" w:cs="宋体"/>
                <w:sz w:val="21"/>
                <w:szCs w:val="21"/>
              </w:rPr>
            </w:pPr>
            <w:r>
              <w:rPr>
                <w:rFonts w:hint="eastAsia" w:ascii="宋体" w:hAnsi="宋体" w:eastAsia="宋体" w:cs="宋体"/>
                <w:sz w:val="21"/>
                <w:szCs w:val="21"/>
              </w:rPr>
              <w:t>3.对项目现状需求有所了解，提供了通用的重点难点分析及解决方案，但缺乏针对性，得3分；</w:t>
            </w:r>
          </w:p>
          <w:p w14:paraId="48ACED3C">
            <w:pPr>
              <w:spacing w:line="360" w:lineRule="auto"/>
              <w:rPr>
                <w:rFonts w:hint="eastAsia" w:ascii="宋体" w:hAnsi="宋体" w:eastAsia="宋体" w:cs="宋体"/>
                <w:sz w:val="21"/>
                <w:szCs w:val="21"/>
              </w:rPr>
            </w:pPr>
            <w:r>
              <w:rPr>
                <w:rFonts w:hint="eastAsia" w:ascii="宋体" w:hAnsi="宋体" w:eastAsia="宋体" w:cs="宋体"/>
                <w:sz w:val="21"/>
                <w:szCs w:val="21"/>
              </w:rPr>
              <w:t>4.提供的重点难点问题分析及解决方案内容有缺陷或存在明显问题的，得1分；</w:t>
            </w:r>
          </w:p>
          <w:p w14:paraId="4BD7C6EA">
            <w:pPr>
              <w:widowControl/>
              <w:spacing w:line="360" w:lineRule="auto"/>
              <w:rPr>
                <w:rFonts w:hint="eastAsia" w:ascii="宋体" w:hAnsi="宋体" w:eastAsia="宋体" w:cs="宋体"/>
                <w:sz w:val="21"/>
                <w:szCs w:val="21"/>
              </w:rPr>
            </w:pPr>
            <w:r>
              <w:rPr>
                <w:rFonts w:hint="eastAsia" w:ascii="宋体" w:hAnsi="宋体" w:eastAsia="宋体" w:cs="宋体"/>
                <w:sz w:val="21"/>
                <w:szCs w:val="21"/>
              </w:rPr>
              <w:t>5.未提供相关内容，得0分。</w:t>
            </w:r>
          </w:p>
        </w:tc>
      </w:tr>
      <w:tr w14:paraId="69A50A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02" w:type="pct"/>
            <w:vMerge w:val="continue"/>
            <w:vAlign w:val="center"/>
          </w:tcPr>
          <w:p w14:paraId="5E96F534">
            <w:pPr>
              <w:spacing w:line="360" w:lineRule="auto"/>
              <w:jc w:val="center"/>
              <w:rPr>
                <w:rFonts w:hint="eastAsia" w:ascii="宋体" w:hAnsi="宋体" w:eastAsia="宋体" w:cs="宋体"/>
                <w:kern w:val="0"/>
                <w:sz w:val="21"/>
                <w:szCs w:val="21"/>
              </w:rPr>
            </w:pPr>
          </w:p>
        </w:tc>
        <w:tc>
          <w:tcPr>
            <w:tcW w:w="289" w:type="pct"/>
            <w:vMerge w:val="continue"/>
            <w:vAlign w:val="center"/>
          </w:tcPr>
          <w:p w14:paraId="1F929366">
            <w:pPr>
              <w:spacing w:line="360" w:lineRule="auto"/>
              <w:jc w:val="center"/>
              <w:rPr>
                <w:rFonts w:hint="eastAsia" w:ascii="宋体" w:hAnsi="宋体" w:eastAsia="宋体" w:cs="宋体"/>
                <w:kern w:val="0"/>
                <w:sz w:val="21"/>
                <w:szCs w:val="21"/>
              </w:rPr>
            </w:pPr>
          </w:p>
        </w:tc>
        <w:tc>
          <w:tcPr>
            <w:tcW w:w="711" w:type="pct"/>
            <w:vMerge w:val="restart"/>
            <w:vAlign w:val="center"/>
          </w:tcPr>
          <w:p w14:paraId="6F2F700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人员配备</w:t>
            </w:r>
          </w:p>
        </w:tc>
        <w:tc>
          <w:tcPr>
            <w:tcW w:w="346" w:type="pct"/>
            <w:vMerge w:val="restart"/>
            <w:vAlign w:val="center"/>
          </w:tcPr>
          <w:p w14:paraId="006F2ACA">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3249" w:type="pct"/>
            <w:vAlign w:val="center"/>
          </w:tcPr>
          <w:p w14:paraId="084024D4">
            <w:pPr>
              <w:widowControl/>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项</w:t>
            </w:r>
            <w:r>
              <w:rPr>
                <w:rFonts w:hint="eastAsia" w:ascii="宋体" w:hAnsi="宋体" w:cs="宋体"/>
                <w:sz w:val="21"/>
                <w:szCs w:val="21"/>
                <w:lang w:val="en-US" w:eastAsia="zh-CN"/>
              </w:rPr>
              <w:t>目</w:t>
            </w:r>
            <w:r>
              <w:rPr>
                <w:rFonts w:hint="eastAsia" w:ascii="宋体" w:hAnsi="宋体" w:eastAsia="宋体" w:cs="宋体"/>
                <w:sz w:val="21"/>
                <w:szCs w:val="21"/>
              </w:rPr>
              <w:t>团队成员应具备相关专业证书。需提供人员出版资质证书复印件，提供一个团队人员的相关证书得1分，</w:t>
            </w:r>
            <w:r>
              <w:rPr>
                <w:rFonts w:hint="eastAsia" w:ascii="宋体" w:hAnsi="宋体" w:eastAsia="宋体" w:cs="宋体"/>
                <w:sz w:val="21"/>
                <w:szCs w:val="21"/>
                <w:lang w:val="en-US" w:eastAsia="zh-CN"/>
              </w:rPr>
              <w:t>本项</w:t>
            </w:r>
            <w:r>
              <w:rPr>
                <w:rFonts w:hint="eastAsia" w:ascii="宋体" w:hAnsi="宋体" w:eastAsia="宋体" w:cs="宋体"/>
                <w:sz w:val="21"/>
                <w:szCs w:val="21"/>
              </w:rPr>
              <w:t>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14:paraId="22B05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2" w:type="pct"/>
            <w:vMerge w:val="continue"/>
            <w:vAlign w:val="center"/>
          </w:tcPr>
          <w:p w14:paraId="132016E9">
            <w:pPr>
              <w:widowControl/>
              <w:spacing w:line="360" w:lineRule="auto"/>
              <w:rPr>
                <w:rFonts w:hint="eastAsia" w:ascii="宋体" w:hAnsi="宋体" w:eastAsia="宋体" w:cs="宋体"/>
                <w:sz w:val="21"/>
                <w:szCs w:val="21"/>
              </w:rPr>
            </w:pPr>
          </w:p>
        </w:tc>
        <w:tc>
          <w:tcPr>
            <w:tcW w:w="289" w:type="pct"/>
            <w:vMerge w:val="continue"/>
            <w:vAlign w:val="center"/>
          </w:tcPr>
          <w:p w14:paraId="1F718306">
            <w:pPr>
              <w:widowControl/>
              <w:spacing w:line="360" w:lineRule="auto"/>
              <w:rPr>
                <w:rFonts w:hint="eastAsia" w:ascii="宋体" w:hAnsi="宋体" w:eastAsia="宋体" w:cs="宋体"/>
                <w:sz w:val="21"/>
                <w:szCs w:val="21"/>
              </w:rPr>
            </w:pPr>
          </w:p>
        </w:tc>
        <w:tc>
          <w:tcPr>
            <w:tcW w:w="711" w:type="pct"/>
            <w:vMerge w:val="continue"/>
            <w:vAlign w:val="center"/>
          </w:tcPr>
          <w:p w14:paraId="1A8288AC">
            <w:pPr>
              <w:widowControl/>
              <w:spacing w:line="360" w:lineRule="auto"/>
              <w:rPr>
                <w:rFonts w:hint="eastAsia" w:ascii="宋体" w:hAnsi="宋体" w:eastAsia="宋体" w:cs="宋体"/>
                <w:sz w:val="21"/>
                <w:szCs w:val="21"/>
              </w:rPr>
            </w:pPr>
          </w:p>
        </w:tc>
        <w:tc>
          <w:tcPr>
            <w:tcW w:w="346" w:type="pct"/>
            <w:vMerge w:val="continue"/>
            <w:vAlign w:val="center"/>
          </w:tcPr>
          <w:p w14:paraId="441E1B38">
            <w:pPr>
              <w:widowControl/>
              <w:spacing w:line="360" w:lineRule="auto"/>
              <w:rPr>
                <w:rFonts w:hint="eastAsia" w:ascii="宋体" w:hAnsi="宋体" w:eastAsia="宋体" w:cs="宋体"/>
                <w:sz w:val="21"/>
                <w:szCs w:val="21"/>
              </w:rPr>
            </w:pPr>
          </w:p>
        </w:tc>
        <w:tc>
          <w:tcPr>
            <w:tcW w:w="3249" w:type="pct"/>
            <w:vAlign w:val="center"/>
          </w:tcPr>
          <w:p w14:paraId="09B29CB2">
            <w:pPr>
              <w:widowControl/>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供应商针对本项目拟投入团队人员情况，包括①人员架构、②培训考核方案、③岗位配备及职责划分</w:t>
            </w:r>
            <w:r>
              <w:rPr>
                <w:rFonts w:hint="eastAsia" w:ascii="宋体" w:hAnsi="宋体" w:eastAsia="宋体" w:cs="宋体"/>
                <w:sz w:val="21"/>
                <w:szCs w:val="21"/>
              </w:rPr>
              <w:t>，</w:t>
            </w:r>
            <w:r>
              <w:rPr>
                <w:rFonts w:hint="eastAsia" w:ascii="宋体" w:hAnsi="宋体" w:eastAsia="宋体" w:cs="宋体"/>
                <w:sz w:val="21"/>
                <w:szCs w:val="21"/>
                <w:lang w:val="en-US" w:eastAsia="zh-CN"/>
              </w:rPr>
              <w:t>每项方案1分，共3分。</w:t>
            </w:r>
          </w:p>
        </w:tc>
      </w:tr>
      <w:tr w14:paraId="26DAA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jc w:val="center"/>
        </w:trPr>
        <w:tc>
          <w:tcPr>
            <w:tcW w:w="402" w:type="pct"/>
            <w:vMerge w:val="continue"/>
            <w:vAlign w:val="center"/>
          </w:tcPr>
          <w:p w14:paraId="6914EEF8">
            <w:pPr>
              <w:widowControl/>
              <w:spacing w:line="360" w:lineRule="auto"/>
              <w:rPr>
                <w:rFonts w:hint="eastAsia" w:ascii="宋体" w:hAnsi="宋体" w:eastAsia="宋体" w:cs="宋体"/>
                <w:sz w:val="21"/>
                <w:szCs w:val="21"/>
              </w:rPr>
            </w:pPr>
          </w:p>
        </w:tc>
        <w:tc>
          <w:tcPr>
            <w:tcW w:w="289" w:type="pct"/>
            <w:vMerge w:val="continue"/>
            <w:vAlign w:val="center"/>
          </w:tcPr>
          <w:p w14:paraId="7117C3E4">
            <w:pPr>
              <w:widowControl/>
              <w:spacing w:line="360" w:lineRule="auto"/>
              <w:rPr>
                <w:rFonts w:hint="eastAsia" w:ascii="宋体" w:hAnsi="宋体" w:eastAsia="宋体" w:cs="宋体"/>
                <w:sz w:val="21"/>
                <w:szCs w:val="21"/>
              </w:rPr>
            </w:pPr>
          </w:p>
        </w:tc>
        <w:tc>
          <w:tcPr>
            <w:tcW w:w="711" w:type="pct"/>
            <w:vMerge w:val="continue"/>
            <w:vAlign w:val="center"/>
          </w:tcPr>
          <w:p w14:paraId="569E0134">
            <w:pPr>
              <w:widowControl/>
              <w:spacing w:line="360" w:lineRule="auto"/>
              <w:rPr>
                <w:rFonts w:hint="eastAsia" w:ascii="宋体" w:hAnsi="宋体" w:eastAsia="宋体" w:cs="宋体"/>
                <w:sz w:val="21"/>
                <w:szCs w:val="21"/>
              </w:rPr>
            </w:pPr>
          </w:p>
        </w:tc>
        <w:tc>
          <w:tcPr>
            <w:tcW w:w="346" w:type="pct"/>
            <w:vMerge w:val="continue"/>
            <w:vAlign w:val="center"/>
          </w:tcPr>
          <w:p w14:paraId="452E450A">
            <w:pPr>
              <w:widowControl/>
              <w:spacing w:line="360" w:lineRule="auto"/>
              <w:rPr>
                <w:rFonts w:hint="eastAsia" w:ascii="宋体" w:hAnsi="宋体" w:eastAsia="宋体" w:cs="宋体"/>
                <w:sz w:val="21"/>
                <w:szCs w:val="21"/>
              </w:rPr>
            </w:pPr>
          </w:p>
        </w:tc>
        <w:tc>
          <w:tcPr>
            <w:tcW w:w="3249" w:type="pct"/>
            <w:vAlign w:val="center"/>
          </w:tcPr>
          <w:p w14:paraId="22493E4B">
            <w:pPr>
              <w:widowControl/>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人员配备方案科学、合理，考虑周全，措施到位，针对性强，得</w:t>
            </w:r>
            <w:r>
              <w:rPr>
                <w:rFonts w:hint="eastAsia" w:ascii="宋体" w:hAnsi="宋体" w:cs="宋体"/>
                <w:sz w:val="21"/>
                <w:szCs w:val="21"/>
                <w:lang w:val="en-US" w:eastAsia="zh-CN"/>
              </w:rPr>
              <w:t>5</w:t>
            </w:r>
            <w:r>
              <w:rPr>
                <w:rFonts w:hint="eastAsia" w:ascii="宋体" w:hAnsi="宋体" w:eastAsia="宋体" w:cs="宋体"/>
                <w:sz w:val="21"/>
                <w:szCs w:val="21"/>
              </w:rPr>
              <w:t>分；人员配备方案较科学、合理，有一定针对性，得</w:t>
            </w:r>
            <w:r>
              <w:rPr>
                <w:rFonts w:hint="eastAsia" w:ascii="宋体" w:hAnsi="宋体" w:cs="宋体"/>
                <w:sz w:val="21"/>
                <w:szCs w:val="21"/>
                <w:lang w:val="en-US" w:eastAsia="zh-CN"/>
              </w:rPr>
              <w:t>3</w:t>
            </w:r>
            <w:r>
              <w:rPr>
                <w:rFonts w:hint="eastAsia" w:ascii="宋体" w:hAnsi="宋体" w:eastAsia="宋体" w:cs="宋体"/>
                <w:sz w:val="21"/>
                <w:szCs w:val="21"/>
              </w:rPr>
              <w:t>分；人员配备方案一般，针对性措施一般，得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val="en-US" w:eastAsia="zh-CN"/>
              </w:rPr>
              <w:t>3项人员配备方案不全</w:t>
            </w:r>
            <w:r>
              <w:rPr>
                <w:rFonts w:hint="eastAsia" w:ascii="宋体" w:hAnsi="宋体" w:eastAsia="宋体" w:cs="宋体"/>
                <w:sz w:val="21"/>
                <w:szCs w:val="21"/>
              </w:rPr>
              <w:t>，得0分。</w:t>
            </w:r>
          </w:p>
        </w:tc>
      </w:tr>
      <w:tr w14:paraId="2B64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1" w:hRule="atLeast"/>
          <w:jc w:val="center"/>
        </w:trPr>
        <w:tc>
          <w:tcPr>
            <w:tcW w:w="402" w:type="pct"/>
            <w:vMerge w:val="continue"/>
            <w:vAlign w:val="center"/>
          </w:tcPr>
          <w:p w14:paraId="6146F653">
            <w:pPr>
              <w:widowControl/>
              <w:spacing w:line="360" w:lineRule="auto"/>
              <w:rPr>
                <w:rFonts w:hint="eastAsia" w:ascii="宋体" w:hAnsi="宋体" w:eastAsia="宋体" w:cs="宋体"/>
                <w:sz w:val="21"/>
                <w:szCs w:val="21"/>
              </w:rPr>
            </w:pPr>
          </w:p>
        </w:tc>
        <w:tc>
          <w:tcPr>
            <w:tcW w:w="289" w:type="pct"/>
            <w:vMerge w:val="continue"/>
            <w:vAlign w:val="center"/>
          </w:tcPr>
          <w:p w14:paraId="6BBD361B">
            <w:pPr>
              <w:widowControl/>
              <w:spacing w:line="360" w:lineRule="auto"/>
              <w:rPr>
                <w:rFonts w:hint="eastAsia" w:ascii="宋体" w:hAnsi="宋体" w:eastAsia="宋体" w:cs="宋体"/>
                <w:sz w:val="21"/>
                <w:szCs w:val="21"/>
              </w:rPr>
            </w:pPr>
          </w:p>
        </w:tc>
        <w:tc>
          <w:tcPr>
            <w:tcW w:w="711" w:type="pct"/>
            <w:vMerge w:val="restart"/>
            <w:vAlign w:val="center"/>
          </w:tcPr>
          <w:p w14:paraId="03077EFD">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出版方案</w:t>
            </w:r>
          </w:p>
        </w:tc>
        <w:tc>
          <w:tcPr>
            <w:tcW w:w="346" w:type="pct"/>
            <w:vMerge w:val="restart"/>
            <w:vAlign w:val="center"/>
          </w:tcPr>
          <w:p w14:paraId="39745CA6">
            <w:pPr>
              <w:widowControl/>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3249" w:type="pct"/>
            <w:vAlign w:val="center"/>
          </w:tcPr>
          <w:p w14:paraId="2A671339">
            <w:pPr>
              <w:widowControl/>
              <w:spacing w:line="360" w:lineRule="auto"/>
              <w:rPr>
                <w:rFonts w:hint="eastAsia" w:ascii="宋体" w:hAnsi="宋体" w:eastAsia="宋体" w:cs="宋体"/>
                <w:sz w:val="21"/>
                <w:szCs w:val="21"/>
              </w:rPr>
            </w:pPr>
            <w:r>
              <w:rPr>
                <w:rFonts w:hint="eastAsia" w:ascii="宋体" w:hAnsi="宋体" w:eastAsia="宋体" w:cs="宋体"/>
                <w:sz w:val="21"/>
                <w:szCs w:val="21"/>
              </w:rPr>
              <w:t>提供完整详细的出版服务方案，方案包括①编辑出版处理流程②编校质检方案：③出版物审读制度：④装帧设计、印制标准和国内印制水平状况的了解和把握：</w:t>
            </w:r>
            <w:r>
              <w:rPr>
                <w:rFonts w:hint="eastAsia" w:ascii="宋体" w:hAnsi="宋体" w:eastAsia="宋体" w:cs="宋体"/>
                <w:sz w:val="21"/>
                <w:szCs w:val="21"/>
                <w:lang w:val="en-US" w:eastAsia="zh-CN"/>
              </w:rPr>
              <w:t>⑤</w:t>
            </w:r>
            <w:r>
              <w:rPr>
                <w:rFonts w:hint="eastAsia" w:ascii="宋体" w:hAnsi="宋体" w:eastAsia="宋体" w:cs="宋体"/>
                <w:sz w:val="21"/>
                <w:szCs w:val="21"/>
              </w:rPr>
              <w:t>数据服务与运维方案：</w:t>
            </w:r>
            <w:r>
              <w:rPr>
                <w:rFonts w:hint="eastAsia" w:ascii="宋体" w:hAnsi="宋体" w:eastAsia="宋体" w:cs="宋体"/>
                <w:sz w:val="21"/>
                <w:szCs w:val="21"/>
                <w:lang w:val="en-US" w:eastAsia="zh-CN"/>
              </w:rPr>
              <w:t>⑥</w:t>
            </w:r>
            <w:r>
              <w:rPr>
                <w:rFonts w:hint="eastAsia" w:ascii="宋体" w:hAnsi="宋体" w:eastAsia="宋体" w:cs="宋体"/>
                <w:sz w:val="21"/>
                <w:szCs w:val="21"/>
              </w:rPr>
              <w:t>数据安全保障方案：</w:t>
            </w:r>
            <w:r>
              <w:rPr>
                <w:rFonts w:hint="eastAsia" w:ascii="宋体" w:hAnsi="宋体" w:eastAsia="宋体" w:cs="宋体"/>
                <w:sz w:val="21"/>
                <w:szCs w:val="21"/>
                <w:lang w:val="en-US" w:eastAsia="zh-CN"/>
              </w:rPr>
              <w:t>⑦</w:t>
            </w:r>
            <w:r>
              <w:rPr>
                <w:rFonts w:hint="eastAsia" w:ascii="宋体" w:hAnsi="宋体" w:eastAsia="宋体" w:cs="宋体"/>
                <w:sz w:val="21"/>
                <w:szCs w:val="21"/>
              </w:rPr>
              <w:t>项目资源配备。</w:t>
            </w:r>
            <w:r>
              <w:rPr>
                <w:rFonts w:hint="eastAsia" w:ascii="宋体" w:hAnsi="宋体" w:eastAsia="宋体" w:cs="宋体"/>
                <w:sz w:val="21"/>
                <w:szCs w:val="21"/>
                <w:lang w:val="en-US" w:eastAsia="zh-CN"/>
              </w:rPr>
              <w:t>每项方案1分，共7分。</w:t>
            </w:r>
          </w:p>
        </w:tc>
      </w:tr>
      <w:tr w14:paraId="2408B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402" w:type="pct"/>
            <w:vMerge w:val="continue"/>
            <w:vAlign w:val="center"/>
          </w:tcPr>
          <w:p w14:paraId="79599C1E">
            <w:pPr>
              <w:widowControl/>
              <w:spacing w:line="360" w:lineRule="auto"/>
              <w:rPr>
                <w:rFonts w:hint="eastAsia" w:ascii="宋体" w:hAnsi="宋体" w:eastAsia="宋体" w:cs="宋体"/>
                <w:sz w:val="21"/>
                <w:szCs w:val="21"/>
              </w:rPr>
            </w:pPr>
          </w:p>
        </w:tc>
        <w:tc>
          <w:tcPr>
            <w:tcW w:w="289" w:type="pct"/>
            <w:vMerge w:val="continue"/>
            <w:vAlign w:val="center"/>
          </w:tcPr>
          <w:p w14:paraId="2FBCDE11">
            <w:pPr>
              <w:widowControl/>
              <w:spacing w:line="360" w:lineRule="auto"/>
              <w:rPr>
                <w:rFonts w:hint="eastAsia" w:ascii="宋体" w:hAnsi="宋体" w:eastAsia="宋体" w:cs="宋体"/>
                <w:sz w:val="21"/>
                <w:szCs w:val="21"/>
              </w:rPr>
            </w:pPr>
          </w:p>
        </w:tc>
        <w:tc>
          <w:tcPr>
            <w:tcW w:w="711" w:type="pct"/>
            <w:vMerge w:val="continue"/>
            <w:vAlign w:val="center"/>
          </w:tcPr>
          <w:p w14:paraId="620259C2">
            <w:pPr>
              <w:widowControl/>
              <w:spacing w:line="360" w:lineRule="auto"/>
              <w:rPr>
                <w:rFonts w:hint="eastAsia" w:ascii="宋体" w:hAnsi="宋体" w:eastAsia="宋体" w:cs="宋体"/>
                <w:sz w:val="21"/>
                <w:szCs w:val="21"/>
              </w:rPr>
            </w:pPr>
          </w:p>
        </w:tc>
        <w:tc>
          <w:tcPr>
            <w:tcW w:w="346" w:type="pct"/>
            <w:vMerge w:val="continue"/>
            <w:vAlign w:val="center"/>
          </w:tcPr>
          <w:p w14:paraId="54E22F72">
            <w:pPr>
              <w:widowControl/>
              <w:spacing w:line="360" w:lineRule="auto"/>
              <w:rPr>
                <w:rFonts w:hint="eastAsia" w:ascii="宋体" w:hAnsi="宋体" w:eastAsia="宋体" w:cs="宋体"/>
                <w:sz w:val="21"/>
                <w:szCs w:val="21"/>
              </w:rPr>
            </w:pPr>
          </w:p>
        </w:tc>
        <w:tc>
          <w:tcPr>
            <w:tcW w:w="3249" w:type="pct"/>
            <w:vAlign w:val="center"/>
          </w:tcPr>
          <w:p w14:paraId="2E9AD565">
            <w:pPr>
              <w:widowControl/>
              <w:spacing w:line="360" w:lineRule="auto"/>
              <w:rPr>
                <w:rFonts w:hint="eastAsia" w:ascii="宋体" w:hAnsi="宋体" w:eastAsia="宋体" w:cs="宋体"/>
                <w:sz w:val="21"/>
                <w:szCs w:val="21"/>
              </w:rPr>
            </w:pPr>
            <w:r>
              <w:rPr>
                <w:rFonts w:hint="eastAsia" w:ascii="宋体" w:hAnsi="宋体" w:eastAsia="宋体" w:cs="宋体"/>
                <w:sz w:val="21"/>
                <w:szCs w:val="21"/>
              </w:rPr>
              <w:t>提供了内容详实，科学合理、可行的</w:t>
            </w:r>
            <w:r>
              <w:rPr>
                <w:rFonts w:hint="eastAsia" w:ascii="宋体" w:hAnsi="宋体" w:eastAsia="宋体" w:cs="宋体"/>
                <w:sz w:val="21"/>
                <w:szCs w:val="21"/>
                <w:lang w:val="en-US" w:eastAsia="zh-CN"/>
              </w:rPr>
              <w:t>出版</w:t>
            </w:r>
            <w:r>
              <w:rPr>
                <w:rFonts w:hint="eastAsia" w:ascii="宋体" w:hAnsi="宋体" w:eastAsia="宋体" w:cs="宋体"/>
                <w:sz w:val="21"/>
                <w:szCs w:val="21"/>
              </w:rPr>
              <w:t>方案，针对性强，完全符合项目特点及要求，得</w:t>
            </w:r>
            <w:r>
              <w:rPr>
                <w:rFonts w:hint="eastAsia" w:ascii="宋体" w:hAnsi="宋体" w:cs="宋体"/>
                <w:sz w:val="21"/>
                <w:szCs w:val="21"/>
                <w:lang w:val="en-US" w:eastAsia="zh-CN"/>
              </w:rPr>
              <w:t>7</w:t>
            </w:r>
            <w:r>
              <w:rPr>
                <w:rFonts w:hint="eastAsia" w:ascii="宋体" w:hAnsi="宋体" w:eastAsia="宋体" w:cs="宋体"/>
                <w:sz w:val="21"/>
                <w:szCs w:val="21"/>
              </w:rPr>
              <w:t>分；提供了内容完整的方案，根据需求进行了阐述分析，但细节有待完善，得5分；提供了常规、通用的方案，基本符合要求，得3分；提供的方案内容有缺陷或存在明显问题，得1分；</w:t>
            </w:r>
            <w:r>
              <w:rPr>
                <w:rFonts w:hint="eastAsia" w:ascii="宋体" w:hAnsi="宋体" w:eastAsia="宋体" w:cs="宋体"/>
                <w:sz w:val="21"/>
                <w:szCs w:val="21"/>
                <w:lang w:val="en-US" w:eastAsia="zh-CN"/>
              </w:rPr>
              <w:t>7项出版服务方案不全</w:t>
            </w:r>
            <w:r>
              <w:rPr>
                <w:rFonts w:hint="eastAsia" w:ascii="宋体" w:hAnsi="宋体" w:eastAsia="宋体" w:cs="宋体"/>
                <w:sz w:val="21"/>
                <w:szCs w:val="21"/>
              </w:rPr>
              <w:t>，得0分。</w:t>
            </w:r>
          </w:p>
        </w:tc>
      </w:tr>
      <w:tr w14:paraId="4E86F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6" w:hRule="atLeast"/>
          <w:jc w:val="center"/>
        </w:trPr>
        <w:tc>
          <w:tcPr>
            <w:tcW w:w="402" w:type="pct"/>
            <w:vMerge w:val="continue"/>
            <w:vAlign w:val="center"/>
          </w:tcPr>
          <w:p w14:paraId="03B08C02">
            <w:pPr>
              <w:spacing w:line="360" w:lineRule="auto"/>
              <w:jc w:val="center"/>
              <w:rPr>
                <w:rFonts w:hint="eastAsia" w:ascii="宋体" w:hAnsi="宋体" w:eastAsia="宋体" w:cs="宋体"/>
                <w:kern w:val="0"/>
                <w:sz w:val="21"/>
                <w:szCs w:val="21"/>
              </w:rPr>
            </w:pPr>
          </w:p>
        </w:tc>
        <w:tc>
          <w:tcPr>
            <w:tcW w:w="289" w:type="pct"/>
            <w:vMerge w:val="continue"/>
            <w:vAlign w:val="center"/>
          </w:tcPr>
          <w:p w14:paraId="17BF317E">
            <w:pPr>
              <w:spacing w:line="360" w:lineRule="auto"/>
              <w:jc w:val="center"/>
              <w:rPr>
                <w:rFonts w:hint="eastAsia" w:ascii="宋体" w:hAnsi="宋体" w:eastAsia="宋体" w:cs="宋体"/>
                <w:kern w:val="0"/>
                <w:sz w:val="21"/>
                <w:szCs w:val="21"/>
              </w:rPr>
            </w:pPr>
          </w:p>
        </w:tc>
        <w:tc>
          <w:tcPr>
            <w:tcW w:w="711" w:type="pct"/>
            <w:vAlign w:val="center"/>
          </w:tcPr>
          <w:p w14:paraId="74DAD817">
            <w:pPr>
              <w:widowControl/>
              <w:spacing w:line="360" w:lineRule="auto"/>
              <w:jc w:val="center"/>
              <w:rPr>
                <w:rFonts w:hint="eastAsia" w:ascii="宋体" w:hAnsi="宋体" w:eastAsia="宋体" w:cs="宋体"/>
                <w:kern w:val="0"/>
                <w:sz w:val="21"/>
                <w:szCs w:val="21"/>
              </w:rPr>
            </w:pPr>
            <w:r>
              <w:rPr>
                <w:rFonts w:hint="eastAsia" w:ascii="宋体" w:hAnsi="宋体" w:eastAsia="宋体" w:cs="宋体"/>
                <w:color w:val="auto"/>
                <w:kern w:val="0"/>
                <w:sz w:val="21"/>
                <w:szCs w:val="21"/>
              </w:rPr>
              <w:t>进度计划</w:t>
            </w:r>
          </w:p>
        </w:tc>
        <w:tc>
          <w:tcPr>
            <w:tcW w:w="346" w:type="pct"/>
            <w:vAlign w:val="center"/>
          </w:tcPr>
          <w:p w14:paraId="717D2405">
            <w:pPr>
              <w:widowControl/>
              <w:spacing w:line="360" w:lineRule="auto"/>
              <w:jc w:val="center"/>
              <w:rPr>
                <w:rFonts w:hint="eastAsia" w:ascii="宋体" w:hAnsi="宋体" w:eastAsia="宋体" w:cs="宋体"/>
                <w:kern w:val="0"/>
                <w:sz w:val="21"/>
                <w:szCs w:val="21"/>
                <w:lang w:eastAsia="zh-CN"/>
              </w:rPr>
            </w:pPr>
            <w:r>
              <w:rPr>
                <w:rFonts w:hint="eastAsia" w:ascii="宋体" w:hAnsi="宋体" w:eastAsia="宋体" w:cs="宋体"/>
                <w:color w:val="auto"/>
                <w:kern w:val="0"/>
                <w:sz w:val="21"/>
                <w:szCs w:val="21"/>
                <w:lang w:val="en-US" w:eastAsia="zh-CN"/>
              </w:rPr>
              <w:t>7</w:t>
            </w:r>
          </w:p>
        </w:tc>
        <w:tc>
          <w:tcPr>
            <w:tcW w:w="3249" w:type="pct"/>
            <w:vAlign w:val="center"/>
          </w:tcPr>
          <w:p w14:paraId="266BBDA4">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计划合理且量化可控，完全针对本项目需求，各阶段时间节点清晰；各阶段进度保障措施全面得当、各阶段人员分工安排科学，完全符合且能够保障本项目交货期:</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1FEA90C6">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计划基本合理，重要阶段时间节点基本明确；有基本的进度保障措施和各阶段人员分工安排，基本符合本项目交货期:</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0079D4EE">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计划较为简略，各阶段时间节点模糊；进度保障措施和各阶段人员分工安排没有针对性，不确定是否符合本项目交货期:</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4E2EE04C">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计划粗略，各阶段时间节点模糊或缺乏明确时间节点，进度保障措施和各阶段人员分工有欠缺或不符合实际情况，无法满足本项目交货期:</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34E8D76E">
            <w:pPr>
              <w:widowControl/>
              <w:spacing w:line="360" w:lineRule="auto"/>
              <w:rPr>
                <w:rFonts w:hint="eastAsia" w:ascii="宋体" w:hAnsi="宋体" w:eastAsia="宋体" w:cs="宋体"/>
                <w:sz w:val="21"/>
                <w:szCs w:val="21"/>
              </w:rPr>
            </w:pPr>
            <w:r>
              <w:rPr>
                <w:rFonts w:hint="eastAsia" w:ascii="宋体" w:hAnsi="宋体" w:eastAsia="宋体" w:cs="宋体"/>
                <w:color w:val="auto"/>
                <w:sz w:val="21"/>
                <w:szCs w:val="21"/>
              </w:rPr>
              <w:t>项目进度计划完全不合理或未提出具体计划的:0分。</w:t>
            </w:r>
          </w:p>
        </w:tc>
      </w:tr>
      <w:tr w14:paraId="42EE3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6" w:hRule="atLeast"/>
          <w:jc w:val="center"/>
        </w:trPr>
        <w:tc>
          <w:tcPr>
            <w:tcW w:w="402" w:type="pct"/>
            <w:vMerge w:val="continue"/>
            <w:vAlign w:val="center"/>
          </w:tcPr>
          <w:p w14:paraId="17090E27">
            <w:pPr>
              <w:spacing w:line="360" w:lineRule="auto"/>
              <w:jc w:val="center"/>
              <w:rPr>
                <w:rFonts w:hint="eastAsia" w:ascii="宋体" w:hAnsi="宋体" w:eastAsia="宋体" w:cs="宋体"/>
                <w:kern w:val="0"/>
                <w:sz w:val="21"/>
                <w:szCs w:val="21"/>
              </w:rPr>
            </w:pPr>
          </w:p>
        </w:tc>
        <w:tc>
          <w:tcPr>
            <w:tcW w:w="289" w:type="pct"/>
            <w:vMerge w:val="continue"/>
            <w:vAlign w:val="center"/>
          </w:tcPr>
          <w:p w14:paraId="5A8C4AFA">
            <w:pPr>
              <w:spacing w:line="360" w:lineRule="auto"/>
              <w:jc w:val="center"/>
              <w:rPr>
                <w:rFonts w:hint="eastAsia" w:ascii="宋体" w:hAnsi="宋体" w:eastAsia="宋体" w:cs="宋体"/>
                <w:kern w:val="0"/>
                <w:sz w:val="21"/>
                <w:szCs w:val="21"/>
              </w:rPr>
            </w:pPr>
          </w:p>
        </w:tc>
        <w:tc>
          <w:tcPr>
            <w:tcW w:w="711" w:type="pct"/>
            <w:vAlign w:val="center"/>
          </w:tcPr>
          <w:p w14:paraId="74234F15">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质量控制解决方案</w:t>
            </w:r>
          </w:p>
        </w:tc>
        <w:tc>
          <w:tcPr>
            <w:tcW w:w="346" w:type="pct"/>
            <w:vAlign w:val="center"/>
          </w:tcPr>
          <w:p w14:paraId="1A3F8D37">
            <w:pPr>
              <w:widowControl/>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3249" w:type="pct"/>
            <w:vAlign w:val="center"/>
          </w:tcPr>
          <w:p w14:paraId="32452145">
            <w:pPr>
              <w:widowControl/>
              <w:spacing w:line="360" w:lineRule="auto"/>
              <w:rPr>
                <w:rFonts w:hint="eastAsia" w:ascii="宋体" w:hAnsi="宋体" w:eastAsia="宋体" w:cs="宋体"/>
                <w:sz w:val="21"/>
                <w:szCs w:val="21"/>
              </w:rPr>
            </w:pPr>
            <w:r>
              <w:rPr>
                <w:rFonts w:hint="eastAsia" w:ascii="宋体" w:hAnsi="宋体" w:eastAsia="宋体" w:cs="宋体"/>
                <w:sz w:val="21"/>
                <w:szCs w:val="21"/>
              </w:rPr>
              <w:t>综合考虑投标人提供的质量控制解决方案。方案完整度高、保障措施多、具有完善的质量监管体系，完全满足采购需求：</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60ECF4BB">
            <w:pPr>
              <w:widowControl/>
              <w:spacing w:line="360" w:lineRule="auto"/>
              <w:rPr>
                <w:rFonts w:hint="eastAsia" w:ascii="宋体" w:hAnsi="宋体" w:eastAsia="宋体" w:cs="宋体"/>
                <w:sz w:val="21"/>
                <w:szCs w:val="21"/>
              </w:rPr>
            </w:pPr>
            <w:r>
              <w:rPr>
                <w:rFonts w:hint="eastAsia" w:ascii="宋体" w:hAnsi="宋体" w:eastAsia="宋体" w:cs="宋体"/>
                <w:sz w:val="21"/>
                <w:szCs w:val="21"/>
              </w:rPr>
              <w:t>方案完整度较高、保障措施较多、具有一定的质量监管体系，可以满足采购需求：</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3025392">
            <w:pPr>
              <w:widowControl/>
              <w:spacing w:line="360" w:lineRule="auto"/>
              <w:rPr>
                <w:rFonts w:hint="eastAsia" w:ascii="宋体" w:hAnsi="宋体" w:eastAsia="宋体" w:cs="宋体"/>
                <w:sz w:val="21"/>
                <w:szCs w:val="21"/>
              </w:rPr>
            </w:pPr>
            <w:r>
              <w:rPr>
                <w:rFonts w:hint="eastAsia" w:ascii="宋体" w:hAnsi="宋体" w:eastAsia="宋体" w:cs="宋体"/>
                <w:sz w:val="21"/>
                <w:szCs w:val="21"/>
              </w:rPr>
              <w:t>方案完整度一般、保障措施一般、质量监管体系一般，基本满足采购需求：</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6731E8B7">
            <w:pPr>
              <w:widowControl/>
              <w:spacing w:line="360" w:lineRule="auto"/>
              <w:rPr>
                <w:rFonts w:hint="eastAsia" w:ascii="宋体" w:hAnsi="宋体" w:eastAsia="宋体" w:cs="宋体"/>
                <w:sz w:val="21"/>
                <w:szCs w:val="21"/>
              </w:rPr>
            </w:pPr>
            <w:r>
              <w:rPr>
                <w:rFonts w:hint="eastAsia" w:ascii="宋体" w:hAnsi="宋体" w:eastAsia="宋体" w:cs="宋体"/>
                <w:sz w:val="21"/>
                <w:szCs w:val="21"/>
              </w:rPr>
              <w:t>方案完整度较差、保障措施较少、不具备质量监管体系，无法完全满足采购需求：</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5C81470E">
            <w:pPr>
              <w:widowControl/>
              <w:spacing w:line="360" w:lineRule="auto"/>
              <w:rPr>
                <w:rFonts w:hint="eastAsia" w:ascii="宋体" w:hAnsi="宋体" w:eastAsia="宋体" w:cs="宋体"/>
                <w:sz w:val="21"/>
                <w:szCs w:val="21"/>
              </w:rPr>
            </w:pPr>
            <w:r>
              <w:rPr>
                <w:rFonts w:hint="eastAsia" w:ascii="宋体" w:hAnsi="宋体" w:eastAsia="宋体" w:cs="宋体"/>
                <w:sz w:val="21"/>
                <w:szCs w:val="21"/>
              </w:rPr>
              <w:t>质量保障措施完全不合理或未提出具体计划的:0分。</w:t>
            </w:r>
          </w:p>
        </w:tc>
      </w:tr>
      <w:tr w14:paraId="48A87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6" w:hRule="atLeast"/>
          <w:jc w:val="center"/>
        </w:trPr>
        <w:tc>
          <w:tcPr>
            <w:tcW w:w="402" w:type="pct"/>
            <w:vMerge w:val="continue"/>
            <w:vAlign w:val="center"/>
          </w:tcPr>
          <w:p w14:paraId="3C93987D">
            <w:pPr>
              <w:spacing w:line="360" w:lineRule="auto"/>
              <w:jc w:val="center"/>
              <w:rPr>
                <w:rFonts w:hint="eastAsia" w:ascii="宋体" w:hAnsi="宋体" w:eastAsia="宋体" w:cs="宋体"/>
                <w:kern w:val="0"/>
                <w:sz w:val="21"/>
                <w:szCs w:val="21"/>
              </w:rPr>
            </w:pPr>
          </w:p>
        </w:tc>
        <w:tc>
          <w:tcPr>
            <w:tcW w:w="289" w:type="pct"/>
            <w:vMerge w:val="continue"/>
            <w:vAlign w:val="center"/>
          </w:tcPr>
          <w:p w14:paraId="76F3C150">
            <w:pPr>
              <w:spacing w:line="360" w:lineRule="auto"/>
              <w:jc w:val="center"/>
              <w:rPr>
                <w:rFonts w:hint="eastAsia" w:ascii="宋体" w:hAnsi="宋体" w:eastAsia="宋体" w:cs="宋体"/>
                <w:kern w:val="0"/>
                <w:sz w:val="21"/>
                <w:szCs w:val="21"/>
              </w:rPr>
            </w:pPr>
          </w:p>
        </w:tc>
        <w:tc>
          <w:tcPr>
            <w:tcW w:w="711" w:type="pct"/>
            <w:vAlign w:val="center"/>
          </w:tcPr>
          <w:p w14:paraId="5F365A1C">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应急响应</w:t>
            </w:r>
            <w:r>
              <w:rPr>
                <w:rFonts w:hint="eastAsia" w:ascii="宋体" w:hAnsi="宋体" w:eastAsia="宋体" w:cs="宋体"/>
                <w:sz w:val="21"/>
                <w:szCs w:val="21"/>
                <w:lang w:val="en-US" w:eastAsia="zh-CN"/>
              </w:rPr>
              <w:t>及风险控制</w:t>
            </w:r>
            <w:r>
              <w:rPr>
                <w:rFonts w:hint="eastAsia" w:ascii="宋体" w:hAnsi="宋体" w:eastAsia="宋体" w:cs="宋体"/>
                <w:sz w:val="21"/>
                <w:szCs w:val="21"/>
              </w:rPr>
              <w:t>方案</w:t>
            </w:r>
          </w:p>
        </w:tc>
        <w:tc>
          <w:tcPr>
            <w:tcW w:w="346" w:type="pct"/>
            <w:vAlign w:val="center"/>
          </w:tcPr>
          <w:p w14:paraId="7C03CE80">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3249" w:type="pct"/>
            <w:vAlign w:val="center"/>
          </w:tcPr>
          <w:p w14:paraId="217E381B">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投标人须提供应急方案，针对项目特点，对项目的各种风险和意外进行预测和分析，提出应急预案。根据方案风险认知的全面性，应急预案的针对性、可操作性等内容进行评分。 </w:t>
            </w:r>
          </w:p>
          <w:p w14:paraId="0C1DA2CE">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方案完善，响应及时，应对措施科学有效，能够确保项目顺利进行，得 7 分； </w:t>
            </w:r>
          </w:p>
          <w:p w14:paraId="03AF33C4">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方案较完善，响应较及时，应对措施较科学有效，能够较好保证项目顺利进行，得 5 分； </w:t>
            </w:r>
          </w:p>
          <w:p w14:paraId="74149CED">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方案基本完善，响应速度一般，应对措施一般，能够基本确保项目顺利进行，得 3 分； </w:t>
            </w:r>
          </w:p>
          <w:p w14:paraId="76498A6D">
            <w:pPr>
              <w:widowControl/>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方案不完善，响应不及时，应对措施不合理，不能确保项目顺利进行，得 1 分；</w:t>
            </w:r>
          </w:p>
          <w:p w14:paraId="136EF74E">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未提供相关内容得 0 分。 </w:t>
            </w:r>
          </w:p>
        </w:tc>
      </w:tr>
      <w:tr w14:paraId="44C4F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7" w:hRule="atLeast"/>
          <w:jc w:val="center"/>
        </w:trPr>
        <w:tc>
          <w:tcPr>
            <w:tcW w:w="402" w:type="pct"/>
            <w:vMerge w:val="continue"/>
            <w:vAlign w:val="center"/>
          </w:tcPr>
          <w:p w14:paraId="428B39CA">
            <w:pPr>
              <w:widowControl/>
              <w:spacing w:line="360" w:lineRule="auto"/>
              <w:jc w:val="center"/>
              <w:rPr>
                <w:rFonts w:hint="eastAsia" w:ascii="宋体" w:hAnsi="宋体" w:eastAsia="宋体" w:cs="宋体"/>
                <w:kern w:val="0"/>
                <w:sz w:val="21"/>
                <w:szCs w:val="21"/>
              </w:rPr>
            </w:pPr>
          </w:p>
        </w:tc>
        <w:tc>
          <w:tcPr>
            <w:tcW w:w="289" w:type="pct"/>
            <w:vMerge w:val="continue"/>
            <w:vAlign w:val="center"/>
          </w:tcPr>
          <w:p w14:paraId="447B1E15">
            <w:pPr>
              <w:widowControl/>
              <w:spacing w:line="360" w:lineRule="auto"/>
              <w:jc w:val="center"/>
              <w:rPr>
                <w:rFonts w:hint="eastAsia" w:ascii="宋体" w:hAnsi="宋体" w:eastAsia="宋体" w:cs="宋体"/>
                <w:kern w:val="0"/>
                <w:sz w:val="21"/>
                <w:szCs w:val="21"/>
              </w:rPr>
            </w:pPr>
          </w:p>
        </w:tc>
        <w:tc>
          <w:tcPr>
            <w:tcW w:w="711" w:type="pct"/>
            <w:vAlign w:val="center"/>
          </w:tcPr>
          <w:p w14:paraId="7F2F8A91">
            <w:pPr>
              <w:widowControl/>
              <w:spacing w:line="360" w:lineRule="auto"/>
              <w:jc w:val="center"/>
              <w:rPr>
                <w:rFonts w:hint="eastAsia" w:ascii="宋体" w:hAnsi="宋体" w:eastAsia="宋体" w:cs="宋体"/>
                <w:kern w:val="0"/>
                <w:sz w:val="21"/>
                <w:szCs w:val="21"/>
              </w:rPr>
            </w:pPr>
            <w:r>
              <w:rPr>
                <w:rFonts w:hint="eastAsia" w:ascii="宋体" w:hAnsi="宋体" w:eastAsia="宋体" w:cs="宋体"/>
                <w:color w:val="auto"/>
                <w:kern w:val="0"/>
                <w:sz w:val="21"/>
                <w:szCs w:val="21"/>
              </w:rPr>
              <w:t>供货方案</w:t>
            </w:r>
          </w:p>
        </w:tc>
        <w:tc>
          <w:tcPr>
            <w:tcW w:w="346" w:type="pct"/>
            <w:vAlign w:val="center"/>
          </w:tcPr>
          <w:p w14:paraId="34242C58">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7</w:t>
            </w:r>
          </w:p>
        </w:tc>
        <w:tc>
          <w:tcPr>
            <w:tcW w:w="3249" w:type="pct"/>
            <w:vAlign w:val="center"/>
          </w:tcPr>
          <w:p w14:paraId="04F4090A">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对供应商的供货措施及配送方案(包括送货时间、货物交接等)进行综合评价:</w:t>
            </w:r>
          </w:p>
          <w:p w14:paraId="2D87380A">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充分结合项目特征，提出具有针对性的具体配送方案。送货时间客观合理，能够完全保障项目供货要求，货物交接环节科学严谨；且针对供货过程中各潜在风险点有可行的操作建议和解决方案:</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15DD5271">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能够结合项目特征，提出有一定针对性的具体配送方案。送货时间基能够结合项目基本特征，提出有一定针对性的配送方案。送货时间基本客观，能够保障项目基本供货要求，货物交接环节基本全面；针对少量风险点有操作建议和解决方案:</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D22CB19">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不能充分结合项目特征，仅提出基本的配送方案。送货时间可能影响项目供货要求，货物交接环节较简略:</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14:paraId="399E7687">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不能结合项目特征，仅提出范本式的配送方案。无法确认送货时间是否满足采购人基本要求，货物交接环节粗略:</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4BA6282F">
            <w:pPr>
              <w:widowControl/>
              <w:spacing w:line="360" w:lineRule="auto"/>
              <w:rPr>
                <w:rFonts w:hint="eastAsia" w:ascii="宋体" w:hAnsi="宋体" w:eastAsia="宋体" w:cs="宋体"/>
                <w:sz w:val="21"/>
                <w:szCs w:val="21"/>
              </w:rPr>
            </w:pPr>
            <w:r>
              <w:rPr>
                <w:rFonts w:hint="eastAsia" w:ascii="宋体" w:hAnsi="宋体" w:eastAsia="宋体" w:cs="宋体"/>
                <w:color w:val="auto"/>
                <w:sz w:val="21"/>
                <w:szCs w:val="21"/>
              </w:rPr>
              <w:t>没有提供有针对性供货措施及配送方案:0分。</w:t>
            </w:r>
          </w:p>
        </w:tc>
      </w:tr>
      <w:tr w14:paraId="5D588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402" w:type="pct"/>
            <w:vMerge w:val="continue"/>
            <w:vAlign w:val="center"/>
          </w:tcPr>
          <w:p w14:paraId="76F0239C">
            <w:pPr>
              <w:widowControl/>
              <w:spacing w:line="360" w:lineRule="auto"/>
              <w:jc w:val="center"/>
              <w:rPr>
                <w:rFonts w:hint="eastAsia" w:ascii="宋体" w:hAnsi="宋体" w:eastAsia="宋体" w:cs="宋体"/>
                <w:kern w:val="0"/>
                <w:sz w:val="21"/>
                <w:szCs w:val="21"/>
              </w:rPr>
            </w:pPr>
          </w:p>
        </w:tc>
        <w:tc>
          <w:tcPr>
            <w:tcW w:w="289" w:type="pct"/>
            <w:vMerge w:val="continue"/>
            <w:vAlign w:val="center"/>
          </w:tcPr>
          <w:p w14:paraId="585D4D1A">
            <w:pPr>
              <w:widowControl/>
              <w:spacing w:line="360" w:lineRule="auto"/>
              <w:jc w:val="center"/>
              <w:rPr>
                <w:rFonts w:hint="eastAsia" w:ascii="宋体" w:hAnsi="宋体" w:eastAsia="宋体" w:cs="宋体"/>
                <w:kern w:val="0"/>
                <w:sz w:val="21"/>
                <w:szCs w:val="21"/>
              </w:rPr>
            </w:pPr>
          </w:p>
        </w:tc>
        <w:tc>
          <w:tcPr>
            <w:tcW w:w="711" w:type="pct"/>
            <w:vAlign w:val="center"/>
          </w:tcPr>
          <w:p w14:paraId="02B74B88">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售后服务</w:t>
            </w:r>
            <w:r>
              <w:rPr>
                <w:rFonts w:hint="eastAsia" w:ascii="宋体" w:hAnsi="宋体" w:eastAsia="宋体" w:cs="宋体"/>
                <w:kern w:val="0"/>
                <w:sz w:val="21"/>
                <w:szCs w:val="21"/>
                <w:lang w:val="en-US" w:eastAsia="zh-CN"/>
              </w:rPr>
              <w:t>组织方案</w:t>
            </w:r>
          </w:p>
        </w:tc>
        <w:tc>
          <w:tcPr>
            <w:tcW w:w="346" w:type="pct"/>
            <w:vAlign w:val="center"/>
          </w:tcPr>
          <w:p w14:paraId="69F4FE6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3249" w:type="pct"/>
            <w:vAlign w:val="center"/>
          </w:tcPr>
          <w:p w14:paraId="1665E184">
            <w:pPr>
              <w:widowControl/>
              <w:spacing w:line="360" w:lineRule="auto"/>
              <w:rPr>
                <w:rFonts w:hint="eastAsia" w:ascii="宋体" w:hAnsi="宋体" w:eastAsia="宋体" w:cs="宋体"/>
                <w:sz w:val="21"/>
                <w:szCs w:val="21"/>
              </w:rPr>
            </w:pPr>
            <w:r>
              <w:rPr>
                <w:rFonts w:hint="eastAsia" w:ascii="宋体" w:hAnsi="宋体" w:eastAsia="宋体" w:cs="宋体"/>
                <w:sz w:val="21"/>
                <w:szCs w:val="21"/>
              </w:rPr>
              <w:t>售后服务方案的针对性、完整性及可行性(包括响应时间、服务负责人等情况):</w:t>
            </w:r>
          </w:p>
          <w:p w14:paraId="093D58DD">
            <w:pPr>
              <w:widowControl/>
              <w:spacing w:line="360" w:lineRule="auto"/>
              <w:rPr>
                <w:rFonts w:hint="eastAsia" w:ascii="宋体" w:hAnsi="宋体" w:eastAsia="宋体" w:cs="宋体"/>
                <w:sz w:val="21"/>
                <w:szCs w:val="21"/>
              </w:rPr>
            </w:pPr>
            <w:r>
              <w:rPr>
                <w:rFonts w:hint="eastAsia" w:ascii="宋体" w:hAnsi="宋体" w:eastAsia="宋体" w:cs="宋体"/>
                <w:sz w:val="21"/>
                <w:szCs w:val="21"/>
              </w:rPr>
              <w:t>能够结合使用特征，提出全面详细的售后方案，针对性强，可行性高；响应时间客观且及时，负责人明确且具备丰富类似工作经验:</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07CEF7C9">
            <w:pPr>
              <w:widowControl/>
              <w:spacing w:line="360" w:lineRule="auto"/>
              <w:rPr>
                <w:rFonts w:hint="eastAsia" w:ascii="宋体" w:hAnsi="宋体" w:eastAsia="宋体" w:cs="宋体"/>
                <w:sz w:val="21"/>
                <w:szCs w:val="21"/>
              </w:rPr>
            </w:pPr>
            <w:r>
              <w:rPr>
                <w:rFonts w:hint="eastAsia" w:ascii="宋体" w:hAnsi="宋体" w:eastAsia="宋体" w:cs="宋体"/>
                <w:sz w:val="21"/>
                <w:szCs w:val="21"/>
              </w:rPr>
              <w:t>能够结合部分使用特征，提出有一定针对性的售后方案，具备可行性；响应时间基本客观合理，负责人明确:</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F57ECD9">
            <w:pPr>
              <w:widowControl/>
              <w:spacing w:line="360" w:lineRule="auto"/>
              <w:rPr>
                <w:rFonts w:hint="eastAsia" w:ascii="宋体" w:hAnsi="宋体" w:eastAsia="宋体" w:cs="宋体"/>
                <w:sz w:val="21"/>
                <w:szCs w:val="21"/>
              </w:rPr>
            </w:pPr>
            <w:r>
              <w:rPr>
                <w:rFonts w:hint="eastAsia" w:ascii="宋体" w:hAnsi="宋体" w:eastAsia="宋体" w:cs="宋体"/>
                <w:sz w:val="21"/>
                <w:szCs w:val="21"/>
              </w:rPr>
              <w:t>不能基本结合使用特征，或方案有遗漏，较为简略，可行性较弱；响应时间基本合理，负责人明确:</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215921D7">
            <w:pPr>
              <w:widowControl/>
              <w:spacing w:line="360" w:lineRule="auto"/>
              <w:rPr>
                <w:rFonts w:hint="eastAsia" w:ascii="宋体" w:hAnsi="宋体" w:eastAsia="宋体" w:cs="宋体"/>
                <w:sz w:val="21"/>
                <w:szCs w:val="21"/>
              </w:rPr>
            </w:pPr>
            <w:r>
              <w:rPr>
                <w:rFonts w:hint="eastAsia" w:ascii="宋体" w:hAnsi="宋体" w:eastAsia="宋体" w:cs="宋体"/>
                <w:sz w:val="21"/>
                <w:szCs w:val="21"/>
              </w:rPr>
              <w:t>不能基本结合使用特征且方案有重大遗漏，可行性差；响应时间合理性较差或较长；或负责人不明确:1分；</w:t>
            </w:r>
          </w:p>
          <w:p w14:paraId="50AAF660">
            <w:pPr>
              <w:widowControl/>
              <w:spacing w:line="360" w:lineRule="auto"/>
              <w:rPr>
                <w:rFonts w:hint="eastAsia" w:ascii="宋体" w:hAnsi="宋体" w:eastAsia="宋体" w:cs="宋体"/>
                <w:sz w:val="21"/>
                <w:szCs w:val="21"/>
              </w:rPr>
            </w:pPr>
            <w:r>
              <w:rPr>
                <w:rFonts w:hint="eastAsia" w:ascii="宋体" w:hAnsi="宋体" w:eastAsia="宋体" w:cs="宋体"/>
                <w:sz w:val="21"/>
                <w:szCs w:val="21"/>
              </w:rPr>
              <w:t>未提供具体售后服务方案的:0分。</w:t>
            </w:r>
          </w:p>
        </w:tc>
      </w:tr>
      <w:tr w14:paraId="212A3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402" w:type="pct"/>
            <w:vMerge w:val="continue"/>
            <w:vAlign w:val="center"/>
          </w:tcPr>
          <w:p w14:paraId="6B18E86A">
            <w:pPr>
              <w:widowControl/>
              <w:spacing w:line="360" w:lineRule="auto"/>
              <w:jc w:val="center"/>
              <w:rPr>
                <w:rFonts w:hint="eastAsia" w:ascii="宋体" w:hAnsi="宋体" w:eastAsia="宋体" w:cs="宋体"/>
                <w:kern w:val="0"/>
                <w:sz w:val="21"/>
                <w:szCs w:val="21"/>
              </w:rPr>
            </w:pPr>
          </w:p>
        </w:tc>
        <w:tc>
          <w:tcPr>
            <w:tcW w:w="289" w:type="pct"/>
            <w:vMerge w:val="continue"/>
            <w:vAlign w:val="center"/>
          </w:tcPr>
          <w:p w14:paraId="338B6D1D">
            <w:pPr>
              <w:widowControl/>
              <w:spacing w:line="360" w:lineRule="auto"/>
              <w:jc w:val="center"/>
              <w:rPr>
                <w:rFonts w:hint="eastAsia" w:ascii="宋体" w:hAnsi="宋体" w:eastAsia="宋体" w:cs="宋体"/>
                <w:kern w:val="0"/>
                <w:sz w:val="21"/>
                <w:szCs w:val="21"/>
              </w:rPr>
            </w:pPr>
          </w:p>
        </w:tc>
        <w:tc>
          <w:tcPr>
            <w:tcW w:w="711" w:type="pct"/>
            <w:vAlign w:val="center"/>
          </w:tcPr>
          <w:p w14:paraId="15DD1066">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保密措施</w:t>
            </w:r>
          </w:p>
        </w:tc>
        <w:tc>
          <w:tcPr>
            <w:tcW w:w="346" w:type="pct"/>
            <w:vAlign w:val="center"/>
          </w:tcPr>
          <w:p w14:paraId="7DF40125">
            <w:pPr>
              <w:widowControl/>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3249" w:type="pct"/>
            <w:vAlign w:val="center"/>
          </w:tcPr>
          <w:p w14:paraId="4CA61406">
            <w:pPr>
              <w:widowControl/>
              <w:spacing w:line="360" w:lineRule="auto"/>
              <w:rPr>
                <w:rFonts w:hint="eastAsia" w:ascii="宋体" w:hAnsi="宋体" w:eastAsia="宋体" w:cs="宋体"/>
                <w:sz w:val="21"/>
                <w:szCs w:val="21"/>
              </w:rPr>
            </w:pPr>
            <w:r>
              <w:rPr>
                <w:rFonts w:hint="eastAsia" w:ascii="宋体" w:hAnsi="宋体" w:eastAsia="宋体" w:cs="宋体"/>
                <w:sz w:val="21"/>
                <w:szCs w:val="21"/>
              </w:rPr>
              <w:t>供应商针对本项目制定了完善的保密措施解决方案，科学合理可行，得</w:t>
            </w:r>
            <w:r>
              <w:rPr>
                <w:rFonts w:hint="eastAsia" w:ascii="宋体" w:hAnsi="宋体" w:eastAsia="宋体" w:cs="宋体"/>
                <w:sz w:val="21"/>
                <w:szCs w:val="21"/>
                <w:lang w:val="en-US" w:eastAsia="zh-CN"/>
              </w:rPr>
              <w:t>5</w:t>
            </w:r>
            <w:r>
              <w:rPr>
                <w:rFonts w:hint="eastAsia" w:ascii="宋体" w:hAnsi="宋体" w:eastAsia="宋体" w:cs="宋体"/>
                <w:sz w:val="21"/>
                <w:szCs w:val="21"/>
              </w:rPr>
              <w:t>分；提供了简单、通用的保密措施解决方案，得3分；方案可行性难以满足项目要求，有明显缺漏的，得1分；未提供相关内容，得0分。</w:t>
            </w:r>
          </w:p>
        </w:tc>
      </w:tr>
      <w:tr w14:paraId="31B76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402" w:type="pct"/>
            <w:vAlign w:val="center"/>
          </w:tcPr>
          <w:p w14:paraId="474088CB">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价格</w:t>
            </w:r>
          </w:p>
        </w:tc>
        <w:tc>
          <w:tcPr>
            <w:tcW w:w="289" w:type="pct"/>
            <w:vAlign w:val="center"/>
          </w:tcPr>
          <w:p w14:paraId="22B9B53C">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711" w:type="pct"/>
            <w:vAlign w:val="center"/>
          </w:tcPr>
          <w:p w14:paraId="6CAE956B">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评标价格</w:t>
            </w:r>
          </w:p>
        </w:tc>
        <w:tc>
          <w:tcPr>
            <w:tcW w:w="346" w:type="pct"/>
            <w:vAlign w:val="center"/>
          </w:tcPr>
          <w:p w14:paraId="7BAAE0E7">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249" w:type="pct"/>
            <w:vAlign w:val="center"/>
          </w:tcPr>
          <w:p w14:paraId="2AD40F65">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 xml:space="preserve">评标价格分数=（评标基准价/投标报价）×价格权重（10%）×100      </w:t>
            </w:r>
          </w:p>
          <w:p w14:paraId="3E625F68">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 xml:space="preserve">备注：实质性响应招标文件要求且价格最低的投标报价为评标基准价         </w:t>
            </w:r>
          </w:p>
        </w:tc>
      </w:tr>
    </w:tbl>
    <w:p w14:paraId="789C980A">
      <w:pPr>
        <w:rPr>
          <w:color w:val="auto"/>
        </w:rPr>
      </w:pPr>
    </w:p>
    <w:p w14:paraId="1882772F">
      <w:pPr>
        <w:rPr>
          <w:color w:val="auto"/>
        </w:rPr>
      </w:pPr>
      <w:r>
        <w:rPr>
          <w:color w:val="auto"/>
        </w:rPr>
        <w:br w:type="page"/>
      </w:r>
    </w:p>
    <w:p w14:paraId="3B549CB5">
      <w:pPr>
        <w:spacing w:line="360" w:lineRule="auto"/>
        <w:jc w:val="center"/>
        <w:outlineLvl w:val="0"/>
        <w:rPr>
          <w:rFonts w:hint="eastAsia" w:ascii="宋体" w:hAnsi="宋体" w:eastAsia="宋体" w:cs="宋体"/>
          <w:b/>
          <w:color w:val="auto"/>
          <w:sz w:val="21"/>
          <w:szCs w:val="21"/>
        </w:rPr>
      </w:pPr>
      <w:bookmarkStart w:id="646" w:name="_Toc99301424"/>
      <w:bookmarkStart w:id="647" w:name="_Toc32102"/>
      <w:r>
        <w:rPr>
          <w:rFonts w:hint="eastAsia" w:ascii="宋体" w:hAnsi="宋体" w:eastAsia="宋体" w:cs="宋体"/>
          <w:b/>
          <w:color w:val="auto"/>
          <w:sz w:val="21"/>
          <w:szCs w:val="21"/>
        </w:rPr>
        <w:t>第五章   采购需求</w:t>
      </w:r>
      <w:bookmarkEnd w:id="646"/>
      <w:bookmarkEnd w:id="647"/>
    </w:p>
    <w:p w14:paraId="4BFC7978">
      <w:pPr>
        <w:tabs>
          <w:tab w:val="center" w:pos="4873"/>
        </w:tabs>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一、出版要求</w:t>
      </w:r>
    </w:p>
    <w:p w14:paraId="794FBE20">
      <w:pPr>
        <w:tabs>
          <w:tab w:val="center" w:pos="4873"/>
        </w:tabs>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基本情况</w:t>
      </w:r>
      <w:r>
        <w:rPr>
          <w:rFonts w:hint="eastAsia" w:ascii="宋体" w:hAnsi="宋体" w:eastAsia="宋体" w:cs="宋体"/>
          <w:b/>
          <w:color w:val="auto"/>
          <w:sz w:val="21"/>
          <w:szCs w:val="21"/>
        </w:rPr>
        <w:tab/>
      </w:r>
    </w:p>
    <w:tbl>
      <w:tblPr>
        <w:tblStyle w:val="44"/>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314"/>
        <w:gridCol w:w="549"/>
        <w:gridCol w:w="6598"/>
        <w:gridCol w:w="870"/>
      </w:tblGrid>
      <w:tr w14:paraId="5950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7" w:type="dxa"/>
            <w:vMerge w:val="restart"/>
            <w:tcBorders>
              <w:top w:val="single" w:color="auto" w:sz="4" w:space="0"/>
              <w:left w:val="single" w:color="auto" w:sz="4" w:space="0"/>
              <w:right w:val="single" w:color="auto" w:sz="4" w:space="0"/>
            </w:tcBorders>
            <w:vAlign w:val="center"/>
          </w:tcPr>
          <w:p w14:paraId="41E69327">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14" w:type="dxa"/>
            <w:vMerge w:val="restart"/>
            <w:tcBorders>
              <w:top w:val="single" w:color="auto" w:sz="4" w:space="0"/>
              <w:left w:val="single" w:color="auto" w:sz="4" w:space="0"/>
              <w:right w:val="single" w:color="auto" w:sz="4" w:space="0"/>
            </w:tcBorders>
            <w:vAlign w:val="center"/>
          </w:tcPr>
          <w:p w14:paraId="3D1C821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书名</w:t>
            </w:r>
          </w:p>
        </w:tc>
        <w:tc>
          <w:tcPr>
            <w:tcW w:w="549" w:type="dxa"/>
            <w:vMerge w:val="restart"/>
            <w:tcBorders>
              <w:top w:val="single" w:color="auto" w:sz="4" w:space="0"/>
              <w:left w:val="single" w:color="auto" w:sz="4" w:space="0"/>
              <w:right w:val="single" w:color="auto" w:sz="4" w:space="0"/>
            </w:tcBorders>
            <w:vAlign w:val="center"/>
          </w:tcPr>
          <w:p w14:paraId="31C8995E">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册数</w:t>
            </w:r>
          </w:p>
        </w:tc>
        <w:tc>
          <w:tcPr>
            <w:tcW w:w="6598" w:type="dxa"/>
            <w:vMerge w:val="restart"/>
            <w:tcBorders>
              <w:top w:val="single" w:color="auto" w:sz="4" w:space="0"/>
              <w:left w:val="single" w:color="auto" w:sz="4" w:space="0"/>
              <w:right w:val="single" w:color="auto" w:sz="4" w:space="0"/>
            </w:tcBorders>
            <w:vAlign w:val="center"/>
          </w:tcPr>
          <w:p w14:paraId="732DBC10">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技术指标要求</w:t>
            </w:r>
          </w:p>
        </w:tc>
        <w:tc>
          <w:tcPr>
            <w:tcW w:w="870" w:type="dxa"/>
            <w:vMerge w:val="restart"/>
            <w:tcBorders>
              <w:top w:val="single" w:color="auto" w:sz="4" w:space="0"/>
              <w:left w:val="single" w:color="auto" w:sz="4" w:space="0"/>
              <w:right w:val="single" w:color="auto" w:sz="4" w:space="0"/>
            </w:tcBorders>
            <w:vAlign w:val="center"/>
          </w:tcPr>
          <w:p w14:paraId="13E648E7">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项目服务周期</w:t>
            </w:r>
          </w:p>
        </w:tc>
      </w:tr>
      <w:tr w14:paraId="5574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7" w:type="dxa"/>
            <w:vMerge w:val="continue"/>
            <w:tcBorders>
              <w:left w:val="single" w:color="auto" w:sz="4" w:space="0"/>
              <w:bottom w:val="single" w:color="auto" w:sz="4" w:space="0"/>
              <w:right w:val="single" w:color="auto" w:sz="4" w:space="0"/>
            </w:tcBorders>
            <w:vAlign w:val="center"/>
          </w:tcPr>
          <w:p w14:paraId="3975D6C3">
            <w:pPr>
              <w:spacing w:line="360" w:lineRule="auto"/>
              <w:jc w:val="center"/>
              <w:rPr>
                <w:rFonts w:hint="eastAsia" w:ascii="宋体" w:hAnsi="宋体" w:eastAsia="宋体" w:cs="宋体"/>
                <w:color w:val="auto"/>
                <w:sz w:val="21"/>
                <w:szCs w:val="21"/>
              </w:rPr>
            </w:pPr>
          </w:p>
        </w:tc>
        <w:tc>
          <w:tcPr>
            <w:tcW w:w="1314" w:type="dxa"/>
            <w:vMerge w:val="continue"/>
            <w:tcBorders>
              <w:left w:val="single" w:color="auto" w:sz="4" w:space="0"/>
              <w:bottom w:val="single" w:color="auto" w:sz="4" w:space="0"/>
              <w:right w:val="single" w:color="auto" w:sz="4" w:space="0"/>
            </w:tcBorders>
            <w:vAlign w:val="center"/>
          </w:tcPr>
          <w:p w14:paraId="187A03D6">
            <w:pPr>
              <w:spacing w:line="360" w:lineRule="auto"/>
              <w:jc w:val="center"/>
              <w:rPr>
                <w:rFonts w:hint="eastAsia" w:ascii="宋体" w:hAnsi="宋体" w:eastAsia="宋体" w:cs="宋体"/>
                <w:color w:val="auto"/>
                <w:sz w:val="21"/>
                <w:szCs w:val="21"/>
              </w:rPr>
            </w:pPr>
          </w:p>
        </w:tc>
        <w:tc>
          <w:tcPr>
            <w:tcW w:w="549" w:type="dxa"/>
            <w:vMerge w:val="continue"/>
            <w:tcBorders>
              <w:left w:val="single" w:color="auto" w:sz="4" w:space="0"/>
              <w:bottom w:val="single" w:color="auto" w:sz="4" w:space="0"/>
              <w:right w:val="single" w:color="auto" w:sz="4" w:space="0"/>
            </w:tcBorders>
            <w:vAlign w:val="center"/>
          </w:tcPr>
          <w:p w14:paraId="07B0D107">
            <w:pPr>
              <w:spacing w:line="360" w:lineRule="auto"/>
              <w:jc w:val="center"/>
              <w:rPr>
                <w:rFonts w:hint="eastAsia" w:ascii="宋体" w:hAnsi="宋体" w:eastAsia="宋体" w:cs="宋体"/>
                <w:color w:val="auto"/>
                <w:sz w:val="21"/>
                <w:szCs w:val="21"/>
              </w:rPr>
            </w:pPr>
          </w:p>
        </w:tc>
        <w:tc>
          <w:tcPr>
            <w:tcW w:w="6598" w:type="dxa"/>
            <w:vMerge w:val="continue"/>
            <w:tcBorders>
              <w:left w:val="single" w:color="auto" w:sz="4" w:space="0"/>
              <w:bottom w:val="single" w:color="auto" w:sz="4" w:space="0"/>
              <w:right w:val="single" w:color="auto" w:sz="4" w:space="0"/>
            </w:tcBorders>
            <w:vAlign w:val="center"/>
          </w:tcPr>
          <w:p w14:paraId="2FF752FB">
            <w:pPr>
              <w:spacing w:line="360" w:lineRule="auto"/>
              <w:jc w:val="center"/>
              <w:rPr>
                <w:rFonts w:hint="eastAsia" w:ascii="宋体" w:hAnsi="宋体" w:eastAsia="宋体" w:cs="宋体"/>
                <w:color w:val="auto"/>
                <w:sz w:val="21"/>
                <w:szCs w:val="21"/>
              </w:rPr>
            </w:pPr>
          </w:p>
        </w:tc>
        <w:tc>
          <w:tcPr>
            <w:tcW w:w="870" w:type="dxa"/>
            <w:vMerge w:val="continue"/>
            <w:tcBorders>
              <w:left w:val="single" w:color="auto" w:sz="4" w:space="0"/>
              <w:bottom w:val="single" w:color="auto" w:sz="4" w:space="0"/>
              <w:right w:val="single" w:color="auto" w:sz="4" w:space="0"/>
            </w:tcBorders>
            <w:vAlign w:val="center"/>
          </w:tcPr>
          <w:p w14:paraId="17062392">
            <w:pPr>
              <w:spacing w:line="360" w:lineRule="auto"/>
              <w:jc w:val="center"/>
              <w:rPr>
                <w:rFonts w:hint="eastAsia" w:ascii="宋体" w:hAnsi="宋体" w:eastAsia="宋体" w:cs="宋体"/>
                <w:color w:val="auto"/>
                <w:sz w:val="21"/>
                <w:szCs w:val="21"/>
              </w:rPr>
            </w:pPr>
          </w:p>
        </w:tc>
      </w:tr>
      <w:tr w14:paraId="6BD0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7534025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14" w:type="dxa"/>
            <w:tcBorders>
              <w:top w:val="single" w:color="auto" w:sz="4" w:space="0"/>
              <w:left w:val="single" w:color="auto" w:sz="4" w:space="0"/>
              <w:bottom w:val="single" w:color="auto" w:sz="4" w:space="0"/>
              <w:right w:val="single" w:color="auto" w:sz="4" w:space="0"/>
            </w:tcBorders>
            <w:vAlign w:val="center"/>
          </w:tcPr>
          <w:p w14:paraId="76FEA7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《北京画院美术馆2025年年鉴》</w:t>
            </w:r>
          </w:p>
        </w:tc>
        <w:tc>
          <w:tcPr>
            <w:tcW w:w="549" w:type="dxa"/>
            <w:tcBorders>
              <w:top w:val="single" w:color="auto" w:sz="4" w:space="0"/>
              <w:left w:val="single" w:color="auto" w:sz="4" w:space="0"/>
              <w:bottom w:val="single" w:color="auto" w:sz="4" w:space="0"/>
              <w:right w:val="single" w:color="auto" w:sz="4" w:space="0"/>
            </w:tcBorders>
            <w:vAlign w:val="center"/>
          </w:tcPr>
          <w:p w14:paraId="7E6E5A9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w:t>
            </w:r>
          </w:p>
        </w:tc>
        <w:tc>
          <w:tcPr>
            <w:tcW w:w="6598" w:type="dxa"/>
            <w:tcBorders>
              <w:top w:val="single" w:color="auto" w:sz="4" w:space="0"/>
              <w:left w:val="single" w:color="auto" w:sz="4" w:space="0"/>
              <w:right w:val="single" w:color="auto" w:sz="4" w:space="0"/>
            </w:tcBorders>
            <w:vAlign w:val="center"/>
          </w:tcPr>
          <w:p w14:paraId="00FB6FF8">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1.成品规格：</w:t>
            </w:r>
            <w:r>
              <w:rPr>
                <w:rFonts w:hint="eastAsia" w:ascii="宋体" w:hAnsi="宋体" w:eastAsia="宋体" w:cs="宋体"/>
                <w:b w:val="0"/>
                <w:bCs w:val="0"/>
                <w:i w:val="0"/>
                <w:iCs w:val="0"/>
                <w:color w:val="auto"/>
                <w:spacing w:val="0"/>
                <w:w w:val="100"/>
                <w:sz w:val="21"/>
                <w:szCs w:val="21"/>
                <w:vertAlign w:val="baseline"/>
                <w:lang w:val="en-US" w:eastAsia="zh-CN"/>
              </w:rPr>
              <w:t>228</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304</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8</w:t>
            </w:r>
            <w:r>
              <w:rPr>
                <w:rFonts w:hint="eastAsia" w:ascii="宋体" w:hAnsi="宋体" w:eastAsia="宋体" w:cs="宋体"/>
                <w:b w:val="0"/>
                <w:bCs w:val="0"/>
                <w:i w:val="0"/>
                <w:iCs w:val="0"/>
                <w:color w:val="auto"/>
                <w:spacing w:val="0"/>
                <w:w w:val="100"/>
                <w:sz w:val="21"/>
                <w:szCs w:val="21"/>
                <w:vertAlign w:val="baseline"/>
              </w:rPr>
              <w:t>开。</w:t>
            </w:r>
          </w:p>
          <w:p w14:paraId="364C8FDC">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2.预计篇幅：</w:t>
            </w:r>
            <w:r>
              <w:rPr>
                <w:rFonts w:hint="eastAsia" w:ascii="宋体" w:hAnsi="宋体" w:eastAsia="宋体" w:cs="宋体"/>
                <w:b w:val="0"/>
                <w:bCs w:val="0"/>
                <w:i w:val="0"/>
                <w:iCs w:val="0"/>
                <w:color w:val="auto"/>
                <w:spacing w:val="0"/>
                <w:w w:val="100"/>
                <w:sz w:val="21"/>
                <w:szCs w:val="21"/>
                <w:vertAlign w:val="baseline"/>
                <w:lang w:val="en-US" w:eastAsia="zh-CN"/>
              </w:rPr>
              <w:t>约580千字，</w:t>
            </w:r>
            <w:r>
              <w:rPr>
                <w:rFonts w:hint="eastAsia" w:ascii="宋体" w:hAnsi="宋体" w:eastAsia="宋体" w:cs="宋体"/>
                <w:b w:val="0"/>
                <w:bCs w:val="0"/>
                <w:i w:val="0"/>
                <w:iCs w:val="0"/>
                <w:color w:val="auto"/>
                <w:spacing w:val="0"/>
                <w:w w:val="100"/>
                <w:sz w:val="21"/>
                <w:szCs w:val="21"/>
                <w:vertAlign w:val="baseline"/>
              </w:rPr>
              <w:t>约为</w:t>
            </w:r>
            <w:r>
              <w:rPr>
                <w:rFonts w:hint="eastAsia" w:ascii="宋体" w:hAnsi="宋体" w:eastAsia="宋体" w:cs="宋体"/>
                <w:b w:val="0"/>
                <w:bCs w:val="0"/>
                <w:i w:val="0"/>
                <w:iCs w:val="0"/>
                <w:color w:val="auto"/>
                <w:spacing w:val="0"/>
                <w:w w:val="100"/>
                <w:sz w:val="21"/>
                <w:szCs w:val="21"/>
                <w:vertAlign w:val="baseline"/>
                <w:lang w:val="en-US" w:eastAsia="zh-CN"/>
              </w:rPr>
              <w:t>580</w:t>
            </w:r>
            <w:r>
              <w:rPr>
                <w:rFonts w:hint="eastAsia" w:ascii="宋体" w:hAnsi="宋体" w:eastAsia="宋体" w:cs="宋体"/>
                <w:b w:val="0"/>
                <w:bCs w:val="0"/>
                <w:i w:val="0"/>
                <w:iCs w:val="0"/>
                <w:color w:val="auto"/>
                <w:spacing w:val="0"/>
                <w:w w:val="100"/>
                <w:sz w:val="21"/>
                <w:szCs w:val="21"/>
                <w:vertAlign w:val="baseline"/>
              </w:rPr>
              <w:t>面。</w:t>
            </w:r>
          </w:p>
          <w:p w14:paraId="682A3BA0">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3.装帧形式：</w:t>
            </w:r>
            <w:r>
              <w:rPr>
                <w:rFonts w:hint="eastAsia" w:ascii="宋体" w:hAnsi="宋体" w:eastAsia="宋体" w:cs="宋体"/>
                <w:b w:val="0"/>
                <w:bCs w:val="0"/>
                <w:i w:val="0"/>
                <w:iCs w:val="0"/>
                <w:color w:val="auto"/>
                <w:spacing w:val="0"/>
                <w:w w:val="100"/>
                <w:sz w:val="21"/>
                <w:szCs w:val="21"/>
                <w:vertAlign w:val="baseline"/>
                <w:lang w:val="en-US" w:eastAsia="zh-CN"/>
              </w:rPr>
              <w:t>平背平装。</w:t>
            </w:r>
            <w:r>
              <w:rPr>
                <w:rFonts w:hint="eastAsia" w:ascii="宋体" w:hAnsi="宋体" w:eastAsia="宋体" w:cs="宋体"/>
                <w:b w:val="0"/>
                <w:bCs w:val="0"/>
                <w:i w:val="0"/>
                <w:iCs w:val="0"/>
                <w:color w:val="auto"/>
                <w:spacing w:val="0"/>
                <w:w w:val="100"/>
                <w:sz w:val="21"/>
                <w:szCs w:val="21"/>
                <w:vertAlign w:val="baseline"/>
              </w:rPr>
              <w:t>内文</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80g</w:t>
            </w:r>
            <w:r>
              <w:rPr>
                <w:rFonts w:hint="eastAsia" w:ascii="宋体" w:hAnsi="宋体" w:eastAsia="宋体" w:cs="宋体"/>
                <w:b w:val="0"/>
                <w:bCs w:val="0"/>
                <w:i w:val="0"/>
                <w:iCs w:val="0"/>
                <w:color w:val="auto"/>
                <w:spacing w:val="0"/>
                <w:w w:val="100"/>
                <w:sz w:val="21"/>
                <w:szCs w:val="21"/>
                <w:vertAlign w:val="baseline"/>
                <w:lang w:val="en-US" w:eastAsia="zh-CN"/>
              </w:rPr>
              <w:t>特种</w:t>
            </w:r>
            <w:r>
              <w:rPr>
                <w:rFonts w:hint="eastAsia" w:ascii="宋体" w:hAnsi="宋体" w:eastAsia="宋体" w:cs="宋体"/>
                <w:b w:val="0"/>
                <w:bCs w:val="0"/>
                <w:i w:val="0"/>
                <w:iCs w:val="0"/>
                <w:color w:val="auto"/>
                <w:spacing w:val="0"/>
                <w:w w:val="100"/>
                <w:sz w:val="21"/>
                <w:szCs w:val="21"/>
                <w:vertAlign w:val="baseline"/>
              </w:rPr>
              <w:t>纸</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印色1+1</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封面</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250g哑粉</w:t>
            </w:r>
            <w:r>
              <w:rPr>
                <w:rFonts w:hint="eastAsia" w:ascii="宋体" w:hAnsi="宋体" w:eastAsia="宋体" w:cs="宋体"/>
                <w:b w:val="0"/>
                <w:bCs w:val="0"/>
                <w:i w:val="0"/>
                <w:iCs w:val="0"/>
                <w:color w:val="auto"/>
                <w:spacing w:val="0"/>
                <w:w w:val="100"/>
                <w:sz w:val="21"/>
                <w:szCs w:val="21"/>
                <w:vertAlign w:val="baseline"/>
                <w:lang w:val="en-US" w:eastAsia="zh-CN"/>
              </w:rPr>
              <w:t>纸</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前后各有140mm勒口</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印色4+0</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环衬</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100</w:t>
            </w:r>
            <w:r>
              <w:rPr>
                <w:rFonts w:hint="eastAsia" w:ascii="宋体" w:hAnsi="宋体" w:eastAsia="宋体" w:cs="宋体"/>
                <w:b w:val="0"/>
                <w:bCs w:val="0"/>
                <w:i w:val="0"/>
                <w:iCs w:val="0"/>
                <w:color w:val="auto"/>
                <w:spacing w:val="0"/>
                <w:w w:val="100"/>
                <w:sz w:val="21"/>
                <w:szCs w:val="21"/>
                <w:vertAlign w:val="baseline"/>
                <w:lang w:val="en-US" w:eastAsia="zh-CN"/>
              </w:rPr>
              <w:t>特种纸</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印色0+0。</w:t>
            </w:r>
          </w:p>
        </w:tc>
        <w:tc>
          <w:tcPr>
            <w:tcW w:w="870" w:type="dxa"/>
            <w:vMerge w:val="restart"/>
            <w:tcBorders>
              <w:top w:val="single" w:color="auto" w:sz="4" w:space="0"/>
              <w:left w:val="single" w:color="auto" w:sz="4" w:space="0"/>
              <w:right w:val="single" w:color="auto" w:sz="4" w:space="0"/>
            </w:tcBorders>
            <w:vAlign w:val="center"/>
          </w:tcPr>
          <w:p w14:paraId="3C80D2A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一年</w:t>
            </w:r>
          </w:p>
        </w:tc>
      </w:tr>
      <w:tr w14:paraId="1DAD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2ED9277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14" w:type="dxa"/>
            <w:tcBorders>
              <w:top w:val="single" w:color="auto" w:sz="4" w:space="0"/>
              <w:left w:val="single" w:color="auto" w:sz="4" w:space="0"/>
              <w:bottom w:val="single" w:color="auto" w:sz="4" w:space="0"/>
              <w:right w:val="single" w:color="auto" w:sz="4" w:space="0"/>
            </w:tcBorders>
            <w:vAlign w:val="center"/>
          </w:tcPr>
          <w:p w14:paraId="06C87FC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《中国书画鉴藏研究——叶恭绰研究（第三辑）》</w:t>
            </w:r>
          </w:p>
        </w:tc>
        <w:tc>
          <w:tcPr>
            <w:tcW w:w="549" w:type="dxa"/>
            <w:tcBorders>
              <w:top w:val="single" w:color="auto" w:sz="4" w:space="0"/>
              <w:left w:val="single" w:color="auto" w:sz="4" w:space="0"/>
              <w:bottom w:val="single" w:color="auto" w:sz="4" w:space="0"/>
              <w:right w:val="single" w:color="auto" w:sz="4" w:space="0"/>
            </w:tcBorders>
            <w:vAlign w:val="center"/>
          </w:tcPr>
          <w:p w14:paraId="717B10B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6598" w:type="dxa"/>
            <w:tcBorders>
              <w:left w:val="single" w:color="auto" w:sz="4" w:space="0"/>
              <w:right w:val="single" w:color="auto" w:sz="4" w:space="0"/>
            </w:tcBorders>
            <w:vAlign w:val="center"/>
          </w:tcPr>
          <w:p w14:paraId="43B28C3E">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1.成品规格：185mm×260mm，16开。</w:t>
            </w:r>
          </w:p>
          <w:p w14:paraId="4179BAAD">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2.预计篇幅</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约300千</w:t>
            </w:r>
            <w:r>
              <w:rPr>
                <w:rFonts w:hint="eastAsia" w:ascii="宋体" w:hAnsi="宋体" w:eastAsia="宋体" w:cs="宋体"/>
                <w:b w:val="0"/>
                <w:bCs w:val="0"/>
                <w:i w:val="0"/>
                <w:iCs w:val="0"/>
                <w:color w:val="auto"/>
                <w:spacing w:val="0"/>
                <w:w w:val="100"/>
                <w:sz w:val="21"/>
                <w:szCs w:val="21"/>
                <w:vertAlign w:val="baseline"/>
              </w:rPr>
              <w:t>字、</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rPr>
              <w:t>00幅图，约为</w:t>
            </w:r>
            <w:r>
              <w:rPr>
                <w:rFonts w:hint="eastAsia" w:ascii="宋体" w:hAnsi="宋体" w:eastAsia="宋体" w:cs="宋体"/>
                <w:b w:val="0"/>
                <w:bCs w:val="0"/>
                <w:i w:val="0"/>
                <w:iCs w:val="0"/>
                <w:color w:val="auto"/>
                <w:spacing w:val="0"/>
                <w:w w:val="100"/>
                <w:sz w:val="21"/>
                <w:szCs w:val="21"/>
                <w:vertAlign w:val="baseline"/>
                <w:lang w:val="en-US" w:eastAsia="zh-CN"/>
              </w:rPr>
              <w:t>300</w:t>
            </w:r>
            <w:r>
              <w:rPr>
                <w:rFonts w:hint="eastAsia" w:ascii="宋体" w:hAnsi="宋体" w:eastAsia="宋体" w:cs="宋体"/>
                <w:b w:val="0"/>
                <w:bCs w:val="0"/>
                <w:i w:val="0"/>
                <w:iCs w:val="0"/>
                <w:color w:val="auto"/>
                <w:spacing w:val="0"/>
                <w:w w:val="100"/>
                <w:sz w:val="21"/>
                <w:szCs w:val="21"/>
                <w:vertAlign w:val="baseline"/>
              </w:rPr>
              <w:t>面。</w:t>
            </w:r>
          </w:p>
          <w:p w14:paraId="31D7167F">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3.装帧形式：</w:t>
            </w:r>
            <w:r>
              <w:rPr>
                <w:rFonts w:hint="eastAsia" w:ascii="宋体" w:hAnsi="宋体" w:eastAsia="宋体" w:cs="宋体"/>
                <w:b w:val="0"/>
                <w:bCs w:val="0"/>
                <w:i w:val="0"/>
                <w:iCs w:val="0"/>
                <w:color w:val="auto"/>
                <w:spacing w:val="0"/>
                <w:w w:val="100"/>
                <w:sz w:val="21"/>
                <w:szCs w:val="21"/>
                <w:vertAlign w:val="baseline"/>
                <w:lang w:val="en-US" w:eastAsia="zh-CN"/>
              </w:rPr>
              <w:t>护封</w:t>
            </w:r>
            <w:r>
              <w:rPr>
                <w:rFonts w:hint="eastAsia" w:ascii="宋体" w:hAnsi="宋体" w:eastAsia="宋体" w:cs="宋体"/>
                <w:b w:val="0"/>
                <w:bCs w:val="0"/>
                <w:i w:val="0"/>
                <w:iCs w:val="0"/>
                <w:color w:val="auto"/>
                <w:spacing w:val="0"/>
                <w:w w:val="100"/>
                <w:sz w:val="21"/>
                <w:szCs w:val="21"/>
                <w:vertAlign w:val="baseline"/>
              </w:rPr>
              <w:t>平背精装</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护封：水瑟纸原白216</w:t>
            </w:r>
            <w:r>
              <w:rPr>
                <w:rFonts w:hint="eastAsia" w:ascii="宋体" w:hAnsi="宋体" w:eastAsia="宋体" w:cs="宋体"/>
                <w:b w:val="0"/>
                <w:bCs w:val="0"/>
                <w:i w:val="0"/>
                <w:iCs w:val="0"/>
                <w:color w:val="auto"/>
                <w:spacing w:val="0"/>
                <w:w w:val="100"/>
                <w:sz w:val="21"/>
                <w:szCs w:val="21"/>
                <w:vertAlign w:val="baseline"/>
                <w:lang w:val="en-US" w:eastAsia="zh-CN"/>
              </w:rPr>
              <w:t>g</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印色4+0</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过哑油，烫黑</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封面：水瑟纸原白216</w:t>
            </w:r>
            <w:r>
              <w:rPr>
                <w:rFonts w:hint="eastAsia" w:ascii="宋体" w:hAnsi="宋体" w:eastAsia="宋体" w:cs="宋体"/>
                <w:b w:val="0"/>
                <w:bCs w:val="0"/>
                <w:i w:val="0"/>
                <w:iCs w:val="0"/>
                <w:color w:val="auto"/>
                <w:spacing w:val="0"/>
                <w:w w:val="100"/>
                <w:sz w:val="21"/>
                <w:szCs w:val="21"/>
                <w:vertAlign w:val="baseline"/>
                <w:lang w:val="en-US" w:eastAsia="zh-CN"/>
              </w:rPr>
              <w:t>g</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印色4+0</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过哑油</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环衬：水瑟纸原白118</w:t>
            </w:r>
            <w:r>
              <w:rPr>
                <w:rFonts w:hint="eastAsia" w:ascii="宋体" w:hAnsi="宋体" w:eastAsia="宋体" w:cs="宋体"/>
                <w:b w:val="0"/>
                <w:bCs w:val="0"/>
                <w:i w:val="0"/>
                <w:iCs w:val="0"/>
                <w:color w:val="auto"/>
                <w:spacing w:val="0"/>
                <w:w w:val="100"/>
                <w:sz w:val="21"/>
                <w:szCs w:val="21"/>
                <w:vertAlign w:val="baseline"/>
                <w:lang w:val="en-US" w:eastAsia="zh-CN"/>
              </w:rPr>
              <w:t>g</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印色0+0</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内文：100g玉龙纯质</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印色4+4。</w:t>
            </w:r>
          </w:p>
        </w:tc>
        <w:tc>
          <w:tcPr>
            <w:tcW w:w="870" w:type="dxa"/>
            <w:vMerge w:val="continue"/>
            <w:tcBorders>
              <w:top w:val="single" w:color="auto" w:sz="4" w:space="0"/>
              <w:left w:val="single" w:color="auto" w:sz="4" w:space="0"/>
              <w:right w:val="single" w:color="auto" w:sz="4" w:space="0"/>
            </w:tcBorders>
            <w:vAlign w:val="center"/>
          </w:tcPr>
          <w:p w14:paraId="482FFFFD">
            <w:pPr>
              <w:spacing w:line="360" w:lineRule="auto"/>
              <w:jc w:val="center"/>
              <w:rPr>
                <w:rFonts w:hint="eastAsia" w:ascii="宋体" w:hAnsi="宋体" w:eastAsia="宋体" w:cs="宋体"/>
                <w:color w:val="auto"/>
                <w:sz w:val="21"/>
                <w:szCs w:val="21"/>
              </w:rPr>
            </w:pPr>
          </w:p>
        </w:tc>
      </w:tr>
      <w:tr w14:paraId="2991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2D97736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14" w:type="dxa"/>
            <w:tcBorders>
              <w:top w:val="single" w:color="auto" w:sz="4" w:space="0"/>
              <w:left w:val="single" w:color="auto" w:sz="4" w:space="0"/>
              <w:bottom w:val="single" w:color="auto" w:sz="4" w:space="0"/>
              <w:right w:val="single" w:color="auto" w:sz="4" w:space="0"/>
            </w:tcBorders>
            <w:vAlign w:val="center"/>
          </w:tcPr>
          <w:p w14:paraId="245A0F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《陆维钊与叶恭绰书信集》</w:t>
            </w:r>
          </w:p>
        </w:tc>
        <w:tc>
          <w:tcPr>
            <w:tcW w:w="549" w:type="dxa"/>
            <w:tcBorders>
              <w:top w:val="single" w:color="auto" w:sz="4" w:space="0"/>
              <w:left w:val="single" w:color="auto" w:sz="4" w:space="0"/>
              <w:bottom w:val="single" w:color="auto" w:sz="4" w:space="0"/>
              <w:right w:val="single" w:color="auto" w:sz="4" w:space="0"/>
            </w:tcBorders>
            <w:vAlign w:val="center"/>
          </w:tcPr>
          <w:p w14:paraId="016F1E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6598" w:type="dxa"/>
            <w:tcBorders>
              <w:left w:val="single" w:color="auto" w:sz="4" w:space="0"/>
              <w:right w:val="single" w:color="auto" w:sz="4" w:space="0"/>
            </w:tcBorders>
            <w:vAlign w:val="center"/>
          </w:tcPr>
          <w:p w14:paraId="64E3BE70">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1.成品规格：</w:t>
            </w:r>
            <w:r>
              <w:rPr>
                <w:rFonts w:hint="eastAsia" w:ascii="宋体" w:hAnsi="宋体" w:eastAsia="宋体" w:cs="宋体"/>
                <w:b w:val="0"/>
                <w:bCs w:val="0"/>
                <w:i w:val="0"/>
                <w:iCs w:val="0"/>
                <w:color w:val="auto"/>
                <w:spacing w:val="0"/>
                <w:w w:val="100"/>
                <w:sz w:val="21"/>
                <w:szCs w:val="21"/>
                <w:vertAlign w:val="baseline"/>
                <w:lang w:val="en-US" w:eastAsia="zh-CN"/>
              </w:rPr>
              <w:t>230</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305</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8</w:t>
            </w:r>
            <w:r>
              <w:rPr>
                <w:rFonts w:hint="eastAsia" w:ascii="宋体" w:hAnsi="宋体" w:eastAsia="宋体" w:cs="宋体"/>
                <w:b w:val="0"/>
                <w:bCs w:val="0"/>
                <w:i w:val="0"/>
                <w:iCs w:val="0"/>
                <w:color w:val="auto"/>
                <w:spacing w:val="0"/>
                <w:w w:val="100"/>
                <w:sz w:val="21"/>
                <w:szCs w:val="21"/>
                <w:vertAlign w:val="baseline"/>
              </w:rPr>
              <w:t>开。</w:t>
            </w:r>
          </w:p>
          <w:p w14:paraId="79CBEE2F">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2.预计篇幅：不少于</w:t>
            </w:r>
            <w:r>
              <w:rPr>
                <w:rFonts w:hint="eastAsia" w:ascii="宋体" w:hAnsi="宋体" w:eastAsia="宋体" w:cs="宋体"/>
                <w:b w:val="0"/>
                <w:bCs w:val="0"/>
                <w:i w:val="0"/>
                <w:iCs w:val="0"/>
                <w:color w:val="auto"/>
                <w:spacing w:val="0"/>
                <w:w w:val="100"/>
                <w:sz w:val="21"/>
                <w:szCs w:val="21"/>
                <w:vertAlign w:val="baseline"/>
                <w:lang w:val="en-US" w:eastAsia="zh-CN"/>
              </w:rPr>
              <w:t>300千</w:t>
            </w:r>
            <w:r>
              <w:rPr>
                <w:rFonts w:hint="eastAsia" w:ascii="宋体" w:hAnsi="宋体" w:eastAsia="宋体" w:cs="宋体"/>
                <w:b w:val="0"/>
                <w:bCs w:val="0"/>
                <w:i w:val="0"/>
                <w:iCs w:val="0"/>
                <w:color w:val="auto"/>
                <w:spacing w:val="0"/>
                <w:w w:val="100"/>
                <w:sz w:val="21"/>
                <w:szCs w:val="21"/>
                <w:vertAlign w:val="baseline"/>
              </w:rPr>
              <w:t>字、100幅图，约为</w:t>
            </w:r>
            <w:r>
              <w:rPr>
                <w:rFonts w:hint="eastAsia" w:ascii="宋体" w:hAnsi="宋体" w:eastAsia="宋体" w:cs="宋体"/>
                <w:b w:val="0"/>
                <w:bCs w:val="0"/>
                <w:i w:val="0"/>
                <w:iCs w:val="0"/>
                <w:color w:val="auto"/>
                <w:spacing w:val="0"/>
                <w:w w:val="100"/>
                <w:sz w:val="21"/>
                <w:szCs w:val="21"/>
                <w:vertAlign w:val="baseline"/>
                <w:lang w:val="en-US" w:eastAsia="zh-CN"/>
              </w:rPr>
              <w:t>300</w:t>
            </w:r>
            <w:r>
              <w:rPr>
                <w:rFonts w:hint="eastAsia" w:ascii="宋体" w:hAnsi="宋体" w:eastAsia="宋体" w:cs="宋体"/>
                <w:b w:val="0"/>
                <w:bCs w:val="0"/>
                <w:i w:val="0"/>
                <w:iCs w:val="0"/>
                <w:color w:val="auto"/>
                <w:spacing w:val="0"/>
                <w:w w:val="100"/>
                <w:sz w:val="21"/>
                <w:szCs w:val="21"/>
                <w:vertAlign w:val="baseline"/>
              </w:rPr>
              <w:t>面。</w:t>
            </w:r>
          </w:p>
          <w:p w14:paraId="515CA4BA">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3.装帧形式：平背精装；</w:t>
            </w:r>
            <w:r>
              <w:rPr>
                <w:rFonts w:hint="eastAsia" w:ascii="宋体" w:hAnsi="宋体" w:eastAsia="宋体" w:cs="宋体"/>
                <w:b w:val="0"/>
                <w:bCs w:val="0"/>
                <w:i w:val="0"/>
                <w:iCs w:val="0"/>
                <w:color w:val="auto"/>
                <w:spacing w:val="0"/>
                <w:w w:val="100"/>
                <w:sz w:val="21"/>
                <w:szCs w:val="21"/>
                <w:vertAlign w:val="baseline"/>
                <w:lang w:val="en-US" w:eastAsia="zh-CN"/>
              </w:rPr>
              <w:t>内文：</w:t>
            </w:r>
            <w:r>
              <w:rPr>
                <w:rFonts w:hint="eastAsia" w:ascii="宋体" w:hAnsi="宋体" w:eastAsia="宋体" w:cs="宋体"/>
                <w:b w:val="0"/>
                <w:bCs w:val="0"/>
                <w:i w:val="0"/>
                <w:iCs w:val="0"/>
                <w:color w:val="auto"/>
                <w:spacing w:val="0"/>
                <w:w w:val="100"/>
                <w:sz w:val="21"/>
                <w:szCs w:val="21"/>
                <w:vertAlign w:val="baseline"/>
              </w:rPr>
              <w:t>120</w:t>
            </w:r>
            <w:r>
              <w:rPr>
                <w:rFonts w:hint="eastAsia" w:ascii="宋体" w:hAnsi="宋体" w:eastAsia="宋体" w:cs="宋体"/>
                <w:b w:val="0"/>
                <w:bCs w:val="0"/>
                <w:i w:val="0"/>
                <w:iCs w:val="0"/>
                <w:color w:val="auto"/>
                <w:spacing w:val="0"/>
                <w:w w:val="100"/>
                <w:sz w:val="21"/>
                <w:szCs w:val="21"/>
                <w:vertAlign w:val="baseline"/>
                <w:lang w:val="en-US" w:eastAsia="zh-CN"/>
              </w:rPr>
              <w:t>g</w:t>
            </w:r>
            <w:r>
              <w:rPr>
                <w:rFonts w:hint="eastAsia" w:ascii="宋体" w:hAnsi="宋体" w:eastAsia="宋体" w:cs="宋体"/>
                <w:b w:val="0"/>
                <w:bCs w:val="0"/>
                <w:i w:val="0"/>
                <w:iCs w:val="0"/>
                <w:color w:val="auto"/>
                <w:spacing w:val="0"/>
                <w:w w:val="100"/>
                <w:sz w:val="21"/>
                <w:szCs w:val="21"/>
                <w:vertAlign w:val="baseline"/>
              </w:rPr>
              <w:t>象牙白东方书纸，</w:t>
            </w:r>
            <w:r>
              <w:rPr>
                <w:rFonts w:hint="eastAsia" w:ascii="宋体" w:hAnsi="宋体" w:eastAsia="宋体" w:cs="宋体"/>
                <w:b w:val="0"/>
                <w:bCs w:val="0"/>
                <w:i w:val="0"/>
                <w:iCs w:val="0"/>
                <w:color w:val="auto"/>
                <w:spacing w:val="0"/>
                <w:w w:val="100"/>
                <w:sz w:val="21"/>
                <w:szCs w:val="21"/>
                <w:vertAlign w:val="baseline"/>
                <w:lang w:val="en-US" w:eastAsia="zh-CN"/>
              </w:rPr>
              <w:t>印色</w:t>
            </w:r>
            <w:r>
              <w:rPr>
                <w:rFonts w:hint="eastAsia" w:ascii="宋体" w:hAnsi="宋体" w:eastAsia="宋体" w:cs="宋体"/>
                <w:b w:val="0"/>
                <w:bCs w:val="0"/>
                <w:i w:val="0"/>
                <w:iCs w:val="0"/>
                <w:color w:val="auto"/>
                <w:spacing w:val="0"/>
                <w:w w:val="100"/>
                <w:sz w:val="21"/>
                <w:szCs w:val="21"/>
                <w:vertAlign w:val="baseline"/>
              </w:rPr>
              <w:t>4</w:t>
            </w:r>
            <w:r>
              <w:rPr>
                <w:rFonts w:hint="eastAsia" w:ascii="宋体" w:hAnsi="宋体" w:eastAsia="宋体" w:cs="宋体"/>
                <w:b w:val="0"/>
                <w:bCs w:val="0"/>
                <w:i w:val="0"/>
                <w:iCs w:val="0"/>
                <w:color w:val="auto"/>
                <w:spacing w:val="0"/>
                <w:w w:val="100"/>
                <w:sz w:val="21"/>
                <w:szCs w:val="21"/>
                <w:vertAlign w:val="baseline"/>
                <w:lang w:val="en-US" w:eastAsia="zh-CN"/>
              </w:rPr>
              <w:t>+</w:t>
            </w:r>
            <w:r>
              <w:rPr>
                <w:rFonts w:hint="eastAsia" w:ascii="宋体" w:hAnsi="宋体" w:eastAsia="宋体" w:cs="宋体"/>
                <w:b w:val="0"/>
                <w:bCs w:val="0"/>
                <w:i w:val="0"/>
                <w:iCs w:val="0"/>
                <w:color w:val="auto"/>
                <w:spacing w:val="0"/>
                <w:w w:val="100"/>
                <w:sz w:val="21"/>
                <w:szCs w:val="21"/>
                <w:vertAlign w:val="baseline"/>
              </w:rPr>
              <w:t>4；环衬</w:t>
            </w:r>
            <w:r>
              <w:rPr>
                <w:rFonts w:hint="eastAsia" w:ascii="宋体" w:hAnsi="宋体" w:eastAsia="宋体" w:cs="宋体"/>
                <w:b w:val="0"/>
                <w:bCs w:val="0"/>
                <w:i w:val="0"/>
                <w:iCs w:val="0"/>
                <w:color w:val="auto"/>
                <w:spacing w:val="0"/>
                <w:w w:val="100"/>
                <w:sz w:val="21"/>
                <w:szCs w:val="21"/>
                <w:vertAlign w:val="baseline"/>
                <w:lang w:eastAsia="zh-CN"/>
              </w:rPr>
              <w:t>：200</w:t>
            </w:r>
            <w:r>
              <w:rPr>
                <w:rFonts w:hint="eastAsia" w:ascii="宋体" w:hAnsi="宋体" w:eastAsia="宋体" w:cs="宋体"/>
                <w:b w:val="0"/>
                <w:bCs w:val="0"/>
                <w:i w:val="0"/>
                <w:iCs w:val="0"/>
                <w:color w:val="auto"/>
                <w:spacing w:val="0"/>
                <w:w w:val="100"/>
                <w:sz w:val="21"/>
                <w:szCs w:val="21"/>
                <w:vertAlign w:val="baseline"/>
                <w:lang w:val="en-US" w:eastAsia="zh-CN"/>
              </w:rPr>
              <w:t>g特种</w:t>
            </w:r>
            <w:r>
              <w:rPr>
                <w:rFonts w:hint="eastAsia" w:ascii="宋体" w:hAnsi="宋体" w:eastAsia="宋体" w:cs="宋体"/>
                <w:b w:val="0"/>
                <w:bCs w:val="0"/>
                <w:i w:val="0"/>
                <w:iCs w:val="0"/>
                <w:color w:val="auto"/>
                <w:spacing w:val="0"/>
                <w:w w:val="100"/>
                <w:sz w:val="21"/>
                <w:szCs w:val="21"/>
                <w:vertAlign w:val="baseline"/>
                <w:lang w:eastAsia="zh-CN"/>
              </w:rPr>
              <w:t>纸，</w:t>
            </w:r>
            <w:r>
              <w:rPr>
                <w:rFonts w:hint="eastAsia" w:ascii="宋体" w:hAnsi="宋体" w:eastAsia="宋体" w:cs="宋体"/>
                <w:b w:val="0"/>
                <w:bCs w:val="0"/>
                <w:i w:val="0"/>
                <w:iCs w:val="0"/>
                <w:color w:val="auto"/>
                <w:spacing w:val="0"/>
                <w:w w:val="100"/>
                <w:sz w:val="21"/>
                <w:szCs w:val="21"/>
                <w:vertAlign w:val="baseline"/>
                <w:lang w:val="en-US" w:eastAsia="zh-CN"/>
              </w:rPr>
              <w:t>印色0+0</w:t>
            </w:r>
            <w:r>
              <w:rPr>
                <w:rFonts w:hint="eastAsia" w:ascii="宋体" w:hAnsi="宋体" w:eastAsia="宋体" w:cs="宋体"/>
                <w:b w:val="0"/>
                <w:bCs w:val="0"/>
                <w:i w:val="0"/>
                <w:iCs w:val="0"/>
                <w:color w:val="auto"/>
                <w:spacing w:val="0"/>
                <w:w w:val="100"/>
                <w:sz w:val="21"/>
                <w:szCs w:val="21"/>
                <w:vertAlign w:val="baseline"/>
              </w:rPr>
              <w:t>；</w:t>
            </w:r>
            <w:r>
              <w:rPr>
                <w:rFonts w:hint="eastAsia" w:ascii="宋体" w:hAnsi="宋体" w:eastAsia="宋体" w:cs="宋体"/>
                <w:b w:val="0"/>
                <w:bCs w:val="0"/>
                <w:i w:val="0"/>
                <w:iCs w:val="0"/>
                <w:color w:val="auto"/>
                <w:spacing w:val="0"/>
                <w:w w:val="100"/>
                <w:sz w:val="21"/>
                <w:szCs w:val="21"/>
                <w:vertAlign w:val="baseline"/>
                <w:lang w:val="en-US" w:eastAsia="zh-CN"/>
              </w:rPr>
              <w:t>封面：250g超白丽芙超感滑面纸，印色4+0。</w:t>
            </w:r>
          </w:p>
        </w:tc>
        <w:tc>
          <w:tcPr>
            <w:tcW w:w="870" w:type="dxa"/>
            <w:vMerge w:val="continue"/>
            <w:tcBorders>
              <w:left w:val="single" w:color="auto" w:sz="4" w:space="0"/>
              <w:right w:val="single" w:color="auto" w:sz="4" w:space="0"/>
            </w:tcBorders>
            <w:vAlign w:val="center"/>
          </w:tcPr>
          <w:p w14:paraId="5D40D878">
            <w:pPr>
              <w:spacing w:line="360" w:lineRule="auto"/>
              <w:rPr>
                <w:rFonts w:hint="eastAsia" w:ascii="宋体" w:hAnsi="宋体" w:eastAsia="宋体" w:cs="宋体"/>
                <w:color w:val="auto"/>
                <w:sz w:val="21"/>
                <w:szCs w:val="21"/>
              </w:rPr>
            </w:pPr>
          </w:p>
        </w:tc>
      </w:tr>
      <w:tr w14:paraId="7DB1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0983B03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14" w:type="dxa"/>
            <w:tcBorders>
              <w:top w:val="single" w:color="auto" w:sz="4" w:space="0"/>
              <w:left w:val="single" w:color="auto" w:sz="4" w:space="0"/>
              <w:bottom w:val="single" w:color="auto" w:sz="4" w:space="0"/>
              <w:right w:val="single" w:color="auto" w:sz="4" w:space="0"/>
            </w:tcBorders>
            <w:vAlign w:val="center"/>
          </w:tcPr>
          <w:p w14:paraId="52C8BA0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《二十世纪中国美术大家——贺友直》</w:t>
            </w:r>
          </w:p>
        </w:tc>
        <w:tc>
          <w:tcPr>
            <w:tcW w:w="549" w:type="dxa"/>
            <w:tcBorders>
              <w:top w:val="single" w:color="auto" w:sz="4" w:space="0"/>
              <w:left w:val="single" w:color="auto" w:sz="4" w:space="0"/>
              <w:bottom w:val="single" w:color="auto" w:sz="4" w:space="0"/>
              <w:right w:val="single" w:color="auto" w:sz="4" w:space="0"/>
            </w:tcBorders>
            <w:vAlign w:val="center"/>
          </w:tcPr>
          <w:p w14:paraId="3AF9D80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6598" w:type="dxa"/>
            <w:tcBorders>
              <w:left w:val="single" w:color="auto" w:sz="4" w:space="0"/>
              <w:right w:val="single" w:color="auto" w:sz="4" w:space="0"/>
            </w:tcBorders>
            <w:vAlign w:val="center"/>
          </w:tcPr>
          <w:p w14:paraId="57CA2A53">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1.成品规格：</w:t>
            </w:r>
            <w:r>
              <w:rPr>
                <w:rFonts w:hint="eastAsia" w:ascii="宋体" w:hAnsi="宋体" w:eastAsia="宋体" w:cs="宋体"/>
                <w:b w:val="0"/>
                <w:bCs w:val="0"/>
                <w:i w:val="0"/>
                <w:iCs w:val="0"/>
                <w:color w:val="auto"/>
                <w:spacing w:val="0"/>
                <w:w w:val="100"/>
                <w:sz w:val="21"/>
                <w:szCs w:val="21"/>
                <w:vertAlign w:val="baseline"/>
                <w:lang w:val="en-US" w:eastAsia="zh-CN"/>
              </w:rPr>
              <w:t>230</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305</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8</w:t>
            </w:r>
            <w:r>
              <w:rPr>
                <w:rFonts w:hint="eastAsia" w:ascii="宋体" w:hAnsi="宋体" w:eastAsia="宋体" w:cs="宋体"/>
                <w:b w:val="0"/>
                <w:bCs w:val="0"/>
                <w:i w:val="0"/>
                <w:iCs w:val="0"/>
                <w:color w:val="auto"/>
                <w:spacing w:val="0"/>
                <w:w w:val="100"/>
                <w:sz w:val="21"/>
                <w:szCs w:val="21"/>
                <w:vertAlign w:val="baseline"/>
              </w:rPr>
              <w:t>开。</w:t>
            </w:r>
          </w:p>
          <w:p w14:paraId="006C9995">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2.预计篇幅：不少于</w:t>
            </w:r>
            <w:r>
              <w:rPr>
                <w:rFonts w:hint="eastAsia" w:ascii="宋体" w:hAnsi="宋体" w:eastAsia="宋体" w:cs="宋体"/>
                <w:b w:val="0"/>
                <w:bCs w:val="0"/>
                <w:i w:val="0"/>
                <w:iCs w:val="0"/>
                <w:color w:val="auto"/>
                <w:spacing w:val="0"/>
                <w:w w:val="100"/>
                <w:sz w:val="21"/>
                <w:szCs w:val="21"/>
                <w:vertAlign w:val="baseline"/>
                <w:lang w:val="en-US" w:eastAsia="zh-CN"/>
              </w:rPr>
              <w:t>300千</w:t>
            </w:r>
            <w:r>
              <w:rPr>
                <w:rFonts w:hint="eastAsia" w:ascii="宋体" w:hAnsi="宋体" w:eastAsia="宋体" w:cs="宋体"/>
                <w:b w:val="0"/>
                <w:bCs w:val="0"/>
                <w:i w:val="0"/>
                <w:iCs w:val="0"/>
                <w:color w:val="auto"/>
                <w:spacing w:val="0"/>
                <w:w w:val="100"/>
                <w:sz w:val="21"/>
                <w:szCs w:val="21"/>
                <w:vertAlign w:val="baseline"/>
              </w:rPr>
              <w:t>字、100幅图，约为</w:t>
            </w:r>
            <w:r>
              <w:rPr>
                <w:rFonts w:hint="eastAsia" w:ascii="宋体" w:hAnsi="宋体" w:eastAsia="宋体" w:cs="宋体"/>
                <w:b w:val="0"/>
                <w:bCs w:val="0"/>
                <w:i w:val="0"/>
                <w:iCs w:val="0"/>
                <w:color w:val="auto"/>
                <w:spacing w:val="0"/>
                <w:w w:val="100"/>
                <w:sz w:val="21"/>
                <w:szCs w:val="21"/>
                <w:vertAlign w:val="baseline"/>
                <w:lang w:val="en-US" w:eastAsia="zh-CN"/>
              </w:rPr>
              <w:t>300</w:t>
            </w:r>
            <w:r>
              <w:rPr>
                <w:rFonts w:hint="eastAsia" w:ascii="宋体" w:hAnsi="宋体" w:eastAsia="宋体" w:cs="宋体"/>
                <w:b w:val="0"/>
                <w:bCs w:val="0"/>
                <w:i w:val="0"/>
                <w:iCs w:val="0"/>
                <w:color w:val="auto"/>
                <w:spacing w:val="0"/>
                <w:w w:val="100"/>
                <w:sz w:val="21"/>
                <w:szCs w:val="21"/>
                <w:vertAlign w:val="baseline"/>
              </w:rPr>
              <w:t>面。</w:t>
            </w:r>
          </w:p>
          <w:p w14:paraId="02E930BF">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3.装帧形式：平背</w:t>
            </w:r>
            <w:r>
              <w:rPr>
                <w:rFonts w:hint="eastAsia" w:ascii="宋体" w:hAnsi="宋体" w:eastAsia="宋体" w:cs="宋体"/>
                <w:b w:val="0"/>
                <w:bCs w:val="0"/>
                <w:i w:val="0"/>
                <w:iCs w:val="0"/>
                <w:color w:val="auto"/>
                <w:spacing w:val="0"/>
                <w:w w:val="100"/>
                <w:sz w:val="21"/>
                <w:szCs w:val="21"/>
                <w:vertAlign w:val="baseline"/>
                <w:lang w:val="en-US" w:eastAsia="zh-CN"/>
              </w:rPr>
              <w:t>平</w:t>
            </w:r>
            <w:r>
              <w:rPr>
                <w:rFonts w:hint="eastAsia" w:ascii="宋体" w:hAnsi="宋体" w:eastAsia="宋体" w:cs="宋体"/>
                <w:b w:val="0"/>
                <w:bCs w:val="0"/>
                <w:i w:val="0"/>
                <w:iCs w:val="0"/>
                <w:color w:val="auto"/>
                <w:spacing w:val="0"/>
                <w:w w:val="100"/>
                <w:sz w:val="21"/>
                <w:szCs w:val="21"/>
                <w:vertAlign w:val="baseline"/>
              </w:rPr>
              <w:t>装；内文</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140g狸河映画浅米，</w:t>
            </w:r>
            <w:r>
              <w:rPr>
                <w:rFonts w:hint="eastAsia" w:ascii="宋体" w:hAnsi="宋体" w:eastAsia="宋体" w:cs="宋体"/>
                <w:b w:val="0"/>
                <w:bCs w:val="0"/>
                <w:i w:val="0"/>
                <w:iCs w:val="0"/>
                <w:color w:val="auto"/>
                <w:spacing w:val="0"/>
                <w:w w:val="100"/>
                <w:sz w:val="21"/>
                <w:szCs w:val="21"/>
                <w:vertAlign w:val="baseline"/>
                <w:lang w:val="en-US" w:eastAsia="zh-CN"/>
              </w:rPr>
              <w:t>印色</w:t>
            </w:r>
            <w:r>
              <w:rPr>
                <w:rFonts w:hint="eastAsia" w:ascii="宋体" w:hAnsi="宋体" w:eastAsia="宋体" w:cs="宋体"/>
                <w:b w:val="0"/>
                <w:bCs w:val="0"/>
                <w:i w:val="0"/>
                <w:iCs w:val="0"/>
                <w:color w:val="auto"/>
                <w:spacing w:val="0"/>
                <w:w w:val="100"/>
                <w:sz w:val="21"/>
                <w:szCs w:val="21"/>
                <w:vertAlign w:val="baseline"/>
              </w:rPr>
              <w:t>4+4</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环衬</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110g黑金，</w:t>
            </w:r>
            <w:r>
              <w:rPr>
                <w:rFonts w:hint="eastAsia" w:ascii="宋体" w:hAnsi="宋体" w:eastAsia="宋体" w:cs="宋体"/>
                <w:b w:val="0"/>
                <w:bCs w:val="0"/>
                <w:i w:val="0"/>
                <w:iCs w:val="0"/>
                <w:color w:val="auto"/>
                <w:spacing w:val="0"/>
                <w:w w:val="100"/>
                <w:sz w:val="21"/>
                <w:szCs w:val="21"/>
                <w:vertAlign w:val="baseline"/>
                <w:lang w:val="en-US" w:eastAsia="zh-CN"/>
              </w:rPr>
              <w:t>印色</w:t>
            </w:r>
            <w:r>
              <w:rPr>
                <w:rFonts w:hint="eastAsia" w:ascii="宋体" w:hAnsi="宋体" w:eastAsia="宋体" w:cs="宋体"/>
                <w:b w:val="0"/>
                <w:bCs w:val="0"/>
                <w:i w:val="0"/>
                <w:iCs w:val="0"/>
                <w:color w:val="auto"/>
                <w:spacing w:val="0"/>
                <w:w w:val="100"/>
                <w:sz w:val="21"/>
                <w:szCs w:val="21"/>
                <w:vertAlign w:val="baseline"/>
              </w:rPr>
              <w:t>0+0，压线对折粘</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封面</w:t>
            </w:r>
            <w:r>
              <w:rPr>
                <w:rFonts w:hint="eastAsia" w:ascii="宋体" w:hAnsi="宋体" w:eastAsia="宋体" w:cs="宋体"/>
                <w:b w:val="0"/>
                <w:bCs w:val="0"/>
                <w:i w:val="0"/>
                <w:iCs w:val="0"/>
                <w:color w:val="auto"/>
                <w:spacing w:val="0"/>
                <w:w w:val="100"/>
                <w:sz w:val="21"/>
                <w:szCs w:val="21"/>
                <w:vertAlign w:val="baseline"/>
                <w:lang w:val="en-US" w:eastAsia="zh-CN"/>
              </w:rPr>
              <w:t>：</w:t>
            </w:r>
            <w:r>
              <w:rPr>
                <w:rFonts w:hint="eastAsia" w:ascii="宋体" w:hAnsi="宋体" w:eastAsia="宋体" w:cs="宋体"/>
                <w:b w:val="0"/>
                <w:bCs w:val="0"/>
                <w:i w:val="0"/>
                <w:iCs w:val="0"/>
                <w:color w:val="auto"/>
                <w:spacing w:val="0"/>
                <w:w w:val="100"/>
                <w:sz w:val="21"/>
                <w:szCs w:val="21"/>
                <w:vertAlign w:val="baseline"/>
              </w:rPr>
              <w:t>250g丽芙超感滑面超白，</w:t>
            </w:r>
            <w:r>
              <w:rPr>
                <w:rFonts w:hint="eastAsia" w:ascii="宋体" w:hAnsi="宋体" w:eastAsia="宋体" w:cs="宋体"/>
                <w:b w:val="0"/>
                <w:bCs w:val="0"/>
                <w:i w:val="0"/>
                <w:iCs w:val="0"/>
                <w:color w:val="auto"/>
                <w:spacing w:val="0"/>
                <w:w w:val="100"/>
                <w:sz w:val="21"/>
                <w:szCs w:val="21"/>
                <w:vertAlign w:val="baseline"/>
                <w:lang w:val="en-US" w:eastAsia="zh-CN"/>
              </w:rPr>
              <w:t>印色</w:t>
            </w:r>
            <w:r>
              <w:rPr>
                <w:rFonts w:hint="eastAsia" w:ascii="宋体" w:hAnsi="宋体" w:eastAsia="宋体" w:cs="宋体"/>
                <w:b w:val="0"/>
                <w:bCs w:val="0"/>
                <w:i w:val="0"/>
                <w:iCs w:val="0"/>
                <w:color w:val="auto"/>
                <w:spacing w:val="0"/>
                <w:w w:val="100"/>
                <w:sz w:val="21"/>
                <w:szCs w:val="21"/>
                <w:vertAlign w:val="baseline"/>
              </w:rPr>
              <w:t>4+0</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烫印</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前后各130mm勒口。</w:t>
            </w:r>
          </w:p>
        </w:tc>
        <w:tc>
          <w:tcPr>
            <w:tcW w:w="870" w:type="dxa"/>
            <w:vMerge w:val="continue"/>
            <w:tcBorders>
              <w:left w:val="single" w:color="auto" w:sz="4" w:space="0"/>
              <w:right w:val="single" w:color="auto" w:sz="4" w:space="0"/>
            </w:tcBorders>
            <w:vAlign w:val="center"/>
          </w:tcPr>
          <w:p w14:paraId="7B18614C">
            <w:pPr>
              <w:spacing w:line="360" w:lineRule="auto"/>
              <w:rPr>
                <w:rFonts w:hint="eastAsia" w:ascii="宋体" w:hAnsi="宋体" w:eastAsia="宋体" w:cs="宋体"/>
                <w:color w:val="auto"/>
                <w:sz w:val="21"/>
                <w:szCs w:val="21"/>
              </w:rPr>
            </w:pPr>
          </w:p>
        </w:tc>
      </w:tr>
      <w:tr w14:paraId="4538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27F8BBF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314" w:type="dxa"/>
            <w:tcBorders>
              <w:top w:val="single" w:color="auto" w:sz="4" w:space="0"/>
              <w:left w:val="single" w:color="auto" w:sz="4" w:space="0"/>
              <w:bottom w:val="single" w:color="auto" w:sz="4" w:space="0"/>
              <w:right w:val="single" w:color="auto" w:sz="4" w:space="0"/>
            </w:tcBorders>
            <w:vAlign w:val="center"/>
          </w:tcPr>
          <w:p w14:paraId="4295FBB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《姚震西作品集》</w:t>
            </w:r>
          </w:p>
        </w:tc>
        <w:tc>
          <w:tcPr>
            <w:tcW w:w="549" w:type="dxa"/>
            <w:tcBorders>
              <w:top w:val="single" w:color="auto" w:sz="4" w:space="0"/>
              <w:left w:val="single" w:color="auto" w:sz="4" w:space="0"/>
              <w:bottom w:val="single" w:color="auto" w:sz="4" w:space="0"/>
              <w:right w:val="single" w:color="auto" w:sz="4" w:space="0"/>
            </w:tcBorders>
            <w:vAlign w:val="center"/>
          </w:tcPr>
          <w:p w14:paraId="6E5C36B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6598" w:type="dxa"/>
            <w:tcBorders>
              <w:left w:val="single" w:color="auto" w:sz="4" w:space="0"/>
              <w:right w:val="single" w:color="auto" w:sz="4" w:space="0"/>
            </w:tcBorders>
            <w:vAlign w:val="center"/>
          </w:tcPr>
          <w:p w14:paraId="253720B4">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1.成品规格：</w:t>
            </w:r>
            <w:r>
              <w:rPr>
                <w:rFonts w:hint="eastAsia" w:ascii="宋体" w:hAnsi="宋体" w:eastAsia="宋体" w:cs="宋体"/>
                <w:b w:val="0"/>
                <w:bCs w:val="0"/>
                <w:i w:val="0"/>
                <w:iCs w:val="0"/>
                <w:color w:val="auto"/>
                <w:spacing w:val="0"/>
                <w:w w:val="100"/>
                <w:sz w:val="21"/>
                <w:szCs w:val="21"/>
                <w:vertAlign w:val="baseline"/>
                <w:lang w:val="en-US" w:eastAsia="zh-CN"/>
              </w:rPr>
              <w:t>230</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295</w:t>
            </w:r>
            <w:r>
              <w:rPr>
                <w:rFonts w:hint="eastAsia" w:ascii="宋体" w:hAnsi="宋体" w:eastAsia="宋体" w:cs="宋体"/>
                <w:b w:val="0"/>
                <w:bCs w:val="0"/>
                <w:i w:val="0"/>
                <w:iCs w:val="0"/>
                <w:color w:val="auto"/>
                <w:spacing w:val="0"/>
                <w:w w:val="100"/>
                <w:sz w:val="21"/>
                <w:szCs w:val="21"/>
                <w:vertAlign w:val="baseline"/>
              </w:rPr>
              <w:t>mm，</w:t>
            </w:r>
            <w:r>
              <w:rPr>
                <w:rFonts w:hint="eastAsia" w:ascii="宋体" w:hAnsi="宋体" w:eastAsia="宋体" w:cs="宋体"/>
                <w:b w:val="0"/>
                <w:bCs w:val="0"/>
                <w:i w:val="0"/>
                <w:iCs w:val="0"/>
                <w:color w:val="auto"/>
                <w:spacing w:val="0"/>
                <w:w w:val="100"/>
                <w:sz w:val="21"/>
                <w:szCs w:val="21"/>
                <w:vertAlign w:val="baseline"/>
                <w:lang w:val="en-US" w:eastAsia="zh-CN"/>
              </w:rPr>
              <w:t>8</w:t>
            </w:r>
            <w:r>
              <w:rPr>
                <w:rFonts w:hint="eastAsia" w:ascii="宋体" w:hAnsi="宋体" w:eastAsia="宋体" w:cs="宋体"/>
                <w:b w:val="0"/>
                <w:bCs w:val="0"/>
                <w:i w:val="0"/>
                <w:iCs w:val="0"/>
                <w:color w:val="auto"/>
                <w:spacing w:val="0"/>
                <w:w w:val="100"/>
                <w:sz w:val="21"/>
                <w:szCs w:val="21"/>
                <w:vertAlign w:val="baseline"/>
              </w:rPr>
              <w:t>开。</w:t>
            </w:r>
          </w:p>
          <w:p w14:paraId="1F7ADDF2">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2.预计篇幅：不少于</w:t>
            </w:r>
            <w:r>
              <w:rPr>
                <w:rFonts w:hint="eastAsia" w:ascii="宋体" w:hAnsi="宋体" w:eastAsia="宋体" w:cs="宋体"/>
                <w:b w:val="0"/>
                <w:bCs w:val="0"/>
                <w:i w:val="0"/>
                <w:iCs w:val="0"/>
                <w:color w:val="auto"/>
                <w:spacing w:val="0"/>
                <w:w w:val="100"/>
                <w:sz w:val="21"/>
                <w:szCs w:val="21"/>
                <w:vertAlign w:val="baseline"/>
                <w:lang w:val="en-US" w:eastAsia="zh-CN"/>
              </w:rPr>
              <w:t>70千</w:t>
            </w:r>
            <w:r>
              <w:rPr>
                <w:rFonts w:hint="eastAsia" w:ascii="宋体" w:hAnsi="宋体" w:eastAsia="宋体" w:cs="宋体"/>
                <w:b w:val="0"/>
                <w:bCs w:val="0"/>
                <w:i w:val="0"/>
                <w:iCs w:val="0"/>
                <w:color w:val="auto"/>
                <w:spacing w:val="0"/>
                <w:w w:val="100"/>
                <w:sz w:val="21"/>
                <w:szCs w:val="21"/>
                <w:vertAlign w:val="baseline"/>
              </w:rPr>
              <w:t>字、1</w:t>
            </w:r>
            <w:r>
              <w:rPr>
                <w:rFonts w:hint="eastAsia" w:ascii="宋体" w:hAnsi="宋体" w:eastAsia="宋体" w:cs="宋体"/>
                <w:b w:val="0"/>
                <w:bCs w:val="0"/>
                <w:i w:val="0"/>
                <w:iCs w:val="0"/>
                <w:color w:val="auto"/>
                <w:spacing w:val="0"/>
                <w:w w:val="100"/>
                <w:sz w:val="21"/>
                <w:szCs w:val="21"/>
                <w:vertAlign w:val="baseline"/>
                <w:lang w:val="en-US" w:eastAsia="zh-CN"/>
              </w:rPr>
              <w:t>50</w:t>
            </w:r>
            <w:r>
              <w:rPr>
                <w:rFonts w:hint="eastAsia" w:ascii="宋体" w:hAnsi="宋体" w:eastAsia="宋体" w:cs="宋体"/>
                <w:b w:val="0"/>
                <w:bCs w:val="0"/>
                <w:i w:val="0"/>
                <w:iCs w:val="0"/>
                <w:color w:val="auto"/>
                <w:spacing w:val="0"/>
                <w:w w:val="100"/>
                <w:sz w:val="21"/>
                <w:szCs w:val="21"/>
                <w:vertAlign w:val="baseline"/>
              </w:rPr>
              <w:t>幅图，约为</w:t>
            </w:r>
            <w:r>
              <w:rPr>
                <w:rFonts w:hint="eastAsia" w:ascii="宋体" w:hAnsi="宋体" w:eastAsia="宋体" w:cs="宋体"/>
                <w:b w:val="0"/>
                <w:bCs w:val="0"/>
                <w:i w:val="0"/>
                <w:iCs w:val="0"/>
                <w:color w:val="auto"/>
                <w:spacing w:val="0"/>
                <w:w w:val="100"/>
                <w:sz w:val="21"/>
                <w:szCs w:val="21"/>
                <w:vertAlign w:val="baseline"/>
                <w:lang w:val="en-US" w:eastAsia="zh-CN"/>
              </w:rPr>
              <w:t>200</w:t>
            </w:r>
            <w:r>
              <w:rPr>
                <w:rFonts w:hint="eastAsia" w:ascii="宋体" w:hAnsi="宋体" w:eastAsia="宋体" w:cs="宋体"/>
                <w:b w:val="0"/>
                <w:bCs w:val="0"/>
                <w:i w:val="0"/>
                <w:iCs w:val="0"/>
                <w:color w:val="auto"/>
                <w:spacing w:val="0"/>
                <w:w w:val="100"/>
                <w:sz w:val="21"/>
                <w:szCs w:val="21"/>
                <w:vertAlign w:val="baseline"/>
              </w:rPr>
              <w:t>面。</w:t>
            </w:r>
          </w:p>
          <w:p w14:paraId="690B5D3C">
            <w:pPr>
              <w:pStyle w:val="38"/>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spacing w:val="0"/>
                <w:w w:val="100"/>
                <w:sz w:val="21"/>
                <w:szCs w:val="21"/>
                <w:vertAlign w:val="baseline"/>
              </w:rPr>
              <w:t>3.装帧形式：平背</w:t>
            </w:r>
            <w:r>
              <w:rPr>
                <w:rFonts w:hint="eastAsia" w:ascii="宋体" w:hAnsi="宋体" w:eastAsia="宋体" w:cs="宋体"/>
                <w:b w:val="0"/>
                <w:bCs w:val="0"/>
                <w:i w:val="0"/>
                <w:iCs w:val="0"/>
                <w:color w:val="auto"/>
                <w:spacing w:val="0"/>
                <w:w w:val="100"/>
                <w:sz w:val="21"/>
                <w:szCs w:val="21"/>
                <w:vertAlign w:val="baseline"/>
                <w:lang w:val="en-US" w:eastAsia="zh-CN"/>
              </w:rPr>
              <w:t>平</w:t>
            </w:r>
            <w:r>
              <w:rPr>
                <w:rFonts w:hint="eastAsia" w:ascii="宋体" w:hAnsi="宋体" w:eastAsia="宋体" w:cs="宋体"/>
                <w:b w:val="0"/>
                <w:bCs w:val="0"/>
                <w:i w:val="0"/>
                <w:iCs w:val="0"/>
                <w:color w:val="auto"/>
                <w:spacing w:val="0"/>
                <w:w w:val="100"/>
                <w:sz w:val="21"/>
                <w:szCs w:val="21"/>
                <w:vertAlign w:val="baseline"/>
              </w:rPr>
              <w:t>装；</w:t>
            </w:r>
            <w:r>
              <w:rPr>
                <w:rFonts w:hint="eastAsia" w:ascii="宋体" w:hAnsi="宋体" w:eastAsia="宋体" w:cs="宋体"/>
                <w:b w:val="0"/>
                <w:bCs w:val="0"/>
                <w:i w:val="0"/>
                <w:iCs w:val="0"/>
                <w:color w:val="auto"/>
                <w:spacing w:val="0"/>
                <w:w w:val="100"/>
                <w:sz w:val="21"/>
                <w:szCs w:val="21"/>
                <w:vertAlign w:val="baseline"/>
                <w:lang w:val="en-US" w:eastAsia="zh-CN"/>
              </w:rPr>
              <w:t>封面：</w:t>
            </w:r>
            <w:r>
              <w:rPr>
                <w:rFonts w:hint="eastAsia" w:ascii="宋体" w:hAnsi="宋体" w:eastAsia="宋体" w:cs="宋体"/>
                <w:b w:val="0"/>
                <w:bCs w:val="0"/>
                <w:i w:val="0"/>
                <w:iCs w:val="0"/>
                <w:color w:val="auto"/>
                <w:spacing w:val="0"/>
                <w:w w:val="100"/>
                <w:sz w:val="21"/>
                <w:szCs w:val="21"/>
                <w:vertAlign w:val="baseline"/>
              </w:rPr>
              <w:t>250</w:t>
            </w:r>
            <w:r>
              <w:rPr>
                <w:rFonts w:hint="eastAsia" w:ascii="宋体" w:hAnsi="宋体" w:eastAsia="宋体" w:cs="宋体"/>
                <w:b w:val="0"/>
                <w:bCs w:val="0"/>
                <w:i w:val="0"/>
                <w:iCs w:val="0"/>
                <w:color w:val="auto"/>
                <w:spacing w:val="0"/>
                <w:w w:val="100"/>
                <w:sz w:val="21"/>
                <w:szCs w:val="21"/>
                <w:vertAlign w:val="baseline"/>
                <w:lang w:val="en-US" w:eastAsia="zh-CN"/>
              </w:rPr>
              <w:t>g</w:t>
            </w:r>
            <w:r>
              <w:rPr>
                <w:rFonts w:hint="eastAsia" w:ascii="宋体" w:hAnsi="宋体" w:eastAsia="宋体" w:cs="宋体"/>
                <w:b w:val="0"/>
                <w:bCs w:val="0"/>
                <w:i w:val="0"/>
                <w:iCs w:val="0"/>
                <w:color w:val="auto"/>
                <w:spacing w:val="0"/>
                <w:w w:val="100"/>
                <w:sz w:val="21"/>
                <w:szCs w:val="21"/>
                <w:vertAlign w:val="baseline"/>
              </w:rPr>
              <w:t>米白色丽芙超感滑面纸</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印色4+0；环衬：128g特种纸，印色0+0；内文：175g浅米色狸河映画纸；印色4+4。</w:t>
            </w:r>
          </w:p>
        </w:tc>
        <w:tc>
          <w:tcPr>
            <w:tcW w:w="870" w:type="dxa"/>
            <w:vMerge w:val="continue"/>
            <w:tcBorders>
              <w:left w:val="single" w:color="auto" w:sz="4" w:space="0"/>
              <w:right w:val="single" w:color="auto" w:sz="4" w:space="0"/>
            </w:tcBorders>
            <w:vAlign w:val="center"/>
          </w:tcPr>
          <w:p w14:paraId="6115E046">
            <w:pPr>
              <w:spacing w:line="360" w:lineRule="auto"/>
              <w:rPr>
                <w:rFonts w:hint="eastAsia" w:ascii="宋体" w:hAnsi="宋体" w:eastAsia="宋体" w:cs="宋体"/>
                <w:color w:val="auto"/>
                <w:sz w:val="21"/>
                <w:szCs w:val="21"/>
              </w:rPr>
            </w:pPr>
          </w:p>
        </w:tc>
      </w:tr>
    </w:tbl>
    <w:tbl>
      <w:tblPr>
        <w:tblStyle w:val="45"/>
        <w:tblpPr w:leftFromText="180" w:rightFromText="180" w:vertAnchor="text" w:tblpX="15506" w:tblpY="-10631"/>
        <w:tblOverlap w:val="never"/>
        <w:tblW w:w="1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tblGrid>
      <w:tr w14:paraId="3117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02" w:type="dxa"/>
          </w:tcPr>
          <w:p w14:paraId="261A3684">
            <w:pPr>
              <w:spacing w:line="360" w:lineRule="auto"/>
              <w:rPr>
                <w:rFonts w:hint="eastAsia" w:ascii="宋体" w:hAnsi="宋体" w:eastAsia="宋体" w:cs="宋体"/>
                <w:b/>
                <w:color w:val="auto"/>
                <w:sz w:val="21"/>
                <w:szCs w:val="21"/>
                <w:vertAlign w:val="baseline"/>
              </w:rPr>
            </w:pPr>
          </w:p>
        </w:tc>
      </w:tr>
    </w:tbl>
    <w:p w14:paraId="05D6D06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p>
    <w:p w14:paraId="021C585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rPr>
        <w:t>.出版要求：要求使用独立的书号公开出版发行，供应商须提供不少于选题申报、书号和CIP申请等服务。</w:t>
      </w:r>
    </w:p>
    <w:p w14:paraId="1DCA87A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3</w:t>
      </w:r>
      <w:r>
        <w:rPr>
          <w:rFonts w:hint="eastAsia" w:ascii="宋体" w:hAnsi="宋体" w:eastAsia="宋体" w:cs="宋体"/>
          <w:b w:val="0"/>
          <w:bCs w:val="0"/>
          <w:i w:val="0"/>
          <w:iCs w:val="0"/>
          <w:color w:val="auto"/>
          <w:spacing w:val="0"/>
          <w:w w:val="100"/>
          <w:sz w:val="21"/>
          <w:szCs w:val="21"/>
          <w:vertAlign w:val="baseline"/>
        </w:rPr>
        <w:t>.校稿要求：</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负责按采购人要求进行版面设计，并在采购人提出的时间内将电子样稿提供给采购人审定。</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编制样书稿件后，须交付样书（送审稿）给采购人审查，经三审三校审稿后，将最终确定的交付出版物小样给采购人审读并签字方可印刷。</w:t>
      </w:r>
    </w:p>
    <w:p w14:paraId="4F430F5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4</w:t>
      </w:r>
      <w:r>
        <w:rPr>
          <w:rFonts w:hint="eastAsia" w:ascii="宋体" w:hAnsi="宋体" w:eastAsia="宋体" w:cs="宋体"/>
          <w:b w:val="0"/>
          <w:bCs w:val="0"/>
          <w:i w:val="0"/>
          <w:iCs w:val="0"/>
          <w:color w:val="auto"/>
          <w:spacing w:val="0"/>
          <w:w w:val="100"/>
          <w:sz w:val="21"/>
          <w:szCs w:val="21"/>
          <w:vertAlign w:val="baseline"/>
        </w:rPr>
        <w:t>.</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须承诺按采购人的要求随时修改印刷内容和版面等，如遇采购人临时加印或加急印制的要求应无条件满足，加印或加急印刷需增加的费用由采购人负责。</w:t>
      </w:r>
    </w:p>
    <w:p w14:paraId="2ECE1B0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rPr>
        <w:t>.</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提供编写、审稿、编辑、排版、校对、审读、封面设计、印制等服务，设计要新颖，制版要精确。涉及审稿、编辑、排版、校对、审读、封面设计方面的法律责任及费用由</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负责。</w:t>
      </w:r>
    </w:p>
    <w:p w14:paraId="3AB818F5">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6</w:t>
      </w:r>
      <w:r>
        <w:rPr>
          <w:rFonts w:hint="eastAsia" w:ascii="宋体" w:hAnsi="宋体" w:eastAsia="宋体" w:cs="宋体"/>
          <w:b w:val="0"/>
          <w:bCs w:val="0"/>
          <w:i w:val="0"/>
          <w:iCs w:val="0"/>
          <w:color w:val="auto"/>
          <w:spacing w:val="0"/>
          <w:w w:val="100"/>
          <w:sz w:val="21"/>
          <w:szCs w:val="21"/>
          <w:vertAlign w:val="baseline"/>
        </w:rPr>
        <w:t>.供应商须为本项目服务实施投入充足的服务人员，并确保响应文件中的人员信息真实、有效。供应商需有经验丰富的</w:t>
      </w:r>
      <w:r>
        <w:rPr>
          <w:rFonts w:hint="eastAsia" w:ascii="宋体" w:hAnsi="宋体" w:eastAsia="宋体" w:cs="宋体"/>
          <w:b w:val="0"/>
          <w:bCs w:val="0"/>
          <w:i w:val="0"/>
          <w:iCs w:val="0"/>
          <w:color w:val="auto"/>
          <w:spacing w:val="0"/>
          <w:w w:val="100"/>
          <w:sz w:val="21"/>
          <w:szCs w:val="21"/>
          <w:vertAlign w:val="baseline"/>
          <w:lang w:val="en-US" w:eastAsia="zh-CN"/>
        </w:rPr>
        <w:t>艺术</w:t>
      </w:r>
      <w:r>
        <w:rPr>
          <w:rFonts w:hint="eastAsia" w:ascii="宋体" w:hAnsi="宋体" w:eastAsia="宋体" w:cs="宋体"/>
          <w:b w:val="0"/>
          <w:bCs w:val="0"/>
          <w:i w:val="0"/>
          <w:iCs w:val="0"/>
          <w:color w:val="auto"/>
          <w:spacing w:val="0"/>
          <w:w w:val="100"/>
          <w:sz w:val="21"/>
          <w:szCs w:val="21"/>
          <w:vertAlign w:val="baseline"/>
        </w:rPr>
        <w:t>类图书专业编辑团队。团队人员不少于</w:t>
      </w:r>
      <w:r>
        <w:rPr>
          <w:rFonts w:hint="eastAsia" w:ascii="宋体" w:hAnsi="宋体" w:eastAsia="宋体" w:cs="宋体"/>
          <w:b w:val="0"/>
          <w:bCs w:val="0"/>
          <w:i w:val="0"/>
          <w:iCs w:val="0"/>
          <w:color w:val="auto"/>
          <w:spacing w:val="0"/>
          <w:w w:val="100"/>
          <w:sz w:val="21"/>
          <w:szCs w:val="21"/>
          <w:vertAlign w:val="baseline"/>
          <w:lang w:val="en-US" w:eastAsia="zh-CN"/>
        </w:rPr>
        <w:t>10</w:t>
      </w:r>
      <w:r>
        <w:rPr>
          <w:rFonts w:hint="eastAsia" w:ascii="宋体" w:hAnsi="宋体" w:eastAsia="宋体" w:cs="宋体"/>
          <w:b w:val="0"/>
          <w:bCs w:val="0"/>
          <w:i w:val="0"/>
          <w:iCs w:val="0"/>
          <w:color w:val="auto"/>
          <w:spacing w:val="0"/>
          <w:w w:val="100"/>
          <w:sz w:val="21"/>
          <w:szCs w:val="21"/>
          <w:vertAlign w:val="baseline"/>
        </w:rPr>
        <w:t>人，至少包含1位负责人、1位责任编辑。项目实施人员有丰富的</w:t>
      </w:r>
      <w:r>
        <w:rPr>
          <w:rFonts w:hint="eastAsia" w:ascii="宋体" w:hAnsi="宋体" w:eastAsia="宋体" w:cs="宋体"/>
          <w:b w:val="0"/>
          <w:bCs w:val="0"/>
          <w:i w:val="0"/>
          <w:iCs w:val="0"/>
          <w:color w:val="auto"/>
          <w:spacing w:val="0"/>
          <w:w w:val="100"/>
          <w:sz w:val="21"/>
          <w:szCs w:val="21"/>
          <w:vertAlign w:val="baseline"/>
          <w:lang w:val="en-US" w:eastAsia="zh-CN"/>
        </w:rPr>
        <w:t>艺术</w:t>
      </w:r>
      <w:r>
        <w:rPr>
          <w:rFonts w:hint="eastAsia" w:ascii="宋体" w:hAnsi="宋体" w:eastAsia="宋体" w:cs="宋体"/>
          <w:b w:val="0"/>
          <w:bCs w:val="0"/>
          <w:i w:val="0"/>
          <w:iCs w:val="0"/>
          <w:color w:val="auto"/>
          <w:spacing w:val="0"/>
          <w:w w:val="100"/>
          <w:sz w:val="21"/>
          <w:szCs w:val="21"/>
          <w:vertAlign w:val="baseline"/>
        </w:rPr>
        <w:t>类图书的编辑经验，工作成果优秀。</w:t>
      </w:r>
    </w:p>
    <w:p w14:paraId="637960C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7</w:t>
      </w:r>
      <w:r>
        <w:rPr>
          <w:rFonts w:hint="eastAsia" w:ascii="宋体" w:hAnsi="宋体" w:eastAsia="宋体" w:cs="宋体"/>
          <w:b w:val="0"/>
          <w:bCs w:val="0"/>
          <w:i w:val="0"/>
          <w:iCs w:val="0"/>
          <w:color w:val="auto"/>
          <w:spacing w:val="0"/>
          <w:w w:val="100"/>
          <w:sz w:val="21"/>
          <w:szCs w:val="21"/>
          <w:vertAlign w:val="baseline"/>
        </w:rPr>
        <w:t>.交付要求：符合国家出版行业印刷标准的规定，达到国家新闻出版总署制定的图书编校质量标准，按照国家最新现行标准要求交付。</w:t>
      </w:r>
    </w:p>
    <w:p w14:paraId="4D77674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8.</w:t>
      </w:r>
      <w:r>
        <w:rPr>
          <w:rFonts w:hint="eastAsia" w:ascii="宋体" w:hAnsi="宋体" w:eastAsia="宋体" w:cs="宋体"/>
          <w:b w:val="0"/>
          <w:bCs w:val="0"/>
          <w:i w:val="0"/>
          <w:iCs w:val="0"/>
          <w:color w:val="auto"/>
          <w:spacing w:val="0"/>
          <w:w w:val="100"/>
          <w:sz w:val="21"/>
          <w:szCs w:val="21"/>
          <w:vertAlign w:val="baseline"/>
        </w:rPr>
        <w:t>项目实施所需软硬件要求：供应商自行提供必要的交通工具、调查工具、编纂工具等</w:t>
      </w:r>
      <w:r>
        <w:rPr>
          <w:rFonts w:hint="eastAsia" w:ascii="宋体" w:hAnsi="宋体" w:eastAsia="宋体" w:cs="宋体"/>
          <w:b w:val="0"/>
          <w:bCs w:val="0"/>
          <w:i w:val="0"/>
          <w:iCs w:val="0"/>
          <w:color w:val="auto"/>
          <w:spacing w:val="0"/>
          <w:w w:val="100"/>
          <w:sz w:val="21"/>
          <w:szCs w:val="21"/>
          <w:vertAlign w:val="baseline"/>
          <w:lang w:eastAsia="zh-CN"/>
        </w:rPr>
        <w:t>。</w:t>
      </w:r>
    </w:p>
    <w:p w14:paraId="3E66C6C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lang w:eastAsia="zh-CN"/>
        </w:rPr>
      </w:pPr>
    </w:p>
    <w:p w14:paraId="3A0352D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t>二、质量要求：</w:t>
      </w:r>
    </w:p>
    <w:p w14:paraId="3322B6B0">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1.封面印刷</w:t>
      </w:r>
    </w:p>
    <w:p w14:paraId="1191E22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套印准确，字、图、点、线印迹清楚，不花、不毛、不糊，实地版墨色均匀，无回胶印，背面不脏。</w:t>
      </w:r>
    </w:p>
    <w:p w14:paraId="4447329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2.插图印刷</w:t>
      </w:r>
    </w:p>
    <w:p w14:paraId="3F22D25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（1）套印准确，层次分明，轮廓实。电分制版无浮雕印。</w:t>
      </w:r>
    </w:p>
    <w:p w14:paraId="7660DBF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（2）网点清晰饱满，小点不秃，大点光洁不糊。</w:t>
      </w:r>
    </w:p>
    <w:p w14:paraId="483EE9E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（3）墨色均匀厚实，色彩鲜有光泽，接版准确，色调深浅一致。</w:t>
      </w:r>
    </w:p>
    <w:p w14:paraId="533FF79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3.正文印刷</w:t>
      </w:r>
    </w:p>
    <w:p w14:paraId="02BE54F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（1）压力：压力适度，全书前后轻重一致。</w:t>
      </w:r>
    </w:p>
    <w:p w14:paraId="5411399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（2）墨色：全书前后墨色一致，浓淡适度。</w:t>
      </w:r>
    </w:p>
    <w:p w14:paraId="68C8953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（3）套印：版面端正，正反套印准确。</w:t>
      </w:r>
    </w:p>
    <w:p w14:paraId="2B729C03">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（4）文字：文字、标点清晰，笔锋挺秀，无缺笔断划，标题黑实不花，小字不糊不瞎。</w:t>
      </w:r>
    </w:p>
    <w:p w14:paraId="724D82B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（5）其他：书面无脏污、破损，无钉花、野墨。</w:t>
      </w:r>
    </w:p>
    <w:p w14:paraId="5BDEFF5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4.装订</w:t>
      </w:r>
    </w:p>
    <w:p w14:paraId="5518056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（1）开本尺寸符合成品规格要求，套书规格一致，成品裁切方正，无明显刀花，无连接页、折角、破头。</w:t>
      </w:r>
    </w:p>
    <w:p w14:paraId="23012CF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（2）书背平整，无空背、起泡，明显皱折，书脊字居中，封面齐色，边框要色正。</w:t>
      </w:r>
    </w:p>
    <w:p w14:paraId="4F1785B3">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（3）全书页码折正，书面平服，无皱折（八字折等）。</w:t>
      </w:r>
    </w:p>
    <w:p w14:paraId="71CD92C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（4）骑马钉、平钉的钉脚不翘，无断丝、凸肚，钉距匀称，坚实牢固易翻不脱页。</w:t>
      </w:r>
    </w:p>
    <w:p w14:paraId="6B85195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rPr>
        <w:t>（5）其他：书页整洁，无脏污、破页、野胶。</w:t>
      </w:r>
    </w:p>
    <w:p w14:paraId="20840D3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p>
    <w:p w14:paraId="0C3561B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t>二、商务条款</w:t>
      </w:r>
    </w:p>
    <w:p w14:paraId="1571FAF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rPr>
        <w:t>交付期限及地点</w:t>
      </w:r>
    </w:p>
    <w:p w14:paraId="4C58EE3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交付期限：合同签订后，自提交书籍稿件之日起</w:t>
      </w:r>
      <w:r>
        <w:rPr>
          <w:rFonts w:hint="eastAsia" w:ascii="宋体" w:hAnsi="宋体" w:eastAsia="宋体" w:cs="宋体"/>
          <w:b w:val="0"/>
          <w:bCs w:val="0"/>
          <w:i w:val="0"/>
          <w:iCs w:val="0"/>
          <w:color w:val="auto"/>
          <w:spacing w:val="0"/>
          <w:w w:val="100"/>
          <w:sz w:val="21"/>
          <w:szCs w:val="21"/>
          <w:vertAlign w:val="baseline"/>
          <w:lang w:val="en-US" w:eastAsia="zh-CN"/>
        </w:rPr>
        <w:t>1年</w:t>
      </w:r>
      <w:r>
        <w:rPr>
          <w:rFonts w:hint="eastAsia" w:ascii="宋体" w:hAnsi="宋体" w:eastAsia="宋体" w:cs="宋体"/>
          <w:b w:val="0"/>
          <w:bCs w:val="0"/>
          <w:i w:val="0"/>
          <w:iCs w:val="0"/>
          <w:color w:val="auto"/>
          <w:spacing w:val="0"/>
          <w:w w:val="100"/>
          <w:sz w:val="21"/>
          <w:szCs w:val="21"/>
          <w:vertAlign w:val="baseline"/>
        </w:rPr>
        <w:t>内交付完毕。</w:t>
      </w:r>
    </w:p>
    <w:p w14:paraId="01EC5D2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交付地点：采购人指定地点。</w:t>
      </w:r>
    </w:p>
    <w:p w14:paraId="7FA5311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rPr>
        <w:t>付款方式</w:t>
      </w:r>
      <w:r>
        <w:rPr>
          <w:rFonts w:hint="eastAsia" w:ascii="宋体" w:hAnsi="宋体" w:eastAsia="宋体" w:cs="宋体"/>
          <w:b w:val="0"/>
          <w:bCs w:val="0"/>
          <w:i w:val="0"/>
          <w:iCs w:val="0"/>
          <w:color w:val="auto"/>
          <w:spacing w:val="0"/>
          <w:w w:val="100"/>
          <w:sz w:val="21"/>
          <w:szCs w:val="21"/>
          <w:vertAlign w:val="baseline"/>
          <w:lang w:eastAsia="zh-CN"/>
        </w:rPr>
        <w:t>：</w:t>
      </w:r>
    </w:p>
    <w:p w14:paraId="3E08037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合同签订后10个工作日内</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向采购人开具发票并提出付款申请，采购人在接到付款申请后10个工作日内以转账形式向</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支付合同金额的</w:t>
      </w: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rPr>
        <w:t>0%。</w:t>
      </w:r>
    </w:p>
    <w:p w14:paraId="3677E39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按合同出版后，</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向采购人开具全额发票并提出付款申请，采购人在接到付款申请后10个工作日内以转账形式向</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支付合同金额的</w:t>
      </w: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rPr>
        <w:t>0%。</w:t>
      </w:r>
    </w:p>
    <w:p w14:paraId="639F068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3.</w:t>
      </w:r>
      <w:r>
        <w:rPr>
          <w:rFonts w:hint="eastAsia" w:ascii="宋体" w:hAnsi="宋体" w:eastAsia="宋体" w:cs="宋体"/>
          <w:b w:val="0"/>
          <w:bCs w:val="0"/>
          <w:i w:val="0"/>
          <w:iCs w:val="0"/>
          <w:color w:val="auto"/>
          <w:spacing w:val="0"/>
          <w:w w:val="100"/>
          <w:sz w:val="21"/>
          <w:szCs w:val="21"/>
          <w:vertAlign w:val="baseline"/>
        </w:rPr>
        <w:t>磋商报价</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磋商报价是履行合同的最终价格，磋商报价已包括了完成本项目服务工作所需的所有费用，包括但不限于管理费、稿费、设计费、编校费、印制费、运输费、税费等。供应商自行考虑完成项目所需的费用，竞标报价中应包含全部内容，成交后采购人不再另行支付额外费用。</w:t>
      </w:r>
    </w:p>
    <w:p w14:paraId="1AC3D29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lang w:eastAsia="zh-CN"/>
        </w:rPr>
      </w:pPr>
      <w:r>
        <w:rPr>
          <w:rFonts w:hint="eastAsia" w:ascii="宋体" w:hAnsi="宋体" w:eastAsia="宋体" w:cs="宋体"/>
          <w:b w:val="0"/>
          <w:bCs w:val="0"/>
          <w:i w:val="0"/>
          <w:iCs w:val="0"/>
          <w:color w:val="auto"/>
          <w:spacing w:val="0"/>
          <w:w w:val="100"/>
          <w:sz w:val="21"/>
          <w:szCs w:val="21"/>
          <w:vertAlign w:val="baseline"/>
          <w:lang w:val="en-US" w:eastAsia="zh-CN"/>
        </w:rPr>
        <w:t>4.</w:t>
      </w:r>
      <w:r>
        <w:rPr>
          <w:rFonts w:hint="eastAsia" w:ascii="宋体" w:hAnsi="宋体" w:eastAsia="宋体" w:cs="宋体"/>
          <w:b w:val="0"/>
          <w:bCs w:val="0"/>
          <w:i w:val="0"/>
          <w:iCs w:val="0"/>
          <w:color w:val="auto"/>
          <w:spacing w:val="0"/>
          <w:w w:val="100"/>
          <w:sz w:val="21"/>
          <w:szCs w:val="21"/>
          <w:vertAlign w:val="baseline"/>
        </w:rPr>
        <w:t>服务要求</w:t>
      </w:r>
      <w:r>
        <w:rPr>
          <w:rFonts w:hint="eastAsia" w:ascii="宋体" w:hAnsi="宋体" w:eastAsia="宋体" w:cs="宋体"/>
          <w:b w:val="0"/>
          <w:bCs w:val="0"/>
          <w:i w:val="0"/>
          <w:iCs w:val="0"/>
          <w:color w:val="auto"/>
          <w:spacing w:val="0"/>
          <w:w w:val="100"/>
          <w:sz w:val="21"/>
          <w:szCs w:val="21"/>
          <w:vertAlign w:val="baseline"/>
          <w:lang w:eastAsia="zh-CN"/>
        </w:rPr>
        <w:t>：</w:t>
      </w:r>
    </w:p>
    <w:p w14:paraId="5F95BDB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应保质保量按时按约完成项目合同规定的各项工作。必须严格按照经采购人评审的编纂出版方案来编辑，不得随意增减编撰内容，不得向其他单位或个人外包出版任务，否则采购人有权即刻终止合同，并要求</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赔偿相应损失。</w:t>
      </w:r>
    </w:p>
    <w:p w14:paraId="689A2A26">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书籍不允许出现任何形式的赞助、广告画面及文字。不得以采购方和有关部门的名义拉赞助、做广告，不得出现任何有损采购方形象的行为，否则，由此产生的违法违纪问题由</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承担全部责任。</w:t>
      </w:r>
    </w:p>
    <w:p w14:paraId="6F41950E">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3</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质量要求：纸质图书要保证印刷质量和制作质量。如出现非因采购方原因引起的质量问题，由</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负责重新制作。（费用由</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负责）</w:t>
      </w:r>
    </w:p>
    <w:p w14:paraId="5D0BB05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4</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未经采购人允许，不得使用或以其他方式给任何第三方提供本项目的相关信息或数据。</w:t>
      </w:r>
    </w:p>
    <w:p w14:paraId="1892076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知识产权：采购人在中华人民共和国境内使用</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提供的产品及服务时免受第三方提出的侵犯其专利权或其他知识产权的起诉。如果第三方提出侵权指控，</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应承担由此而引起的一切法律责任和费用。</w:t>
      </w:r>
    </w:p>
    <w:p w14:paraId="7DA6A20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5.</w:t>
      </w:r>
      <w:r>
        <w:rPr>
          <w:rFonts w:hint="eastAsia" w:ascii="宋体" w:hAnsi="宋体" w:eastAsia="宋体" w:cs="宋体"/>
          <w:b w:val="0"/>
          <w:bCs w:val="0"/>
          <w:i w:val="0"/>
          <w:iCs w:val="0"/>
          <w:color w:val="auto"/>
          <w:spacing w:val="0"/>
          <w:w w:val="100"/>
          <w:sz w:val="21"/>
          <w:szCs w:val="21"/>
          <w:vertAlign w:val="baseline"/>
        </w:rPr>
        <w:t>包装及装运要求：</w:t>
      </w:r>
    </w:p>
    <w:p w14:paraId="672C973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必须按采购人要求的数量将印制成品单册吸塑装箱后打“井”字带，并在每个包装箱上贴收件人标签（按采购人提供的地址和联系人制作标签），负责将包装好并贴好标签的印制成品交付到广西区内采购人指定地点并由接收人签收。以上费用均由</w:t>
      </w:r>
      <w:r>
        <w:rPr>
          <w:rFonts w:hint="eastAsia" w:ascii="宋体" w:hAnsi="宋体" w:eastAsia="宋体" w:cs="宋体"/>
          <w:b w:val="0"/>
          <w:bCs w:val="0"/>
          <w:i w:val="0"/>
          <w:iCs w:val="0"/>
          <w:color w:val="auto"/>
          <w:spacing w:val="0"/>
          <w:w w:val="100"/>
          <w:sz w:val="21"/>
          <w:szCs w:val="21"/>
          <w:vertAlign w:val="baseline"/>
          <w:lang w:eastAsia="zh-CN"/>
        </w:rPr>
        <w:t>中标供应商</w:t>
      </w:r>
      <w:r>
        <w:rPr>
          <w:rFonts w:hint="eastAsia" w:ascii="宋体" w:hAnsi="宋体" w:eastAsia="宋体" w:cs="宋体"/>
          <w:b w:val="0"/>
          <w:bCs w:val="0"/>
          <w:i w:val="0"/>
          <w:iCs w:val="0"/>
          <w:color w:val="auto"/>
          <w:spacing w:val="0"/>
          <w:w w:val="100"/>
          <w:sz w:val="21"/>
          <w:szCs w:val="21"/>
          <w:vertAlign w:val="baseline"/>
        </w:rPr>
        <w:t>承担。</w:t>
      </w:r>
    </w:p>
    <w:p w14:paraId="502D508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供应商应在图书发运前对其进行满足运输距离、防潮和防破损装卸等要求包装，以保证图书安全运达采购方指定地点。所需一切搬运工具、运输设备均由供应商自备。书籍在交付采购人之前发生的风险均由供应商负责。</w:t>
      </w:r>
    </w:p>
    <w:p w14:paraId="5617330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6</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售后服务保障响应时间要求：供应商提交的发行图书如有质量问题，送货30天内接到质量问题通知后，应于24小时内响应问题并提供完备的处理措施，7天内免费更换有质量问题的图书。</w:t>
      </w:r>
    </w:p>
    <w:p w14:paraId="34747DC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p>
    <w:p w14:paraId="2C9D7C6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left"/>
        <w:rPr>
          <w:rFonts w:hint="eastAsia" w:ascii="宋体" w:hAnsi="宋体" w:eastAsia="宋体" w:cs="宋体"/>
          <w:b/>
          <w:bCs/>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rPr>
        <w:t>三、采购人对项目的其他要求及说明</w:t>
      </w:r>
    </w:p>
    <w:p w14:paraId="66E889F6">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rPr>
        <w:t>验收标准及要求</w:t>
      </w:r>
    </w:p>
    <w:p w14:paraId="11386D8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1</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符合现行国家相关标准、行业标准、地方标准或者其他标准、规范进行验收。交货后的7个工作日内进行验收。保证交付服务产品到达采购方所在地完好无损，如有缺漏、损坏或其他不满足要求的缺陷，由供应商负责修正、调换、补齐或赔偿。</w:t>
      </w:r>
    </w:p>
    <w:p w14:paraId="314C4AF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lang w:val="en-US" w:eastAsia="zh-CN"/>
        </w:rPr>
        <w:t>2</w:t>
      </w:r>
      <w:r>
        <w:rPr>
          <w:rFonts w:hint="eastAsia" w:ascii="宋体" w:hAnsi="宋体" w:eastAsia="宋体" w:cs="宋体"/>
          <w:b w:val="0"/>
          <w:bCs w:val="0"/>
          <w:i w:val="0"/>
          <w:iCs w:val="0"/>
          <w:color w:val="auto"/>
          <w:spacing w:val="0"/>
          <w:w w:val="100"/>
          <w:sz w:val="21"/>
          <w:szCs w:val="21"/>
          <w:vertAlign w:val="baseline"/>
          <w:lang w:eastAsia="zh-CN"/>
        </w:rPr>
        <w:t>）</w:t>
      </w:r>
      <w:r>
        <w:rPr>
          <w:rFonts w:hint="eastAsia" w:ascii="宋体" w:hAnsi="宋体" w:eastAsia="宋体" w:cs="宋体"/>
          <w:b w:val="0"/>
          <w:bCs w:val="0"/>
          <w:i w:val="0"/>
          <w:iCs w:val="0"/>
          <w:color w:val="auto"/>
          <w:spacing w:val="0"/>
          <w:w w:val="100"/>
          <w:sz w:val="21"/>
          <w:szCs w:val="21"/>
          <w:vertAlign w:val="baseline"/>
        </w:rPr>
        <w:t>成交人在项目验收时由采购人对照采购文件的需求内容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14:paraId="6F0355B7">
      <w:pPr>
        <w:pStyle w:val="3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left"/>
        <w:rPr>
          <w:rFonts w:hint="eastAsia" w:ascii="宋体" w:hAnsi="宋体" w:eastAsia="宋体" w:cs="宋体"/>
          <w:b w:val="0"/>
          <w:bCs w:val="0"/>
          <w:i w:val="0"/>
          <w:iCs w:val="0"/>
          <w:color w:val="auto"/>
          <w:spacing w:val="0"/>
          <w:w w:val="100"/>
          <w:sz w:val="21"/>
          <w:szCs w:val="21"/>
          <w:vertAlign w:val="baseline"/>
        </w:rPr>
      </w:pPr>
    </w:p>
    <w:p w14:paraId="1BF64F0D">
      <w:pPr>
        <w:pStyle w:val="3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2" w:firstLineChars="200"/>
        <w:jc w:val="left"/>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b/>
          <w:bCs/>
          <w:i w:val="0"/>
          <w:iCs w:val="0"/>
          <w:color w:val="auto"/>
          <w:spacing w:val="0"/>
          <w:w w:val="100"/>
          <w:sz w:val="21"/>
          <w:szCs w:val="21"/>
          <w:vertAlign w:val="baseline"/>
          <w:lang w:val="en-US" w:eastAsia="zh-CN"/>
        </w:rPr>
        <w:t>四、</w:t>
      </w:r>
      <w:r>
        <w:rPr>
          <w:rFonts w:hint="eastAsia" w:ascii="宋体" w:hAnsi="宋体" w:eastAsia="宋体" w:cs="宋体"/>
          <w:b/>
          <w:bCs/>
          <w:i w:val="0"/>
          <w:iCs w:val="0"/>
          <w:color w:val="auto"/>
          <w:spacing w:val="0"/>
          <w:w w:val="100"/>
          <w:sz w:val="21"/>
          <w:szCs w:val="21"/>
          <w:vertAlign w:val="baseline"/>
        </w:rPr>
        <w:t>其他要求</w:t>
      </w:r>
      <w:r>
        <w:rPr>
          <w:rFonts w:hint="eastAsia" w:ascii="宋体" w:hAnsi="宋体" w:eastAsia="宋体" w:cs="宋体"/>
          <w:b w:val="0"/>
          <w:bCs w:val="0"/>
          <w:i w:val="0"/>
          <w:iCs w:val="0"/>
          <w:color w:val="auto"/>
          <w:spacing w:val="0"/>
          <w:w w:val="100"/>
          <w:sz w:val="21"/>
          <w:szCs w:val="21"/>
          <w:vertAlign w:val="baseline"/>
        </w:rPr>
        <w:tab/>
      </w:r>
    </w:p>
    <w:p w14:paraId="2BCF89A5">
      <w:pPr>
        <w:keepNext w:val="0"/>
        <w:keepLines w:val="0"/>
        <w:pageBreakBefore w:val="0"/>
        <w:widowControl/>
        <w:shd w:val="clear"/>
        <w:kinsoku/>
        <w:wordWrap/>
        <w:overflowPunct/>
        <w:topLinePunct w:val="0"/>
        <w:autoSpaceDE/>
        <w:autoSpaceDN/>
        <w:bidi w:val="0"/>
        <w:adjustRightInd/>
        <w:snapToGrid/>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需由供应商提供设计方案、解决方案或者组织方案的采购项目，应当说明采购标的的功能、应用场景、目标等基本要求</w:t>
      </w:r>
    </w:p>
    <w:p w14:paraId="2BF66B27">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4.1 </w:t>
      </w:r>
      <w:r>
        <w:rPr>
          <w:rFonts w:hint="eastAsia" w:ascii="宋体" w:hAnsi="宋体" w:eastAsia="宋体" w:cs="宋体"/>
          <w:color w:val="auto"/>
          <w:sz w:val="21"/>
          <w:szCs w:val="21"/>
        </w:rPr>
        <w:t>重点难点问题分析及解决方案</w:t>
      </w:r>
    </w:p>
    <w:p w14:paraId="603143E9">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功能、应用场景、目标：供应商应针对本项目实际情况结合过往经验分析并指出项目实施过程中潜在的困难点、风险点，并能够给出妥善的解决方案。</w:t>
      </w:r>
    </w:p>
    <w:p w14:paraId="6A5EE31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.2 </w:t>
      </w:r>
      <w:r>
        <w:rPr>
          <w:rFonts w:hint="eastAsia" w:ascii="宋体" w:hAnsi="宋体" w:eastAsia="宋体" w:cs="宋体"/>
          <w:color w:val="auto"/>
          <w:kern w:val="0"/>
          <w:sz w:val="21"/>
          <w:szCs w:val="21"/>
          <w:lang w:val="en-US" w:eastAsia="zh-CN"/>
        </w:rPr>
        <w:t>出版</w:t>
      </w:r>
      <w:r>
        <w:rPr>
          <w:rFonts w:hint="eastAsia" w:ascii="宋体" w:hAnsi="宋体" w:eastAsia="宋体" w:cs="宋体"/>
          <w:color w:val="auto"/>
          <w:kern w:val="0"/>
          <w:sz w:val="21"/>
          <w:szCs w:val="21"/>
        </w:rPr>
        <w:t>方案</w:t>
      </w:r>
    </w:p>
    <w:p w14:paraId="1B912BD5">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功能、应用场景、目标：</w:t>
      </w:r>
      <w:r>
        <w:rPr>
          <w:rFonts w:hint="eastAsia" w:ascii="宋体" w:hAnsi="宋体" w:eastAsia="宋体" w:cs="宋体"/>
          <w:color w:val="auto"/>
          <w:sz w:val="21"/>
          <w:szCs w:val="21"/>
          <w:lang w:val="en-US" w:eastAsia="zh-CN"/>
        </w:rPr>
        <w:t>供应商针对本项目提供出版方案（包括不限于</w:t>
      </w:r>
      <w:r>
        <w:rPr>
          <w:rFonts w:hint="eastAsia" w:ascii="宋体" w:hAnsi="宋体" w:eastAsia="宋体" w:cs="宋体"/>
          <w:color w:val="auto"/>
          <w:sz w:val="21"/>
          <w:szCs w:val="21"/>
        </w:rPr>
        <w:t>①编辑出版处理流程②编校质检方案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③出版物审读制度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④装帧设计、印制标准和国内印制水平状况的了解和把握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⑤数据服务与运维方案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⑥数据安全保障方案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⑦项目资源配备</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出版方案应内容详实，科学合理、具有针对性。</w:t>
      </w:r>
    </w:p>
    <w:p w14:paraId="6A53A0EF">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3 </w:t>
      </w:r>
      <w:r>
        <w:rPr>
          <w:rFonts w:hint="eastAsia" w:ascii="宋体" w:hAnsi="宋体" w:eastAsia="宋体" w:cs="宋体"/>
          <w:color w:val="auto"/>
          <w:kern w:val="0"/>
          <w:sz w:val="21"/>
          <w:szCs w:val="21"/>
          <w:lang w:val="en-US" w:eastAsia="zh-CN"/>
        </w:rPr>
        <w:t>进度</w:t>
      </w:r>
      <w:r>
        <w:rPr>
          <w:rFonts w:hint="eastAsia" w:ascii="宋体" w:hAnsi="宋体" w:eastAsia="宋体" w:cs="宋体"/>
          <w:color w:val="auto"/>
          <w:kern w:val="0"/>
          <w:sz w:val="21"/>
          <w:szCs w:val="21"/>
        </w:rPr>
        <w:t>计划</w:t>
      </w:r>
    </w:p>
    <w:p w14:paraId="5B000634">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功能、应用场景、目标：供应商应提供</w:t>
      </w:r>
      <w:r>
        <w:rPr>
          <w:rFonts w:hint="eastAsia" w:ascii="宋体" w:hAnsi="宋体" w:eastAsia="宋体" w:cs="宋体"/>
          <w:color w:val="auto"/>
          <w:sz w:val="21"/>
          <w:szCs w:val="21"/>
          <w:lang w:val="en-US" w:eastAsia="zh-CN"/>
        </w:rPr>
        <w:t>进度计划</w:t>
      </w:r>
      <w:r>
        <w:rPr>
          <w:rFonts w:hint="eastAsia" w:ascii="宋体" w:hAnsi="宋体" w:eastAsia="宋体" w:cs="宋体"/>
          <w:color w:val="auto"/>
          <w:sz w:val="21"/>
          <w:szCs w:val="21"/>
        </w:rPr>
        <w:t>，安排合理、描述清晰，并详细列出实施进度的匹配衔接及关键时间点，且针对各时间点制定相应的保障措施。实施计划及组织方案详细完善、切实可行。</w:t>
      </w:r>
    </w:p>
    <w:p w14:paraId="7D58A2FA">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4.4 </w:t>
      </w:r>
      <w:r>
        <w:rPr>
          <w:rFonts w:hint="eastAsia" w:ascii="宋体" w:hAnsi="宋体" w:eastAsia="宋体" w:cs="宋体"/>
          <w:color w:val="auto"/>
          <w:sz w:val="21"/>
          <w:szCs w:val="21"/>
        </w:rPr>
        <w:t>质量控制解决方案</w:t>
      </w:r>
    </w:p>
    <w:p w14:paraId="56E38B4D">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功能、应用场景、目标：供应商应制定合理可行的质量控制解决方案，通过制度、辅助措施等手段，确保各项服务能保质保量完成。</w:t>
      </w:r>
    </w:p>
    <w:p w14:paraId="37C8F05F">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4.5 </w:t>
      </w:r>
      <w:r>
        <w:rPr>
          <w:rFonts w:hint="eastAsia" w:ascii="宋体" w:hAnsi="宋体" w:eastAsia="宋体" w:cs="宋体"/>
          <w:color w:val="auto"/>
          <w:sz w:val="21"/>
          <w:szCs w:val="21"/>
        </w:rPr>
        <w:t>应急响应</w:t>
      </w:r>
      <w:r>
        <w:rPr>
          <w:rFonts w:hint="eastAsia" w:ascii="宋体" w:hAnsi="宋体" w:eastAsia="宋体" w:cs="宋体"/>
          <w:color w:val="auto"/>
          <w:sz w:val="21"/>
          <w:szCs w:val="21"/>
          <w:lang w:val="en-US" w:eastAsia="zh-CN"/>
        </w:rPr>
        <w:t>及风险控制</w:t>
      </w:r>
      <w:r>
        <w:rPr>
          <w:rFonts w:hint="eastAsia" w:ascii="宋体" w:hAnsi="宋体" w:eastAsia="宋体" w:cs="宋体"/>
          <w:color w:val="auto"/>
          <w:sz w:val="21"/>
          <w:szCs w:val="21"/>
        </w:rPr>
        <w:t>方案</w:t>
      </w:r>
    </w:p>
    <w:p w14:paraId="111AA976">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功能、应用场景、目标：供应商应制定合理可行的应急响应</w:t>
      </w:r>
      <w:r>
        <w:rPr>
          <w:rFonts w:hint="eastAsia" w:ascii="宋体" w:hAnsi="宋体" w:eastAsia="宋体" w:cs="宋体"/>
          <w:color w:val="auto"/>
          <w:sz w:val="21"/>
          <w:szCs w:val="21"/>
          <w:lang w:val="en-US" w:eastAsia="zh-CN"/>
        </w:rPr>
        <w:t>及风险控制</w:t>
      </w:r>
      <w:r>
        <w:rPr>
          <w:rFonts w:hint="eastAsia" w:ascii="宋体" w:hAnsi="宋体" w:eastAsia="宋体" w:cs="宋体"/>
          <w:color w:val="auto"/>
          <w:sz w:val="21"/>
          <w:szCs w:val="21"/>
        </w:rPr>
        <w:t>方案，分析项目执行中可能的风险，针对技术风险、安全风险等制定预防措施。明确突发事件发生时的响应流程、责任人与恢复措施、确保业务连续性。</w:t>
      </w:r>
    </w:p>
    <w:p w14:paraId="00E59FA7">
      <w:pPr>
        <w:shd w:val="clear"/>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4.6 供货</w:t>
      </w:r>
      <w:r>
        <w:rPr>
          <w:rFonts w:hint="eastAsia" w:ascii="宋体" w:hAnsi="宋体" w:eastAsia="宋体" w:cs="宋体"/>
          <w:color w:val="auto"/>
          <w:sz w:val="21"/>
          <w:szCs w:val="21"/>
        </w:rPr>
        <w:t>方案</w:t>
      </w:r>
    </w:p>
    <w:p w14:paraId="63FAC42D">
      <w:pPr>
        <w:shd w:val="clear"/>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功能、应用场景、目标：供应商应制定合理可行的</w:t>
      </w:r>
      <w:r>
        <w:rPr>
          <w:rFonts w:hint="eastAsia" w:ascii="宋体" w:hAnsi="宋体" w:eastAsia="宋体" w:cs="宋体"/>
          <w:color w:val="auto"/>
          <w:sz w:val="21"/>
          <w:szCs w:val="21"/>
          <w:lang w:val="en-US" w:eastAsia="zh-CN"/>
        </w:rPr>
        <w:t>供货措施及配送方案(包括送货时间、货物交接等)</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保证项目顺利完成。</w:t>
      </w:r>
    </w:p>
    <w:p w14:paraId="774128DE">
      <w:pPr>
        <w:shd w:val="clear"/>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4.7 </w:t>
      </w:r>
      <w:r>
        <w:rPr>
          <w:rFonts w:hint="eastAsia" w:ascii="宋体" w:hAnsi="宋体" w:eastAsia="宋体" w:cs="宋体"/>
          <w:color w:val="auto"/>
          <w:sz w:val="21"/>
          <w:szCs w:val="21"/>
        </w:rPr>
        <w:t>保密措施</w:t>
      </w:r>
    </w:p>
    <w:p w14:paraId="60C759FB">
      <w:pPr>
        <w:shd w:val="clear"/>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功能、应用场景、目标：供应商应制定保密措施解决方案，确保项目团队对项目执行中所获知信息保密。</w:t>
      </w:r>
    </w:p>
    <w:p w14:paraId="28AFA48B">
      <w:pPr>
        <w:shd w:val="clear"/>
        <w:spacing w:line="360" w:lineRule="auto"/>
        <w:ind w:firstLine="420" w:firstLineChars="200"/>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 xml:space="preserve">4.8 </w:t>
      </w:r>
      <w:r>
        <w:rPr>
          <w:rFonts w:hint="eastAsia" w:ascii="宋体" w:hAnsi="宋体" w:eastAsia="宋体" w:cs="宋体"/>
          <w:color w:val="auto"/>
          <w:kern w:val="0"/>
          <w:sz w:val="21"/>
          <w:szCs w:val="21"/>
        </w:rPr>
        <w:t>售后服务组织方案</w:t>
      </w:r>
    </w:p>
    <w:p w14:paraId="5F5A31F7">
      <w:pPr>
        <w:shd w:val="clear"/>
        <w:spacing w:line="360" w:lineRule="auto"/>
        <w:ind w:firstLine="420" w:firstLineChars="200"/>
        <w:textAlignment w:val="baseline"/>
        <w:rPr>
          <w:rFonts w:hint="eastAsia" w:ascii="宋体" w:hAnsi="宋体" w:eastAsia="宋体" w:cs="宋体"/>
          <w:b w:val="0"/>
          <w:bCs w:val="0"/>
          <w:i w:val="0"/>
          <w:iCs w:val="0"/>
          <w:color w:val="auto"/>
          <w:spacing w:val="0"/>
          <w:w w:val="100"/>
          <w:sz w:val="21"/>
          <w:szCs w:val="21"/>
          <w:vertAlign w:val="baseline"/>
        </w:rPr>
      </w:pPr>
      <w:r>
        <w:rPr>
          <w:rFonts w:hint="eastAsia" w:ascii="宋体" w:hAnsi="宋体" w:eastAsia="宋体" w:cs="宋体"/>
          <w:color w:val="auto"/>
          <w:sz w:val="21"/>
          <w:szCs w:val="21"/>
        </w:rPr>
        <w:t>功能、应用场景、目标：供应商应制定</w:t>
      </w:r>
      <w:r>
        <w:rPr>
          <w:rFonts w:hint="eastAsia" w:ascii="宋体" w:hAnsi="宋体" w:eastAsia="宋体" w:cs="宋体"/>
          <w:color w:val="auto"/>
          <w:kern w:val="0"/>
          <w:sz w:val="21"/>
          <w:szCs w:val="21"/>
        </w:rPr>
        <w:t>售后服务组织方案</w:t>
      </w:r>
      <w:r>
        <w:rPr>
          <w:rFonts w:hint="eastAsia" w:ascii="宋体" w:hAnsi="宋体" w:eastAsia="宋体" w:cs="宋体"/>
          <w:color w:val="auto"/>
          <w:sz w:val="21"/>
          <w:szCs w:val="21"/>
        </w:rPr>
        <w:t>，保障项目全生命周期价值。</w:t>
      </w:r>
    </w:p>
    <w:p w14:paraId="5995A2A2">
      <w:pPr>
        <w:shd w:val="clear"/>
        <w:spacing w:line="360" w:lineRule="auto"/>
        <w:outlineLvl w:val="9"/>
        <w:rPr>
          <w:rFonts w:hint="eastAsia" w:ascii="宋体" w:hAnsi="宋体" w:eastAsia="宋体" w:cs="宋体"/>
          <w:color w:val="auto"/>
          <w:sz w:val="21"/>
          <w:szCs w:val="21"/>
        </w:rPr>
      </w:pPr>
    </w:p>
    <w:p w14:paraId="710F52E9">
      <w:pPr>
        <w:shd w:val="clear"/>
        <w:spacing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674EC2F">
      <w:pPr>
        <w:spacing w:line="360" w:lineRule="auto"/>
        <w:rPr>
          <w:rFonts w:ascii="宋体" w:hAnsi="宋体" w:cs="宋体"/>
          <w:color w:val="auto"/>
          <w:sz w:val="21"/>
          <w:szCs w:val="21"/>
        </w:rPr>
      </w:pPr>
    </w:p>
    <w:p w14:paraId="3939FC0A">
      <w:pPr>
        <w:spacing w:line="360" w:lineRule="auto"/>
        <w:jc w:val="center"/>
        <w:outlineLvl w:val="0"/>
        <w:rPr>
          <w:b/>
          <w:color w:val="auto"/>
          <w:sz w:val="21"/>
          <w:szCs w:val="21"/>
        </w:rPr>
      </w:pPr>
      <w:bookmarkStart w:id="648" w:name="_Toc99301425"/>
      <w:bookmarkStart w:id="649" w:name="_Toc16816"/>
      <w:r>
        <w:rPr>
          <w:b/>
          <w:color w:val="auto"/>
          <w:sz w:val="21"/>
          <w:szCs w:val="21"/>
        </w:rPr>
        <w:t>第六章   拟签订的合同文本</w:t>
      </w:r>
      <w:bookmarkEnd w:id="648"/>
      <w:bookmarkEnd w:id="649"/>
    </w:p>
    <w:p w14:paraId="11A2D08F">
      <w:pPr>
        <w:jc w:val="center"/>
        <w:rPr>
          <w:rFonts w:ascii="宋体" w:hAnsi="宋体"/>
          <w:b/>
          <w:bCs/>
          <w:color w:val="auto"/>
          <w:sz w:val="21"/>
          <w:szCs w:val="21"/>
        </w:rPr>
      </w:pPr>
      <w:r>
        <w:rPr>
          <w:rFonts w:hint="eastAsia" w:ascii="宋体" w:hAnsi="宋体"/>
          <w:b/>
          <w:bCs/>
          <w:color w:val="auto"/>
          <w:sz w:val="21"/>
          <w:szCs w:val="21"/>
        </w:rPr>
        <w:t>（仅限参考，以实际签订合同为准）</w:t>
      </w:r>
    </w:p>
    <w:p w14:paraId="2C636DEA">
      <w:pPr>
        <w:rPr>
          <w:color w:val="auto"/>
          <w:sz w:val="21"/>
          <w:szCs w:val="21"/>
        </w:rPr>
      </w:pPr>
    </w:p>
    <w:p w14:paraId="3F488615">
      <w:pPr>
        <w:spacing w:line="520" w:lineRule="exact"/>
        <w:jc w:val="center"/>
        <w:rPr>
          <w:rFonts w:hint="eastAsia" w:ascii="宋体" w:hAnsi="宋体" w:cs="宋体"/>
          <w:b/>
          <w:bCs/>
          <w:sz w:val="21"/>
          <w:szCs w:val="21"/>
        </w:rPr>
      </w:pPr>
      <w:r>
        <w:rPr>
          <w:rFonts w:hint="eastAsia" w:ascii="宋体" w:hAnsi="宋体" w:cs="宋体"/>
          <w:b/>
          <w:bCs/>
          <w:sz w:val="21"/>
          <w:szCs w:val="21"/>
        </w:rPr>
        <w:t>采 购 合 同</w:t>
      </w:r>
    </w:p>
    <w:p w14:paraId="1A34F572">
      <w:pPr>
        <w:spacing w:line="520" w:lineRule="exact"/>
        <w:rPr>
          <w:rFonts w:hint="eastAsia" w:ascii="宋体" w:hAnsi="宋体" w:cs="宋体"/>
          <w:sz w:val="21"/>
          <w:szCs w:val="21"/>
        </w:rPr>
      </w:pPr>
    </w:p>
    <w:p w14:paraId="71975E63">
      <w:pPr>
        <w:spacing w:line="520" w:lineRule="exact"/>
        <w:rPr>
          <w:rFonts w:hint="eastAsia" w:ascii="宋体" w:hAnsi="宋体" w:cs="宋体"/>
          <w:sz w:val="21"/>
          <w:szCs w:val="21"/>
          <w:u w:val="single"/>
        </w:rPr>
      </w:pPr>
      <w:r>
        <w:rPr>
          <w:rFonts w:hint="eastAsia" w:ascii="宋体" w:hAnsi="宋体" w:cs="宋体"/>
          <w:b/>
          <w:bCs/>
          <w:sz w:val="21"/>
          <w:szCs w:val="21"/>
        </w:rPr>
        <w:t>项目名称：</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6E809A2A">
      <w:pPr>
        <w:spacing w:line="520" w:lineRule="exact"/>
        <w:rPr>
          <w:rFonts w:hint="eastAsia" w:ascii="宋体" w:hAnsi="宋体" w:cs="宋体"/>
          <w:sz w:val="21"/>
          <w:szCs w:val="21"/>
          <w:u w:val="single"/>
        </w:rPr>
      </w:pPr>
      <w:r>
        <w:rPr>
          <w:rFonts w:hint="eastAsia" w:ascii="宋体" w:hAnsi="宋体" w:cs="宋体"/>
          <w:b/>
          <w:bCs/>
          <w:sz w:val="21"/>
          <w:szCs w:val="21"/>
        </w:rPr>
        <w:t>项目编号：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111F260C">
      <w:pPr>
        <w:spacing w:line="520" w:lineRule="exact"/>
        <w:rPr>
          <w:rFonts w:hint="eastAsia" w:ascii="宋体" w:hAnsi="宋体" w:cs="宋体"/>
          <w:sz w:val="21"/>
          <w:szCs w:val="21"/>
        </w:rPr>
      </w:pPr>
      <w:r>
        <w:rPr>
          <w:rFonts w:hint="eastAsia" w:ascii="宋体" w:hAnsi="宋体" w:cs="宋体"/>
          <w:b/>
          <w:bCs/>
          <w:sz w:val="21"/>
          <w:szCs w:val="21"/>
        </w:rPr>
        <w:t>甲方（采购人）：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p>
    <w:p w14:paraId="017D367C">
      <w:pPr>
        <w:spacing w:line="520" w:lineRule="exact"/>
        <w:rPr>
          <w:rFonts w:hint="eastAsia" w:ascii="宋体" w:hAnsi="宋体" w:cs="宋体"/>
          <w:sz w:val="21"/>
          <w:szCs w:val="21"/>
          <w:u w:val="single"/>
        </w:rPr>
      </w:pPr>
      <w:r>
        <w:rPr>
          <w:rFonts w:hint="eastAsia" w:ascii="宋体" w:hAnsi="宋体" w:cs="宋体"/>
          <w:b/>
          <w:bCs/>
          <w:sz w:val="21"/>
          <w:szCs w:val="21"/>
        </w:rPr>
        <w:t>乙方（供应商）：</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37FDFA98">
      <w:pPr>
        <w:spacing w:line="520" w:lineRule="exact"/>
        <w:rPr>
          <w:rFonts w:hint="eastAsia" w:ascii="宋体" w:hAnsi="宋体" w:cs="宋体"/>
          <w:sz w:val="21"/>
          <w:szCs w:val="21"/>
          <w:u w:val="single"/>
        </w:rPr>
      </w:pPr>
    </w:p>
    <w:p w14:paraId="0FB6410F">
      <w:pPr>
        <w:spacing w:line="520" w:lineRule="exact"/>
        <w:rPr>
          <w:rFonts w:hint="eastAsia" w:ascii="宋体" w:hAnsi="宋体" w:cs="宋体"/>
          <w:sz w:val="21"/>
          <w:szCs w:val="21"/>
        </w:rPr>
      </w:pPr>
      <w:r>
        <w:rPr>
          <w:rFonts w:hint="eastAsia" w:ascii="宋体" w:hAnsi="宋体" w:cs="宋体"/>
          <w:sz w:val="21"/>
          <w:szCs w:val="21"/>
        </w:rPr>
        <w:t>　　根据《中华人民共和国政府采购法》、《中华人民共和国民法典》等法律、法规规定，按照公开招标文件（以下简称招标文件）、投标文件规定条款和成交供应商的承诺，甲乙双方签订本采购合同。</w:t>
      </w:r>
    </w:p>
    <w:p w14:paraId="7062125E">
      <w:pPr>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合同标的</w:t>
      </w:r>
    </w:p>
    <w:p w14:paraId="4F4BE877">
      <w:pPr>
        <w:pStyle w:val="29"/>
        <w:spacing w:line="520" w:lineRule="exact"/>
        <w:rPr>
          <w:sz w:val="21"/>
          <w:szCs w:val="21"/>
        </w:rPr>
      </w:pPr>
      <w:r>
        <w:rPr>
          <w:rFonts w:hint="eastAsia" w:ascii="宋体" w:hAnsi="宋体" w:cs="宋体"/>
          <w:sz w:val="21"/>
          <w:szCs w:val="21"/>
        </w:rPr>
        <w:t xml:space="preserve">   根据《成交通知书》的成交内容，合同的总中标成交金额为：</w:t>
      </w:r>
      <w:r>
        <w:rPr>
          <w:rFonts w:hint="eastAsia" w:ascii="宋体" w:hAnsi="宋体" w:cs="宋体"/>
          <w:sz w:val="21"/>
          <w:szCs w:val="21"/>
          <w:u w:val="single"/>
        </w:rPr>
        <w:t xml:space="preserve">（大写）人民币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元整（¥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元）。</w:t>
      </w:r>
      <w:r>
        <w:rPr>
          <w:rFonts w:hint="eastAsia" w:ascii="宋体" w:hAnsi="宋体" w:cs="宋体"/>
          <w:sz w:val="21"/>
          <w:szCs w:val="21"/>
        </w:rPr>
        <w:t>本采购合同中涉及的具体出版项目需单独签订出版合同，最终的合同金额以甲乙双方单独签订的出版合同为准。在总中标成交金额范围内，甲方可对服务项目进行变更或删减。</w:t>
      </w:r>
    </w:p>
    <w:p w14:paraId="39919CBD">
      <w:pPr>
        <w:spacing w:line="520" w:lineRule="exact"/>
        <w:ind w:firstLine="420" w:firstLineChars="200"/>
        <w:rPr>
          <w:rFonts w:hint="eastAsia" w:ascii="宋体" w:hAnsi="宋体" w:cs="宋体"/>
          <w:sz w:val="21"/>
          <w:szCs w:val="21"/>
        </w:rPr>
      </w:pPr>
      <w:r>
        <w:rPr>
          <w:rFonts w:hint="eastAsia" w:ascii="宋体" w:hAnsi="宋体" w:cs="宋体"/>
          <w:sz w:val="21"/>
          <w:szCs w:val="21"/>
        </w:rPr>
        <w:t>1.服务一览表</w:t>
      </w:r>
    </w:p>
    <w:tbl>
      <w:tblPr>
        <w:tblStyle w:val="44"/>
        <w:tblpPr w:leftFromText="180" w:rightFromText="180" w:vertAnchor="text" w:horzAnchor="page" w:tblpXSpec="center" w:tblpY="30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65"/>
        <w:gridCol w:w="1385"/>
        <w:gridCol w:w="3640"/>
        <w:gridCol w:w="1615"/>
      </w:tblGrid>
      <w:tr w14:paraId="40D3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01D00812">
            <w:pPr>
              <w:pStyle w:val="29"/>
              <w:spacing w:line="520" w:lineRule="exact"/>
              <w:jc w:val="center"/>
              <w:rPr>
                <w:rFonts w:hint="eastAsia" w:ascii="宋体" w:hAnsi="宋体" w:cs="宋体"/>
                <w:sz w:val="21"/>
                <w:szCs w:val="21"/>
              </w:rPr>
            </w:pPr>
            <w:r>
              <w:rPr>
                <w:rFonts w:hint="eastAsia" w:ascii="宋体" w:hAnsi="宋体" w:cs="宋体"/>
                <w:sz w:val="21"/>
                <w:szCs w:val="21"/>
              </w:rPr>
              <w:t>项号</w:t>
            </w:r>
          </w:p>
        </w:tc>
        <w:tc>
          <w:tcPr>
            <w:tcW w:w="897" w:type="pct"/>
            <w:noWrap w:val="0"/>
            <w:vAlign w:val="top"/>
          </w:tcPr>
          <w:p w14:paraId="42DCB21B">
            <w:pPr>
              <w:pStyle w:val="29"/>
              <w:spacing w:line="520" w:lineRule="exact"/>
              <w:jc w:val="center"/>
              <w:rPr>
                <w:rFonts w:ascii="宋体" w:hAnsi="宋体" w:cs="宋体"/>
                <w:sz w:val="21"/>
                <w:szCs w:val="21"/>
              </w:rPr>
            </w:pPr>
            <w:r>
              <w:rPr>
                <w:rFonts w:hint="eastAsia" w:ascii="宋体" w:hAnsi="宋体" w:cs="宋体"/>
                <w:sz w:val="21"/>
                <w:szCs w:val="21"/>
              </w:rPr>
              <w:t>服务项目</w:t>
            </w:r>
          </w:p>
        </w:tc>
        <w:tc>
          <w:tcPr>
            <w:tcW w:w="746" w:type="pct"/>
            <w:noWrap w:val="0"/>
            <w:vAlign w:val="top"/>
          </w:tcPr>
          <w:p w14:paraId="2878904C">
            <w:pPr>
              <w:pStyle w:val="29"/>
              <w:spacing w:line="520" w:lineRule="exact"/>
              <w:jc w:val="center"/>
              <w:rPr>
                <w:rFonts w:hint="eastAsia" w:ascii="宋体" w:hAnsi="宋体" w:cs="宋体"/>
                <w:sz w:val="21"/>
                <w:szCs w:val="21"/>
              </w:rPr>
            </w:pPr>
            <w:r>
              <w:rPr>
                <w:rFonts w:hint="eastAsia" w:ascii="宋体" w:hAnsi="宋体" w:cs="宋体"/>
                <w:sz w:val="21"/>
                <w:szCs w:val="21"/>
              </w:rPr>
              <w:t>供应商</w:t>
            </w:r>
          </w:p>
        </w:tc>
        <w:tc>
          <w:tcPr>
            <w:tcW w:w="1961" w:type="pct"/>
            <w:noWrap w:val="0"/>
            <w:vAlign w:val="top"/>
          </w:tcPr>
          <w:p w14:paraId="01BE9041">
            <w:pPr>
              <w:pStyle w:val="29"/>
              <w:spacing w:line="520" w:lineRule="exact"/>
              <w:jc w:val="center"/>
              <w:rPr>
                <w:rFonts w:ascii="宋体" w:hAnsi="宋体" w:cs="宋体"/>
                <w:sz w:val="21"/>
                <w:szCs w:val="21"/>
              </w:rPr>
            </w:pPr>
            <w:r>
              <w:rPr>
                <w:rFonts w:hint="eastAsia" w:ascii="宋体" w:hAnsi="宋体" w:cs="宋体"/>
                <w:sz w:val="21"/>
                <w:szCs w:val="21"/>
              </w:rPr>
              <w:t>服务内容、标准、周期</w:t>
            </w:r>
          </w:p>
        </w:tc>
        <w:tc>
          <w:tcPr>
            <w:tcW w:w="867" w:type="pct"/>
            <w:noWrap w:val="0"/>
            <w:vAlign w:val="top"/>
          </w:tcPr>
          <w:p w14:paraId="5D801C6B">
            <w:pPr>
              <w:pStyle w:val="29"/>
              <w:spacing w:line="520" w:lineRule="exact"/>
              <w:jc w:val="center"/>
              <w:rPr>
                <w:rFonts w:hint="eastAsia" w:ascii="宋体" w:hAnsi="宋体" w:cs="宋体"/>
                <w:sz w:val="21"/>
                <w:szCs w:val="21"/>
              </w:rPr>
            </w:pPr>
            <w:r>
              <w:rPr>
                <w:rFonts w:hint="eastAsia" w:ascii="宋体" w:hAnsi="宋体" w:cs="宋体"/>
                <w:sz w:val="21"/>
                <w:szCs w:val="21"/>
              </w:rPr>
              <w:t>金额</w:t>
            </w:r>
          </w:p>
        </w:tc>
      </w:tr>
      <w:tr w14:paraId="7656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7CD5D61D">
            <w:pPr>
              <w:pStyle w:val="29"/>
              <w:spacing w:line="520" w:lineRule="exact"/>
              <w:rPr>
                <w:rFonts w:hint="eastAsia" w:ascii="宋体" w:hAnsi="宋体" w:cs="宋体"/>
                <w:sz w:val="21"/>
                <w:szCs w:val="21"/>
              </w:rPr>
            </w:pPr>
          </w:p>
        </w:tc>
        <w:tc>
          <w:tcPr>
            <w:tcW w:w="897" w:type="pct"/>
            <w:noWrap w:val="0"/>
            <w:vAlign w:val="center"/>
          </w:tcPr>
          <w:p w14:paraId="1E8E71F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sz w:val="21"/>
                <w:szCs w:val="21"/>
              </w:rPr>
            </w:pPr>
          </w:p>
        </w:tc>
        <w:tc>
          <w:tcPr>
            <w:tcW w:w="746" w:type="pct"/>
            <w:vMerge w:val="restart"/>
            <w:noWrap w:val="0"/>
            <w:vAlign w:val="top"/>
          </w:tcPr>
          <w:p w14:paraId="7786DBEB">
            <w:pPr>
              <w:pStyle w:val="29"/>
              <w:spacing w:line="520" w:lineRule="exact"/>
              <w:rPr>
                <w:rFonts w:hint="eastAsia" w:ascii="宋体" w:hAnsi="宋体" w:cs="宋体"/>
                <w:sz w:val="21"/>
                <w:szCs w:val="21"/>
              </w:rPr>
            </w:pPr>
          </w:p>
        </w:tc>
        <w:tc>
          <w:tcPr>
            <w:tcW w:w="1961" w:type="pct"/>
            <w:vMerge w:val="restart"/>
            <w:noWrap w:val="0"/>
            <w:vAlign w:val="center"/>
          </w:tcPr>
          <w:p w14:paraId="19411F49">
            <w:pPr>
              <w:pStyle w:val="29"/>
              <w:spacing w:line="240" w:lineRule="auto"/>
              <w:rPr>
                <w:rFonts w:hint="eastAsia" w:ascii="宋体" w:hAnsi="宋体" w:cs="宋体"/>
                <w:color w:val="000000"/>
                <w:sz w:val="21"/>
                <w:szCs w:val="21"/>
              </w:rPr>
            </w:pPr>
          </w:p>
        </w:tc>
        <w:tc>
          <w:tcPr>
            <w:tcW w:w="867" w:type="pct"/>
            <w:noWrap w:val="0"/>
            <w:vAlign w:val="center"/>
          </w:tcPr>
          <w:p w14:paraId="4A213AD3">
            <w:pPr>
              <w:pStyle w:val="23"/>
              <w:spacing w:line="280" w:lineRule="exact"/>
              <w:rPr>
                <w:rFonts w:hint="eastAsia" w:ascii="宋体" w:hAnsi="宋体" w:eastAsia="宋体" w:cs="宋体"/>
                <w:kern w:val="2"/>
                <w:sz w:val="21"/>
                <w:szCs w:val="21"/>
                <w:lang w:val="en-US" w:eastAsia="zh-CN" w:bidi="ar-SA"/>
              </w:rPr>
            </w:pPr>
          </w:p>
        </w:tc>
      </w:tr>
      <w:tr w14:paraId="4E5B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2FF3A5EB">
            <w:pPr>
              <w:pStyle w:val="29"/>
              <w:spacing w:line="520" w:lineRule="exact"/>
              <w:rPr>
                <w:rFonts w:hint="eastAsia" w:ascii="宋体" w:hAnsi="宋体" w:cs="宋体"/>
                <w:sz w:val="21"/>
                <w:szCs w:val="21"/>
              </w:rPr>
            </w:pPr>
          </w:p>
        </w:tc>
        <w:tc>
          <w:tcPr>
            <w:tcW w:w="897" w:type="pct"/>
            <w:noWrap w:val="0"/>
            <w:vAlign w:val="center"/>
          </w:tcPr>
          <w:p w14:paraId="5F23E6D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sz w:val="21"/>
                <w:szCs w:val="21"/>
              </w:rPr>
            </w:pPr>
          </w:p>
        </w:tc>
        <w:tc>
          <w:tcPr>
            <w:tcW w:w="746" w:type="pct"/>
            <w:vMerge w:val="continue"/>
            <w:noWrap w:val="0"/>
            <w:vAlign w:val="top"/>
          </w:tcPr>
          <w:p w14:paraId="52D830B0">
            <w:pPr>
              <w:pStyle w:val="29"/>
              <w:spacing w:line="520" w:lineRule="exact"/>
              <w:rPr>
                <w:rFonts w:hint="eastAsia" w:ascii="宋体" w:hAnsi="宋体" w:cs="宋体"/>
                <w:sz w:val="21"/>
                <w:szCs w:val="21"/>
              </w:rPr>
            </w:pPr>
          </w:p>
        </w:tc>
        <w:tc>
          <w:tcPr>
            <w:tcW w:w="1961" w:type="pct"/>
            <w:vMerge w:val="continue"/>
            <w:noWrap w:val="0"/>
            <w:vAlign w:val="center"/>
          </w:tcPr>
          <w:p w14:paraId="09D07542">
            <w:pPr>
              <w:spacing w:line="520" w:lineRule="exact"/>
              <w:jc w:val="left"/>
              <w:rPr>
                <w:rFonts w:hint="eastAsia" w:ascii="宋体" w:hAnsi="宋体" w:cs="宋体"/>
                <w:sz w:val="21"/>
                <w:szCs w:val="21"/>
              </w:rPr>
            </w:pPr>
          </w:p>
        </w:tc>
        <w:tc>
          <w:tcPr>
            <w:tcW w:w="867" w:type="pct"/>
            <w:noWrap w:val="0"/>
            <w:vAlign w:val="center"/>
          </w:tcPr>
          <w:p w14:paraId="072E2078">
            <w:pPr>
              <w:pStyle w:val="23"/>
              <w:spacing w:line="280" w:lineRule="exact"/>
              <w:rPr>
                <w:rFonts w:hint="eastAsia" w:ascii="宋体" w:hAnsi="宋体" w:eastAsia="宋体" w:cs="宋体"/>
                <w:kern w:val="2"/>
                <w:sz w:val="21"/>
                <w:szCs w:val="21"/>
                <w:lang w:val="en-US" w:eastAsia="zh-CN" w:bidi="ar-SA"/>
              </w:rPr>
            </w:pPr>
          </w:p>
        </w:tc>
      </w:tr>
      <w:tr w14:paraId="310D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2D1ECD18">
            <w:pPr>
              <w:pStyle w:val="29"/>
              <w:spacing w:line="520" w:lineRule="exact"/>
              <w:rPr>
                <w:rFonts w:hint="eastAsia" w:ascii="宋体" w:hAnsi="宋体" w:cs="宋体"/>
                <w:sz w:val="21"/>
                <w:szCs w:val="21"/>
              </w:rPr>
            </w:pPr>
          </w:p>
        </w:tc>
        <w:tc>
          <w:tcPr>
            <w:tcW w:w="897" w:type="pct"/>
            <w:noWrap w:val="0"/>
            <w:vAlign w:val="center"/>
          </w:tcPr>
          <w:p w14:paraId="7F4A6BE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sz w:val="21"/>
                <w:szCs w:val="21"/>
              </w:rPr>
            </w:pPr>
          </w:p>
        </w:tc>
        <w:tc>
          <w:tcPr>
            <w:tcW w:w="746" w:type="pct"/>
            <w:vMerge w:val="continue"/>
            <w:noWrap w:val="0"/>
            <w:vAlign w:val="top"/>
          </w:tcPr>
          <w:p w14:paraId="1AC1132E">
            <w:pPr>
              <w:pStyle w:val="29"/>
              <w:spacing w:line="520" w:lineRule="exact"/>
              <w:rPr>
                <w:rFonts w:hint="eastAsia" w:ascii="宋体" w:hAnsi="宋体" w:cs="宋体"/>
                <w:sz w:val="21"/>
                <w:szCs w:val="21"/>
              </w:rPr>
            </w:pPr>
          </w:p>
        </w:tc>
        <w:tc>
          <w:tcPr>
            <w:tcW w:w="1961" w:type="pct"/>
            <w:vMerge w:val="continue"/>
            <w:noWrap w:val="0"/>
            <w:vAlign w:val="center"/>
          </w:tcPr>
          <w:p w14:paraId="56633832">
            <w:pPr>
              <w:spacing w:line="520" w:lineRule="exact"/>
              <w:jc w:val="left"/>
              <w:rPr>
                <w:rFonts w:hint="eastAsia" w:ascii="宋体" w:hAnsi="宋体" w:cs="宋体"/>
                <w:sz w:val="21"/>
                <w:szCs w:val="21"/>
              </w:rPr>
            </w:pPr>
          </w:p>
        </w:tc>
        <w:tc>
          <w:tcPr>
            <w:tcW w:w="867" w:type="pct"/>
            <w:noWrap w:val="0"/>
            <w:vAlign w:val="center"/>
          </w:tcPr>
          <w:p w14:paraId="0EC3C70D">
            <w:pPr>
              <w:pStyle w:val="23"/>
              <w:spacing w:line="280" w:lineRule="exact"/>
              <w:rPr>
                <w:rFonts w:hint="eastAsia" w:ascii="宋体" w:hAnsi="宋体" w:eastAsia="宋体" w:cs="宋体"/>
                <w:kern w:val="2"/>
                <w:sz w:val="21"/>
                <w:szCs w:val="21"/>
                <w:lang w:val="en-US" w:eastAsia="zh-CN" w:bidi="ar-SA"/>
              </w:rPr>
            </w:pPr>
          </w:p>
        </w:tc>
      </w:tr>
      <w:tr w14:paraId="052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24E393DA">
            <w:pPr>
              <w:pStyle w:val="29"/>
              <w:spacing w:line="520" w:lineRule="exact"/>
              <w:rPr>
                <w:rFonts w:hint="eastAsia" w:ascii="宋体" w:hAnsi="宋体" w:cs="宋体"/>
                <w:sz w:val="21"/>
                <w:szCs w:val="21"/>
              </w:rPr>
            </w:pPr>
          </w:p>
        </w:tc>
        <w:tc>
          <w:tcPr>
            <w:tcW w:w="897" w:type="pct"/>
            <w:noWrap w:val="0"/>
            <w:vAlign w:val="center"/>
          </w:tcPr>
          <w:p w14:paraId="753E03E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sz w:val="21"/>
                <w:szCs w:val="21"/>
              </w:rPr>
            </w:pPr>
          </w:p>
        </w:tc>
        <w:tc>
          <w:tcPr>
            <w:tcW w:w="746" w:type="pct"/>
            <w:vMerge w:val="continue"/>
            <w:noWrap w:val="0"/>
            <w:vAlign w:val="top"/>
          </w:tcPr>
          <w:p w14:paraId="02426C22">
            <w:pPr>
              <w:pStyle w:val="29"/>
              <w:spacing w:line="520" w:lineRule="exact"/>
              <w:rPr>
                <w:rFonts w:hint="eastAsia" w:ascii="宋体" w:hAnsi="宋体" w:cs="宋体"/>
                <w:sz w:val="21"/>
                <w:szCs w:val="21"/>
              </w:rPr>
            </w:pPr>
          </w:p>
        </w:tc>
        <w:tc>
          <w:tcPr>
            <w:tcW w:w="1961" w:type="pct"/>
            <w:vMerge w:val="continue"/>
            <w:noWrap w:val="0"/>
            <w:vAlign w:val="center"/>
          </w:tcPr>
          <w:p w14:paraId="31E81012">
            <w:pPr>
              <w:spacing w:line="520" w:lineRule="exact"/>
              <w:jc w:val="left"/>
              <w:rPr>
                <w:rFonts w:hint="eastAsia" w:ascii="宋体" w:hAnsi="宋体" w:cs="宋体"/>
                <w:sz w:val="21"/>
                <w:szCs w:val="21"/>
              </w:rPr>
            </w:pPr>
          </w:p>
        </w:tc>
        <w:tc>
          <w:tcPr>
            <w:tcW w:w="867" w:type="pct"/>
            <w:noWrap w:val="0"/>
            <w:vAlign w:val="center"/>
          </w:tcPr>
          <w:p w14:paraId="4056CC6C">
            <w:pPr>
              <w:pStyle w:val="23"/>
              <w:spacing w:line="280" w:lineRule="exact"/>
              <w:rPr>
                <w:rFonts w:hint="eastAsia" w:ascii="宋体" w:hAnsi="宋体" w:eastAsia="宋体" w:cs="宋体"/>
                <w:kern w:val="2"/>
                <w:sz w:val="21"/>
                <w:szCs w:val="21"/>
                <w:lang w:val="en-US" w:eastAsia="zh-CN" w:bidi="ar-SA"/>
              </w:rPr>
            </w:pPr>
          </w:p>
        </w:tc>
      </w:tr>
      <w:tr w14:paraId="0BAA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top"/>
          </w:tcPr>
          <w:p w14:paraId="123655D8">
            <w:pPr>
              <w:pStyle w:val="29"/>
              <w:spacing w:line="520" w:lineRule="exact"/>
              <w:rPr>
                <w:rFonts w:hint="eastAsia" w:ascii="宋体" w:hAnsi="宋体" w:cs="宋体"/>
                <w:sz w:val="21"/>
                <w:szCs w:val="21"/>
              </w:rPr>
            </w:pPr>
          </w:p>
        </w:tc>
        <w:tc>
          <w:tcPr>
            <w:tcW w:w="897" w:type="pct"/>
            <w:noWrap w:val="0"/>
            <w:vAlign w:val="center"/>
          </w:tcPr>
          <w:p w14:paraId="5A040DC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sz w:val="21"/>
                <w:szCs w:val="21"/>
              </w:rPr>
            </w:pPr>
          </w:p>
        </w:tc>
        <w:tc>
          <w:tcPr>
            <w:tcW w:w="746" w:type="pct"/>
            <w:vMerge w:val="continue"/>
            <w:noWrap w:val="0"/>
            <w:vAlign w:val="top"/>
          </w:tcPr>
          <w:p w14:paraId="39051C0D">
            <w:pPr>
              <w:pStyle w:val="29"/>
              <w:spacing w:line="520" w:lineRule="exact"/>
              <w:rPr>
                <w:rFonts w:hint="eastAsia" w:ascii="宋体" w:hAnsi="宋体" w:cs="宋体"/>
                <w:sz w:val="21"/>
                <w:szCs w:val="21"/>
              </w:rPr>
            </w:pPr>
          </w:p>
        </w:tc>
        <w:tc>
          <w:tcPr>
            <w:tcW w:w="1961" w:type="pct"/>
            <w:vMerge w:val="continue"/>
            <w:noWrap w:val="0"/>
            <w:vAlign w:val="center"/>
          </w:tcPr>
          <w:p w14:paraId="32E8624A">
            <w:pPr>
              <w:spacing w:line="520" w:lineRule="exact"/>
              <w:jc w:val="left"/>
              <w:rPr>
                <w:rFonts w:hint="eastAsia" w:ascii="宋体" w:hAnsi="宋体" w:cs="宋体"/>
                <w:sz w:val="21"/>
                <w:szCs w:val="21"/>
              </w:rPr>
            </w:pPr>
          </w:p>
        </w:tc>
        <w:tc>
          <w:tcPr>
            <w:tcW w:w="867" w:type="pct"/>
            <w:noWrap w:val="0"/>
            <w:vAlign w:val="center"/>
          </w:tcPr>
          <w:p w14:paraId="11CD50E4">
            <w:pPr>
              <w:pStyle w:val="23"/>
              <w:spacing w:line="280" w:lineRule="exact"/>
              <w:rPr>
                <w:rFonts w:hint="eastAsia" w:ascii="宋体" w:hAnsi="宋体" w:eastAsia="宋体" w:cs="宋体"/>
                <w:kern w:val="2"/>
                <w:sz w:val="21"/>
                <w:szCs w:val="21"/>
                <w:lang w:val="en-US" w:eastAsia="zh-CN" w:bidi="ar-SA"/>
              </w:rPr>
            </w:pPr>
          </w:p>
        </w:tc>
      </w:tr>
      <w:tr w14:paraId="607C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noWrap w:val="0"/>
            <w:vAlign w:val="center"/>
          </w:tcPr>
          <w:p w14:paraId="7CBCAEB2">
            <w:pPr>
              <w:pStyle w:val="29"/>
              <w:spacing w:line="520" w:lineRule="exact"/>
              <w:rPr>
                <w:rFonts w:hint="eastAsia" w:ascii="宋体" w:hAnsi="宋体" w:eastAsia="宋体" w:cs="宋体"/>
                <w:sz w:val="21"/>
                <w:szCs w:val="21"/>
                <w:lang w:val="en-US" w:eastAsia="zh-CN"/>
              </w:rPr>
            </w:pPr>
          </w:p>
        </w:tc>
        <w:tc>
          <w:tcPr>
            <w:tcW w:w="897" w:type="pct"/>
            <w:noWrap w:val="0"/>
            <w:vAlign w:val="center"/>
          </w:tcPr>
          <w:p w14:paraId="3FD3C5E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
              </w:rPr>
            </w:pPr>
          </w:p>
        </w:tc>
        <w:tc>
          <w:tcPr>
            <w:tcW w:w="746" w:type="pct"/>
            <w:vMerge w:val="continue"/>
            <w:noWrap w:val="0"/>
            <w:vAlign w:val="top"/>
          </w:tcPr>
          <w:p w14:paraId="707C6F0E">
            <w:pPr>
              <w:pStyle w:val="29"/>
              <w:spacing w:line="520" w:lineRule="exact"/>
              <w:rPr>
                <w:rFonts w:hint="eastAsia" w:ascii="宋体" w:hAnsi="宋体" w:cs="宋体"/>
                <w:sz w:val="21"/>
                <w:szCs w:val="21"/>
              </w:rPr>
            </w:pPr>
          </w:p>
        </w:tc>
        <w:tc>
          <w:tcPr>
            <w:tcW w:w="1961" w:type="pct"/>
            <w:vMerge w:val="continue"/>
            <w:noWrap w:val="0"/>
            <w:vAlign w:val="center"/>
          </w:tcPr>
          <w:p w14:paraId="71F24603">
            <w:pPr>
              <w:spacing w:line="520" w:lineRule="exact"/>
              <w:jc w:val="left"/>
              <w:rPr>
                <w:rFonts w:hint="eastAsia" w:ascii="宋体" w:hAnsi="宋体" w:cs="宋体"/>
                <w:sz w:val="21"/>
                <w:szCs w:val="21"/>
              </w:rPr>
            </w:pPr>
          </w:p>
        </w:tc>
        <w:tc>
          <w:tcPr>
            <w:tcW w:w="867" w:type="pct"/>
            <w:noWrap w:val="0"/>
            <w:vAlign w:val="center"/>
          </w:tcPr>
          <w:p w14:paraId="51913256">
            <w:pPr>
              <w:pStyle w:val="23"/>
              <w:spacing w:line="280" w:lineRule="exact"/>
              <w:rPr>
                <w:rFonts w:hint="eastAsia" w:ascii="宋体" w:hAnsi="宋体" w:eastAsia="宋体" w:cs="宋体"/>
                <w:kern w:val="2"/>
                <w:sz w:val="21"/>
                <w:szCs w:val="21"/>
                <w:lang w:val="en-US" w:eastAsia="zh-CN" w:bidi="ar-SA"/>
              </w:rPr>
            </w:pPr>
          </w:p>
        </w:tc>
      </w:tr>
      <w:tr w14:paraId="308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3D010C9E">
            <w:pPr>
              <w:spacing w:line="520" w:lineRule="exact"/>
              <w:rPr>
                <w:rFonts w:hint="eastAsia" w:ascii="宋体" w:hAnsi="宋体" w:cs="宋体"/>
                <w:sz w:val="21"/>
                <w:szCs w:val="21"/>
              </w:rPr>
            </w:pPr>
            <w:r>
              <w:rPr>
                <w:rFonts w:hint="eastAsia" w:ascii="宋体" w:hAnsi="宋体" w:cs="宋体"/>
                <w:sz w:val="21"/>
                <w:szCs w:val="21"/>
              </w:rPr>
              <w:t xml:space="preserve">人民币合计金额：（大写） </w:t>
            </w:r>
            <w:r>
              <w:rPr>
                <w:rFonts w:hint="eastAsia" w:ascii="宋体" w:hAnsi="宋体" w:cs="宋体"/>
                <w:sz w:val="21"/>
                <w:szCs w:val="21"/>
                <w:u w:val="single"/>
                <w:lang w:val="en-US" w:eastAsia="zh-CN"/>
              </w:rPr>
              <w:t xml:space="preserve">      万</w:t>
            </w:r>
            <w:r>
              <w:rPr>
                <w:rFonts w:hint="eastAsia" w:ascii="宋体" w:hAnsi="宋体" w:cs="宋体"/>
                <w:sz w:val="21"/>
                <w:szCs w:val="21"/>
              </w:rPr>
              <w:t xml:space="preserve">元整    小写金额：¥  </w:t>
            </w:r>
            <w:r>
              <w:rPr>
                <w:rFonts w:hint="eastAsia" w:ascii="宋体" w:hAnsi="宋体" w:cs="宋体"/>
                <w:sz w:val="21"/>
                <w:szCs w:val="21"/>
                <w:lang w:val="en-US" w:eastAsia="zh-CN"/>
              </w:rPr>
              <w:t xml:space="preserve">    </w:t>
            </w:r>
            <w:r>
              <w:rPr>
                <w:rFonts w:hint="eastAsia" w:ascii="宋体" w:hAnsi="宋体" w:cs="宋体"/>
                <w:sz w:val="21"/>
                <w:szCs w:val="21"/>
              </w:rPr>
              <w:t>元</w:t>
            </w:r>
          </w:p>
        </w:tc>
      </w:tr>
    </w:tbl>
    <w:p w14:paraId="11D9EFFA">
      <w:pPr>
        <w:pStyle w:val="29"/>
        <w:spacing w:line="520" w:lineRule="exact"/>
        <w:rPr>
          <w:rFonts w:hint="eastAsia" w:ascii="宋体" w:hAnsi="宋体" w:cs="宋体"/>
          <w:sz w:val="21"/>
          <w:szCs w:val="21"/>
        </w:rPr>
      </w:pPr>
    </w:p>
    <w:p w14:paraId="682866DD">
      <w:pPr>
        <w:pStyle w:val="29"/>
        <w:spacing w:line="520" w:lineRule="exact"/>
        <w:ind w:firstLine="420" w:firstLineChars="200"/>
        <w:rPr>
          <w:rFonts w:hint="eastAsia" w:ascii="宋体" w:hAnsi="宋体" w:cs="宋体"/>
          <w:sz w:val="21"/>
          <w:szCs w:val="21"/>
        </w:rPr>
      </w:pPr>
      <w:r>
        <w:rPr>
          <w:rFonts w:hint="eastAsia" w:ascii="宋体" w:hAnsi="宋体" w:cs="宋体"/>
          <w:sz w:val="21"/>
          <w:szCs w:val="21"/>
        </w:rPr>
        <w:t>2.合同合计金额包括服务费、设备费、管理费、验收费、利润、税金及其它所有成本、费用的总和。如招标文件、投标文件对其另有规定的，从其规定。</w:t>
      </w:r>
    </w:p>
    <w:p w14:paraId="0CF44315">
      <w:pPr>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质量保证</w:t>
      </w:r>
    </w:p>
    <w:p w14:paraId="7EE4471C">
      <w:pPr>
        <w:spacing w:line="520" w:lineRule="exact"/>
        <w:ind w:firstLine="420" w:firstLineChars="200"/>
        <w:rPr>
          <w:rFonts w:hint="eastAsia" w:ascii="宋体" w:hAnsi="宋体" w:cs="宋体"/>
          <w:sz w:val="21"/>
          <w:szCs w:val="21"/>
        </w:rPr>
      </w:pPr>
      <w:r>
        <w:rPr>
          <w:rFonts w:hint="eastAsia" w:ascii="宋体" w:hAnsi="宋体" w:cs="宋体"/>
          <w:sz w:val="21"/>
          <w:szCs w:val="21"/>
        </w:rPr>
        <w:t>乙方所提供的服务质量必须与招标文件、投标文件和承诺相一致。</w:t>
      </w:r>
    </w:p>
    <w:p w14:paraId="0028FDF5">
      <w:pPr>
        <w:pStyle w:val="29"/>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交付和验收</w:t>
      </w:r>
    </w:p>
    <w:p w14:paraId="0748408D">
      <w:pPr>
        <w:pStyle w:val="29"/>
        <w:numPr>
          <w:ilvl w:val="0"/>
          <w:numId w:val="0"/>
        </w:numPr>
        <w:spacing w:line="520" w:lineRule="exact"/>
        <w:ind w:firstLine="420" w:firstLineChars="200"/>
        <w:jc w:val="both"/>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服务成果交付使用时间</w:t>
      </w:r>
      <w:r>
        <w:rPr>
          <w:rFonts w:hint="eastAsia" w:ascii="宋体" w:hAnsi="宋体" w:cs="宋体"/>
          <w:sz w:val="21"/>
          <w:szCs w:val="21"/>
          <w:lang w:eastAsia="zh-CN"/>
        </w:rPr>
        <w:t>：</w:t>
      </w:r>
      <w:r>
        <w:rPr>
          <w:rFonts w:hint="eastAsia" w:ascii="宋体" w:hAnsi="宋体" w:eastAsia="宋体" w:cs="宋体"/>
          <w:color w:val="000000"/>
          <w:sz w:val="21"/>
          <w:szCs w:val="21"/>
        </w:rPr>
        <w:t>自甲乙双方法定代表人或授权代表签字并加盖双方公章之日起正式生效，至出版服务采购项目</w:t>
      </w:r>
      <w:r>
        <w:rPr>
          <w:rFonts w:hint="eastAsia" w:ascii="宋体" w:hAnsi="宋体" w:eastAsia="宋体" w:cs="宋体"/>
          <w:color w:val="000000"/>
          <w:sz w:val="21"/>
          <w:szCs w:val="21"/>
          <w:lang w:val="en-US" w:eastAsia="zh-CN"/>
        </w:rPr>
        <w:t>出版完成后1年</w:t>
      </w:r>
      <w:r>
        <w:rPr>
          <w:rFonts w:hint="eastAsia" w:ascii="宋体" w:hAnsi="宋体" w:eastAsia="宋体" w:cs="宋体"/>
          <w:color w:val="000000"/>
          <w:sz w:val="21"/>
          <w:szCs w:val="21"/>
        </w:rPr>
        <w:t>止。</w:t>
      </w:r>
    </w:p>
    <w:p w14:paraId="224FB29F">
      <w:pPr>
        <w:pStyle w:val="29"/>
        <w:numPr>
          <w:ilvl w:val="0"/>
          <w:numId w:val="14"/>
        </w:numPr>
        <w:spacing w:line="520" w:lineRule="exact"/>
        <w:ind w:firstLine="420" w:firstLineChars="200"/>
        <w:rPr>
          <w:rFonts w:hint="eastAsia" w:ascii="宋体" w:hAnsi="宋体" w:cs="宋体"/>
          <w:sz w:val="21"/>
          <w:szCs w:val="21"/>
        </w:rPr>
      </w:pPr>
      <w:r>
        <w:rPr>
          <w:rFonts w:hint="eastAsia" w:ascii="宋体" w:hAnsi="宋体" w:cs="宋体"/>
          <w:sz w:val="21"/>
          <w:szCs w:val="21"/>
        </w:rPr>
        <w:t>审稿时间：成交出版社收到采购人文字和图片资料之日起90天内完成审稿工作并申请好图书书号。</w:t>
      </w:r>
    </w:p>
    <w:p w14:paraId="7715B456">
      <w:pPr>
        <w:pStyle w:val="29"/>
        <w:numPr>
          <w:ilvl w:val="0"/>
          <w:numId w:val="14"/>
        </w:numPr>
        <w:spacing w:line="520" w:lineRule="exact"/>
        <w:ind w:firstLine="420" w:firstLineChars="200"/>
        <w:rPr>
          <w:rFonts w:hint="eastAsia" w:ascii="宋体" w:hAnsi="宋体" w:cs="宋体"/>
          <w:sz w:val="21"/>
          <w:szCs w:val="21"/>
        </w:rPr>
      </w:pPr>
      <w:r>
        <w:rPr>
          <w:rFonts w:hint="eastAsia" w:ascii="宋体" w:hAnsi="宋体" w:cs="宋体"/>
          <w:sz w:val="21"/>
          <w:szCs w:val="21"/>
        </w:rPr>
        <w:t>排版设计制作时间：成交出版社完成审稿后再30天内完成图书的排版和图片的设计制作，完成后交采购方校核。</w:t>
      </w:r>
    </w:p>
    <w:p w14:paraId="033970BB">
      <w:pPr>
        <w:pStyle w:val="29"/>
        <w:numPr>
          <w:ilvl w:val="0"/>
          <w:numId w:val="14"/>
        </w:numPr>
        <w:spacing w:line="520" w:lineRule="exact"/>
        <w:ind w:firstLine="420" w:firstLineChars="200"/>
        <w:rPr>
          <w:rFonts w:hint="eastAsia" w:ascii="宋体" w:hAnsi="宋体" w:cs="宋体"/>
          <w:sz w:val="21"/>
          <w:szCs w:val="21"/>
        </w:rPr>
      </w:pPr>
      <w:r>
        <w:rPr>
          <w:rFonts w:hint="eastAsia" w:ascii="宋体" w:hAnsi="宋体" w:cs="宋体"/>
          <w:sz w:val="21"/>
          <w:szCs w:val="21"/>
        </w:rPr>
        <w:t>样稿修改时间：采购方将样稿校核完毕后，成交方按照采购方的要求进行修改，修改次数不少于3次。</w:t>
      </w:r>
    </w:p>
    <w:p w14:paraId="06C0E3CC">
      <w:pPr>
        <w:pStyle w:val="29"/>
        <w:spacing w:line="520" w:lineRule="exact"/>
        <w:ind w:firstLine="420" w:firstLineChars="200"/>
        <w:rPr>
          <w:rFonts w:hint="eastAsia" w:ascii="宋体" w:hAnsi="宋体" w:cs="宋体"/>
          <w:sz w:val="21"/>
          <w:szCs w:val="21"/>
        </w:rPr>
      </w:pPr>
      <w:r>
        <w:rPr>
          <w:rFonts w:hint="eastAsia" w:ascii="宋体" w:hAnsi="宋体" w:cs="宋体"/>
          <w:sz w:val="21"/>
          <w:szCs w:val="21"/>
        </w:rPr>
        <w:t>2.服务成果交付使用地点：</w:t>
      </w:r>
      <w:r>
        <w:rPr>
          <w:rFonts w:hint="eastAsia" w:ascii="宋体" w:hAnsi="宋体" w:cs="宋体"/>
          <w:sz w:val="21"/>
          <w:szCs w:val="21"/>
          <w:u w:val="single"/>
        </w:rPr>
        <w:t>北京画院。</w:t>
      </w:r>
    </w:p>
    <w:p w14:paraId="66F7E4CA">
      <w:pPr>
        <w:pStyle w:val="29"/>
        <w:spacing w:line="520" w:lineRule="exact"/>
        <w:ind w:firstLine="420" w:firstLineChars="200"/>
        <w:rPr>
          <w:rFonts w:hint="eastAsia" w:ascii="宋体" w:hAnsi="宋体" w:cs="宋体"/>
          <w:sz w:val="21"/>
          <w:szCs w:val="21"/>
        </w:rPr>
      </w:pPr>
      <w:r>
        <w:rPr>
          <w:rFonts w:hint="eastAsia" w:ascii="宋体" w:hAnsi="宋体" w:cs="宋体"/>
          <w:sz w:val="21"/>
          <w:szCs w:val="21"/>
        </w:rPr>
        <w:t>3.验收方式：出版物的内容、编校或者复制、装帧设计、环保等方面质量符合中华人民共和国《出版管理条例（2016版）》和《书刊印刷标准CY/T1~3-91，CY/T7.1~7.9-91，CY/T12~17-95》。</w:t>
      </w:r>
    </w:p>
    <w:p w14:paraId="05148A16">
      <w:pPr>
        <w:pStyle w:val="29"/>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付款方式</w:t>
      </w:r>
    </w:p>
    <w:p w14:paraId="1F625173">
      <w:pPr>
        <w:pStyle w:val="29"/>
        <w:spacing w:line="520" w:lineRule="exact"/>
        <w:ind w:left="480"/>
        <w:rPr>
          <w:rFonts w:hint="eastAsia" w:ascii="宋体" w:hAnsi="宋体" w:cs="宋体"/>
          <w:sz w:val="21"/>
          <w:szCs w:val="21"/>
        </w:rPr>
      </w:pPr>
      <w:r>
        <w:rPr>
          <w:rFonts w:hint="eastAsia" w:ascii="宋体" w:hAnsi="宋体" w:cs="宋体"/>
          <w:sz w:val="21"/>
          <w:szCs w:val="21"/>
        </w:rPr>
        <w:t>1.资金性质：</w:t>
      </w:r>
      <w:r>
        <w:rPr>
          <w:rFonts w:hint="eastAsia" w:ascii="宋体" w:hAnsi="宋体" w:cs="宋体"/>
          <w:sz w:val="21"/>
          <w:szCs w:val="21"/>
          <w:u w:val="single"/>
        </w:rPr>
        <w:t>财政资金。</w:t>
      </w:r>
    </w:p>
    <w:p w14:paraId="1390CE2C">
      <w:pPr>
        <w:spacing w:line="520" w:lineRule="exact"/>
        <w:ind w:firstLine="420" w:firstLineChars="200"/>
        <w:rPr>
          <w:rFonts w:hint="eastAsia" w:ascii="宋体" w:hAnsi="宋体" w:cs="宋体"/>
          <w:sz w:val="21"/>
          <w:szCs w:val="21"/>
        </w:rPr>
      </w:pPr>
      <w:r>
        <w:rPr>
          <w:rFonts w:hint="eastAsia" w:ascii="宋体" w:hAnsi="宋体" w:cs="宋体"/>
          <w:sz w:val="21"/>
          <w:szCs w:val="21"/>
        </w:rPr>
        <w:t>2.付款方式： 以甲乙双方单独签订的出版合同为准。</w:t>
      </w:r>
    </w:p>
    <w:p w14:paraId="4E366DB5">
      <w:pPr>
        <w:pStyle w:val="29"/>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履约保证金</w:t>
      </w:r>
    </w:p>
    <w:p w14:paraId="79659653">
      <w:pPr>
        <w:pStyle w:val="29"/>
        <w:spacing w:line="520" w:lineRule="exact"/>
        <w:ind w:firstLine="420" w:firstLineChars="200"/>
        <w:rPr>
          <w:rFonts w:hint="eastAsia" w:ascii="宋体" w:hAnsi="宋体" w:cs="宋体"/>
          <w:sz w:val="21"/>
          <w:szCs w:val="21"/>
        </w:rPr>
      </w:pPr>
      <w:r>
        <w:rPr>
          <w:rFonts w:hint="eastAsia" w:ascii="宋体" w:hAnsi="宋体" w:cs="宋体"/>
          <w:sz w:val="21"/>
          <w:szCs w:val="21"/>
        </w:rPr>
        <w:t>无。</w:t>
      </w:r>
    </w:p>
    <w:p w14:paraId="281D5263">
      <w:pPr>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税费</w:t>
      </w:r>
    </w:p>
    <w:p w14:paraId="7C1D3B7D">
      <w:pPr>
        <w:spacing w:line="520" w:lineRule="exact"/>
        <w:ind w:firstLine="420" w:firstLineChars="200"/>
        <w:rPr>
          <w:rFonts w:hint="eastAsia" w:ascii="宋体" w:hAnsi="宋体" w:cs="宋体"/>
          <w:sz w:val="21"/>
          <w:szCs w:val="21"/>
        </w:rPr>
      </w:pPr>
      <w:r>
        <w:rPr>
          <w:rFonts w:hint="eastAsia" w:ascii="宋体" w:hAnsi="宋体" w:cs="宋体"/>
          <w:sz w:val="21"/>
          <w:szCs w:val="21"/>
        </w:rPr>
        <w:t>本合同执行中相关的一切税费均由乙方负担。</w:t>
      </w:r>
    </w:p>
    <w:p w14:paraId="1BA7F081">
      <w:pPr>
        <w:pStyle w:val="29"/>
        <w:spacing w:line="520" w:lineRule="exact"/>
        <w:rPr>
          <w:rFonts w:hint="eastAsia" w:ascii="宋体" w:hAnsi="宋体" w:cs="宋体"/>
          <w:sz w:val="21"/>
          <w:szCs w:val="21"/>
        </w:rPr>
      </w:pPr>
    </w:p>
    <w:p w14:paraId="3D258D98">
      <w:pPr>
        <w:pStyle w:val="29"/>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违约责任</w:t>
      </w:r>
    </w:p>
    <w:p w14:paraId="0444B656">
      <w:pPr>
        <w:pStyle w:val="29"/>
        <w:spacing w:line="520" w:lineRule="exact"/>
        <w:ind w:firstLine="420" w:firstLineChars="200"/>
        <w:rPr>
          <w:rFonts w:hint="eastAsia" w:ascii="宋体" w:hAnsi="宋体" w:cs="宋体"/>
          <w:sz w:val="21"/>
          <w:szCs w:val="21"/>
        </w:rPr>
      </w:pPr>
      <w:r>
        <w:rPr>
          <w:rFonts w:hint="eastAsia" w:ascii="宋体" w:hAnsi="宋体" w:cs="宋体"/>
          <w:sz w:val="21"/>
          <w:szCs w:val="21"/>
        </w:rPr>
        <w:t>1.合同一方违约，违约方向对方支付违约金，违约金额为成交金额的3‰。成交供应商违约的，违约金按约定金额支付，采购人违约的，违约金从采购款中扣除，但违约金累计不得超过违约货款的5%。</w:t>
      </w:r>
    </w:p>
    <w:p w14:paraId="44910116">
      <w:pPr>
        <w:pStyle w:val="29"/>
        <w:spacing w:line="520" w:lineRule="exact"/>
        <w:ind w:firstLine="480"/>
        <w:rPr>
          <w:rFonts w:hint="eastAsia" w:ascii="宋体" w:hAnsi="宋体" w:cs="宋体"/>
          <w:sz w:val="21"/>
          <w:szCs w:val="21"/>
        </w:rPr>
      </w:pPr>
      <w:r>
        <w:rPr>
          <w:rFonts w:hint="eastAsia" w:ascii="宋体" w:hAnsi="宋体" w:cs="宋体"/>
          <w:sz w:val="21"/>
          <w:szCs w:val="21"/>
        </w:rPr>
        <w:t>2.成交供应商给采购人造成的损失超过违约金额的，成交供应商应给采购人高出违约金的部分予以赔偿。</w:t>
      </w:r>
    </w:p>
    <w:p w14:paraId="5CD77861">
      <w:pPr>
        <w:pStyle w:val="29"/>
        <w:spacing w:line="520" w:lineRule="exact"/>
        <w:ind w:firstLine="480"/>
        <w:rPr>
          <w:rFonts w:hint="eastAsia" w:ascii="宋体" w:hAnsi="宋体" w:cs="宋体"/>
          <w:sz w:val="21"/>
          <w:szCs w:val="21"/>
        </w:rPr>
      </w:pPr>
      <w:r>
        <w:rPr>
          <w:rFonts w:hint="eastAsia" w:ascii="宋体" w:hAnsi="宋体" w:cs="宋体"/>
          <w:sz w:val="21"/>
          <w:szCs w:val="21"/>
        </w:rPr>
        <w:t>3.成交供应商延迟履约、不完全履约或提供的服务不符合招标文件和投标文件要求的。除支付违约金外，仍需继续履行合同或重新提供符合要求的服务。</w:t>
      </w:r>
    </w:p>
    <w:p w14:paraId="35E0218B">
      <w:pPr>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不可抗力事件处理</w:t>
      </w:r>
    </w:p>
    <w:p w14:paraId="69AA5B97">
      <w:pPr>
        <w:spacing w:line="520" w:lineRule="exact"/>
        <w:ind w:firstLine="420" w:firstLineChars="200"/>
        <w:rPr>
          <w:rFonts w:hint="eastAsia" w:ascii="宋体" w:hAnsi="宋体" w:cs="宋体"/>
          <w:sz w:val="21"/>
          <w:szCs w:val="21"/>
        </w:rPr>
      </w:pPr>
      <w:r>
        <w:rPr>
          <w:rFonts w:hint="eastAsia" w:ascii="宋体" w:hAnsi="宋体" w:cs="宋体"/>
          <w:sz w:val="21"/>
          <w:szCs w:val="21"/>
        </w:rPr>
        <w:t>1.在合同有效期内，乙方因不可抗力事件导致不能履行合同，则合同履行期可延长，其延长期与不可抗力影响期相同。</w:t>
      </w:r>
    </w:p>
    <w:p w14:paraId="1CB5C98A">
      <w:pPr>
        <w:spacing w:line="520" w:lineRule="exact"/>
        <w:ind w:firstLine="420" w:firstLineChars="200"/>
        <w:rPr>
          <w:rFonts w:hint="eastAsia" w:ascii="宋体" w:hAnsi="宋体" w:cs="宋体"/>
          <w:sz w:val="21"/>
          <w:szCs w:val="21"/>
        </w:rPr>
      </w:pPr>
      <w:r>
        <w:rPr>
          <w:rFonts w:hint="eastAsia" w:ascii="宋体" w:hAnsi="宋体" w:cs="宋体"/>
          <w:sz w:val="21"/>
          <w:szCs w:val="21"/>
        </w:rPr>
        <w:t>2.不可抗力事件发生后，应立即通知对方，并寄送有关权威机构出具的证明。</w:t>
      </w:r>
    </w:p>
    <w:p w14:paraId="78F544D0">
      <w:pPr>
        <w:spacing w:line="520" w:lineRule="exact"/>
        <w:ind w:firstLine="420" w:firstLineChars="200"/>
        <w:rPr>
          <w:rFonts w:hint="eastAsia" w:ascii="宋体" w:hAnsi="宋体" w:cs="宋体"/>
          <w:sz w:val="21"/>
          <w:szCs w:val="21"/>
        </w:rPr>
      </w:pPr>
      <w:r>
        <w:rPr>
          <w:rFonts w:hint="eastAsia" w:ascii="宋体" w:hAnsi="宋体" w:cs="宋体"/>
          <w:sz w:val="21"/>
          <w:szCs w:val="21"/>
        </w:rPr>
        <w:t>3.不可抗力事件延续120天以上，对方应通过友好协商，确定是否继续履行合同。</w:t>
      </w:r>
    </w:p>
    <w:p w14:paraId="0B56D548">
      <w:pPr>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合同争议解决</w:t>
      </w:r>
    </w:p>
    <w:p w14:paraId="766F0020">
      <w:pPr>
        <w:spacing w:line="520" w:lineRule="exact"/>
        <w:ind w:firstLine="420" w:firstLineChars="200"/>
        <w:rPr>
          <w:rFonts w:hint="eastAsia" w:ascii="宋体" w:hAnsi="宋体" w:cs="宋体"/>
          <w:sz w:val="21"/>
          <w:szCs w:val="21"/>
        </w:rPr>
      </w:pPr>
      <w:r>
        <w:rPr>
          <w:rFonts w:hint="eastAsia" w:ascii="宋体" w:hAnsi="宋体" w:cs="宋体"/>
          <w:sz w:val="21"/>
          <w:szCs w:val="21"/>
        </w:rPr>
        <w:t>1.因服务质量问题发生争议的，应邀请国家认可的质量检测机构对服务质量进行鉴定。服务符合标准或要求的，鉴定费由甲方承担；服务不符合标准或要求的，鉴定费由乙方承担。</w:t>
      </w:r>
    </w:p>
    <w:p w14:paraId="7378781B">
      <w:pPr>
        <w:spacing w:line="520" w:lineRule="exact"/>
        <w:ind w:firstLine="420" w:firstLineChars="200"/>
        <w:rPr>
          <w:rFonts w:hint="eastAsia" w:ascii="宋体" w:hAnsi="宋体" w:cs="宋体"/>
          <w:sz w:val="21"/>
          <w:szCs w:val="21"/>
        </w:rPr>
      </w:pPr>
      <w:r>
        <w:rPr>
          <w:rFonts w:hint="eastAsia" w:ascii="宋体" w:hAnsi="宋体" w:cs="宋体"/>
          <w:sz w:val="21"/>
          <w:szCs w:val="21"/>
        </w:rPr>
        <w:t>2.因履行本合同引起的或与本合同有关的争议，甲乙双方应首先用过友好协商解决，如果协商不能解决，可向位于北京的中国国际经济贸易仲裁委员会或者向人民法院提起诉讼的其中一种方式处理合同争议。</w:t>
      </w:r>
    </w:p>
    <w:p w14:paraId="0E70796D">
      <w:pPr>
        <w:spacing w:line="520" w:lineRule="exact"/>
        <w:ind w:firstLine="420" w:firstLineChars="200"/>
        <w:rPr>
          <w:rFonts w:hint="eastAsia" w:ascii="宋体" w:hAnsi="宋体" w:cs="宋体"/>
          <w:sz w:val="21"/>
          <w:szCs w:val="21"/>
        </w:rPr>
      </w:pPr>
      <w:r>
        <w:rPr>
          <w:rFonts w:hint="eastAsia" w:ascii="宋体" w:hAnsi="宋体" w:cs="宋体"/>
          <w:sz w:val="21"/>
          <w:szCs w:val="21"/>
        </w:rPr>
        <w:t>3.诉讼期间，本合同继续履行。</w:t>
      </w:r>
    </w:p>
    <w:p w14:paraId="30C74D9A">
      <w:pPr>
        <w:pStyle w:val="29"/>
        <w:numPr>
          <w:ilvl w:val="0"/>
          <w:numId w:val="13"/>
        </w:numPr>
        <w:spacing w:line="520" w:lineRule="exact"/>
        <w:rPr>
          <w:rFonts w:hint="eastAsia" w:ascii="宋体" w:hAnsi="宋体" w:cs="宋体"/>
          <w:b/>
          <w:bCs/>
          <w:sz w:val="21"/>
          <w:szCs w:val="21"/>
        </w:rPr>
      </w:pPr>
      <w:r>
        <w:rPr>
          <w:rFonts w:hint="eastAsia" w:ascii="宋体" w:hAnsi="宋体" w:cs="宋体"/>
          <w:b/>
          <w:bCs/>
          <w:sz w:val="21"/>
          <w:szCs w:val="21"/>
        </w:rPr>
        <w:t>诉讼</w:t>
      </w:r>
    </w:p>
    <w:p w14:paraId="2CF85009">
      <w:pPr>
        <w:pStyle w:val="29"/>
        <w:spacing w:line="520" w:lineRule="exact"/>
        <w:ind w:firstLine="480"/>
        <w:rPr>
          <w:rFonts w:hint="eastAsia" w:ascii="宋体" w:hAnsi="宋体" w:cs="宋体"/>
          <w:sz w:val="21"/>
          <w:szCs w:val="21"/>
        </w:rPr>
      </w:pPr>
      <w:r>
        <w:rPr>
          <w:rFonts w:hint="eastAsia" w:ascii="宋体" w:hAnsi="宋体" w:cs="宋体"/>
          <w:sz w:val="21"/>
          <w:szCs w:val="21"/>
        </w:rPr>
        <w:t>双方在执行合同中所发生的一切争议，应通过协商解决。如果协商不能解决，可向位于北京的中国国际经济贸易仲裁委员会或向人民法院提起诉讼。</w:t>
      </w:r>
    </w:p>
    <w:p w14:paraId="6A96CB03">
      <w:pPr>
        <w:spacing w:line="520" w:lineRule="exact"/>
        <w:rPr>
          <w:rFonts w:hint="eastAsia" w:ascii="宋体" w:hAnsi="宋体" w:cs="宋体"/>
          <w:b/>
          <w:bCs/>
          <w:sz w:val="21"/>
          <w:szCs w:val="21"/>
        </w:rPr>
      </w:pPr>
      <w:r>
        <w:rPr>
          <w:rFonts w:hint="eastAsia" w:ascii="宋体" w:hAnsi="宋体" w:cs="宋体"/>
          <w:b/>
          <w:bCs/>
          <w:sz w:val="21"/>
          <w:szCs w:val="21"/>
        </w:rPr>
        <w:t>第十一条 合同生效及其它</w:t>
      </w:r>
    </w:p>
    <w:p w14:paraId="474C693F">
      <w:pPr>
        <w:spacing w:line="520" w:lineRule="exact"/>
        <w:ind w:firstLine="420" w:firstLineChars="200"/>
        <w:rPr>
          <w:rFonts w:hint="eastAsia" w:ascii="宋体" w:hAnsi="宋体" w:cs="宋体"/>
          <w:sz w:val="21"/>
          <w:szCs w:val="21"/>
        </w:rPr>
      </w:pPr>
      <w:r>
        <w:rPr>
          <w:rFonts w:hint="eastAsia" w:ascii="宋体" w:hAnsi="宋体" w:cs="宋体"/>
          <w:sz w:val="21"/>
          <w:szCs w:val="21"/>
        </w:rPr>
        <w:t>1.合同经双方法定代表人（负责人）或授权代表（委托代理人）签字并加盖单位公章后生效。</w:t>
      </w:r>
    </w:p>
    <w:p w14:paraId="47DDE6C1">
      <w:pPr>
        <w:spacing w:line="520" w:lineRule="exact"/>
        <w:ind w:firstLine="420" w:firstLineChars="200"/>
        <w:rPr>
          <w:rFonts w:hint="eastAsia" w:ascii="宋体" w:hAnsi="宋体" w:cs="宋体"/>
          <w:sz w:val="21"/>
          <w:szCs w:val="21"/>
        </w:rPr>
      </w:pPr>
      <w:r>
        <w:rPr>
          <w:rFonts w:hint="eastAsia" w:ascii="宋体" w:hAnsi="宋体" w:cs="宋体"/>
          <w:sz w:val="21"/>
          <w:szCs w:val="21"/>
        </w:rPr>
        <w:t>2.合同执行中涉及采购资金和采购内容修改或补充的，需经北京市财政部门审批，并签订书面补充协议报北京市政府采购管理办公室备案，方可作为主合同不可分割的一部分。</w:t>
      </w:r>
    </w:p>
    <w:p w14:paraId="754CB5CF">
      <w:pPr>
        <w:spacing w:line="520" w:lineRule="exact"/>
        <w:ind w:firstLine="420" w:firstLineChars="200"/>
        <w:rPr>
          <w:rFonts w:hint="eastAsia" w:ascii="宋体" w:hAnsi="宋体" w:cs="宋体"/>
          <w:sz w:val="21"/>
          <w:szCs w:val="21"/>
        </w:rPr>
      </w:pPr>
      <w:r>
        <w:rPr>
          <w:rFonts w:hint="eastAsia" w:ascii="宋体" w:hAnsi="宋体" w:cs="宋体"/>
          <w:sz w:val="21"/>
          <w:szCs w:val="21"/>
        </w:rPr>
        <w:t>3.本合同未尽事宜，遵照《中华人民共和国民法典》有关条文执行。</w:t>
      </w:r>
    </w:p>
    <w:p w14:paraId="7DBF877A">
      <w:pPr>
        <w:spacing w:line="520" w:lineRule="exact"/>
        <w:rPr>
          <w:rFonts w:hint="eastAsia" w:ascii="宋体" w:hAnsi="宋体" w:cs="宋体"/>
          <w:b/>
          <w:bCs/>
          <w:sz w:val="21"/>
          <w:szCs w:val="21"/>
        </w:rPr>
      </w:pPr>
      <w:r>
        <w:rPr>
          <w:rFonts w:hint="eastAsia" w:ascii="宋体" w:hAnsi="宋体" w:cs="宋体"/>
          <w:b/>
          <w:bCs/>
          <w:sz w:val="21"/>
          <w:szCs w:val="21"/>
        </w:rPr>
        <w:t>第十二条 合同的变更、终止与转让</w:t>
      </w:r>
    </w:p>
    <w:p w14:paraId="7673B6CA">
      <w:pPr>
        <w:spacing w:line="520" w:lineRule="exact"/>
        <w:ind w:firstLine="420" w:firstLineChars="200"/>
        <w:rPr>
          <w:rFonts w:hint="eastAsia" w:ascii="宋体" w:hAnsi="宋体" w:cs="宋体"/>
          <w:sz w:val="21"/>
          <w:szCs w:val="21"/>
        </w:rPr>
      </w:pPr>
      <w:r>
        <w:rPr>
          <w:rFonts w:hint="eastAsia" w:ascii="宋体" w:hAnsi="宋体" w:cs="宋体"/>
          <w:sz w:val="21"/>
          <w:szCs w:val="21"/>
        </w:rPr>
        <w:t>1.除《中华人民共和国政府采购法》第五十条规定的情形外，本合同一经签订，甲乙双方不得擅自变更，中止或终止。</w:t>
      </w:r>
    </w:p>
    <w:p w14:paraId="462F7D38">
      <w:pPr>
        <w:spacing w:line="520" w:lineRule="exact"/>
        <w:ind w:firstLine="420" w:firstLineChars="200"/>
        <w:rPr>
          <w:rFonts w:hint="eastAsia" w:ascii="宋体" w:hAnsi="宋体" w:cs="宋体"/>
          <w:sz w:val="21"/>
          <w:szCs w:val="21"/>
        </w:rPr>
      </w:pPr>
      <w:r>
        <w:rPr>
          <w:rFonts w:hint="eastAsia" w:ascii="宋体" w:hAnsi="宋体" w:cs="宋体"/>
          <w:sz w:val="21"/>
          <w:szCs w:val="21"/>
        </w:rPr>
        <w:t>2.乙方不得擅自转让其应履行的合同义务。</w:t>
      </w:r>
    </w:p>
    <w:p w14:paraId="00E885FF">
      <w:pPr>
        <w:spacing w:line="520" w:lineRule="exact"/>
        <w:rPr>
          <w:rFonts w:hint="eastAsia" w:ascii="宋体" w:hAnsi="宋体" w:cs="宋体"/>
          <w:b/>
          <w:bCs/>
          <w:sz w:val="21"/>
          <w:szCs w:val="21"/>
        </w:rPr>
      </w:pPr>
      <w:r>
        <w:rPr>
          <w:rFonts w:hint="eastAsia" w:ascii="宋体" w:hAnsi="宋体" w:cs="宋体"/>
          <w:b/>
          <w:bCs/>
          <w:sz w:val="21"/>
          <w:szCs w:val="21"/>
        </w:rPr>
        <w:t>第十三条 签订本合同依据</w:t>
      </w:r>
    </w:p>
    <w:p w14:paraId="7390AFD1">
      <w:pPr>
        <w:spacing w:line="520" w:lineRule="exact"/>
        <w:ind w:firstLine="420" w:firstLineChars="200"/>
        <w:rPr>
          <w:rFonts w:hint="eastAsia" w:ascii="宋体" w:hAnsi="宋体" w:cs="宋体"/>
          <w:sz w:val="21"/>
          <w:szCs w:val="21"/>
        </w:rPr>
      </w:pPr>
      <w:r>
        <w:rPr>
          <w:rFonts w:hint="eastAsia" w:ascii="宋体" w:hAnsi="宋体" w:cs="宋体"/>
          <w:sz w:val="21"/>
          <w:szCs w:val="21"/>
        </w:rPr>
        <w:t>1.公开招标文件；</w:t>
      </w:r>
    </w:p>
    <w:p w14:paraId="1C80B0E6">
      <w:pPr>
        <w:spacing w:line="520" w:lineRule="exact"/>
        <w:ind w:firstLine="420" w:firstLineChars="200"/>
        <w:rPr>
          <w:rFonts w:hint="eastAsia" w:ascii="宋体" w:hAnsi="宋体" w:cs="宋体"/>
          <w:sz w:val="21"/>
          <w:szCs w:val="21"/>
        </w:rPr>
      </w:pPr>
      <w:r>
        <w:rPr>
          <w:rFonts w:hint="eastAsia" w:ascii="宋体" w:hAnsi="宋体" w:cs="宋体"/>
          <w:sz w:val="21"/>
          <w:szCs w:val="21"/>
        </w:rPr>
        <w:t>2.乙方提供的投标文件；</w:t>
      </w:r>
    </w:p>
    <w:p w14:paraId="0E7344E3">
      <w:pPr>
        <w:spacing w:line="520" w:lineRule="exact"/>
        <w:ind w:firstLine="420" w:firstLineChars="200"/>
        <w:rPr>
          <w:rFonts w:hint="eastAsia" w:ascii="宋体" w:hAnsi="宋体" w:cs="宋体"/>
          <w:sz w:val="21"/>
          <w:szCs w:val="21"/>
        </w:rPr>
      </w:pPr>
      <w:r>
        <w:rPr>
          <w:rFonts w:hint="eastAsia" w:ascii="宋体" w:hAnsi="宋体" w:cs="宋体"/>
          <w:sz w:val="21"/>
          <w:szCs w:val="21"/>
        </w:rPr>
        <w:t>3.售后服务承诺书；</w:t>
      </w:r>
    </w:p>
    <w:p w14:paraId="47658347">
      <w:pPr>
        <w:spacing w:line="520" w:lineRule="exact"/>
        <w:ind w:firstLine="420" w:firstLineChars="200"/>
        <w:rPr>
          <w:rFonts w:hint="eastAsia" w:ascii="宋体" w:hAnsi="宋体" w:cs="宋体"/>
          <w:sz w:val="21"/>
          <w:szCs w:val="21"/>
        </w:rPr>
      </w:pPr>
      <w:r>
        <w:rPr>
          <w:rFonts w:hint="eastAsia" w:ascii="宋体" w:hAnsi="宋体" w:cs="宋体"/>
          <w:sz w:val="21"/>
          <w:szCs w:val="21"/>
        </w:rPr>
        <w:t>4.成交通知书。</w:t>
      </w:r>
    </w:p>
    <w:p w14:paraId="1BC0DD07">
      <w:pPr>
        <w:numPr>
          <w:ilvl w:val="0"/>
          <w:numId w:val="15"/>
        </w:numPr>
        <w:spacing w:line="520" w:lineRule="exact"/>
        <w:rPr>
          <w:rFonts w:hint="eastAsia" w:ascii="宋体" w:hAnsi="宋体" w:cs="宋体"/>
          <w:b/>
          <w:bCs/>
          <w:sz w:val="21"/>
          <w:szCs w:val="21"/>
        </w:rPr>
      </w:pPr>
      <w:r>
        <w:rPr>
          <w:rFonts w:hint="eastAsia" w:ascii="宋体" w:hAnsi="宋体" w:cs="宋体"/>
          <w:b/>
          <w:bCs/>
          <w:sz w:val="21"/>
          <w:szCs w:val="21"/>
        </w:rPr>
        <w:t xml:space="preserve">  </w:t>
      </w:r>
    </w:p>
    <w:p w14:paraId="2C353741">
      <w:pPr>
        <w:spacing w:line="520" w:lineRule="exact"/>
        <w:ind w:firstLine="420" w:firstLineChars="200"/>
        <w:rPr>
          <w:rFonts w:hint="eastAsia" w:ascii="宋体" w:hAnsi="宋体" w:cs="宋体"/>
          <w:sz w:val="21"/>
          <w:szCs w:val="21"/>
        </w:rPr>
      </w:pPr>
      <w:r>
        <w:rPr>
          <w:rFonts w:hint="eastAsia" w:ascii="宋体" w:hAnsi="宋体" w:cs="宋体"/>
          <w:sz w:val="21"/>
          <w:szCs w:val="21"/>
        </w:rPr>
        <w:t>本合同一式五份，具有同等法律效力，甲方持两份，乙方执三份（可根据需要另增加）。</w:t>
      </w:r>
    </w:p>
    <w:p w14:paraId="27615C2A">
      <w:pPr>
        <w:spacing w:line="520" w:lineRule="exact"/>
        <w:ind w:firstLine="420" w:firstLineChars="200"/>
        <w:rPr>
          <w:rFonts w:hint="eastAsia" w:ascii="宋体" w:hAnsi="宋体" w:cs="宋体"/>
          <w:sz w:val="21"/>
          <w:szCs w:val="21"/>
        </w:rPr>
      </w:pPr>
      <w:r>
        <w:rPr>
          <w:rFonts w:hint="eastAsia" w:ascii="宋体" w:hAnsi="宋体" w:cs="宋体"/>
          <w:sz w:val="21"/>
          <w:szCs w:val="21"/>
        </w:rPr>
        <w:t>本合同甲乙双方签字盖章后生效，自合同签订之日起7个工作日内，采购人或采购代理机构应当将合同报北京市政府采购管理办公室备案。</w:t>
      </w:r>
    </w:p>
    <w:p w14:paraId="6A80BA2D">
      <w:pPr>
        <w:rPr>
          <w:rFonts w:hint="eastAsia" w:ascii="宋体" w:hAnsi="宋体" w:cs="宋体"/>
          <w:sz w:val="21"/>
          <w:szCs w:val="21"/>
        </w:rPr>
      </w:pPr>
      <w:r>
        <w:rPr>
          <w:rFonts w:hint="eastAsia" w:ascii="宋体" w:hAnsi="宋体" w:cs="宋体"/>
          <w:sz w:val="21"/>
          <w:szCs w:val="21"/>
        </w:rPr>
        <w:br w:type="page"/>
      </w:r>
    </w:p>
    <w:p w14:paraId="2D98BAE9">
      <w:pPr>
        <w:spacing w:line="520" w:lineRule="exact"/>
        <w:rPr>
          <w:rFonts w:hint="eastAsia" w:ascii="宋体" w:hAnsi="宋体" w:cs="宋体"/>
          <w:sz w:val="21"/>
          <w:szCs w:val="21"/>
        </w:rPr>
      </w:pPr>
    </w:p>
    <w:p w14:paraId="5492888C">
      <w:pPr>
        <w:spacing w:line="520" w:lineRule="exact"/>
        <w:rPr>
          <w:rFonts w:hint="eastAsia" w:ascii="宋体" w:hAnsi="宋体" w:cs="宋体"/>
          <w:sz w:val="21"/>
          <w:szCs w:val="21"/>
          <w:u w:val="single"/>
        </w:rPr>
      </w:pPr>
      <w:r>
        <w:rPr>
          <w:rFonts w:hint="eastAsia" w:ascii="宋体" w:hAnsi="宋体" w:cs="宋体"/>
          <w:sz w:val="21"/>
          <w:szCs w:val="21"/>
        </w:rPr>
        <w:t>甲方名称（公章）：</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4B086899">
      <w:pPr>
        <w:spacing w:line="520" w:lineRule="exac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7F4A2347">
      <w:pPr>
        <w:spacing w:line="520" w:lineRule="exact"/>
        <w:rPr>
          <w:rFonts w:hint="eastAsia"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2EE069E4">
      <w:pPr>
        <w:spacing w:line="520" w:lineRule="exact"/>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p>
    <w:p w14:paraId="75536518">
      <w:pPr>
        <w:spacing w:line="520" w:lineRule="exact"/>
        <w:rPr>
          <w:rFonts w:hint="eastAsia" w:ascii="宋体" w:hAnsi="宋体" w:cs="宋体"/>
          <w:sz w:val="21"/>
          <w:szCs w:val="21"/>
        </w:rPr>
      </w:pPr>
      <w:r>
        <w:rPr>
          <w:rFonts w:hint="eastAsia" w:ascii="宋体" w:hAnsi="宋体" w:cs="宋体"/>
          <w:sz w:val="21"/>
          <w:szCs w:val="21"/>
        </w:rPr>
        <w:t>开户名称：</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p>
    <w:p w14:paraId="67BDA7D3">
      <w:pPr>
        <w:spacing w:line="520" w:lineRule="exact"/>
        <w:rPr>
          <w:rFonts w:hint="eastAsia" w:ascii="宋体" w:hAnsi="宋体" w:cs="宋体"/>
          <w:sz w:val="21"/>
          <w:szCs w:val="21"/>
        </w:rPr>
      </w:pPr>
      <w:r>
        <w:rPr>
          <w:rFonts w:hint="eastAsia" w:ascii="宋体" w:hAnsi="宋体" w:cs="宋体"/>
          <w:sz w:val="21"/>
          <w:szCs w:val="21"/>
        </w:rPr>
        <w:t>开户银行：</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2B5BDD3B">
      <w:pPr>
        <w:spacing w:line="520" w:lineRule="exact"/>
        <w:rPr>
          <w:rFonts w:hint="eastAsia" w:ascii="宋体" w:hAnsi="宋体" w:cs="宋体"/>
          <w:sz w:val="21"/>
          <w:szCs w:val="21"/>
        </w:rPr>
      </w:pPr>
      <w:r>
        <w:rPr>
          <w:rFonts w:hint="eastAsia" w:ascii="宋体" w:hAnsi="宋体" w:cs="宋体"/>
          <w:sz w:val="21"/>
          <w:szCs w:val="21"/>
        </w:rPr>
        <w:t>银行账户：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02A780CA">
      <w:pPr>
        <w:spacing w:line="520" w:lineRule="exact"/>
        <w:rPr>
          <w:rFonts w:hint="eastAsia" w:ascii="宋体" w:hAnsi="宋体" w:cs="宋体"/>
          <w:sz w:val="21"/>
          <w:szCs w:val="21"/>
        </w:rPr>
      </w:pPr>
      <w:r>
        <w:rPr>
          <w:rFonts w:hint="eastAsia" w:ascii="宋体" w:hAnsi="宋体" w:cs="宋体"/>
          <w:sz w:val="21"/>
          <w:szCs w:val="21"/>
        </w:rPr>
        <w:t xml:space="preserve">日期：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0C0E6EFA">
      <w:pPr>
        <w:spacing w:line="520" w:lineRule="exact"/>
        <w:rPr>
          <w:rFonts w:hint="eastAsia" w:ascii="宋体" w:hAnsi="宋体" w:cs="宋体"/>
          <w:sz w:val="21"/>
          <w:szCs w:val="21"/>
        </w:rPr>
      </w:pPr>
    </w:p>
    <w:p w14:paraId="4B356215">
      <w:pPr>
        <w:spacing w:line="520" w:lineRule="exact"/>
        <w:rPr>
          <w:rFonts w:hint="eastAsia" w:ascii="宋体" w:hAnsi="宋体" w:cs="宋体"/>
          <w:sz w:val="21"/>
          <w:szCs w:val="21"/>
        </w:rPr>
      </w:pPr>
      <w:r>
        <w:rPr>
          <w:rFonts w:hint="eastAsia" w:ascii="宋体" w:hAnsi="宋体" w:cs="宋体"/>
          <w:sz w:val="21"/>
          <w:szCs w:val="21"/>
        </w:rPr>
        <w:t>乙方名称（公章）：</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72CBE2D2">
      <w:pPr>
        <w:spacing w:line="520" w:lineRule="exac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p>
    <w:p w14:paraId="2A62E339">
      <w:pPr>
        <w:spacing w:line="520" w:lineRule="exact"/>
        <w:rPr>
          <w:rFonts w:hint="eastAsia" w:ascii="宋体" w:hAnsi="宋体" w:cs="宋体"/>
          <w:sz w:val="21"/>
          <w:szCs w:val="21"/>
        </w:rPr>
      </w:pPr>
      <w:r>
        <w:rPr>
          <w:rFonts w:hint="eastAsia" w:ascii="宋体" w:hAnsi="宋体" w:cs="宋体"/>
          <w:sz w:val="21"/>
          <w:szCs w:val="21"/>
        </w:rPr>
        <w:t>联系人：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434F40E7">
      <w:pPr>
        <w:spacing w:line="520" w:lineRule="exact"/>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54319EBA">
      <w:pPr>
        <w:spacing w:line="520" w:lineRule="exact"/>
        <w:rPr>
          <w:rFonts w:hint="eastAsia" w:ascii="宋体" w:hAnsi="宋体" w:cs="宋体"/>
          <w:sz w:val="21"/>
          <w:szCs w:val="21"/>
        </w:rPr>
      </w:pPr>
      <w:r>
        <w:rPr>
          <w:rFonts w:hint="eastAsia" w:ascii="宋体" w:hAnsi="宋体" w:cs="宋体"/>
          <w:sz w:val="21"/>
          <w:szCs w:val="21"/>
        </w:rPr>
        <w:t>开户名称：</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p>
    <w:p w14:paraId="426893AE">
      <w:pPr>
        <w:spacing w:line="520" w:lineRule="exact"/>
        <w:rPr>
          <w:rFonts w:hint="eastAsia" w:ascii="宋体" w:hAnsi="宋体" w:cs="宋体"/>
          <w:sz w:val="21"/>
          <w:szCs w:val="21"/>
          <w:u w:val="single"/>
        </w:rPr>
      </w:pPr>
      <w:r>
        <w:rPr>
          <w:rFonts w:hint="eastAsia" w:ascii="宋体" w:hAnsi="宋体" w:cs="宋体"/>
          <w:sz w:val="21"/>
          <w:szCs w:val="21"/>
        </w:rPr>
        <w:t>开户银行：</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6B4D5EDB">
      <w:pPr>
        <w:spacing w:line="520" w:lineRule="exact"/>
        <w:rPr>
          <w:rFonts w:hint="eastAsia" w:ascii="宋体" w:hAnsi="宋体" w:cs="宋体"/>
          <w:sz w:val="21"/>
          <w:szCs w:val="21"/>
        </w:rPr>
      </w:pPr>
      <w:r>
        <w:rPr>
          <w:rFonts w:hint="eastAsia" w:ascii="宋体" w:hAnsi="宋体" w:cs="宋体"/>
          <w:sz w:val="21"/>
          <w:szCs w:val="21"/>
        </w:rPr>
        <w:t>银行账户：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p>
    <w:p w14:paraId="4DF6199F">
      <w:pPr>
        <w:spacing w:line="520" w:lineRule="exact"/>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1A423AB0">
      <w:pPr>
        <w:rPr>
          <w:color w:val="auto"/>
          <w:sz w:val="21"/>
          <w:szCs w:val="21"/>
        </w:rPr>
      </w:pPr>
      <w:r>
        <w:rPr>
          <w:color w:val="auto"/>
          <w:sz w:val="21"/>
          <w:szCs w:val="21"/>
        </w:rPr>
        <w:br w:type="page"/>
      </w:r>
    </w:p>
    <w:p w14:paraId="2E044684">
      <w:pPr>
        <w:spacing w:line="360" w:lineRule="auto"/>
        <w:jc w:val="center"/>
        <w:outlineLvl w:val="0"/>
        <w:rPr>
          <w:b/>
          <w:sz w:val="21"/>
          <w:szCs w:val="21"/>
        </w:rPr>
      </w:pPr>
      <w:bookmarkStart w:id="650" w:name="_Toc27330"/>
      <w:r>
        <w:rPr>
          <w:b/>
          <w:sz w:val="21"/>
          <w:szCs w:val="21"/>
        </w:rPr>
        <w:t>第七章   投标文件格式</w:t>
      </w:r>
      <w:bookmarkEnd w:id="650"/>
    </w:p>
    <w:p w14:paraId="4B3AF98B">
      <w:pPr>
        <w:tabs>
          <w:tab w:val="left" w:pos="900"/>
          <w:tab w:val="left" w:pos="1980"/>
        </w:tabs>
        <w:snapToGrid w:val="0"/>
        <w:spacing w:line="360" w:lineRule="auto"/>
        <w:ind w:left="142"/>
        <w:rPr>
          <w:b/>
          <w:sz w:val="21"/>
          <w:szCs w:val="21"/>
        </w:rPr>
      </w:pPr>
    </w:p>
    <w:p w14:paraId="7EE04374">
      <w:pPr>
        <w:tabs>
          <w:tab w:val="left" w:pos="900"/>
          <w:tab w:val="left" w:pos="1980"/>
        </w:tabs>
        <w:snapToGrid w:val="0"/>
        <w:spacing w:line="360" w:lineRule="auto"/>
        <w:ind w:left="142"/>
        <w:rPr>
          <w:b/>
          <w:sz w:val="21"/>
          <w:szCs w:val="21"/>
        </w:rPr>
      </w:pPr>
    </w:p>
    <w:p w14:paraId="297CB5A4">
      <w:pPr>
        <w:tabs>
          <w:tab w:val="left" w:pos="900"/>
          <w:tab w:val="left" w:pos="1980"/>
        </w:tabs>
        <w:snapToGrid w:val="0"/>
        <w:spacing w:line="360" w:lineRule="auto"/>
        <w:ind w:left="142"/>
        <w:rPr>
          <w:sz w:val="21"/>
          <w:szCs w:val="21"/>
        </w:rPr>
      </w:pPr>
      <w:r>
        <w:rPr>
          <w:b/>
          <w:sz w:val="21"/>
          <w:szCs w:val="21"/>
        </w:rPr>
        <w:t>投标人编制文件须知</w:t>
      </w:r>
    </w:p>
    <w:p w14:paraId="3BC94F30">
      <w:pPr>
        <w:tabs>
          <w:tab w:val="left" w:pos="900"/>
          <w:tab w:val="left" w:pos="1980"/>
        </w:tabs>
        <w:snapToGrid w:val="0"/>
        <w:spacing w:line="360" w:lineRule="auto"/>
        <w:ind w:left="142"/>
        <w:rPr>
          <w:sz w:val="21"/>
          <w:szCs w:val="21"/>
        </w:rPr>
      </w:pPr>
      <w:r>
        <w:rPr>
          <w:sz w:val="21"/>
          <w:szCs w:val="21"/>
        </w:rPr>
        <w:t>1、投标人按照本部分的顺序编制投标文件（资格证明文件）、投标文件（商务技术文件），编制中涉及格式资料的，应按照本部分提供的内容和格式（所有表格的格式可扩展）填写提交。</w:t>
      </w:r>
    </w:p>
    <w:p w14:paraId="2B387532">
      <w:pPr>
        <w:tabs>
          <w:tab w:val="left" w:pos="900"/>
          <w:tab w:val="left" w:pos="1980"/>
        </w:tabs>
        <w:snapToGrid w:val="0"/>
        <w:spacing w:line="360" w:lineRule="auto"/>
        <w:ind w:left="142"/>
        <w:rPr>
          <w:kern w:val="0"/>
          <w:sz w:val="21"/>
          <w:szCs w:val="21"/>
        </w:rPr>
      </w:pPr>
      <w:r>
        <w:rPr>
          <w:sz w:val="21"/>
          <w:szCs w:val="21"/>
        </w:rPr>
        <w:t>2、</w:t>
      </w:r>
      <w:r>
        <w:rPr>
          <w:kern w:val="0"/>
          <w:sz w:val="21"/>
          <w:szCs w:val="21"/>
        </w:rPr>
        <w:t>对于招标文件中标记了“实质性格式”文件的，</w:t>
      </w:r>
      <w:r>
        <w:rPr>
          <w:sz w:val="21"/>
          <w:szCs w:val="21"/>
        </w:rPr>
        <w:t>投标人不得改变格式中给定的文字所表达的含义，不得删减格式中的实质性内容，不得自行添加与格式中给定的文字内容相矛盾的内容，不得对应当填写的空格不填写或不实质性响应，</w:t>
      </w:r>
      <w:r>
        <w:rPr>
          <w:kern w:val="0"/>
          <w:sz w:val="21"/>
          <w:szCs w:val="21"/>
        </w:rPr>
        <w:t>否则</w:t>
      </w:r>
      <w:r>
        <w:rPr>
          <w:b/>
          <w:kern w:val="0"/>
          <w:sz w:val="21"/>
          <w:szCs w:val="21"/>
        </w:rPr>
        <w:t>投标无效</w:t>
      </w:r>
      <w:r>
        <w:rPr>
          <w:kern w:val="0"/>
          <w:sz w:val="21"/>
          <w:szCs w:val="21"/>
        </w:rPr>
        <w:t>。未标记“实质性格式”的文件和招标文件未提供格式的内容，可由投标人自行编写。</w:t>
      </w:r>
    </w:p>
    <w:p w14:paraId="59DBC734">
      <w:pPr>
        <w:tabs>
          <w:tab w:val="left" w:pos="900"/>
          <w:tab w:val="left" w:pos="1980"/>
        </w:tabs>
        <w:snapToGrid w:val="0"/>
        <w:spacing w:line="360" w:lineRule="auto"/>
        <w:ind w:left="142"/>
        <w:rPr>
          <w:sz w:val="21"/>
          <w:szCs w:val="21"/>
        </w:rPr>
      </w:pPr>
      <w:r>
        <w:rPr>
          <w:sz w:val="21"/>
          <w:szCs w:val="21"/>
        </w:rPr>
        <w:t>3、全部声明和问题的回答及所附材料必须是真实的、准确的和完整的。</w:t>
      </w:r>
    </w:p>
    <w:p w14:paraId="343FA96B">
      <w:pPr>
        <w:widowControl/>
        <w:jc w:val="left"/>
        <w:rPr>
          <w:sz w:val="24"/>
        </w:rPr>
      </w:pPr>
      <w:r>
        <w:rPr>
          <w:sz w:val="21"/>
          <w:szCs w:val="21"/>
        </w:rPr>
        <w:br w:type="page"/>
      </w:r>
    </w:p>
    <w:p w14:paraId="5BCB4884">
      <w:pPr>
        <w:keepNext/>
        <w:keepLines/>
        <w:autoSpaceDE w:val="0"/>
        <w:autoSpaceDN w:val="0"/>
        <w:adjustRightInd w:val="0"/>
        <w:spacing w:before="120" w:line="300" w:lineRule="auto"/>
        <w:jc w:val="left"/>
        <w:outlineLvl w:val="1"/>
        <w:rPr>
          <w:b/>
          <w:kern w:val="0"/>
          <w:sz w:val="21"/>
          <w:szCs w:val="21"/>
        </w:rPr>
      </w:pPr>
      <w:r>
        <w:rPr>
          <w:b/>
          <w:spacing w:val="20"/>
          <w:sz w:val="21"/>
          <w:szCs w:val="21"/>
        </w:rPr>
        <w:t>一、资格证明文件格式</w:t>
      </w:r>
    </w:p>
    <w:p w14:paraId="4CEFC66F">
      <w:pPr>
        <w:rPr>
          <w:b/>
          <w:spacing w:val="20"/>
          <w:sz w:val="21"/>
          <w:szCs w:val="21"/>
        </w:rPr>
      </w:pPr>
    </w:p>
    <w:p w14:paraId="0332856F">
      <w:pPr>
        <w:rPr>
          <w:b/>
          <w:sz w:val="21"/>
          <w:szCs w:val="21"/>
        </w:rPr>
      </w:pPr>
      <w:r>
        <w:rPr>
          <w:b/>
          <w:spacing w:val="20"/>
          <w:sz w:val="21"/>
          <w:szCs w:val="21"/>
        </w:rPr>
        <w:t>投标文件（资格证明文件）</w:t>
      </w:r>
      <w:r>
        <w:rPr>
          <w:b/>
          <w:sz w:val="21"/>
          <w:szCs w:val="21"/>
        </w:rPr>
        <w:t>封面（非实质性格式）</w:t>
      </w:r>
    </w:p>
    <w:p w14:paraId="5E1FA894">
      <w:pPr>
        <w:jc w:val="center"/>
        <w:rPr>
          <w:sz w:val="21"/>
          <w:szCs w:val="21"/>
        </w:rPr>
      </w:pPr>
    </w:p>
    <w:p w14:paraId="4AE6B1B8">
      <w:pPr>
        <w:spacing w:line="360" w:lineRule="auto"/>
        <w:jc w:val="center"/>
        <w:rPr>
          <w:b/>
          <w:spacing w:val="60"/>
          <w:sz w:val="44"/>
          <w:szCs w:val="44"/>
        </w:rPr>
      </w:pPr>
      <w:r>
        <w:rPr>
          <w:b/>
          <w:spacing w:val="60"/>
          <w:sz w:val="44"/>
          <w:szCs w:val="44"/>
        </w:rPr>
        <w:t>投 标 文 件</w:t>
      </w:r>
    </w:p>
    <w:p w14:paraId="2B7CD2EC">
      <w:pPr>
        <w:spacing w:line="360" w:lineRule="auto"/>
        <w:jc w:val="center"/>
        <w:rPr>
          <w:b/>
          <w:spacing w:val="60"/>
          <w:sz w:val="44"/>
          <w:szCs w:val="44"/>
        </w:rPr>
      </w:pPr>
      <w:r>
        <w:rPr>
          <w:b/>
          <w:spacing w:val="60"/>
          <w:sz w:val="44"/>
          <w:szCs w:val="44"/>
        </w:rPr>
        <w:t>（资格证明文件）</w:t>
      </w:r>
    </w:p>
    <w:p w14:paraId="2EB0BFF9">
      <w:pPr>
        <w:spacing w:line="360" w:lineRule="auto"/>
        <w:ind w:firstLine="723" w:firstLineChars="150"/>
        <w:rPr>
          <w:b/>
          <w:spacing w:val="20"/>
          <w:sz w:val="44"/>
          <w:szCs w:val="44"/>
        </w:rPr>
      </w:pPr>
    </w:p>
    <w:p w14:paraId="7A224E0A">
      <w:pPr>
        <w:spacing w:line="360" w:lineRule="auto"/>
        <w:ind w:firstLine="723" w:firstLineChars="150"/>
        <w:rPr>
          <w:b/>
          <w:spacing w:val="20"/>
          <w:sz w:val="44"/>
          <w:szCs w:val="44"/>
        </w:rPr>
      </w:pPr>
    </w:p>
    <w:p w14:paraId="0CB741D0">
      <w:pPr>
        <w:spacing w:line="360" w:lineRule="auto"/>
        <w:ind w:firstLine="723" w:firstLineChars="150"/>
        <w:rPr>
          <w:b/>
          <w:spacing w:val="20"/>
          <w:sz w:val="44"/>
          <w:szCs w:val="44"/>
        </w:rPr>
      </w:pPr>
      <w:r>
        <w:rPr>
          <w:b/>
          <w:spacing w:val="20"/>
          <w:sz w:val="44"/>
          <w:szCs w:val="44"/>
        </w:rPr>
        <w:t>项目名称:</w:t>
      </w:r>
    </w:p>
    <w:p w14:paraId="64840D98">
      <w:pPr>
        <w:spacing w:line="360" w:lineRule="auto"/>
        <w:ind w:firstLine="723" w:firstLineChars="150"/>
        <w:rPr>
          <w:b/>
          <w:spacing w:val="20"/>
          <w:sz w:val="44"/>
          <w:szCs w:val="44"/>
        </w:rPr>
      </w:pPr>
      <w:r>
        <w:rPr>
          <w:b/>
          <w:spacing w:val="20"/>
          <w:sz w:val="44"/>
          <w:szCs w:val="44"/>
        </w:rPr>
        <w:t>项目编号/包号：</w:t>
      </w:r>
    </w:p>
    <w:p w14:paraId="1862AEAD">
      <w:pPr>
        <w:spacing w:line="360" w:lineRule="auto"/>
        <w:ind w:firstLine="723" w:firstLineChars="150"/>
        <w:rPr>
          <w:b/>
          <w:spacing w:val="20"/>
          <w:sz w:val="44"/>
          <w:szCs w:val="44"/>
        </w:rPr>
      </w:pPr>
    </w:p>
    <w:p w14:paraId="0579ACB1">
      <w:pPr>
        <w:spacing w:line="360" w:lineRule="auto"/>
        <w:ind w:firstLine="723" w:firstLineChars="150"/>
        <w:rPr>
          <w:b/>
          <w:spacing w:val="20"/>
          <w:sz w:val="44"/>
          <w:szCs w:val="44"/>
        </w:rPr>
      </w:pPr>
    </w:p>
    <w:p w14:paraId="6001DA5E">
      <w:pPr>
        <w:spacing w:line="360" w:lineRule="auto"/>
        <w:jc w:val="center"/>
        <w:rPr>
          <w:b/>
          <w:sz w:val="44"/>
          <w:szCs w:val="44"/>
        </w:rPr>
      </w:pPr>
    </w:p>
    <w:p w14:paraId="1074F2F4">
      <w:pPr>
        <w:spacing w:line="360" w:lineRule="auto"/>
        <w:jc w:val="center"/>
        <w:rPr>
          <w:b/>
          <w:sz w:val="44"/>
          <w:szCs w:val="44"/>
        </w:rPr>
      </w:pPr>
    </w:p>
    <w:p w14:paraId="6D05D3BF">
      <w:pPr>
        <w:spacing w:line="360" w:lineRule="auto"/>
        <w:jc w:val="center"/>
        <w:rPr>
          <w:b/>
          <w:sz w:val="44"/>
          <w:szCs w:val="44"/>
        </w:rPr>
      </w:pPr>
    </w:p>
    <w:p w14:paraId="260FE86A">
      <w:pPr>
        <w:spacing w:line="360" w:lineRule="auto"/>
        <w:jc w:val="center"/>
        <w:rPr>
          <w:b/>
          <w:spacing w:val="20"/>
          <w:sz w:val="44"/>
          <w:szCs w:val="44"/>
        </w:rPr>
      </w:pPr>
    </w:p>
    <w:p w14:paraId="08636E0D">
      <w:pPr>
        <w:spacing w:line="360" w:lineRule="auto"/>
        <w:ind w:firstLine="1927" w:firstLineChars="400"/>
        <w:jc w:val="left"/>
        <w:rPr>
          <w:b/>
          <w:spacing w:val="20"/>
          <w:sz w:val="44"/>
          <w:szCs w:val="44"/>
        </w:rPr>
      </w:pPr>
      <w:r>
        <w:rPr>
          <w:b/>
          <w:spacing w:val="20"/>
          <w:sz w:val="44"/>
          <w:szCs w:val="44"/>
        </w:rPr>
        <w:t>投标人名称：</w:t>
      </w:r>
    </w:p>
    <w:p w14:paraId="165F341E">
      <w:pPr>
        <w:spacing w:line="360" w:lineRule="auto"/>
        <w:jc w:val="center"/>
        <w:rPr>
          <w:b/>
          <w:sz w:val="44"/>
          <w:szCs w:val="44"/>
        </w:rPr>
      </w:pPr>
    </w:p>
    <w:p w14:paraId="438601D5">
      <w:pPr>
        <w:spacing w:line="360" w:lineRule="auto"/>
        <w:rPr>
          <w:b/>
          <w:sz w:val="44"/>
          <w:szCs w:val="44"/>
        </w:rPr>
      </w:pPr>
      <w:r>
        <w:rPr>
          <w:b/>
          <w:spacing w:val="20"/>
          <w:sz w:val="44"/>
          <w:szCs w:val="44"/>
        </w:rPr>
        <w:br w:type="page"/>
      </w:r>
    </w:p>
    <w:p w14:paraId="3977577B">
      <w:pPr>
        <w:numPr>
          <w:ilvl w:val="0"/>
          <w:numId w:val="16"/>
        </w:numPr>
        <w:tabs>
          <w:tab w:val="left" w:pos="360"/>
        </w:tabs>
        <w:snapToGrid w:val="0"/>
        <w:spacing w:line="360" w:lineRule="auto"/>
        <w:outlineLvl w:val="1"/>
        <w:rPr>
          <w:color w:val="000000"/>
          <w:sz w:val="21"/>
          <w:szCs w:val="21"/>
        </w:rPr>
      </w:pPr>
      <w:r>
        <w:rPr>
          <w:sz w:val="21"/>
          <w:szCs w:val="21"/>
        </w:rPr>
        <w:t>满足《中华人民共和国政府采购法》第二十二条规定</w:t>
      </w:r>
    </w:p>
    <w:p w14:paraId="21390630">
      <w:pPr>
        <w:spacing w:line="360" w:lineRule="auto"/>
        <w:outlineLvl w:val="2"/>
        <w:rPr>
          <w:color w:val="000000"/>
          <w:sz w:val="21"/>
          <w:szCs w:val="21"/>
        </w:rPr>
      </w:pPr>
      <w:r>
        <w:rPr>
          <w:rFonts w:hint="eastAsia" w:ascii="宋体" w:hAnsi="宋体" w:eastAsia="宋体" w:cs="宋体"/>
          <w:color w:val="000000"/>
          <w:sz w:val="21"/>
          <w:szCs w:val="21"/>
        </w:rPr>
        <w:t xml:space="preserve">1-1 </w:t>
      </w:r>
      <w:r>
        <w:rPr>
          <w:color w:val="000000"/>
          <w:sz w:val="21"/>
          <w:szCs w:val="21"/>
        </w:rPr>
        <w:t>营业执照等证明文件</w:t>
      </w:r>
    </w:p>
    <w:p w14:paraId="77E73C87">
      <w:pPr>
        <w:tabs>
          <w:tab w:val="left" w:pos="1080"/>
        </w:tabs>
        <w:snapToGrid w:val="0"/>
        <w:rPr>
          <w:sz w:val="21"/>
          <w:szCs w:val="21"/>
        </w:rPr>
      </w:pPr>
    </w:p>
    <w:p w14:paraId="6769733D">
      <w:pPr>
        <w:widowControl/>
        <w:jc w:val="left"/>
        <w:rPr>
          <w:color w:val="000000"/>
          <w:sz w:val="21"/>
          <w:szCs w:val="21"/>
        </w:rPr>
      </w:pPr>
      <w:r>
        <w:rPr>
          <w:color w:val="000000"/>
          <w:sz w:val="21"/>
          <w:szCs w:val="21"/>
        </w:rPr>
        <w:br w:type="page"/>
      </w:r>
    </w:p>
    <w:p w14:paraId="3B3AE0A5">
      <w:pPr>
        <w:pStyle w:val="4"/>
        <w:rPr>
          <w:rFonts w:ascii="Times New Roman"/>
          <w:b w:val="0"/>
          <w:bCs/>
          <w:color w:val="000000"/>
          <w:sz w:val="21"/>
          <w:szCs w:val="21"/>
          <w:u w:val="none"/>
        </w:rPr>
      </w:pPr>
      <w:r>
        <w:rPr>
          <w:rFonts w:hint="eastAsia" w:ascii="宋体" w:hAnsi="宋体" w:eastAsia="宋体" w:cs="宋体"/>
          <w:b w:val="0"/>
          <w:color w:val="000000"/>
          <w:sz w:val="21"/>
          <w:szCs w:val="21"/>
          <w:u w:val="none"/>
        </w:rPr>
        <w:t>1-2</w:t>
      </w:r>
      <w:r>
        <w:rPr>
          <w:rFonts w:ascii="Times New Roman"/>
          <w:b w:val="0"/>
          <w:color w:val="000000"/>
          <w:sz w:val="21"/>
          <w:szCs w:val="21"/>
          <w:u w:val="none"/>
        </w:rPr>
        <w:t xml:space="preserve"> 投标人资格声明书</w:t>
      </w:r>
    </w:p>
    <w:p w14:paraId="68C7AE40">
      <w:pPr>
        <w:jc w:val="center"/>
        <w:rPr>
          <w:b/>
          <w:color w:val="000000"/>
          <w:sz w:val="21"/>
          <w:szCs w:val="21"/>
        </w:rPr>
      </w:pPr>
      <w:r>
        <w:rPr>
          <w:b/>
          <w:color w:val="000000"/>
          <w:sz w:val="21"/>
          <w:szCs w:val="21"/>
        </w:rPr>
        <w:t>投标人资格声明书</w:t>
      </w:r>
    </w:p>
    <w:p w14:paraId="1F9C374D">
      <w:pPr>
        <w:tabs>
          <w:tab w:val="left" w:pos="5580"/>
        </w:tabs>
        <w:spacing w:line="360" w:lineRule="auto"/>
        <w:rPr>
          <w:sz w:val="21"/>
          <w:szCs w:val="21"/>
        </w:rPr>
      </w:pPr>
    </w:p>
    <w:p w14:paraId="6A44BD0A">
      <w:pPr>
        <w:tabs>
          <w:tab w:val="left" w:pos="5580"/>
        </w:tabs>
        <w:spacing w:line="360" w:lineRule="auto"/>
        <w:rPr>
          <w:sz w:val="21"/>
          <w:szCs w:val="21"/>
        </w:rPr>
      </w:pPr>
      <w:r>
        <w:rPr>
          <w:sz w:val="21"/>
          <w:szCs w:val="21"/>
        </w:rPr>
        <w:t>致：</w:t>
      </w:r>
      <w:r>
        <w:rPr>
          <w:sz w:val="21"/>
          <w:szCs w:val="21"/>
          <w:u w:val="single"/>
        </w:rPr>
        <w:t>采购人或采购代理机构</w:t>
      </w:r>
    </w:p>
    <w:p w14:paraId="1E5BD71C">
      <w:pPr>
        <w:spacing w:line="360" w:lineRule="auto"/>
        <w:ind w:firstLine="420" w:firstLineChars="200"/>
        <w:rPr>
          <w:sz w:val="21"/>
          <w:szCs w:val="21"/>
        </w:rPr>
      </w:pPr>
      <w:r>
        <w:rPr>
          <w:sz w:val="21"/>
          <w:szCs w:val="21"/>
        </w:rPr>
        <w:t>在参与本次项目投标中，我单位承诺：</w:t>
      </w:r>
    </w:p>
    <w:p w14:paraId="3240C1EA">
      <w:pPr>
        <w:numPr>
          <w:ilvl w:val="0"/>
          <w:numId w:val="17"/>
        </w:numPr>
        <w:spacing w:line="360" w:lineRule="auto"/>
        <w:ind w:left="1134"/>
        <w:rPr>
          <w:sz w:val="21"/>
          <w:szCs w:val="21"/>
        </w:rPr>
      </w:pPr>
      <w:r>
        <w:rPr>
          <w:sz w:val="21"/>
          <w:szCs w:val="21"/>
        </w:rPr>
        <w:t>具有良好的商业信誉和健全的财务会计制度；</w:t>
      </w:r>
    </w:p>
    <w:p w14:paraId="23E1C847">
      <w:pPr>
        <w:numPr>
          <w:ilvl w:val="0"/>
          <w:numId w:val="17"/>
        </w:numPr>
        <w:spacing w:line="360" w:lineRule="auto"/>
        <w:ind w:left="1134"/>
        <w:rPr>
          <w:sz w:val="21"/>
          <w:szCs w:val="21"/>
        </w:rPr>
      </w:pPr>
      <w:r>
        <w:rPr>
          <w:sz w:val="21"/>
          <w:szCs w:val="21"/>
        </w:rPr>
        <w:t>具有履行合同所必需的设备和专业技术能力；</w:t>
      </w:r>
    </w:p>
    <w:p w14:paraId="017C02FB">
      <w:pPr>
        <w:numPr>
          <w:ilvl w:val="0"/>
          <w:numId w:val="17"/>
        </w:numPr>
        <w:spacing w:line="360" w:lineRule="auto"/>
        <w:ind w:left="1134"/>
        <w:rPr>
          <w:sz w:val="21"/>
          <w:szCs w:val="21"/>
        </w:rPr>
      </w:pPr>
      <w:r>
        <w:rPr>
          <w:sz w:val="21"/>
          <w:szCs w:val="21"/>
        </w:rPr>
        <w:t>有依法缴纳税收和社会保障资金的良好记录；</w:t>
      </w:r>
    </w:p>
    <w:p w14:paraId="1E37A1A7">
      <w:pPr>
        <w:numPr>
          <w:ilvl w:val="0"/>
          <w:numId w:val="17"/>
        </w:numPr>
        <w:spacing w:line="360" w:lineRule="auto"/>
        <w:ind w:left="1134"/>
        <w:rPr>
          <w:sz w:val="21"/>
          <w:szCs w:val="21"/>
        </w:rPr>
      </w:pPr>
      <w:r>
        <w:rPr>
          <w:sz w:val="21"/>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43259E">
      <w:pPr>
        <w:numPr>
          <w:ilvl w:val="0"/>
          <w:numId w:val="17"/>
        </w:numPr>
        <w:spacing w:line="360" w:lineRule="auto"/>
        <w:ind w:left="1134"/>
        <w:rPr>
          <w:sz w:val="21"/>
          <w:szCs w:val="21"/>
        </w:rPr>
      </w:pPr>
      <w:r>
        <w:rPr>
          <w:sz w:val="21"/>
          <w:szCs w:val="21"/>
        </w:rPr>
        <w:t>我单位不属于政府采购法律、行政法规规定的公益一类事业单位、或使用事业编制且由财政拨款保障的群团组织（仅适用于政府购买服务项目）；</w:t>
      </w:r>
    </w:p>
    <w:p w14:paraId="46ADECB9">
      <w:pPr>
        <w:numPr>
          <w:ilvl w:val="0"/>
          <w:numId w:val="17"/>
        </w:numPr>
        <w:spacing w:line="360" w:lineRule="auto"/>
        <w:ind w:left="1134"/>
        <w:rPr>
          <w:sz w:val="21"/>
          <w:szCs w:val="21"/>
        </w:rPr>
      </w:pPr>
      <w:r>
        <w:rPr>
          <w:sz w:val="21"/>
          <w:szCs w:val="21"/>
        </w:rPr>
        <w:t>我单位不存在为采购项目提供整体设计、规范编制或者项目管理、监理、检测等服务后，再参加该采购项目的其他采购活动的情形（单一来源采购项目除外）；</w:t>
      </w:r>
    </w:p>
    <w:p w14:paraId="7F63D3DC">
      <w:pPr>
        <w:numPr>
          <w:ilvl w:val="0"/>
          <w:numId w:val="17"/>
        </w:numPr>
        <w:spacing w:line="360" w:lineRule="auto"/>
        <w:ind w:left="1134"/>
        <w:rPr>
          <w:sz w:val="21"/>
          <w:szCs w:val="21"/>
        </w:rPr>
      </w:pPr>
      <w:r>
        <w:rPr>
          <w:sz w:val="21"/>
          <w:szCs w:val="21"/>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EE6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40D0F7">
            <w:pPr>
              <w:jc w:val="center"/>
              <w:rPr>
                <w:sz w:val="21"/>
                <w:szCs w:val="21"/>
              </w:rPr>
            </w:pPr>
            <w:r>
              <w:rPr>
                <w:sz w:val="21"/>
                <w:szCs w:val="21"/>
              </w:rPr>
              <w:t>序号</w:t>
            </w:r>
          </w:p>
        </w:tc>
        <w:tc>
          <w:tcPr>
            <w:tcW w:w="4574" w:type="dxa"/>
            <w:vAlign w:val="center"/>
          </w:tcPr>
          <w:p w14:paraId="5B30973D">
            <w:pPr>
              <w:jc w:val="center"/>
              <w:rPr>
                <w:sz w:val="21"/>
                <w:szCs w:val="21"/>
              </w:rPr>
            </w:pPr>
            <w:r>
              <w:rPr>
                <w:sz w:val="21"/>
                <w:szCs w:val="21"/>
              </w:rPr>
              <w:t>单位名称</w:t>
            </w:r>
          </w:p>
        </w:tc>
        <w:tc>
          <w:tcPr>
            <w:tcW w:w="2976" w:type="dxa"/>
            <w:vAlign w:val="center"/>
          </w:tcPr>
          <w:p w14:paraId="064FAEB6">
            <w:pPr>
              <w:jc w:val="center"/>
              <w:rPr>
                <w:sz w:val="21"/>
                <w:szCs w:val="21"/>
              </w:rPr>
            </w:pPr>
            <w:r>
              <w:rPr>
                <w:sz w:val="21"/>
                <w:szCs w:val="21"/>
              </w:rPr>
              <w:t>相互关系</w:t>
            </w:r>
          </w:p>
        </w:tc>
      </w:tr>
      <w:tr w14:paraId="1101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99A186">
            <w:pPr>
              <w:jc w:val="center"/>
              <w:rPr>
                <w:sz w:val="21"/>
                <w:szCs w:val="21"/>
              </w:rPr>
            </w:pPr>
            <w:r>
              <w:rPr>
                <w:sz w:val="21"/>
                <w:szCs w:val="21"/>
              </w:rPr>
              <w:t>1</w:t>
            </w:r>
          </w:p>
        </w:tc>
        <w:tc>
          <w:tcPr>
            <w:tcW w:w="4574" w:type="dxa"/>
            <w:vAlign w:val="center"/>
          </w:tcPr>
          <w:p w14:paraId="189E94ED">
            <w:pPr>
              <w:jc w:val="center"/>
              <w:rPr>
                <w:sz w:val="21"/>
                <w:szCs w:val="21"/>
              </w:rPr>
            </w:pPr>
          </w:p>
        </w:tc>
        <w:tc>
          <w:tcPr>
            <w:tcW w:w="2976" w:type="dxa"/>
            <w:vAlign w:val="center"/>
          </w:tcPr>
          <w:p w14:paraId="76B87472">
            <w:pPr>
              <w:jc w:val="center"/>
              <w:rPr>
                <w:sz w:val="21"/>
                <w:szCs w:val="21"/>
              </w:rPr>
            </w:pPr>
          </w:p>
        </w:tc>
      </w:tr>
      <w:tr w14:paraId="634C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985317">
            <w:pPr>
              <w:jc w:val="center"/>
              <w:rPr>
                <w:sz w:val="21"/>
                <w:szCs w:val="21"/>
              </w:rPr>
            </w:pPr>
            <w:r>
              <w:rPr>
                <w:sz w:val="21"/>
                <w:szCs w:val="21"/>
              </w:rPr>
              <w:t>2</w:t>
            </w:r>
          </w:p>
        </w:tc>
        <w:tc>
          <w:tcPr>
            <w:tcW w:w="4574" w:type="dxa"/>
            <w:vAlign w:val="center"/>
          </w:tcPr>
          <w:p w14:paraId="74A74986">
            <w:pPr>
              <w:jc w:val="center"/>
              <w:rPr>
                <w:sz w:val="21"/>
                <w:szCs w:val="21"/>
              </w:rPr>
            </w:pPr>
          </w:p>
        </w:tc>
        <w:tc>
          <w:tcPr>
            <w:tcW w:w="2976" w:type="dxa"/>
            <w:vAlign w:val="center"/>
          </w:tcPr>
          <w:p w14:paraId="1B310E26">
            <w:pPr>
              <w:jc w:val="center"/>
              <w:rPr>
                <w:sz w:val="21"/>
                <w:szCs w:val="21"/>
              </w:rPr>
            </w:pPr>
          </w:p>
        </w:tc>
      </w:tr>
      <w:tr w14:paraId="185E7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F829CF">
            <w:pPr>
              <w:jc w:val="center"/>
              <w:rPr>
                <w:sz w:val="21"/>
                <w:szCs w:val="21"/>
              </w:rPr>
            </w:pPr>
            <w:r>
              <w:rPr>
                <w:sz w:val="21"/>
                <w:szCs w:val="21"/>
              </w:rPr>
              <w:t>…</w:t>
            </w:r>
          </w:p>
        </w:tc>
        <w:tc>
          <w:tcPr>
            <w:tcW w:w="4574" w:type="dxa"/>
            <w:vAlign w:val="center"/>
          </w:tcPr>
          <w:p w14:paraId="01FA81F8">
            <w:pPr>
              <w:jc w:val="center"/>
              <w:rPr>
                <w:sz w:val="21"/>
                <w:szCs w:val="21"/>
              </w:rPr>
            </w:pPr>
          </w:p>
        </w:tc>
        <w:tc>
          <w:tcPr>
            <w:tcW w:w="2976" w:type="dxa"/>
            <w:vAlign w:val="center"/>
          </w:tcPr>
          <w:p w14:paraId="223F5703">
            <w:pPr>
              <w:jc w:val="center"/>
              <w:rPr>
                <w:sz w:val="21"/>
                <w:szCs w:val="21"/>
              </w:rPr>
            </w:pPr>
          </w:p>
        </w:tc>
      </w:tr>
    </w:tbl>
    <w:p w14:paraId="29456C52">
      <w:pPr>
        <w:rPr>
          <w:sz w:val="21"/>
          <w:szCs w:val="21"/>
        </w:rPr>
      </w:pPr>
    </w:p>
    <w:p w14:paraId="2572072B">
      <w:pPr>
        <w:ind w:firstLine="420" w:firstLineChars="200"/>
        <w:rPr>
          <w:sz w:val="21"/>
          <w:szCs w:val="21"/>
        </w:rPr>
      </w:pPr>
      <w:r>
        <w:rPr>
          <w:sz w:val="21"/>
          <w:szCs w:val="21"/>
        </w:rPr>
        <w:t>上述声明真实有效，否则我方负全部责任。</w:t>
      </w:r>
    </w:p>
    <w:p w14:paraId="49BE03D7">
      <w:pPr>
        <w:spacing w:line="360" w:lineRule="auto"/>
        <w:rPr>
          <w:sz w:val="21"/>
          <w:szCs w:val="21"/>
        </w:rPr>
      </w:pPr>
    </w:p>
    <w:p w14:paraId="00890E37">
      <w:pPr>
        <w:autoSpaceDE w:val="0"/>
        <w:autoSpaceDN w:val="0"/>
        <w:adjustRightInd w:val="0"/>
        <w:snapToGrid w:val="0"/>
        <w:spacing w:before="25" w:after="25" w:line="360" w:lineRule="auto"/>
        <w:jc w:val="right"/>
        <w:rPr>
          <w:color w:val="000000"/>
          <w:sz w:val="21"/>
          <w:szCs w:val="21"/>
          <w:lang w:val="zh-CN"/>
        </w:rPr>
      </w:pPr>
      <w:r>
        <w:rPr>
          <w:color w:val="000000"/>
          <w:sz w:val="21"/>
          <w:szCs w:val="21"/>
        </w:rPr>
        <w:t>投标人名称（加盖公章）</w:t>
      </w:r>
      <w:r>
        <w:rPr>
          <w:color w:val="000000"/>
          <w:sz w:val="21"/>
          <w:szCs w:val="21"/>
          <w:lang w:val="zh-CN"/>
        </w:rPr>
        <w:t>：    ____________</w:t>
      </w:r>
    </w:p>
    <w:p w14:paraId="2AF37546">
      <w:pPr>
        <w:spacing w:line="360" w:lineRule="auto"/>
        <w:ind w:right="360" w:firstLine="480"/>
        <w:jc w:val="right"/>
        <w:rPr>
          <w:sz w:val="21"/>
          <w:szCs w:val="21"/>
        </w:rPr>
      </w:pPr>
      <w:r>
        <w:rPr>
          <w:color w:val="000000"/>
          <w:sz w:val="21"/>
          <w:szCs w:val="21"/>
        </w:rPr>
        <w:t xml:space="preserve">日期：_____年______月______日   </w:t>
      </w:r>
    </w:p>
    <w:p w14:paraId="2DABB4F9">
      <w:pPr>
        <w:spacing w:line="360" w:lineRule="auto"/>
        <w:rPr>
          <w:sz w:val="21"/>
          <w:szCs w:val="21"/>
        </w:rPr>
      </w:pPr>
      <w:r>
        <w:rPr>
          <w:sz w:val="21"/>
          <w:szCs w:val="21"/>
        </w:rPr>
        <w:t>说明：供应商承诺不实的，依据《政府采购法》第七十七条“提供虚假材料谋取中标、成交的”有关规定予以处理。</w:t>
      </w:r>
    </w:p>
    <w:p w14:paraId="4C02AB63">
      <w:pPr>
        <w:tabs>
          <w:tab w:val="left" w:pos="5580"/>
        </w:tabs>
        <w:spacing w:line="360" w:lineRule="auto"/>
        <w:rPr>
          <w:sz w:val="21"/>
          <w:szCs w:val="21"/>
        </w:rPr>
        <w:sectPr>
          <w:pgSz w:w="11907" w:h="16840"/>
          <w:pgMar w:top="1418" w:right="1134" w:bottom="1418" w:left="1701" w:header="851" w:footer="851" w:gutter="0"/>
          <w:cols w:space="720" w:num="1"/>
          <w:docGrid w:linePitch="462" w:charSpace="0"/>
        </w:sectPr>
      </w:pPr>
    </w:p>
    <w:p w14:paraId="0F0B89B8">
      <w:pPr>
        <w:numPr>
          <w:ilvl w:val="0"/>
          <w:numId w:val="16"/>
        </w:numPr>
        <w:tabs>
          <w:tab w:val="left" w:pos="360"/>
        </w:tabs>
        <w:snapToGrid w:val="0"/>
        <w:spacing w:line="360" w:lineRule="auto"/>
        <w:outlineLvl w:val="1"/>
        <w:rPr>
          <w:color w:val="000000"/>
          <w:sz w:val="21"/>
          <w:szCs w:val="21"/>
        </w:rPr>
      </w:pPr>
      <w:r>
        <w:rPr>
          <w:color w:val="000000"/>
          <w:sz w:val="21"/>
          <w:szCs w:val="21"/>
        </w:rPr>
        <w:t>落实政府采购政策需满足的资格要求（如有）</w:t>
      </w:r>
    </w:p>
    <w:p w14:paraId="685452BE">
      <w:pPr>
        <w:spacing w:line="360" w:lineRule="auto"/>
        <w:outlineLvl w:val="2"/>
        <w:rPr>
          <w:color w:val="000000"/>
          <w:sz w:val="21"/>
          <w:szCs w:val="21"/>
        </w:rPr>
      </w:pPr>
      <w:r>
        <w:rPr>
          <w:color w:val="000000"/>
          <w:sz w:val="21"/>
          <w:szCs w:val="21"/>
        </w:rPr>
        <w:t>2-1 中小企业政策证明文件</w:t>
      </w:r>
    </w:p>
    <w:p w14:paraId="795246AC">
      <w:pPr>
        <w:tabs>
          <w:tab w:val="left" w:pos="5580"/>
        </w:tabs>
        <w:spacing w:line="360" w:lineRule="auto"/>
        <w:rPr>
          <w:sz w:val="21"/>
          <w:szCs w:val="21"/>
        </w:rPr>
      </w:pPr>
      <w:r>
        <w:rPr>
          <w:sz w:val="21"/>
          <w:szCs w:val="21"/>
        </w:rPr>
        <w:t>说明：</w:t>
      </w:r>
    </w:p>
    <w:p w14:paraId="3E433483">
      <w:pPr>
        <w:tabs>
          <w:tab w:val="left" w:pos="5580"/>
        </w:tabs>
        <w:spacing w:line="360" w:lineRule="auto"/>
        <w:rPr>
          <w:sz w:val="21"/>
          <w:szCs w:val="21"/>
        </w:rPr>
      </w:pPr>
      <w:r>
        <w:rPr>
          <w:sz w:val="21"/>
          <w:szCs w:val="21"/>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220153">
      <w:pPr>
        <w:tabs>
          <w:tab w:val="left" w:pos="5580"/>
        </w:tabs>
        <w:spacing w:line="360" w:lineRule="auto"/>
        <w:rPr>
          <w:sz w:val="21"/>
          <w:szCs w:val="21"/>
        </w:rPr>
      </w:pPr>
      <w:r>
        <w:rPr>
          <w:sz w:val="21"/>
          <w:szCs w:val="21"/>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00E6E8">
      <w:pPr>
        <w:tabs>
          <w:tab w:val="left" w:pos="5580"/>
        </w:tabs>
        <w:spacing w:line="360" w:lineRule="auto"/>
        <w:rPr>
          <w:sz w:val="21"/>
          <w:szCs w:val="21"/>
        </w:rPr>
      </w:pPr>
      <w:r>
        <w:rPr>
          <w:sz w:val="21"/>
          <w:szCs w:val="21"/>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7B7D9CA">
      <w:pPr>
        <w:tabs>
          <w:tab w:val="left" w:pos="5580"/>
        </w:tabs>
        <w:spacing w:line="360" w:lineRule="auto"/>
        <w:rPr>
          <w:sz w:val="21"/>
          <w:szCs w:val="21"/>
        </w:rPr>
      </w:pPr>
      <w:r>
        <w:rPr>
          <w:sz w:val="21"/>
          <w:szCs w:val="21"/>
        </w:rPr>
        <w:t>（4）如本项目（包）预留部分采购项目预算专门面向中小企业采购，且要求供应商以联合体形式参加采购活动，</w:t>
      </w:r>
      <w:bookmarkStart w:id="651" w:name="_Hlk145526067"/>
      <w:r>
        <w:rPr>
          <w:sz w:val="21"/>
          <w:szCs w:val="21"/>
        </w:rPr>
        <w:t>如供应商为联合体的，</w:t>
      </w:r>
      <w:bookmarkEnd w:id="651"/>
      <w:r>
        <w:rPr>
          <w:sz w:val="21"/>
          <w:szCs w:val="21"/>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533BE9D">
      <w:pPr>
        <w:tabs>
          <w:tab w:val="left" w:pos="5580"/>
        </w:tabs>
        <w:spacing w:line="360" w:lineRule="auto"/>
        <w:rPr>
          <w:sz w:val="21"/>
          <w:szCs w:val="21"/>
        </w:rPr>
      </w:pPr>
      <w:r>
        <w:rPr>
          <w:sz w:val="21"/>
          <w:szCs w:val="21"/>
        </w:rPr>
        <w:t>（5）中小企业声明函填写注意事项</w:t>
      </w:r>
    </w:p>
    <w:p w14:paraId="7354994D">
      <w:pPr>
        <w:tabs>
          <w:tab w:val="left" w:pos="5580"/>
        </w:tabs>
        <w:spacing w:line="360" w:lineRule="auto"/>
        <w:rPr>
          <w:sz w:val="21"/>
          <w:szCs w:val="21"/>
        </w:rPr>
      </w:pPr>
      <w:r>
        <w:rPr>
          <w:sz w:val="21"/>
          <w:szCs w:val="21"/>
        </w:rPr>
        <w:t>1）《中小企业声明函》由参加政府采购活动的投标人出具。联合体投标的，《中小企业声明函》可由牵头人出具。</w:t>
      </w:r>
    </w:p>
    <w:p w14:paraId="7B0CD044">
      <w:pPr>
        <w:tabs>
          <w:tab w:val="left" w:pos="5580"/>
        </w:tabs>
        <w:spacing w:line="360" w:lineRule="auto"/>
        <w:rPr>
          <w:sz w:val="21"/>
          <w:szCs w:val="21"/>
        </w:rPr>
      </w:pPr>
      <w:r>
        <w:rPr>
          <w:sz w:val="21"/>
          <w:szCs w:val="21"/>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EF018A7">
      <w:pPr>
        <w:tabs>
          <w:tab w:val="left" w:pos="5580"/>
        </w:tabs>
        <w:spacing w:line="360" w:lineRule="auto"/>
        <w:rPr>
          <w:sz w:val="21"/>
          <w:szCs w:val="21"/>
        </w:rPr>
      </w:pPr>
      <w:r>
        <w:rPr>
          <w:sz w:val="21"/>
          <w:szCs w:val="21"/>
        </w:rPr>
        <w:t>3）对于多标的采购项目，投标人应充分、准确地了解所提供货物的制造企业、提供服务的承接企业信息。对相关情况了解不清楚的，不建议填报本声明函。</w:t>
      </w:r>
    </w:p>
    <w:p w14:paraId="278F0219">
      <w:pPr>
        <w:tabs>
          <w:tab w:val="left" w:pos="5580"/>
        </w:tabs>
        <w:spacing w:line="360" w:lineRule="auto"/>
        <w:rPr>
          <w:sz w:val="21"/>
          <w:szCs w:val="21"/>
        </w:rPr>
      </w:pPr>
      <w:r>
        <w:rPr>
          <w:sz w:val="21"/>
          <w:szCs w:val="21"/>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1"/>
          <w:szCs w:val="21"/>
        </w:rPr>
        <w:t>《金融业企业划型标准规定》（银发〔</w:t>
      </w:r>
      <w:r>
        <w:rPr>
          <w:sz w:val="21"/>
          <w:szCs w:val="21"/>
        </w:rPr>
        <w:t>2015</w:t>
      </w:r>
      <w:r>
        <w:rPr>
          <w:rFonts w:hint="eastAsia"/>
          <w:sz w:val="21"/>
          <w:szCs w:val="21"/>
        </w:rPr>
        <w:t>〕</w:t>
      </w:r>
      <w:r>
        <w:rPr>
          <w:sz w:val="21"/>
          <w:szCs w:val="21"/>
        </w:rPr>
        <w:t xml:space="preserve">309 </w:t>
      </w:r>
      <w:r>
        <w:rPr>
          <w:rFonts w:hint="eastAsia"/>
          <w:sz w:val="21"/>
          <w:szCs w:val="21"/>
        </w:rPr>
        <w:t>号）等国务院批准的中小企业划分标准执行</w:t>
      </w:r>
      <w:r>
        <w:rPr>
          <w:sz w:val="21"/>
          <w:szCs w:val="21"/>
        </w:rPr>
        <w:t>。</w:t>
      </w:r>
    </w:p>
    <w:p w14:paraId="421443AE">
      <w:pPr>
        <w:tabs>
          <w:tab w:val="left" w:pos="5580"/>
        </w:tabs>
        <w:spacing w:line="360" w:lineRule="auto"/>
        <w:rPr>
          <w:sz w:val="21"/>
          <w:szCs w:val="21"/>
        </w:rPr>
      </w:pPr>
    </w:p>
    <w:p w14:paraId="4D2AA4B8">
      <w:pPr>
        <w:tabs>
          <w:tab w:val="left" w:pos="5580"/>
        </w:tabs>
        <w:spacing w:line="360" w:lineRule="auto"/>
        <w:rPr>
          <w:sz w:val="21"/>
          <w:szCs w:val="21"/>
        </w:rPr>
      </w:pPr>
      <w:r>
        <w:rPr>
          <w:sz w:val="21"/>
          <w:szCs w:val="21"/>
        </w:rPr>
        <w:br w:type="page"/>
      </w:r>
    </w:p>
    <w:p w14:paraId="020DF367">
      <w:pPr>
        <w:pStyle w:val="6"/>
        <w:rPr>
          <w:sz w:val="21"/>
          <w:szCs w:val="21"/>
        </w:rPr>
      </w:pPr>
      <w:r>
        <w:rPr>
          <w:rFonts w:hint="eastAsia" w:ascii="宋体" w:hAnsi="宋体" w:eastAsia="宋体" w:cs="宋体"/>
          <w:sz w:val="21"/>
          <w:szCs w:val="21"/>
        </w:rPr>
        <w:t>2-1-1</w:t>
      </w:r>
      <w:r>
        <w:rPr>
          <w:sz w:val="21"/>
          <w:szCs w:val="21"/>
        </w:rPr>
        <w:t xml:space="preserve"> 中小企业证明文件</w:t>
      </w:r>
    </w:p>
    <w:p w14:paraId="4DD28404">
      <w:pPr>
        <w:spacing w:before="240" w:beforeLines="100" w:after="240" w:afterLines="100" w:line="360" w:lineRule="auto"/>
        <w:jc w:val="center"/>
        <w:rPr>
          <w:b/>
          <w:color w:val="000000"/>
          <w:sz w:val="21"/>
          <w:szCs w:val="21"/>
        </w:rPr>
      </w:pPr>
      <w:r>
        <w:rPr>
          <w:b/>
          <w:bCs/>
          <w:color w:val="000000"/>
          <w:sz w:val="21"/>
          <w:szCs w:val="21"/>
        </w:rPr>
        <w:t>中小企业声明函（货物）格式</w:t>
      </w:r>
    </w:p>
    <w:p w14:paraId="40C287CB">
      <w:pPr>
        <w:spacing w:line="360" w:lineRule="auto"/>
        <w:ind w:firstLine="504"/>
        <w:rPr>
          <w:spacing w:val="6"/>
          <w:sz w:val="21"/>
          <w:szCs w:val="21"/>
        </w:rPr>
      </w:pPr>
      <w:r>
        <w:rPr>
          <w:spacing w:val="6"/>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E02F6D8">
      <w:pPr>
        <w:spacing w:line="360" w:lineRule="auto"/>
        <w:ind w:firstLine="504"/>
        <w:rPr>
          <w:spacing w:val="6"/>
          <w:sz w:val="21"/>
          <w:szCs w:val="21"/>
        </w:rPr>
      </w:pPr>
      <w:r>
        <w:rPr>
          <w:spacing w:val="6"/>
          <w:sz w:val="21"/>
          <w:szCs w:val="21"/>
        </w:rPr>
        <w:t>1.</w:t>
      </w:r>
      <w:r>
        <w:rPr>
          <w:spacing w:val="6"/>
          <w:sz w:val="21"/>
          <w:szCs w:val="21"/>
          <w:u w:val="single"/>
        </w:rPr>
        <w:t>（标的名称）</w:t>
      </w:r>
      <w:r>
        <w:rPr>
          <w:spacing w:val="6"/>
          <w:sz w:val="21"/>
          <w:szCs w:val="21"/>
        </w:rPr>
        <w:t>，属于</w:t>
      </w:r>
      <w:r>
        <w:rPr>
          <w:spacing w:val="6"/>
          <w:sz w:val="21"/>
          <w:szCs w:val="21"/>
          <w:u w:val="single"/>
        </w:rPr>
        <w:t>（采购文件中明确的所属行业）</w:t>
      </w:r>
      <w:r>
        <w:rPr>
          <w:spacing w:val="6"/>
          <w:sz w:val="21"/>
          <w:szCs w:val="21"/>
        </w:rPr>
        <w:t>行业；制造商为</w:t>
      </w:r>
      <w:r>
        <w:rPr>
          <w:spacing w:val="6"/>
          <w:sz w:val="21"/>
          <w:szCs w:val="21"/>
          <w:u w:val="single"/>
        </w:rPr>
        <w:t>（企业名称）</w:t>
      </w:r>
      <w:r>
        <w:rPr>
          <w:spacing w:val="6"/>
          <w:sz w:val="21"/>
          <w:szCs w:val="21"/>
        </w:rPr>
        <w:t>，从业人员______人，营业收入为______万元，资产总额为______万元</w:t>
      </w:r>
      <w:r>
        <w:rPr>
          <w:spacing w:val="6"/>
          <w:sz w:val="21"/>
          <w:szCs w:val="21"/>
          <w:vertAlign w:val="superscript"/>
        </w:rPr>
        <w:t>1</w:t>
      </w:r>
      <w:r>
        <w:rPr>
          <w:spacing w:val="6"/>
          <w:sz w:val="21"/>
          <w:szCs w:val="21"/>
        </w:rPr>
        <w:t>，属于</w:t>
      </w:r>
      <w:r>
        <w:rPr>
          <w:spacing w:val="6"/>
          <w:sz w:val="21"/>
          <w:szCs w:val="21"/>
          <w:u w:val="single"/>
        </w:rPr>
        <w:t>（中型企业、小型企业、微型企业）</w:t>
      </w:r>
      <w:r>
        <w:rPr>
          <w:spacing w:val="6"/>
          <w:sz w:val="21"/>
          <w:szCs w:val="21"/>
        </w:rPr>
        <w:t>；</w:t>
      </w:r>
    </w:p>
    <w:p w14:paraId="4078AF8B">
      <w:pPr>
        <w:spacing w:line="360" w:lineRule="auto"/>
        <w:ind w:firstLine="504"/>
        <w:rPr>
          <w:spacing w:val="6"/>
          <w:sz w:val="21"/>
          <w:szCs w:val="21"/>
        </w:rPr>
      </w:pPr>
      <w:r>
        <w:rPr>
          <w:spacing w:val="6"/>
          <w:sz w:val="21"/>
          <w:szCs w:val="21"/>
        </w:rPr>
        <w:t>2.</w:t>
      </w:r>
      <w:r>
        <w:rPr>
          <w:spacing w:val="6"/>
          <w:sz w:val="21"/>
          <w:szCs w:val="21"/>
          <w:u w:val="single"/>
        </w:rPr>
        <w:t>（标的名称）</w:t>
      </w:r>
      <w:r>
        <w:rPr>
          <w:spacing w:val="6"/>
          <w:sz w:val="21"/>
          <w:szCs w:val="21"/>
        </w:rPr>
        <w:t>，属于</w:t>
      </w:r>
      <w:r>
        <w:rPr>
          <w:spacing w:val="6"/>
          <w:sz w:val="21"/>
          <w:szCs w:val="21"/>
          <w:u w:val="single"/>
        </w:rPr>
        <w:t>（采购文件中明确的所属行业）</w:t>
      </w:r>
      <w:r>
        <w:rPr>
          <w:spacing w:val="6"/>
          <w:sz w:val="21"/>
          <w:szCs w:val="21"/>
        </w:rPr>
        <w:t>行业；制造商为</w:t>
      </w:r>
      <w:r>
        <w:rPr>
          <w:spacing w:val="6"/>
          <w:sz w:val="21"/>
          <w:szCs w:val="21"/>
          <w:u w:val="single"/>
        </w:rPr>
        <w:t>（企业名称）</w:t>
      </w:r>
      <w:r>
        <w:rPr>
          <w:spacing w:val="6"/>
          <w:sz w:val="21"/>
          <w:szCs w:val="21"/>
        </w:rPr>
        <w:t>，从业人员______人，营业收入为______万元，资产总额为______万元，属于</w:t>
      </w:r>
      <w:r>
        <w:rPr>
          <w:spacing w:val="6"/>
          <w:sz w:val="21"/>
          <w:szCs w:val="21"/>
          <w:u w:val="single"/>
        </w:rPr>
        <w:t>（中型企业、小型企业、微型企业）</w:t>
      </w:r>
      <w:r>
        <w:rPr>
          <w:spacing w:val="6"/>
          <w:sz w:val="21"/>
          <w:szCs w:val="21"/>
        </w:rPr>
        <w:t>；</w:t>
      </w:r>
    </w:p>
    <w:p w14:paraId="34F3507E">
      <w:pPr>
        <w:spacing w:line="360" w:lineRule="auto"/>
        <w:ind w:firstLine="504"/>
        <w:rPr>
          <w:spacing w:val="6"/>
          <w:sz w:val="21"/>
          <w:szCs w:val="21"/>
        </w:rPr>
      </w:pPr>
      <w:r>
        <w:rPr>
          <w:spacing w:val="6"/>
          <w:sz w:val="21"/>
          <w:szCs w:val="21"/>
        </w:rPr>
        <w:t>……</w:t>
      </w:r>
    </w:p>
    <w:p w14:paraId="338E12A6">
      <w:pPr>
        <w:spacing w:line="360" w:lineRule="auto"/>
        <w:ind w:firstLine="504"/>
        <w:rPr>
          <w:spacing w:val="6"/>
          <w:sz w:val="21"/>
          <w:szCs w:val="21"/>
        </w:rPr>
      </w:pPr>
      <w:r>
        <w:rPr>
          <w:spacing w:val="6"/>
          <w:sz w:val="21"/>
          <w:szCs w:val="21"/>
        </w:rPr>
        <w:t>以上企业，不属于大企业的分支机构，不存在控股股东为大企业的情形，也不存在与大企业的负责人为同一人的情形。</w:t>
      </w:r>
    </w:p>
    <w:p w14:paraId="1CDCDC83">
      <w:pPr>
        <w:spacing w:line="360" w:lineRule="auto"/>
        <w:ind w:firstLine="504"/>
        <w:rPr>
          <w:spacing w:val="6"/>
          <w:sz w:val="21"/>
          <w:szCs w:val="21"/>
        </w:rPr>
      </w:pPr>
      <w:r>
        <w:rPr>
          <w:spacing w:val="6"/>
          <w:sz w:val="21"/>
          <w:szCs w:val="21"/>
        </w:rPr>
        <w:t>本企业对上述声明内容的真实性负责。如有虚假，将依法承担相应责任。</w:t>
      </w:r>
    </w:p>
    <w:p w14:paraId="687D34DD">
      <w:pPr>
        <w:spacing w:line="360" w:lineRule="auto"/>
        <w:ind w:firstLine="504"/>
        <w:rPr>
          <w:spacing w:val="6"/>
          <w:sz w:val="21"/>
          <w:szCs w:val="21"/>
        </w:rPr>
      </w:pPr>
    </w:p>
    <w:p w14:paraId="5A762795">
      <w:pPr>
        <w:spacing w:line="360" w:lineRule="auto"/>
        <w:ind w:right="360" w:firstLine="480"/>
        <w:jc w:val="right"/>
        <w:rPr>
          <w:color w:val="000000"/>
          <w:sz w:val="21"/>
          <w:szCs w:val="21"/>
        </w:rPr>
      </w:pPr>
      <w:r>
        <w:rPr>
          <w:color w:val="000000"/>
          <w:sz w:val="21"/>
          <w:szCs w:val="21"/>
        </w:rPr>
        <w:t>企业名称（盖章）：________</w:t>
      </w:r>
    </w:p>
    <w:p w14:paraId="510EFA20">
      <w:pPr>
        <w:spacing w:line="360" w:lineRule="auto"/>
        <w:ind w:right="360" w:firstLine="480"/>
        <w:jc w:val="right"/>
        <w:rPr>
          <w:color w:val="000000"/>
          <w:sz w:val="21"/>
          <w:szCs w:val="21"/>
        </w:rPr>
      </w:pPr>
      <w:r>
        <w:rPr>
          <w:color w:val="000000"/>
          <w:sz w:val="21"/>
          <w:szCs w:val="21"/>
        </w:rPr>
        <w:t>日 期：________</w:t>
      </w:r>
    </w:p>
    <w:p w14:paraId="72899581">
      <w:pPr>
        <w:spacing w:line="360" w:lineRule="auto"/>
        <w:ind w:right="360" w:firstLine="480"/>
        <w:jc w:val="right"/>
        <w:rPr>
          <w:color w:val="000000"/>
          <w:sz w:val="21"/>
          <w:szCs w:val="21"/>
        </w:rPr>
      </w:pPr>
    </w:p>
    <w:p w14:paraId="6B66D63A">
      <w:pPr>
        <w:spacing w:line="360" w:lineRule="auto"/>
        <w:ind w:right="360" w:firstLine="480"/>
        <w:jc w:val="right"/>
        <w:rPr>
          <w:color w:val="000000"/>
          <w:sz w:val="21"/>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C07E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956AFE9">
            <w:pPr>
              <w:adjustRightInd w:val="0"/>
              <w:snapToGrid w:val="0"/>
              <w:jc w:val="left"/>
              <w:rPr>
                <w:color w:val="000000"/>
                <w:sz w:val="21"/>
                <w:szCs w:val="21"/>
              </w:rPr>
            </w:pPr>
            <w:r>
              <w:rPr>
                <w:color w:val="000000"/>
                <w:sz w:val="21"/>
                <w:szCs w:val="21"/>
                <w:vertAlign w:val="superscript"/>
              </w:rPr>
              <w:t>1</w:t>
            </w:r>
            <w:r>
              <w:rPr>
                <w:color w:val="000000"/>
                <w:sz w:val="21"/>
                <w:szCs w:val="21"/>
              </w:rPr>
              <w:t>从业人员、营业收入、资产总额填报上一年度数据，无上一年度数据的新成立企业可不填报。</w:t>
            </w:r>
          </w:p>
        </w:tc>
      </w:tr>
    </w:tbl>
    <w:p w14:paraId="3F2F8D14">
      <w:pPr>
        <w:autoSpaceDE w:val="0"/>
        <w:autoSpaceDN w:val="0"/>
        <w:adjustRightInd w:val="0"/>
        <w:ind w:firstLine="420"/>
        <w:jc w:val="left"/>
        <w:rPr>
          <w:sz w:val="21"/>
          <w:szCs w:val="21"/>
        </w:rPr>
      </w:pPr>
    </w:p>
    <w:p w14:paraId="76913309">
      <w:pPr>
        <w:spacing w:line="360" w:lineRule="auto"/>
        <w:rPr>
          <w:color w:val="000000"/>
          <w:sz w:val="21"/>
          <w:szCs w:val="21"/>
        </w:rPr>
      </w:pPr>
    </w:p>
    <w:p w14:paraId="103C985B">
      <w:pPr>
        <w:spacing w:before="240" w:beforeLines="100" w:after="240" w:afterLines="100" w:line="360" w:lineRule="auto"/>
        <w:jc w:val="center"/>
        <w:rPr>
          <w:b/>
          <w:bCs/>
          <w:color w:val="000000"/>
          <w:sz w:val="21"/>
          <w:szCs w:val="21"/>
        </w:rPr>
      </w:pPr>
      <w:r>
        <w:rPr>
          <w:color w:val="000000"/>
          <w:sz w:val="21"/>
          <w:szCs w:val="21"/>
        </w:rPr>
        <w:br w:type="page"/>
      </w:r>
      <w:r>
        <w:rPr>
          <w:b/>
          <w:bCs/>
          <w:color w:val="000000"/>
          <w:sz w:val="21"/>
          <w:szCs w:val="21"/>
        </w:rPr>
        <w:t>中小企业声明函（工程、服务）格式</w:t>
      </w:r>
    </w:p>
    <w:p w14:paraId="4EC1FC10">
      <w:pPr>
        <w:spacing w:line="360" w:lineRule="auto"/>
        <w:ind w:firstLine="504"/>
        <w:rPr>
          <w:spacing w:val="6"/>
          <w:sz w:val="21"/>
          <w:szCs w:val="21"/>
        </w:rPr>
      </w:pPr>
      <w:r>
        <w:rPr>
          <w:spacing w:val="6"/>
          <w:sz w:val="21"/>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80BE16">
      <w:pPr>
        <w:spacing w:line="360" w:lineRule="auto"/>
        <w:ind w:firstLine="504"/>
        <w:rPr>
          <w:spacing w:val="6"/>
          <w:sz w:val="21"/>
          <w:szCs w:val="21"/>
        </w:rPr>
      </w:pPr>
      <w:r>
        <w:rPr>
          <w:spacing w:val="6"/>
          <w:sz w:val="21"/>
          <w:szCs w:val="21"/>
        </w:rPr>
        <w:t>1.</w:t>
      </w:r>
      <w:r>
        <w:rPr>
          <w:spacing w:val="6"/>
          <w:sz w:val="21"/>
          <w:szCs w:val="21"/>
          <w:u w:val="single"/>
        </w:rPr>
        <w:t>（标的名称）</w:t>
      </w:r>
      <w:r>
        <w:rPr>
          <w:spacing w:val="6"/>
          <w:sz w:val="21"/>
          <w:szCs w:val="21"/>
        </w:rPr>
        <w:t>，属于</w:t>
      </w:r>
      <w:r>
        <w:rPr>
          <w:spacing w:val="6"/>
          <w:sz w:val="21"/>
          <w:szCs w:val="21"/>
          <w:u w:val="single"/>
        </w:rPr>
        <w:t>（采购文件中明确的所属行业）</w:t>
      </w:r>
      <w:r>
        <w:rPr>
          <w:spacing w:val="6"/>
          <w:sz w:val="21"/>
          <w:szCs w:val="21"/>
        </w:rPr>
        <w:t>行业；承建（承接）企业为</w:t>
      </w:r>
      <w:r>
        <w:rPr>
          <w:spacing w:val="6"/>
          <w:sz w:val="21"/>
          <w:szCs w:val="21"/>
          <w:u w:val="single"/>
        </w:rPr>
        <w:t>（企业名称）</w:t>
      </w:r>
      <w:r>
        <w:rPr>
          <w:spacing w:val="6"/>
          <w:sz w:val="21"/>
          <w:szCs w:val="21"/>
        </w:rPr>
        <w:t>，从业人员______人，营业收入为______万元，资产总额为______万元</w:t>
      </w:r>
      <w:r>
        <w:rPr>
          <w:spacing w:val="6"/>
          <w:sz w:val="21"/>
          <w:szCs w:val="21"/>
          <w:vertAlign w:val="superscript"/>
        </w:rPr>
        <w:t>1</w:t>
      </w:r>
      <w:r>
        <w:rPr>
          <w:spacing w:val="6"/>
          <w:sz w:val="21"/>
          <w:szCs w:val="21"/>
        </w:rPr>
        <w:t>，属于</w:t>
      </w:r>
      <w:r>
        <w:rPr>
          <w:spacing w:val="6"/>
          <w:sz w:val="21"/>
          <w:szCs w:val="21"/>
          <w:u w:val="single"/>
        </w:rPr>
        <w:t>（中型企业、小型企业、微型企业）</w:t>
      </w:r>
      <w:r>
        <w:rPr>
          <w:spacing w:val="6"/>
          <w:sz w:val="21"/>
          <w:szCs w:val="21"/>
        </w:rPr>
        <w:t>；</w:t>
      </w:r>
    </w:p>
    <w:p w14:paraId="7292486F">
      <w:pPr>
        <w:spacing w:line="360" w:lineRule="auto"/>
        <w:ind w:firstLine="504"/>
        <w:rPr>
          <w:spacing w:val="6"/>
          <w:sz w:val="21"/>
          <w:szCs w:val="21"/>
        </w:rPr>
      </w:pPr>
      <w:r>
        <w:rPr>
          <w:spacing w:val="6"/>
          <w:sz w:val="21"/>
          <w:szCs w:val="21"/>
        </w:rPr>
        <w:t>2.</w:t>
      </w:r>
      <w:r>
        <w:rPr>
          <w:spacing w:val="6"/>
          <w:sz w:val="21"/>
          <w:szCs w:val="21"/>
          <w:u w:val="single"/>
        </w:rPr>
        <w:t>（标的名称）</w:t>
      </w:r>
      <w:r>
        <w:rPr>
          <w:spacing w:val="6"/>
          <w:sz w:val="21"/>
          <w:szCs w:val="21"/>
        </w:rPr>
        <w:t>，属于</w:t>
      </w:r>
      <w:r>
        <w:rPr>
          <w:spacing w:val="6"/>
          <w:sz w:val="21"/>
          <w:szCs w:val="21"/>
          <w:u w:val="single"/>
        </w:rPr>
        <w:t>（采购文件中明确的所属行业）</w:t>
      </w:r>
      <w:r>
        <w:rPr>
          <w:spacing w:val="6"/>
          <w:sz w:val="21"/>
          <w:szCs w:val="21"/>
        </w:rPr>
        <w:t>行业；承建（承接）企业为</w:t>
      </w:r>
      <w:r>
        <w:rPr>
          <w:spacing w:val="6"/>
          <w:sz w:val="21"/>
          <w:szCs w:val="21"/>
          <w:u w:val="single"/>
        </w:rPr>
        <w:t>（企业名称）</w:t>
      </w:r>
      <w:r>
        <w:rPr>
          <w:spacing w:val="6"/>
          <w:sz w:val="21"/>
          <w:szCs w:val="21"/>
        </w:rPr>
        <w:t>，从业人员______人，营业收入为______万元，资产总额为______万元，属于</w:t>
      </w:r>
      <w:r>
        <w:rPr>
          <w:spacing w:val="6"/>
          <w:sz w:val="21"/>
          <w:szCs w:val="21"/>
          <w:u w:val="single"/>
        </w:rPr>
        <w:t>（中型企业、小型企业、微型企业）</w:t>
      </w:r>
      <w:r>
        <w:rPr>
          <w:spacing w:val="6"/>
          <w:sz w:val="21"/>
          <w:szCs w:val="21"/>
        </w:rPr>
        <w:t>；</w:t>
      </w:r>
    </w:p>
    <w:p w14:paraId="634F8A7B">
      <w:pPr>
        <w:spacing w:line="360" w:lineRule="auto"/>
        <w:ind w:firstLine="504"/>
        <w:rPr>
          <w:spacing w:val="6"/>
          <w:sz w:val="21"/>
          <w:szCs w:val="21"/>
        </w:rPr>
      </w:pPr>
    </w:p>
    <w:p w14:paraId="69CE9E0C">
      <w:pPr>
        <w:spacing w:line="360" w:lineRule="auto"/>
        <w:ind w:firstLine="504"/>
        <w:rPr>
          <w:spacing w:val="6"/>
          <w:sz w:val="21"/>
          <w:szCs w:val="21"/>
        </w:rPr>
      </w:pPr>
      <w:r>
        <w:rPr>
          <w:spacing w:val="6"/>
          <w:sz w:val="21"/>
          <w:szCs w:val="21"/>
        </w:rPr>
        <w:t>……</w:t>
      </w:r>
    </w:p>
    <w:p w14:paraId="168B3967">
      <w:pPr>
        <w:spacing w:line="360" w:lineRule="auto"/>
        <w:ind w:firstLine="504"/>
        <w:rPr>
          <w:spacing w:val="6"/>
          <w:sz w:val="21"/>
          <w:szCs w:val="21"/>
        </w:rPr>
      </w:pPr>
      <w:r>
        <w:rPr>
          <w:spacing w:val="6"/>
          <w:sz w:val="21"/>
          <w:szCs w:val="21"/>
        </w:rPr>
        <w:t>以上企业，不属于大企业的分支机构，不存在控股股东为大企业的情形，也不存在与大企业的负责人为同一人的情形。</w:t>
      </w:r>
    </w:p>
    <w:p w14:paraId="0ADF7CF4">
      <w:pPr>
        <w:spacing w:line="360" w:lineRule="auto"/>
        <w:ind w:firstLine="504"/>
        <w:rPr>
          <w:spacing w:val="6"/>
          <w:sz w:val="21"/>
          <w:szCs w:val="21"/>
        </w:rPr>
      </w:pPr>
      <w:r>
        <w:rPr>
          <w:spacing w:val="6"/>
          <w:sz w:val="21"/>
          <w:szCs w:val="21"/>
        </w:rPr>
        <w:t>本企业对上述声明内容的真实性负责。如有虚假，将依法承担相应责任。</w:t>
      </w:r>
    </w:p>
    <w:p w14:paraId="2082296A">
      <w:pPr>
        <w:spacing w:line="360" w:lineRule="auto"/>
        <w:ind w:right="360" w:firstLine="480"/>
        <w:jc w:val="right"/>
        <w:rPr>
          <w:color w:val="000000"/>
          <w:sz w:val="21"/>
          <w:szCs w:val="21"/>
        </w:rPr>
      </w:pPr>
    </w:p>
    <w:p w14:paraId="5AC49363">
      <w:pPr>
        <w:spacing w:line="360" w:lineRule="auto"/>
        <w:ind w:right="360" w:firstLine="480"/>
        <w:jc w:val="right"/>
        <w:rPr>
          <w:color w:val="000000"/>
          <w:sz w:val="21"/>
          <w:szCs w:val="21"/>
        </w:rPr>
      </w:pPr>
      <w:r>
        <w:rPr>
          <w:color w:val="000000"/>
          <w:sz w:val="21"/>
          <w:szCs w:val="21"/>
        </w:rPr>
        <w:t>企业名称（盖章）：________</w:t>
      </w:r>
    </w:p>
    <w:p w14:paraId="395E6F5F">
      <w:pPr>
        <w:spacing w:line="360" w:lineRule="auto"/>
        <w:ind w:right="360" w:firstLine="480"/>
        <w:jc w:val="right"/>
        <w:rPr>
          <w:color w:val="000000"/>
          <w:sz w:val="21"/>
          <w:szCs w:val="21"/>
        </w:rPr>
      </w:pPr>
      <w:r>
        <w:rPr>
          <w:color w:val="000000"/>
          <w:sz w:val="21"/>
          <w:szCs w:val="21"/>
        </w:rPr>
        <w:t>日 期：________</w:t>
      </w:r>
    </w:p>
    <w:p w14:paraId="23DFA30E">
      <w:pPr>
        <w:adjustRightInd w:val="0"/>
        <w:snapToGrid w:val="0"/>
        <w:jc w:val="left"/>
        <w:rPr>
          <w:color w:val="000000"/>
          <w:sz w:val="21"/>
          <w:szCs w:val="21"/>
        </w:rPr>
      </w:pPr>
    </w:p>
    <w:p w14:paraId="7F9562F7">
      <w:pPr>
        <w:adjustRightInd w:val="0"/>
        <w:snapToGrid w:val="0"/>
        <w:jc w:val="left"/>
        <w:rPr>
          <w:color w:val="000000"/>
          <w:sz w:val="21"/>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E993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98C8130">
            <w:pPr>
              <w:adjustRightInd w:val="0"/>
              <w:snapToGrid w:val="0"/>
              <w:jc w:val="left"/>
              <w:rPr>
                <w:color w:val="000000"/>
                <w:sz w:val="21"/>
                <w:szCs w:val="21"/>
              </w:rPr>
            </w:pPr>
            <w:r>
              <w:rPr>
                <w:color w:val="000000"/>
                <w:sz w:val="21"/>
                <w:szCs w:val="21"/>
                <w:vertAlign w:val="superscript"/>
              </w:rPr>
              <w:t>1</w:t>
            </w:r>
            <w:r>
              <w:rPr>
                <w:color w:val="000000"/>
                <w:sz w:val="21"/>
                <w:szCs w:val="21"/>
              </w:rPr>
              <w:t>从业人员、营业收入、资产总额填报上一年度数据，无上一年度数据的新成立企业可不填报。</w:t>
            </w:r>
          </w:p>
        </w:tc>
      </w:tr>
    </w:tbl>
    <w:p w14:paraId="4281B48F">
      <w:pPr>
        <w:adjustRightInd w:val="0"/>
        <w:snapToGrid w:val="0"/>
        <w:jc w:val="left"/>
        <w:rPr>
          <w:color w:val="000000"/>
          <w:sz w:val="21"/>
          <w:szCs w:val="21"/>
          <w:vertAlign w:val="superscript"/>
        </w:rPr>
      </w:pPr>
    </w:p>
    <w:p w14:paraId="1CFE3822">
      <w:pPr>
        <w:spacing w:line="360" w:lineRule="auto"/>
        <w:ind w:right="360" w:firstLine="480"/>
        <w:jc w:val="right"/>
        <w:rPr>
          <w:color w:val="000000"/>
          <w:sz w:val="21"/>
          <w:szCs w:val="21"/>
        </w:rPr>
      </w:pPr>
    </w:p>
    <w:p w14:paraId="19C0974B">
      <w:pPr>
        <w:spacing w:line="360" w:lineRule="auto"/>
        <w:ind w:right="360" w:firstLine="480"/>
        <w:jc w:val="right"/>
        <w:rPr>
          <w:color w:val="000000"/>
          <w:sz w:val="21"/>
          <w:szCs w:val="21"/>
        </w:rPr>
      </w:pPr>
    </w:p>
    <w:p w14:paraId="34C2A8CF">
      <w:pPr>
        <w:bidi w:val="0"/>
      </w:pPr>
      <w:r>
        <w:br w:type="page"/>
      </w:r>
    </w:p>
    <w:p w14:paraId="3A4B68C6">
      <w:pPr>
        <w:spacing w:before="240" w:beforeLines="100" w:after="240" w:afterLines="100" w:line="360" w:lineRule="auto"/>
        <w:jc w:val="center"/>
        <w:rPr>
          <w:b/>
          <w:color w:val="000000"/>
          <w:sz w:val="21"/>
          <w:szCs w:val="21"/>
        </w:rPr>
      </w:pPr>
      <w:r>
        <w:rPr>
          <w:b/>
          <w:bCs/>
          <w:color w:val="000000"/>
          <w:sz w:val="21"/>
          <w:szCs w:val="21"/>
        </w:rPr>
        <w:t>残疾人福利性单位声明函格式</w:t>
      </w:r>
      <w:r>
        <w:rPr>
          <w:b/>
          <w:color w:val="000000"/>
          <w:sz w:val="21"/>
          <w:szCs w:val="21"/>
        </w:rPr>
        <w:t xml:space="preserve">       </w:t>
      </w:r>
    </w:p>
    <w:p w14:paraId="2918C0DC">
      <w:pPr>
        <w:spacing w:line="588" w:lineRule="exact"/>
        <w:ind w:firstLine="504"/>
        <w:rPr>
          <w:spacing w:val="6"/>
          <w:sz w:val="21"/>
          <w:szCs w:val="21"/>
        </w:rPr>
      </w:pPr>
      <w:r>
        <w:rPr>
          <w:spacing w:val="6"/>
          <w:sz w:val="21"/>
          <w:szCs w:val="21"/>
        </w:rPr>
        <w:t>本单位郑重声明，根据《财政部 民政部 中国残疾人联合会关于促进残疾人就业政府采购政策的通知》（财库</w:t>
      </w:r>
      <w:r>
        <w:rPr>
          <w:sz w:val="21"/>
          <w:szCs w:val="21"/>
        </w:rPr>
        <w:t>〔2017〕 141</w:t>
      </w:r>
      <w:r>
        <w:rPr>
          <w:spacing w:val="6"/>
          <w:sz w:val="21"/>
          <w:szCs w:val="21"/>
        </w:rPr>
        <w:t>号）的规定，本单位</w:t>
      </w:r>
      <w:r>
        <w:rPr>
          <w:b/>
          <w:sz w:val="21"/>
          <w:szCs w:val="21"/>
        </w:rPr>
        <w:t>（请进行选择）</w:t>
      </w:r>
      <w:r>
        <w:rPr>
          <w:spacing w:val="6"/>
          <w:sz w:val="21"/>
          <w:szCs w:val="21"/>
        </w:rPr>
        <w:t>：</w:t>
      </w:r>
    </w:p>
    <w:p w14:paraId="4FD055B5">
      <w:pPr>
        <w:spacing w:line="588" w:lineRule="exact"/>
        <w:ind w:firstLine="482"/>
        <w:rPr>
          <w:b/>
          <w:spacing w:val="6"/>
          <w:sz w:val="21"/>
          <w:szCs w:val="21"/>
        </w:rPr>
      </w:pPr>
      <w:r>
        <w:rPr>
          <w:b/>
          <w:sz w:val="21"/>
          <w:szCs w:val="21"/>
        </w:rPr>
        <w:t>□</w:t>
      </w:r>
      <w:r>
        <w:rPr>
          <w:b/>
          <w:spacing w:val="6"/>
          <w:sz w:val="21"/>
          <w:szCs w:val="21"/>
        </w:rPr>
        <w:t>不属于符合条件的残疾人福利性单位。</w:t>
      </w:r>
    </w:p>
    <w:p w14:paraId="11A56090">
      <w:pPr>
        <w:spacing w:line="588" w:lineRule="exact"/>
        <w:ind w:firstLine="482"/>
        <w:rPr>
          <w:spacing w:val="6"/>
          <w:sz w:val="21"/>
          <w:szCs w:val="21"/>
        </w:rPr>
      </w:pPr>
      <w:r>
        <w:rPr>
          <w:b/>
          <w:sz w:val="21"/>
          <w:szCs w:val="21"/>
        </w:rPr>
        <w:t>□</w:t>
      </w:r>
      <w:r>
        <w:rPr>
          <w:b/>
          <w:spacing w:val="6"/>
          <w:sz w:val="21"/>
          <w:szCs w:val="21"/>
        </w:rPr>
        <w:t>属于符合条件的残疾人福利性单位，</w:t>
      </w:r>
      <w:r>
        <w:rPr>
          <w:spacing w:val="6"/>
          <w:sz w:val="21"/>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5A32849E">
      <w:pPr>
        <w:spacing w:line="588" w:lineRule="exact"/>
        <w:ind w:firstLine="446" w:firstLineChars="200"/>
        <w:rPr>
          <w:spacing w:val="6"/>
          <w:sz w:val="21"/>
          <w:szCs w:val="21"/>
        </w:rPr>
      </w:pPr>
      <w:r>
        <w:rPr>
          <w:b/>
          <w:spacing w:val="6"/>
          <w:sz w:val="21"/>
          <w:szCs w:val="21"/>
        </w:rPr>
        <w:t>本单位对上述声明的真实性负责。如有虚假，将依法承担相应责任。</w:t>
      </w:r>
    </w:p>
    <w:p w14:paraId="2055B981">
      <w:pPr>
        <w:spacing w:line="588" w:lineRule="exact"/>
        <w:ind w:firstLine="444" w:firstLineChars="200"/>
        <w:rPr>
          <w:spacing w:val="6"/>
          <w:sz w:val="21"/>
          <w:szCs w:val="21"/>
        </w:rPr>
      </w:pPr>
    </w:p>
    <w:p w14:paraId="471A12F5">
      <w:pPr>
        <w:spacing w:line="588" w:lineRule="exact"/>
        <w:ind w:firstLine="444" w:firstLineChars="200"/>
        <w:rPr>
          <w:spacing w:val="6"/>
          <w:sz w:val="21"/>
          <w:szCs w:val="21"/>
        </w:rPr>
      </w:pPr>
    </w:p>
    <w:p w14:paraId="495EC94F">
      <w:pPr>
        <w:tabs>
          <w:tab w:val="left" w:pos="4860"/>
        </w:tabs>
        <w:spacing w:line="588" w:lineRule="exact"/>
        <w:ind w:right="1560" w:firstLine="444" w:firstLineChars="200"/>
        <w:jc w:val="center"/>
        <w:rPr>
          <w:spacing w:val="6"/>
          <w:sz w:val="21"/>
          <w:szCs w:val="21"/>
        </w:rPr>
      </w:pPr>
      <w:r>
        <w:rPr>
          <w:spacing w:val="6"/>
          <w:sz w:val="21"/>
          <w:szCs w:val="21"/>
        </w:rPr>
        <w:t xml:space="preserve">               单位名称（盖章）：</w:t>
      </w:r>
    </w:p>
    <w:p w14:paraId="695FAED4">
      <w:pPr>
        <w:tabs>
          <w:tab w:val="left" w:pos="4860"/>
        </w:tabs>
        <w:spacing w:line="588" w:lineRule="exact"/>
        <w:ind w:right="1560" w:firstLine="444" w:firstLineChars="200"/>
        <w:jc w:val="center"/>
        <w:rPr>
          <w:spacing w:val="6"/>
          <w:sz w:val="21"/>
          <w:szCs w:val="21"/>
        </w:rPr>
      </w:pPr>
      <w:r>
        <w:rPr>
          <w:spacing w:val="6"/>
          <w:sz w:val="21"/>
          <w:szCs w:val="21"/>
        </w:rPr>
        <w:t xml:space="preserve">       日  期：</w:t>
      </w:r>
    </w:p>
    <w:p w14:paraId="57401C22">
      <w:pPr>
        <w:widowControl/>
        <w:jc w:val="left"/>
        <w:rPr>
          <w:color w:val="000000"/>
          <w:sz w:val="21"/>
          <w:szCs w:val="21"/>
        </w:rPr>
      </w:pPr>
      <w:r>
        <w:rPr>
          <w:color w:val="000000"/>
          <w:sz w:val="21"/>
          <w:szCs w:val="21"/>
        </w:rPr>
        <w:br w:type="page"/>
      </w:r>
    </w:p>
    <w:p w14:paraId="6F3063BB">
      <w:pPr>
        <w:spacing w:line="360" w:lineRule="auto"/>
        <w:outlineLvl w:val="2"/>
        <w:rPr>
          <w:color w:val="000000"/>
          <w:sz w:val="21"/>
          <w:szCs w:val="21"/>
        </w:rPr>
      </w:pPr>
      <w:r>
        <w:rPr>
          <w:rFonts w:hint="eastAsia" w:ascii="宋体" w:hAnsi="宋体" w:eastAsia="宋体" w:cs="宋体"/>
          <w:color w:val="000000"/>
          <w:sz w:val="21"/>
          <w:szCs w:val="21"/>
        </w:rPr>
        <w:t>2-2</w:t>
      </w:r>
      <w:r>
        <w:rPr>
          <w:color w:val="000000"/>
          <w:sz w:val="21"/>
          <w:szCs w:val="21"/>
        </w:rPr>
        <w:t xml:space="preserve"> </w:t>
      </w:r>
      <w:r>
        <w:rPr>
          <w:sz w:val="21"/>
          <w:szCs w:val="21"/>
        </w:rPr>
        <w:t>其它落实政府采购政策的资格要求</w:t>
      </w:r>
      <w:r>
        <w:rPr>
          <w:color w:val="000000"/>
          <w:sz w:val="21"/>
          <w:szCs w:val="21"/>
        </w:rPr>
        <w:t>（如有）</w:t>
      </w:r>
    </w:p>
    <w:p w14:paraId="5115CDA6">
      <w:pPr>
        <w:widowControl/>
        <w:jc w:val="left"/>
        <w:rPr>
          <w:sz w:val="21"/>
          <w:szCs w:val="21"/>
        </w:rPr>
      </w:pPr>
    </w:p>
    <w:p w14:paraId="3A80FDD3">
      <w:pPr>
        <w:widowControl/>
        <w:jc w:val="left"/>
        <w:rPr>
          <w:sz w:val="21"/>
          <w:szCs w:val="21"/>
        </w:rPr>
      </w:pPr>
      <w:r>
        <w:rPr>
          <w:sz w:val="21"/>
          <w:szCs w:val="21"/>
        </w:rPr>
        <w:br w:type="page"/>
      </w:r>
    </w:p>
    <w:p w14:paraId="4F951888">
      <w:pPr>
        <w:numPr>
          <w:ilvl w:val="0"/>
          <w:numId w:val="16"/>
        </w:numPr>
        <w:tabs>
          <w:tab w:val="left" w:pos="360"/>
        </w:tabs>
        <w:snapToGrid w:val="0"/>
        <w:spacing w:line="360" w:lineRule="auto"/>
        <w:outlineLvl w:val="1"/>
        <w:rPr>
          <w:sz w:val="21"/>
          <w:szCs w:val="21"/>
        </w:rPr>
      </w:pPr>
      <w:r>
        <w:rPr>
          <w:sz w:val="21"/>
          <w:szCs w:val="21"/>
        </w:rPr>
        <w:t>本项目的特定资格要求</w:t>
      </w:r>
      <w:r>
        <w:rPr>
          <w:color w:val="000000"/>
          <w:sz w:val="21"/>
          <w:szCs w:val="21"/>
        </w:rPr>
        <w:t>（如有）</w:t>
      </w:r>
    </w:p>
    <w:p w14:paraId="7E55DCBD">
      <w:pPr>
        <w:spacing w:line="360" w:lineRule="auto"/>
        <w:outlineLvl w:val="2"/>
        <w:rPr>
          <w:rFonts w:hint="eastAsia" w:ascii="宋体" w:hAnsi="宋体" w:eastAsia="宋体" w:cs="宋体"/>
          <w:sz w:val="21"/>
          <w:szCs w:val="21"/>
        </w:rPr>
      </w:pPr>
      <w:r>
        <w:rPr>
          <w:rFonts w:hint="eastAsia" w:ascii="宋体" w:hAnsi="宋体" w:eastAsia="宋体" w:cs="宋体"/>
          <w:sz w:val="21"/>
          <w:szCs w:val="21"/>
        </w:rPr>
        <w:t>3-1 联合协议（如有）</w:t>
      </w:r>
    </w:p>
    <w:p w14:paraId="7B7D5947">
      <w:pPr>
        <w:autoSpaceDE w:val="0"/>
        <w:autoSpaceDN w:val="0"/>
        <w:adjustRightInd w:val="0"/>
        <w:spacing w:line="360" w:lineRule="auto"/>
        <w:jc w:val="center"/>
        <w:rPr>
          <w:b/>
          <w:color w:val="000000"/>
          <w:sz w:val="21"/>
          <w:szCs w:val="21"/>
        </w:rPr>
      </w:pPr>
      <w:r>
        <w:rPr>
          <w:b/>
          <w:color w:val="000000"/>
          <w:sz w:val="21"/>
          <w:szCs w:val="21"/>
        </w:rPr>
        <w:t>联合协议</w:t>
      </w:r>
    </w:p>
    <w:p w14:paraId="586B95BD">
      <w:pPr>
        <w:spacing w:line="360" w:lineRule="auto"/>
        <w:ind w:firstLine="724" w:firstLineChars="345"/>
        <w:rPr>
          <w:bCs/>
          <w:color w:val="000000"/>
          <w:sz w:val="21"/>
          <w:szCs w:val="21"/>
        </w:rPr>
      </w:pPr>
      <w:r>
        <w:rPr>
          <w:bCs/>
          <w:color w:val="000000"/>
          <w:sz w:val="21"/>
          <w:szCs w:val="21"/>
        </w:rPr>
        <w:t>______ 、 _____ 及 _____就“________（项目名称）</w:t>
      </w:r>
      <w:r>
        <w:rPr>
          <w:color w:val="000000"/>
          <w:sz w:val="21"/>
          <w:szCs w:val="21"/>
        </w:rPr>
        <w:t>”____包</w:t>
      </w:r>
      <w:r>
        <w:rPr>
          <w:bCs/>
          <w:color w:val="000000"/>
          <w:sz w:val="21"/>
          <w:szCs w:val="21"/>
        </w:rPr>
        <w:t>招标项目的投标事宜，经各方充分协商一致，达成如下协议：</w:t>
      </w:r>
    </w:p>
    <w:p w14:paraId="0F0B50CA">
      <w:pPr>
        <w:numPr>
          <w:ilvl w:val="0"/>
          <w:numId w:val="18"/>
        </w:numPr>
        <w:spacing w:line="360" w:lineRule="auto"/>
        <w:rPr>
          <w:bCs/>
          <w:color w:val="000000"/>
          <w:sz w:val="21"/>
          <w:szCs w:val="21"/>
        </w:rPr>
      </w:pPr>
      <w:r>
        <w:rPr>
          <w:bCs/>
          <w:color w:val="000000"/>
          <w:sz w:val="21"/>
          <w:szCs w:val="21"/>
        </w:rPr>
        <w:t>由_________牵头，_________、__________参加，组成联合体共同进行招标项目的投标工作。</w:t>
      </w:r>
    </w:p>
    <w:p w14:paraId="2BE160FE">
      <w:pPr>
        <w:numPr>
          <w:ilvl w:val="0"/>
          <w:numId w:val="18"/>
        </w:numPr>
        <w:spacing w:line="360" w:lineRule="auto"/>
        <w:rPr>
          <w:bCs/>
          <w:color w:val="000000"/>
          <w:sz w:val="21"/>
          <w:szCs w:val="21"/>
        </w:rPr>
      </w:pPr>
      <w:r>
        <w:rPr>
          <w:bCs/>
          <w:color w:val="000000"/>
          <w:sz w:val="21"/>
          <w:szCs w:val="21"/>
        </w:rPr>
        <w:t>联合体中标后，联合体各方共同与采购人签订合同，就采购合同约定的事项对采购人承担连带责任。</w:t>
      </w:r>
    </w:p>
    <w:p w14:paraId="106CDB01">
      <w:pPr>
        <w:numPr>
          <w:ilvl w:val="0"/>
          <w:numId w:val="18"/>
        </w:numPr>
        <w:spacing w:line="360" w:lineRule="auto"/>
        <w:rPr>
          <w:bCs/>
          <w:color w:val="000000"/>
          <w:sz w:val="21"/>
          <w:szCs w:val="21"/>
        </w:rPr>
      </w:pPr>
      <w:r>
        <w:rPr>
          <w:bCs/>
          <w:color w:val="000000"/>
          <w:sz w:val="21"/>
          <w:szCs w:val="21"/>
        </w:rPr>
        <w:t>联合体各方均同意由牵头人代表其他联合体成员单位按招标文件要求出具《授权委托书》。</w:t>
      </w:r>
    </w:p>
    <w:p w14:paraId="4004B11F">
      <w:pPr>
        <w:numPr>
          <w:ilvl w:val="0"/>
          <w:numId w:val="18"/>
        </w:numPr>
        <w:spacing w:line="360" w:lineRule="auto"/>
        <w:rPr>
          <w:bCs/>
          <w:color w:val="000000"/>
          <w:sz w:val="21"/>
          <w:szCs w:val="21"/>
        </w:rPr>
      </w:pPr>
      <w:r>
        <w:rPr>
          <w:bCs/>
          <w:color w:val="000000"/>
          <w:sz w:val="21"/>
          <w:szCs w:val="21"/>
        </w:rPr>
        <w:t>牵头人为项目的总负责单位；组织各参加方进行项目实施工作。</w:t>
      </w:r>
    </w:p>
    <w:p w14:paraId="6F84FB5C">
      <w:pPr>
        <w:numPr>
          <w:ilvl w:val="0"/>
          <w:numId w:val="18"/>
        </w:numPr>
        <w:spacing w:line="360" w:lineRule="auto"/>
        <w:rPr>
          <w:bCs/>
          <w:color w:val="000000"/>
          <w:sz w:val="21"/>
          <w:szCs w:val="21"/>
        </w:rPr>
      </w:pPr>
      <w:r>
        <w:rPr>
          <w:bCs/>
          <w:color w:val="000000"/>
          <w:sz w:val="21"/>
          <w:szCs w:val="21"/>
        </w:rPr>
        <w:t>______负责_____，具体工作范围、内容以投标文件及合同为准。</w:t>
      </w:r>
    </w:p>
    <w:p w14:paraId="07EE8B09">
      <w:pPr>
        <w:numPr>
          <w:ilvl w:val="0"/>
          <w:numId w:val="18"/>
        </w:numPr>
        <w:spacing w:line="360" w:lineRule="auto"/>
        <w:rPr>
          <w:bCs/>
          <w:color w:val="000000"/>
          <w:sz w:val="21"/>
          <w:szCs w:val="21"/>
        </w:rPr>
      </w:pPr>
      <w:r>
        <w:rPr>
          <w:bCs/>
          <w:color w:val="000000"/>
          <w:sz w:val="21"/>
          <w:szCs w:val="21"/>
        </w:rPr>
        <w:t>______负责_____，具体工作范围、内容以投标文件及合同为准。</w:t>
      </w:r>
    </w:p>
    <w:p w14:paraId="0CE7F277">
      <w:pPr>
        <w:numPr>
          <w:ilvl w:val="0"/>
          <w:numId w:val="18"/>
        </w:numPr>
        <w:spacing w:line="360" w:lineRule="auto"/>
        <w:rPr>
          <w:bCs/>
          <w:color w:val="000000"/>
          <w:sz w:val="21"/>
          <w:szCs w:val="21"/>
        </w:rPr>
      </w:pPr>
      <w:r>
        <w:rPr>
          <w:bCs/>
          <w:color w:val="000000"/>
          <w:sz w:val="21"/>
          <w:szCs w:val="21"/>
        </w:rPr>
        <w:t>______负责_____（如有），具体工作范围、内容以投标文件及合同为准。</w:t>
      </w:r>
    </w:p>
    <w:p w14:paraId="1BF8296E">
      <w:pPr>
        <w:numPr>
          <w:ilvl w:val="0"/>
          <w:numId w:val="18"/>
        </w:numPr>
        <w:spacing w:line="360" w:lineRule="auto"/>
        <w:rPr>
          <w:sz w:val="21"/>
          <w:szCs w:val="21"/>
        </w:rPr>
      </w:pPr>
      <w:r>
        <w:rPr>
          <w:sz w:val="21"/>
          <w:szCs w:val="21"/>
        </w:rPr>
        <w:t>本项目联合协议合同总额为________元，联合体各成员按照如下比例分摊（按联合体成员分别列明）：</w:t>
      </w:r>
    </w:p>
    <w:p w14:paraId="57A38C3C">
      <w:pPr>
        <w:tabs>
          <w:tab w:val="left" w:pos="720"/>
          <w:tab w:val="left" w:pos="900"/>
        </w:tabs>
        <w:spacing w:line="360" w:lineRule="auto"/>
        <w:ind w:left="851"/>
        <w:rPr>
          <w:color w:val="000000"/>
          <w:sz w:val="21"/>
          <w:szCs w:val="21"/>
        </w:rPr>
      </w:pPr>
      <w:r>
        <w:rPr>
          <w:color w:val="000000"/>
          <w:sz w:val="21"/>
          <w:szCs w:val="21"/>
        </w:rPr>
        <w:t>（1）</w:t>
      </w:r>
      <w:r>
        <w:rPr>
          <w:bCs/>
          <w:color w:val="000000"/>
          <w:sz w:val="21"/>
          <w:szCs w:val="21"/>
        </w:rPr>
        <w:t>______</w:t>
      </w:r>
      <w:r>
        <w:rPr>
          <w:color w:val="000000"/>
          <w:sz w:val="21"/>
          <w:szCs w:val="21"/>
        </w:rPr>
        <w:t>为□大型企业□中型企业、□小微企业（包含监狱企业、残疾人福利性单位）、□其他，合同金额为_____元；</w:t>
      </w:r>
    </w:p>
    <w:p w14:paraId="0D5EC5D0">
      <w:pPr>
        <w:tabs>
          <w:tab w:val="left" w:pos="720"/>
          <w:tab w:val="left" w:pos="900"/>
        </w:tabs>
        <w:spacing w:line="360" w:lineRule="auto"/>
        <w:ind w:left="851"/>
        <w:rPr>
          <w:color w:val="000000"/>
          <w:sz w:val="21"/>
          <w:szCs w:val="21"/>
        </w:rPr>
      </w:pPr>
      <w:r>
        <w:rPr>
          <w:color w:val="000000"/>
          <w:sz w:val="21"/>
          <w:szCs w:val="21"/>
        </w:rPr>
        <w:t>（2）</w:t>
      </w:r>
      <w:r>
        <w:rPr>
          <w:bCs/>
          <w:color w:val="000000"/>
          <w:sz w:val="21"/>
          <w:szCs w:val="21"/>
        </w:rPr>
        <w:t>______</w:t>
      </w:r>
      <w:r>
        <w:rPr>
          <w:color w:val="000000"/>
          <w:sz w:val="21"/>
          <w:szCs w:val="21"/>
        </w:rPr>
        <w:t>为□大型企业□中型企业、□小微企业（包含监狱企业、残疾人福利性单位）、□其他，合同金额为_____元；</w:t>
      </w:r>
    </w:p>
    <w:p w14:paraId="2AD90BA9">
      <w:pPr>
        <w:tabs>
          <w:tab w:val="left" w:pos="720"/>
          <w:tab w:val="left" w:pos="900"/>
        </w:tabs>
        <w:spacing w:line="360" w:lineRule="auto"/>
        <w:ind w:left="851"/>
        <w:rPr>
          <w:color w:val="000000"/>
          <w:sz w:val="21"/>
          <w:szCs w:val="21"/>
        </w:rPr>
      </w:pPr>
      <w:r>
        <w:rPr>
          <w:color w:val="000000"/>
          <w:sz w:val="21"/>
          <w:szCs w:val="21"/>
        </w:rPr>
        <w:t>（…）</w:t>
      </w:r>
      <w:r>
        <w:rPr>
          <w:bCs/>
          <w:color w:val="000000"/>
          <w:sz w:val="21"/>
          <w:szCs w:val="21"/>
        </w:rPr>
        <w:t>______</w:t>
      </w:r>
      <w:r>
        <w:rPr>
          <w:color w:val="000000"/>
          <w:sz w:val="21"/>
          <w:szCs w:val="21"/>
        </w:rPr>
        <w:t>为□大型企业□中型企业、□小微企业（包含监狱企业、残疾人福利性单位）、□其他，合同金额为_____元。</w:t>
      </w:r>
    </w:p>
    <w:p w14:paraId="3A985313">
      <w:pPr>
        <w:numPr>
          <w:ilvl w:val="0"/>
          <w:numId w:val="18"/>
        </w:numPr>
        <w:tabs>
          <w:tab w:val="left" w:pos="993"/>
        </w:tabs>
        <w:spacing w:line="360" w:lineRule="auto"/>
        <w:rPr>
          <w:bCs/>
          <w:color w:val="000000"/>
          <w:sz w:val="21"/>
          <w:szCs w:val="21"/>
        </w:rPr>
      </w:pPr>
      <w:r>
        <w:rPr>
          <w:bCs/>
          <w:color w:val="000000"/>
          <w:sz w:val="21"/>
          <w:szCs w:val="21"/>
        </w:rPr>
        <w:t>以联合体形式参加政府采购活动的，联合体各方不得再单独参加或者与其他供应商另外组成联合体参加同一合同项下的政府采购活动。</w:t>
      </w:r>
    </w:p>
    <w:p w14:paraId="1E8F55F1">
      <w:pPr>
        <w:numPr>
          <w:ilvl w:val="0"/>
          <w:numId w:val="18"/>
        </w:numPr>
        <w:spacing w:line="360" w:lineRule="auto"/>
        <w:rPr>
          <w:bCs/>
          <w:color w:val="000000"/>
          <w:sz w:val="21"/>
          <w:szCs w:val="21"/>
        </w:rPr>
      </w:pPr>
      <w:r>
        <w:rPr>
          <w:bCs/>
          <w:color w:val="000000"/>
          <w:sz w:val="21"/>
          <w:szCs w:val="21"/>
        </w:rPr>
        <w:t>其他约定（如有）：_______。</w:t>
      </w:r>
    </w:p>
    <w:p w14:paraId="005FAC31">
      <w:pPr>
        <w:tabs>
          <w:tab w:val="left" w:pos="780"/>
        </w:tabs>
        <w:spacing w:line="360" w:lineRule="auto"/>
        <w:ind w:firstLine="420" w:firstLineChars="200"/>
        <w:rPr>
          <w:color w:val="000000"/>
          <w:sz w:val="21"/>
          <w:szCs w:val="21"/>
        </w:rPr>
      </w:pPr>
      <w:r>
        <w:rPr>
          <w:bCs/>
          <w:color w:val="000000"/>
          <w:sz w:val="21"/>
          <w:szCs w:val="21"/>
        </w:rPr>
        <w:t>本协议自各方盖章后生效，采购合同履行完毕后自动失效。如未中标，本协议自动终止。</w:t>
      </w:r>
    </w:p>
    <w:p w14:paraId="014401E3">
      <w:pPr>
        <w:spacing w:line="360" w:lineRule="auto"/>
        <w:ind w:firstLine="471"/>
        <w:rPr>
          <w:color w:val="000000"/>
          <w:sz w:val="21"/>
          <w:szCs w:val="21"/>
        </w:rPr>
      </w:pPr>
    </w:p>
    <w:p w14:paraId="7499316C">
      <w:pPr>
        <w:spacing w:line="360" w:lineRule="auto"/>
        <w:ind w:firstLine="471"/>
        <w:rPr>
          <w:color w:val="000000"/>
          <w:sz w:val="21"/>
          <w:szCs w:val="21"/>
        </w:rPr>
      </w:pPr>
      <w:r>
        <w:rPr>
          <w:color w:val="000000"/>
          <w:sz w:val="21"/>
          <w:szCs w:val="21"/>
        </w:rPr>
        <w:t>联合体牵头人名称：______</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 xml:space="preserve"> 联合体成员名称：______</w:t>
      </w:r>
    </w:p>
    <w:p w14:paraId="4E226360">
      <w:pPr>
        <w:spacing w:line="360" w:lineRule="auto"/>
        <w:ind w:firstLine="471"/>
        <w:rPr>
          <w:color w:val="000000"/>
          <w:sz w:val="21"/>
          <w:szCs w:val="21"/>
        </w:rPr>
      </w:pPr>
      <w:r>
        <w:rPr>
          <w:color w:val="000000"/>
          <w:sz w:val="21"/>
          <w:szCs w:val="21"/>
        </w:rPr>
        <w:t>盖章：______                           盖章：______</w:t>
      </w:r>
    </w:p>
    <w:p w14:paraId="1E181859">
      <w:pPr>
        <w:spacing w:line="360" w:lineRule="auto"/>
        <w:ind w:firstLine="471"/>
        <w:rPr>
          <w:color w:val="000000"/>
          <w:sz w:val="21"/>
          <w:szCs w:val="21"/>
        </w:rPr>
      </w:pPr>
      <w:r>
        <w:rPr>
          <w:color w:val="000000"/>
          <w:sz w:val="21"/>
          <w:szCs w:val="21"/>
        </w:rPr>
        <w:t>联合体成员名称：______</w:t>
      </w:r>
    </w:p>
    <w:p w14:paraId="0D0AA80C">
      <w:pPr>
        <w:spacing w:line="360" w:lineRule="auto"/>
        <w:ind w:firstLine="471"/>
        <w:rPr>
          <w:color w:val="000000"/>
          <w:sz w:val="21"/>
          <w:szCs w:val="21"/>
        </w:rPr>
      </w:pPr>
      <w:r>
        <w:rPr>
          <w:color w:val="000000"/>
          <w:sz w:val="21"/>
          <w:szCs w:val="21"/>
        </w:rPr>
        <w:t xml:space="preserve">盖章：______                                </w:t>
      </w:r>
    </w:p>
    <w:p w14:paraId="54800A28">
      <w:pPr>
        <w:spacing w:line="360" w:lineRule="auto"/>
        <w:ind w:left="480"/>
        <w:jc w:val="right"/>
        <w:rPr>
          <w:color w:val="000000"/>
          <w:sz w:val="21"/>
          <w:szCs w:val="21"/>
        </w:rPr>
      </w:pPr>
    </w:p>
    <w:p w14:paraId="3C1A3569">
      <w:pPr>
        <w:spacing w:line="360" w:lineRule="auto"/>
        <w:ind w:left="480"/>
        <w:jc w:val="right"/>
        <w:rPr>
          <w:color w:val="000000"/>
          <w:sz w:val="21"/>
          <w:szCs w:val="21"/>
        </w:rPr>
      </w:pPr>
      <w:r>
        <w:rPr>
          <w:color w:val="000000"/>
          <w:sz w:val="21"/>
          <w:szCs w:val="21"/>
        </w:rPr>
        <w:t>日期：_____年______月______日</w:t>
      </w:r>
    </w:p>
    <w:p w14:paraId="6B31E3D1">
      <w:pPr>
        <w:spacing w:line="360" w:lineRule="auto"/>
        <w:ind w:left="689" w:leftChars="228" w:hanging="210" w:hangingChars="100"/>
        <w:rPr>
          <w:color w:val="000000"/>
          <w:sz w:val="21"/>
          <w:szCs w:val="21"/>
        </w:rPr>
      </w:pPr>
      <w:r>
        <w:rPr>
          <w:color w:val="000000"/>
          <w:sz w:val="21"/>
          <w:szCs w:val="21"/>
        </w:rPr>
        <w:t>注：</w:t>
      </w:r>
    </w:p>
    <w:p w14:paraId="71B0376C">
      <w:pPr>
        <w:spacing w:line="360" w:lineRule="auto"/>
        <w:ind w:left="689" w:leftChars="228" w:hanging="210" w:hangingChars="100"/>
        <w:rPr>
          <w:color w:val="000000"/>
          <w:sz w:val="21"/>
          <w:szCs w:val="21"/>
        </w:rPr>
      </w:pPr>
      <w:r>
        <w:rPr>
          <w:color w:val="000000"/>
          <w:sz w:val="21"/>
          <w:szCs w:val="21"/>
        </w:rPr>
        <w:t>1. 如本项目（包）接受供应商以联合体形式参加采购活动，且供应商以联合体形式参与时，须提供《联合协议》，否则</w:t>
      </w:r>
      <w:r>
        <w:rPr>
          <w:b/>
          <w:color w:val="000000"/>
          <w:sz w:val="21"/>
          <w:szCs w:val="21"/>
        </w:rPr>
        <w:t>投标无效</w:t>
      </w:r>
      <w:r>
        <w:rPr>
          <w:color w:val="000000"/>
          <w:sz w:val="21"/>
          <w:szCs w:val="21"/>
        </w:rPr>
        <w:t>。</w:t>
      </w:r>
    </w:p>
    <w:p w14:paraId="54F923BD">
      <w:pPr>
        <w:spacing w:line="360" w:lineRule="auto"/>
        <w:ind w:left="689" w:leftChars="228" w:hanging="210" w:hangingChars="100"/>
        <w:rPr>
          <w:sz w:val="21"/>
          <w:szCs w:val="21"/>
        </w:rPr>
      </w:pPr>
      <w:r>
        <w:rPr>
          <w:color w:val="000000"/>
          <w:sz w:val="21"/>
          <w:szCs w:val="21"/>
        </w:rPr>
        <w:t>2. 联合体各方成员须在本协议上共同盖章。</w:t>
      </w:r>
    </w:p>
    <w:p w14:paraId="55B68A00">
      <w:pPr>
        <w:spacing w:line="360" w:lineRule="auto"/>
        <w:ind w:left="689" w:leftChars="228" w:hanging="210" w:hangingChars="100"/>
        <w:rPr>
          <w:sz w:val="21"/>
          <w:szCs w:val="21"/>
        </w:rPr>
      </w:pPr>
      <w:r>
        <w:rPr>
          <w:sz w:val="21"/>
          <w:szCs w:val="21"/>
        </w:rPr>
        <w:br w:type="page"/>
      </w:r>
    </w:p>
    <w:p w14:paraId="2E342D63">
      <w:pPr>
        <w:spacing w:line="360" w:lineRule="auto"/>
        <w:outlineLvl w:val="2"/>
        <w:rPr>
          <w:rFonts w:hint="eastAsia" w:ascii="宋体" w:hAnsi="宋体" w:eastAsia="宋体" w:cs="宋体"/>
          <w:sz w:val="21"/>
          <w:szCs w:val="21"/>
        </w:rPr>
      </w:pPr>
      <w:r>
        <w:rPr>
          <w:rFonts w:hint="eastAsia" w:ascii="宋体" w:hAnsi="宋体" w:eastAsia="宋体" w:cs="宋体"/>
          <w:color w:val="000000"/>
          <w:sz w:val="21"/>
          <w:szCs w:val="21"/>
        </w:rPr>
        <w:t>3-2 其他</w:t>
      </w:r>
      <w:r>
        <w:rPr>
          <w:rFonts w:hint="eastAsia" w:ascii="宋体" w:hAnsi="宋体" w:eastAsia="宋体" w:cs="宋体"/>
          <w:sz w:val="21"/>
          <w:szCs w:val="21"/>
        </w:rPr>
        <w:t>特定资格要求</w:t>
      </w:r>
    </w:p>
    <w:p w14:paraId="7EC58404">
      <w:pPr>
        <w:widowControl/>
        <w:jc w:val="left"/>
        <w:rPr>
          <w:sz w:val="21"/>
          <w:szCs w:val="21"/>
        </w:rPr>
      </w:pPr>
      <w:r>
        <w:rPr>
          <w:sz w:val="21"/>
          <w:szCs w:val="21"/>
        </w:rPr>
        <w:br w:type="page"/>
      </w:r>
    </w:p>
    <w:p w14:paraId="338E2B61">
      <w:pPr>
        <w:numPr>
          <w:ilvl w:val="0"/>
          <w:numId w:val="16"/>
        </w:numPr>
        <w:tabs>
          <w:tab w:val="left" w:pos="360"/>
        </w:tabs>
        <w:snapToGrid w:val="0"/>
        <w:spacing w:line="360" w:lineRule="auto"/>
        <w:outlineLvl w:val="1"/>
        <w:rPr>
          <w:sz w:val="21"/>
          <w:szCs w:val="21"/>
        </w:rPr>
      </w:pPr>
      <w:r>
        <w:rPr>
          <w:color w:val="000000"/>
          <w:sz w:val="21"/>
          <w:szCs w:val="21"/>
        </w:rPr>
        <w:t>投标保证金凭证/交款单据电子件</w:t>
      </w:r>
    </w:p>
    <w:p w14:paraId="57DF196F">
      <w:pPr>
        <w:spacing w:line="360" w:lineRule="auto"/>
        <w:rPr>
          <w:sz w:val="21"/>
          <w:szCs w:val="21"/>
        </w:rPr>
      </w:pPr>
    </w:p>
    <w:p w14:paraId="7DC9B9EA">
      <w:pPr>
        <w:spacing w:line="360" w:lineRule="auto"/>
        <w:rPr>
          <w:sz w:val="21"/>
          <w:szCs w:val="21"/>
        </w:rPr>
      </w:pPr>
    </w:p>
    <w:p w14:paraId="135C4AFB">
      <w:pPr>
        <w:widowControl/>
        <w:jc w:val="left"/>
        <w:rPr>
          <w:kern w:val="0"/>
          <w:sz w:val="21"/>
          <w:szCs w:val="21"/>
        </w:rPr>
      </w:pPr>
      <w:r>
        <w:rPr>
          <w:sz w:val="21"/>
          <w:szCs w:val="21"/>
        </w:rPr>
        <w:br w:type="page"/>
      </w:r>
    </w:p>
    <w:p w14:paraId="726F1654">
      <w:pPr>
        <w:keepNext/>
        <w:keepLines/>
        <w:autoSpaceDE w:val="0"/>
        <w:autoSpaceDN w:val="0"/>
        <w:adjustRightInd w:val="0"/>
        <w:spacing w:before="120" w:line="300" w:lineRule="auto"/>
        <w:jc w:val="left"/>
        <w:outlineLvl w:val="1"/>
        <w:rPr>
          <w:b/>
          <w:spacing w:val="20"/>
          <w:sz w:val="21"/>
          <w:szCs w:val="21"/>
        </w:rPr>
      </w:pPr>
      <w:r>
        <w:rPr>
          <w:b/>
          <w:spacing w:val="20"/>
          <w:sz w:val="21"/>
          <w:szCs w:val="21"/>
        </w:rPr>
        <w:t>二、商务技术文件格式</w:t>
      </w:r>
    </w:p>
    <w:p w14:paraId="6244C86B">
      <w:pPr>
        <w:rPr>
          <w:b/>
          <w:spacing w:val="20"/>
          <w:sz w:val="21"/>
          <w:szCs w:val="21"/>
        </w:rPr>
      </w:pPr>
    </w:p>
    <w:p w14:paraId="3FD4ED41">
      <w:pPr>
        <w:rPr>
          <w:b/>
          <w:sz w:val="21"/>
          <w:szCs w:val="21"/>
        </w:rPr>
      </w:pPr>
      <w:r>
        <w:rPr>
          <w:b/>
          <w:spacing w:val="20"/>
          <w:sz w:val="21"/>
          <w:szCs w:val="21"/>
        </w:rPr>
        <w:t>投标文件（商务技术文件）</w:t>
      </w:r>
      <w:r>
        <w:rPr>
          <w:b/>
          <w:sz w:val="21"/>
          <w:szCs w:val="21"/>
        </w:rPr>
        <w:t>封面（非实质性格式）</w:t>
      </w:r>
    </w:p>
    <w:p w14:paraId="321D25CC">
      <w:pPr>
        <w:jc w:val="center"/>
        <w:rPr>
          <w:sz w:val="21"/>
          <w:szCs w:val="21"/>
        </w:rPr>
      </w:pPr>
    </w:p>
    <w:p w14:paraId="384D049C">
      <w:pPr>
        <w:spacing w:line="360" w:lineRule="auto"/>
        <w:jc w:val="center"/>
        <w:rPr>
          <w:b/>
          <w:spacing w:val="60"/>
          <w:sz w:val="44"/>
          <w:szCs w:val="44"/>
        </w:rPr>
      </w:pPr>
      <w:bookmarkStart w:id="652" w:name="_Hlt520350918"/>
      <w:bookmarkEnd w:id="652"/>
      <w:bookmarkStart w:id="653" w:name="_Hlt520273711"/>
      <w:bookmarkEnd w:id="653"/>
      <w:bookmarkStart w:id="654" w:name="_Hlt520343392"/>
      <w:bookmarkEnd w:id="654"/>
      <w:bookmarkStart w:id="655" w:name="_Hlt520274065"/>
      <w:bookmarkEnd w:id="655"/>
      <w:bookmarkStart w:id="656" w:name="_Hlt520271212"/>
      <w:bookmarkEnd w:id="656"/>
      <w:bookmarkStart w:id="657" w:name="_Hlt520274407"/>
      <w:bookmarkEnd w:id="657"/>
      <w:bookmarkStart w:id="658" w:name="_Hlt520343000"/>
      <w:bookmarkEnd w:id="658"/>
      <w:bookmarkStart w:id="659" w:name="_Hlt520355504"/>
      <w:bookmarkEnd w:id="659"/>
      <w:bookmarkStart w:id="660" w:name="_Hlt520274121"/>
      <w:bookmarkEnd w:id="660"/>
      <w:bookmarkStart w:id="661" w:name="_Hlt520274393"/>
      <w:bookmarkEnd w:id="661"/>
      <w:bookmarkStart w:id="662" w:name="_Toc480942349"/>
      <w:bookmarkStart w:id="663" w:name="_Ref467988698"/>
      <w:bookmarkStart w:id="664" w:name="_Toc150774761"/>
      <w:bookmarkStart w:id="665" w:name="_Toc226337252"/>
      <w:bookmarkStart w:id="666" w:name="_Toc195842921"/>
      <w:bookmarkStart w:id="667" w:name="_Toc520356217"/>
      <w:bookmarkStart w:id="668" w:name="_Toc226965746"/>
      <w:bookmarkStart w:id="669" w:name="_Toc150480794"/>
      <w:bookmarkStart w:id="670" w:name="_Toc127151556"/>
      <w:bookmarkStart w:id="671" w:name="_Toc142311058"/>
      <w:bookmarkStart w:id="672" w:name="_Toc226309800"/>
      <w:bookmarkStart w:id="673" w:name="_Toc226965829"/>
      <w:r>
        <w:rPr>
          <w:b/>
          <w:spacing w:val="60"/>
          <w:sz w:val="44"/>
          <w:szCs w:val="44"/>
        </w:rPr>
        <w:t>投 标 文 件</w:t>
      </w:r>
    </w:p>
    <w:p w14:paraId="042E50D6">
      <w:pPr>
        <w:spacing w:line="360" w:lineRule="auto"/>
        <w:jc w:val="center"/>
        <w:rPr>
          <w:b/>
          <w:spacing w:val="60"/>
          <w:sz w:val="44"/>
          <w:szCs w:val="44"/>
        </w:rPr>
      </w:pPr>
      <w:r>
        <w:rPr>
          <w:b/>
          <w:spacing w:val="60"/>
          <w:sz w:val="44"/>
          <w:szCs w:val="44"/>
        </w:rPr>
        <w:t>（</w:t>
      </w:r>
      <w:r>
        <w:rPr>
          <w:rFonts w:hint="eastAsia"/>
          <w:b/>
          <w:spacing w:val="60"/>
          <w:sz w:val="44"/>
          <w:szCs w:val="44"/>
          <w:lang w:val="en-US" w:eastAsia="zh-CN"/>
        </w:rPr>
        <w:t>商务技术</w:t>
      </w:r>
      <w:r>
        <w:rPr>
          <w:b/>
          <w:spacing w:val="60"/>
          <w:sz w:val="44"/>
          <w:szCs w:val="44"/>
        </w:rPr>
        <w:t>文件）</w:t>
      </w:r>
    </w:p>
    <w:p w14:paraId="5CAB7CBA">
      <w:pPr>
        <w:spacing w:line="360" w:lineRule="auto"/>
        <w:ind w:firstLine="723" w:firstLineChars="150"/>
        <w:rPr>
          <w:b/>
          <w:spacing w:val="20"/>
          <w:sz w:val="44"/>
          <w:szCs w:val="44"/>
        </w:rPr>
      </w:pPr>
    </w:p>
    <w:p w14:paraId="6A66E785">
      <w:pPr>
        <w:spacing w:line="360" w:lineRule="auto"/>
        <w:ind w:firstLine="723" w:firstLineChars="150"/>
        <w:rPr>
          <w:b/>
          <w:spacing w:val="20"/>
          <w:sz w:val="44"/>
          <w:szCs w:val="44"/>
        </w:rPr>
      </w:pPr>
    </w:p>
    <w:p w14:paraId="21CE2A5E">
      <w:pPr>
        <w:spacing w:line="360" w:lineRule="auto"/>
        <w:ind w:firstLine="723" w:firstLineChars="150"/>
        <w:rPr>
          <w:b/>
          <w:spacing w:val="20"/>
          <w:sz w:val="44"/>
          <w:szCs w:val="44"/>
        </w:rPr>
      </w:pPr>
      <w:r>
        <w:rPr>
          <w:b/>
          <w:spacing w:val="20"/>
          <w:sz w:val="44"/>
          <w:szCs w:val="44"/>
        </w:rPr>
        <w:t>项目名称:</w:t>
      </w:r>
    </w:p>
    <w:p w14:paraId="7CEFCBCB">
      <w:pPr>
        <w:spacing w:line="360" w:lineRule="auto"/>
        <w:ind w:firstLine="723" w:firstLineChars="150"/>
        <w:rPr>
          <w:b/>
          <w:spacing w:val="20"/>
          <w:sz w:val="44"/>
          <w:szCs w:val="44"/>
        </w:rPr>
      </w:pPr>
      <w:r>
        <w:rPr>
          <w:b/>
          <w:spacing w:val="20"/>
          <w:sz w:val="44"/>
          <w:szCs w:val="44"/>
        </w:rPr>
        <w:t>项目编号/包号：</w:t>
      </w:r>
    </w:p>
    <w:p w14:paraId="2658635C">
      <w:pPr>
        <w:spacing w:line="360" w:lineRule="auto"/>
        <w:ind w:firstLine="723" w:firstLineChars="150"/>
        <w:rPr>
          <w:b/>
          <w:spacing w:val="20"/>
          <w:sz w:val="44"/>
          <w:szCs w:val="44"/>
        </w:rPr>
      </w:pPr>
    </w:p>
    <w:p w14:paraId="7BBE6B76">
      <w:pPr>
        <w:spacing w:line="360" w:lineRule="auto"/>
        <w:ind w:firstLine="723" w:firstLineChars="150"/>
        <w:rPr>
          <w:b/>
          <w:spacing w:val="20"/>
          <w:sz w:val="44"/>
          <w:szCs w:val="44"/>
        </w:rPr>
      </w:pPr>
    </w:p>
    <w:p w14:paraId="56C80319">
      <w:pPr>
        <w:spacing w:line="360" w:lineRule="auto"/>
        <w:jc w:val="center"/>
        <w:rPr>
          <w:b/>
          <w:sz w:val="44"/>
          <w:szCs w:val="44"/>
        </w:rPr>
      </w:pPr>
    </w:p>
    <w:p w14:paraId="231BD90E">
      <w:pPr>
        <w:spacing w:line="360" w:lineRule="auto"/>
        <w:jc w:val="center"/>
        <w:rPr>
          <w:b/>
          <w:sz w:val="44"/>
          <w:szCs w:val="44"/>
        </w:rPr>
      </w:pPr>
    </w:p>
    <w:p w14:paraId="17CF4AB6">
      <w:pPr>
        <w:spacing w:line="360" w:lineRule="auto"/>
        <w:jc w:val="center"/>
        <w:rPr>
          <w:b/>
          <w:sz w:val="44"/>
          <w:szCs w:val="44"/>
        </w:rPr>
      </w:pPr>
    </w:p>
    <w:p w14:paraId="5118C3EA">
      <w:pPr>
        <w:spacing w:line="360" w:lineRule="auto"/>
        <w:jc w:val="center"/>
        <w:rPr>
          <w:b/>
          <w:spacing w:val="20"/>
          <w:sz w:val="44"/>
          <w:szCs w:val="44"/>
        </w:rPr>
      </w:pPr>
    </w:p>
    <w:p w14:paraId="1C79A559">
      <w:pPr>
        <w:spacing w:line="360" w:lineRule="auto"/>
        <w:ind w:firstLine="1927" w:firstLineChars="400"/>
        <w:jc w:val="left"/>
        <w:rPr>
          <w:b/>
          <w:spacing w:val="20"/>
          <w:sz w:val="44"/>
          <w:szCs w:val="44"/>
        </w:rPr>
      </w:pPr>
      <w:r>
        <w:rPr>
          <w:b/>
          <w:spacing w:val="20"/>
          <w:sz w:val="44"/>
          <w:szCs w:val="44"/>
        </w:rPr>
        <w:t>投标人名称：</w:t>
      </w:r>
    </w:p>
    <w:p w14:paraId="2FA3F8F5">
      <w:pPr>
        <w:spacing w:line="360" w:lineRule="auto"/>
        <w:jc w:val="center"/>
        <w:rPr>
          <w:b/>
          <w:sz w:val="44"/>
          <w:szCs w:val="44"/>
        </w:rPr>
      </w:pPr>
    </w:p>
    <w:p w14:paraId="26B418F6">
      <w:pPr>
        <w:spacing w:line="360" w:lineRule="auto"/>
        <w:rPr>
          <w:b/>
          <w:sz w:val="44"/>
          <w:szCs w:val="44"/>
        </w:rPr>
      </w:pPr>
      <w:r>
        <w:rPr>
          <w:b/>
          <w:spacing w:val="20"/>
          <w:sz w:val="44"/>
          <w:szCs w:val="44"/>
        </w:rPr>
        <w:br w:type="page"/>
      </w:r>
    </w:p>
    <w:p w14:paraId="0A490EE2">
      <w:pPr>
        <w:numPr>
          <w:ilvl w:val="0"/>
          <w:numId w:val="19"/>
        </w:numPr>
        <w:tabs>
          <w:tab w:val="left" w:pos="360"/>
        </w:tabs>
        <w:snapToGrid w:val="0"/>
        <w:spacing w:line="360" w:lineRule="auto"/>
        <w:outlineLvl w:val="1"/>
        <w:rPr>
          <w:color w:val="000000"/>
          <w:sz w:val="21"/>
          <w:szCs w:val="21"/>
        </w:rPr>
      </w:pPr>
      <w:r>
        <w:rPr>
          <w:color w:val="000000"/>
          <w:sz w:val="21"/>
          <w:szCs w:val="21"/>
        </w:rPr>
        <w:t>投标</w:t>
      </w:r>
      <w:bookmarkEnd w:id="662"/>
      <w:bookmarkEnd w:id="663"/>
      <w:r>
        <w:rPr>
          <w:color w:val="000000"/>
          <w:sz w:val="21"/>
          <w:szCs w:val="21"/>
        </w:rPr>
        <w:t>书</w:t>
      </w:r>
      <w:bookmarkEnd w:id="664"/>
      <w:bookmarkEnd w:id="665"/>
      <w:bookmarkEnd w:id="666"/>
      <w:bookmarkEnd w:id="667"/>
      <w:bookmarkEnd w:id="668"/>
      <w:bookmarkEnd w:id="669"/>
      <w:bookmarkEnd w:id="670"/>
      <w:bookmarkEnd w:id="671"/>
      <w:bookmarkEnd w:id="672"/>
      <w:bookmarkEnd w:id="673"/>
      <w:r>
        <w:rPr>
          <w:color w:val="000000"/>
          <w:sz w:val="21"/>
          <w:szCs w:val="21"/>
        </w:rPr>
        <w:t>（实质性格式）</w:t>
      </w:r>
    </w:p>
    <w:p w14:paraId="02BFBED0">
      <w:pPr>
        <w:tabs>
          <w:tab w:val="left" w:pos="5580"/>
        </w:tabs>
        <w:spacing w:line="360" w:lineRule="auto"/>
        <w:rPr>
          <w:color w:val="000000"/>
          <w:sz w:val="21"/>
          <w:szCs w:val="21"/>
        </w:rPr>
      </w:pPr>
    </w:p>
    <w:p w14:paraId="28EE2EEE">
      <w:pPr>
        <w:spacing w:line="360" w:lineRule="auto"/>
        <w:jc w:val="center"/>
        <w:rPr>
          <w:b/>
          <w:color w:val="000000"/>
          <w:sz w:val="21"/>
          <w:szCs w:val="21"/>
        </w:rPr>
      </w:pPr>
      <w:r>
        <w:rPr>
          <w:b/>
          <w:color w:val="000000"/>
          <w:sz w:val="21"/>
          <w:szCs w:val="21"/>
        </w:rPr>
        <w:t>投标书</w:t>
      </w:r>
    </w:p>
    <w:p w14:paraId="0D654DF3">
      <w:pPr>
        <w:tabs>
          <w:tab w:val="left" w:pos="5580"/>
        </w:tabs>
        <w:spacing w:line="360" w:lineRule="auto"/>
        <w:rPr>
          <w:color w:val="000000"/>
          <w:sz w:val="21"/>
          <w:szCs w:val="21"/>
        </w:rPr>
      </w:pPr>
      <w:r>
        <w:rPr>
          <w:color w:val="000000"/>
          <w:sz w:val="21"/>
          <w:szCs w:val="21"/>
        </w:rPr>
        <w:t>致：</w:t>
      </w:r>
      <w:r>
        <w:rPr>
          <w:color w:val="000000"/>
          <w:sz w:val="21"/>
          <w:szCs w:val="21"/>
          <w:u w:val="single"/>
        </w:rPr>
        <w:t>（采购人或采购代理机构）</w:t>
      </w:r>
    </w:p>
    <w:p w14:paraId="6D80D562">
      <w:pPr>
        <w:tabs>
          <w:tab w:val="left" w:pos="5580"/>
        </w:tabs>
        <w:spacing w:line="360" w:lineRule="auto"/>
        <w:rPr>
          <w:color w:val="000000"/>
          <w:sz w:val="21"/>
          <w:szCs w:val="21"/>
        </w:rPr>
      </w:pPr>
    </w:p>
    <w:p w14:paraId="71346470">
      <w:pPr>
        <w:tabs>
          <w:tab w:val="left" w:pos="5580"/>
        </w:tabs>
        <w:spacing w:line="360" w:lineRule="auto"/>
        <w:ind w:firstLine="408"/>
        <w:rPr>
          <w:color w:val="000000"/>
          <w:sz w:val="21"/>
          <w:szCs w:val="21"/>
        </w:rPr>
      </w:pPr>
      <w:r>
        <w:rPr>
          <w:color w:val="000000"/>
          <w:sz w:val="21"/>
          <w:szCs w:val="21"/>
        </w:rPr>
        <w:t>我方参加你方就___________（项目名称，项目编号/包号）组织的招标活动，并对此项目进行投标。</w:t>
      </w:r>
    </w:p>
    <w:p w14:paraId="477372DC">
      <w:pPr>
        <w:tabs>
          <w:tab w:val="left" w:pos="5580"/>
        </w:tabs>
        <w:spacing w:line="360" w:lineRule="auto"/>
        <w:ind w:firstLine="408"/>
        <w:rPr>
          <w:color w:val="000000"/>
          <w:sz w:val="21"/>
          <w:szCs w:val="21"/>
        </w:rPr>
      </w:pPr>
      <w:r>
        <w:rPr>
          <w:color w:val="000000"/>
          <w:sz w:val="21"/>
          <w:szCs w:val="21"/>
        </w:rPr>
        <w:t>1. 我方已详细审查全部招标文件，自愿参与投标并承诺如下：</w:t>
      </w:r>
    </w:p>
    <w:p w14:paraId="19E979D6">
      <w:pPr>
        <w:tabs>
          <w:tab w:val="left" w:pos="720"/>
          <w:tab w:val="left" w:pos="900"/>
        </w:tabs>
        <w:spacing w:line="360" w:lineRule="auto"/>
        <w:ind w:left="360" w:firstLine="63" w:firstLineChars="30"/>
        <w:rPr>
          <w:color w:val="000000"/>
          <w:sz w:val="21"/>
          <w:szCs w:val="21"/>
        </w:rPr>
      </w:pPr>
      <w:r>
        <w:rPr>
          <w:color w:val="000000"/>
          <w:sz w:val="21"/>
          <w:szCs w:val="21"/>
        </w:rPr>
        <w:t>（1）本投标有效期为自提交投标文件的截止之日起</w:t>
      </w:r>
      <w:r>
        <w:rPr>
          <w:sz w:val="21"/>
          <w:szCs w:val="21"/>
        </w:rPr>
        <w:t>_____</w:t>
      </w:r>
      <w:r>
        <w:rPr>
          <w:color w:val="000000"/>
          <w:sz w:val="21"/>
          <w:szCs w:val="21"/>
        </w:rPr>
        <w:t>个日历日。</w:t>
      </w:r>
    </w:p>
    <w:p w14:paraId="21870995">
      <w:pPr>
        <w:tabs>
          <w:tab w:val="left" w:pos="720"/>
          <w:tab w:val="left" w:pos="900"/>
        </w:tabs>
        <w:spacing w:line="360" w:lineRule="auto"/>
        <w:ind w:left="360" w:firstLine="63" w:firstLineChars="30"/>
        <w:rPr>
          <w:color w:val="000000"/>
          <w:sz w:val="21"/>
          <w:szCs w:val="21"/>
        </w:rPr>
      </w:pPr>
      <w:r>
        <w:rPr>
          <w:color w:val="000000"/>
          <w:sz w:val="21"/>
          <w:szCs w:val="21"/>
        </w:rPr>
        <w:t>（2）除合同条款及采购需求偏离表列出的偏离外，我方响应招标文件的全部要求。</w:t>
      </w:r>
    </w:p>
    <w:p w14:paraId="7A993367">
      <w:pPr>
        <w:tabs>
          <w:tab w:val="left" w:pos="5580"/>
        </w:tabs>
        <w:spacing w:line="360" w:lineRule="auto"/>
        <w:ind w:firstLine="367" w:firstLineChars="175"/>
        <w:rPr>
          <w:color w:val="000000"/>
          <w:sz w:val="21"/>
          <w:szCs w:val="21"/>
        </w:rPr>
      </w:pPr>
      <w:r>
        <w:rPr>
          <w:color w:val="000000"/>
          <w:sz w:val="21"/>
          <w:szCs w:val="21"/>
        </w:rPr>
        <w:t>（3）我方已提供的全部文件资料是真实、准确的，并对此承担一切法律后果。</w:t>
      </w:r>
    </w:p>
    <w:p w14:paraId="42D27F31">
      <w:pPr>
        <w:tabs>
          <w:tab w:val="left" w:pos="5580"/>
        </w:tabs>
        <w:spacing w:line="360" w:lineRule="auto"/>
        <w:ind w:firstLine="367" w:firstLineChars="175"/>
        <w:rPr>
          <w:color w:val="000000"/>
          <w:sz w:val="21"/>
          <w:szCs w:val="21"/>
        </w:rPr>
      </w:pPr>
      <w:r>
        <w:rPr>
          <w:color w:val="000000"/>
          <w:sz w:val="21"/>
          <w:szCs w:val="21"/>
        </w:rPr>
        <w:t>（4）如我方中标，我方将在法律规定的期限内与你方签订合同，按照招标文件要求提交履约保证金，并在合同约定的期限内完成合同规定的全部义务。</w:t>
      </w:r>
    </w:p>
    <w:p w14:paraId="5378547A">
      <w:pPr>
        <w:spacing w:line="360" w:lineRule="auto"/>
        <w:ind w:left="420"/>
        <w:rPr>
          <w:color w:val="000000"/>
          <w:sz w:val="21"/>
          <w:szCs w:val="21"/>
        </w:rPr>
      </w:pPr>
      <w:r>
        <w:rPr>
          <w:color w:val="000000"/>
          <w:sz w:val="21"/>
          <w:szCs w:val="21"/>
        </w:rPr>
        <w:t>2. 其他补充条款（如有）：___________。</w:t>
      </w:r>
    </w:p>
    <w:p w14:paraId="2C325A3B">
      <w:pPr>
        <w:spacing w:line="360" w:lineRule="auto"/>
        <w:ind w:firstLine="420" w:firstLineChars="200"/>
        <w:rPr>
          <w:color w:val="000000"/>
          <w:sz w:val="21"/>
          <w:szCs w:val="21"/>
        </w:rPr>
      </w:pPr>
      <w:r>
        <w:rPr>
          <w:color w:val="000000"/>
          <w:sz w:val="21"/>
          <w:szCs w:val="21"/>
        </w:rPr>
        <w:t>与本投标有关的一切正式往来信函请寄：</w:t>
      </w:r>
    </w:p>
    <w:p w14:paraId="54F1236E">
      <w:pPr>
        <w:tabs>
          <w:tab w:val="left" w:pos="5580"/>
        </w:tabs>
        <w:spacing w:line="360" w:lineRule="auto"/>
        <w:ind w:left="420"/>
        <w:rPr>
          <w:color w:val="000000"/>
          <w:sz w:val="21"/>
          <w:szCs w:val="21"/>
        </w:rPr>
      </w:pPr>
    </w:p>
    <w:p w14:paraId="06F83DF9">
      <w:pPr>
        <w:tabs>
          <w:tab w:val="left" w:pos="5580"/>
        </w:tabs>
        <w:spacing w:line="360" w:lineRule="auto"/>
        <w:ind w:left="420"/>
        <w:rPr>
          <w:color w:val="000000"/>
          <w:sz w:val="21"/>
          <w:szCs w:val="21"/>
        </w:rPr>
      </w:pPr>
      <w:r>
        <w:rPr>
          <w:color w:val="000000"/>
          <w:sz w:val="21"/>
          <w:szCs w:val="21"/>
        </w:rPr>
        <w:t>地址_________________________     传真____________________________</w:t>
      </w:r>
    </w:p>
    <w:p w14:paraId="0BC2E4BD">
      <w:pPr>
        <w:tabs>
          <w:tab w:val="left" w:pos="5580"/>
        </w:tabs>
        <w:spacing w:line="360" w:lineRule="auto"/>
        <w:ind w:left="420"/>
        <w:rPr>
          <w:color w:val="000000"/>
          <w:sz w:val="21"/>
          <w:szCs w:val="21"/>
        </w:rPr>
      </w:pPr>
      <w:r>
        <w:rPr>
          <w:color w:val="000000"/>
          <w:sz w:val="21"/>
          <w:szCs w:val="21"/>
        </w:rPr>
        <w:t>电话_________________________     电子函件________________________</w:t>
      </w:r>
    </w:p>
    <w:p w14:paraId="51CE1218">
      <w:pPr>
        <w:tabs>
          <w:tab w:val="left" w:pos="5580"/>
        </w:tabs>
        <w:spacing w:line="360" w:lineRule="auto"/>
        <w:ind w:left="420"/>
        <w:rPr>
          <w:color w:val="000000"/>
          <w:sz w:val="21"/>
          <w:szCs w:val="21"/>
        </w:rPr>
      </w:pPr>
    </w:p>
    <w:p w14:paraId="3FCF8E67">
      <w:pPr>
        <w:tabs>
          <w:tab w:val="left" w:pos="5580"/>
        </w:tabs>
        <w:spacing w:line="360" w:lineRule="auto"/>
        <w:ind w:left="420"/>
        <w:rPr>
          <w:color w:val="000000"/>
          <w:sz w:val="21"/>
          <w:szCs w:val="21"/>
        </w:rPr>
      </w:pPr>
      <w:r>
        <w:rPr>
          <w:color w:val="000000"/>
          <w:sz w:val="21"/>
          <w:szCs w:val="21"/>
        </w:rPr>
        <w:t>投标人名称（加盖公章） ___________</w:t>
      </w:r>
    </w:p>
    <w:p w14:paraId="2E3A94E9">
      <w:pPr>
        <w:tabs>
          <w:tab w:val="left" w:pos="5580"/>
        </w:tabs>
        <w:spacing w:line="360" w:lineRule="auto"/>
        <w:ind w:left="420"/>
        <w:rPr>
          <w:color w:val="000000"/>
          <w:sz w:val="21"/>
          <w:szCs w:val="21"/>
        </w:rPr>
      </w:pPr>
      <w:r>
        <w:rPr>
          <w:color w:val="000000"/>
          <w:sz w:val="21"/>
          <w:szCs w:val="21"/>
        </w:rPr>
        <w:t xml:space="preserve">日期：_____年______月______日    </w:t>
      </w:r>
    </w:p>
    <w:p w14:paraId="516229E3">
      <w:pPr>
        <w:tabs>
          <w:tab w:val="left" w:pos="5580"/>
        </w:tabs>
        <w:spacing w:line="360" w:lineRule="auto"/>
        <w:ind w:left="420"/>
        <w:rPr>
          <w:color w:val="000000"/>
          <w:sz w:val="21"/>
          <w:szCs w:val="21"/>
          <w:u w:val="single"/>
        </w:rPr>
      </w:pPr>
    </w:p>
    <w:p w14:paraId="58188625">
      <w:pPr>
        <w:widowControl/>
        <w:jc w:val="left"/>
        <w:rPr>
          <w:color w:val="000000"/>
          <w:sz w:val="21"/>
          <w:szCs w:val="21"/>
        </w:rPr>
      </w:pPr>
      <w:bookmarkStart w:id="674" w:name="_Hlt520355938"/>
      <w:bookmarkEnd w:id="674"/>
      <w:bookmarkStart w:id="675" w:name="_Hlt520356243"/>
      <w:bookmarkEnd w:id="675"/>
      <w:bookmarkStart w:id="676" w:name="_Toc264969247"/>
      <w:bookmarkStart w:id="677" w:name="_Toc226965747"/>
      <w:bookmarkStart w:id="678" w:name="_Ref467988705"/>
      <w:bookmarkStart w:id="679" w:name="_Toc305158825"/>
      <w:bookmarkStart w:id="680" w:name="_Toc226965830"/>
      <w:bookmarkStart w:id="681" w:name="_Toc150774762"/>
      <w:bookmarkStart w:id="682" w:name="_Toc265228395"/>
      <w:bookmarkStart w:id="683" w:name="_Toc305158899"/>
      <w:bookmarkStart w:id="684" w:name="_Toc142311059"/>
      <w:bookmarkStart w:id="685" w:name="_Toc520356218"/>
      <w:bookmarkStart w:id="686" w:name="_Toc195842922"/>
      <w:bookmarkStart w:id="687" w:name="_Toc127151557"/>
      <w:bookmarkStart w:id="688" w:name="_Toc226337253"/>
      <w:bookmarkStart w:id="689" w:name="_Toc226309801"/>
      <w:bookmarkStart w:id="690" w:name="_Toc150480795"/>
      <w:bookmarkStart w:id="691" w:name="_Toc480942350"/>
      <w:r>
        <w:rPr>
          <w:color w:val="000000"/>
          <w:sz w:val="21"/>
          <w:szCs w:val="21"/>
        </w:rPr>
        <w:br w:type="page"/>
      </w:r>
    </w:p>
    <w:p w14:paraId="51ABD3B5">
      <w:pPr>
        <w:numPr>
          <w:ilvl w:val="0"/>
          <w:numId w:val="19"/>
        </w:numPr>
        <w:tabs>
          <w:tab w:val="left" w:pos="360"/>
        </w:tabs>
        <w:snapToGrid w:val="0"/>
        <w:spacing w:line="360" w:lineRule="auto"/>
        <w:outlineLvl w:val="1"/>
        <w:rPr>
          <w:color w:val="000000"/>
          <w:sz w:val="21"/>
          <w:szCs w:val="21"/>
        </w:rPr>
      </w:pPr>
      <w:r>
        <w:rPr>
          <w:color w:val="000000"/>
          <w:sz w:val="21"/>
          <w:szCs w:val="21"/>
        </w:rPr>
        <w:t>授权委托书（实质性格式）</w:t>
      </w:r>
    </w:p>
    <w:p w14:paraId="04F789AA">
      <w:pPr>
        <w:spacing w:line="360" w:lineRule="exact"/>
        <w:jc w:val="center"/>
        <w:rPr>
          <w:b/>
          <w:color w:val="000000"/>
          <w:sz w:val="21"/>
          <w:szCs w:val="21"/>
        </w:rPr>
      </w:pPr>
      <w:r>
        <w:rPr>
          <w:b/>
          <w:color w:val="000000"/>
          <w:sz w:val="21"/>
          <w:szCs w:val="21"/>
        </w:rPr>
        <w:t>授权委托书</w:t>
      </w:r>
    </w:p>
    <w:p w14:paraId="2D1AB9A9">
      <w:pPr>
        <w:spacing w:line="360" w:lineRule="auto"/>
        <w:ind w:firstLine="420"/>
        <w:rPr>
          <w:color w:val="000000"/>
          <w:sz w:val="21"/>
          <w:szCs w:val="21"/>
        </w:rPr>
      </w:pPr>
    </w:p>
    <w:p w14:paraId="4F6F32E1">
      <w:pPr>
        <w:spacing w:line="360" w:lineRule="auto"/>
        <w:ind w:firstLine="420"/>
        <w:rPr>
          <w:color w:val="000000"/>
          <w:sz w:val="21"/>
          <w:szCs w:val="21"/>
        </w:rPr>
      </w:pPr>
      <w:r>
        <w:rPr>
          <w:color w:val="000000"/>
          <w:sz w:val="21"/>
          <w:szCs w:val="21"/>
        </w:rPr>
        <w:t>本人</w:t>
      </w:r>
      <w:r>
        <w:rPr>
          <w:color w:val="000000"/>
          <w:sz w:val="21"/>
          <w:szCs w:val="21"/>
          <w:lang w:val="zh-CN"/>
        </w:rPr>
        <w:t>_______</w:t>
      </w:r>
      <w:r>
        <w:rPr>
          <w:color w:val="000000"/>
          <w:sz w:val="21"/>
          <w:szCs w:val="21"/>
        </w:rPr>
        <w:t>（姓名）系</w:t>
      </w:r>
      <w:r>
        <w:rPr>
          <w:color w:val="000000"/>
          <w:sz w:val="21"/>
          <w:szCs w:val="21"/>
          <w:lang w:val="zh-CN"/>
        </w:rPr>
        <w:t>________________</w:t>
      </w:r>
      <w:r>
        <w:rPr>
          <w:color w:val="000000"/>
          <w:sz w:val="21"/>
          <w:szCs w:val="21"/>
        </w:rPr>
        <w:t>（投标人名称）的法定代表人（单位负责人），现委托</w:t>
      </w:r>
      <w:r>
        <w:rPr>
          <w:color w:val="000000"/>
          <w:sz w:val="21"/>
          <w:szCs w:val="21"/>
          <w:lang w:val="zh-CN"/>
        </w:rPr>
        <w:t>_______</w:t>
      </w:r>
      <w:r>
        <w:rPr>
          <w:color w:val="000000"/>
          <w:sz w:val="21"/>
          <w:szCs w:val="21"/>
        </w:rPr>
        <w:t>（姓名）为我方代理人。代理人根据授权，以我方名义签署、澄清确认、提交、撤回、修改</w:t>
      </w:r>
      <w:r>
        <w:rPr>
          <w:color w:val="000000"/>
          <w:sz w:val="21"/>
          <w:szCs w:val="21"/>
          <w:lang w:val="zh-CN"/>
        </w:rPr>
        <w:t>________________</w:t>
      </w:r>
      <w:r>
        <w:rPr>
          <w:color w:val="000000"/>
          <w:sz w:val="21"/>
          <w:szCs w:val="21"/>
        </w:rPr>
        <w:t>（项目名称）投标文件和处理有关事宜，其法律后果由我方承担。</w:t>
      </w:r>
    </w:p>
    <w:p w14:paraId="0AC474C8">
      <w:pPr>
        <w:spacing w:line="360" w:lineRule="auto"/>
        <w:ind w:firstLine="420"/>
        <w:rPr>
          <w:color w:val="000000"/>
          <w:sz w:val="21"/>
          <w:szCs w:val="21"/>
        </w:rPr>
      </w:pPr>
      <w:r>
        <w:rPr>
          <w:color w:val="000000"/>
          <w:sz w:val="21"/>
          <w:szCs w:val="21"/>
        </w:rPr>
        <w:t>委托期限：自本授权委托书签署之日起至投标有效期届满之日止。</w:t>
      </w:r>
    </w:p>
    <w:p w14:paraId="4D67D0EA">
      <w:pPr>
        <w:spacing w:line="360" w:lineRule="auto"/>
        <w:ind w:firstLine="420"/>
        <w:rPr>
          <w:color w:val="000000"/>
          <w:sz w:val="21"/>
          <w:szCs w:val="21"/>
        </w:rPr>
      </w:pPr>
      <w:r>
        <w:rPr>
          <w:color w:val="000000"/>
          <w:sz w:val="21"/>
          <w:szCs w:val="21"/>
        </w:rPr>
        <w:t>代理人无转委托权。</w:t>
      </w:r>
      <w:r>
        <w:rPr>
          <w:color w:val="000000"/>
          <w:sz w:val="21"/>
          <w:szCs w:val="21"/>
        </w:rPr>
        <w:cr/>
      </w:r>
    </w:p>
    <w:p w14:paraId="126E6B6E">
      <w:pPr>
        <w:spacing w:line="360" w:lineRule="auto"/>
        <w:rPr>
          <w:color w:val="000000"/>
          <w:sz w:val="21"/>
          <w:szCs w:val="21"/>
          <w:lang w:val="zh-CN"/>
        </w:rPr>
      </w:pPr>
      <w:r>
        <w:rPr>
          <w:color w:val="000000"/>
          <w:sz w:val="21"/>
          <w:szCs w:val="21"/>
        </w:rPr>
        <w:t>投标人名称（加盖公章）</w:t>
      </w:r>
      <w:r>
        <w:rPr>
          <w:color w:val="000000"/>
          <w:sz w:val="21"/>
          <w:szCs w:val="21"/>
          <w:lang w:val="zh-CN"/>
        </w:rPr>
        <w:t>：________________</w:t>
      </w:r>
    </w:p>
    <w:p w14:paraId="0E07D657">
      <w:pPr>
        <w:spacing w:line="360" w:lineRule="auto"/>
        <w:rPr>
          <w:color w:val="000000"/>
          <w:sz w:val="21"/>
          <w:szCs w:val="21"/>
        </w:rPr>
      </w:pPr>
      <w:r>
        <w:rPr>
          <w:color w:val="000000"/>
          <w:sz w:val="21"/>
          <w:szCs w:val="21"/>
        </w:rPr>
        <w:t>法定代表人（单位负责人）（签字或签章）：</w:t>
      </w:r>
      <w:r>
        <w:rPr>
          <w:color w:val="000000"/>
          <w:sz w:val="21"/>
          <w:szCs w:val="21"/>
          <w:lang w:val="zh-CN"/>
        </w:rPr>
        <w:t>________________</w:t>
      </w:r>
    </w:p>
    <w:p w14:paraId="47A5E638">
      <w:pPr>
        <w:autoSpaceDE w:val="0"/>
        <w:autoSpaceDN w:val="0"/>
        <w:adjustRightInd w:val="0"/>
        <w:snapToGrid w:val="0"/>
        <w:spacing w:line="360" w:lineRule="auto"/>
        <w:rPr>
          <w:color w:val="000000"/>
          <w:sz w:val="21"/>
          <w:szCs w:val="21"/>
          <w:lang w:val="zh-CN"/>
        </w:rPr>
      </w:pPr>
      <w:r>
        <w:rPr>
          <w:color w:val="000000"/>
          <w:sz w:val="21"/>
          <w:szCs w:val="21"/>
        </w:rPr>
        <w:t>委托代理人（签字或签章）：</w:t>
      </w:r>
      <w:r>
        <w:rPr>
          <w:color w:val="000000"/>
          <w:sz w:val="21"/>
          <w:szCs w:val="21"/>
          <w:lang w:val="zh-CN"/>
        </w:rPr>
        <w:t>________________</w:t>
      </w:r>
      <w:r>
        <w:rPr>
          <w:color w:val="000000"/>
          <w:sz w:val="21"/>
          <w:szCs w:val="21"/>
        </w:rPr>
        <w:t xml:space="preserve">    </w:t>
      </w:r>
      <w:r>
        <w:rPr>
          <w:color w:val="000000"/>
          <w:sz w:val="21"/>
          <w:szCs w:val="21"/>
          <w:lang w:val="zh-CN"/>
        </w:rPr>
        <w:t xml:space="preserve">                      </w:t>
      </w:r>
    </w:p>
    <w:p w14:paraId="60F25540">
      <w:pPr>
        <w:autoSpaceDE w:val="0"/>
        <w:autoSpaceDN w:val="0"/>
        <w:adjustRightInd w:val="0"/>
        <w:snapToGrid w:val="0"/>
        <w:spacing w:line="360" w:lineRule="auto"/>
        <w:rPr>
          <w:color w:val="000000"/>
          <w:sz w:val="21"/>
          <w:szCs w:val="21"/>
          <w:lang w:val="zh-CN"/>
        </w:rPr>
      </w:pPr>
      <w:r>
        <w:rPr>
          <w:color w:val="000000"/>
          <w:sz w:val="21"/>
          <w:szCs w:val="21"/>
        </w:rPr>
        <w:t>日期：_____年______月______日</w:t>
      </w:r>
    </w:p>
    <w:p w14:paraId="7F96A255">
      <w:pPr>
        <w:tabs>
          <w:tab w:val="left" w:pos="5580"/>
        </w:tabs>
        <w:spacing w:line="360" w:lineRule="auto"/>
        <w:ind w:firstLine="420" w:firstLineChars="200"/>
        <w:rPr>
          <w:color w:val="000000"/>
          <w:sz w:val="21"/>
          <w:szCs w:val="21"/>
        </w:rPr>
      </w:pPr>
    </w:p>
    <w:p w14:paraId="280C3944">
      <w:pPr>
        <w:tabs>
          <w:tab w:val="left" w:pos="5580"/>
        </w:tabs>
        <w:spacing w:line="360" w:lineRule="auto"/>
        <w:rPr>
          <w:color w:val="000000"/>
          <w:sz w:val="21"/>
          <w:szCs w:val="21"/>
        </w:rPr>
      </w:pPr>
      <w:r>
        <w:rPr>
          <w:color w:val="000000"/>
          <w:sz w:val="21"/>
          <w:szCs w:val="21"/>
        </w:rPr>
        <w:t>附：法定代表人</w:t>
      </w:r>
      <w:r>
        <w:rPr>
          <w:rFonts w:hint="eastAsia"/>
          <w:sz w:val="21"/>
          <w:szCs w:val="21"/>
        </w:rPr>
        <w:t>（单位负责人）</w:t>
      </w:r>
      <w:r>
        <w:rPr>
          <w:color w:val="000000"/>
          <w:sz w:val="21"/>
          <w:szCs w:val="21"/>
        </w:rPr>
        <w:t>及委托代理人身份证明文件电子件：</w:t>
      </w:r>
    </w:p>
    <w:p w14:paraId="3E412C3C">
      <w:pPr>
        <w:tabs>
          <w:tab w:val="left" w:pos="5580"/>
        </w:tabs>
        <w:spacing w:line="360" w:lineRule="auto"/>
        <w:jc w:val="left"/>
        <w:rPr>
          <w:color w:val="000000"/>
          <w:sz w:val="21"/>
          <w:szCs w:val="21"/>
        </w:rPr>
      </w:pPr>
    </w:p>
    <w:p w14:paraId="3363C1BE">
      <w:pPr>
        <w:tabs>
          <w:tab w:val="left" w:pos="5580"/>
        </w:tabs>
        <w:spacing w:line="360" w:lineRule="auto"/>
        <w:jc w:val="left"/>
        <w:rPr>
          <w:color w:val="000000"/>
          <w:sz w:val="21"/>
          <w:szCs w:val="21"/>
        </w:rPr>
      </w:pPr>
    </w:p>
    <w:p w14:paraId="2D773EAD">
      <w:pPr>
        <w:tabs>
          <w:tab w:val="left" w:pos="5580"/>
        </w:tabs>
        <w:spacing w:line="360" w:lineRule="auto"/>
        <w:jc w:val="left"/>
        <w:rPr>
          <w:color w:val="000000"/>
          <w:sz w:val="21"/>
          <w:szCs w:val="21"/>
        </w:rPr>
      </w:pPr>
    </w:p>
    <w:p w14:paraId="67E11604">
      <w:pPr>
        <w:tabs>
          <w:tab w:val="left" w:pos="5580"/>
        </w:tabs>
        <w:spacing w:line="360" w:lineRule="auto"/>
        <w:jc w:val="left"/>
        <w:rPr>
          <w:color w:val="000000"/>
          <w:sz w:val="21"/>
          <w:szCs w:val="21"/>
        </w:rPr>
      </w:pPr>
    </w:p>
    <w:p w14:paraId="5E7D93AA">
      <w:pPr>
        <w:tabs>
          <w:tab w:val="left" w:pos="5580"/>
        </w:tabs>
        <w:spacing w:line="360" w:lineRule="auto"/>
        <w:jc w:val="left"/>
        <w:rPr>
          <w:color w:val="000000"/>
          <w:sz w:val="21"/>
          <w:szCs w:val="21"/>
        </w:rPr>
      </w:pPr>
    </w:p>
    <w:p w14:paraId="7A7EC5FC">
      <w:pPr>
        <w:tabs>
          <w:tab w:val="left" w:pos="5580"/>
        </w:tabs>
        <w:spacing w:line="360" w:lineRule="auto"/>
        <w:jc w:val="left"/>
        <w:rPr>
          <w:color w:val="000000"/>
          <w:sz w:val="21"/>
          <w:szCs w:val="21"/>
        </w:rPr>
      </w:pPr>
      <w:r>
        <w:rPr>
          <w:color w:val="000000"/>
          <w:sz w:val="21"/>
          <w:szCs w:val="21"/>
        </w:rPr>
        <w:t>说明：</w:t>
      </w:r>
    </w:p>
    <w:p w14:paraId="6E362295">
      <w:pPr>
        <w:tabs>
          <w:tab w:val="left" w:pos="5580"/>
        </w:tabs>
        <w:spacing w:line="360" w:lineRule="auto"/>
        <w:jc w:val="left"/>
        <w:rPr>
          <w:color w:val="000000"/>
          <w:sz w:val="21"/>
          <w:szCs w:val="21"/>
        </w:rPr>
      </w:pPr>
      <w:r>
        <w:rPr>
          <w:color w:val="000000"/>
          <w:sz w:val="21"/>
          <w:szCs w:val="21"/>
        </w:rPr>
        <w:t>1.若供应商为事业单位或其他组织或分支机构，则法定代表人（单位负责人）处的签署人可为单位负责人。</w:t>
      </w:r>
    </w:p>
    <w:p w14:paraId="4733E983">
      <w:pPr>
        <w:tabs>
          <w:tab w:val="left" w:pos="5580"/>
        </w:tabs>
        <w:spacing w:line="360" w:lineRule="auto"/>
        <w:jc w:val="left"/>
        <w:rPr>
          <w:color w:val="000000"/>
          <w:sz w:val="21"/>
          <w:szCs w:val="21"/>
        </w:rPr>
      </w:pPr>
      <w:r>
        <w:rPr>
          <w:color w:val="000000"/>
          <w:sz w:val="21"/>
          <w:szCs w:val="21"/>
        </w:rPr>
        <w:t>2.若投标文件中签字之处均为法定代表人（单位负责人）本人签署，则可不提供本《授权委托书》，但须提供《法定代表人（单位负责人）身份证明》；否则，不需要提供《法定代表人（单位负责人）身份证明》。</w:t>
      </w:r>
    </w:p>
    <w:p w14:paraId="538FB438">
      <w:pPr>
        <w:tabs>
          <w:tab w:val="left" w:pos="5580"/>
        </w:tabs>
        <w:spacing w:line="360" w:lineRule="auto"/>
        <w:jc w:val="left"/>
        <w:rPr>
          <w:color w:val="000000"/>
          <w:sz w:val="21"/>
          <w:szCs w:val="21"/>
        </w:rPr>
      </w:pPr>
      <w:r>
        <w:rPr>
          <w:color w:val="000000"/>
          <w:sz w:val="21"/>
          <w:szCs w:val="21"/>
        </w:rPr>
        <w:t>3.供应商为自然人的情形，可不提供本《授权委托书》。</w:t>
      </w:r>
    </w:p>
    <w:p w14:paraId="266B432B">
      <w:pPr>
        <w:tabs>
          <w:tab w:val="left" w:pos="5580"/>
        </w:tabs>
        <w:spacing w:line="360" w:lineRule="auto"/>
        <w:jc w:val="left"/>
        <w:rPr>
          <w:color w:val="000000"/>
          <w:sz w:val="21"/>
          <w:szCs w:val="21"/>
        </w:rPr>
      </w:pPr>
      <w:r>
        <w:rPr>
          <w:color w:val="000000"/>
          <w:sz w:val="21"/>
          <w:szCs w:val="21"/>
        </w:rPr>
        <w:t>4.供应商应随本《授权委托书》同时提供法定代表人（单位负责人）及委托代理人的有效的身份证</w:t>
      </w:r>
      <w:r>
        <w:rPr>
          <w:rFonts w:hint="eastAsia"/>
          <w:color w:val="000000"/>
          <w:sz w:val="21"/>
          <w:szCs w:val="21"/>
        </w:rPr>
        <w:t>或</w:t>
      </w:r>
      <w:r>
        <w:rPr>
          <w:color w:val="000000"/>
          <w:sz w:val="21"/>
          <w:szCs w:val="21"/>
        </w:rPr>
        <w:t>护照等身份证明文件电子件。提供身份证的，应同时提供身份证</w:t>
      </w:r>
      <w:r>
        <w:rPr>
          <w:b/>
          <w:color w:val="000000"/>
          <w:sz w:val="21"/>
          <w:szCs w:val="21"/>
        </w:rPr>
        <w:t>双面</w:t>
      </w:r>
      <w:r>
        <w:rPr>
          <w:color w:val="000000"/>
          <w:sz w:val="21"/>
          <w:szCs w:val="21"/>
        </w:rPr>
        <w:t>电子件。</w:t>
      </w:r>
      <w:r>
        <w:rPr>
          <w:color w:val="000000"/>
          <w:sz w:val="21"/>
          <w:szCs w:val="21"/>
        </w:rPr>
        <w:br w:type="page"/>
      </w:r>
    </w:p>
    <w:p w14:paraId="6D953ECC">
      <w:pPr>
        <w:spacing w:line="360" w:lineRule="exact"/>
        <w:jc w:val="center"/>
        <w:rPr>
          <w:b/>
          <w:color w:val="000000"/>
          <w:sz w:val="21"/>
          <w:szCs w:val="21"/>
        </w:rPr>
      </w:pPr>
      <w:r>
        <w:rPr>
          <w:b/>
          <w:color w:val="000000"/>
          <w:sz w:val="21"/>
          <w:szCs w:val="21"/>
        </w:rPr>
        <w:t>法定代表人（单位负责人）身份证明</w:t>
      </w:r>
    </w:p>
    <w:p w14:paraId="78E29FF6">
      <w:pPr>
        <w:kinsoku w:val="0"/>
        <w:overflowPunct w:val="0"/>
        <w:spacing w:line="200" w:lineRule="exact"/>
        <w:rPr>
          <w:sz w:val="21"/>
          <w:szCs w:val="21"/>
        </w:rPr>
      </w:pPr>
    </w:p>
    <w:p w14:paraId="38BD2475">
      <w:pPr>
        <w:tabs>
          <w:tab w:val="left" w:pos="5580"/>
        </w:tabs>
        <w:spacing w:line="360" w:lineRule="auto"/>
        <w:rPr>
          <w:color w:val="000000"/>
          <w:sz w:val="21"/>
          <w:szCs w:val="21"/>
        </w:rPr>
      </w:pPr>
      <w:r>
        <w:rPr>
          <w:color w:val="000000"/>
          <w:sz w:val="21"/>
          <w:szCs w:val="21"/>
        </w:rPr>
        <w:t>致：</w:t>
      </w:r>
      <w:r>
        <w:rPr>
          <w:color w:val="000000"/>
          <w:sz w:val="21"/>
          <w:szCs w:val="21"/>
          <w:u w:val="single"/>
        </w:rPr>
        <w:t>（采购人或采购代理机构）</w:t>
      </w:r>
    </w:p>
    <w:p w14:paraId="5BB78D3B">
      <w:pPr>
        <w:pStyle w:val="17"/>
        <w:tabs>
          <w:tab w:val="left" w:pos="2412"/>
          <w:tab w:val="left" w:pos="3883"/>
          <w:tab w:val="left" w:pos="5352"/>
          <w:tab w:val="left" w:pos="6821"/>
        </w:tabs>
        <w:kinsoku w:val="0"/>
        <w:overflowPunct w:val="0"/>
        <w:spacing w:line="335" w:lineRule="exact"/>
        <w:ind w:firstLine="420" w:firstLineChars="200"/>
        <w:rPr>
          <w:rFonts w:ascii="Times New Roman" w:hAnsi="Times New Roman"/>
          <w:sz w:val="21"/>
          <w:szCs w:val="21"/>
        </w:rPr>
      </w:pPr>
      <w:r>
        <w:rPr>
          <w:rFonts w:ascii="Times New Roman" w:hAnsi="Times New Roman"/>
          <w:sz w:val="21"/>
          <w:szCs w:val="21"/>
        </w:rPr>
        <w:t>兹证明，</w:t>
      </w:r>
    </w:p>
    <w:p w14:paraId="49D88FF9">
      <w:pPr>
        <w:pStyle w:val="17"/>
        <w:tabs>
          <w:tab w:val="left" w:pos="1690"/>
          <w:tab w:val="left" w:pos="3400"/>
          <w:tab w:val="left" w:pos="5110"/>
          <w:tab w:val="left" w:pos="6821"/>
        </w:tabs>
        <w:kinsoku w:val="0"/>
        <w:overflowPunct w:val="0"/>
        <w:spacing w:line="335" w:lineRule="exact"/>
        <w:rPr>
          <w:rFonts w:ascii="Times New Roman" w:hAnsi="Times New Roman"/>
          <w:sz w:val="21"/>
          <w:szCs w:val="21"/>
        </w:rPr>
      </w:pPr>
      <w:r>
        <w:rPr>
          <w:rFonts w:ascii="Times New Roman" w:hAnsi="Times New Roman"/>
          <w:sz w:val="21"/>
          <w:szCs w:val="21"/>
        </w:rPr>
        <w:t>姓名：____性别：____年龄：____职务：____</w:t>
      </w:r>
    </w:p>
    <w:p w14:paraId="0AB79369">
      <w:pPr>
        <w:pStyle w:val="17"/>
        <w:tabs>
          <w:tab w:val="left" w:pos="2412"/>
          <w:tab w:val="left" w:pos="3883"/>
          <w:tab w:val="left" w:pos="5352"/>
          <w:tab w:val="left" w:pos="6821"/>
        </w:tabs>
        <w:kinsoku w:val="0"/>
        <w:overflowPunct w:val="0"/>
        <w:spacing w:line="335" w:lineRule="exact"/>
        <w:rPr>
          <w:rFonts w:ascii="Times New Roman" w:hAnsi="Times New Roman"/>
          <w:sz w:val="21"/>
          <w:szCs w:val="21"/>
        </w:rPr>
      </w:pPr>
    </w:p>
    <w:p w14:paraId="07ACD5C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z w:val="21"/>
          <w:szCs w:val="21"/>
        </w:rPr>
      </w:pPr>
      <w:r>
        <w:rPr>
          <w:rFonts w:ascii="Times New Roman" w:hAnsi="Times New Roman"/>
          <w:sz w:val="21"/>
          <w:szCs w:val="21"/>
        </w:rPr>
        <w:t>系</w:t>
      </w:r>
      <w:r>
        <w:rPr>
          <w:rFonts w:ascii="Times New Roman" w:hAnsi="Times New Roman"/>
          <w:sz w:val="21"/>
          <w:szCs w:val="21"/>
          <w:u w:val="single"/>
        </w:rPr>
        <w:tab/>
      </w:r>
      <w:r>
        <w:rPr>
          <w:rFonts w:ascii="Times New Roman" w:hAnsi="Times New Roman"/>
          <w:sz w:val="21"/>
          <w:szCs w:val="21"/>
        </w:rPr>
        <w:t>（投标人名称）的法定代表人（单位负责人）。</w:t>
      </w:r>
    </w:p>
    <w:p w14:paraId="3100DAA4">
      <w:pPr>
        <w:pStyle w:val="17"/>
        <w:tabs>
          <w:tab w:val="left" w:pos="2412"/>
          <w:tab w:val="left" w:pos="3883"/>
          <w:tab w:val="left" w:pos="5352"/>
          <w:tab w:val="left" w:pos="6821"/>
        </w:tabs>
        <w:kinsoku w:val="0"/>
        <w:overflowPunct w:val="0"/>
        <w:spacing w:line="335" w:lineRule="exact"/>
        <w:rPr>
          <w:rFonts w:ascii="Times New Roman" w:hAnsi="Times New Roman"/>
          <w:sz w:val="21"/>
          <w:szCs w:val="21"/>
        </w:rPr>
      </w:pPr>
    </w:p>
    <w:p w14:paraId="3744A1D0">
      <w:pPr>
        <w:pStyle w:val="17"/>
        <w:kinsoku w:val="0"/>
        <w:overflowPunct w:val="0"/>
        <w:spacing w:line="583" w:lineRule="auto"/>
        <w:ind w:right="-46"/>
        <w:rPr>
          <w:rFonts w:ascii="Times New Roman" w:hAnsi="Times New Roman"/>
          <w:color w:val="000000"/>
          <w:sz w:val="21"/>
          <w:szCs w:val="21"/>
        </w:rPr>
      </w:pPr>
      <w:r>
        <w:rPr>
          <w:rFonts w:ascii="Times New Roman" w:hAnsi="Times New Roman"/>
          <w:color w:val="000000"/>
          <w:sz w:val="21"/>
          <w:szCs w:val="21"/>
        </w:rPr>
        <w:t>附：法定代表人（单位负责人）身份证</w:t>
      </w:r>
      <w:r>
        <w:rPr>
          <w:rFonts w:hint="eastAsia" w:ascii="Times New Roman" w:hAnsi="Times New Roman"/>
          <w:color w:val="000000"/>
          <w:sz w:val="21"/>
          <w:szCs w:val="21"/>
        </w:rPr>
        <w:t>或</w:t>
      </w:r>
      <w:r>
        <w:rPr>
          <w:rFonts w:ascii="Times New Roman" w:hAnsi="Times New Roman"/>
          <w:color w:val="000000"/>
          <w:sz w:val="21"/>
          <w:szCs w:val="21"/>
        </w:rPr>
        <w:t>护照等身份证明文件电子件：</w:t>
      </w:r>
    </w:p>
    <w:p w14:paraId="5B3E0AFB">
      <w:pPr>
        <w:pStyle w:val="17"/>
        <w:kinsoku w:val="0"/>
        <w:overflowPunct w:val="0"/>
        <w:spacing w:line="583" w:lineRule="auto"/>
        <w:ind w:right="4305"/>
        <w:rPr>
          <w:rFonts w:ascii="Times New Roman" w:hAnsi="Times New Roman"/>
          <w:spacing w:val="-3"/>
          <w:sz w:val="21"/>
          <w:szCs w:val="21"/>
        </w:rPr>
      </w:pPr>
    </w:p>
    <w:p w14:paraId="727534BC">
      <w:pPr>
        <w:autoSpaceDE w:val="0"/>
        <w:autoSpaceDN w:val="0"/>
        <w:adjustRightInd w:val="0"/>
        <w:snapToGrid w:val="0"/>
        <w:spacing w:line="360" w:lineRule="auto"/>
        <w:rPr>
          <w:color w:val="000000"/>
          <w:sz w:val="21"/>
          <w:szCs w:val="21"/>
          <w:lang w:val="zh-CN"/>
        </w:rPr>
      </w:pPr>
      <w:r>
        <w:rPr>
          <w:color w:val="000000"/>
          <w:sz w:val="21"/>
          <w:szCs w:val="21"/>
        </w:rPr>
        <w:t>投标人名称（加盖公章）</w:t>
      </w:r>
      <w:r>
        <w:rPr>
          <w:color w:val="000000"/>
          <w:sz w:val="21"/>
          <w:szCs w:val="21"/>
          <w:lang w:val="zh-CN"/>
        </w:rPr>
        <w:t>：________________</w:t>
      </w:r>
    </w:p>
    <w:p w14:paraId="0C7E34BE">
      <w:pPr>
        <w:pStyle w:val="17"/>
        <w:kinsoku w:val="0"/>
        <w:overflowPunct w:val="0"/>
        <w:spacing w:line="583" w:lineRule="auto"/>
        <w:ind w:right="95"/>
        <w:rPr>
          <w:rFonts w:ascii="Times New Roman" w:hAnsi="Times New Roman"/>
          <w:spacing w:val="-3"/>
          <w:sz w:val="21"/>
          <w:szCs w:val="21"/>
        </w:rPr>
      </w:pPr>
      <w:r>
        <w:rPr>
          <w:rFonts w:ascii="Times New Roman" w:hAnsi="Times New Roman"/>
          <w:spacing w:val="-3"/>
          <w:sz w:val="21"/>
          <w:szCs w:val="21"/>
        </w:rPr>
        <w:t>法定代表人（</w:t>
      </w:r>
      <w:r>
        <w:rPr>
          <w:rFonts w:ascii="Times New Roman" w:hAnsi="Times New Roman"/>
          <w:sz w:val="21"/>
          <w:szCs w:val="21"/>
        </w:rPr>
        <w:t>单位负责人</w:t>
      </w:r>
      <w:r>
        <w:rPr>
          <w:rFonts w:ascii="Times New Roman" w:hAnsi="Times New Roman"/>
          <w:spacing w:val="-3"/>
          <w:sz w:val="21"/>
          <w:szCs w:val="21"/>
        </w:rPr>
        <w:t>）（签字或签章）：_______</w:t>
      </w:r>
    </w:p>
    <w:p w14:paraId="35CD5D95">
      <w:pPr>
        <w:autoSpaceDE w:val="0"/>
        <w:autoSpaceDN w:val="0"/>
        <w:adjustRightInd w:val="0"/>
        <w:snapToGrid w:val="0"/>
        <w:spacing w:line="360" w:lineRule="auto"/>
        <w:rPr>
          <w:color w:val="000000"/>
          <w:sz w:val="21"/>
          <w:szCs w:val="21"/>
        </w:rPr>
      </w:pPr>
    </w:p>
    <w:p w14:paraId="36DFD16B">
      <w:pPr>
        <w:autoSpaceDE w:val="0"/>
        <w:autoSpaceDN w:val="0"/>
        <w:adjustRightInd w:val="0"/>
        <w:snapToGrid w:val="0"/>
        <w:spacing w:line="360" w:lineRule="auto"/>
        <w:rPr>
          <w:color w:val="000000"/>
          <w:sz w:val="21"/>
          <w:szCs w:val="21"/>
          <w:lang w:val="zh-CN"/>
        </w:rPr>
      </w:pPr>
      <w:r>
        <w:rPr>
          <w:color w:val="000000"/>
          <w:sz w:val="21"/>
          <w:szCs w:val="21"/>
        </w:rPr>
        <w:t>日期：_____年______月______日</w:t>
      </w:r>
    </w:p>
    <w:p w14:paraId="656DD5C9">
      <w:pPr>
        <w:widowControl/>
        <w:jc w:val="left"/>
        <w:rPr>
          <w:i/>
          <w:color w:val="000000"/>
          <w:sz w:val="21"/>
          <w:szCs w:val="21"/>
          <w:u w:val="single"/>
        </w:rPr>
      </w:pPr>
    </w:p>
    <w:p w14:paraId="77BCA0CB">
      <w:pPr>
        <w:widowControl/>
        <w:jc w:val="left"/>
        <w:rPr>
          <w:color w:val="000000"/>
          <w:sz w:val="21"/>
          <w:szCs w:val="21"/>
        </w:rPr>
      </w:pPr>
      <w:r>
        <w:rPr>
          <w:color w:val="000000"/>
          <w:sz w:val="21"/>
          <w:szCs w:val="21"/>
        </w:rPr>
        <w:br w:type="page"/>
      </w:r>
    </w:p>
    <w:p w14:paraId="76B6C40E">
      <w:pPr>
        <w:numPr>
          <w:ilvl w:val="0"/>
          <w:numId w:val="19"/>
        </w:numPr>
        <w:tabs>
          <w:tab w:val="left" w:pos="360"/>
        </w:tabs>
        <w:snapToGrid w:val="0"/>
        <w:spacing w:line="360" w:lineRule="auto"/>
        <w:outlineLvl w:val="1"/>
        <w:rPr>
          <w:color w:val="000000"/>
          <w:sz w:val="21"/>
          <w:szCs w:val="21"/>
        </w:rPr>
      </w:pPr>
      <w:r>
        <w:rPr>
          <w:color w:val="000000"/>
          <w:sz w:val="21"/>
          <w:szCs w:val="21"/>
        </w:rPr>
        <w:t>开标一览表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color w:val="000000"/>
          <w:sz w:val="21"/>
          <w:szCs w:val="21"/>
        </w:rPr>
        <w:t>（实质性格式）</w:t>
      </w:r>
    </w:p>
    <w:p w14:paraId="4D5A27F4">
      <w:pPr>
        <w:spacing w:line="360" w:lineRule="exact"/>
        <w:jc w:val="center"/>
        <w:rPr>
          <w:b/>
          <w:color w:val="000000"/>
          <w:sz w:val="21"/>
          <w:szCs w:val="21"/>
        </w:rPr>
      </w:pPr>
      <w:bookmarkStart w:id="692" w:name="_Toc226965831"/>
      <w:bookmarkStart w:id="693" w:name="_Toc164608827"/>
      <w:bookmarkStart w:id="694" w:name="_Toc305158900"/>
      <w:bookmarkStart w:id="695" w:name="_Toc164608672"/>
      <w:bookmarkStart w:id="696" w:name="_Toc195842923"/>
      <w:bookmarkStart w:id="697" w:name="_Toc264969248"/>
      <w:bookmarkStart w:id="698" w:name="_Toc226965748"/>
      <w:bookmarkStart w:id="699" w:name="_Toc226309802"/>
      <w:bookmarkStart w:id="700" w:name="_Toc305158826"/>
      <w:bookmarkStart w:id="701" w:name="_Toc226337254"/>
      <w:bookmarkStart w:id="702" w:name="_Toc265228396"/>
      <w:r>
        <w:rPr>
          <w:b/>
          <w:color w:val="000000"/>
          <w:sz w:val="21"/>
          <w:szCs w:val="21"/>
        </w:rPr>
        <w:t>开标一览表</w:t>
      </w:r>
      <w:bookmarkEnd w:id="692"/>
      <w:bookmarkEnd w:id="693"/>
      <w:bookmarkEnd w:id="694"/>
      <w:bookmarkEnd w:id="695"/>
      <w:bookmarkEnd w:id="696"/>
      <w:bookmarkEnd w:id="697"/>
      <w:bookmarkEnd w:id="698"/>
      <w:bookmarkEnd w:id="699"/>
      <w:bookmarkEnd w:id="700"/>
      <w:bookmarkEnd w:id="701"/>
      <w:bookmarkEnd w:id="702"/>
    </w:p>
    <w:p w14:paraId="3A7630BF">
      <w:pPr>
        <w:tabs>
          <w:tab w:val="left" w:pos="1800"/>
          <w:tab w:val="left" w:pos="5580"/>
        </w:tabs>
        <w:spacing w:line="360" w:lineRule="auto"/>
        <w:jc w:val="left"/>
        <w:rPr>
          <w:i/>
          <w:color w:val="FF0000"/>
          <w:sz w:val="21"/>
          <w:szCs w:val="21"/>
        </w:rPr>
      </w:pPr>
    </w:p>
    <w:p w14:paraId="1E2197A5">
      <w:pPr>
        <w:tabs>
          <w:tab w:val="left" w:pos="1800"/>
          <w:tab w:val="left" w:pos="5580"/>
        </w:tabs>
        <w:spacing w:line="360" w:lineRule="auto"/>
        <w:ind w:firstLine="210" w:firstLineChars="100"/>
        <w:jc w:val="left"/>
        <w:rPr>
          <w:color w:val="000000"/>
          <w:sz w:val="21"/>
          <w:szCs w:val="21"/>
          <w:u w:val="single"/>
        </w:rPr>
      </w:pPr>
      <w:r>
        <w:rPr>
          <w:color w:val="000000"/>
          <w:sz w:val="21"/>
          <w:szCs w:val="21"/>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3984"/>
        <w:gridCol w:w="2137"/>
        <w:gridCol w:w="2132"/>
      </w:tblGrid>
      <w:tr w14:paraId="2E6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754AAB2">
            <w:pPr>
              <w:tabs>
                <w:tab w:val="left" w:pos="5580"/>
              </w:tabs>
              <w:jc w:val="center"/>
              <w:rPr>
                <w:b/>
                <w:sz w:val="21"/>
                <w:szCs w:val="21"/>
              </w:rPr>
            </w:pPr>
            <w:r>
              <w:rPr>
                <w:b/>
                <w:sz w:val="21"/>
                <w:szCs w:val="21"/>
              </w:rPr>
              <w:t>包号</w:t>
            </w:r>
          </w:p>
        </w:tc>
        <w:tc>
          <w:tcPr>
            <w:tcW w:w="2215" w:type="pct"/>
            <w:vMerge w:val="restart"/>
            <w:vAlign w:val="center"/>
          </w:tcPr>
          <w:p w14:paraId="11DC4B0A">
            <w:pPr>
              <w:tabs>
                <w:tab w:val="left" w:pos="5580"/>
              </w:tabs>
              <w:jc w:val="center"/>
              <w:rPr>
                <w:b/>
                <w:sz w:val="21"/>
                <w:szCs w:val="21"/>
              </w:rPr>
            </w:pPr>
            <w:r>
              <w:rPr>
                <w:b/>
                <w:sz w:val="21"/>
                <w:szCs w:val="21"/>
              </w:rPr>
              <w:t>投标人名称</w:t>
            </w:r>
          </w:p>
        </w:tc>
        <w:tc>
          <w:tcPr>
            <w:tcW w:w="2373" w:type="pct"/>
            <w:gridSpan w:val="2"/>
            <w:vAlign w:val="center"/>
          </w:tcPr>
          <w:p w14:paraId="1DA4E6AC">
            <w:pPr>
              <w:tabs>
                <w:tab w:val="left" w:pos="5580"/>
              </w:tabs>
              <w:jc w:val="center"/>
              <w:rPr>
                <w:rFonts w:hint="eastAsia" w:eastAsia="宋体"/>
                <w:b/>
                <w:sz w:val="21"/>
                <w:szCs w:val="21"/>
                <w:lang w:eastAsia="zh-CN"/>
              </w:rPr>
            </w:pPr>
            <w:r>
              <w:rPr>
                <w:b/>
                <w:sz w:val="21"/>
                <w:szCs w:val="21"/>
              </w:rPr>
              <w:t>投标报价</w:t>
            </w:r>
            <w:r>
              <w:rPr>
                <w:rFonts w:hint="eastAsia"/>
                <w:b/>
                <w:sz w:val="21"/>
                <w:szCs w:val="21"/>
                <w:lang w:eastAsia="zh-CN"/>
              </w:rPr>
              <w:t>（</w:t>
            </w:r>
            <w:r>
              <w:rPr>
                <w:rFonts w:hint="eastAsia"/>
                <w:b/>
                <w:sz w:val="21"/>
                <w:szCs w:val="21"/>
                <w:lang w:val="en-US" w:eastAsia="zh-CN"/>
              </w:rPr>
              <w:t>元</w:t>
            </w:r>
            <w:r>
              <w:rPr>
                <w:rFonts w:hint="eastAsia"/>
                <w:b/>
                <w:sz w:val="21"/>
                <w:szCs w:val="21"/>
                <w:lang w:eastAsia="zh-CN"/>
              </w:rPr>
              <w:t>）</w:t>
            </w:r>
          </w:p>
        </w:tc>
      </w:tr>
      <w:tr w14:paraId="08B7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D508EBA">
            <w:pPr>
              <w:tabs>
                <w:tab w:val="left" w:pos="5580"/>
              </w:tabs>
              <w:jc w:val="center"/>
              <w:rPr>
                <w:sz w:val="21"/>
                <w:szCs w:val="21"/>
              </w:rPr>
            </w:pPr>
          </w:p>
        </w:tc>
        <w:tc>
          <w:tcPr>
            <w:tcW w:w="2215" w:type="pct"/>
            <w:vMerge w:val="continue"/>
            <w:vAlign w:val="center"/>
          </w:tcPr>
          <w:p w14:paraId="7DC7A5DA">
            <w:pPr>
              <w:tabs>
                <w:tab w:val="left" w:pos="5580"/>
              </w:tabs>
              <w:jc w:val="center"/>
              <w:rPr>
                <w:sz w:val="21"/>
                <w:szCs w:val="21"/>
              </w:rPr>
            </w:pPr>
          </w:p>
        </w:tc>
        <w:tc>
          <w:tcPr>
            <w:tcW w:w="1188" w:type="pct"/>
            <w:vAlign w:val="center"/>
          </w:tcPr>
          <w:p w14:paraId="4076123A">
            <w:pPr>
              <w:tabs>
                <w:tab w:val="left" w:pos="5580"/>
              </w:tabs>
              <w:jc w:val="center"/>
              <w:rPr>
                <w:b/>
                <w:sz w:val="21"/>
                <w:szCs w:val="21"/>
              </w:rPr>
            </w:pPr>
            <w:r>
              <w:rPr>
                <w:b/>
                <w:sz w:val="21"/>
                <w:szCs w:val="21"/>
              </w:rPr>
              <w:t>大写</w:t>
            </w:r>
          </w:p>
        </w:tc>
        <w:tc>
          <w:tcPr>
            <w:tcW w:w="1182" w:type="pct"/>
            <w:vAlign w:val="center"/>
          </w:tcPr>
          <w:p w14:paraId="4FEFFBCF">
            <w:pPr>
              <w:tabs>
                <w:tab w:val="left" w:pos="5580"/>
              </w:tabs>
              <w:jc w:val="center"/>
              <w:rPr>
                <w:b/>
                <w:sz w:val="21"/>
                <w:szCs w:val="21"/>
              </w:rPr>
            </w:pPr>
            <w:r>
              <w:rPr>
                <w:b/>
                <w:sz w:val="21"/>
                <w:szCs w:val="21"/>
              </w:rPr>
              <w:t>小写</w:t>
            </w:r>
          </w:p>
        </w:tc>
      </w:tr>
      <w:tr w14:paraId="7B6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B00910E">
            <w:pPr>
              <w:tabs>
                <w:tab w:val="left" w:pos="5580"/>
              </w:tabs>
              <w:jc w:val="center"/>
              <w:rPr>
                <w:sz w:val="21"/>
                <w:szCs w:val="21"/>
              </w:rPr>
            </w:pPr>
          </w:p>
        </w:tc>
        <w:tc>
          <w:tcPr>
            <w:tcW w:w="2215" w:type="pct"/>
            <w:vAlign w:val="center"/>
          </w:tcPr>
          <w:p w14:paraId="3F8336B9">
            <w:pPr>
              <w:tabs>
                <w:tab w:val="left" w:pos="5580"/>
              </w:tabs>
              <w:jc w:val="center"/>
              <w:rPr>
                <w:sz w:val="21"/>
                <w:szCs w:val="21"/>
              </w:rPr>
            </w:pPr>
          </w:p>
        </w:tc>
        <w:tc>
          <w:tcPr>
            <w:tcW w:w="1188" w:type="pct"/>
            <w:vAlign w:val="center"/>
          </w:tcPr>
          <w:p w14:paraId="6469D3A8">
            <w:pPr>
              <w:tabs>
                <w:tab w:val="left" w:pos="5580"/>
              </w:tabs>
              <w:jc w:val="center"/>
              <w:rPr>
                <w:sz w:val="21"/>
                <w:szCs w:val="21"/>
              </w:rPr>
            </w:pPr>
          </w:p>
        </w:tc>
        <w:tc>
          <w:tcPr>
            <w:tcW w:w="1182" w:type="pct"/>
            <w:vAlign w:val="center"/>
          </w:tcPr>
          <w:p w14:paraId="6542182A">
            <w:pPr>
              <w:tabs>
                <w:tab w:val="left" w:pos="5580"/>
              </w:tabs>
              <w:jc w:val="center"/>
              <w:rPr>
                <w:sz w:val="21"/>
                <w:szCs w:val="21"/>
              </w:rPr>
            </w:pPr>
          </w:p>
        </w:tc>
      </w:tr>
    </w:tbl>
    <w:p w14:paraId="536EB7B6">
      <w:pPr>
        <w:autoSpaceDE w:val="0"/>
        <w:autoSpaceDN w:val="0"/>
        <w:adjustRightInd w:val="0"/>
        <w:jc w:val="left"/>
        <w:rPr>
          <w:color w:val="000000"/>
          <w:kern w:val="0"/>
          <w:sz w:val="21"/>
          <w:szCs w:val="21"/>
        </w:rPr>
      </w:pPr>
    </w:p>
    <w:p w14:paraId="27CCFB10">
      <w:pPr>
        <w:autoSpaceDE w:val="0"/>
        <w:autoSpaceDN w:val="0"/>
        <w:adjustRightInd w:val="0"/>
        <w:jc w:val="left"/>
        <w:rPr>
          <w:color w:val="000000"/>
          <w:sz w:val="21"/>
          <w:szCs w:val="21"/>
        </w:rPr>
      </w:pPr>
      <w:r>
        <w:rPr>
          <w:color w:val="000000"/>
          <w:kern w:val="0"/>
          <w:sz w:val="21"/>
          <w:szCs w:val="21"/>
        </w:rPr>
        <w:t>注：1</w:t>
      </w:r>
      <w:r>
        <w:rPr>
          <w:color w:val="000000"/>
          <w:sz w:val="21"/>
          <w:szCs w:val="21"/>
        </w:rPr>
        <w:t>.此表中，每包的投标报价应和《投标分项报价表》中的总价相一致。</w:t>
      </w:r>
    </w:p>
    <w:p w14:paraId="67642439">
      <w:pPr>
        <w:tabs>
          <w:tab w:val="left" w:pos="5580"/>
        </w:tabs>
        <w:ind w:firstLine="420" w:firstLineChars="200"/>
        <w:rPr>
          <w:color w:val="000000"/>
          <w:sz w:val="21"/>
          <w:szCs w:val="21"/>
        </w:rPr>
      </w:pPr>
      <w:r>
        <w:rPr>
          <w:color w:val="000000"/>
          <w:sz w:val="21"/>
          <w:szCs w:val="21"/>
        </w:rPr>
        <w:t>2.本表必须按包分别填写。</w:t>
      </w:r>
    </w:p>
    <w:p w14:paraId="3500076F">
      <w:pPr>
        <w:autoSpaceDE w:val="0"/>
        <w:autoSpaceDN w:val="0"/>
        <w:adjustRightInd w:val="0"/>
        <w:snapToGrid w:val="0"/>
        <w:spacing w:before="25" w:after="25" w:line="360" w:lineRule="auto"/>
        <w:rPr>
          <w:color w:val="000000"/>
          <w:sz w:val="21"/>
          <w:szCs w:val="21"/>
          <w:lang w:val="zh-CN"/>
        </w:rPr>
      </w:pPr>
    </w:p>
    <w:p w14:paraId="1EECCED4">
      <w:pPr>
        <w:autoSpaceDE w:val="0"/>
        <w:autoSpaceDN w:val="0"/>
        <w:adjustRightInd w:val="0"/>
        <w:snapToGrid w:val="0"/>
        <w:spacing w:before="25" w:after="25" w:line="360" w:lineRule="auto"/>
        <w:rPr>
          <w:color w:val="000000"/>
          <w:sz w:val="21"/>
          <w:szCs w:val="21"/>
          <w:lang w:val="zh-CN"/>
        </w:rPr>
      </w:pPr>
      <w:r>
        <w:rPr>
          <w:color w:val="000000"/>
          <w:sz w:val="21"/>
          <w:szCs w:val="21"/>
          <w:lang w:val="zh-CN"/>
        </w:rPr>
        <w:t xml:space="preserve">                         </w:t>
      </w:r>
    </w:p>
    <w:p w14:paraId="46F93B32">
      <w:pPr>
        <w:autoSpaceDE w:val="0"/>
        <w:autoSpaceDN w:val="0"/>
        <w:adjustRightInd w:val="0"/>
        <w:snapToGrid w:val="0"/>
        <w:spacing w:before="25" w:after="25" w:line="360" w:lineRule="auto"/>
        <w:rPr>
          <w:color w:val="000000"/>
          <w:sz w:val="21"/>
          <w:szCs w:val="21"/>
          <w:lang w:val="zh-CN"/>
        </w:rPr>
      </w:pPr>
      <w:r>
        <w:rPr>
          <w:color w:val="000000"/>
          <w:sz w:val="21"/>
          <w:szCs w:val="21"/>
        </w:rPr>
        <w:t>投标人名称（加盖公章）</w:t>
      </w:r>
      <w:r>
        <w:rPr>
          <w:color w:val="000000"/>
          <w:sz w:val="21"/>
          <w:szCs w:val="21"/>
          <w:lang w:val="zh-CN"/>
        </w:rPr>
        <w:t>：____________</w:t>
      </w:r>
    </w:p>
    <w:p w14:paraId="468D3777">
      <w:pPr>
        <w:autoSpaceDE w:val="0"/>
        <w:autoSpaceDN w:val="0"/>
        <w:adjustRightInd w:val="0"/>
        <w:snapToGrid w:val="0"/>
        <w:spacing w:before="25" w:after="25" w:line="360" w:lineRule="auto"/>
        <w:rPr>
          <w:color w:val="000000"/>
          <w:sz w:val="21"/>
          <w:szCs w:val="21"/>
          <w:lang w:val="zh-CN"/>
        </w:rPr>
      </w:pPr>
      <w:r>
        <w:rPr>
          <w:color w:val="000000"/>
          <w:sz w:val="21"/>
          <w:szCs w:val="21"/>
        </w:rPr>
        <w:t xml:space="preserve">日期：_____年______月______日   </w:t>
      </w:r>
    </w:p>
    <w:p w14:paraId="23A3924E">
      <w:pPr>
        <w:widowControl/>
        <w:jc w:val="left"/>
        <w:rPr>
          <w:color w:val="000000"/>
          <w:sz w:val="21"/>
          <w:szCs w:val="21"/>
        </w:rPr>
      </w:pPr>
      <w:bookmarkStart w:id="703" w:name="_Toc305158827"/>
      <w:bookmarkStart w:id="704" w:name="_Toc150774763"/>
      <w:bookmarkStart w:id="705" w:name="_Toc142311060"/>
      <w:bookmarkStart w:id="706" w:name="_Toc305158901"/>
      <w:bookmarkStart w:id="707" w:name="_Toc226337255"/>
      <w:bookmarkStart w:id="708" w:name="_Toc127151558"/>
      <w:bookmarkStart w:id="709" w:name="_Toc264969249"/>
      <w:bookmarkStart w:id="710" w:name="_Toc195842924"/>
      <w:bookmarkStart w:id="711" w:name="_Toc226965832"/>
      <w:bookmarkStart w:id="712" w:name="_Toc226965749"/>
      <w:bookmarkStart w:id="713" w:name="_Toc265228397"/>
      <w:bookmarkStart w:id="714" w:name="_Toc226309803"/>
      <w:bookmarkStart w:id="715" w:name="_Toc150480796"/>
    </w:p>
    <w:p w14:paraId="7AB461E1">
      <w:pPr>
        <w:widowControl/>
        <w:jc w:val="left"/>
        <w:rPr>
          <w:color w:val="000000"/>
          <w:sz w:val="21"/>
          <w:szCs w:val="21"/>
        </w:rPr>
      </w:pPr>
    </w:p>
    <w:p w14:paraId="7A84F93F">
      <w:pPr>
        <w:numPr>
          <w:ilvl w:val="0"/>
          <w:numId w:val="19"/>
        </w:numPr>
        <w:tabs>
          <w:tab w:val="left" w:pos="360"/>
        </w:tabs>
        <w:snapToGrid w:val="0"/>
        <w:spacing w:line="360" w:lineRule="auto"/>
        <w:outlineLvl w:val="1"/>
        <w:rPr>
          <w:color w:val="000000"/>
          <w:sz w:val="21"/>
          <w:szCs w:val="21"/>
        </w:rPr>
        <w:sectPr>
          <w:headerReference r:id="rId12" w:type="first"/>
          <w:footerReference r:id="rId14" w:type="first"/>
          <w:headerReference r:id="rId11" w:type="even"/>
          <w:footerReference r:id="rId13" w:type="even"/>
          <w:pgSz w:w="11907" w:h="16840"/>
          <w:pgMar w:top="1440" w:right="1080" w:bottom="1440" w:left="1080" w:header="851" w:footer="851" w:gutter="0"/>
          <w:cols w:space="720" w:num="1"/>
          <w:docGrid w:linePitch="462" w:charSpace="0"/>
        </w:sectPr>
      </w:pPr>
    </w:p>
    <w:p w14:paraId="6217DC1B">
      <w:pPr>
        <w:numPr>
          <w:ilvl w:val="0"/>
          <w:numId w:val="19"/>
        </w:numPr>
        <w:tabs>
          <w:tab w:val="left" w:pos="360"/>
        </w:tabs>
        <w:snapToGrid w:val="0"/>
        <w:spacing w:line="360" w:lineRule="auto"/>
        <w:outlineLvl w:val="1"/>
        <w:rPr>
          <w:color w:val="000000"/>
          <w:sz w:val="21"/>
          <w:szCs w:val="21"/>
        </w:rPr>
      </w:pPr>
      <w:r>
        <w:rPr>
          <w:color w:val="000000"/>
          <w:sz w:val="21"/>
          <w:szCs w:val="21"/>
        </w:rPr>
        <w:t>投标分项报价表</w:t>
      </w:r>
      <w:bookmarkEnd w:id="703"/>
      <w:bookmarkEnd w:id="704"/>
      <w:bookmarkEnd w:id="705"/>
      <w:bookmarkEnd w:id="706"/>
      <w:bookmarkEnd w:id="707"/>
      <w:bookmarkEnd w:id="708"/>
      <w:bookmarkEnd w:id="709"/>
      <w:bookmarkEnd w:id="710"/>
      <w:bookmarkEnd w:id="711"/>
      <w:bookmarkEnd w:id="712"/>
      <w:bookmarkEnd w:id="713"/>
      <w:bookmarkEnd w:id="714"/>
      <w:bookmarkEnd w:id="715"/>
      <w:r>
        <w:rPr>
          <w:color w:val="000000"/>
          <w:sz w:val="21"/>
          <w:szCs w:val="21"/>
        </w:rPr>
        <w:t>（实质性格式）</w:t>
      </w:r>
    </w:p>
    <w:p w14:paraId="77F192F9">
      <w:pPr>
        <w:spacing w:line="360" w:lineRule="exact"/>
        <w:jc w:val="center"/>
        <w:rPr>
          <w:color w:val="000000"/>
          <w:sz w:val="21"/>
          <w:szCs w:val="21"/>
        </w:rPr>
      </w:pPr>
    </w:p>
    <w:p w14:paraId="02B03AA3">
      <w:pPr>
        <w:spacing w:line="360" w:lineRule="exact"/>
        <w:jc w:val="center"/>
        <w:rPr>
          <w:b/>
          <w:color w:val="000000"/>
          <w:sz w:val="21"/>
          <w:szCs w:val="21"/>
        </w:rPr>
      </w:pPr>
      <w:r>
        <w:rPr>
          <w:b/>
          <w:color w:val="000000"/>
          <w:sz w:val="21"/>
          <w:szCs w:val="21"/>
        </w:rPr>
        <w:t>投标分项报价表</w:t>
      </w:r>
    </w:p>
    <w:p w14:paraId="7FF51CD3">
      <w:pPr>
        <w:tabs>
          <w:tab w:val="left" w:pos="1800"/>
          <w:tab w:val="left" w:pos="5580"/>
        </w:tabs>
        <w:rPr>
          <w:rFonts w:hint="eastAsia" w:ascii="宋体" w:hAnsi="宋体" w:eastAsia="宋体" w:cs="宋体"/>
          <w:sz w:val="21"/>
          <w:szCs w:val="21"/>
        </w:rPr>
      </w:pPr>
      <w:r>
        <w:rPr>
          <w:rFonts w:hint="eastAsia" w:ascii="宋体" w:hAnsi="宋体" w:eastAsia="宋体" w:cs="宋体"/>
          <w:sz w:val="21"/>
          <w:szCs w:val="21"/>
        </w:rPr>
        <w:t>项目编号/包号：___________ 项目名称：__________报价单位：人民币元</w:t>
      </w:r>
    </w:p>
    <w:p w14:paraId="02876543">
      <w:pPr>
        <w:spacing w:line="260" w:lineRule="exact"/>
        <w:jc w:val="center"/>
        <w:rPr>
          <w:color w:val="000000"/>
          <w:sz w:val="21"/>
          <w:szCs w:val="21"/>
        </w:rPr>
      </w:pPr>
    </w:p>
    <w:tbl>
      <w:tblPr>
        <w:tblStyle w:val="44"/>
        <w:tblW w:w="15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040"/>
        <w:gridCol w:w="705"/>
        <w:gridCol w:w="3946"/>
        <w:gridCol w:w="929"/>
        <w:gridCol w:w="1065"/>
        <w:gridCol w:w="1245"/>
        <w:gridCol w:w="5"/>
        <w:gridCol w:w="1315"/>
        <w:gridCol w:w="1331"/>
        <w:gridCol w:w="1145"/>
        <w:gridCol w:w="819"/>
      </w:tblGrid>
      <w:tr w14:paraId="6EDB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671" w:type="dxa"/>
            <w:vMerge w:val="restart"/>
            <w:tcBorders>
              <w:top w:val="single" w:color="auto" w:sz="4" w:space="0"/>
              <w:left w:val="single" w:color="auto" w:sz="4" w:space="0"/>
              <w:right w:val="single" w:color="auto" w:sz="4" w:space="0"/>
            </w:tcBorders>
            <w:vAlign w:val="center"/>
          </w:tcPr>
          <w:p w14:paraId="6EDBAF0E">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40" w:type="dxa"/>
            <w:vMerge w:val="restart"/>
            <w:tcBorders>
              <w:top w:val="single" w:color="auto" w:sz="4" w:space="0"/>
              <w:left w:val="single" w:color="auto" w:sz="4" w:space="0"/>
              <w:right w:val="single" w:color="auto" w:sz="4" w:space="0"/>
            </w:tcBorders>
            <w:vAlign w:val="center"/>
          </w:tcPr>
          <w:p w14:paraId="19A00C25">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书名</w:t>
            </w:r>
          </w:p>
        </w:tc>
        <w:tc>
          <w:tcPr>
            <w:tcW w:w="705" w:type="dxa"/>
            <w:vMerge w:val="restart"/>
            <w:tcBorders>
              <w:top w:val="single" w:color="auto" w:sz="4" w:space="0"/>
              <w:left w:val="single" w:color="auto" w:sz="4" w:space="0"/>
              <w:right w:val="single" w:color="auto" w:sz="4" w:space="0"/>
            </w:tcBorders>
            <w:vAlign w:val="center"/>
          </w:tcPr>
          <w:p w14:paraId="514ABFAF">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册数</w:t>
            </w:r>
          </w:p>
        </w:tc>
        <w:tc>
          <w:tcPr>
            <w:tcW w:w="3946" w:type="dxa"/>
            <w:vMerge w:val="restart"/>
            <w:tcBorders>
              <w:top w:val="single" w:color="auto" w:sz="4" w:space="0"/>
              <w:left w:val="single" w:color="auto" w:sz="4" w:space="0"/>
              <w:right w:val="single" w:color="auto" w:sz="4" w:space="0"/>
            </w:tcBorders>
            <w:vAlign w:val="center"/>
          </w:tcPr>
          <w:p w14:paraId="4B70E7DE">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技术指标要求</w:t>
            </w:r>
          </w:p>
        </w:tc>
        <w:tc>
          <w:tcPr>
            <w:tcW w:w="1994" w:type="dxa"/>
            <w:gridSpan w:val="2"/>
            <w:tcBorders>
              <w:top w:val="single" w:color="auto" w:sz="4" w:space="0"/>
              <w:left w:val="single" w:color="auto" w:sz="4" w:space="0"/>
              <w:bottom w:val="single" w:color="auto" w:sz="4" w:space="0"/>
              <w:right w:val="single" w:color="auto" w:sz="4" w:space="0"/>
            </w:tcBorders>
            <w:vAlign w:val="center"/>
          </w:tcPr>
          <w:p w14:paraId="63451F70">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稿酬（元）</w:t>
            </w:r>
          </w:p>
        </w:tc>
        <w:tc>
          <w:tcPr>
            <w:tcW w:w="1250" w:type="dxa"/>
            <w:gridSpan w:val="2"/>
            <w:vMerge w:val="restart"/>
            <w:tcBorders>
              <w:top w:val="single" w:color="auto" w:sz="4" w:space="0"/>
              <w:left w:val="single" w:color="auto" w:sz="4" w:space="0"/>
              <w:right w:val="single" w:color="auto" w:sz="4" w:space="0"/>
            </w:tcBorders>
            <w:vAlign w:val="center"/>
          </w:tcPr>
          <w:p w14:paraId="60401A1C">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装帧设计（元）</w:t>
            </w:r>
          </w:p>
        </w:tc>
        <w:tc>
          <w:tcPr>
            <w:tcW w:w="1315" w:type="dxa"/>
            <w:vMerge w:val="restart"/>
            <w:tcBorders>
              <w:top w:val="single" w:color="auto" w:sz="4" w:space="0"/>
              <w:left w:val="single" w:color="auto" w:sz="4" w:space="0"/>
              <w:right w:val="single" w:color="auto" w:sz="4" w:space="0"/>
            </w:tcBorders>
            <w:vAlign w:val="center"/>
          </w:tcPr>
          <w:p w14:paraId="4F8991EE">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编校审读（元）</w:t>
            </w:r>
          </w:p>
        </w:tc>
        <w:tc>
          <w:tcPr>
            <w:tcW w:w="1331" w:type="dxa"/>
            <w:vMerge w:val="restart"/>
            <w:tcBorders>
              <w:top w:val="single" w:color="auto" w:sz="4" w:space="0"/>
              <w:left w:val="single" w:color="auto" w:sz="4" w:space="0"/>
              <w:right w:val="single" w:color="auto" w:sz="4" w:space="0"/>
            </w:tcBorders>
            <w:vAlign w:val="center"/>
          </w:tcPr>
          <w:p w14:paraId="22C7E2A8">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印制、运输（元）</w:t>
            </w:r>
          </w:p>
        </w:tc>
        <w:tc>
          <w:tcPr>
            <w:tcW w:w="1145" w:type="dxa"/>
            <w:vMerge w:val="restart"/>
            <w:tcBorders>
              <w:top w:val="single" w:color="auto" w:sz="4" w:space="0"/>
              <w:left w:val="single" w:color="auto" w:sz="4" w:space="0"/>
              <w:right w:val="single" w:color="auto" w:sz="4" w:space="0"/>
            </w:tcBorders>
            <w:vAlign w:val="center"/>
          </w:tcPr>
          <w:p w14:paraId="6C17E01E">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合计金额（元）</w:t>
            </w:r>
          </w:p>
        </w:tc>
        <w:tc>
          <w:tcPr>
            <w:tcW w:w="819" w:type="dxa"/>
            <w:vMerge w:val="restart"/>
            <w:tcBorders>
              <w:top w:val="single" w:color="auto" w:sz="4" w:space="0"/>
              <w:left w:val="single" w:color="auto" w:sz="4" w:space="0"/>
              <w:right w:val="single" w:color="auto" w:sz="4" w:space="0"/>
            </w:tcBorders>
            <w:vAlign w:val="center"/>
          </w:tcPr>
          <w:p w14:paraId="2A8200CE">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项目服务周期</w:t>
            </w:r>
          </w:p>
        </w:tc>
      </w:tr>
      <w:tr w14:paraId="152F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1" w:type="dxa"/>
            <w:vMerge w:val="continue"/>
            <w:tcBorders>
              <w:left w:val="single" w:color="auto" w:sz="4" w:space="0"/>
              <w:bottom w:val="single" w:color="auto" w:sz="4" w:space="0"/>
              <w:right w:val="single" w:color="auto" w:sz="4" w:space="0"/>
            </w:tcBorders>
            <w:vAlign w:val="center"/>
          </w:tcPr>
          <w:p w14:paraId="2B4ADC39">
            <w:pPr>
              <w:spacing w:line="240" w:lineRule="auto"/>
              <w:jc w:val="center"/>
              <w:rPr>
                <w:rFonts w:hint="eastAsia" w:ascii="宋体" w:hAnsi="宋体" w:eastAsia="宋体" w:cs="宋体"/>
                <w:sz w:val="21"/>
                <w:szCs w:val="21"/>
              </w:rPr>
            </w:pPr>
          </w:p>
        </w:tc>
        <w:tc>
          <w:tcPr>
            <w:tcW w:w="2040" w:type="dxa"/>
            <w:vMerge w:val="continue"/>
            <w:tcBorders>
              <w:left w:val="single" w:color="auto" w:sz="4" w:space="0"/>
              <w:bottom w:val="single" w:color="auto" w:sz="4" w:space="0"/>
              <w:right w:val="single" w:color="auto" w:sz="4" w:space="0"/>
            </w:tcBorders>
            <w:vAlign w:val="center"/>
          </w:tcPr>
          <w:p w14:paraId="3E1618E4">
            <w:pPr>
              <w:spacing w:line="240" w:lineRule="auto"/>
              <w:jc w:val="center"/>
              <w:rPr>
                <w:rFonts w:hint="eastAsia" w:ascii="宋体" w:hAnsi="宋体" w:eastAsia="宋体" w:cs="宋体"/>
                <w:sz w:val="21"/>
                <w:szCs w:val="21"/>
              </w:rPr>
            </w:pPr>
          </w:p>
        </w:tc>
        <w:tc>
          <w:tcPr>
            <w:tcW w:w="705" w:type="dxa"/>
            <w:vMerge w:val="continue"/>
            <w:tcBorders>
              <w:left w:val="single" w:color="auto" w:sz="4" w:space="0"/>
              <w:bottom w:val="single" w:color="auto" w:sz="4" w:space="0"/>
              <w:right w:val="single" w:color="auto" w:sz="4" w:space="0"/>
            </w:tcBorders>
            <w:vAlign w:val="center"/>
          </w:tcPr>
          <w:p w14:paraId="58B2A43C">
            <w:pPr>
              <w:spacing w:line="240" w:lineRule="auto"/>
              <w:jc w:val="center"/>
              <w:rPr>
                <w:rFonts w:hint="eastAsia" w:ascii="宋体" w:hAnsi="宋体" w:eastAsia="宋体" w:cs="宋体"/>
                <w:sz w:val="21"/>
                <w:szCs w:val="21"/>
              </w:rPr>
            </w:pPr>
          </w:p>
        </w:tc>
        <w:tc>
          <w:tcPr>
            <w:tcW w:w="3946" w:type="dxa"/>
            <w:vMerge w:val="continue"/>
            <w:tcBorders>
              <w:left w:val="single" w:color="auto" w:sz="4" w:space="0"/>
              <w:bottom w:val="single" w:color="auto" w:sz="4" w:space="0"/>
              <w:right w:val="single" w:color="auto" w:sz="4" w:space="0"/>
            </w:tcBorders>
            <w:vAlign w:val="center"/>
          </w:tcPr>
          <w:p w14:paraId="3B71DF64">
            <w:pPr>
              <w:spacing w:line="240" w:lineRule="auto"/>
              <w:jc w:val="center"/>
              <w:rPr>
                <w:rFonts w:hint="eastAsia" w:ascii="宋体" w:hAnsi="宋体" w:eastAsia="宋体" w:cs="宋体"/>
                <w:sz w:val="21"/>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EB70B89">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文字部分</w:t>
            </w:r>
          </w:p>
        </w:tc>
        <w:tc>
          <w:tcPr>
            <w:tcW w:w="1065" w:type="dxa"/>
            <w:tcBorders>
              <w:top w:val="single" w:color="auto" w:sz="4" w:space="0"/>
              <w:left w:val="single" w:color="auto" w:sz="4" w:space="0"/>
              <w:bottom w:val="single" w:color="auto" w:sz="4" w:space="0"/>
              <w:right w:val="single" w:color="auto" w:sz="4" w:space="0"/>
            </w:tcBorders>
            <w:vAlign w:val="center"/>
          </w:tcPr>
          <w:p w14:paraId="43E0AF54">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图版部分</w:t>
            </w:r>
          </w:p>
        </w:tc>
        <w:tc>
          <w:tcPr>
            <w:tcW w:w="1250" w:type="dxa"/>
            <w:gridSpan w:val="2"/>
            <w:vMerge w:val="continue"/>
            <w:tcBorders>
              <w:left w:val="single" w:color="auto" w:sz="4" w:space="0"/>
              <w:bottom w:val="single" w:color="auto" w:sz="4" w:space="0"/>
              <w:right w:val="single" w:color="auto" w:sz="4" w:space="0"/>
            </w:tcBorders>
            <w:vAlign w:val="center"/>
          </w:tcPr>
          <w:p w14:paraId="1241B703">
            <w:pPr>
              <w:spacing w:line="240" w:lineRule="auto"/>
              <w:jc w:val="center"/>
              <w:rPr>
                <w:rFonts w:hint="eastAsia" w:ascii="宋体" w:hAnsi="宋体" w:eastAsia="宋体" w:cs="宋体"/>
                <w:sz w:val="21"/>
                <w:szCs w:val="21"/>
                <w:lang w:val="en-US" w:eastAsia="zh-CN"/>
              </w:rPr>
            </w:pPr>
          </w:p>
        </w:tc>
        <w:tc>
          <w:tcPr>
            <w:tcW w:w="1315" w:type="dxa"/>
            <w:vMerge w:val="continue"/>
            <w:tcBorders>
              <w:left w:val="single" w:color="auto" w:sz="4" w:space="0"/>
              <w:bottom w:val="single" w:color="auto" w:sz="4" w:space="0"/>
              <w:right w:val="single" w:color="auto" w:sz="4" w:space="0"/>
            </w:tcBorders>
            <w:vAlign w:val="center"/>
          </w:tcPr>
          <w:p w14:paraId="159D2BD1">
            <w:pPr>
              <w:spacing w:line="240" w:lineRule="auto"/>
              <w:jc w:val="center"/>
              <w:rPr>
                <w:rFonts w:hint="eastAsia" w:ascii="宋体" w:hAnsi="宋体" w:eastAsia="宋体" w:cs="宋体"/>
                <w:sz w:val="21"/>
                <w:szCs w:val="21"/>
                <w:lang w:val="en-US" w:eastAsia="zh-CN"/>
              </w:rPr>
            </w:pPr>
          </w:p>
        </w:tc>
        <w:tc>
          <w:tcPr>
            <w:tcW w:w="1331" w:type="dxa"/>
            <w:vMerge w:val="continue"/>
            <w:tcBorders>
              <w:left w:val="single" w:color="auto" w:sz="4" w:space="0"/>
              <w:bottom w:val="single" w:color="auto" w:sz="4" w:space="0"/>
              <w:right w:val="single" w:color="auto" w:sz="4" w:space="0"/>
            </w:tcBorders>
            <w:vAlign w:val="center"/>
          </w:tcPr>
          <w:p w14:paraId="2C98865F">
            <w:pPr>
              <w:spacing w:line="240" w:lineRule="auto"/>
              <w:jc w:val="center"/>
              <w:rPr>
                <w:rFonts w:hint="eastAsia" w:ascii="宋体" w:hAnsi="宋体" w:eastAsia="宋体" w:cs="宋体"/>
                <w:sz w:val="21"/>
                <w:szCs w:val="21"/>
                <w:lang w:val="en-US" w:eastAsia="zh-CN"/>
              </w:rPr>
            </w:pPr>
          </w:p>
        </w:tc>
        <w:tc>
          <w:tcPr>
            <w:tcW w:w="1145" w:type="dxa"/>
            <w:vMerge w:val="continue"/>
            <w:tcBorders>
              <w:left w:val="single" w:color="auto" w:sz="4" w:space="0"/>
              <w:bottom w:val="single" w:color="auto" w:sz="4" w:space="0"/>
              <w:right w:val="single" w:color="auto" w:sz="4" w:space="0"/>
            </w:tcBorders>
            <w:vAlign w:val="center"/>
          </w:tcPr>
          <w:p w14:paraId="1C5E6161">
            <w:pPr>
              <w:spacing w:line="240" w:lineRule="auto"/>
              <w:jc w:val="center"/>
              <w:rPr>
                <w:rFonts w:hint="eastAsia" w:ascii="宋体" w:hAnsi="宋体" w:eastAsia="宋体" w:cs="宋体"/>
                <w:sz w:val="21"/>
                <w:szCs w:val="21"/>
              </w:rPr>
            </w:pPr>
          </w:p>
        </w:tc>
        <w:tc>
          <w:tcPr>
            <w:tcW w:w="819" w:type="dxa"/>
            <w:vMerge w:val="continue"/>
            <w:tcBorders>
              <w:left w:val="single" w:color="auto" w:sz="4" w:space="0"/>
              <w:bottom w:val="single" w:color="auto" w:sz="4" w:space="0"/>
              <w:right w:val="single" w:color="auto" w:sz="4" w:space="0"/>
            </w:tcBorders>
            <w:vAlign w:val="center"/>
          </w:tcPr>
          <w:p w14:paraId="3EE33CF9">
            <w:pPr>
              <w:spacing w:line="240" w:lineRule="auto"/>
              <w:jc w:val="center"/>
              <w:rPr>
                <w:rFonts w:hint="eastAsia" w:ascii="宋体" w:hAnsi="宋体" w:eastAsia="宋体" w:cs="宋体"/>
                <w:sz w:val="21"/>
                <w:szCs w:val="21"/>
              </w:rPr>
            </w:pPr>
          </w:p>
        </w:tc>
      </w:tr>
      <w:tr w14:paraId="0FF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8D84CC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40" w:type="dxa"/>
            <w:tcBorders>
              <w:top w:val="single" w:color="auto" w:sz="4" w:space="0"/>
              <w:left w:val="single" w:color="auto" w:sz="4" w:space="0"/>
              <w:bottom w:val="single" w:color="auto" w:sz="4" w:space="0"/>
              <w:right w:val="single" w:color="auto" w:sz="4" w:space="0"/>
            </w:tcBorders>
            <w:vAlign w:val="center"/>
          </w:tcPr>
          <w:p w14:paraId="33F3590A">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《北京画院美术馆2025年年鉴》</w:t>
            </w:r>
          </w:p>
        </w:tc>
        <w:tc>
          <w:tcPr>
            <w:tcW w:w="705" w:type="dxa"/>
            <w:tcBorders>
              <w:top w:val="single" w:color="auto" w:sz="4" w:space="0"/>
              <w:left w:val="single" w:color="auto" w:sz="4" w:space="0"/>
              <w:bottom w:val="single" w:color="auto" w:sz="4" w:space="0"/>
              <w:right w:val="single" w:color="auto" w:sz="4" w:space="0"/>
            </w:tcBorders>
            <w:vAlign w:val="center"/>
          </w:tcPr>
          <w:p w14:paraId="7C06766F">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3946" w:type="dxa"/>
            <w:tcBorders>
              <w:top w:val="single" w:color="auto" w:sz="4" w:space="0"/>
              <w:left w:val="single" w:color="auto" w:sz="4" w:space="0"/>
              <w:right w:val="single" w:color="auto" w:sz="4" w:space="0"/>
            </w:tcBorders>
            <w:vAlign w:val="center"/>
          </w:tcPr>
          <w:p w14:paraId="3DACA9AF">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1.成品规格：</w:t>
            </w:r>
            <w:r>
              <w:rPr>
                <w:rFonts w:hint="eastAsia" w:ascii="宋体" w:hAnsi="宋体" w:eastAsia="宋体" w:cs="宋体"/>
                <w:b w:val="0"/>
                <w:bCs w:val="0"/>
                <w:i w:val="0"/>
                <w:iCs w:val="0"/>
                <w:color w:val="000000"/>
                <w:spacing w:val="0"/>
                <w:w w:val="100"/>
                <w:sz w:val="21"/>
                <w:szCs w:val="21"/>
                <w:vertAlign w:val="baseline"/>
                <w:lang w:val="en-US" w:eastAsia="zh-CN"/>
              </w:rPr>
              <w:t>228</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304</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8</w:t>
            </w:r>
            <w:r>
              <w:rPr>
                <w:rFonts w:hint="eastAsia" w:ascii="宋体" w:hAnsi="宋体" w:eastAsia="宋体" w:cs="宋体"/>
                <w:b w:val="0"/>
                <w:bCs w:val="0"/>
                <w:i w:val="0"/>
                <w:iCs w:val="0"/>
                <w:color w:val="000000"/>
                <w:spacing w:val="0"/>
                <w:w w:val="100"/>
                <w:sz w:val="21"/>
                <w:szCs w:val="21"/>
                <w:vertAlign w:val="baseline"/>
              </w:rPr>
              <w:t>开。</w:t>
            </w:r>
          </w:p>
          <w:p w14:paraId="057C5371">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2.预计篇幅：</w:t>
            </w:r>
            <w:r>
              <w:rPr>
                <w:rFonts w:hint="eastAsia" w:ascii="宋体" w:hAnsi="宋体" w:eastAsia="宋体" w:cs="宋体"/>
                <w:b w:val="0"/>
                <w:bCs w:val="0"/>
                <w:i w:val="0"/>
                <w:iCs w:val="0"/>
                <w:color w:val="000000"/>
                <w:spacing w:val="0"/>
                <w:w w:val="100"/>
                <w:sz w:val="21"/>
                <w:szCs w:val="21"/>
                <w:vertAlign w:val="baseline"/>
                <w:lang w:val="en-US" w:eastAsia="zh-CN"/>
              </w:rPr>
              <w:t>约580千字，</w:t>
            </w:r>
            <w:r>
              <w:rPr>
                <w:rFonts w:hint="eastAsia" w:ascii="宋体" w:hAnsi="宋体" w:eastAsia="宋体" w:cs="宋体"/>
                <w:b w:val="0"/>
                <w:bCs w:val="0"/>
                <w:i w:val="0"/>
                <w:iCs w:val="0"/>
                <w:color w:val="000000"/>
                <w:spacing w:val="0"/>
                <w:w w:val="100"/>
                <w:sz w:val="21"/>
                <w:szCs w:val="21"/>
                <w:vertAlign w:val="baseline"/>
              </w:rPr>
              <w:t>约为</w:t>
            </w:r>
            <w:r>
              <w:rPr>
                <w:rFonts w:hint="eastAsia" w:ascii="宋体" w:hAnsi="宋体" w:eastAsia="宋体" w:cs="宋体"/>
                <w:b w:val="0"/>
                <w:bCs w:val="0"/>
                <w:i w:val="0"/>
                <w:iCs w:val="0"/>
                <w:color w:val="000000"/>
                <w:spacing w:val="0"/>
                <w:w w:val="100"/>
                <w:sz w:val="21"/>
                <w:szCs w:val="21"/>
                <w:vertAlign w:val="baseline"/>
                <w:lang w:val="en-US" w:eastAsia="zh-CN"/>
              </w:rPr>
              <w:t>580</w:t>
            </w:r>
            <w:r>
              <w:rPr>
                <w:rFonts w:hint="eastAsia" w:ascii="宋体" w:hAnsi="宋体" w:eastAsia="宋体" w:cs="宋体"/>
                <w:b w:val="0"/>
                <w:bCs w:val="0"/>
                <w:i w:val="0"/>
                <w:iCs w:val="0"/>
                <w:color w:val="000000"/>
                <w:spacing w:val="0"/>
                <w:w w:val="100"/>
                <w:sz w:val="21"/>
                <w:szCs w:val="21"/>
                <w:vertAlign w:val="baseline"/>
              </w:rPr>
              <w:t>面。</w:t>
            </w:r>
          </w:p>
          <w:p w14:paraId="70E2D158">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3.装帧形式：</w:t>
            </w:r>
            <w:r>
              <w:rPr>
                <w:rFonts w:hint="eastAsia" w:ascii="宋体" w:hAnsi="宋体" w:eastAsia="宋体" w:cs="宋体"/>
                <w:b w:val="0"/>
                <w:bCs w:val="0"/>
                <w:i w:val="0"/>
                <w:iCs w:val="0"/>
                <w:color w:val="000000"/>
                <w:spacing w:val="0"/>
                <w:w w:val="100"/>
                <w:sz w:val="21"/>
                <w:szCs w:val="21"/>
                <w:vertAlign w:val="baseline"/>
                <w:lang w:val="en-US" w:eastAsia="zh-CN"/>
              </w:rPr>
              <w:t>平背平装。</w:t>
            </w:r>
            <w:r>
              <w:rPr>
                <w:rFonts w:hint="eastAsia" w:ascii="宋体" w:hAnsi="宋体" w:eastAsia="宋体" w:cs="宋体"/>
                <w:b w:val="0"/>
                <w:bCs w:val="0"/>
                <w:i w:val="0"/>
                <w:iCs w:val="0"/>
                <w:color w:val="000000"/>
                <w:spacing w:val="0"/>
                <w:w w:val="100"/>
                <w:sz w:val="21"/>
                <w:szCs w:val="21"/>
                <w:vertAlign w:val="baseline"/>
              </w:rPr>
              <w:t>内文</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80g</w:t>
            </w:r>
            <w:r>
              <w:rPr>
                <w:rFonts w:hint="eastAsia" w:ascii="宋体" w:hAnsi="宋体" w:eastAsia="宋体" w:cs="宋体"/>
                <w:b w:val="0"/>
                <w:bCs w:val="0"/>
                <w:i w:val="0"/>
                <w:iCs w:val="0"/>
                <w:color w:val="000000"/>
                <w:spacing w:val="0"/>
                <w:w w:val="100"/>
                <w:sz w:val="21"/>
                <w:szCs w:val="21"/>
                <w:vertAlign w:val="baseline"/>
                <w:lang w:val="en-US" w:eastAsia="zh-CN"/>
              </w:rPr>
              <w:t>特种</w:t>
            </w:r>
            <w:r>
              <w:rPr>
                <w:rFonts w:hint="eastAsia" w:ascii="宋体" w:hAnsi="宋体" w:eastAsia="宋体" w:cs="宋体"/>
                <w:b w:val="0"/>
                <w:bCs w:val="0"/>
                <w:i w:val="0"/>
                <w:iCs w:val="0"/>
                <w:color w:val="000000"/>
                <w:spacing w:val="0"/>
                <w:w w:val="100"/>
                <w:sz w:val="21"/>
                <w:szCs w:val="21"/>
                <w:vertAlign w:val="baseline"/>
              </w:rPr>
              <w:t>纸</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印色1+1</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封面</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250g哑粉</w:t>
            </w:r>
            <w:r>
              <w:rPr>
                <w:rFonts w:hint="eastAsia" w:ascii="宋体" w:hAnsi="宋体" w:eastAsia="宋体" w:cs="宋体"/>
                <w:b w:val="0"/>
                <w:bCs w:val="0"/>
                <w:i w:val="0"/>
                <w:iCs w:val="0"/>
                <w:color w:val="000000"/>
                <w:spacing w:val="0"/>
                <w:w w:val="100"/>
                <w:sz w:val="21"/>
                <w:szCs w:val="21"/>
                <w:vertAlign w:val="baseline"/>
                <w:lang w:val="en-US" w:eastAsia="zh-CN"/>
              </w:rPr>
              <w:t>纸</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前后各有140mm勒口</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印色4+0</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环衬</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100</w:t>
            </w:r>
            <w:r>
              <w:rPr>
                <w:rFonts w:hint="eastAsia" w:ascii="宋体" w:hAnsi="宋体" w:eastAsia="宋体" w:cs="宋体"/>
                <w:b w:val="0"/>
                <w:bCs w:val="0"/>
                <w:i w:val="0"/>
                <w:iCs w:val="0"/>
                <w:color w:val="000000"/>
                <w:spacing w:val="0"/>
                <w:w w:val="100"/>
                <w:sz w:val="21"/>
                <w:szCs w:val="21"/>
                <w:vertAlign w:val="baseline"/>
                <w:lang w:val="en-US" w:eastAsia="zh-CN"/>
              </w:rPr>
              <w:t>特种纸</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印色0+0。</w:t>
            </w:r>
          </w:p>
        </w:tc>
        <w:tc>
          <w:tcPr>
            <w:tcW w:w="929" w:type="dxa"/>
            <w:tcBorders>
              <w:top w:val="single" w:color="auto" w:sz="4" w:space="0"/>
              <w:left w:val="single" w:color="auto" w:sz="4" w:space="0"/>
              <w:right w:val="single" w:color="auto" w:sz="4" w:space="0"/>
            </w:tcBorders>
            <w:vAlign w:val="center"/>
          </w:tcPr>
          <w:p w14:paraId="4783E5DC">
            <w:pPr>
              <w:spacing w:line="240" w:lineRule="auto"/>
              <w:jc w:val="center"/>
              <w:rPr>
                <w:rFonts w:hint="eastAsia" w:ascii="宋体" w:hAnsi="宋体" w:eastAsia="宋体" w:cs="宋体"/>
                <w:sz w:val="21"/>
                <w:szCs w:val="21"/>
                <w:lang w:val="en-US" w:eastAsia="zh-CN"/>
              </w:rPr>
            </w:pPr>
          </w:p>
        </w:tc>
        <w:tc>
          <w:tcPr>
            <w:tcW w:w="1065" w:type="dxa"/>
            <w:tcBorders>
              <w:top w:val="single" w:color="auto" w:sz="4" w:space="0"/>
              <w:left w:val="single" w:color="auto" w:sz="4" w:space="0"/>
              <w:right w:val="single" w:color="auto" w:sz="4" w:space="0"/>
            </w:tcBorders>
            <w:vAlign w:val="center"/>
          </w:tcPr>
          <w:p w14:paraId="70B45567">
            <w:pPr>
              <w:spacing w:line="240" w:lineRule="auto"/>
              <w:jc w:val="center"/>
              <w:rPr>
                <w:rFonts w:hint="eastAsia" w:ascii="宋体" w:hAnsi="宋体" w:eastAsia="宋体" w:cs="宋体"/>
                <w:sz w:val="21"/>
                <w:szCs w:val="21"/>
                <w:lang w:val="en-US" w:eastAsia="zh-CN"/>
              </w:rPr>
            </w:pPr>
          </w:p>
        </w:tc>
        <w:tc>
          <w:tcPr>
            <w:tcW w:w="1245" w:type="dxa"/>
            <w:tcBorders>
              <w:top w:val="single" w:color="auto" w:sz="4" w:space="0"/>
              <w:left w:val="single" w:color="auto" w:sz="4" w:space="0"/>
              <w:right w:val="single" w:color="auto" w:sz="4" w:space="0"/>
            </w:tcBorders>
            <w:vAlign w:val="center"/>
          </w:tcPr>
          <w:p w14:paraId="1B3FE0F4">
            <w:pPr>
              <w:spacing w:line="240" w:lineRule="auto"/>
              <w:jc w:val="center"/>
              <w:rPr>
                <w:rFonts w:hint="eastAsia" w:ascii="宋体" w:hAnsi="宋体" w:eastAsia="宋体" w:cs="宋体"/>
                <w:sz w:val="21"/>
                <w:szCs w:val="21"/>
              </w:rPr>
            </w:pPr>
          </w:p>
        </w:tc>
        <w:tc>
          <w:tcPr>
            <w:tcW w:w="1320" w:type="dxa"/>
            <w:gridSpan w:val="2"/>
            <w:tcBorders>
              <w:top w:val="single" w:color="auto" w:sz="4" w:space="0"/>
              <w:left w:val="single" w:color="auto" w:sz="4" w:space="0"/>
              <w:right w:val="single" w:color="auto" w:sz="4" w:space="0"/>
            </w:tcBorders>
            <w:vAlign w:val="center"/>
          </w:tcPr>
          <w:p w14:paraId="69B7DDE1">
            <w:pPr>
              <w:spacing w:line="240" w:lineRule="auto"/>
              <w:jc w:val="center"/>
              <w:rPr>
                <w:rFonts w:hint="eastAsia" w:ascii="宋体" w:hAnsi="宋体" w:eastAsia="宋体" w:cs="宋体"/>
                <w:sz w:val="21"/>
                <w:szCs w:val="21"/>
                <w:lang w:val="en-US" w:eastAsia="zh-CN"/>
              </w:rPr>
            </w:pPr>
          </w:p>
        </w:tc>
        <w:tc>
          <w:tcPr>
            <w:tcW w:w="1331" w:type="dxa"/>
            <w:tcBorders>
              <w:top w:val="single" w:color="auto" w:sz="4" w:space="0"/>
              <w:left w:val="single" w:color="auto" w:sz="4" w:space="0"/>
              <w:right w:val="single" w:color="auto" w:sz="4" w:space="0"/>
            </w:tcBorders>
            <w:vAlign w:val="center"/>
          </w:tcPr>
          <w:p w14:paraId="55639355">
            <w:pPr>
              <w:spacing w:line="240" w:lineRule="auto"/>
              <w:jc w:val="center"/>
              <w:rPr>
                <w:rFonts w:hint="eastAsia" w:ascii="宋体" w:hAnsi="宋体" w:eastAsia="宋体" w:cs="宋体"/>
                <w:sz w:val="21"/>
                <w:szCs w:val="21"/>
              </w:rPr>
            </w:pPr>
          </w:p>
        </w:tc>
        <w:tc>
          <w:tcPr>
            <w:tcW w:w="1145" w:type="dxa"/>
            <w:tcBorders>
              <w:top w:val="single" w:color="auto" w:sz="4" w:space="0"/>
              <w:left w:val="single" w:color="auto" w:sz="4" w:space="0"/>
              <w:right w:val="single" w:color="auto" w:sz="4" w:space="0"/>
            </w:tcBorders>
            <w:vAlign w:val="center"/>
          </w:tcPr>
          <w:p w14:paraId="0C1BD1C4">
            <w:pPr>
              <w:spacing w:line="240" w:lineRule="auto"/>
              <w:jc w:val="center"/>
              <w:rPr>
                <w:rFonts w:hint="eastAsia" w:ascii="宋体" w:hAnsi="宋体" w:eastAsia="宋体" w:cs="宋体"/>
                <w:sz w:val="21"/>
                <w:szCs w:val="21"/>
              </w:rPr>
            </w:pPr>
          </w:p>
        </w:tc>
        <w:tc>
          <w:tcPr>
            <w:tcW w:w="819" w:type="dxa"/>
            <w:vMerge w:val="restart"/>
            <w:tcBorders>
              <w:top w:val="single" w:color="auto" w:sz="4" w:space="0"/>
              <w:left w:val="single" w:color="auto" w:sz="4" w:space="0"/>
              <w:right w:val="single" w:color="auto" w:sz="4" w:space="0"/>
            </w:tcBorders>
            <w:vAlign w:val="center"/>
          </w:tcPr>
          <w:p w14:paraId="5852B1B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一年</w:t>
            </w:r>
          </w:p>
        </w:tc>
      </w:tr>
      <w:tr w14:paraId="546C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918D72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40" w:type="dxa"/>
            <w:tcBorders>
              <w:top w:val="single" w:color="auto" w:sz="4" w:space="0"/>
              <w:left w:val="single" w:color="auto" w:sz="4" w:space="0"/>
              <w:bottom w:val="single" w:color="auto" w:sz="4" w:space="0"/>
              <w:right w:val="single" w:color="auto" w:sz="4" w:space="0"/>
            </w:tcBorders>
            <w:vAlign w:val="center"/>
          </w:tcPr>
          <w:p w14:paraId="2D0DB86E">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《中国书画鉴藏研究——叶恭绰研究（第三辑）》</w:t>
            </w:r>
          </w:p>
        </w:tc>
        <w:tc>
          <w:tcPr>
            <w:tcW w:w="705" w:type="dxa"/>
            <w:tcBorders>
              <w:top w:val="single" w:color="auto" w:sz="4" w:space="0"/>
              <w:left w:val="single" w:color="auto" w:sz="4" w:space="0"/>
              <w:bottom w:val="single" w:color="auto" w:sz="4" w:space="0"/>
              <w:right w:val="single" w:color="auto" w:sz="4" w:space="0"/>
            </w:tcBorders>
            <w:vAlign w:val="center"/>
          </w:tcPr>
          <w:p w14:paraId="38B15802">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946" w:type="dxa"/>
            <w:tcBorders>
              <w:left w:val="single" w:color="auto" w:sz="4" w:space="0"/>
              <w:right w:val="single" w:color="auto" w:sz="4" w:space="0"/>
            </w:tcBorders>
            <w:vAlign w:val="center"/>
          </w:tcPr>
          <w:p w14:paraId="592997BD">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1.成品规格：185mm×260mm，16开。</w:t>
            </w:r>
          </w:p>
          <w:p w14:paraId="62AD2524">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2.预计篇幅</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约300千</w:t>
            </w:r>
            <w:r>
              <w:rPr>
                <w:rFonts w:hint="eastAsia" w:ascii="宋体" w:hAnsi="宋体" w:eastAsia="宋体" w:cs="宋体"/>
                <w:b w:val="0"/>
                <w:bCs w:val="0"/>
                <w:i w:val="0"/>
                <w:iCs w:val="0"/>
                <w:color w:val="000000"/>
                <w:spacing w:val="0"/>
                <w:w w:val="100"/>
                <w:sz w:val="21"/>
                <w:szCs w:val="21"/>
                <w:vertAlign w:val="baseline"/>
              </w:rPr>
              <w:t>字、</w:t>
            </w:r>
            <w:r>
              <w:rPr>
                <w:rFonts w:hint="eastAsia" w:ascii="宋体" w:hAnsi="宋体" w:eastAsia="宋体" w:cs="宋体"/>
                <w:b w:val="0"/>
                <w:bCs w:val="0"/>
                <w:i w:val="0"/>
                <w:iCs w:val="0"/>
                <w:color w:val="000000"/>
                <w:spacing w:val="0"/>
                <w:w w:val="100"/>
                <w:sz w:val="21"/>
                <w:szCs w:val="21"/>
                <w:vertAlign w:val="baseline"/>
                <w:lang w:val="en-US" w:eastAsia="zh-CN"/>
              </w:rPr>
              <w:t>2</w:t>
            </w:r>
            <w:r>
              <w:rPr>
                <w:rFonts w:hint="eastAsia" w:ascii="宋体" w:hAnsi="宋体" w:eastAsia="宋体" w:cs="宋体"/>
                <w:b w:val="0"/>
                <w:bCs w:val="0"/>
                <w:i w:val="0"/>
                <w:iCs w:val="0"/>
                <w:color w:val="000000"/>
                <w:spacing w:val="0"/>
                <w:w w:val="100"/>
                <w:sz w:val="21"/>
                <w:szCs w:val="21"/>
                <w:vertAlign w:val="baseline"/>
              </w:rPr>
              <w:t>00幅图，约为</w:t>
            </w:r>
            <w:r>
              <w:rPr>
                <w:rFonts w:hint="eastAsia" w:ascii="宋体" w:hAnsi="宋体" w:eastAsia="宋体" w:cs="宋体"/>
                <w:b w:val="0"/>
                <w:bCs w:val="0"/>
                <w:i w:val="0"/>
                <w:iCs w:val="0"/>
                <w:color w:val="000000"/>
                <w:spacing w:val="0"/>
                <w:w w:val="100"/>
                <w:sz w:val="21"/>
                <w:szCs w:val="21"/>
                <w:vertAlign w:val="baseline"/>
                <w:lang w:val="en-US" w:eastAsia="zh-CN"/>
              </w:rPr>
              <w:t>300</w:t>
            </w:r>
            <w:r>
              <w:rPr>
                <w:rFonts w:hint="eastAsia" w:ascii="宋体" w:hAnsi="宋体" w:eastAsia="宋体" w:cs="宋体"/>
                <w:b w:val="0"/>
                <w:bCs w:val="0"/>
                <w:i w:val="0"/>
                <w:iCs w:val="0"/>
                <w:color w:val="000000"/>
                <w:spacing w:val="0"/>
                <w:w w:val="100"/>
                <w:sz w:val="21"/>
                <w:szCs w:val="21"/>
                <w:vertAlign w:val="baseline"/>
              </w:rPr>
              <w:t>面。</w:t>
            </w:r>
          </w:p>
          <w:p w14:paraId="07BF85CA">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3.装帧形式：</w:t>
            </w:r>
            <w:r>
              <w:rPr>
                <w:rFonts w:hint="eastAsia" w:ascii="宋体" w:hAnsi="宋体" w:eastAsia="宋体" w:cs="宋体"/>
                <w:b w:val="0"/>
                <w:bCs w:val="0"/>
                <w:i w:val="0"/>
                <w:iCs w:val="0"/>
                <w:color w:val="000000"/>
                <w:spacing w:val="0"/>
                <w:w w:val="100"/>
                <w:sz w:val="21"/>
                <w:szCs w:val="21"/>
                <w:vertAlign w:val="baseline"/>
                <w:lang w:val="en-US" w:eastAsia="zh-CN"/>
              </w:rPr>
              <w:t>护封</w:t>
            </w:r>
            <w:r>
              <w:rPr>
                <w:rFonts w:hint="eastAsia" w:ascii="宋体" w:hAnsi="宋体" w:eastAsia="宋体" w:cs="宋体"/>
                <w:b w:val="0"/>
                <w:bCs w:val="0"/>
                <w:i w:val="0"/>
                <w:iCs w:val="0"/>
                <w:color w:val="000000"/>
                <w:spacing w:val="0"/>
                <w:w w:val="100"/>
                <w:sz w:val="21"/>
                <w:szCs w:val="21"/>
                <w:vertAlign w:val="baseline"/>
              </w:rPr>
              <w:t>平背精装</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护封：水瑟纸原白216</w:t>
            </w:r>
            <w:r>
              <w:rPr>
                <w:rFonts w:hint="eastAsia" w:ascii="宋体" w:hAnsi="宋体" w:eastAsia="宋体" w:cs="宋体"/>
                <w:b w:val="0"/>
                <w:bCs w:val="0"/>
                <w:i w:val="0"/>
                <w:iCs w:val="0"/>
                <w:color w:val="000000"/>
                <w:spacing w:val="0"/>
                <w:w w:val="100"/>
                <w:sz w:val="21"/>
                <w:szCs w:val="21"/>
                <w:vertAlign w:val="baseline"/>
                <w:lang w:val="en-US" w:eastAsia="zh-CN"/>
              </w:rPr>
              <w:t>g</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印色4+0</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过哑油，烫黑</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封面：水瑟纸原白216</w:t>
            </w:r>
            <w:r>
              <w:rPr>
                <w:rFonts w:hint="eastAsia" w:ascii="宋体" w:hAnsi="宋体" w:eastAsia="宋体" w:cs="宋体"/>
                <w:b w:val="0"/>
                <w:bCs w:val="0"/>
                <w:i w:val="0"/>
                <w:iCs w:val="0"/>
                <w:color w:val="000000"/>
                <w:spacing w:val="0"/>
                <w:w w:val="100"/>
                <w:sz w:val="21"/>
                <w:szCs w:val="21"/>
                <w:vertAlign w:val="baseline"/>
                <w:lang w:val="en-US" w:eastAsia="zh-CN"/>
              </w:rPr>
              <w:t>g</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印色4+0</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过哑油</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环衬：水瑟纸原白118</w:t>
            </w:r>
            <w:r>
              <w:rPr>
                <w:rFonts w:hint="eastAsia" w:ascii="宋体" w:hAnsi="宋体" w:eastAsia="宋体" w:cs="宋体"/>
                <w:b w:val="0"/>
                <w:bCs w:val="0"/>
                <w:i w:val="0"/>
                <w:iCs w:val="0"/>
                <w:color w:val="000000"/>
                <w:spacing w:val="0"/>
                <w:w w:val="100"/>
                <w:sz w:val="21"/>
                <w:szCs w:val="21"/>
                <w:vertAlign w:val="baseline"/>
                <w:lang w:val="en-US" w:eastAsia="zh-CN"/>
              </w:rPr>
              <w:t>g</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印色0+0</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内文：100g玉龙纯质</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印色4+4。</w:t>
            </w:r>
          </w:p>
        </w:tc>
        <w:tc>
          <w:tcPr>
            <w:tcW w:w="929" w:type="dxa"/>
            <w:tcBorders>
              <w:top w:val="single" w:color="auto" w:sz="4" w:space="0"/>
              <w:left w:val="single" w:color="auto" w:sz="4" w:space="0"/>
              <w:right w:val="single" w:color="auto" w:sz="4" w:space="0"/>
            </w:tcBorders>
            <w:vAlign w:val="center"/>
          </w:tcPr>
          <w:p w14:paraId="694258A3">
            <w:pPr>
              <w:spacing w:line="240" w:lineRule="auto"/>
              <w:jc w:val="center"/>
              <w:rPr>
                <w:rFonts w:hint="eastAsia" w:ascii="宋体" w:hAnsi="宋体" w:eastAsia="宋体" w:cs="宋体"/>
                <w:sz w:val="21"/>
                <w:szCs w:val="21"/>
              </w:rPr>
            </w:pPr>
          </w:p>
        </w:tc>
        <w:tc>
          <w:tcPr>
            <w:tcW w:w="1065" w:type="dxa"/>
            <w:tcBorders>
              <w:top w:val="single" w:color="auto" w:sz="4" w:space="0"/>
              <w:left w:val="single" w:color="auto" w:sz="4" w:space="0"/>
              <w:right w:val="single" w:color="auto" w:sz="4" w:space="0"/>
            </w:tcBorders>
            <w:vAlign w:val="center"/>
          </w:tcPr>
          <w:p w14:paraId="7FA1D3EE">
            <w:pPr>
              <w:spacing w:line="240" w:lineRule="auto"/>
              <w:jc w:val="center"/>
              <w:rPr>
                <w:rFonts w:hint="eastAsia" w:ascii="宋体" w:hAnsi="宋体" w:eastAsia="宋体" w:cs="宋体"/>
                <w:sz w:val="21"/>
                <w:szCs w:val="21"/>
              </w:rPr>
            </w:pPr>
          </w:p>
        </w:tc>
        <w:tc>
          <w:tcPr>
            <w:tcW w:w="1245" w:type="dxa"/>
            <w:tcBorders>
              <w:top w:val="single" w:color="auto" w:sz="4" w:space="0"/>
              <w:left w:val="single" w:color="auto" w:sz="4" w:space="0"/>
              <w:right w:val="single" w:color="auto" w:sz="4" w:space="0"/>
            </w:tcBorders>
            <w:vAlign w:val="center"/>
          </w:tcPr>
          <w:p w14:paraId="6537743F">
            <w:pPr>
              <w:spacing w:line="240" w:lineRule="auto"/>
              <w:jc w:val="center"/>
              <w:rPr>
                <w:rFonts w:hint="eastAsia" w:ascii="宋体" w:hAnsi="宋体" w:eastAsia="宋体" w:cs="宋体"/>
                <w:sz w:val="21"/>
                <w:szCs w:val="21"/>
              </w:rPr>
            </w:pPr>
          </w:p>
        </w:tc>
        <w:tc>
          <w:tcPr>
            <w:tcW w:w="1320" w:type="dxa"/>
            <w:gridSpan w:val="2"/>
            <w:tcBorders>
              <w:top w:val="single" w:color="auto" w:sz="4" w:space="0"/>
              <w:left w:val="single" w:color="auto" w:sz="4" w:space="0"/>
              <w:right w:val="single" w:color="auto" w:sz="4" w:space="0"/>
            </w:tcBorders>
            <w:vAlign w:val="center"/>
          </w:tcPr>
          <w:p w14:paraId="11C0A654">
            <w:pPr>
              <w:spacing w:line="240" w:lineRule="auto"/>
              <w:jc w:val="center"/>
              <w:rPr>
                <w:rFonts w:hint="eastAsia" w:ascii="宋体" w:hAnsi="宋体" w:eastAsia="宋体" w:cs="宋体"/>
                <w:sz w:val="21"/>
                <w:szCs w:val="21"/>
              </w:rPr>
            </w:pPr>
          </w:p>
        </w:tc>
        <w:tc>
          <w:tcPr>
            <w:tcW w:w="1331" w:type="dxa"/>
            <w:tcBorders>
              <w:top w:val="single" w:color="auto" w:sz="4" w:space="0"/>
              <w:left w:val="single" w:color="auto" w:sz="4" w:space="0"/>
              <w:right w:val="single" w:color="auto" w:sz="4" w:space="0"/>
            </w:tcBorders>
            <w:vAlign w:val="center"/>
          </w:tcPr>
          <w:p w14:paraId="171E632F">
            <w:pPr>
              <w:spacing w:line="240" w:lineRule="auto"/>
              <w:jc w:val="center"/>
              <w:rPr>
                <w:rFonts w:hint="eastAsia" w:ascii="宋体" w:hAnsi="宋体" w:eastAsia="宋体" w:cs="宋体"/>
                <w:sz w:val="21"/>
                <w:szCs w:val="21"/>
              </w:rPr>
            </w:pPr>
          </w:p>
        </w:tc>
        <w:tc>
          <w:tcPr>
            <w:tcW w:w="1145" w:type="dxa"/>
            <w:tcBorders>
              <w:top w:val="single" w:color="auto" w:sz="4" w:space="0"/>
              <w:left w:val="single" w:color="auto" w:sz="4" w:space="0"/>
              <w:right w:val="single" w:color="auto" w:sz="4" w:space="0"/>
            </w:tcBorders>
            <w:vAlign w:val="center"/>
          </w:tcPr>
          <w:p w14:paraId="5C36AAF0">
            <w:pPr>
              <w:spacing w:line="240" w:lineRule="auto"/>
              <w:jc w:val="center"/>
              <w:rPr>
                <w:rFonts w:hint="eastAsia" w:ascii="宋体" w:hAnsi="宋体" w:eastAsia="宋体" w:cs="宋体"/>
                <w:sz w:val="21"/>
                <w:szCs w:val="21"/>
              </w:rPr>
            </w:pPr>
          </w:p>
        </w:tc>
        <w:tc>
          <w:tcPr>
            <w:tcW w:w="819" w:type="dxa"/>
            <w:vMerge w:val="continue"/>
            <w:tcBorders>
              <w:left w:val="single" w:color="auto" w:sz="4" w:space="0"/>
              <w:right w:val="single" w:color="auto" w:sz="4" w:space="0"/>
            </w:tcBorders>
            <w:vAlign w:val="center"/>
          </w:tcPr>
          <w:p w14:paraId="0FE99BB2">
            <w:pPr>
              <w:spacing w:line="240" w:lineRule="auto"/>
              <w:jc w:val="center"/>
              <w:rPr>
                <w:rFonts w:hint="eastAsia" w:ascii="宋体" w:hAnsi="宋体" w:eastAsia="宋体" w:cs="宋体"/>
                <w:sz w:val="21"/>
                <w:szCs w:val="21"/>
              </w:rPr>
            </w:pPr>
          </w:p>
        </w:tc>
      </w:tr>
      <w:tr w14:paraId="1819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0EB4E1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40" w:type="dxa"/>
            <w:tcBorders>
              <w:top w:val="single" w:color="auto" w:sz="4" w:space="0"/>
              <w:left w:val="single" w:color="auto" w:sz="4" w:space="0"/>
              <w:bottom w:val="single" w:color="auto" w:sz="4" w:space="0"/>
              <w:right w:val="single" w:color="auto" w:sz="4" w:space="0"/>
            </w:tcBorders>
            <w:vAlign w:val="center"/>
          </w:tcPr>
          <w:p w14:paraId="73EF697C">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《陆维钊与叶恭绰书信集》</w:t>
            </w:r>
          </w:p>
        </w:tc>
        <w:tc>
          <w:tcPr>
            <w:tcW w:w="705" w:type="dxa"/>
            <w:tcBorders>
              <w:top w:val="single" w:color="auto" w:sz="4" w:space="0"/>
              <w:left w:val="single" w:color="auto" w:sz="4" w:space="0"/>
              <w:bottom w:val="single" w:color="auto" w:sz="4" w:space="0"/>
              <w:right w:val="single" w:color="auto" w:sz="4" w:space="0"/>
            </w:tcBorders>
            <w:vAlign w:val="center"/>
          </w:tcPr>
          <w:p w14:paraId="08CDFDE3">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946" w:type="dxa"/>
            <w:tcBorders>
              <w:left w:val="single" w:color="auto" w:sz="4" w:space="0"/>
              <w:right w:val="single" w:color="auto" w:sz="4" w:space="0"/>
            </w:tcBorders>
            <w:vAlign w:val="center"/>
          </w:tcPr>
          <w:p w14:paraId="34326830">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1.成品规格：</w:t>
            </w:r>
            <w:r>
              <w:rPr>
                <w:rFonts w:hint="eastAsia" w:ascii="宋体" w:hAnsi="宋体" w:eastAsia="宋体" w:cs="宋体"/>
                <w:b w:val="0"/>
                <w:bCs w:val="0"/>
                <w:i w:val="0"/>
                <w:iCs w:val="0"/>
                <w:color w:val="000000"/>
                <w:spacing w:val="0"/>
                <w:w w:val="100"/>
                <w:sz w:val="21"/>
                <w:szCs w:val="21"/>
                <w:vertAlign w:val="baseline"/>
                <w:lang w:val="en-US" w:eastAsia="zh-CN"/>
              </w:rPr>
              <w:t>230</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305</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8</w:t>
            </w:r>
            <w:r>
              <w:rPr>
                <w:rFonts w:hint="eastAsia" w:ascii="宋体" w:hAnsi="宋体" w:eastAsia="宋体" w:cs="宋体"/>
                <w:b w:val="0"/>
                <w:bCs w:val="0"/>
                <w:i w:val="0"/>
                <w:iCs w:val="0"/>
                <w:color w:val="000000"/>
                <w:spacing w:val="0"/>
                <w:w w:val="100"/>
                <w:sz w:val="21"/>
                <w:szCs w:val="21"/>
                <w:vertAlign w:val="baseline"/>
              </w:rPr>
              <w:t>开。</w:t>
            </w:r>
          </w:p>
          <w:p w14:paraId="7E37A1F4">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2.预计篇幅：不少于</w:t>
            </w:r>
            <w:r>
              <w:rPr>
                <w:rFonts w:hint="eastAsia" w:ascii="宋体" w:hAnsi="宋体" w:eastAsia="宋体" w:cs="宋体"/>
                <w:b w:val="0"/>
                <w:bCs w:val="0"/>
                <w:i w:val="0"/>
                <w:iCs w:val="0"/>
                <w:color w:val="000000"/>
                <w:spacing w:val="0"/>
                <w:w w:val="100"/>
                <w:sz w:val="21"/>
                <w:szCs w:val="21"/>
                <w:vertAlign w:val="baseline"/>
                <w:lang w:val="en-US" w:eastAsia="zh-CN"/>
              </w:rPr>
              <w:t>300千</w:t>
            </w:r>
            <w:r>
              <w:rPr>
                <w:rFonts w:hint="eastAsia" w:ascii="宋体" w:hAnsi="宋体" w:eastAsia="宋体" w:cs="宋体"/>
                <w:b w:val="0"/>
                <w:bCs w:val="0"/>
                <w:i w:val="0"/>
                <w:iCs w:val="0"/>
                <w:color w:val="000000"/>
                <w:spacing w:val="0"/>
                <w:w w:val="100"/>
                <w:sz w:val="21"/>
                <w:szCs w:val="21"/>
                <w:vertAlign w:val="baseline"/>
              </w:rPr>
              <w:t>字、100幅图，约为</w:t>
            </w:r>
            <w:r>
              <w:rPr>
                <w:rFonts w:hint="eastAsia" w:ascii="宋体" w:hAnsi="宋体" w:eastAsia="宋体" w:cs="宋体"/>
                <w:b w:val="0"/>
                <w:bCs w:val="0"/>
                <w:i w:val="0"/>
                <w:iCs w:val="0"/>
                <w:color w:val="000000"/>
                <w:spacing w:val="0"/>
                <w:w w:val="100"/>
                <w:sz w:val="21"/>
                <w:szCs w:val="21"/>
                <w:vertAlign w:val="baseline"/>
                <w:lang w:val="en-US" w:eastAsia="zh-CN"/>
              </w:rPr>
              <w:t>300</w:t>
            </w:r>
            <w:r>
              <w:rPr>
                <w:rFonts w:hint="eastAsia" w:ascii="宋体" w:hAnsi="宋体" w:eastAsia="宋体" w:cs="宋体"/>
                <w:b w:val="0"/>
                <w:bCs w:val="0"/>
                <w:i w:val="0"/>
                <w:iCs w:val="0"/>
                <w:color w:val="000000"/>
                <w:spacing w:val="0"/>
                <w:w w:val="100"/>
                <w:sz w:val="21"/>
                <w:szCs w:val="21"/>
                <w:vertAlign w:val="baseline"/>
              </w:rPr>
              <w:t>面。</w:t>
            </w:r>
          </w:p>
          <w:p w14:paraId="40A362AA">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3.装帧形式：平背精装；</w:t>
            </w:r>
            <w:r>
              <w:rPr>
                <w:rFonts w:hint="eastAsia" w:ascii="宋体" w:hAnsi="宋体" w:eastAsia="宋体" w:cs="宋体"/>
                <w:b w:val="0"/>
                <w:bCs w:val="0"/>
                <w:i w:val="0"/>
                <w:iCs w:val="0"/>
                <w:color w:val="000000"/>
                <w:spacing w:val="0"/>
                <w:w w:val="100"/>
                <w:sz w:val="21"/>
                <w:szCs w:val="21"/>
                <w:vertAlign w:val="baseline"/>
                <w:lang w:val="en-US" w:eastAsia="zh-CN"/>
              </w:rPr>
              <w:t>内文：</w:t>
            </w:r>
            <w:r>
              <w:rPr>
                <w:rFonts w:hint="eastAsia" w:ascii="宋体" w:hAnsi="宋体" w:eastAsia="宋体" w:cs="宋体"/>
                <w:b w:val="0"/>
                <w:bCs w:val="0"/>
                <w:i w:val="0"/>
                <w:iCs w:val="0"/>
                <w:color w:val="000000"/>
                <w:spacing w:val="0"/>
                <w:w w:val="100"/>
                <w:sz w:val="21"/>
                <w:szCs w:val="21"/>
                <w:vertAlign w:val="baseline"/>
              </w:rPr>
              <w:t>120</w:t>
            </w:r>
            <w:r>
              <w:rPr>
                <w:rFonts w:hint="eastAsia" w:ascii="宋体" w:hAnsi="宋体" w:eastAsia="宋体" w:cs="宋体"/>
                <w:b w:val="0"/>
                <w:bCs w:val="0"/>
                <w:i w:val="0"/>
                <w:iCs w:val="0"/>
                <w:color w:val="000000"/>
                <w:spacing w:val="0"/>
                <w:w w:val="100"/>
                <w:sz w:val="21"/>
                <w:szCs w:val="21"/>
                <w:vertAlign w:val="baseline"/>
                <w:lang w:val="en-US" w:eastAsia="zh-CN"/>
              </w:rPr>
              <w:t>g</w:t>
            </w:r>
            <w:r>
              <w:rPr>
                <w:rFonts w:hint="eastAsia" w:ascii="宋体" w:hAnsi="宋体" w:eastAsia="宋体" w:cs="宋体"/>
                <w:b w:val="0"/>
                <w:bCs w:val="0"/>
                <w:i w:val="0"/>
                <w:iCs w:val="0"/>
                <w:color w:val="000000"/>
                <w:spacing w:val="0"/>
                <w:w w:val="100"/>
                <w:sz w:val="21"/>
                <w:szCs w:val="21"/>
                <w:vertAlign w:val="baseline"/>
              </w:rPr>
              <w:t>象牙白东方书纸，</w:t>
            </w:r>
            <w:r>
              <w:rPr>
                <w:rFonts w:hint="eastAsia" w:ascii="宋体" w:hAnsi="宋体" w:eastAsia="宋体" w:cs="宋体"/>
                <w:b w:val="0"/>
                <w:bCs w:val="0"/>
                <w:i w:val="0"/>
                <w:iCs w:val="0"/>
                <w:color w:val="000000"/>
                <w:spacing w:val="0"/>
                <w:w w:val="100"/>
                <w:sz w:val="21"/>
                <w:szCs w:val="21"/>
                <w:vertAlign w:val="baseline"/>
                <w:lang w:val="en-US" w:eastAsia="zh-CN"/>
              </w:rPr>
              <w:t>印色</w:t>
            </w:r>
            <w:r>
              <w:rPr>
                <w:rFonts w:hint="eastAsia" w:ascii="宋体" w:hAnsi="宋体" w:eastAsia="宋体" w:cs="宋体"/>
                <w:b w:val="0"/>
                <w:bCs w:val="0"/>
                <w:i w:val="0"/>
                <w:iCs w:val="0"/>
                <w:color w:val="000000"/>
                <w:spacing w:val="0"/>
                <w:w w:val="100"/>
                <w:sz w:val="21"/>
                <w:szCs w:val="21"/>
                <w:vertAlign w:val="baseline"/>
              </w:rPr>
              <w:t>4</w:t>
            </w:r>
            <w:r>
              <w:rPr>
                <w:rFonts w:hint="eastAsia" w:ascii="宋体" w:hAnsi="宋体" w:eastAsia="宋体" w:cs="宋体"/>
                <w:b w:val="0"/>
                <w:bCs w:val="0"/>
                <w:i w:val="0"/>
                <w:iCs w:val="0"/>
                <w:color w:val="000000"/>
                <w:spacing w:val="0"/>
                <w:w w:val="100"/>
                <w:sz w:val="21"/>
                <w:szCs w:val="21"/>
                <w:vertAlign w:val="baseline"/>
                <w:lang w:val="en-US" w:eastAsia="zh-CN"/>
              </w:rPr>
              <w:t>+</w:t>
            </w:r>
            <w:r>
              <w:rPr>
                <w:rFonts w:hint="eastAsia" w:ascii="宋体" w:hAnsi="宋体" w:eastAsia="宋体" w:cs="宋体"/>
                <w:b w:val="0"/>
                <w:bCs w:val="0"/>
                <w:i w:val="0"/>
                <w:iCs w:val="0"/>
                <w:color w:val="000000"/>
                <w:spacing w:val="0"/>
                <w:w w:val="100"/>
                <w:sz w:val="21"/>
                <w:szCs w:val="21"/>
                <w:vertAlign w:val="baseline"/>
              </w:rPr>
              <w:t>4；环衬</w:t>
            </w:r>
            <w:r>
              <w:rPr>
                <w:rFonts w:hint="eastAsia" w:ascii="宋体" w:hAnsi="宋体" w:eastAsia="宋体" w:cs="宋体"/>
                <w:b w:val="0"/>
                <w:bCs w:val="0"/>
                <w:i w:val="0"/>
                <w:iCs w:val="0"/>
                <w:color w:val="000000"/>
                <w:spacing w:val="0"/>
                <w:w w:val="100"/>
                <w:sz w:val="21"/>
                <w:szCs w:val="21"/>
                <w:vertAlign w:val="baseline"/>
                <w:lang w:eastAsia="zh-CN"/>
              </w:rPr>
              <w:t>：200</w:t>
            </w:r>
            <w:r>
              <w:rPr>
                <w:rFonts w:hint="eastAsia" w:ascii="宋体" w:hAnsi="宋体" w:eastAsia="宋体" w:cs="宋体"/>
                <w:b w:val="0"/>
                <w:bCs w:val="0"/>
                <w:i w:val="0"/>
                <w:iCs w:val="0"/>
                <w:color w:val="000000"/>
                <w:spacing w:val="0"/>
                <w:w w:val="100"/>
                <w:sz w:val="21"/>
                <w:szCs w:val="21"/>
                <w:vertAlign w:val="baseline"/>
                <w:lang w:val="en-US" w:eastAsia="zh-CN"/>
              </w:rPr>
              <w:t>g特种</w:t>
            </w:r>
            <w:r>
              <w:rPr>
                <w:rFonts w:hint="eastAsia" w:ascii="宋体" w:hAnsi="宋体" w:eastAsia="宋体" w:cs="宋体"/>
                <w:b w:val="0"/>
                <w:bCs w:val="0"/>
                <w:i w:val="0"/>
                <w:iCs w:val="0"/>
                <w:color w:val="000000"/>
                <w:spacing w:val="0"/>
                <w:w w:val="100"/>
                <w:sz w:val="21"/>
                <w:szCs w:val="21"/>
                <w:vertAlign w:val="baseline"/>
                <w:lang w:eastAsia="zh-CN"/>
              </w:rPr>
              <w:t>纸，</w:t>
            </w:r>
            <w:r>
              <w:rPr>
                <w:rFonts w:hint="eastAsia" w:ascii="宋体" w:hAnsi="宋体" w:eastAsia="宋体" w:cs="宋体"/>
                <w:b w:val="0"/>
                <w:bCs w:val="0"/>
                <w:i w:val="0"/>
                <w:iCs w:val="0"/>
                <w:color w:val="000000"/>
                <w:spacing w:val="0"/>
                <w:w w:val="100"/>
                <w:sz w:val="21"/>
                <w:szCs w:val="21"/>
                <w:vertAlign w:val="baseline"/>
                <w:lang w:val="en-US" w:eastAsia="zh-CN"/>
              </w:rPr>
              <w:t>印色0+0</w:t>
            </w:r>
            <w:r>
              <w:rPr>
                <w:rFonts w:hint="eastAsia" w:ascii="宋体" w:hAnsi="宋体" w:eastAsia="宋体" w:cs="宋体"/>
                <w:b w:val="0"/>
                <w:bCs w:val="0"/>
                <w:i w:val="0"/>
                <w:iCs w:val="0"/>
                <w:color w:val="000000"/>
                <w:spacing w:val="0"/>
                <w:w w:val="100"/>
                <w:sz w:val="21"/>
                <w:szCs w:val="21"/>
                <w:vertAlign w:val="baseline"/>
              </w:rPr>
              <w:t>；</w:t>
            </w:r>
            <w:r>
              <w:rPr>
                <w:rFonts w:hint="eastAsia" w:ascii="宋体" w:hAnsi="宋体" w:eastAsia="宋体" w:cs="宋体"/>
                <w:b w:val="0"/>
                <w:bCs w:val="0"/>
                <w:i w:val="0"/>
                <w:iCs w:val="0"/>
                <w:color w:val="000000"/>
                <w:spacing w:val="0"/>
                <w:w w:val="100"/>
                <w:sz w:val="21"/>
                <w:szCs w:val="21"/>
                <w:vertAlign w:val="baseline"/>
                <w:lang w:val="en-US" w:eastAsia="zh-CN"/>
              </w:rPr>
              <w:t>封面：250g超白丽芙超感滑面纸，印色4+0。</w:t>
            </w:r>
          </w:p>
        </w:tc>
        <w:tc>
          <w:tcPr>
            <w:tcW w:w="929" w:type="dxa"/>
            <w:tcBorders>
              <w:left w:val="single" w:color="auto" w:sz="4" w:space="0"/>
              <w:right w:val="single" w:color="auto" w:sz="4" w:space="0"/>
            </w:tcBorders>
            <w:vAlign w:val="center"/>
          </w:tcPr>
          <w:p w14:paraId="036E40BB">
            <w:pPr>
              <w:spacing w:line="240" w:lineRule="auto"/>
              <w:jc w:val="center"/>
              <w:rPr>
                <w:rFonts w:hint="eastAsia" w:ascii="宋体" w:hAnsi="宋体" w:eastAsia="宋体" w:cs="宋体"/>
                <w:sz w:val="21"/>
                <w:szCs w:val="21"/>
              </w:rPr>
            </w:pPr>
          </w:p>
        </w:tc>
        <w:tc>
          <w:tcPr>
            <w:tcW w:w="1065" w:type="dxa"/>
            <w:tcBorders>
              <w:left w:val="single" w:color="auto" w:sz="4" w:space="0"/>
              <w:right w:val="single" w:color="auto" w:sz="4" w:space="0"/>
            </w:tcBorders>
            <w:vAlign w:val="center"/>
          </w:tcPr>
          <w:p w14:paraId="796B7FE7">
            <w:pPr>
              <w:spacing w:line="240" w:lineRule="auto"/>
              <w:jc w:val="center"/>
              <w:rPr>
                <w:rFonts w:hint="eastAsia" w:ascii="宋体" w:hAnsi="宋体" w:eastAsia="宋体" w:cs="宋体"/>
                <w:sz w:val="21"/>
                <w:szCs w:val="21"/>
              </w:rPr>
            </w:pPr>
          </w:p>
        </w:tc>
        <w:tc>
          <w:tcPr>
            <w:tcW w:w="1245" w:type="dxa"/>
            <w:tcBorders>
              <w:left w:val="single" w:color="auto" w:sz="4" w:space="0"/>
              <w:right w:val="single" w:color="auto" w:sz="4" w:space="0"/>
            </w:tcBorders>
            <w:vAlign w:val="center"/>
          </w:tcPr>
          <w:p w14:paraId="28E776A6">
            <w:pPr>
              <w:spacing w:line="240" w:lineRule="auto"/>
              <w:jc w:val="center"/>
              <w:rPr>
                <w:rFonts w:hint="eastAsia" w:ascii="宋体" w:hAnsi="宋体" w:eastAsia="宋体" w:cs="宋体"/>
                <w:sz w:val="21"/>
                <w:szCs w:val="21"/>
              </w:rPr>
            </w:pPr>
          </w:p>
        </w:tc>
        <w:tc>
          <w:tcPr>
            <w:tcW w:w="1320" w:type="dxa"/>
            <w:gridSpan w:val="2"/>
            <w:tcBorders>
              <w:left w:val="single" w:color="auto" w:sz="4" w:space="0"/>
              <w:right w:val="single" w:color="auto" w:sz="4" w:space="0"/>
            </w:tcBorders>
            <w:vAlign w:val="center"/>
          </w:tcPr>
          <w:p w14:paraId="734FAA52">
            <w:pPr>
              <w:spacing w:line="240" w:lineRule="auto"/>
              <w:jc w:val="center"/>
              <w:rPr>
                <w:rFonts w:hint="eastAsia" w:ascii="宋体" w:hAnsi="宋体" w:eastAsia="宋体" w:cs="宋体"/>
                <w:sz w:val="21"/>
                <w:szCs w:val="21"/>
              </w:rPr>
            </w:pPr>
          </w:p>
        </w:tc>
        <w:tc>
          <w:tcPr>
            <w:tcW w:w="1331" w:type="dxa"/>
            <w:tcBorders>
              <w:left w:val="single" w:color="auto" w:sz="4" w:space="0"/>
              <w:right w:val="single" w:color="auto" w:sz="4" w:space="0"/>
            </w:tcBorders>
            <w:vAlign w:val="center"/>
          </w:tcPr>
          <w:p w14:paraId="38D93C53">
            <w:pPr>
              <w:spacing w:line="240" w:lineRule="auto"/>
              <w:jc w:val="center"/>
              <w:rPr>
                <w:rFonts w:hint="eastAsia" w:ascii="宋体" w:hAnsi="宋体" w:eastAsia="宋体" w:cs="宋体"/>
                <w:sz w:val="21"/>
                <w:szCs w:val="21"/>
              </w:rPr>
            </w:pPr>
          </w:p>
        </w:tc>
        <w:tc>
          <w:tcPr>
            <w:tcW w:w="1145" w:type="dxa"/>
            <w:tcBorders>
              <w:left w:val="single" w:color="auto" w:sz="4" w:space="0"/>
              <w:right w:val="single" w:color="auto" w:sz="4" w:space="0"/>
            </w:tcBorders>
            <w:vAlign w:val="center"/>
          </w:tcPr>
          <w:p w14:paraId="6E3ACA25">
            <w:pPr>
              <w:spacing w:line="240" w:lineRule="auto"/>
              <w:jc w:val="center"/>
              <w:rPr>
                <w:rFonts w:hint="eastAsia" w:ascii="宋体" w:hAnsi="宋体" w:eastAsia="宋体" w:cs="宋体"/>
                <w:sz w:val="21"/>
                <w:szCs w:val="21"/>
              </w:rPr>
            </w:pPr>
          </w:p>
        </w:tc>
        <w:tc>
          <w:tcPr>
            <w:tcW w:w="819" w:type="dxa"/>
            <w:vMerge w:val="continue"/>
            <w:tcBorders>
              <w:left w:val="single" w:color="auto" w:sz="4" w:space="0"/>
              <w:right w:val="single" w:color="auto" w:sz="4" w:space="0"/>
            </w:tcBorders>
            <w:vAlign w:val="center"/>
          </w:tcPr>
          <w:p w14:paraId="1D2FB730">
            <w:pPr>
              <w:spacing w:line="240" w:lineRule="auto"/>
              <w:jc w:val="center"/>
              <w:rPr>
                <w:rFonts w:hint="eastAsia" w:ascii="宋体" w:hAnsi="宋体" w:eastAsia="宋体" w:cs="宋体"/>
                <w:sz w:val="21"/>
                <w:szCs w:val="21"/>
              </w:rPr>
            </w:pPr>
          </w:p>
        </w:tc>
      </w:tr>
      <w:tr w14:paraId="315D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CD310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40" w:type="dxa"/>
            <w:tcBorders>
              <w:top w:val="single" w:color="auto" w:sz="4" w:space="0"/>
              <w:left w:val="single" w:color="auto" w:sz="4" w:space="0"/>
              <w:bottom w:val="single" w:color="auto" w:sz="4" w:space="0"/>
              <w:right w:val="single" w:color="auto" w:sz="4" w:space="0"/>
            </w:tcBorders>
            <w:vAlign w:val="center"/>
          </w:tcPr>
          <w:p w14:paraId="5B0F2EFA">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《二十世纪中国美术大家——贺友直》</w:t>
            </w:r>
          </w:p>
        </w:tc>
        <w:tc>
          <w:tcPr>
            <w:tcW w:w="705" w:type="dxa"/>
            <w:tcBorders>
              <w:top w:val="single" w:color="auto" w:sz="4" w:space="0"/>
              <w:left w:val="single" w:color="auto" w:sz="4" w:space="0"/>
              <w:bottom w:val="single" w:color="auto" w:sz="4" w:space="0"/>
              <w:right w:val="single" w:color="auto" w:sz="4" w:space="0"/>
            </w:tcBorders>
            <w:vAlign w:val="center"/>
          </w:tcPr>
          <w:p w14:paraId="7C70C8A9">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946" w:type="dxa"/>
            <w:tcBorders>
              <w:left w:val="single" w:color="auto" w:sz="4" w:space="0"/>
              <w:right w:val="single" w:color="auto" w:sz="4" w:space="0"/>
            </w:tcBorders>
            <w:vAlign w:val="center"/>
          </w:tcPr>
          <w:p w14:paraId="553E9740">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1.成品规格：</w:t>
            </w:r>
            <w:r>
              <w:rPr>
                <w:rFonts w:hint="eastAsia" w:ascii="宋体" w:hAnsi="宋体" w:eastAsia="宋体" w:cs="宋体"/>
                <w:b w:val="0"/>
                <w:bCs w:val="0"/>
                <w:i w:val="0"/>
                <w:iCs w:val="0"/>
                <w:color w:val="000000"/>
                <w:spacing w:val="0"/>
                <w:w w:val="100"/>
                <w:sz w:val="21"/>
                <w:szCs w:val="21"/>
                <w:vertAlign w:val="baseline"/>
                <w:lang w:val="en-US" w:eastAsia="zh-CN"/>
              </w:rPr>
              <w:t>230</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305</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8</w:t>
            </w:r>
            <w:r>
              <w:rPr>
                <w:rFonts w:hint="eastAsia" w:ascii="宋体" w:hAnsi="宋体" w:eastAsia="宋体" w:cs="宋体"/>
                <w:b w:val="0"/>
                <w:bCs w:val="0"/>
                <w:i w:val="0"/>
                <w:iCs w:val="0"/>
                <w:color w:val="000000"/>
                <w:spacing w:val="0"/>
                <w:w w:val="100"/>
                <w:sz w:val="21"/>
                <w:szCs w:val="21"/>
                <w:vertAlign w:val="baseline"/>
              </w:rPr>
              <w:t>开。</w:t>
            </w:r>
          </w:p>
          <w:p w14:paraId="28FDA41D">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2.预计篇幅：不少于</w:t>
            </w:r>
            <w:r>
              <w:rPr>
                <w:rFonts w:hint="eastAsia" w:ascii="宋体" w:hAnsi="宋体" w:eastAsia="宋体" w:cs="宋体"/>
                <w:b w:val="0"/>
                <w:bCs w:val="0"/>
                <w:i w:val="0"/>
                <w:iCs w:val="0"/>
                <w:color w:val="000000"/>
                <w:spacing w:val="0"/>
                <w:w w:val="100"/>
                <w:sz w:val="21"/>
                <w:szCs w:val="21"/>
                <w:vertAlign w:val="baseline"/>
                <w:lang w:val="en-US" w:eastAsia="zh-CN"/>
              </w:rPr>
              <w:t>300千</w:t>
            </w:r>
            <w:r>
              <w:rPr>
                <w:rFonts w:hint="eastAsia" w:ascii="宋体" w:hAnsi="宋体" w:eastAsia="宋体" w:cs="宋体"/>
                <w:b w:val="0"/>
                <w:bCs w:val="0"/>
                <w:i w:val="0"/>
                <w:iCs w:val="0"/>
                <w:color w:val="000000"/>
                <w:spacing w:val="0"/>
                <w:w w:val="100"/>
                <w:sz w:val="21"/>
                <w:szCs w:val="21"/>
                <w:vertAlign w:val="baseline"/>
              </w:rPr>
              <w:t>字、100幅图，约为</w:t>
            </w:r>
            <w:r>
              <w:rPr>
                <w:rFonts w:hint="eastAsia" w:ascii="宋体" w:hAnsi="宋体" w:eastAsia="宋体" w:cs="宋体"/>
                <w:b w:val="0"/>
                <w:bCs w:val="0"/>
                <w:i w:val="0"/>
                <w:iCs w:val="0"/>
                <w:color w:val="000000"/>
                <w:spacing w:val="0"/>
                <w:w w:val="100"/>
                <w:sz w:val="21"/>
                <w:szCs w:val="21"/>
                <w:vertAlign w:val="baseline"/>
                <w:lang w:val="en-US" w:eastAsia="zh-CN"/>
              </w:rPr>
              <w:t>300</w:t>
            </w:r>
            <w:r>
              <w:rPr>
                <w:rFonts w:hint="eastAsia" w:ascii="宋体" w:hAnsi="宋体" w:eastAsia="宋体" w:cs="宋体"/>
                <w:b w:val="0"/>
                <w:bCs w:val="0"/>
                <w:i w:val="0"/>
                <w:iCs w:val="0"/>
                <w:color w:val="000000"/>
                <w:spacing w:val="0"/>
                <w:w w:val="100"/>
                <w:sz w:val="21"/>
                <w:szCs w:val="21"/>
                <w:vertAlign w:val="baseline"/>
              </w:rPr>
              <w:t>面。</w:t>
            </w:r>
          </w:p>
          <w:p w14:paraId="361BF7DF">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3.装帧形式：平背</w:t>
            </w:r>
            <w:r>
              <w:rPr>
                <w:rFonts w:hint="eastAsia" w:ascii="宋体" w:hAnsi="宋体" w:eastAsia="宋体" w:cs="宋体"/>
                <w:b w:val="0"/>
                <w:bCs w:val="0"/>
                <w:i w:val="0"/>
                <w:iCs w:val="0"/>
                <w:color w:val="000000"/>
                <w:spacing w:val="0"/>
                <w:w w:val="100"/>
                <w:sz w:val="21"/>
                <w:szCs w:val="21"/>
                <w:vertAlign w:val="baseline"/>
                <w:lang w:val="en-US" w:eastAsia="zh-CN"/>
              </w:rPr>
              <w:t>平</w:t>
            </w:r>
            <w:r>
              <w:rPr>
                <w:rFonts w:hint="eastAsia" w:ascii="宋体" w:hAnsi="宋体" w:eastAsia="宋体" w:cs="宋体"/>
                <w:b w:val="0"/>
                <w:bCs w:val="0"/>
                <w:i w:val="0"/>
                <w:iCs w:val="0"/>
                <w:color w:val="000000"/>
                <w:spacing w:val="0"/>
                <w:w w:val="100"/>
                <w:sz w:val="21"/>
                <w:szCs w:val="21"/>
                <w:vertAlign w:val="baseline"/>
              </w:rPr>
              <w:t>装；内文</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140g狸河映画浅米，</w:t>
            </w:r>
            <w:r>
              <w:rPr>
                <w:rFonts w:hint="eastAsia" w:ascii="宋体" w:hAnsi="宋体" w:eastAsia="宋体" w:cs="宋体"/>
                <w:b w:val="0"/>
                <w:bCs w:val="0"/>
                <w:i w:val="0"/>
                <w:iCs w:val="0"/>
                <w:color w:val="000000"/>
                <w:spacing w:val="0"/>
                <w:w w:val="100"/>
                <w:sz w:val="21"/>
                <w:szCs w:val="21"/>
                <w:vertAlign w:val="baseline"/>
                <w:lang w:val="en-US" w:eastAsia="zh-CN"/>
              </w:rPr>
              <w:t>印色</w:t>
            </w:r>
            <w:r>
              <w:rPr>
                <w:rFonts w:hint="eastAsia" w:ascii="宋体" w:hAnsi="宋体" w:eastAsia="宋体" w:cs="宋体"/>
                <w:b w:val="0"/>
                <w:bCs w:val="0"/>
                <w:i w:val="0"/>
                <w:iCs w:val="0"/>
                <w:color w:val="000000"/>
                <w:spacing w:val="0"/>
                <w:w w:val="100"/>
                <w:sz w:val="21"/>
                <w:szCs w:val="21"/>
                <w:vertAlign w:val="baseline"/>
              </w:rPr>
              <w:t>4+4</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环衬</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110g黑金，</w:t>
            </w:r>
            <w:r>
              <w:rPr>
                <w:rFonts w:hint="eastAsia" w:ascii="宋体" w:hAnsi="宋体" w:eastAsia="宋体" w:cs="宋体"/>
                <w:b w:val="0"/>
                <w:bCs w:val="0"/>
                <w:i w:val="0"/>
                <w:iCs w:val="0"/>
                <w:color w:val="000000"/>
                <w:spacing w:val="0"/>
                <w:w w:val="100"/>
                <w:sz w:val="21"/>
                <w:szCs w:val="21"/>
                <w:vertAlign w:val="baseline"/>
                <w:lang w:val="en-US" w:eastAsia="zh-CN"/>
              </w:rPr>
              <w:t>印色</w:t>
            </w:r>
            <w:r>
              <w:rPr>
                <w:rFonts w:hint="eastAsia" w:ascii="宋体" w:hAnsi="宋体" w:eastAsia="宋体" w:cs="宋体"/>
                <w:b w:val="0"/>
                <w:bCs w:val="0"/>
                <w:i w:val="0"/>
                <w:iCs w:val="0"/>
                <w:color w:val="000000"/>
                <w:spacing w:val="0"/>
                <w:w w:val="100"/>
                <w:sz w:val="21"/>
                <w:szCs w:val="21"/>
                <w:vertAlign w:val="baseline"/>
              </w:rPr>
              <w:t>0+0，压线对折粘</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封面</w:t>
            </w:r>
            <w:r>
              <w:rPr>
                <w:rFonts w:hint="eastAsia" w:ascii="宋体" w:hAnsi="宋体" w:eastAsia="宋体" w:cs="宋体"/>
                <w:b w:val="0"/>
                <w:bCs w:val="0"/>
                <w:i w:val="0"/>
                <w:iCs w:val="0"/>
                <w:color w:val="000000"/>
                <w:spacing w:val="0"/>
                <w:w w:val="100"/>
                <w:sz w:val="21"/>
                <w:szCs w:val="21"/>
                <w:vertAlign w:val="baseline"/>
                <w:lang w:val="en-US" w:eastAsia="zh-CN"/>
              </w:rPr>
              <w:t>：</w:t>
            </w:r>
            <w:r>
              <w:rPr>
                <w:rFonts w:hint="eastAsia" w:ascii="宋体" w:hAnsi="宋体" w:eastAsia="宋体" w:cs="宋体"/>
                <w:b w:val="0"/>
                <w:bCs w:val="0"/>
                <w:i w:val="0"/>
                <w:iCs w:val="0"/>
                <w:color w:val="000000"/>
                <w:spacing w:val="0"/>
                <w:w w:val="100"/>
                <w:sz w:val="21"/>
                <w:szCs w:val="21"/>
                <w:vertAlign w:val="baseline"/>
              </w:rPr>
              <w:t>250g丽芙超感滑面超白，</w:t>
            </w:r>
            <w:r>
              <w:rPr>
                <w:rFonts w:hint="eastAsia" w:ascii="宋体" w:hAnsi="宋体" w:eastAsia="宋体" w:cs="宋体"/>
                <w:b w:val="0"/>
                <w:bCs w:val="0"/>
                <w:i w:val="0"/>
                <w:iCs w:val="0"/>
                <w:color w:val="000000"/>
                <w:spacing w:val="0"/>
                <w:w w:val="100"/>
                <w:sz w:val="21"/>
                <w:szCs w:val="21"/>
                <w:vertAlign w:val="baseline"/>
                <w:lang w:val="en-US" w:eastAsia="zh-CN"/>
              </w:rPr>
              <w:t>印色</w:t>
            </w:r>
            <w:r>
              <w:rPr>
                <w:rFonts w:hint="eastAsia" w:ascii="宋体" w:hAnsi="宋体" w:eastAsia="宋体" w:cs="宋体"/>
                <w:b w:val="0"/>
                <w:bCs w:val="0"/>
                <w:i w:val="0"/>
                <w:iCs w:val="0"/>
                <w:color w:val="000000"/>
                <w:spacing w:val="0"/>
                <w:w w:val="100"/>
                <w:sz w:val="21"/>
                <w:szCs w:val="21"/>
                <w:vertAlign w:val="baseline"/>
              </w:rPr>
              <w:t>4+0</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烫印</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rPr>
              <w:t>前后各130mm勒口。</w:t>
            </w:r>
          </w:p>
        </w:tc>
        <w:tc>
          <w:tcPr>
            <w:tcW w:w="929" w:type="dxa"/>
            <w:tcBorders>
              <w:left w:val="single" w:color="auto" w:sz="4" w:space="0"/>
              <w:right w:val="single" w:color="auto" w:sz="4" w:space="0"/>
            </w:tcBorders>
            <w:vAlign w:val="center"/>
          </w:tcPr>
          <w:p w14:paraId="1E8D130C">
            <w:pPr>
              <w:spacing w:line="240" w:lineRule="auto"/>
              <w:jc w:val="center"/>
              <w:rPr>
                <w:rFonts w:hint="eastAsia" w:ascii="宋体" w:hAnsi="宋体" w:eastAsia="宋体" w:cs="宋体"/>
                <w:sz w:val="21"/>
                <w:szCs w:val="21"/>
              </w:rPr>
            </w:pPr>
          </w:p>
        </w:tc>
        <w:tc>
          <w:tcPr>
            <w:tcW w:w="1065" w:type="dxa"/>
            <w:tcBorders>
              <w:left w:val="single" w:color="auto" w:sz="4" w:space="0"/>
              <w:right w:val="single" w:color="auto" w:sz="4" w:space="0"/>
            </w:tcBorders>
            <w:vAlign w:val="center"/>
          </w:tcPr>
          <w:p w14:paraId="294CE1C2">
            <w:pPr>
              <w:spacing w:line="240" w:lineRule="auto"/>
              <w:jc w:val="center"/>
              <w:rPr>
                <w:rFonts w:hint="eastAsia" w:ascii="宋体" w:hAnsi="宋体" w:eastAsia="宋体" w:cs="宋体"/>
                <w:sz w:val="21"/>
                <w:szCs w:val="21"/>
              </w:rPr>
            </w:pPr>
          </w:p>
        </w:tc>
        <w:tc>
          <w:tcPr>
            <w:tcW w:w="1245" w:type="dxa"/>
            <w:tcBorders>
              <w:left w:val="single" w:color="auto" w:sz="4" w:space="0"/>
              <w:right w:val="single" w:color="auto" w:sz="4" w:space="0"/>
            </w:tcBorders>
            <w:vAlign w:val="center"/>
          </w:tcPr>
          <w:p w14:paraId="38808497">
            <w:pPr>
              <w:spacing w:line="240" w:lineRule="auto"/>
              <w:jc w:val="center"/>
              <w:rPr>
                <w:rFonts w:hint="eastAsia" w:ascii="宋体" w:hAnsi="宋体" w:eastAsia="宋体" w:cs="宋体"/>
                <w:sz w:val="21"/>
                <w:szCs w:val="21"/>
              </w:rPr>
            </w:pPr>
          </w:p>
        </w:tc>
        <w:tc>
          <w:tcPr>
            <w:tcW w:w="1320" w:type="dxa"/>
            <w:gridSpan w:val="2"/>
            <w:tcBorders>
              <w:left w:val="single" w:color="auto" w:sz="4" w:space="0"/>
              <w:right w:val="single" w:color="auto" w:sz="4" w:space="0"/>
            </w:tcBorders>
            <w:vAlign w:val="center"/>
          </w:tcPr>
          <w:p w14:paraId="0C7CC2A9">
            <w:pPr>
              <w:spacing w:line="240" w:lineRule="auto"/>
              <w:jc w:val="center"/>
              <w:rPr>
                <w:rFonts w:hint="eastAsia" w:ascii="宋体" w:hAnsi="宋体" w:eastAsia="宋体" w:cs="宋体"/>
                <w:sz w:val="21"/>
                <w:szCs w:val="21"/>
              </w:rPr>
            </w:pPr>
          </w:p>
        </w:tc>
        <w:tc>
          <w:tcPr>
            <w:tcW w:w="1331" w:type="dxa"/>
            <w:tcBorders>
              <w:left w:val="single" w:color="auto" w:sz="4" w:space="0"/>
              <w:right w:val="single" w:color="auto" w:sz="4" w:space="0"/>
            </w:tcBorders>
            <w:vAlign w:val="center"/>
          </w:tcPr>
          <w:p w14:paraId="34E5E843">
            <w:pPr>
              <w:spacing w:line="240" w:lineRule="auto"/>
              <w:jc w:val="center"/>
              <w:rPr>
                <w:rFonts w:hint="eastAsia" w:ascii="宋体" w:hAnsi="宋体" w:eastAsia="宋体" w:cs="宋体"/>
                <w:sz w:val="21"/>
                <w:szCs w:val="21"/>
              </w:rPr>
            </w:pPr>
          </w:p>
        </w:tc>
        <w:tc>
          <w:tcPr>
            <w:tcW w:w="1145" w:type="dxa"/>
            <w:tcBorders>
              <w:left w:val="single" w:color="auto" w:sz="4" w:space="0"/>
              <w:right w:val="single" w:color="auto" w:sz="4" w:space="0"/>
            </w:tcBorders>
            <w:vAlign w:val="center"/>
          </w:tcPr>
          <w:p w14:paraId="4CDB69DF">
            <w:pPr>
              <w:spacing w:line="240" w:lineRule="auto"/>
              <w:jc w:val="center"/>
              <w:rPr>
                <w:rFonts w:hint="eastAsia" w:ascii="宋体" w:hAnsi="宋体" w:eastAsia="宋体" w:cs="宋体"/>
                <w:sz w:val="21"/>
                <w:szCs w:val="21"/>
              </w:rPr>
            </w:pPr>
          </w:p>
        </w:tc>
        <w:tc>
          <w:tcPr>
            <w:tcW w:w="819" w:type="dxa"/>
            <w:vMerge w:val="continue"/>
            <w:tcBorders>
              <w:left w:val="single" w:color="auto" w:sz="4" w:space="0"/>
              <w:right w:val="single" w:color="auto" w:sz="4" w:space="0"/>
            </w:tcBorders>
            <w:vAlign w:val="center"/>
          </w:tcPr>
          <w:p w14:paraId="23C8499C">
            <w:pPr>
              <w:spacing w:line="240" w:lineRule="auto"/>
              <w:jc w:val="center"/>
              <w:rPr>
                <w:rFonts w:hint="eastAsia" w:ascii="宋体" w:hAnsi="宋体" w:eastAsia="宋体" w:cs="宋体"/>
                <w:sz w:val="21"/>
                <w:szCs w:val="21"/>
              </w:rPr>
            </w:pPr>
          </w:p>
        </w:tc>
      </w:tr>
      <w:tr w14:paraId="56D8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B7A7B9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40" w:type="dxa"/>
            <w:tcBorders>
              <w:top w:val="single" w:color="auto" w:sz="4" w:space="0"/>
              <w:left w:val="single" w:color="auto" w:sz="4" w:space="0"/>
              <w:bottom w:val="single" w:color="auto" w:sz="4" w:space="0"/>
              <w:right w:val="single" w:color="auto" w:sz="4" w:space="0"/>
            </w:tcBorders>
            <w:vAlign w:val="center"/>
          </w:tcPr>
          <w:p w14:paraId="4FB89A3E">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《姚震西作品集》</w:t>
            </w:r>
          </w:p>
        </w:tc>
        <w:tc>
          <w:tcPr>
            <w:tcW w:w="705" w:type="dxa"/>
            <w:tcBorders>
              <w:top w:val="single" w:color="auto" w:sz="4" w:space="0"/>
              <w:left w:val="single" w:color="auto" w:sz="4" w:space="0"/>
              <w:bottom w:val="single" w:color="auto" w:sz="4" w:space="0"/>
              <w:right w:val="single" w:color="auto" w:sz="4" w:space="0"/>
            </w:tcBorders>
            <w:vAlign w:val="center"/>
          </w:tcPr>
          <w:p w14:paraId="6B75A28D">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946" w:type="dxa"/>
            <w:tcBorders>
              <w:left w:val="single" w:color="auto" w:sz="4" w:space="0"/>
              <w:right w:val="single" w:color="auto" w:sz="4" w:space="0"/>
            </w:tcBorders>
            <w:vAlign w:val="center"/>
          </w:tcPr>
          <w:p w14:paraId="667DA7C5">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1.成品规格：</w:t>
            </w:r>
            <w:r>
              <w:rPr>
                <w:rFonts w:hint="eastAsia" w:ascii="宋体" w:hAnsi="宋体" w:eastAsia="宋体" w:cs="宋体"/>
                <w:b w:val="0"/>
                <w:bCs w:val="0"/>
                <w:i w:val="0"/>
                <w:iCs w:val="0"/>
                <w:color w:val="000000"/>
                <w:spacing w:val="0"/>
                <w:w w:val="100"/>
                <w:sz w:val="21"/>
                <w:szCs w:val="21"/>
                <w:vertAlign w:val="baseline"/>
                <w:lang w:val="en-US" w:eastAsia="zh-CN"/>
              </w:rPr>
              <w:t>230</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295</w:t>
            </w:r>
            <w:r>
              <w:rPr>
                <w:rFonts w:hint="eastAsia" w:ascii="宋体" w:hAnsi="宋体" w:eastAsia="宋体" w:cs="宋体"/>
                <w:b w:val="0"/>
                <w:bCs w:val="0"/>
                <w:i w:val="0"/>
                <w:iCs w:val="0"/>
                <w:color w:val="000000"/>
                <w:spacing w:val="0"/>
                <w:w w:val="100"/>
                <w:sz w:val="21"/>
                <w:szCs w:val="21"/>
                <w:vertAlign w:val="baseline"/>
              </w:rPr>
              <w:t>mm，</w:t>
            </w:r>
            <w:r>
              <w:rPr>
                <w:rFonts w:hint="eastAsia" w:ascii="宋体" w:hAnsi="宋体" w:eastAsia="宋体" w:cs="宋体"/>
                <w:b w:val="0"/>
                <w:bCs w:val="0"/>
                <w:i w:val="0"/>
                <w:iCs w:val="0"/>
                <w:color w:val="000000"/>
                <w:spacing w:val="0"/>
                <w:w w:val="100"/>
                <w:sz w:val="21"/>
                <w:szCs w:val="21"/>
                <w:vertAlign w:val="baseline"/>
                <w:lang w:val="en-US" w:eastAsia="zh-CN"/>
              </w:rPr>
              <w:t>8</w:t>
            </w:r>
            <w:r>
              <w:rPr>
                <w:rFonts w:hint="eastAsia" w:ascii="宋体" w:hAnsi="宋体" w:eastAsia="宋体" w:cs="宋体"/>
                <w:b w:val="0"/>
                <w:bCs w:val="0"/>
                <w:i w:val="0"/>
                <w:iCs w:val="0"/>
                <w:color w:val="000000"/>
                <w:spacing w:val="0"/>
                <w:w w:val="100"/>
                <w:sz w:val="21"/>
                <w:szCs w:val="21"/>
                <w:vertAlign w:val="baseline"/>
              </w:rPr>
              <w:t>开。</w:t>
            </w:r>
          </w:p>
          <w:p w14:paraId="45831D7C">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2.预计篇幅：不少于</w:t>
            </w:r>
            <w:r>
              <w:rPr>
                <w:rFonts w:hint="eastAsia" w:ascii="宋体" w:hAnsi="宋体" w:eastAsia="宋体" w:cs="宋体"/>
                <w:b w:val="0"/>
                <w:bCs w:val="0"/>
                <w:i w:val="0"/>
                <w:iCs w:val="0"/>
                <w:color w:val="000000"/>
                <w:spacing w:val="0"/>
                <w:w w:val="100"/>
                <w:sz w:val="21"/>
                <w:szCs w:val="21"/>
                <w:vertAlign w:val="baseline"/>
                <w:lang w:val="en-US" w:eastAsia="zh-CN"/>
              </w:rPr>
              <w:t>70千</w:t>
            </w:r>
            <w:r>
              <w:rPr>
                <w:rFonts w:hint="eastAsia" w:ascii="宋体" w:hAnsi="宋体" w:eastAsia="宋体" w:cs="宋体"/>
                <w:b w:val="0"/>
                <w:bCs w:val="0"/>
                <w:i w:val="0"/>
                <w:iCs w:val="0"/>
                <w:color w:val="000000"/>
                <w:spacing w:val="0"/>
                <w:w w:val="100"/>
                <w:sz w:val="21"/>
                <w:szCs w:val="21"/>
                <w:vertAlign w:val="baseline"/>
              </w:rPr>
              <w:t>字、1</w:t>
            </w:r>
            <w:r>
              <w:rPr>
                <w:rFonts w:hint="eastAsia" w:ascii="宋体" w:hAnsi="宋体" w:eastAsia="宋体" w:cs="宋体"/>
                <w:b w:val="0"/>
                <w:bCs w:val="0"/>
                <w:i w:val="0"/>
                <w:iCs w:val="0"/>
                <w:color w:val="000000"/>
                <w:spacing w:val="0"/>
                <w:w w:val="100"/>
                <w:sz w:val="21"/>
                <w:szCs w:val="21"/>
                <w:vertAlign w:val="baseline"/>
                <w:lang w:val="en-US" w:eastAsia="zh-CN"/>
              </w:rPr>
              <w:t>50</w:t>
            </w:r>
            <w:r>
              <w:rPr>
                <w:rFonts w:hint="eastAsia" w:ascii="宋体" w:hAnsi="宋体" w:eastAsia="宋体" w:cs="宋体"/>
                <w:b w:val="0"/>
                <w:bCs w:val="0"/>
                <w:i w:val="0"/>
                <w:iCs w:val="0"/>
                <w:color w:val="000000"/>
                <w:spacing w:val="0"/>
                <w:w w:val="100"/>
                <w:sz w:val="21"/>
                <w:szCs w:val="21"/>
                <w:vertAlign w:val="baseline"/>
              </w:rPr>
              <w:t>幅图，约为</w:t>
            </w:r>
            <w:r>
              <w:rPr>
                <w:rFonts w:hint="eastAsia" w:ascii="宋体" w:hAnsi="宋体" w:eastAsia="宋体" w:cs="宋体"/>
                <w:b w:val="0"/>
                <w:bCs w:val="0"/>
                <w:i w:val="0"/>
                <w:iCs w:val="0"/>
                <w:color w:val="000000"/>
                <w:spacing w:val="0"/>
                <w:w w:val="100"/>
                <w:sz w:val="21"/>
                <w:szCs w:val="21"/>
                <w:vertAlign w:val="baseline"/>
                <w:lang w:val="en-US" w:eastAsia="zh-CN"/>
              </w:rPr>
              <w:t>200</w:t>
            </w:r>
            <w:r>
              <w:rPr>
                <w:rFonts w:hint="eastAsia" w:ascii="宋体" w:hAnsi="宋体" w:eastAsia="宋体" w:cs="宋体"/>
                <w:b w:val="0"/>
                <w:bCs w:val="0"/>
                <w:i w:val="0"/>
                <w:iCs w:val="0"/>
                <w:color w:val="000000"/>
                <w:spacing w:val="0"/>
                <w:w w:val="100"/>
                <w:sz w:val="21"/>
                <w:szCs w:val="21"/>
                <w:vertAlign w:val="baseline"/>
              </w:rPr>
              <w:t>面。</w:t>
            </w:r>
          </w:p>
          <w:p w14:paraId="422E2708">
            <w:pPr>
              <w:pStyle w:val="38"/>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3.装帧形式：平背</w:t>
            </w:r>
            <w:r>
              <w:rPr>
                <w:rFonts w:hint="eastAsia" w:ascii="宋体" w:hAnsi="宋体" w:eastAsia="宋体" w:cs="宋体"/>
                <w:b w:val="0"/>
                <w:bCs w:val="0"/>
                <w:i w:val="0"/>
                <w:iCs w:val="0"/>
                <w:color w:val="000000"/>
                <w:spacing w:val="0"/>
                <w:w w:val="100"/>
                <w:sz w:val="21"/>
                <w:szCs w:val="21"/>
                <w:vertAlign w:val="baseline"/>
                <w:lang w:val="en-US" w:eastAsia="zh-CN"/>
              </w:rPr>
              <w:t>平</w:t>
            </w:r>
            <w:r>
              <w:rPr>
                <w:rFonts w:hint="eastAsia" w:ascii="宋体" w:hAnsi="宋体" w:eastAsia="宋体" w:cs="宋体"/>
                <w:b w:val="0"/>
                <w:bCs w:val="0"/>
                <w:i w:val="0"/>
                <w:iCs w:val="0"/>
                <w:color w:val="000000"/>
                <w:spacing w:val="0"/>
                <w:w w:val="100"/>
                <w:sz w:val="21"/>
                <w:szCs w:val="21"/>
                <w:vertAlign w:val="baseline"/>
              </w:rPr>
              <w:t>装；</w:t>
            </w:r>
            <w:r>
              <w:rPr>
                <w:rFonts w:hint="eastAsia" w:ascii="宋体" w:hAnsi="宋体" w:eastAsia="宋体" w:cs="宋体"/>
                <w:b w:val="0"/>
                <w:bCs w:val="0"/>
                <w:i w:val="0"/>
                <w:iCs w:val="0"/>
                <w:color w:val="000000"/>
                <w:spacing w:val="0"/>
                <w:w w:val="100"/>
                <w:sz w:val="21"/>
                <w:szCs w:val="21"/>
                <w:vertAlign w:val="baseline"/>
                <w:lang w:val="en-US" w:eastAsia="zh-CN"/>
              </w:rPr>
              <w:t>封面：</w:t>
            </w:r>
            <w:r>
              <w:rPr>
                <w:rFonts w:hint="eastAsia" w:ascii="宋体" w:hAnsi="宋体" w:eastAsia="宋体" w:cs="宋体"/>
                <w:b w:val="0"/>
                <w:bCs w:val="0"/>
                <w:i w:val="0"/>
                <w:iCs w:val="0"/>
                <w:color w:val="000000"/>
                <w:spacing w:val="0"/>
                <w:w w:val="100"/>
                <w:sz w:val="21"/>
                <w:szCs w:val="21"/>
                <w:vertAlign w:val="baseline"/>
              </w:rPr>
              <w:t>250</w:t>
            </w:r>
            <w:r>
              <w:rPr>
                <w:rFonts w:hint="eastAsia" w:ascii="宋体" w:hAnsi="宋体" w:eastAsia="宋体" w:cs="宋体"/>
                <w:b w:val="0"/>
                <w:bCs w:val="0"/>
                <w:i w:val="0"/>
                <w:iCs w:val="0"/>
                <w:color w:val="000000"/>
                <w:spacing w:val="0"/>
                <w:w w:val="100"/>
                <w:sz w:val="21"/>
                <w:szCs w:val="21"/>
                <w:vertAlign w:val="baseline"/>
                <w:lang w:val="en-US" w:eastAsia="zh-CN"/>
              </w:rPr>
              <w:t>g</w:t>
            </w:r>
            <w:r>
              <w:rPr>
                <w:rFonts w:hint="eastAsia" w:ascii="宋体" w:hAnsi="宋体" w:eastAsia="宋体" w:cs="宋体"/>
                <w:b w:val="0"/>
                <w:bCs w:val="0"/>
                <w:i w:val="0"/>
                <w:iCs w:val="0"/>
                <w:color w:val="000000"/>
                <w:spacing w:val="0"/>
                <w:w w:val="100"/>
                <w:sz w:val="21"/>
                <w:szCs w:val="21"/>
                <w:vertAlign w:val="baseline"/>
              </w:rPr>
              <w:t>米白色丽芙超感滑面纸</w:t>
            </w:r>
            <w:r>
              <w:rPr>
                <w:rFonts w:hint="eastAsia" w:ascii="宋体" w:hAnsi="宋体" w:eastAsia="宋体" w:cs="宋体"/>
                <w:b w:val="0"/>
                <w:bCs w:val="0"/>
                <w:i w:val="0"/>
                <w:iCs w:val="0"/>
                <w:color w:val="000000"/>
                <w:spacing w:val="0"/>
                <w:w w:val="100"/>
                <w:sz w:val="21"/>
                <w:szCs w:val="21"/>
                <w:vertAlign w:val="baseline"/>
                <w:lang w:eastAsia="zh-CN"/>
              </w:rPr>
              <w:t>，</w:t>
            </w:r>
            <w:r>
              <w:rPr>
                <w:rFonts w:hint="eastAsia" w:ascii="宋体" w:hAnsi="宋体" w:eastAsia="宋体" w:cs="宋体"/>
                <w:b w:val="0"/>
                <w:bCs w:val="0"/>
                <w:i w:val="0"/>
                <w:iCs w:val="0"/>
                <w:color w:val="000000"/>
                <w:spacing w:val="0"/>
                <w:w w:val="100"/>
                <w:sz w:val="21"/>
                <w:szCs w:val="21"/>
                <w:vertAlign w:val="baseline"/>
                <w:lang w:val="en-US" w:eastAsia="zh-CN"/>
              </w:rPr>
              <w:t>印色4+0；环衬：128g特种纸，印色0+0；内文：175g浅米色狸河映画纸；印色4+4。</w:t>
            </w:r>
          </w:p>
        </w:tc>
        <w:tc>
          <w:tcPr>
            <w:tcW w:w="929" w:type="dxa"/>
            <w:tcBorders>
              <w:left w:val="single" w:color="auto" w:sz="4" w:space="0"/>
              <w:right w:val="single" w:color="auto" w:sz="4" w:space="0"/>
            </w:tcBorders>
            <w:vAlign w:val="center"/>
          </w:tcPr>
          <w:p w14:paraId="4786C2DA">
            <w:pPr>
              <w:spacing w:line="240" w:lineRule="auto"/>
              <w:jc w:val="center"/>
              <w:rPr>
                <w:rFonts w:hint="eastAsia" w:ascii="宋体" w:hAnsi="宋体" w:eastAsia="宋体" w:cs="宋体"/>
                <w:sz w:val="21"/>
                <w:szCs w:val="21"/>
              </w:rPr>
            </w:pPr>
          </w:p>
        </w:tc>
        <w:tc>
          <w:tcPr>
            <w:tcW w:w="1065" w:type="dxa"/>
            <w:tcBorders>
              <w:left w:val="single" w:color="auto" w:sz="4" w:space="0"/>
              <w:right w:val="single" w:color="auto" w:sz="4" w:space="0"/>
            </w:tcBorders>
            <w:vAlign w:val="center"/>
          </w:tcPr>
          <w:p w14:paraId="026F8CED">
            <w:pPr>
              <w:spacing w:line="240" w:lineRule="auto"/>
              <w:jc w:val="center"/>
              <w:rPr>
                <w:rFonts w:hint="eastAsia" w:ascii="宋体" w:hAnsi="宋体" w:eastAsia="宋体" w:cs="宋体"/>
                <w:sz w:val="21"/>
                <w:szCs w:val="21"/>
              </w:rPr>
            </w:pPr>
          </w:p>
        </w:tc>
        <w:tc>
          <w:tcPr>
            <w:tcW w:w="1245" w:type="dxa"/>
            <w:tcBorders>
              <w:left w:val="single" w:color="auto" w:sz="4" w:space="0"/>
              <w:right w:val="single" w:color="auto" w:sz="4" w:space="0"/>
            </w:tcBorders>
            <w:vAlign w:val="center"/>
          </w:tcPr>
          <w:p w14:paraId="0EA82BB5">
            <w:pPr>
              <w:spacing w:line="240" w:lineRule="auto"/>
              <w:jc w:val="center"/>
              <w:rPr>
                <w:rFonts w:hint="eastAsia" w:ascii="宋体" w:hAnsi="宋体" w:eastAsia="宋体" w:cs="宋体"/>
                <w:sz w:val="21"/>
                <w:szCs w:val="21"/>
              </w:rPr>
            </w:pPr>
          </w:p>
        </w:tc>
        <w:tc>
          <w:tcPr>
            <w:tcW w:w="1320" w:type="dxa"/>
            <w:gridSpan w:val="2"/>
            <w:tcBorders>
              <w:left w:val="single" w:color="auto" w:sz="4" w:space="0"/>
              <w:right w:val="single" w:color="auto" w:sz="4" w:space="0"/>
            </w:tcBorders>
            <w:vAlign w:val="center"/>
          </w:tcPr>
          <w:p w14:paraId="75077839">
            <w:pPr>
              <w:spacing w:line="240" w:lineRule="auto"/>
              <w:jc w:val="center"/>
              <w:rPr>
                <w:rFonts w:hint="eastAsia" w:ascii="宋体" w:hAnsi="宋体" w:eastAsia="宋体" w:cs="宋体"/>
                <w:sz w:val="21"/>
                <w:szCs w:val="21"/>
              </w:rPr>
            </w:pPr>
          </w:p>
        </w:tc>
        <w:tc>
          <w:tcPr>
            <w:tcW w:w="1331" w:type="dxa"/>
            <w:tcBorders>
              <w:left w:val="single" w:color="auto" w:sz="4" w:space="0"/>
              <w:right w:val="single" w:color="auto" w:sz="4" w:space="0"/>
            </w:tcBorders>
            <w:vAlign w:val="center"/>
          </w:tcPr>
          <w:p w14:paraId="6D1F7DEE">
            <w:pPr>
              <w:spacing w:line="240" w:lineRule="auto"/>
              <w:jc w:val="center"/>
              <w:rPr>
                <w:rFonts w:hint="eastAsia" w:ascii="宋体" w:hAnsi="宋体" w:eastAsia="宋体" w:cs="宋体"/>
                <w:sz w:val="21"/>
                <w:szCs w:val="21"/>
              </w:rPr>
            </w:pPr>
          </w:p>
        </w:tc>
        <w:tc>
          <w:tcPr>
            <w:tcW w:w="1145" w:type="dxa"/>
            <w:tcBorders>
              <w:left w:val="single" w:color="auto" w:sz="4" w:space="0"/>
              <w:right w:val="single" w:color="auto" w:sz="4" w:space="0"/>
            </w:tcBorders>
            <w:vAlign w:val="center"/>
          </w:tcPr>
          <w:p w14:paraId="474AB2A9">
            <w:pPr>
              <w:spacing w:line="240" w:lineRule="auto"/>
              <w:jc w:val="center"/>
              <w:rPr>
                <w:rFonts w:hint="eastAsia" w:ascii="宋体" w:hAnsi="宋体" w:eastAsia="宋体" w:cs="宋体"/>
                <w:sz w:val="21"/>
                <w:szCs w:val="21"/>
              </w:rPr>
            </w:pPr>
          </w:p>
        </w:tc>
        <w:tc>
          <w:tcPr>
            <w:tcW w:w="819" w:type="dxa"/>
            <w:vMerge w:val="continue"/>
            <w:tcBorders>
              <w:left w:val="single" w:color="auto" w:sz="4" w:space="0"/>
              <w:right w:val="single" w:color="auto" w:sz="4" w:space="0"/>
            </w:tcBorders>
            <w:vAlign w:val="center"/>
          </w:tcPr>
          <w:p w14:paraId="0DC1E50E">
            <w:pPr>
              <w:spacing w:line="240" w:lineRule="auto"/>
              <w:jc w:val="center"/>
              <w:rPr>
                <w:rFonts w:hint="eastAsia" w:ascii="宋体" w:hAnsi="宋体" w:eastAsia="宋体" w:cs="宋体"/>
                <w:sz w:val="21"/>
                <w:szCs w:val="21"/>
              </w:rPr>
            </w:pPr>
          </w:p>
        </w:tc>
      </w:tr>
      <w:tr w14:paraId="5DAB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D05A05E">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40" w:type="dxa"/>
            <w:tcBorders>
              <w:top w:val="single" w:color="auto" w:sz="4" w:space="0"/>
              <w:left w:val="single" w:color="auto" w:sz="4" w:space="0"/>
              <w:bottom w:val="single" w:color="auto" w:sz="4" w:space="0"/>
              <w:right w:val="single" w:color="auto" w:sz="4" w:space="0"/>
            </w:tcBorders>
            <w:vAlign w:val="center"/>
          </w:tcPr>
          <w:p w14:paraId="218F7F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w:t>
            </w:r>
          </w:p>
        </w:tc>
        <w:tc>
          <w:tcPr>
            <w:tcW w:w="705" w:type="dxa"/>
            <w:tcBorders>
              <w:top w:val="single" w:color="auto" w:sz="4" w:space="0"/>
              <w:left w:val="single" w:color="auto" w:sz="4" w:space="0"/>
              <w:bottom w:val="single" w:color="auto" w:sz="4" w:space="0"/>
              <w:right w:val="single" w:color="auto" w:sz="4" w:space="0"/>
            </w:tcBorders>
            <w:vAlign w:val="center"/>
          </w:tcPr>
          <w:p w14:paraId="409BDE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满足要求</w:t>
            </w:r>
          </w:p>
        </w:tc>
        <w:tc>
          <w:tcPr>
            <w:tcW w:w="3946" w:type="dxa"/>
            <w:tcBorders>
              <w:left w:val="single" w:color="auto" w:sz="4" w:space="0"/>
              <w:right w:val="single" w:color="auto" w:sz="4" w:space="0"/>
            </w:tcBorders>
            <w:vAlign w:val="center"/>
          </w:tcPr>
          <w:p w14:paraId="3FDD5FA2">
            <w:pPr>
              <w:pStyle w:val="38"/>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满足要求</w:t>
            </w:r>
          </w:p>
        </w:tc>
        <w:tc>
          <w:tcPr>
            <w:tcW w:w="929" w:type="dxa"/>
            <w:tcBorders>
              <w:left w:val="single" w:color="auto" w:sz="4" w:space="0"/>
              <w:right w:val="single" w:color="auto" w:sz="4" w:space="0"/>
            </w:tcBorders>
            <w:vAlign w:val="center"/>
          </w:tcPr>
          <w:p w14:paraId="37E176B8">
            <w:pPr>
              <w:spacing w:line="240" w:lineRule="auto"/>
              <w:jc w:val="center"/>
              <w:rPr>
                <w:rFonts w:hint="eastAsia" w:ascii="宋体" w:hAnsi="宋体" w:eastAsia="宋体" w:cs="宋体"/>
                <w:sz w:val="21"/>
                <w:szCs w:val="21"/>
              </w:rPr>
            </w:pPr>
          </w:p>
        </w:tc>
        <w:tc>
          <w:tcPr>
            <w:tcW w:w="1065" w:type="dxa"/>
            <w:tcBorders>
              <w:left w:val="single" w:color="auto" w:sz="4" w:space="0"/>
              <w:right w:val="single" w:color="auto" w:sz="4" w:space="0"/>
            </w:tcBorders>
            <w:vAlign w:val="center"/>
          </w:tcPr>
          <w:p w14:paraId="1A5998E3">
            <w:pPr>
              <w:spacing w:line="240" w:lineRule="auto"/>
              <w:jc w:val="center"/>
              <w:rPr>
                <w:rFonts w:hint="eastAsia" w:ascii="宋体" w:hAnsi="宋体" w:eastAsia="宋体" w:cs="宋体"/>
                <w:sz w:val="21"/>
                <w:szCs w:val="21"/>
              </w:rPr>
            </w:pPr>
          </w:p>
        </w:tc>
        <w:tc>
          <w:tcPr>
            <w:tcW w:w="1245" w:type="dxa"/>
            <w:tcBorders>
              <w:left w:val="single" w:color="auto" w:sz="4" w:space="0"/>
              <w:right w:val="single" w:color="auto" w:sz="4" w:space="0"/>
            </w:tcBorders>
            <w:vAlign w:val="center"/>
          </w:tcPr>
          <w:p w14:paraId="4C1F4D37">
            <w:pPr>
              <w:spacing w:line="240" w:lineRule="auto"/>
              <w:jc w:val="center"/>
              <w:rPr>
                <w:rFonts w:hint="eastAsia" w:ascii="宋体" w:hAnsi="宋体" w:eastAsia="宋体" w:cs="宋体"/>
                <w:sz w:val="21"/>
                <w:szCs w:val="21"/>
              </w:rPr>
            </w:pPr>
          </w:p>
        </w:tc>
        <w:tc>
          <w:tcPr>
            <w:tcW w:w="1320" w:type="dxa"/>
            <w:gridSpan w:val="2"/>
            <w:tcBorders>
              <w:left w:val="single" w:color="auto" w:sz="4" w:space="0"/>
              <w:right w:val="single" w:color="auto" w:sz="4" w:space="0"/>
            </w:tcBorders>
            <w:vAlign w:val="center"/>
          </w:tcPr>
          <w:p w14:paraId="2404A0AE">
            <w:pPr>
              <w:spacing w:line="240" w:lineRule="auto"/>
              <w:jc w:val="center"/>
              <w:rPr>
                <w:rFonts w:hint="eastAsia" w:ascii="宋体" w:hAnsi="宋体" w:eastAsia="宋体" w:cs="宋体"/>
                <w:sz w:val="21"/>
                <w:szCs w:val="21"/>
                <w:lang w:val="en-US" w:eastAsia="zh-CN"/>
              </w:rPr>
            </w:pPr>
          </w:p>
        </w:tc>
        <w:tc>
          <w:tcPr>
            <w:tcW w:w="1331" w:type="dxa"/>
            <w:tcBorders>
              <w:left w:val="single" w:color="auto" w:sz="4" w:space="0"/>
              <w:right w:val="single" w:color="auto" w:sz="4" w:space="0"/>
            </w:tcBorders>
            <w:vAlign w:val="center"/>
          </w:tcPr>
          <w:p w14:paraId="1FE2EF38">
            <w:pPr>
              <w:spacing w:line="240" w:lineRule="auto"/>
              <w:jc w:val="center"/>
              <w:rPr>
                <w:rFonts w:hint="eastAsia" w:ascii="宋体" w:hAnsi="宋体" w:eastAsia="宋体" w:cs="宋体"/>
                <w:sz w:val="21"/>
                <w:szCs w:val="21"/>
              </w:rPr>
            </w:pPr>
          </w:p>
        </w:tc>
        <w:tc>
          <w:tcPr>
            <w:tcW w:w="1145" w:type="dxa"/>
            <w:tcBorders>
              <w:left w:val="single" w:color="auto" w:sz="4" w:space="0"/>
              <w:right w:val="single" w:color="auto" w:sz="4" w:space="0"/>
            </w:tcBorders>
            <w:vAlign w:val="center"/>
          </w:tcPr>
          <w:p w14:paraId="46929511">
            <w:pPr>
              <w:spacing w:line="240" w:lineRule="auto"/>
              <w:jc w:val="center"/>
              <w:rPr>
                <w:rFonts w:hint="eastAsia" w:ascii="宋体" w:hAnsi="宋体" w:eastAsia="宋体" w:cs="宋体"/>
                <w:sz w:val="21"/>
                <w:szCs w:val="21"/>
              </w:rPr>
            </w:pPr>
          </w:p>
        </w:tc>
        <w:tc>
          <w:tcPr>
            <w:tcW w:w="819" w:type="dxa"/>
            <w:vMerge w:val="continue"/>
            <w:tcBorders>
              <w:left w:val="single" w:color="auto" w:sz="4" w:space="0"/>
              <w:right w:val="single" w:color="auto" w:sz="4" w:space="0"/>
            </w:tcBorders>
            <w:vAlign w:val="center"/>
          </w:tcPr>
          <w:p w14:paraId="006238E5">
            <w:pPr>
              <w:spacing w:line="240" w:lineRule="auto"/>
              <w:jc w:val="center"/>
              <w:rPr>
                <w:rFonts w:hint="eastAsia" w:ascii="宋体" w:hAnsi="宋体" w:eastAsia="宋体" w:cs="宋体"/>
                <w:sz w:val="21"/>
                <w:szCs w:val="21"/>
              </w:rPr>
            </w:pPr>
          </w:p>
        </w:tc>
      </w:tr>
    </w:tbl>
    <w:p w14:paraId="5651C86B">
      <w:pPr>
        <w:tabs>
          <w:tab w:val="left" w:pos="1800"/>
          <w:tab w:val="left" w:pos="5580"/>
        </w:tabs>
        <w:ind w:firstLine="632" w:firstLineChars="300"/>
        <w:jc w:val="left"/>
        <w:rPr>
          <w:b/>
          <w:i/>
          <w:color w:val="FF0000"/>
          <w:sz w:val="21"/>
          <w:szCs w:val="21"/>
        </w:rPr>
      </w:pPr>
    </w:p>
    <w:p w14:paraId="22C83DB2">
      <w:pPr>
        <w:tabs>
          <w:tab w:val="left" w:pos="1800"/>
          <w:tab w:val="left" w:pos="5580"/>
        </w:tabs>
        <w:jc w:val="left"/>
        <w:rPr>
          <w:color w:val="000000"/>
          <w:sz w:val="21"/>
          <w:szCs w:val="21"/>
        </w:rPr>
      </w:pPr>
    </w:p>
    <w:p w14:paraId="444F53AF">
      <w:pPr>
        <w:tabs>
          <w:tab w:val="left" w:pos="1800"/>
          <w:tab w:val="left" w:pos="5580"/>
        </w:tabs>
        <w:jc w:val="left"/>
        <w:rPr>
          <w:rFonts w:hint="eastAsia" w:ascii="宋体" w:hAnsi="宋体" w:eastAsia="宋体" w:cs="宋体"/>
          <w:sz w:val="21"/>
          <w:szCs w:val="21"/>
        </w:rPr>
      </w:pPr>
    </w:p>
    <w:p w14:paraId="4349AA1F">
      <w:pPr>
        <w:tabs>
          <w:tab w:val="left" w:pos="1800"/>
          <w:tab w:val="left" w:pos="5580"/>
        </w:tabs>
        <w:jc w:val="left"/>
        <w:rPr>
          <w:rFonts w:hint="eastAsia" w:ascii="宋体" w:hAnsi="宋体" w:eastAsia="宋体" w:cs="宋体"/>
          <w:sz w:val="21"/>
          <w:szCs w:val="21"/>
        </w:rPr>
      </w:pPr>
      <w:r>
        <w:rPr>
          <w:rFonts w:hint="eastAsia" w:ascii="宋体" w:hAnsi="宋体" w:eastAsia="宋体" w:cs="宋体"/>
          <w:sz w:val="21"/>
          <w:szCs w:val="21"/>
        </w:rPr>
        <w:t>注：1.本表应按包分别填写。</w:t>
      </w:r>
    </w:p>
    <w:p w14:paraId="78A30520">
      <w:pPr>
        <w:tabs>
          <w:tab w:val="left" w:pos="1800"/>
          <w:tab w:val="left" w:pos="5580"/>
        </w:tabs>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2.如果不提供分项报价将视为没有实质性响应招标文件。</w:t>
      </w:r>
    </w:p>
    <w:p w14:paraId="07CDC9DF">
      <w:pPr>
        <w:tabs>
          <w:tab w:val="left" w:pos="1800"/>
          <w:tab w:val="left" w:pos="5580"/>
        </w:tabs>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3.上述各项的详细规格（如有），可另页描述。</w:t>
      </w:r>
    </w:p>
    <w:p w14:paraId="3FD66180">
      <w:pPr>
        <w:autoSpaceDE w:val="0"/>
        <w:autoSpaceDN w:val="0"/>
        <w:adjustRightInd w:val="0"/>
        <w:snapToGrid w:val="0"/>
        <w:spacing w:before="25" w:after="25"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6084B780">
      <w:pPr>
        <w:autoSpaceDE w:val="0"/>
        <w:autoSpaceDN w:val="0"/>
        <w:adjustRightInd w:val="0"/>
        <w:snapToGrid w:val="0"/>
        <w:spacing w:before="25" w:after="25" w:line="360" w:lineRule="auto"/>
        <w:rPr>
          <w:rFonts w:hint="eastAsia" w:ascii="宋体" w:hAnsi="宋体" w:eastAsia="宋体" w:cs="宋体"/>
          <w:sz w:val="21"/>
          <w:szCs w:val="21"/>
          <w:lang w:val="zh-CN"/>
        </w:rPr>
      </w:pPr>
    </w:p>
    <w:p w14:paraId="186639F4">
      <w:pPr>
        <w:autoSpaceDE w:val="0"/>
        <w:autoSpaceDN w:val="0"/>
        <w:adjustRightInd w:val="0"/>
        <w:snapToGrid w:val="0"/>
        <w:spacing w:before="25" w:after="25" w:line="360" w:lineRule="auto"/>
        <w:rPr>
          <w:rFonts w:hint="eastAsia" w:ascii="宋体" w:hAnsi="宋体" w:eastAsia="宋体" w:cs="宋体"/>
          <w:sz w:val="21"/>
          <w:szCs w:val="21"/>
          <w:lang w:val="zh-CN"/>
        </w:rPr>
      </w:pPr>
      <w:r>
        <w:rPr>
          <w:rFonts w:hint="eastAsia" w:ascii="宋体" w:hAnsi="宋体" w:eastAsia="宋体" w:cs="宋体"/>
          <w:sz w:val="21"/>
          <w:szCs w:val="21"/>
        </w:rPr>
        <w:t>投标人名称（加盖公章）</w:t>
      </w:r>
      <w:r>
        <w:rPr>
          <w:rFonts w:hint="eastAsia" w:ascii="宋体" w:hAnsi="宋体" w:eastAsia="宋体" w:cs="宋体"/>
          <w:sz w:val="21"/>
          <w:szCs w:val="21"/>
          <w:lang w:val="zh-CN"/>
        </w:rPr>
        <w:t>：____________</w:t>
      </w:r>
    </w:p>
    <w:p w14:paraId="5248F2C2">
      <w:pPr>
        <w:autoSpaceDE w:val="0"/>
        <w:autoSpaceDN w:val="0"/>
        <w:adjustRightInd w:val="0"/>
        <w:snapToGrid w:val="0"/>
        <w:spacing w:before="25" w:after="25" w:line="360" w:lineRule="auto"/>
        <w:rPr>
          <w:rFonts w:hint="eastAsia" w:ascii="宋体" w:hAnsi="宋体" w:eastAsia="宋体" w:cs="宋体"/>
          <w:sz w:val="21"/>
          <w:szCs w:val="21"/>
          <w:lang w:val="zh-CN"/>
        </w:rPr>
      </w:pPr>
      <w:r>
        <w:rPr>
          <w:rFonts w:hint="eastAsia" w:ascii="宋体" w:hAnsi="宋体" w:eastAsia="宋体" w:cs="宋体"/>
          <w:sz w:val="21"/>
          <w:szCs w:val="21"/>
        </w:rPr>
        <w:t xml:space="preserve">日期：_____年______月______日   </w:t>
      </w:r>
    </w:p>
    <w:p w14:paraId="79B7AFA3">
      <w:pPr>
        <w:adjustRightInd w:val="0"/>
        <w:snapToGrid w:val="0"/>
        <w:spacing w:before="240" w:beforeLines="100" w:after="240" w:afterLines="100"/>
        <w:jc w:val="left"/>
        <w:rPr>
          <w:b/>
          <w:i/>
          <w:color w:val="FF0000"/>
          <w:sz w:val="21"/>
          <w:szCs w:val="21"/>
        </w:rPr>
        <w:sectPr>
          <w:pgSz w:w="16840" w:h="11907" w:orient="landscape"/>
          <w:pgMar w:top="1701" w:right="1418" w:bottom="1134" w:left="1418" w:header="851" w:footer="851" w:gutter="0"/>
          <w:cols w:space="720" w:num="1"/>
          <w:docGrid w:linePitch="462" w:charSpace="0"/>
        </w:sectPr>
      </w:pPr>
    </w:p>
    <w:p w14:paraId="632D1B11">
      <w:pPr>
        <w:numPr>
          <w:ilvl w:val="0"/>
          <w:numId w:val="19"/>
        </w:numPr>
        <w:tabs>
          <w:tab w:val="left" w:pos="360"/>
        </w:tabs>
        <w:snapToGrid w:val="0"/>
        <w:spacing w:line="360" w:lineRule="auto"/>
        <w:outlineLvl w:val="1"/>
        <w:rPr>
          <w:color w:val="000000"/>
          <w:sz w:val="21"/>
          <w:szCs w:val="21"/>
        </w:rPr>
      </w:pPr>
      <w:bookmarkStart w:id="716" w:name="_Toc127151561"/>
      <w:bookmarkStart w:id="717" w:name="_Toc142311061"/>
      <w:bookmarkStart w:id="718" w:name="_Toc195842926"/>
      <w:bookmarkStart w:id="719" w:name="_Toc150774764"/>
      <w:bookmarkStart w:id="720" w:name="_Toc226309805"/>
      <w:bookmarkStart w:id="721" w:name="_Toc265228399"/>
      <w:bookmarkStart w:id="722" w:name="_Toc305158903"/>
      <w:bookmarkStart w:id="723" w:name="_Toc264969251"/>
      <w:bookmarkStart w:id="724" w:name="_Toc226965834"/>
      <w:bookmarkStart w:id="725" w:name="_Toc305158829"/>
      <w:bookmarkStart w:id="726" w:name="_Toc150480797"/>
      <w:bookmarkStart w:id="727" w:name="_Toc226965751"/>
      <w:bookmarkStart w:id="728" w:name="_Toc226337257"/>
      <w:r>
        <w:rPr>
          <w:color w:val="000000"/>
          <w:sz w:val="21"/>
          <w:szCs w:val="21"/>
        </w:rPr>
        <w:t>合同条款偏离表（实质性格式）</w:t>
      </w:r>
    </w:p>
    <w:p w14:paraId="1597DFF1">
      <w:pPr>
        <w:spacing w:line="360" w:lineRule="auto"/>
        <w:rPr>
          <w:color w:val="000000"/>
          <w:sz w:val="21"/>
          <w:szCs w:val="21"/>
        </w:rPr>
      </w:pPr>
    </w:p>
    <w:p w14:paraId="6B87E3C4">
      <w:pPr>
        <w:tabs>
          <w:tab w:val="left" w:pos="2775"/>
          <w:tab w:val="center" w:pos="4153"/>
        </w:tabs>
        <w:autoSpaceDE w:val="0"/>
        <w:autoSpaceDN w:val="0"/>
        <w:adjustRightInd w:val="0"/>
        <w:spacing w:line="360" w:lineRule="auto"/>
        <w:jc w:val="center"/>
        <w:rPr>
          <w:b/>
          <w:color w:val="000000"/>
          <w:sz w:val="21"/>
          <w:szCs w:val="21"/>
        </w:rPr>
      </w:pPr>
      <w:r>
        <w:rPr>
          <w:b/>
          <w:color w:val="000000"/>
          <w:sz w:val="21"/>
          <w:szCs w:val="21"/>
        </w:rPr>
        <w:t>合同条款偏离表</w:t>
      </w:r>
    </w:p>
    <w:p w14:paraId="19AB5B5C">
      <w:pPr>
        <w:spacing w:line="360" w:lineRule="auto"/>
        <w:rPr>
          <w:color w:val="000000"/>
          <w:sz w:val="21"/>
          <w:szCs w:val="21"/>
        </w:rPr>
      </w:pPr>
    </w:p>
    <w:p w14:paraId="3510F0F2">
      <w:pPr>
        <w:tabs>
          <w:tab w:val="left" w:pos="1800"/>
          <w:tab w:val="left" w:pos="5580"/>
        </w:tabs>
        <w:spacing w:line="360" w:lineRule="auto"/>
        <w:ind w:firstLine="315" w:firstLineChars="150"/>
        <w:jc w:val="left"/>
        <w:rPr>
          <w:color w:val="000000"/>
          <w:sz w:val="21"/>
          <w:szCs w:val="21"/>
        </w:rPr>
      </w:pPr>
      <w:r>
        <w:rPr>
          <w:color w:val="000000"/>
          <w:sz w:val="21"/>
          <w:szCs w:val="21"/>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749"/>
        <w:gridCol w:w="1689"/>
        <w:gridCol w:w="1688"/>
        <w:gridCol w:w="1898"/>
        <w:gridCol w:w="1121"/>
      </w:tblGrid>
      <w:tr w14:paraId="7EE4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C5B8007">
            <w:pPr>
              <w:adjustRightInd w:val="0"/>
              <w:snapToGrid w:val="0"/>
              <w:jc w:val="center"/>
              <w:rPr>
                <w:color w:val="000000"/>
                <w:sz w:val="21"/>
                <w:szCs w:val="21"/>
              </w:rPr>
            </w:pPr>
            <w:bookmarkStart w:id="729" w:name="_Hlk144279231"/>
            <w:r>
              <w:rPr>
                <w:color w:val="000000"/>
                <w:sz w:val="21"/>
                <w:szCs w:val="21"/>
              </w:rPr>
              <w:t>序号</w:t>
            </w:r>
          </w:p>
        </w:tc>
        <w:tc>
          <w:tcPr>
            <w:tcW w:w="1646" w:type="dxa"/>
            <w:vAlign w:val="center"/>
          </w:tcPr>
          <w:p w14:paraId="0E0E5576">
            <w:pPr>
              <w:adjustRightInd w:val="0"/>
              <w:snapToGrid w:val="0"/>
              <w:jc w:val="center"/>
              <w:rPr>
                <w:color w:val="000000"/>
                <w:sz w:val="21"/>
                <w:szCs w:val="21"/>
              </w:rPr>
            </w:pPr>
            <w:r>
              <w:rPr>
                <w:color w:val="000000"/>
                <w:sz w:val="21"/>
                <w:szCs w:val="21"/>
              </w:rPr>
              <w:t>招标文件条目号（页码）</w:t>
            </w:r>
          </w:p>
        </w:tc>
        <w:tc>
          <w:tcPr>
            <w:tcW w:w="1688" w:type="dxa"/>
            <w:vAlign w:val="center"/>
          </w:tcPr>
          <w:p w14:paraId="73506629">
            <w:pPr>
              <w:adjustRightInd w:val="0"/>
              <w:snapToGrid w:val="0"/>
              <w:jc w:val="center"/>
              <w:rPr>
                <w:color w:val="000000"/>
                <w:sz w:val="21"/>
                <w:szCs w:val="21"/>
              </w:rPr>
            </w:pPr>
            <w:r>
              <w:rPr>
                <w:color w:val="000000"/>
                <w:sz w:val="21"/>
                <w:szCs w:val="21"/>
              </w:rPr>
              <w:t>招标文件要求</w:t>
            </w:r>
          </w:p>
        </w:tc>
        <w:tc>
          <w:tcPr>
            <w:tcW w:w="1688" w:type="dxa"/>
            <w:vAlign w:val="center"/>
          </w:tcPr>
          <w:p w14:paraId="47E69D26">
            <w:pPr>
              <w:adjustRightInd w:val="0"/>
              <w:snapToGrid w:val="0"/>
              <w:jc w:val="center"/>
              <w:rPr>
                <w:color w:val="000000"/>
                <w:sz w:val="21"/>
                <w:szCs w:val="21"/>
              </w:rPr>
            </w:pPr>
            <w:r>
              <w:rPr>
                <w:color w:val="000000"/>
                <w:sz w:val="21"/>
                <w:szCs w:val="21"/>
              </w:rPr>
              <w:t>投标文件内容</w:t>
            </w:r>
          </w:p>
        </w:tc>
        <w:tc>
          <w:tcPr>
            <w:tcW w:w="1925" w:type="dxa"/>
            <w:vAlign w:val="center"/>
          </w:tcPr>
          <w:p w14:paraId="180ACD81">
            <w:pPr>
              <w:adjustRightInd w:val="0"/>
              <w:snapToGrid w:val="0"/>
              <w:jc w:val="center"/>
              <w:rPr>
                <w:color w:val="000000"/>
                <w:sz w:val="21"/>
                <w:szCs w:val="21"/>
              </w:rPr>
            </w:pPr>
            <w:r>
              <w:rPr>
                <w:color w:val="000000"/>
                <w:sz w:val="21"/>
                <w:szCs w:val="21"/>
              </w:rPr>
              <w:t>偏离情况</w:t>
            </w:r>
          </w:p>
        </w:tc>
        <w:tc>
          <w:tcPr>
            <w:tcW w:w="1045" w:type="dxa"/>
            <w:vAlign w:val="center"/>
          </w:tcPr>
          <w:p w14:paraId="6DC1CE34">
            <w:pPr>
              <w:adjustRightInd w:val="0"/>
              <w:snapToGrid w:val="0"/>
              <w:jc w:val="center"/>
              <w:rPr>
                <w:color w:val="000000"/>
                <w:sz w:val="21"/>
                <w:szCs w:val="21"/>
              </w:rPr>
            </w:pPr>
            <w:r>
              <w:rPr>
                <w:color w:val="000000"/>
                <w:sz w:val="21"/>
                <w:szCs w:val="21"/>
              </w:rPr>
              <w:t>说明</w:t>
            </w:r>
          </w:p>
        </w:tc>
      </w:tr>
      <w:tr w14:paraId="1D1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21883C8">
            <w:pPr>
              <w:adjustRightInd w:val="0"/>
              <w:snapToGrid w:val="0"/>
              <w:jc w:val="left"/>
              <w:rPr>
                <w:bCs/>
                <w:color w:val="000000"/>
                <w:sz w:val="21"/>
                <w:szCs w:val="21"/>
              </w:rPr>
            </w:pPr>
            <w:r>
              <w:rPr>
                <w:b/>
                <w:color w:val="000000"/>
                <w:sz w:val="21"/>
                <w:szCs w:val="21"/>
              </w:rPr>
              <w:t>对本项目合同条款的偏离情况</w:t>
            </w:r>
            <w:r>
              <w:rPr>
                <w:bCs/>
                <w:color w:val="000000"/>
                <w:sz w:val="21"/>
                <w:szCs w:val="21"/>
              </w:rPr>
              <w:t>（应进行选择，未选择</w:t>
            </w:r>
            <w:r>
              <w:rPr>
                <w:b/>
                <w:color w:val="000000"/>
                <w:sz w:val="21"/>
                <w:szCs w:val="21"/>
              </w:rPr>
              <w:t>投标无效</w:t>
            </w:r>
            <w:r>
              <w:rPr>
                <w:bCs/>
                <w:color w:val="000000"/>
                <w:sz w:val="21"/>
                <w:szCs w:val="21"/>
              </w:rPr>
              <w:t>）：</w:t>
            </w:r>
          </w:p>
          <w:p w14:paraId="42EB5631">
            <w:pPr>
              <w:adjustRightInd w:val="0"/>
              <w:snapToGrid w:val="0"/>
              <w:jc w:val="left"/>
              <w:rPr>
                <w:color w:val="000000"/>
                <w:sz w:val="21"/>
                <w:szCs w:val="21"/>
              </w:rPr>
            </w:pPr>
            <w:r>
              <w:rPr>
                <w:b/>
                <w:color w:val="000000"/>
                <w:sz w:val="21"/>
                <w:szCs w:val="21"/>
              </w:rPr>
              <w:t>□无偏离</w:t>
            </w:r>
            <w:r>
              <w:rPr>
                <w:color w:val="000000"/>
                <w:sz w:val="21"/>
                <w:szCs w:val="21"/>
              </w:rPr>
              <w:t>（如无偏离，仅选择无偏离即可；</w:t>
            </w:r>
            <w:r>
              <w:rPr>
                <w:bCs/>
                <w:color w:val="000000"/>
                <w:sz w:val="21"/>
                <w:szCs w:val="21"/>
              </w:rPr>
              <w:t>无偏离即为</w:t>
            </w:r>
            <w:r>
              <w:rPr>
                <w:sz w:val="21"/>
                <w:szCs w:val="21"/>
              </w:rPr>
              <w:t>对合同条款中的所有要求，均视作供应商已对之理解和响应。</w:t>
            </w:r>
            <w:r>
              <w:rPr>
                <w:color w:val="000000"/>
                <w:sz w:val="21"/>
                <w:szCs w:val="21"/>
              </w:rPr>
              <w:t>）</w:t>
            </w:r>
          </w:p>
          <w:p w14:paraId="68F768EE">
            <w:pPr>
              <w:adjustRightInd w:val="0"/>
              <w:snapToGrid w:val="0"/>
              <w:jc w:val="left"/>
              <w:rPr>
                <w:color w:val="000000"/>
                <w:sz w:val="21"/>
                <w:szCs w:val="21"/>
              </w:rPr>
            </w:pPr>
            <w:r>
              <w:rPr>
                <w:b/>
                <w:color w:val="000000"/>
                <w:sz w:val="21"/>
                <w:szCs w:val="21"/>
              </w:rPr>
              <w:t>□有偏离</w:t>
            </w:r>
            <w:r>
              <w:rPr>
                <w:color w:val="000000"/>
                <w:sz w:val="21"/>
                <w:szCs w:val="21"/>
              </w:rPr>
              <w:t>（如有偏离，则应在本表中对</w:t>
            </w:r>
            <w:r>
              <w:rPr>
                <w:rFonts w:hint="eastAsia"/>
                <w:color w:val="000000"/>
                <w:sz w:val="21"/>
                <w:szCs w:val="21"/>
              </w:rPr>
              <w:t>负</w:t>
            </w:r>
            <w:r>
              <w:rPr>
                <w:color w:val="000000"/>
                <w:sz w:val="21"/>
                <w:szCs w:val="21"/>
              </w:rPr>
              <w:t>偏离项逐一列明，否则</w:t>
            </w:r>
            <w:r>
              <w:rPr>
                <w:b/>
                <w:bCs/>
                <w:color w:val="000000"/>
                <w:sz w:val="21"/>
                <w:szCs w:val="21"/>
              </w:rPr>
              <w:t>投标无效</w:t>
            </w:r>
            <w:r>
              <w:rPr>
                <w:color w:val="000000"/>
                <w:sz w:val="21"/>
                <w:szCs w:val="21"/>
              </w:rPr>
              <w:t>；</w:t>
            </w:r>
            <w:r>
              <w:rPr>
                <w:sz w:val="21"/>
                <w:szCs w:val="21"/>
              </w:rPr>
              <w:t>对合同条款中的所有要求，除本表列明的偏离外，均视作供应商已对之理解和响应。</w:t>
            </w:r>
            <w:r>
              <w:rPr>
                <w:color w:val="000000"/>
                <w:sz w:val="21"/>
                <w:szCs w:val="21"/>
              </w:rPr>
              <w:t>）</w:t>
            </w:r>
          </w:p>
        </w:tc>
      </w:tr>
      <w:tr w14:paraId="5B4A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EA5D1B3">
            <w:pPr>
              <w:adjustRightInd w:val="0"/>
              <w:snapToGrid w:val="0"/>
              <w:jc w:val="center"/>
              <w:rPr>
                <w:color w:val="000000"/>
                <w:sz w:val="21"/>
                <w:szCs w:val="21"/>
              </w:rPr>
            </w:pPr>
          </w:p>
        </w:tc>
        <w:tc>
          <w:tcPr>
            <w:tcW w:w="1646" w:type="dxa"/>
            <w:vAlign w:val="center"/>
          </w:tcPr>
          <w:p w14:paraId="76AB9F75">
            <w:pPr>
              <w:adjustRightInd w:val="0"/>
              <w:snapToGrid w:val="0"/>
              <w:jc w:val="center"/>
              <w:rPr>
                <w:color w:val="000000"/>
                <w:sz w:val="21"/>
                <w:szCs w:val="21"/>
              </w:rPr>
            </w:pPr>
          </w:p>
        </w:tc>
        <w:tc>
          <w:tcPr>
            <w:tcW w:w="1688" w:type="dxa"/>
            <w:vAlign w:val="center"/>
          </w:tcPr>
          <w:p w14:paraId="2C4C0E08">
            <w:pPr>
              <w:adjustRightInd w:val="0"/>
              <w:snapToGrid w:val="0"/>
              <w:jc w:val="center"/>
              <w:rPr>
                <w:color w:val="000000"/>
                <w:sz w:val="21"/>
                <w:szCs w:val="21"/>
              </w:rPr>
            </w:pPr>
          </w:p>
        </w:tc>
        <w:tc>
          <w:tcPr>
            <w:tcW w:w="1688" w:type="dxa"/>
            <w:vAlign w:val="center"/>
          </w:tcPr>
          <w:p w14:paraId="51990AC0">
            <w:pPr>
              <w:adjustRightInd w:val="0"/>
              <w:snapToGrid w:val="0"/>
              <w:jc w:val="center"/>
              <w:rPr>
                <w:color w:val="000000"/>
                <w:sz w:val="21"/>
                <w:szCs w:val="21"/>
              </w:rPr>
            </w:pPr>
          </w:p>
        </w:tc>
        <w:tc>
          <w:tcPr>
            <w:tcW w:w="1925" w:type="dxa"/>
            <w:vAlign w:val="center"/>
          </w:tcPr>
          <w:p w14:paraId="74B56349">
            <w:pPr>
              <w:adjustRightInd w:val="0"/>
              <w:snapToGrid w:val="0"/>
              <w:jc w:val="center"/>
              <w:rPr>
                <w:color w:val="000000"/>
                <w:sz w:val="21"/>
                <w:szCs w:val="21"/>
              </w:rPr>
            </w:pPr>
          </w:p>
        </w:tc>
        <w:tc>
          <w:tcPr>
            <w:tcW w:w="1045" w:type="dxa"/>
            <w:vAlign w:val="center"/>
          </w:tcPr>
          <w:p w14:paraId="3EAF5E86">
            <w:pPr>
              <w:adjustRightInd w:val="0"/>
              <w:snapToGrid w:val="0"/>
              <w:jc w:val="center"/>
              <w:rPr>
                <w:color w:val="000000"/>
                <w:sz w:val="21"/>
                <w:szCs w:val="21"/>
              </w:rPr>
            </w:pPr>
          </w:p>
        </w:tc>
      </w:tr>
      <w:tr w14:paraId="228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5B58766">
            <w:pPr>
              <w:adjustRightInd w:val="0"/>
              <w:snapToGrid w:val="0"/>
              <w:jc w:val="center"/>
              <w:rPr>
                <w:color w:val="000000"/>
                <w:sz w:val="21"/>
                <w:szCs w:val="21"/>
              </w:rPr>
            </w:pPr>
          </w:p>
        </w:tc>
        <w:tc>
          <w:tcPr>
            <w:tcW w:w="1646" w:type="dxa"/>
            <w:vAlign w:val="center"/>
          </w:tcPr>
          <w:p w14:paraId="3003EF44">
            <w:pPr>
              <w:adjustRightInd w:val="0"/>
              <w:snapToGrid w:val="0"/>
              <w:jc w:val="center"/>
              <w:rPr>
                <w:color w:val="000000"/>
                <w:sz w:val="21"/>
                <w:szCs w:val="21"/>
              </w:rPr>
            </w:pPr>
          </w:p>
        </w:tc>
        <w:tc>
          <w:tcPr>
            <w:tcW w:w="1688" w:type="dxa"/>
            <w:vAlign w:val="center"/>
          </w:tcPr>
          <w:p w14:paraId="749BE0A8">
            <w:pPr>
              <w:adjustRightInd w:val="0"/>
              <w:snapToGrid w:val="0"/>
              <w:jc w:val="center"/>
              <w:rPr>
                <w:color w:val="000000"/>
                <w:sz w:val="21"/>
                <w:szCs w:val="21"/>
              </w:rPr>
            </w:pPr>
          </w:p>
        </w:tc>
        <w:tc>
          <w:tcPr>
            <w:tcW w:w="1688" w:type="dxa"/>
            <w:vAlign w:val="center"/>
          </w:tcPr>
          <w:p w14:paraId="577240F2">
            <w:pPr>
              <w:adjustRightInd w:val="0"/>
              <w:snapToGrid w:val="0"/>
              <w:jc w:val="center"/>
              <w:rPr>
                <w:color w:val="000000"/>
                <w:sz w:val="21"/>
                <w:szCs w:val="21"/>
              </w:rPr>
            </w:pPr>
          </w:p>
        </w:tc>
        <w:tc>
          <w:tcPr>
            <w:tcW w:w="1925" w:type="dxa"/>
            <w:vAlign w:val="center"/>
          </w:tcPr>
          <w:p w14:paraId="4F25E405">
            <w:pPr>
              <w:adjustRightInd w:val="0"/>
              <w:snapToGrid w:val="0"/>
              <w:jc w:val="center"/>
              <w:rPr>
                <w:color w:val="000000"/>
                <w:sz w:val="21"/>
                <w:szCs w:val="21"/>
              </w:rPr>
            </w:pPr>
          </w:p>
        </w:tc>
        <w:tc>
          <w:tcPr>
            <w:tcW w:w="1045" w:type="dxa"/>
            <w:vAlign w:val="center"/>
          </w:tcPr>
          <w:p w14:paraId="3FBB743E">
            <w:pPr>
              <w:adjustRightInd w:val="0"/>
              <w:snapToGrid w:val="0"/>
              <w:jc w:val="center"/>
              <w:rPr>
                <w:color w:val="000000"/>
                <w:sz w:val="21"/>
                <w:szCs w:val="21"/>
              </w:rPr>
            </w:pPr>
          </w:p>
        </w:tc>
      </w:tr>
      <w:tr w14:paraId="4C87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63B80E">
            <w:pPr>
              <w:adjustRightInd w:val="0"/>
              <w:snapToGrid w:val="0"/>
              <w:jc w:val="center"/>
              <w:rPr>
                <w:color w:val="000000"/>
                <w:sz w:val="21"/>
                <w:szCs w:val="21"/>
              </w:rPr>
            </w:pPr>
          </w:p>
        </w:tc>
        <w:tc>
          <w:tcPr>
            <w:tcW w:w="1646" w:type="dxa"/>
            <w:vAlign w:val="center"/>
          </w:tcPr>
          <w:p w14:paraId="58533FC3">
            <w:pPr>
              <w:adjustRightInd w:val="0"/>
              <w:snapToGrid w:val="0"/>
              <w:jc w:val="center"/>
              <w:rPr>
                <w:color w:val="000000"/>
                <w:sz w:val="21"/>
                <w:szCs w:val="21"/>
              </w:rPr>
            </w:pPr>
          </w:p>
        </w:tc>
        <w:tc>
          <w:tcPr>
            <w:tcW w:w="1688" w:type="dxa"/>
            <w:vAlign w:val="center"/>
          </w:tcPr>
          <w:p w14:paraId="1BE31E4D">
            <w:pPr>
              <w:adjustRightInd w:val="0"/>
              <w:snapToGrid w:val="0"/>
              <w:jc w:val="center"/>
              <w:rPr>
                <w:color w:val="000000"/>
                <w:sz w:val="21"/>
                <w:szCs w:val="21"/>
              </w:rPr>
            </w:pPr>
          </w:p>
        </w:tc>
        <w:tc>
          <w:tcPr>
            <w:tcW w:w="1688" w:type="dxa"/>
            <w:vAlign w:val="center"/>
          </w:tcPr>
          <w:p w14:paraId="6E8A6944">
            <w:pPr>
              <w:adjustRightInd w:val="0"/>
              <w:snapToGrid w:val="0"/>
              <w:jc w:val="center"/>
              <w:rPr>
                <w:color w:val="000000"/>
                <w:sz w:val="21"/>
                <w:szCs w:val="21"/>
              </w:rPr>
            </w:pPr>
          </w:p>
        </w:tc>
        <w:tc>
          <w:tcPr>
            <w:tcW w:w="1925" w:type="dxa"/>
            <w:vAlign w:val="center"/>
          </w:tcPr>
          <w:p w14:paraId="5EE2F031">
            <w:pPr>
              <w:adjustRightInd w:val="0"/>
              <w:snapToGrid w:val="0"/>
              <w:jc w:val="center"/>
              <w:rPr>
                <w:color w:val="000000"/>
                <w:sz w:val="21"/>
                <w:szCs w:val="21"/>
              </w:rPr>
            </w:pPr>
          </w:p>
        </w:tc>
        <w:tc>
          <w:tcPr>
            <w:tcW w:w="1045" w:type="dxa"/>
            <w:vAlign w:val="center"/>
          </w:tcPr>
          <w:p w14:paraId="24F8739A">
            <w:pPr>
              <w:adjustRightInd w:val="0"/>
              <w:snapToGrid w:val="0"/>
              <w:jc w:val="center"/>
              <w:rPr>
                <w:color w:val="000000"/>
                <w:sz w:val="21"/>
                <w:szCs w:val="21"/>
              </w:rPr>
            </w:pPr>
          </w:p>
        </w:tc>
      </w:tr>
      <w:tr w14:paraId="560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792582D">
            <w:pPr>
              <w:adjustRightInd w:val="0"/>
              <w:snapToGrid w:val="0"/>
              <w:jc w:val="center"/>
              <w:rPr>
                <w:color w:val="000000"/>
                <w:sz w:val="21"/>
                <w:szCs w:val="21"/>
              </w:rPr>
            </w:pPr>
          </w:p>
        </w:tc>
        <w:tc>
          <w:tcPr>
            <w:tcW w:w="1646" w:type="dxa"/>
            <w:vAlign w:val="center"/>
          </w:tcPr>
          <w:p w14:paraId="71F6BFD5">
            <w:pPr>
              <w:adjustRightInd w:val="0"/>
              <w:snapToGrid w:val="0"/>
              <w:jc w:val="center"/>
              <w:rPr>
                <w:color w:val="000000"/>
                <w:sz w:val="21"/>
                <w:szCs w:val="21"/>
              </w:rPr>
            </w:pPr>
          </w:p>
        </w:tc>
        <w:tc>
          <w:tcPr>
            <w:tcW w:w="1688" w:type="dxa"/>
            <w:vAlign w:val="center"/>
          </w:tcPr>
          <w:p w14:paraId="10E9155A">
            <w:pPr>
              <w:adjustRightInd w:val="0"/>
              <w:snapToGrid w:val="0"/>
              <w:jc w:val="center"/>
              <w:rPr>
                <w:color w:val="000000"/>
                <w:sz w:val="21"/>
                <w:szCs w:val="21"/>
              </w:rPr>
            </w:pPr>
          </w:p>
        </w:tc>
        <w:tc>
          <w:tcPr>
            <w:tcW w:w="1688" w:type="dxa"/>
            <w:vAlign w:val="center"/>
          </w:tcPr>
          <w:p w14:paraId="4FFE2B5F">
            <w:pPr>
              <w:adjustRightInd w:val="0"/>
              <w:snapToGrid w:val="0"/>
              <w:jc w:val="center"/>
              <w:rPr>
                <w:color w:val="000000"/>
                <w:sz w:val="21"/>
                <w:szCs w:val="21"/>
              </w:rPr>
            </w:pPr>
          </w:p>
        </w:tc>
        <w:tc>
          <w:tcPr>
            <w:tcW w:w="1925" w:type="dxa"/>
            <w:vAlign w:val="center"/>
          </w:tcPr>
          <w:p w14:paraId="0DE0B734">
            <w:pPr>
              <w:adjustRightInd w:val="0"/>
              <w:snapToGrid w:val="0"/>
              <w:jc w:val="center"/>
              <w:rPr>
                <w:color w:val="000000"/>
                <w:sz w:val="21"/>
                <w:szCs w:val="21"/>
              </w:rPr>
            </w:pPr>
          </w:p>
        </w:tc>
        <w:tc>
          <w:tcPr>
            <w:tcW w:w="1045" w:type="dxa"/>
            <w:vAlign w:val="center"/>
          </w:tcPr>
          <w:p w14:paraId="645A73CD">
            <w:pPr>
              <w:adjustRightInd w:val="0"/>
              <w:snapToGrid w:val="0"/>
              <w:jc w:val="center"/>
              <w:rPr>
                <w:color w:val="000000"/>
                <w:sz w:val="21"/>
                <w:szCs w:val="21"/>
              </w:rPr>
            </w:pPr>
          </w:p>
        </w:tc>
      </w:tr>
      <w:bookmarkEnd w:id="729"/>
    </w:tbl>
    <w:p w14:paraId="4C1D51E3">
      <w:pPr>
        <w:tabs>
          <w:tab w:val="left" w:pos="1800"/>
          <w:tab w:val="left" w:pos="5580"/>
        </w:tabs>
        <w:jc w:val="left"/>
        <w:rPr>
          <w:color w:val="000000"/>
          <w:sz w:val="21"/>
          <w:szCs w:val="21"/>
        </w:rPr>
      </w:pPr>
    </w:p>
    <w:p w14:paraId="647BA1DC">
      <w:pPr>
        <w:tabs>
          <w:tab w:val="left" w:pos="1800"/>
          <w:tab w:val="left" w:pos="5580"/>
        </w:tabs>
        <w:jc w:val="left"/>
        <w:rPr>
          <w:color w:val="000000"/>
          <w:sz w:val="21"/>
          <w:szCs w:val="21"/>
        </w:rPr>
      </w:pPr>
      <w:r>
        <w:rPr>
          <w:color w:val="000000"/>
          <w:sz w:val="21"/>
          <w:szCs w:val="21"/>
        </w:rPr>
        <w:t>注：</w:t>
      </w:r>
      <w:r>
        <w:rPr>
          <w:sz w:val="21"/>
          <w:szCs w:val="21"/>
        </w:rPr>
        <w:t>“偏离情况”列应</w:t>
      </w:r>
      <w:r>
        <w:rPr>
          <w:color w:val="000000"/>
          <w:sz w:val="21"/>
          <w:szCs w:val="21"/>
        </w:rPr>
        <w:t>据实</w:t>
      </w:r>
      <w:r>
        <w:rPr>
          <w:sz w:val="21"/>
          <w:szCs w:val="21"/>
        </w:rPr>
        <w:t>填写“正偏离”或“负偏离”。</w:t>
      </w:r>
    </w:p>
    <w:p w14:paraId="4D743439">
      <w:pPr>
        <w:spacing w:line="360" w:lineRule="auto"/>
        <w:rPr>
          <w:color w:val="000000"/>
          <w:sz w:val="21"/>
          <w:szCs w:val="21"/>
        </w:rPr>
      </w:pPr>
    </w:p>
    <w:p w14:paraId="6FE8B806">
      <w:pPr>
        <w:autoSpaceDE w:val="0"/>
        <w:autoSpaceDN w:val="0"/>
        <w:adjustRightInd w:val="0"/>
        <w:snapToGrid w:val="0"/>
        <w:spacing w:before="25" w:after="25" w:line="360" w:lineRule="auto"/>
        <w:rPr>
          <w:color w:val="000000"/>
          <w:sz w:val="21"/>
          <w:szCs w:val="21"/>
          <w:lang w:val="zh-CN"/>
        </w:rPr>
      </w:pPr>
      <w:r>
        <w:rPr>
          <w:color w:val="000000"/>
          <w:sz w:val="21"/>
          <w:szCs w:val="21"/>
          <w:lang w:val="zh-CN"/>
        </w:rPr>
        <w:t xml:space="preserve">                      </w:t>
      </w:r>
    </w:p>
    <w:p w14:paraId="7A18C202">
      <w:pPr>
        <w:autoSpaceDE w:val="0"/>
        <w:autoSpaceDN w:val="0"/>
        <w:adjustRightInd w:val="0"/>
        <w:snapToGrid w:val="0"/>
        <w:spacing w:before="25" w:after="25" w:line="360" w:lineRule="auto"/>
        <w:rPr>
          <w:color w:val="000000"/>
          <w:sz w:val="21"/>
          <w:szCs w:val="21"/>
          <w:lang w:val="zh-CN"/>
        </w:rPr>
      </w:pPr>
      <w:r>
        <w:rPr>
          <w:color w:val="000000"/>
          <w:sz w:val="21"/>
          <w:szCs w:val="21"/>
        </w:rPr>
        <w:t>投标人名称（加盖公章）</w:t>
      </w:r>
      <w:r>
        <w:rPr>
          <w:color w:val="000000"/>
          <w:sz w:val="21"/>
          <w:szCs w:val="21"/>
          <w:lang w:val="zh-CN"/>
        </w:rPr>
        <w:t>：    ____________</w:t>
      </w:r>
    </w:p>
    <w:p w14:paraId="25393E0B">
      <w:pPr>
        <w:autoSpaceDE w:val="0"/>
        <w:autoSpaceDN w:val="0"/>
        <w:adjustRightInd w:val="0"/>
        <w:snapToGrid w:val="0"/>
        <w:spacing w:before="25" w:after="25" w:line="360" w:lineRule="auto"/>
        <w:rPr>
          <w:color w:val="000000"/>
          <w:sz w:val="21"/>
          <w:szCs w:val="21"/>
          <w:lang w:val="zh-CN"/>
        </w:rPr>
      </w:pPr>
      <w:r>
        <w:rPr>
          <w:color w:val="000000"/>
          <w:sz w:val="21"/>
          <w:szCs w:val="21"/>
        </w:rPr>
        <w:t xml:space="preserve">日期：_____年______月______日   </w:t>
      </w:r>
    </w:p>
    <w:p w14:paraId="783C99BB">
      <w:pPr>
        <w:numPr>
          <w:ilvl w:val="0"/>
          <w:numId w:val="19"/>
        </w:numPr>
        <w:tabs>
          <w:tab w:val="left" w:pos="360"/>
        </w:tabs>
        <w:snapToGrid w:val="0"/>
        <w:spacing w:line="360" w:lineRule="auto"/>
        <w:outlineLvl w:val="1"/>
        <w:rPr>
          <w:color w:val="000000"/>
          <w:sz w:val="21"/>
          <w:szCs w:val="21"/>
        </w:rPr>
      </w:pPr>
      <w:r>
        <w:rPr>
          <w:color w:val="000000"/>
          <w:sz w:val="21"/>
          <w:szCs w:val="21"/>
        </w:rPr>
        <w:br w:type="page"/>
      </w:r>
      <w:bookmarkEnd w:id="716"/>
      <w:bookmarkEnd w:id="717"/>
      <w:bookmarkEnd w:id="718"/>
      <w:bookmarkEnd w:id="719"/>
      <w:bookmarkEnd w:id="720"/>
      <w:bookmarkEnd w:id="721"/>
      <w:bookmarkEnd w:id="722"/>
      <w:bookmarkEnd w:id="723"/>
      <w:bookmarkEnd w:id="724"/>
      <w:bookmarkEnd w:id="725"/>
      <w:bookmarkEnd w:id="726"/>
      <w:bookmarkEnd w:id="727"/>
      <w:bookmarkEnd w:id="728"/>
      <w:r>
        <w:rPr>
          <w:color w:val="000000"/>
          <w:sz w:val="21"/>
          <w:szCs w:val="21"/>
        </w:rPr>
        <w:t>采购需求偏离表（实质性格式）</w:t>
      </w:r>
    </w:p>
    <w:p w14:paraId="5A8585EE">
      <w:pPr>
        <w:autoSpaceDE w:val="0"/>
        <w:autoSpaceDN w:val="0"/>
        <w:adjustRightInd w:val="0"/>
        <w:spacing w:line="360" w:lineRule="auto"/>
        <w:jc w:val="center"/>
        <w:rPr>
          <w:b/>
          <w:color w:val="000000"/>
          <w:sz w:val="21"/>
          <w:szCs w:val="21"/>
        </w:rPr>
      </w:pPr>
      <w:r>
        <w:rPr>
          <w:b/>
          <w:color w:val="000000"/>
          <w:sz w:val="21"/>
          <w:szCs w:val="21"/>
        </w:rPr>
        <w:t>采购需求偏离表</w:t>
      </w:r>
    </w:p>
    <w:p w14:paraId="594073FA">
      <w:pPr>
        <w:tabs>
          <w:tab w:val="left" w:pos="1800"/>
          <w:tab w:val="left" w:pos="5580"/>
        </w:tabs>
        <w:spacing w:line="360" w:lineRule="auto"/>
        <w:ind w:firstLine="315" w:firstLineChars="150"/>
        <w:jc w:val="left"/>
        <w:rPr>
          <w:color w:val="000000"/>
          <w:sz w:val="21"/>
          <w:szCs w:val="21"/>
          <w:u w:val="single"/>
        </w:rPr>
      </w:pPr>
      <w:r>
        <w:rPr>
          <w:color w:val="000000"/>
          <w:sz w:val="21"/>
          <w:szCs w:val="21"/>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FA0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9F272D7">
            <w:pPr>
              <w:adjustRightInd w:val="0"/>
              <w:snapToGrid w:val="0"/>
              <w:jc w:val="center"/>
              <w:rPr>
                <w:color w:val="000000"/>
                <w:sz w:val="21"/>
                <w:szCs w:val="21"/>
              </w:rPr>
            </w:pPr>
            <w:r>
              <w:rPr>
                <w:color w:val="000000"/>
                <w:sz w:val="21"/>
                <w:szCs w:val="21"/>
              </w:rPr>
              <w:t>序号</w:t>
            </w:r>
          </w:p>
        </w:tc>
        <w:tc>
          <w:tcPr>
            <w:tcW w:w="1482" w:type="dxa"/>
            <w:vAlign w:val="center"/>
          </w:tcPr>
          <w:p w14:paraId="1F9A43E6">
            <w:pPr>
              <w:adjustRightInd w:val="0"/>
              <w:snapToGrid w:val="0"/>
              <w:jc w:val="center"/>
              <w:rPr>
                <w:color w:val="000000"/>
                <w:sz w:val="21"/>
                <w:szCs w:val="21"/>
              </w:rPr>
            </w:pPr>
            <w:r>
              <w:rPr>
                <w:color w:val="000000"/>
                <w:sz w:val="21"/>
                <w:szCs w:val="21"/>
              </w:rPr>
              <w:t>招标文件条目号(页码)</w:t>
            </w:r>
          </w:p>
        </w:tc>
        <w:tc>
          <w:tcPr>
            <w:tcW w:w="2384" w:type="dxa"/>
            <w:vAlign w:val="center"/>
          </w:tcPr>
          <w:p w14:paraId="5BA6E245">
            <w:pPr>
              <w:adjustRightInd w:val="0"/>
              <w:snapToGrid w:val="0"/>
              <w:jc w:val="center"/>
              <w:rPr>
                <w:color w:val="000000"/>
                <w:sz w:val="21"/>
                <w:szCs w:val="21"/>
              </w:rPr>
            </w:pPr>
            <w:r>
              <w:rPr>
                <w:color w:val="000000"/>
                <w:sz w:val="21"/>
                <w:szCs w:val="21"/>
              </w:rPr>
              <w:t>招标文件要求</w:t>
            </w:r>
          </w:p>
        </w:tc>
        <w:tc>
          <w:tcPr>
            <w:tcW w:w="2126" w:type="dxa"/>
            <w:vAlign w:val="center"/>
          </w:tcPr>
          <w:p w14:paraId="42A10F3C">
            <w:pPr>
              <w:adjustRightInd w:val="0"/>
              <w:snapToGrid w:val="0"/>
              <w:jc w:val="center"/>
              <w:rPr>
                <w:color w:val="000000"/>
                <w:sz w:val="21"/>
                <w:szCs w:val="21"/>
              </w:rPr>
            </w:pPr>
            <w:r>
              <w:rPr>
                <w:color w:val="000000"/>
                <w:sz w:val="21"/>
                <w:szCs w:val="21"/>
              </w:rPr>
              <w:t>投标响应内容</w:t>
            </w:r>
          </w:p>
        </w:tc>
        <w:tc>
          <w:tcPr>
            <w:tcW w:w="1875" w:type="dxa"/>
            <w:vAlign w:val="center"/>
          </w:tcPr>
          <w:p w14:paraId="5415EE4A">
            <w:pPr>
              <w:adjustRightInd w:val="0"/>
              <w:snapToGrid w:val="0"/>
              <w:jc w:val="center"/>
              <w:rPr>
                <w:color w:val="000000"/>
                <w:sz w:val="21"/>
                <w:szCs w:val="21"/>
              </w:rPr>
            </w:pPr>
            <w:r>
              <w:rPr>
                <w:color w:val="000000"/>
                <w:sz w:val="21"/>
                <w:szCs w:val="21"/>
              </w:rPr>
              <w:t>偏离情况</w:t>
            </w:r>
          </w:p>
        </w:tc>
        <w:tc>
          <w:tcPr>
            <w:tcW w:w="1009" w:type="dxa"/>
            <w:vAlign w:val="center"/>
          </w:tcPr>
          <w:p w14:paraId="2C23676E">
            <w:pPr>
              <w:adjustRightInd w:val="0"/>
              <w:snapToGrid w:val="0"/>
              <w:jc w:val="center"/>
              <w:rPr>
                <w:color w:val="000000"/>
                <w:sz w:val="21"/>
                <w:szCs w:val="21"/>
              </w:rPr>
            </w:pPr>
            <w:r>
              <w:rPr>
                <w:color w:val="000000"/>
                <w:sz w:val="21"/>
                <w:szCs w:val="21"/>
              </w:rPr>
              <w:t>说明</w:t>
            </w:r>
          </w:p>
        </w:tc>
      </w:tr>
      <w:tr w14:paraId="2793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9B68FD">
            <w:pPr>
              <w:adjustRightInd w:val="0"/>
              <w:snapToGrid w:val="0"/>
              <w:jc w:val="center"/>
              <w:rPr>
                <w:color w:val="000000"/>
                <w:sz w:val="21"/>
                <w:szCs w:val="21"/>
              </w:rPr>
            </w:pPr>
          </w:p>
        </w:tc>
        <w:tc>
          <w:tcPr>
            <w:tcW w:w="1482" w:type="dxa"/>
            <w:vAlign w:val="center"/>
          </w:tcPr>
          <w:p w14:paraId="41A98954">
            <w:pPr>
              <w:adjustRightInd w:val="0"/>
              <w:snapToGrid w:val="0"/>
              <w:jc w:val="center"/>
              <w:rPr>
                <w:color w:val="000000"/>
                <w:sz w:val="21"/>
                <w:szCs w:val="21"/>
              </w:rPr>
            </w:pPr>
          </w:p>
        </w:tc>
        <w:tc>
          <w:tcPr>
            <w:tcW w:w="2384" w:type="dxa"/>
            <w:vAlign w:val="center"/>
          </w:tcPr>
          <w:p w14:paraId="4152D2C8">
            <w:pPr>
              <w:adjustRightInd w:val="0"/>
              <w:snapToGrid w:val="0"/>
              <w:jc w:val="center"/>
              <w:rPr>
                <w:color w:val="000000"/>
                <w:sz w:val="21"/>
                <w:szCs w:val="21"/>
              </w:rPr>
            </w:pPr>
          </w:p>
        </w:tc>
        <w:tc>
          <w:tcPr>
            <w:tcW w:w="2126" w:type="dxa"/>
            <w:vAlign w:val="center"/>
          </w:tcPr>
          <w:p w14:paraId="4BD87DA9">
            <w:pPr>
              <w:adjustRightInd w:val="0"/>
              <w:snapToGrid w:val="0"/>
              <w:jc w:val="center"/>
              <w:rPr>
                <w:color w:val="000000"/>
                <w:sz w:val="21"/>
                <w:szCs w:val="21"/>
              </w:rPr>
            </w:pPr>
          </w:p>
        </w:tc>
        <w:tc>
          <w:tcPr>
            <w:tcW w:w="1875" w:type="dxa"/>
            <w:vAlign w:val="center"/>
          </w:tcPr>
          <w:p w14:paraId="0B485C42">
            <w:pPr>
              <w:adjustRightInd w:val="0"/>
              <w:snapToGrid w:val="0"/>
              <w:jc w:val="center"/>
              <w:rPr>
                <w:color w:val="000000"/>
                <w:sz w:val="21"/>
                <w:szCs w:val="21"/>
              </w:rPr>
            </w:pPr>
          </w:p>
        </w:tc>
        <w:tc>
          <w:tcPr>
            <w:tcW w:w="1009" w:type="dxa"/>
            <w:vAlign w:val="center"/>
          </w:tcPr>
          <w:p w14:paraId="45458A6A">
            <w:pPr>
              <w:adjustRightInd w:val="0"/>
              <w:snapToGrid w:val="0"/>
              <w:jc w:val="center"/>
              <w:rPr>
                <w:color w:val="000000"/>
                <w:sz w:val="21"/>
                <w:szCs w:val="21"/>
              </w:rPr>
            </w:pPr>
          </w:p>
        </w:tc>
      </w:tr>
      <w:tr w14:paraId="6F51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565ED8">
            <w:pPr>
              <w:adjustRightInd w:val="0"/>
              <w:snapToGrid w:val="0"/>
              <w:jc w:val="center"/>
              <w:rPr>
                <w:color w:val="000000"/>
                <w:sz w:val="21"/>
                <w:szCs w:val="21"/>
              </w:rPr>
            </w:pPr>
          </w:p>
        </w:tc>
        <w:tc>
          <w:tcPr>
            <w:tcW w:w="1482" w:type="dxa"/>
            <w:vAlign w:val="center"/>
          </w:tcPr>
          <w:p w14:paraId="4A01FB25">
            <w:pPr>
              <w:adjustRightInd w:val="0"/>
              <w:snapToGrid w:val="0"/>
              <w:jc w:val="center"/>
              <w:rPr>
                <w:color w:val="000000"/>
                <w:sz w:val="21"/>
                <w:szCs w:val="21"/>
              </w:rPr>
            </w:pPr>
          </w:p>
        </w:tc>
        <w:tc>
          <w:tcPr>
            <w:tcW w:w="2384" w:type="dxa"/>
            <w:vAlign w:val="center"/>
          </w:tcPr>
          <w:p w14:paraId="0F906A60">
            <w:pPr>
              <w:adjustRightInd w:val="0"/>
              <w:snapToGrid w:val="0"/>
              <w:jc w:val="center"/>
              <w:rPr>
                <w:color w:val="000000"/>
                <w:sz w:val="21"/>
                <w:szCs w:val="21"/>
              </w:rPr>
            </w:pPr>
          </w:p>
        </w:tc>
        <w:tc>
          <w:tcPr>
            <w:tcW w:w="2126" w:type="dxa"/>
            <w:vAlign w:val="center"/>
          </w:tcPr>
          <w:p w14:paraId="6F37918A">
            <w:pPr>
              <w:adjustRightInd w:val="0"/>
              <w:snapToGrid w:val="0"/>
              <w:jc w:val="center"/>
              <w:rPr>
                <w:color w:val="000000"/>
                <w:sz w:val="21"/>
                <w:szCs w:val="21"/>
              </w:rPr>
            </w:pPr>
          </w:p>
        </w:tc>
        <w:tc>
          <w:tcPr>
            <w:tcW w:w="1875" w:type="dxa"/>
            <w:vAlign w:val="center"/>
          </w:tcPr>
          <w:p w14:paraId="091ED191">
            <w:pPr>
              <w:adjustRightInd w:val="0"/>
              <w:snapToGrid w:val="0"/>
              <w:jc w:val="center"/>
              <w:rPr>
                <w:color w:val="000000"/>
                <w:sz w:val="21"/>
                <w:szCs w:val="21"/>
              </w:rPr>
            </w:pPr>
          </w:p>
        </w:tc>
        <w:tc>
          <w:tcPr>
            <w:tcW w:w="1009" w:type="dxa"/>
            <w:vAlign w:val="center"/>
          </w:tcPr>
          <w:p w14:paraId="409CF4F5">
            <w:pPr>
              <w:adjustRightInd w:val="0"/>
              <w:snapToGrid w:val="0"/>
              <w:jc w:val="center"/>
              <w:rPr>
                <w:color w:val="000000"/>
                <w:sz w:val="21"/>
                <w:szCs w:val="21"/>
              </w:rPr>
            </w:pPr>
          </w:p>
        </w:tc>
      </w:tr>
      <w:tr w14:paraId="4094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71E53A">
            <w:pPr>
              <w:adjustRightInd w:val="0"/>
              <w:snapToGrid w:val="0"/>
              <w:jc w:val="center"/>
              <w:rPr>
                <w:color w:val="000000"/>
                <w:sz w:val="21"/>
                <w:szCs w:val="21"/>
              </w:rPr>
            </w:pPr>
          </w:p>
        </w:tc>
        <w:tc>
          <w:tcPr>
            <w:tcW w:w="1482" w:type="dxa"/>
            <w:vAlign w:val="center"/>
          </w:tcPr>
          <w:p w14:paraId="503FAB60">
            <w:pPr>
              <w:adjustRightInd w:val="0"/>
              <w:snapToGrid w:val="0"/>
              <w:jc w:val="center"/>
              <w:rPr>
                <w:color w:val="000000"/>
                <w:sz w:val="21"/>
                <w:szCs w:val="21"/>
              </w:rPr>
            </w:pPr>
          </w:p>
        </w:tc>
        <w:tc>
          <w:tcPr>
            <w:tcW w:w="2384" w:type="dxa"/>
            <w:vAlign w:val="center"/>
          </w:tcPr>
          <w:p w14:paraId="2DED5B31">
            <w:pPr>
              <w:adjustRightInd w:val="0"/>
              <w:snapToGrid w:val="0"/>
              <w:jc w:val="center"/>
              <w:rPr>
                <w:color w:val="000000"/>
                <w:sz w:val="21"/>
                <w:szCs w:val="21"/>
              </w:rPr>
            </w:pPr>
          </w:p>
        </w:tc>
        <w:tc>
          <w:tcPr>
            <w:tcW w:w="2126" w:type="dxa"/>
            <w:vAlign w:val="center"/>
          </w:tcPr>
          <w:p w14:paraId="21894E0A">
            <w:pPr>
              <w:adjustRightInd w:val="0"/>
              <w:snapToGrid w:val="0"/>
              <w:jc w:val="center"/>
              <w:rPr>
                <w:color w:val="000000"/>
                <w:sz w:val="21"/>
                <w:szCs w:val="21"/>
              </w:rPr>
            </w:pPr>
          </w:p>
        </w:tc>
        <w:tc>
          <w:tcPr>
            <w:tcW w:w="1875" w:type="dxa"/>
            <w:vAlign w:val="center"/>
          </w:tcPr>
          <w:p w14:paraId="5C75FFA0">
            <w:pPr>
              <w:adjustRightInd w:val="0"/>
              <w:snapToGrid w:val="0"/>
              <w:jc w:val="center"/>
              <w:rPr>
                <w:color w:val="000000"/>
                <w:sz w:val="21"/>
                <w:szCs w:val="21"/>
              </w:rPr>
            </w:pPr>
          </w:p>
        </w:tc>
        <w:tc>
          <w:tcPr>
            <w:tcW w:w="1009" w:type="dxa"/>
            <w:vAlign w:val="center"/>
          </w:tcPr>
          <w:p w14:paraId="13F83E94">
            <w:pPr>
              <w:adjustRightInd w:val="0"/>
              <w:snapToGrid w:val="0"/>
              <w:jc w:val="center"/>
              <w:rPr>
                <w:color w:val="000000"/>
                <w:sz w:val="21"/>
                <w:szCs w:val="21"/>
              </w:rPr>
            </w:pPr>
          </w:p>
        </w:tc>
      </w:tr>
      <w:tr w14:paraId="05C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E497DA">
            <w:pPr>
              <w:adjustRightInd w:val="0"/>
              <w:snapToGrid w:val="0"/>
              <w:jc w:val="center"/>
              <w:rPr>
                <w:color w:val="000000"/>
                <w:sz w:val="21"/>
                <w:szCs w:val="21"/>
              </w:rPr>
            </w:pPr>
          </w:p>
        </w:tc>
        <w:tc>
          <w:tcPr>
            <w:tcW w:w="1482" w:type="dxa"/>
            <w:vAlign w:val="center"/>
          </w:tcPr>
          <w:p w14:paraId="376AABA5">
            <w:pPr>
              <w:adjustRightInd w:val="0"/>
              <w:snapToGrid w:val="0"/>
              <w:jc w:val="center"/>
              <w:rPr>
                <w:color w:val="000000"/>
                <w:sz w:val="21"/>
                <w:szCs w:val="21"/>
              </w:rPr>
            </w:pPr>
          </w:p>
        </w:tc>
        <w:tc>
          <w:tcPr>
            <w:tcW w:w="2384" w:type="dxa"/>
            <w:vAlign w:val="center"/>
          </w:tcPr>
          <w:p w14:paraId="5C42ED88">
            <w:pPr>
              <w:adjustRightInd w:val="0"/>
              <w:snapToGrid w:val="0"/>
              <w:jc w:val="center"/>
              <w:rPr>
                <w:color w:val="000000"/>
                <w:sz w:val="21"/>
                <w:szCs w:val="21"/>
              </w:rPr>
            </w:pPr>
          </w:p>
        </w:tc>
        <w:tc>
          <w:tcPr>
            <w:tcW w:w="2126" w:type="dxa"/>
            <w:vAlign w:val="center"/>
          </w:tcPr>
          <w:p w14:paraId="1749B3CD">
            <w:pPr>
              <w:adjustRightInd w:val="0"/>
              <w:snapToGrid w:val="0"/>
              <w:jc w:val="center"/>
              <w:rPr>
                <w:color w:val="000000"/>
                <w:sz w:val="21"/>
                <w:szCs w:val="21"/>
              </w:rPr>
            </w:pPr>
          </w:p>
        </w:tc>
        <w:tc>
          <w:tcPr>
            <w:tcW w:w="1875" w:type="dxa"/>
            <w:vAlign w:val="center"/>
          </w:tcPr>
          <w:p w14:paraId="4A9743C9">
            <w:pPr>
              <w:adjustRightInd w:val="0"/>
              <w:snapToGrid w:val="0"/>
              <w:jc w:val="center"/>
              <w:rPr>
                <w:color w:val="000000"/>
                <w:sz w:val="21"/>
                <w:szCs w:val="21"/>
              </w:rPr>
            </w:pPr>
          </w:p>
        </w:tc>
        <w:tc>
          <w:tcPr>
            <w:tcW w:w="1009" w:type="dxa"/>
            <w:vAlign w:val="center"/>
          </w:tcPr>
          <w:p w14:paraId="0B4258F0">
            <w:pPr>
              <w:adjustRightInd w:val="0"/>
              <w:snapToGrid w:val="0"/>
              <w:jc w:val="center"/>
              <w:rPr>
                <w:color w:val="000000"/>
                <w:sz w:val="21"/>
                <w:szCs w:val="21"/>
              </w:rPr>
            </w:pPr>
          </w:p>
        </w:tc>
      </w:tr>
      <w:tr w14:paraId="07C9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4D23FD">
            <w:pPr>
              <w:adjustRightInd w:val="0"/>
              <w:snapToGrid w:val="0"/>
              <w:jc w:val="center"/>
              <w:rPr>
                <w:color w:val="000000"/>
                <w:sz w:val="21"/>
                <w:szCs w:val="21"/>
              </w:rPr>
            </w:pPr>
          </w:p>
        </w:tc>
        <w:tc>
          <w:tcPr>
            <w:tcW w:w="1482" w:type="dxa"/>
            <w:vAlign w:val="center"/>
          </w:tcPr>
          <w:p w14:paraId="229C562A">
            <w:pPr>
              <w:adjustRightInd w:val="0"/>
              <w:snapToGrid w:val="0"/>
              <w:jc w:val="center"/>
              <w:rPr>
                <w:color w:val="000000"/>
                <w:sz w:val="21"/>
                <w:szCs w:val="21"/>
              </w:rPr>
            </w:pPr>
          </w:p>
        </w:tc>
        <w:tc>
          <w:tcPr>
            <w:tcW w:w="2384" w:type="dxa"/>
            <w:vAlign w:val="center"/>
          </w:tcPr>
          <w:p w14:paraId="30DA7D9A">
            <w:pPr>
              <w:adjustRightInd w:val="0"/>
              <w:snapToGrid w:val="0"/>
              <w:jc w:val="center"/>
              <w:rPr>
                <w:color w:val="000000"/>
                <w:sz w:val="21"/>
                <w:szCs w:val="21"/>
              </w:rPr>
            </w:pPr>
          </w:p>
        </w:tc>
        <w:tc>
          <w:tcPr>
            <w:tcW w:w="2126" w:type="dxa"/>
            <w:vAlign w:val="center"/>
          </w:tcPr>
          <w:p w14:paraId="36502C0D">
            <w:pPr>
              <w:adjustRightInd w:val="0"/>
              <w:snapToGrid w:val="0"/>
              <w:jc w:val="center"/>
              <w:rPr>
                <w:color w:val="000000"/>
                <w:sz w:val="21"/>
                <w:szCs w:val="21"/>
              </w:rPr>
            </w:pPr>
          </w:p>
        </w:tc>
        <w:tc>
          <w:tcPr>
            <w:tcW w:w="1875" w:type="dxa"/>
            <w:vAlign w:val="center"/>
          </w:tcPr>
          <w:p w14:paraId="6B73B6B0">
            <w:pPr>
              <w:adjustRightInd w:val="0"/>
              <w:snapToGrid w:val="0"/>
              <w:jc w:val="center"/>
              <w:rPr>
                <w:color w:val="000000"/>
                <w:sz w:val="21"/>
                <w:szCs w:val="21"/>
              </w:rPr>
            </w:pPr>
          </w:p>
        </w:tc>
        <w:tc>
          <w:tcPr>
            <w:tcW w:w="1009" w:type="dxa"/>
            <w:vAlign w:val="center"/>
          </w:tcPr>
          <w:p w14:paraId="55991F40">
            <w:pPr>
              <w:adjustRightInd w:val="0"/>
              <w:snapToGrid w:val="0"/>
              <w:jc w:val="center"/>
              <w:rPr>
                <w:color w:val="000000"/>
                <w:sz w:val="21"/>
                <w:szCs w:val="21"/>
              </w:rPr>
            </w:pPr>
          </w:p>
        </w:tc>
      </w:tr>
      <w:tr w14:paraId="75DB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FFE82E">
            <w:pPr>
              <w:adjustRightInd w:val="0"/>
              <w:snapToGrid w:val="0"/>
              <w:jc w:val="center"/>
              <w:rPr>
                <w:color w:val="000000"/>
                <w:sz w:val="21"/>
                <w:szCs w:val="21"/>
              </w:rPr>
            </w:pPr>
          </w:p>
        </w:tc>
        <w:tc>
          <w:tcPr>
            <w:tcW w:w="1482" w:type="dxa"/>
            <w:vAlign w:val="center"/>
          </w:tcPr>
          <w:p w14:paraId="676D9925">
            <w:pPr>
              <w:adjustRightInd w:val="0"/>
              <w:snapToGrid w:val="0"/>
              <w:jc w:val="center"/>
              <w:rPr>
                <w:color w:val="000000"/>
                <w:sz w:val="21"/>
                <w:szCs w:val="21"/>
              </w:rPr>
            </w:pPr>
          </w:p>
        </w:tc>
        <w:tc>
          <w:tcPr>
            <w:tcW w:w="2384" w:type="dxa"/>
            <w:vAlign w:val="center"/>
          </w:tcPr>
          <w:p w14:paraId="6FC00CF6">
            <w:pPr>
              <w:adjustRightInd w:val="0"/>
              <w:snapToGrid w:val="0"/>
              <w:jc w:val="center"/>
              <w:rPr>
                <w:color w:val="000000"/>
                <w:sz w:val="21"/>
                <w:szCs w:val="21"/>
              </w:rPr>
            </w:pPr>
          </w:p>
        </w:tc>
        <w:tc>
          <w:tcPr>
            <w:tcW w:w="2126" w:type="dxa"/>
            <w:vAlign w:val="center"/>
          </w:tcPr>
          <w:p w14:paraId="4CA1ED05">
            <w:pPr>
              <w:adjustRightInd w:val="0"/>
              <w:snapToGrid w:val="0"/>
              <w:jc w:val="center"/>
              <w:rPr>
                <w:color w:val="000000"/>
                <w:sz w:val="21"/>
                <w:szCs w:val="21"/>
              </w:rPr>
            </w:pPr>
          </w:p>
        </w:tc>
        <w:tc>
          <w:tcPr>
            <w:tcW w:w="1875" w:type="dxa"/>
            <w:vAlign w:val="center"/>
          </w:tcPr>
          <w:p w14:paraId="560D621F">
            <w:pPr>
              <w:adjustRightInd w:val="0"/>
              <w:snapToGrid w:val="0"/>
              <w:jc w:val="center"/>
              <w:rPr>
                <w:color w:val="000000"/>
                <w:sz w:val="21"/>
                <w:szCs w:val="21"/>
              </w:rPr>
            </w:pPr>
          </w:p>
        </w:tc>
        <w:tc>
          <w:tcPr>
            <w:tcW w:w="1009" w:type="dxa"/>
            <w:vAlign w:val="center"/>
          </w:tcPr>
          <w:p w14:paraId="2C9A15B6">
            <w:pPr>
              <w:adjustRightInd w:val="0"/>
              <w:snapToGrid w:val="0"/>
              <w:jc w:val="center"/>
              <w:rPr>
                <w:color w:val="000000"/>
                <w:sz w:val="21"/>
                <w:szCs w:val="21"/>
              </w:rPr>
            </w:pPr>
          </w:p>
        </w:tc>
      </w:tr>
    </w:tbl>
    <w:p w14:paraId="409CB053">
      <w:pPr>
        <w:tabs>
          <w:tab w:val="left" w:pos="1800"/>
          <w:tab w:val="left" w:pos="5580"/>
        </w:tabs>
        <w:spacing w:line="360" w:lineRule="auto"/>
        <w:ind w:firstLine="315" w:firstLineChars="150"/>
        <w:jc w:val="left"/>
        <w:rPr>
          <w:color w:val="000000"/>
          <w:sz w:val="21"/>
          <w:szCs w:val="21"/>
          <w:u w:val="single"/>
        </w:rPr>
      </w:pPr>
    </w:p>
    <w:p w14:paraId="4DC51A52">
      <w:pPr>
        <w:tabs>
          <w:tab w:val="left" w:pos="1800"/>
          <w:tab w:val="left" w:pos="5580"/>
        </w:tabs>
        <w:spacing w:line="360" w:lineRule="auto"/>
        <w:ind w:firstLine="315" w:firstLineChars="150"/>
        <w:jc w:val="left"/>
        <w:rPr>
          <w:color w:val="000000"/>
          <w:sz w:val="21"/>
          <w:szCs w:val="21"/>
          <w:u w:val="single"/>
        </w:rPr>
      </w:pPr>
    </w:p>
    <w:p w14:paraId="22213925">
      <w:pPr>
        <w:tabs>
          <w:tab w:val="left" w:pos="1800"/>
          <w:tab w:val="left" w:pos="5580"/>
        </w:tabs>
        <w:jc w:val="left"/>
        <w:rPr>
          <w:color w:val="000000"/>
          <w:sz w:val="21"/>
          <w:szCs w:val="21"/>
        </w:rPr>
      </w:pPr>
      <w:r>
        <w:rPr>
          <w:color w:val="000000"/>
          <w:sz w:val="21"/>
          <w:szCs w:val="21"/>
        </w:rPr>
        <w:t>注：</w:t>
      </w:r>
    </w:p>
    <w:p w14:paraId="0C343128">
      <w:pPr>
        <w:tabs>
          <w:tab w:val="left" w:pos="1800"/>
          <w:tab w:val="left" w:pos="5580"/>
        </w:tabs>
        <w:jc w:val="left"/>
        <w:rPr>
          <w:sz w:val="21"/>
          <w:szCs w:val="21"/>
        </w:rPr>
      </w:pPr>
      <w:r>
        <w:rPr>
          <w:color w:val="000000"/>
          <w:sz w:val="21"/>
          <w:szCs w:val="21"/>
        </w:rPr>
        <w:t xml:space="preserve">1. </w:t>
      </w:r>
      <w:r>
        <w:rPr>
          <w:sz w:val="21"/>
          <w:szCs w:val="21"/>
        </w:rPr>
        <w:t>对招标文件中的所有商务、技术要求，除本表所列明的所有偏离外，均视作供应商已对之理解和响应。此表中若无任何文字说明，内容为空白的，</w:t>
      </w:r>
      <w:r>
        <w:rPr>
          <w:b/>
          <w:sz w:val="21"/>
          <w:szCs w:val="21"/>
        </w:rPr>
        <w:t>投标无效。</w:t>
      </w:r>
    </w:p>
    <w:p w14:paraId="2328C57B">
      <w:pPr>
        <w:tabs>
          <w:tab w:val="left" w:pos="1800"/>
          <w:tab w:val="left" w:pos="5580"/>
        </w:tabs>
        <w:jc w:val="left"/>
        <w:rPr>
          <w:color w:val="000000"/>
          <w:sz w:val="21"/>
          <w:szCs w:val="21"/>
        </w:rPr>
      </w:pPr>
      <w:r>
        <w:rPr>
          <w:sz w:val="21"/>
          <w:szCs w:val="21"/>
        </w:rPr>
        <w:t>2.“偏离情况”列应</w:t>
      </w:r>
      <w:r>
        <w:rPr>
          <w:color w:val="000000"/>
          <w:sz w:val="21"/>
          <w:szCs w:val="21"/>
        </w:rPr>
        <w:t>据实</w:t>
      </w:r>
      <w:r>
        <w:rPr>
          <w:sz w:val="21"/>
          <w:szCs w:val="21"/>
        </w:rPr>
        <w:t>填写“无偏离”、“正偏离”或“负偏离”。</w:t>
      </w:r>
    </w:p>
    <w:p w14:paraId="7C276956">
      <w:pPr>
        <w:tabs>
          <w:tab w:val="left" w:pos="1800"/>
          <w:tab w:val="left" w:pos="5580"/>
        </w:tabs>
        <w:jc w:val="left"/>
        <w:rPr>
          <w:sz w:val="21"/>
          <w:szCs w:val="21"/>
        </w:rPr>
      </w:pPr>
    </w:p>
    <w:p w14:paraId="05085B13">
      <w:pPr>
        <w:tabs>
          <w:tab w:val="left" w:pos="1800"/>
          <w:tab w:val="left" w:pos="5580"/>
        </w:tabs>
        <w:jc w:val="left"/>
        <w:rPr>
          <w:color w:val="000000"/>
          <w:sz w:val="21"/>
          <w:szCs w:val="21"/>
        </w:rPr>
      </w:pPr>
    </w:p>
    <w:p w14:paraId="0E91B477">
      <w:pPr>
        <w:rPr>
          <w:color w:val="000000"/>
          <w:sz w:val="21"/>
          <w:szCs w:val="21"/>
        </w:rPr>
      </w:pPr>
    </w:p>
    <w:p w14:paraId="5EB8D135">
      <w:pPr>
        <w:autoSpaceDE w:val="0"/>
        <w:autoSpaceDN w:val="0"/>
        <w:adjustRightInd w:val="0"/>
        <w:snapToGrid w:val="0"/>
        <w:spacing w:before="25" w:after="25" w:line="360" w:lineRule="auto"/>
        <w:rPr>
          <w:color w:val="000000"/>
          <w:sz w:val="21"/>
          <w:szCs w:val="21"/>
          <w:lang w:val="zh-CN"/>
        </w:rPr>
      </w:pPr>
      <w:r>
        <w:rPr>
          <w:color w:val="000000"/>
          <w:sz w:val="21"/>
          <w:szCs w:val="21"/>
          <w:lang w:val="zh-CN"/>
        </w:rPr>
        <w:t xml:space="preserve">                  </w:t>
      </w:r>
    </w:p>
    <w:p w14:paraId="4C846F59">
      <w:pPr>
        <w:autoSpaceDE w:val="0"/>
        <w:autoSpaceDN w:val="0"/>
        <w:adjustRightInd w:val="0"/>
        <w:snapToGrid w:val="0"/>
        <w:spacing w:before="25" w:after="25" w:line="360" w:lineRule="auto"/>
        <w:rPr>
          <w:color w:val="000000"/>
          <w:sz w:val="21"/>
          <w:szCs w:val="21"/>
          <w:lang w:val="zh-CN"/>
        </w:rPr>
      </w:pPr>
      <w:r>
        <w:rPr>
          <w:color w:val="000000"/>
          <w:sz w:val="21"/>
          <w:szCs w:val="21"/>
        </w:rPr>
        <w:t>投标人名称（加盖公章）</w:t>
      </w:r>
      <w:r>
        <w:rPr>
          <w:color w:val="000000"/>
          <w:sz w:val="21"/>
          <w:szCs w:val="21"/>
          <w:lang w:val="zh-CN"/>
        </w:rPr>
        <w:t>：    ____________</w:t>
      </w:r>
    </w:p>
    <w:p w14:paraId="71D46A41">
      <w:pPr>
        <w:autoSpaceDE w:val="0"/>
        <w:autoSpaceDN w:val="0"/>
        <w:adjustRightInd w:val="0"/>
        <w:snapToGrid w:val="0"/>
        <w:spacing w:before="25" w:after="25" w:line="360" w:lineRule="auto"/>
        <w:rPr>
          <w:color w:val="000000"/>
          <w:sz w:val="21"/>
          <w:szCs w:val="21"/>
          <w:lang w:val="zh-CN"/>
        </w:rPr>
      </w:pPr>
      <w:r>
        <w:rPr>
          <w:color w:val="000000"/>
          <w:sz w:val="21"/>
          <w:szCs w:val="21"/>
        </w:rPr>
        <w:t xml:space="preserve">日期：_____年______月______日   </w:t>
      </w:r>
    </w:p>
    <w:p w14:paraId="0DA04AD3">
      <w:pPr>
        <w:numPr>
          <w:ilvl w:val="0"/>
          <w:numId w:val="20"/>
        </w:numPr>
        <w:tabs>
          <w:tab w:val="left" w:pos="360"/>
        </w:tabs>
        <w:snapToGrid w:val="0"/>
        <w:spacing w:line="360" w:lineRule="auto"/>
        <w:outlineLvl w:val="1"/>
        <w:rPr>
          <w:color w:val="000000"/>
          <w:sz w:val="21"/>
          <w:szCs w:val="21"/>
        </w:rPr>
      </w:pPr>
      <w:r>
        <w:rPr>
          <w:color w:val="000000"/>
          <w:sz w:val="21"/>
          <w:szCs w:val="21"/>
        </w:rPr>
        <w:br w:type="page"/>
      </w:r>
      <w:r>
        <w:rPr>
          <w:rFonts w:hint="eastAsia"/>
          <w:color w:val="000000"/>
          <w:sz w:val="21"/>
          <w:szCs w:val="21"/>
        </w:rPr>
        <w:t>本国产品标准证明文件</w:t>
      </w:r>
      <w:r>
        <w:rPr>
          <w:rFonts w:hint="eastAsia"/>
          <w:color w:val="000000"/>
          <w:sz w:val="21"/>
          <w:szCs w:val="21"/>
          <w:lang w:eastAsia="zh-CN"/>
        </w:rPr>
        <w:t>（</w:t>
      </w:r>
      <w:r>
        <w:rPr>
          <w:rFonts w:hint="eastAsia"/>
          <w:color w:val="000000"/>
          <w:sz w:val="21"/>
          <w:szCs w:val="21"/>
          <w:lang w:val="en-US" w:eastAsia="zh-CN"/>
        </w:rPr>
        <w:t>不适用</w:t>
      </w:r>
      <w:r>
        <w:rPr>
          <w:rFonts w:hint="eastAsia"/>
          <w:color w:val="000000"/>
          <w:sz w:val="21"/>
          <w:szCs w:val="21"/>
          <w:lang w:eastAsia="zh-CN"/>
        </w:rPr>
        <w:t>）</w:t>
      </w:r>
    </w:p>
    <w:p w14:paraId="6AE7A8E6">
      <w:pPr>
        <w:pStyle w:val="38"/>
        <w:shd w:val="clear" w:color="auto" w:fill="FFFFFF"/>
        <w:spacing w:before="30" w:beforeAutospacing="0" w:after="30" w:afterAutospacing="0"/>
        <w:jc w:val="center"/>
        <w:rPr>
          <w:color w:val="333333"/>
          <w:sz w:val="21"/>
          <w:szCs w:val="21"/>
        </w:rPr>
      </w:pPr>
      <w:r>
        <w:rPr>
          <w:rStyle w:val="48"/>
          <w:rFonts w:hint="eastAsia"/>
          <w:color w:val="333333"/>
          <w:sz w:val="21"/>
          <w:szCs w:val="21"/>
          <w:shd w:val="clear" w:color="auto" w:fill="FFFFFF"/>
        </w:rPr>
        <w:t>关于符合本国产品标准的声明函</w:t>
      </w:r>
    </w:p>
    <w:p w14:paraId="551489C8">
      <w:pPr>
        <w:pStyle w:val="38"/>
        <w:shd w:val="clear" w:color="auto" w:fill="FFFFFF"/>
        <w:spacing w:before="30" w:beforeAutospacing="0" w:after="30" w:afterAutospacing="0"/>
        <w:ind w:firstLine="420"/>
        <w:rPr>
          <w:color w:val="333333"/>
          <w:sz w:val="21"/>
          <w:szCs w:val="21"/>
        </w:rPr>
      </w:pPr>
    </w:p>
    <w:p w14:paraId="7FDE883D">
      <w:pPr>
        <w:pStyle w:val="38"/>
        <w:shd w:val="clear" w:color="auto" w:fill="FFFFFF"/>
        <w:spacing w:before="0" w:beforeAutospacing="0" w:after="0" w:afterAutospacing="0" w:line="360" w:lineRule="auto"/>
        <w:ind w:firstLine="420" w:firstLineChars="200"/>
        <w:rPr>
          <w:color w:val="333333"/>
          <w:sz w:val="21"/>
          <w:szCs w:val="21"/>
        </w:rPr>
      </w:pPr>
      <w:r>
        <w:rPr>
          <w:rFonts w:hint="eastAsia"/>
          <w:color w:val="333333"/>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56246B">
      <w:pPr>
        <w:pStyle w:val="38"/>
        <w:shd w:val="clear" w:color="auto" w:fill="FFFFFF"/>
        <w:spacing w:before="0" w:beforeAutospacing="0" w:after="0" w:afterAutospacing="0" w:line="360" w:lineRule="auto"/>
        <w:ind w:firstLine="420" w:firstLineChars="200"/>
        <w:rPr>
          <w:color w:val="333333"/>
          <w:sz w:val="21"/>
          <w:szCs w:val="21"/>
        </w:rPr>
      </w:pPr>
      <w:r>
        <w:rPr>
          <w:rFonts w:hint="eastAsia"/>
          <w:color w:val="333333"/>
          <w:sz w:val="21"/>
          <w:szCs w:val="21"/>
          <w:shd w:val="clear" w:color="auto" w:fill="FFFFFF"/>
        </w:rPr>
        <w:t>1.</w:t>
      </w:r>
      <w:r>
        <w:rPr>
          <w:rStyle w:val="51"/>
          <w:rFonts w:hint="eastAsia"/>
          <w:color w:val="333333"/>
          <w:sz w:val="21"/>
          <w:szCs w:val="21"/>
          <w:u w:val="single"/>
          <w:shd w:val="clear" w:color="auto" w:fill="FFFFFF"/>
        </w:rPr>
        <w:t>（产品名称1）</w:t>
      </w:r>
      <w:r>
        <w:rPr>
          <w:rStyle w:val="51"/>
          <w:rFonts w:hint="eastAsia"/>
          <w:color w:val="333333"/>
          <w:sz w:val="21"/>
          <w:szCs w:val="21"/>
          <w:shd w:val="clear" w:color="auto" w:fill="FFFFFF"/>
          <w:vertAlign w:val="superscript"/>
        </w:rPr>
        <w:t>1</w:t>
      </w:r>
      <w:r>
        <w:rPr>
          <w:rFonts w:hint="eastAsia"/>
          <w:color w:val="333333"/>
          <w:sz w:val="21"/>
          <w:szCs w:val="21"/>
          <w:shd w:val="clear" w:color="auto" w:fill="FFFFFF"/>
        </w:rPr>
        <w:t>，生产厂为</w:t>
      </w:r>
      <w:r>
        <w:rPr>
          <w:rStyle w:val="51"/>
          <w:rFonts w:hint="eastAsia"/>
          <w:color w:val="333333"/>
          <w:sz w:val="21"/>
          <w:szCs w:val="21"/>
          <w:u w:val="single"/>
          <w:shd w:val="clear" w:color="auto" w:fill="FFFFFF"/>
        </w:rPr>
        <w:t>（厂名）</w:t>
      </w:r>
      <w:r>
        <w:rPr>
          <w:rStyle w:val="51"/>
          <w:rFonts w:hint="eastAsia"/>
          <w:color w:val="333333"/>
          <w:sz w:val="21"/>
          <w:szCs w:val="21"/>
          <w:shd w:val="clear" w:color="auto" w:fill="FFFFFF"/>
          <w:vertAlign w:val="superscript"/>
        </w:rPr>
        <w:t>2</w:t>
      </w:r>
      <w:r>
        <w:rPr>
          <w:rFonts w:hint="eastAsia"/>
          <w:color w:val="333333"/>
          <w:sz w:val="21"/>
          <w:szCs w:val="21"/>
          <w:shd w:val="clear" w:color="auto" w:fill="FFFFFF"/>
        </w:rPr>
        <w:t>，厂址为</w:t>
      </w:r>
      <w:r>
        <w:rPr>
          <w:rStyle w:val="51"/>
          <w:rFonts w:hint="eastAsia"/>
          <w:color w:val="333333"/>
          <w:sz w:val="21"/>
          <w:szCs w:val="21"/>
          <w:u w:val="single"/>
          <w:shd w:val="clear" w:color="auto" w:fill="FFFFFF"/>
        </w:rPr>
        <w:t>（生产厂址）</w:t>
      </w:r>
      <w:r>
        <w:rPr>
          <w:rFonts w:hint="eastAsia"/>
          <w:color w:val="333333"/>
          <w:sz w:val="21"/>
          <w:szCs w:val="21"/>
          <w:shd w:val="clear" w:color="auto" w:fill="FFFFFF"/>
        </w:rPr>
        <w:t>。</w:t>
      </w:r>
      <w:r>
        <w:rPr>
          <w:rStyle w:val="51"/>
          <w:rFonts w:hint="eastAsia"/>
          <w:color w:val="333333"/>
          <w:sz w:val="21"/>
          <w:szCs w:val="21"/>
          <w:u w:val="single"/>
          <w:shd w:val="clear" w:color="auto" w:fill="FFFFFF"/>
        </w:rPr>
        <w:t>（产品名称1）</w:t>
      </w:r>
      <w:r>
        <w:rPr>
          <w:rFonts w:hint="eastAsia"/>
          <w:color w:val="333333"/>
          <w:sz w:val="21"/>
          <w:szCs w:val="21"/>
          <w:shd w:val="clear" w:color="auto" w:fill="FFFFFF"/>
        </w:rPr>
        <w:t>的中国境内生产的组件成本占比≥</w:t>
      </w:r>
      <w:r>
        <w:rPr>
          <w:rStyle w:val="51"/>
          <w:rFonts w:hint="eastAsia"/>
          <w:color w:val="333333"/>
          <w:sz w:val="21"/>
          <w:szCs w:val="21"/>
          <w:u w:val="single"/>
          <w:shd w:val="clear" w:color="auto" w:fill="FFFFFF"/>
        </w:rPr>
        <w:t>（规定比例）</w:t>
      </w:r>
      <w:r>
        <w:rPr>
          <w:rStyle w:val="51"/>
          <w:rFonts w:hint="eastAsia"/>
          <w:color w:val="333333"/>
          <w:sz w:val="21"/>
          <w:szCs w:val="21"/>
          <w:shd w:val="clear" w:color="auto" w:fill="FFFFFF"/>
          <w:vertAlign w:val="superscript"/>
        </w:rPr>
        <w:t>3</w:t>
      </w:r>
      <w:r>
        <w:rPr>
          <w:rFonts w:hint="eastAsia"/>
          <w:color w:val="333333"/>
          <w:sz w:val="21"/>
          <w:szCs w:val="21"/>
          <w:shd w:val="clear" w:color="auto" w:fill="FFFFFF"/>
        </w:rPr>
        <w:t>。</w:t>
      </w:r>
      <w:r>
        <w:rPr>
          <w:rStyle w:val="51"/>
          <w:rFonts w:hint="eastAsia"/>
          <w:color w:val="333333"/>
          <w:sz w:val="21"/>
          <w:szCs w:val="21"/>
          <w:u w:val="single"/>
          <w:shd w:val="clear" w:color="auto" w:fill="FFFFFF"/>
        </w:rPr>
        <w:t>（产品名称1）</w:t>
      </w:r>
      <w:r>
        <w:rPr>
          <w:rFonts w:hint="eastAsia"/>
          <w:color w:val="333333"/>
          <w:sz w:val="21"/>
          <w:szCs w:val="21"/>
          <w:shd w:val="clear" w:color="auto" w:fill="FFFFFF"/>
        </w:rPr>
        <w:t>的</w:t>
      </w:r>
      <w:r>
        <w:rPr>
          <w:rStyle w:val="51"/>
          <w:rFonts w:hint="eastAsia"/>
          <w:color w:val="333333"/>
          <w:sz w:val="21"/>
          <w:szCs w:val="21"/>
          <w:u w:val="single"/>
          <w:shd w:val="clear" w:color="auto" w:fill="FFFFFF"/>
        </w:rPr>
        <w:t>（关键组件）</w:t>
      </w:r>
      <w:r>
        <w:rPr>
          <w:rStyle w:val="51"/>
          <w:rFonts w:hint="eastAsia"/>
          <w:color w:val="333333"/>
          <w:sz w:val="21"/>
          <w:szCs w:val="21"/>
          <w:shd w:val="clear" w:color="auto" w:fill="FFFFFF"/>
          <w:vertAlign w:val="superscript"/>
        </w:rPr>
        <w:t>4</w:t>
      </w:r>
      <w:r>
        <w:rPr>
          <w:rFonts w:hint="eastAsia"/>
          <w:color w:val="333333"/>
          <w:sz w:val="21"/>
          <w:szCs w:val="21"/>
          <w:shd w:val="clear" w:color="auto" w:fill="FFFFFF"/>
        </w:rPr>
        <w:t>在中国境内生产。</w:t>
      </w:r>
      <w:r>
        <w:rPr>
          <w:rStyle w:val="51"/>
          <w:rFonts w:hint="eastAsia"/>
          <w:color w:val="333333"/>
          <w:sz w:val="21"/>
          <w:szCs w:val="21"/>
          <w:u w:val="single"/>
          <w:shd w:val="clear" w:color="auto" w:fill="FFFFFF"/>
        </w:rPr>
        <w:t>（产品名称1）</w:t>
      </w:r>
      <w:r>
        <w:rPr>
          <w:rFonts w:hint="eastAsia"/>
          <w:color w:val="333333"/>
          <w:sz w:val="21"/>
          <w:szCs w:val="21"/>
          <w:shd w:val="clear" w:color="auto" w:fill="FFFFFF"/>
        </w:rPr>
        <w:t>的</w:t>
      </w:r>
      <w:r>
        <w:rPr>
          <w:rStyle w:val="51"/>
          <w:rFonts w:hint="eastAsia"/>
          <w:color w:val="333333"/>
          <w:sz w:val="21"/>
          <w:szCs w:val="21"/>
          <w:u w:val="single"/>
          <w:shd w:val="clear" w:color="auto" w:fill="FFFFFF"/>
        </w:rPr>
        <w:t>（关键工序）</w:t>
      </w:r>
      <w:r>
        <w:rPr>
          <w:rStyle w:val="51"/>
          <w:rFonts w:hint="eastAsia"/>
          <w:color w:val="333333"/>
          <w:sz w:val="21"/>
          <w:szCs w:val="21"/>
          <w:shd w:val="clear" w:color="auto" w:fill="FFFFFF"/>
          <w:vertAlign w:val="superscript"/>
        </w:rPr>
        <w:t>5</w:t>
      </w:r>
      <w:r>
        <w:rPr>
          <w:rFonts w:hint="eastAsia"/>
          <w:color w:val="333333"/>
          <w:sz w:val="21"/>
          <w:szCs w:val="21"/>
          <w:shd w:val="clear" w:color="auto" w:fill="FFFFFF"/>
        </w:rPr>
        <w:t>在中国境内完成。</w:t>
      </w:r>
    </w:p>
    <w:p w14:paraId="18EF3357">
      <w:pPr>
        <w:pStyle w:val="38"/>
        <w:shd w:val="clear" w:color="auto" w:fill="FFFFFF"/>
        <w:spacing w:before="0" w:beforeAutospacing="0" w:after="0" w:afterAutospacing="0" w:line="360" w:lineRule="auto"/>
        <w:ind w:firstLine="420" w:firstLineChars="200"/>
        <w:rPr>
          <w:color w:val="333333"/>
          <w:sz w:val="21"/>
          <w:szCs w:val="21"/>
        </w:rPr>
      </w:pPr>
      <w:r>
        <w:rPr>
          <w:rFonts w:hint="eastAsia"/>
          <w:color w:val="333333"/>
          <w:sz w:val="21"/>
          <w:szCs w:val="21"/>
          <w:shd w:val="clear" w:color="auto" w:fill="FFFFFF"/>
        </w:rPr>
        <w:t>2.</w:t>
      </w:r>
      <w:r>
        <w:rPr>
          <w:rStyle w:val="51"/>
          <w:rFonts w:hint="eastAsia"/>
          <w:color w:val="333333"/>
          <w:sz w:val="21"/>
          <w:szCs w:val="21"/>
          <w:u w:val="single"/>
          <w:shd w:val="clear" w:color="auto" w:fill="FFFFFF"/>
        </w:rPr>
        <w:t>（产品名称2）</w:t>
      </w:r>
      <w:r>
        <w:rPr>
          <w:rFonts w:hint="eastAsia"/>
          <w:color w:val="333333"/>
          <w:sz w:val="21"/>
          <w:szCs w:val="21"/>
          <w:shd w:val="clear" w:color="auto" w:fill="FFFFFF"/>
        </w:rPr>
        <w:t>，生产厂为</w:t>
      </w:r>
      <w:r>
        <w:rPr>
          <w:rStyle w:val="51"/>
          <w:rFonts w:hint="eastAsia"/>
          <w:color w:val="333333"/>
          <w:sz w:val="21"/>
          <w:szCs w:val="21"/>
          <w:u w:val="single"/>
          <w:shd w:val="clear" w:color="auto" w:fill="FFFFFF"/>
        </w:rPr>
        <w:t>（厂名）</w:t>
      </w:r>
      <w:r>
        <w:rPr>
          <w:rFonts w:hint="eastAsia"/>
          <w:color w:val="333333"/>
          <w:sz w:val="21"/>
          <w:szCs w:val="21"/>
          <w:shd w:val="clear" w:color="auto" w:fill="FFFFFF"/>
        </w:rPr>
        <w:t>，厂址为</w:t>
      </w:r>
      <w:r>
        <w:rPr>
          <w:rStyle w:val="51"/>
          <w:rFonts w:hint="eastAsia"/>
          <w:color w:val="333333"/>
          <w:sz w:val="21"/>
          <w:szCs w:val="21"/>
          <w:u w:val="single"/>
          <w:shd w:val="clear" w:color="auto" w:fill="FFFFFF"/>
        </w:rPr>
        <w:t>（生产厂址）</w:t>
      </w:r>
      <w:r>
        <w:rPr>
          <w:rFonts w:hint="eastAsia"/>
          <w:color w:val="333333"/>
          <w:sz w:val="21"/>
          <w:szCs w:val="21"/>
          <w:shd w:val="clear" w:color="auto" w:fill="FFFFFF"/>
        </w:rPr>
        <w:t>。</w:t>
      </w:r>
      <w:r>
        <w:rPr>
          <w:rStyle w:val="51"/>
          <w:rFonts w:hint="eastAsia"/>
          <w:color w:val="333333"/>
          <w:sz w:val="21"/>
          <w:szCs w:val="21"/>
          <w:u w:val="single"/>
          <w:shd w:val="clear" w:color="auto" w:fill="FFFFFF"/>
        </w:rPr>
        <w:t>（产品名称2）</w:t>
      </w:r>
      <w:r>
        <w:rPr>
          <w:rFonts w:hint="eastAsia"/>
          <w:color w:val="333333"/>
          <w:sz w:val="21"/>
          <w:szCs w:val="21"/>
          <w:shd w:val="clear" w:color="auto" w:fill="FFFFFF"/>
        </w:rPr>
        <w:t>的中国境内生产的组件成本占比≥</w:t>
      </w:r>
      <w:r>
        <w:rPr>
          <w:rStyle w:val="51"/>
          <w:rFonts w:hint="eastAsia"/>
          <w:color w:val="333333"/>
          <w:sz w:val="21"/>
          <w:szCs w:val="21"/>
          <w:u w:val="single"/>
          <w:shd w:val="clear" w:color="auto" w:fill="FFFFFF"/>
        </w:rPr>
        <w:t>（规定比例）</w:t>
      </w:r>
      <w:r>
        <w:rPr>
          <w:rFonts w:hint="eastAsia"/>
          <w:color w:val="333333"/>
          <w:sz w:val="21"/>
          <w:szCs w:val="21"/>
          <w:shd w:val="clear" w:color="auto" w:fill="FFFFFF"/>
        </w:rPr>
        <w:t>。</w:t>
      </w:r>
      <w:r>
        <w:rPr>
          <w:rStyle w:val="51"/>
          <w:rFonts w:hint="eastAsia"/>
          <w:color w:val="333333"/>
          <w:sz w:val="21"/>
          <w:szCs w:val="21"/>
          <w:u w:val="single"/>
          <w:shd w:val="clear" w:color="auto" w:fill="FFFFFF"/>
        </w:rPr>
        <w:t>（产品名称2）</w:t>
      </w:r>
      <w:r>
        <w:rPr>
          <w:rFonts w:hint="eastAsia"/>
          <w:color w:val="333333"/>
          <w:sz w:val="21"/>
          <w:szCs w:val="21"/>
          <w:shd w:val="clear" w:color="auto" w:fill="FFFFFF"/>
        </w:rPr>
        <w:t>的</w:t>
      </w:r>
      <w:r>
        <w:rPr>
          <w:rStyle w:val="51"/>
          <w:rFonts w:hint="eastAsia"/>
          <w:color w:val="333333"/>
          <w:sz w:val="21"/>
          <w:szCs w:val="21"/>
          <w:u w:val="single"/>
          <w:shd w:val="clear" w:color="auto" w:fill="FFFFFF"/>
        </w:rPr>
        <w:t>（关键组件）</w:t>
      </w:r>
      <w:r>
        <w:rPr>
          <w:rFonts w:hint="eastAsia"/>
          <w:color w:val="333333"/>
          <w:sz w:val="21"/>
          <w:szCs w:val="21"/>
          <w:shd w:val="clear" w:color="auto" w:fill="FFFFFF"/>
        </w:rPr>
        <w:t>在中国境内生产。</w:t>
      </w:r>
      <w:r>
        <w:rPr>
          <w:rStyle w:val="51"/>
          <w:rFonts w:hint="eastAsia"/>
          <w:color w:val="333333"/>
          <w:sz w:val="21"/>
          <w:szCs w:val="21"/>
          <w:u w:val="single"/>
          <w:shd w:val="clear" w:color="auto" w:fill="FFFFFF"/>
        </w:rPr>
        <w:t>（产品名称2）</w:t>
      </w:r>
      <w:r>
        <w:rPr>
          <w:rFonts w:hint="eastAsia"/>
          <w:color w:val="333333"/>
          <w:sz w:val="21"/>
          <w:szCs w:val="21"/>
          <w:shd w:val="clear" w:color="auto" w:fill="FFFFFF"/>
        </w:rPr>
        <w:t>的</w:t>
      </w:r>
      <w:r>
        <w:rPr>
          <w:rStyle w:val="51"/>
          <w:rFonts w:hint="eastAsia"/>
          <w:color w:val="333333"/>
          <w:sz w:val="21"/>
          <w:szCs w:val="21"/>
          <w:u w:val="single"/>
          <w:shd w:val="clear" w:color="auto" w:fill="FFFFFF"/>
        </w:rPr>
        <w:t>（关键工序）</w:t>
      </w:r>
      <w:r>
        <w:rPr>
          <w:rFonts w:hint="eastAsia"/>
          <w:color w:val="333333"/>
          <w:sz w:val="21"/>
          <w:szCs w:val="21"/>
          <w:shd w:val="clear" w:color="auto" w:fill="FFFFFF"/>
        </w:rPr>
        <w:t>在中国境内完成。</w:t>
      </w:r>
    </w:p>
    <w:p w14:paraId="1B25EDE2">
      <w:pPr>
        <w:pStyle w:val="38"/>
        <w:shd w:val="clear" w:color="auto" w:fill="FFFFFF"/>
        <w:spacing w:before="0" w:beforeAutospacing="0" w:after="0" w:afterAutospacing="0" w:line="360" w:lineRule="auto"/>
        <w:ind w:firstLine="420" w:firstLineChars="200"/>
        <w:rPr>
          <w:color w:val="333333"/>
          <w:sz w:val="21"/>
          <w:szCs w:val="21"/>
        </w:rPr>
      </w:pPr>
      <w:r>
        <w:rPr>
          <w:rFonts w:hint="eastAsia"/>
          <w:color w:val="333333"/>
          <w:sz w:val="21"/>
          <w:szCs w:val="21"/>
          <w:shd w:val="clear" w:color="auto" w:fill="FFFFFF"/>
        </w:rPr>
        <w:t>……</w:t>
      </w:r>
    </w:p>
    <w:p w14:paraId="43A24B2B">
      <w:pPr>
        <w:pStyle w:val="38"/>
        <w:shd w:val="clear" w:color="auto" w:fill="FFFFFF"/>
        <w:spacing w:before="0" w:beforeAutospacing="0" w:after="0" w:afterAutospacing="0" w:line="360" w:lineRule="auto"/>
        <w:ind w:firstLine="420" w:firstLineChars="200"/>
        <w:rPr>
          <w:color w:val="333333"/>
          <w:sz w:val="21"/>
          <w:szCs w:val="21"/>
        </w:rPr>
      </w:pPr>
      <w:r>
        <w:rPr>
          <w:rFonts w:hint="eastAsia"/>
          <w:color w:val="333333"/>
          <w:sz w:val="21"/>
          <w:szCs w:val="21"/>
          <w:shd w:val="clear" w:color="auto" w:fill="FFFFFF"/>
        </w:rPr>
        <w:t>本公司（单位）对上述声明内容的真实性负责。如有虚假，愿承担相应法律责任。</w:t>
      </w:r>
    </w:p>
    <w:p w14:paraId="52AFEE30">
      <w:pPr>
        <w:pStyle w:val="38"/>
        <w:shd w:val="clear" w:color="auto" w:fill="FFFFFF"/>
        <w:spacing w:before="0" w:beforeAutospacing="0" w:after="0" w:afterAutospacing="0" w:line="360" w:lineRule="auto"/>
        <w:rPr>
          <w:color w:val="333333"/>
          <w:sz w:val="21"/>
          <w:szCs w:val="21"/>
        </w:rPr>
      </w:pPr>
    </w:p>
    <w:p w14:paraId="6E38D8F7">
      <w:pPr>
        <w:pStyle w:val="38"/>
        <w:shd w:val="clear" w:color="auto" w:fill="FFFFFF"/>
        <w:spacing w:before="0" w:beforeAutospacing="0" w:after="0" w:afterAutospacing="0" w:line="360" w:lineRule="auto"/>
        <w:jc w:val="right"/>
        <w:rPr>
          <w:color w:val="333333"/>
          <w:sz w:val="21"/>
          <w:szCs w:val="21"/>
          <w:shd w:val="clear" w:color="auto" w:fill="FFFFFF"/>
        </w:rPr>
      </w:pPr>
    </w:p>
    <w:p w14:paraId="4E33BD89">
      <w:pPr>
        <w:pStyle w:val="38"/>
        <w:shd w:val="clear" w:color="auto" w:fill="FFFFFF"/>
        <w:spacing w:before="0" w:beforeAutospacing="0" w:after="0" w:afterAutospacing="0" w:line="360" w:lineRule="auto"/>
        <w:jc w:val="right"/>
        <w:rPr>
          <w:color w:val="333333"/>
          <w:sz w:val="21"/>
          <w:szCs w:val="21"/>
        </w:rPr>
      </w:pPr>
      <w:r>
        <w:rPr>
          <w:rFonts w:hint="eastAsia"/>
          <w:color w:val="333333"/>
          <w:sz w:val="21"/>
          <w:szCs w:val="21"/>
          <w:shd w:val="clear" w:color="auto" w:fill="FFFFFF"/>
        </w:rPr>
        <w:t>公司（单位）名称（盖章）：　        </w:t>
      </w:r>
    </w:p>
    <w:p w14:paraId="274D62C1">
      <w:pPr>
        <w:pStyle w:val="38"/>
        <w:shd w:val="clear" w:color="auto" w:fill="FFFFFF"/>
        <w:spacing w:before="0" w:beforeAutospacing="0" w:after="0" w:afterAutospacing="0" w:line="360" w:lineRule="auto"/>
        <w:jc w:val="right"/>
        <w:rPr>
          <w:color w:val="333333"/>
          <w:sz w:val="21"/>
          <w:szCs w:val="21"/>
        </w:rPr>
      </w:pPr>
      <w:r>
        <w:rPr>
          <w:rFonts w:hint="eastAsia"/>
          <w:color w:val="333333"/>
          <w:sz w:val="21"/>
          <w:szCs w:val="21"/>
          <w:shd w:val="clear" w:color="auto" w:fill="FFFFFF"/>
        </w:rPr>
        <w:t>日期：　     年　  月　  日         </w:t>
      </w:r>
    </w:p>
    <w:p w14:paraId="21BBCAFF">
      <w:pPr>
        <w:pStyle w:val="38"/>
        <w:shd w:val="clear" w:color="auto" w:fill="FFFFFF"/>
        <w:spacing w:before="0" w:beforeAutospacing="0" w:after="0" w:afterAutospacing="0" w:line="360" w:lineRule="auto"/>
        <w:rPr>
          <w:color w:val="333333"/>
          <w:sz w:val="21"/>
          <w:szCs w:val="21"/>
          <w:shd w:val="clear" w:color="auto" w:fill="FFFFFF"/>
        </w:rPr>
      </w:pPr>
    </w:p>
    <w:p w14:paraId="16D4779F">
      <w:pPr>
        <w:pStyle w:val="38"/>
        <w:shd w:val="clear" w:color="auto" w:fill="FFFFFF"/>
        <w:spacing w:before="0" w:beforeAutospacing="0" w:after="0" w:afterAutospacing="0" w:line="360" w:lineRule="auto"/>
        <w:rPr>
          <w:color w:val="333333"/>
          <w:sz w:val="21"/>
          <w:szCs w:val="21"/>
          <w:shd w:val="clear" w:color="auto" w:fill="FFFFFF"/>
        </w:rPr>
      </w:pPr>
    </w:p>
    <w:p w14:paraId="0659C204">
      <w:pPr>
        <w:spacing w:line="360" w:lineRule="auto"/>
        <w:ind w:left="424" w:leftChars="1" w:hanging="422" w:hangingChars="201"/>
        <w:rPr>
          <w:color w:val="333333"/>
          <w:sz w:val="21"/>
          <w:szCs w:val="21"/>
          <w:shd w:val="clear" w:color="auto" w:fill="FFFFFF"/>
        </w:rPr>
      </w:pPr>
      <w:r>
        <w:rPr>
          <w:color w:val="333333"/>
          <w:sz w:val="21"/>
          <w:szCs w:val="21"/>
          <w:shd w:val="clear" w:color="auto" w:fill="FFFFFF"/>
        </w:rPr>
        <w:t>注：1.产品如有型号，请在“产品名称”栏一并填写。</w:t>
      </w:r>
    </w:p>
    <w:p w14:paraId="21932D28">
      <w:pPr>
        <w:spacing w:line="360" w:lineRule="auto"/>
        <w:ind w:left="420" w:leftChars="200"/>
        <w:rPr>
          <w:color w:val="333333"/>
          <w:sz w:val="21"/>
          <w:szCs w:val="21"/>
          <w:shd w:val="clear" w:color="auto" w:fill="FFFFFF"/>
        </w:rPr>
      </w:pPr>
      <w:r>
        <w:rPr>
          <w:color w:val="333333"/>
          <w:sz w:val="21"/>
          <w:szCs w:val="21"/>
          <w:shd w:val="clear" w:color="auto" w:fill="FFFFFF"/>
        </w:rPr>
        <w:t>2.生产厂名与厂址应与生产厂营业执照载明的相关信息保持一致。</w:t>
      </w:r>
    </w:p>
    <w:p w14:paraId="468526B3">
      <w:pPr>
        <w:spacing w:line="360" w:lineRule="auto"/>
        <w:ind w:left="420" w:leftChars="200"/>
        <w:rPr>
          <w:color w:val="333333"/>
          <w:sz w:val="21"/>
          <w:szCs w:val="21"/>
          <w:shd w:val="clear" w:color="auto" w:fill="FFFFFF"/>
        </w:rPr>
      </w:pPr>
      <w:r>
        <w:rPr>
          <w:color w:val="333333"/>
          <w:sz w:val="21"/>
          <w:szCs w:val="21"/>
          <w:shd w:val="clear" w:color="auto" w:fill="FFFFFF"/>
        </w:rPr>
        <w:t>3.该产品的中国境内生产的组件成本占比相关要求实施前，“规定比例”栏可不填。</w:t>
      </w:r>
    </w:p>
    <w:p w14:paraId="3AD16D4E">
      <w:pPr>
        <w:spacing w:line="360" w:lineRule="auto"/>
        <w:ind w:left="420" w:leftChars="200"/>
        <w:rPr>
          <w:color w:val="333333"/>
          <w:sz w:val="21"/>
          <w:szCs w:val="21"/>
          <w:shd w:val="clear" w:color="auto" w:fill="FFFFFF"/>
        </w:rPr>
      </w:pPr>
      <w:r>
        <w:rPr>
          <w:color w:val="333333"/>
          <w:sz w:val="21"/>
          <w:szCs w:val="21"/>
          <w:shd w:val="clear" w:color="auto" w:fill="FFFFFF"/>
        </w:rPr>
        <w:t>4.该产品的关键组件要求实施前，“关键组件”栏可不填。</w:t>
      </w:r>
    </w:p>
    <w:p w14:paraId="56096C3E">
      <w:pPr>
        <w:spacing w:line="360" w:lineRule="auto"/>
        <w:ind w:left="420" w:leftChars="200"/>
        <w:rPr>
          <w:color w:val="333333"/>
          <w:sz w:val="21"/>
          <w:szCs w:val="21"/>
          <w:shd w:val="clear" w:color="auto" w:fill="FFFFFF"/>
        </w:rPr>
      </w:pPr>
      <w:r>
        <w:rPr>
          <w:color w:val="333333"/>
          <w:sz w:val="21"/>
          <w:szCs w:val="21"/>
          <w:shd w:val="clear" w:color="auto" w:fill="FFFFFF"/>
        </w:rPr>
        <w:t>5.该产品的关键工序要求实施前，“关键工序”栏可不填。</w:t>
      </w:r>
    </w:p>
    <w:p w14:paraId="031F1B92">
      <w:pPr>
        <w:widowControl/>
        <w:jc w:val="left"/>
        <w:rPr>
          <w:color w:val="333333"/>
          <w:sz w:val="21"/>
          <w:szCs w:val="21"/>
          <w:shd w:val="clear" w:color="auto" w:fill="FFFFFF"/>
        </w:rPr>
      </w:pPr>
      <w:r>
        <w:rPr>
          <w:color w:val="333333"/>
          <w:sz w:val="21"/>
          <w:szCs w:val="21"/>
          <w:shd w:val="clear" w:color="auto" w:fill="FFFFFF"/>
        </w:rPr>
        <w:br w:type="page"/>
      </w:r>
    </w:p>
    <w:p w14:paraId="3FB146F0">
      <w:pPr>
        <w:pStyle w:val="38"/>
        <w:shd w:val="clear" w:color="auto" w:fill="FFFFFF"/>
        <w:spacing w:before="30" w:beforeAutospacing="0" w:after="30" w:afterAutospacing="0"/>
        <w:jc w:val="center"/>
        <w:rPr>
          <w:rStyle w:val="48"/>
          <w:sz w:val="21"/>
          <w:szCs w:val="21"/>
        </w:rPr>
      </w:pPr>
      <w:r>
        <w:rPr>
          <w:rStyle w:val="48"/>
          <w:rFonts w:hint="eastAsia"/>
          <w:sz w:val="21"/>
          <w:szCs w:val="21"/>
        </w:rPr>
        <w:t>产品成本占比承诺函</w:t>
      </w:r>
    </w:p>
    <w:p w14:paraId="186C4C86">
      <w:pPr>
        <w:pStyle w:val="38"/>
        <w:shd w:val="clear" w:color="auto" w:fill="FFFFFF"/>
        <w:spacing w:before="30" w:beforeAutospacing="0" w:after="30" w:afterAutospacing="0"/>
        <w:rPr>
          <w:rStyle w:val="48"/>
          <w:sz w:val="21"/>
          <w:szCs w:val="21"/>
        </w:rPr>
      </w:pPr>
    </w:p>
    <w:p w14:paraId="439E6236">
      <w:pPr>
        <w:widowControl/>
        <w:spacing w:line="360" w:lineRule="auto"/>
        <w:ind w:firstLine="420" w:firstLineChars="200"/>
        <w:jc w:val="left"/>
        <w:rPr>
          <w:color w:val="333333"/>
          <w:sz w:val="21"/>
          <w:szCs w:val="21"/>
          <w:shd w:val="clear" w:color="auto" w:fill="FFFFFF"/>
        </w:rPr>
      </w:pPr>
      <w:r>
        <w:rPr>
          <w:rFonts w:hint="eastAsia"/>
          <w:color w:val="333333"/>
          <w:sz w:val="21"/>
          <w:szCs w:val="21"/>
          <w:shd w:val="clear" w:color="auto" w:fill="FFFFFF"/>
        </w:rPr>
        <w:t>我公司（单位）郑重承诺，我公司已阅读并理解《国务院办公厅关于在政府采购中实施本国产品标准及相关政策的通知》（国办发〔</w:t>
      </w:r>
      <w:r>
        <w:rPr>
          <w:color w:val="333333"/>
          <w:sz w:val="21"/>
          <w:szCs w:val="21"/>
          <w:shd w:val="clear" w:color="auto" w:fill="FFFFFF"/>
        </w:rPr>
        <w:t>2025</w:t>
      </w:r>
      <w:r>
        <w:rPr>
          <w:rFonts w:hint="eastAsia"/>
          <w:color w:val="333333"/>
          <w:sz w:val="21"/>
          <w:szCs w:val="21"/>
          <w:shd w:val="clear" w:color="auto" w:fill="FFFFFF"/>
        </w:rPr>
        <w:t>〕</w:t>
      </w:r>
      <w:r>
        <w:rPr>
          <w:color w:val="333333"/>
          <w:sz w:val="21"/>
          <w:szCs w:val="21"/>
          <w:shd w:val="clear" w:color="auto" w:fill="FFFFFF"/>
        </w:rPr>
        <w:t>34</w:t>
      </w:r>
      <w:r>
        <w:rPr>
          <w:rFonts w:hint="eastAsia"/>
          <w:color w:val="333333"/>
          <w:sz w:val="21"/>
          <w:szCs w:val="21"/>
          <w:shd w:val="clear" w:color="auto" w:fill="FFFFFF"/>
        </w:rPr>
        <w:t>号）的规定。据此承诺如下：</w:t>
      </w:r>
    </w:p>
    <w:p w14:paraId="4CD47166">
      <w:pPr>
        <w:widowControl/>
        <w:spacing w:line="360" w:lineRule="auto"/>
        <w:ind w:firstLine="420" w:firstLineChars="200"/>
        <w:jc w:val="left"/>
        <w:rPr>
          <w:spacing w:val="6"/>
          <w:sz w:val="21"/>
          <w:szCs w:val="21"/>
        </w:rPr>
      </w:pPr>
      <w:r>
        <w:rPr>
          <w:rFonts w:hint="eastAsia"/>
          <w:color w:val="333333"/>
          <w:sz w:val="21"/>
          <w:szCs w:val="21"/>
          <w:shd w:val="clear" w:color="auto" w:fill="FFFFFF"/>
        </w:rPr>
        <w:t>为本采购项目或者采购包提供的符合本国产品标准的产品成本之和占提供的全部产品成本之和的比例为</w:t>
      </w:r>
      <w:r>
        <w:rPr>
          <w:spacing w:val="6"/>
          <w:sz w:val="21"/>
          <w:szCs w:val="21"/>
        </w:rPr>
        <w:t>______%</w:t>
      </w:r>
      <w:r>
        <w:rPr>
          <w:rFonts w:hint="eastAsia"/>
          <w:spacing w:val="6"/>
          <w:sz w:val="21"/>
          <w:szCs w:val="21"/>
        </w:rPr>
        <w:t>。</w:t>
      </w:r>
    </w:p>
    <w:p w14:paraId="426BFED5">
      <w:pPr>
        <w:widowControl/>
        <w:spacing w:line="360" w:lineRule="auto"/>
        <w:ind w:firstLine="420" w:firstLineChars="200"/>
        <w:jc w:val="left"/>
        <w:rPr>
          <w:color w:val="000000"/>
          <w:sz w:val="21"/>
          <w:szCs w:val="21"/>
        </w:rPr>
      </w:pPr>
    </w:p>
    <w:p w14:paraId="1F054D04">
      <w:pPr>
        <w:pStyle w:val="38"/>
        <w:shd w:val="clear" w:color="auto" w:fill="FFFFFF"/>
        <w:spacing w:before="0" w:beforeAutospacing="0" w:after="0" w:afterAutospacing="0" w:line="360" w:lineRule="auto"/>
        <w:jc w:val="right"/>
        <w:rPr>
          <w:color w:val="333333"/>
          <w:sz w:val="21"/>
          <w:szCs w:val="21"/>
        </w:rPr>
      </w:pPr>
      <w:r>
        <w:rPr>
          <w:rFonts w:hint="eastAsia"/>
          <w:color w:val="333333"/>
          <w:sz w:val="21"/>
          <w:szCs w:val="21"/>
          <w:shd w:val="clear" w:color="auto" w:fill="FFFFFF"/>
        </w:rPr>
        <w:t>公司（单位）名称（盖章）：　        </w:t>
      </w:r>
    </w:p>
    <w:p w14:paraId="6041D00F">
      <w:pPr>
        <w:widowControl/>
        <w:spacing w:line="360" w:lineRule="auto"/>
        <w:ind w:firstLine="420" w:firstLineChars="200"/>
        <w:jc w:val="right"/>
        <w:rPr>
          <w:color w:val="000000"/>
          <w:sz w:val="21"/>
          <w:szCs w:val="21"/>
        </w:rPr>
      </w:pPr>
      <w:r>
        <w:rPr>
          <w:rFonts w:hint="eastAsia"/>
          <w:color w:val="333333"/>
          <w:sz w:val="21"/>
          <w:szCs w:val="21"/>
          <w:shd w:val="clear" w:color="auto" w:fill="FFFFFF"/>
        </w:rPr>
        <w:t>日期：　     </w:t>
      </w:r>
      <w:r>
        <w:rPr>
          <w:rFonts w:hint="eastAsia" w:ascii="宋体" w:hAnsi="宋体" w:cs="宋体"/>
          <w:color w:val="333333"/>
          <w:sz w:val="21"/>
          <w:szCs w:val="21"/>
          <w:shd w:val="clear" w:color="auto" w:fill="FFFFFF"/>
        </w:rPr>
        <w:t>年　</w:t>
      </w:r>
      <w:r>
        <w:rPr>
          <w:rFonts w:hint="eastAsia"/>
          <w:color w:val="333333"/>
          <w:sz w:val="21"/>
          <w:szCs w:val="21"/>
          <w:shd w:val="clear" w:color="auto" w:fill="FFFFFF"/>
        </w:rPr>
        <w:t>  </w:t>
      </w:r>
      <w:r>
        <w:rPr>
          <w:rFonts w:hint="eastAsia" w:ascii="宋体" w:hAnsi="宋体" w:cs="宋体"/>
          <w:color w:val="333333"/>
          <w:sz w:val="21"/>
          <w:szCs w:val="21"/>
          <w:shd w:val="clear" w:color="auto" w:fill="FFFFFF"/>
        </w:rPr>
        <w:t>月　</w:t>
      </w:r>
      <w:r>
        <w:rPr>
          <w:rFonts w:hint="eastAsia"/>
          <w:color w:val="333333"/>
          <w:sz w:val="21"/>
          <w:szCs w:val="21"/>
          <w:shd w:val="clear" w:color="auto" w:fill="FFFFFF"/>
        </w:rPr>
        <w:t>  </w:t>
      </w:r>
      <w:r>
        <w:rPr>
          <w:rFonts w:hint="eastAsia" w:ascii="宋体" w:hAnsi="宋体" w:cs="宋体"/>
          <w:color w:val="333333"/>
          <w:sz w:val="21"/>
          <w:szCs w:val="21"/>
          <w:shd w:val="clear" w:color="auto" w:fill="FFFFFF"/>
        </w:rPr>
        <w:t>日</w:t>
      </w:r>
      <w:r>
        <w:rPr>
          <w:rFonts w:hint="eastAsia"/>
          <w:color w:val="333333"/>
          <w:sz w:val="21"/>
          <w:szCs w:val="21"/>
          <w:shd w:val="clear" w:color="auto" w:fill="FFFFFF"/>
        </w:rPr>
        <w:t>     </w:t>
      </w:r>
    </w:p>
    <w:p w14:paraId="69222D3E">
      <w:pPr>
        <w:widowControl/>
        <w:spacing w:line="360" w:lineRule="auto"/>
        <w:jc w:val="left"/>
        <w:rPr>
          <w:color w:val="000000"/>
          <w:sz w:val="21"/>
          <w:szCs w:val="21"/>
        </w:rPr>
      </w:pPr>
    </w:p>
    <w:p w14:paraId="4B663041">
      <w:pPr>
        <w:widowControl/>
        <w:spacing w:line="360" w:lineRule="auto"/>
        <w:jc w:val="left"/>
        <w:rPr>
          <w:color w:val="000000"/>
          <w:sz w:val="21"/>
          <w:szCs w:val="21"/>
        </w:rPr>
      </w:pPr>
    </w:p>
    <w:p w14:paraId="3178FE8D">
      <w:pPr>
        <w:spacing w:line="360" w:lineRule="auto"/>
        <w:rPr>
          <w:color w:val="000000"/>
          <w:sz w:val="21"/>
          <w:szCs w:val="21"/>
        </w:rPr>
      </w:pPr>
      <w:r>
        <w:rPr>
          <w:rFonts w:hint="eastAsia"/>
          <w:color w:val="000000"/>
          <w:sz w:val="21"/>
          <w:szCs w:val="21"/>
        </w:rPr>
        <w:t>注：</w:t>
      </w:r>
    </w:p>
    <w:p w14:paraId="3B5B9854">
      <w:pPr>
        <w:spacing w:line="360" w:lineRule="auto"/>
        <w:rPr>
          <w:color w:val="333333"/>
          <w:sz w:val="21"/>
          <w:szCs w:val="21"/>
          <w:shd w:val="clear" w:color="auto" w:fill="FFFFFF"/>
        </w:rPr>
      </w:pPr>
      <w:r>
        <w:rPr>
          <w:color w:val="333333"/>
          <w:sz w:val="21"/>
          <w:szCs w:val="21"/>
          <w:shd w:val="clear" w:color="auto" w:fill="FFFFFF"/>
        </w:rPr>
        <w:t xml:space="preserve">1. </w:t>
      </w:r>
      <w:r>
        <w:rPr>
          <w:rFonts w:hint="eastAsia"/>
          <w:color w:val="333333"/>
          <w:sz w:val="21"/>
          <w:szCs w:val="21"/>
          <w:shd w:val="clear" w:color="auto" w:fill="FFFFFF"/>
        </w:rPr>
        <w:t>本承诺函应按包分别提供。</w:t>
      </w:r>
    </w:p>
    <w:p w14:paraId="0C089CCC">
      <w:pPr>
        <w:spacing w:line="360" w:lineRule="auto"/>
        <w:rPr>
          <w:color w:val="333333"/>
          <w:sz w:val="21"/>
          <w:szCs w:val="21"/>
          <w:shd w:val="clear" w:color="auto" w:fill="FFFFFF"/>
        </w:rPr>
      </w:pPr>
      <w:r>
        <w:rPr>
          <w:color w:val="333333"/>
          <w:sz w:val="21"/>
          <w:szCs w:val="21"/>
          <w:shd w:val="clear" w:color="auto" w:fill="FFFFFF"/>
        </w:rPr>
        <w:t xml:space="preserve">2. </w:t>
      </w:r>
      <w:r>
        <w:rPr>
          <w:rFonts w:hint="eastAsia"/>
          <w:color w:val="333333"/>
          <w:sz w:val="21"/>
          <w:szCs w:val="21"/>
          <w:shd w:val="clear" w:color="auto" w:fill="FFFFFF"/>
        </w:rPr>
        <w:t>单一产品采购无须提供本承诺函；供应商提供产品全部为本国产品，且提供了《关于符合本国产品标准的声明函》时，无须提供本承诺函。</w:t>
      </w:r>
    </w:p>
    <w:p w14:paraId="7AD3DEFB">
      <w:pPr>
        <w:spacing w:line="360" w:lineRule="auto"/>
        <w:rPr>
          <w:color w:val="333333"/>
          <w:sz w:val="21"/>
          <w:szCs w:val="21"/>
          <w:shd w:val="clear" w:color="auto" w:fill="FFFFFF"/>
        </w:rPr>
      </w:pPr>
      <w:r>
        <w:rPr>
          <w:color w:val="333333"/>
          <w:sz w:val="21"/>
          <w:szCs w:val="21"/>
          <w:shd w:val="clear" w:color="auto" w:fill="FFFFFF"/>
        </w:rPr>
        <w:t xml:space="preserve">3. </w:t>
      </w:r>
      <w:r>
        <w:rPr>
          <w:rFonts w:hint="eastAsia"/>
          <w:color w:val="333333"/>
          <w:sz w:val="2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sz w:val="21"/>
          <w:szCs w:val="21"/>
        </w:rPr>
        <w:t>价格评审优惠</w:t>
      </w:r>
      <w:r>
        <w:rPr>
          <w:rFonts w:hint="eastAsia"/>
          <w:color w:val="333333"/>
          <w:sz w:val="21"/>
          <w:szCs w:val="21"/>
          <w:shd w:val="clear" w:color="auto" w:fill="FFFFFF"/>
        </w:rPr>
        <w:t>。</w:t>
      </w:r>
    </w:p>
    <w:p w14:paraId="37C5639B">
      <w:pPr>
        <w:widowControl/>
        <w:jc w:val="left"/>
        <w:rPr>
          <w:color w:val="000000"/>
          <w:sz w:val="21"/>
          <w:szCs w:val="21"/>
        </w:rPr>
      </w:pPr>
      <w:r>
        <w:rPr>
          <w:color w:val="000000"/>
          <w:sz w:val="21"/>
          <w:szCs w:val="21"/>
        </w:rPr>
        <w:br w:type="page"/>
      </w:r>
    </w:p>
    <w:p w14:paraId="62A5BF82">
      <w:pPr>
        <w:numPr>
          <w:ilvl w:val="0"/>
          <w:numId w:val="21"/>
        </w:numPr>
        <w:tabs>
          <w:tab w:val="left" w:pos="360"/>
        </w:tabs>
        <w:snapToGrid w:val="0"/>
        <w:spacing w:line="360" w:lineRule="auto"/>
        <w:outlineLvl w:val="1"/>
        <w:rPr>
          <w:color w:val="000000"/>
          <w:sz w:val="21"/>
          <w:szCs w:val="21"/>
        </w:rPr>
      </w:pPr>
      <w:r>
        <w:rPr>
          <w:color w:val="000000"/>
          <w:sz w:val="21"/>
          <w:szCs w:val="21"/>
        </w:rPr>
        <w:t>中小企业证明文件</w:t>
      </w:r>
    </w:p>
    <w:p w14:paraId="45AAB0E7">
      <w:pPr>
        <w:tabs>
          <w:tab w:val="left" w:pos="5580"/>
        </w:tabs>
        <w:spacing w:line="360" w:lineRule="auto"/>
        <w:rPr>
          <w:sz w:val="21"/>
          <w:szCs w:val="21"/>
        </w:rPr>
      </w:pPr>
      <w:r>
        <w:rPr>
          <w:sz w:val="21"/>
          <w:szCs w:val="21"/>
        </w:rPr>
        <w:t>说明：</w:t>
      </w:r>
    </w:p>
    <w:p w14:paraId="1690C3D9">
      <w:pPr>
        <w:tabs>
          <w:tab w:val="left" w:pos="5580"/>
        </w:tabs>
        <w:spacing w:line="360" w:lineRule="auto"/>
        <w:rPr>
          <w:sz w:val="21"/>
          <w:szCs w:val="21"/>
        </w:rPr>
      </w:pPr>
      <w:r>
        <w:rPr>
          <w:sz w:val="21"/>
          <w:szCs w:val="21"/>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741C988">
      <w:pPr>
        <w:tabs>
          <w:tab w:val="left" w:pos="5580"/>
        </w:tabs>
        <w:spacing w:line="360" w:lineRule="auto"/>
        <w:rPr>
          <w:sz w:val="21"/>
          <w:szCs w:val="21"/>
        </w:rPr>
      </w:pPr>
      <w:r>
        <w:rPr>
          <w:sz w:val="21"/>
          <w:szCs w:val="21"/>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C4F9C9">
      <w:pPr>
        <w:tabs>
          <w:tab w:val="left" w:pos="5580"/>
        </w:tabs>
        <w:spacing w:line="360" w:lineRule="auto"/>
        <w:rPr>
          <w:sz w:val="21"/>
          <w:szCs w:val="21"/>
        </w:rPr>
      </w:pPr>
      <w:r>
        <w:rPr>
          <w:sz w:val="21"/>
          <w:szCs w:val="21"/>
        </w:rPr>
        <w:t>3）对于多标的采购项目，投标人应充分、准确地了解所提供货物的制造企业、提供服务的承接企业信息。对相关情况了解不清楚的，不建议填报本声明函。</w:t>
      </w:r>
    </w:p>
    <w:p w14:paraId="01C0E6B1">
      <w:pPr>
        <w:tabs>
          <w:tab w:val="left" w:pos="5580"/>
        </w:tabs>
        <w:spacing w:line="360" w:lineRule="auto"/>
        <w:rPr>
          <w:sz w:val="21"/>
          <w:szCs w:val="21"/>
        </w:rPr>
      </w:pPr>
      <w:r>
        <w:rPr>
          <w:sz w:val="21"/>
          <w:szCs w:val="21"/>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1"/>
          <w:szCs w:val="21"/>
        </w:rPr>
        <w:t>及《金融业企业划型标准规定》（银发〔</w:t>
      </w:r>
      <w:r>
        <w:rPr>
          <w:sz w:val="21"/>
          <w:szCs w:val="21"/>
        </w:rPr>
        <w:t>2015</w:t>
      </w:r>
      <w:r>
        <w:rPr>
          <w:rFonts w:hint="eastAsia"/>
          <w:sz w:val="21"/>
          <w:szCs w:val="21"/>
        </w:rPr>
        <w:t>〕</w:t>
      </w:r>
      <w:r>
        <w:rPr>
          <w:sz w:val="21"/>
          <w:szCs w:val="21"/>
        </w:rPr>
        <w:t xml:space="preserve">309 </w:t>
      </w:r>
      <w:r>
        <w:rPr>
          <w:rFonts w:hint="eastAsia"/>
          <w:sz w:val="21"/>
          <w:szCs w:val="21"/>
        </w:rPr>
        <w:t>号）等国务院批准的中小企业划分标准执行</w:t>
      </w:r>
      <w:r>
        <w:rPr>
          <w:sz w:val="21"/>
          <w:szCs w:val="21"/>
        </w:rPr>
        <w:t>。</w:t>
      </w:r>
    </w:p>
    <w:p w14:paraId="666F60F7">
      <w:pPr>
        <w:widowControl/>
        <w:jc w:val="left"/>
        <w:rPr>
          <w:b/>
          <w:bCs/>
          <w:color w:val="000000"/>
          <w:sz w:val="21"/>
          <w:szCs w:val="21"/>
        </w:rPr>
      </w:pPr>
      <w:r>
        <w:rPr>
          <w:b/>
          <w:bCs/>
          <w:color w:val="000000"/>
          <w:sz w:val="21"/>
          <w:szCs w:val="21"/>
        </w:rPr>
        <w:br w:type="page"/>
      </w:r>
    </w:p>
    <w:p w14:paraId="4ACBB241">
      <w:pPr>
        <w:spacing w:before="240" w:beforeLines="100" w:after="240" w:afterLines="100" w:line="360" w:lineRule="auto"/>
        <w:jc w:val="center"/>
        <w:rPr>
          <w:b/>
          <w:bCs/>
          <w:color w:val="000000"/>
          <w:sz w:val="21"/>
          <w:szCs w:val="21"/>
        </w:rPr>
      </w:pPr>
      <w:r>
        <w:rPr>
          <w:b/>
          <w:bCs/>
          <w:color w:val="000000"/>
          <w:sz w:val="21"/>
          <w:szCs w:val="21"/>
        </w:rPr>
        <w:t>中小企业声明函（服务）格式</w:t>
      </w:r>
    </w:p>
    <w:p w14:paraId="4A7C6DCD">
      <w:pPr>
        <w:autoSpaceDE w:val="0"/>
        <w:autoSpaceDN w:val="0"/>
        <w:spacing w:line="360" w:lineRule="auto"/>
        <w:ind w:left="220" w:right="415" w:firstLine="640"/>
        <w:jc w:val="left"/>
        <w:rPr>
          <w:kern w:val="0"/>
          <w:sz w:val="21"/>
          <w:szCs w:val="21"/>
        </w:rPr>
      </w:pPr>
      <w:r>
        <w:rPr>
          <w:kern w:val="0"/>
          <w:sz w:val="21"/>
          <w:szCs w:val="21"/>
        </w:rPr>
        <w:t>本公司（联合体）郑重声明，根据《政府采购促进中小企业发展管理办法》（财库﹝2020﹞46号）的规定，本公司（联合体）参加</w:t>
      </w:r>
      <w:r>
        <w:rPr>
          <w:i/>
          <w:kern w:val="0"/>
          <w:sz w:val="21"/>
          <w:szCs w:val="21"/>
          <w:u w:val="single"/>
        </w:rPr>
        <w:t>（单位名称）</w:t>
      </w:r>
      <w:r>
        <w:rPr>
          <w:kern w:val="0"/>
          <w:sz w:val="21"/>
          <w:szCs w:val="21"/>
        </w:rPr>
        <w:t>的</w:t>
      </w:r>
      <w:r>
        <w:rPr>
          <w:i/>
          <w:kern w:val="0"/>
          <w:sz w:val="21"/>
          <w:szCs w:val="21"/>
          <w:u w:val="single"/>
        </w:rPr>
        <w:t>（项目名称）</w:t>
      </w:r>
      <w:r>
        <w:rPr>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B095E82">
      <w:pPr>
        <w:numPr>
          <w:ilvl w:val="0"/>
          <w:numId w:val="22"/>
        </w:numPr>
        <w:tabs>
          <w:tab w:val="left" w:pos="1276"/>
          <w:tab w:val="left" w:pos="5005"/>
          <w:tab w:val="left" w:pos="7227"/>
        </w:tabs>
        <w:autoSpaceDE w:val="0"/>
        <w:autoSpaceDN w:val="0"/>
        <w:spacing w:line="360" w:lineRule="auto"/>
        <w:ind w:left="284" w:right="236" w:firstLine="576"/>
        <w:jc w:val="left"/>
        <w:rPr>
          <w:kern w:val="0"/>
          <w:sz w:val="21"/>
          <w:szCs w:val="21"/>
        </w:rPr>
      </w:pPr>
      <w:r>
        <w:rPr>
          <w:i/>
          <w:kern w:val="0"/>
          <w:sz w:val="21"/>
          <w:szCs w:val="21"/>
          <w:u w:val="single" w:color="000000"/>
        </w:rPr>
        <w:t>（标的名称）</w:t>
      </w:r>
      <w:r>
        <w:rPr>
          <w:kern w:val="0"/>
          <w:sz w:val="21"/>
          <w:szCs w:val="21"/>
          <w:u w:color="000000"/>
        </w:rPr>
        <w:t>，属于</w:t>
      </w:r>
      <w:r>
        <w:rPr>
          <w:i/>
          <w:kern w:val="0"/>
          <w:sz w:val="21"/>
          <w:szCs w:val="21"/>
          <w:u w:color="000000"/>
        </w:rPr>
        <w:t>（</w:t>
      </w:r>
      <w:r>
        <w:rPr>
          <w:i/>
          <w:kern w:val="0"/>
          <w:sz w:val="21"/>
          <w:szCs w:val="21"/>
          <w:u w:val="single" w:color="000000"/>
        </w:rPr>
        <w:t>采购文件中明确的所属行业）</w:t>
      </w:r>
      <w:r>
        <w:rPr>
          <w:kern w:val="0"/>
          <w:sz w:val="21"/>
          <w:szCs w:val="21"/>
          <w:u w:color="000000"/>
        </w:rPr>
        <w:t>；</w:t>
      </w:r>
      <w:r>
        <w:rPr>
          <w:kern w:val="0"/>
          <w:sz w:val="21"/>
          <w:szCs w:val="21"/>
        </w:rPr>
        <w:t>承建（承接）企业为</w:t>
      </w:r>
      <w:r>
        <w:rPr>
          <w:i/>
          <w:kern w:val="0"/>
          <w:sz w:val="21"/>
          <w:szCs w:val="21"/>
          <w:u w:val="single"/>
        </w:rPr>
        <w:t>（企业名称）</w:t>
      </w:r>
      <w:r>
        <w:rPr>
          <w:kern w:val="0"/>
          <w:sz w:val="21"/>
          <w:szCs w:val="21"/>
        </w:rPr>
        <w:t>，从业人员</w:t>
      </w:r>
      <w:r>
        <w:rPr>
          <w:kern w:val="0"/>
          <w:sz w:val="21"/>
          <w:szCs w:val="21"/>
          <w:u w:val="single"/>
        </w:rPr>
        <w:tab/>
      </w:r>
      <w:r>
        <w:rPr>
          <w:kern w:val="0"/>
          <w:sz w:val="21"/>
          <w:szCs w:val="21"/>
        </w:rPr>
        <w:t>人，营业收入为</w:t>
      </w:r>
      <w:r>
        <w:rPr>
          <w:kern w:val="0"/>
          <w:sz w:val="21"/>
          <w:szCs w:val="21"/>
          <w:u w:val="single"/>
        </w:rPr>
        <w:tab/>
      </w:r>
      <w:r>
        <w:rPr>
          <w:kern w:val="0"/>
          <w:sz w:val="21"/>
          <w:szCs w:val="21"/>
        </w:rPr>
        <w:t>万元，资产总额为</w:t>
      </w:r>
      <w:r>
        <w:rPr>
          <w:kern w:val="0"/>
          <w:sz w:val="21"/>
          <w:szCs w:val="21"/>
          <w:u w:val="single"/>
        </w:rPr>
        <w:tab/>
      </w:r>
      <w:r>
        <w:rPr>
          <w:kern w:val="0"/>
          <w:sz w:val="21"/>
          <w:szCs w:val="21"/>
        </w:rPr>
        <w:t>万元</w:t>
      </w:r>
      <w:r>
        <w:rPr>
          <w:sz w:val="21"/>
          <w:szCs w:val="21"/>
        </w:rPr>
        <w:fldChar w:fldCharType="begin"/>
      </w:r>
      <w:r>
        <w:rPr>
          <w:sz w:val="21"/>
          <w:szCs w:val="21"/>
        </w:rPr>
        <w:instrText xml:space="preserve"> HYPERLINK \l "_bookmark1" </w:instrText>
      </w:r>
      <w:r>
        <w:rPr>
          <w:sz w:val="21"/>
          <w:szCs w:val="21"/>
        </w:rPr>
        <w:fldChar w:fldCharType="separate"/>
      </w:r>
      <w:r>
        <w:rPr>
          <w:kern w:val="0"/>
          <w:position w:val="16"/>
          <w:sz w:val="21"/>
          <w:szCs w:val="21"/>
        </w:rPr>
        <w:t>1</w:t>
      </w:r>
      <w:r>
        <w:rPr>
          <w:kern w:val="0"/>
          <w:position w:val="16"/>
          <w:sz w:val="21"/>
          <w:szCs w:val="21"/>
        </w:rPr>
        <w:fldChar w:fldCharType="end"/>
      </w:r>
      <w:r>
        <w:rPr>
          <w:kern w:val="0"/>
          <w:sz w:val="21"/>
          <w:szCs w:val="21"/>
        </w:rPr>
        <w:t>，属于</w:t>
      </w:r>
      <w:r>
        <w:rPr>
          <w:i/>
          <w:kern w:val="0"/>
          <w:sz w:val="21"/>
          <w:szCs w:val="21"/>
          <w:u w:val="single"/>
        </w:rPr>
        <w:t>（中型企业、小型企业、微型企业）</w:t>
      </w:r>
      <w:r>
        <w:rPr>
          <w:kern w:val="0"/>
          <w:sz w:val="21"/>
          <w:szCs w:val="21"/>
        </w:rPr>
        <w:t>；</w:t>
      </w:r>
    </w:p>
    <w:p w14:paraId="79BE6D0A">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1"/>
          <w:szCs w:val="21"/>
          <w:u w:color="000000"/>
        </w:rPr>
      </w:pPr>
      <w:r>
        <w:rPr>
          <w:i/>
          <w:kern w:val="0"/>
          <w:sz w:val="21"/>
          <w:szCs w:val="21"/>
          <w:u w:val="single" w:color="000000"/>
        </w:rPr>
        <w:t>（标的名称）</w:t>
      </w:r>
      <w:r>
        <w:rPr>
          <w:kern w:val="0"/>
          <w:sz w:val="21"/>
          <w:szCs w:val="21"/>
          <w:u w:color="000000"/>
        </w:rPr>
        <w:t>，属于</w:t>
      </w:r>
      <w:r>
        <w:rPr>
          <w:i/>
          <w:kern w:val="0"/>
          <w:sz w:val="21"/>
          <w:szCs w:val="21"/>
          <w:u w:color="000000"/>
        </w:rPr>
        <w:t>（</w:t>
      </w:r>
      <w:r>
        <w:rPr>
          <w:i/>
          <w:kern w:val="0"/>
          <w:sz w:val="21"/>
          <w:szCs w:val="21"/>
          <w:u w:val="single" w:color="000000"/>
        </w:rPr>
        <w:t>采购文件中明确的所属行业）</w:t>
      </w:r>
      <w:r>
        <w:rPr>
          <w:kern w:val="0"/>
          <w:sz w:val="21"/>
          <w:szCs w:val="21"/>
          <w:u w:color="000000"/>
        </w:rPr>
        <w:t>；承建（承接）企业为</w:t>
      </w:r>
      <w:r>
        <w:rPr>
          <w:i/>
          <w:kern w:val="0"/>
          <w:sz w:val="21"/>
          <w:szCs w:val="21"/>
          <w:u w:val="single" w:color="000000"/>
        </w:rPr>
        <w:t>（企业名称）</w:t>
      </w:r>
      <w:r>
        <w:rPr>
          <w:kern w:val="0"/>
          <w:sz w:val="21"/>
          <w:szCs w:val="21"/>
          <w:u w:color="000000"/>
        </w:rPr>
        <w:t>，从业人员</w:t>
      </w:r>
      <w:r>
        <w:rPr>
          <w:kern w:val="0"/>
          <w:sz w:val="21"/>
          <w:szCs w:val="21"/>
          <w:u w:val="single" w:color="000000"/>
        </w:rPr>
        <w:tab/>
      </w:r>
      <w:r>
        <w:rPr>
          <w:kern w:val="0"/>
          <w:sz w:val="21"/>
          <w:szCs w:val="21"/>
          <w:u w:color="000000"/>
        </w:rPr>
        <w:t>人，营业收入为</w:t>
      </w:r>
      <w:r>
        <w:rPr>
          <w:kern w:val="0"/>
          <w:sz w:val="21"/>
          <w:szCs w:val="21"/>
          <w:u w:val="single" w:color="000000"/>
        </w:rPr>
        <w:tab/>
      </w:r>
      <w:r>
        <w:rPr>
          <w:kern w:val="0"/>
          <w:sz w:val="21"/>
          <w:szCs w:val="21"/>
          <w:u w:color="000000"/>
        </w:rPr>
        <w:t>万元，资产总额为</w:t>
      </w:r>
      <w:r>
        <w:rPr>
          <w:kern w:val="0"/>
          <w:sz w:val="21"/>
          <w:szCs w:val="21"/>
          <w:u w:val="single" w:color="000000"/>
        </w:rPr>
        <w:tab/>
      </w:r>
      <w:r>
        <w:rPr>
          <w:kern w:val="0"/>
          <w:sz w:val="21"/>
          <w:szCs w:val="21"/>
          <w:u w:color="000000"/>
        </w:rPr>
        <w:t>万元，属于</w:t>
      </w:r>
      <w:r>
        <w:rPr>
          <w:i/>
          <w:kern w:val="0"/>
          <w:sz w:val="21"/>
          <w:szCs w:val="21"/>
          <w:u w:val="single" w:color="000000"/>
        </w:rPr>
        <w:t>（中型企业、小型企业、微型企业）</w:t>
      </w:r>
      <w:r>
        <w:rPr>
          <w:kern w:val="0"/>
          <w:sz w:val="21"/>
          <w:szCs w:val="21"/>
          <w:u w:color="000000"/>
        </w:rPr>
        <w:t>；</w:t>
      </w:r>
    </w:p>
    <w:p w14:paraId="716FA164">
      <w:pPr>
        <w:autoSpaceDE w:val="0"/>
        <w:autoSpaceDN w:val="0"/>
        <w:spacing w:line="360" w:lineRule="auto"/>
        <w:ind w:left="860"/>
        <w:jc w:val="left"/>
        <w:rPr>
          <w:kern w:val="0"/>
          <w:sz w:val="21"/>
          <w:szCs w:val="21"/>
        </w:rPr>
      </w:pPr>
      <w:r>
        <w:rPr>
          <w:kern w:val="0"/>
          <w:sz w:val="21"/>
          <w:szCs w:val="21"/>
        </w:rPr>
        <w:t>……</w:t>
      </w:r>
    </w:p>
    <w:p w14:paraId="4A536D3E">
      <w:pPr>
        <w:autoSpaceDE w:val="0"/>
        <w:autoSpaceDN w:val="0"/>
        <w:spacing w:line="360" w:lineRule="auto"/>
        <w:ind w:left="220" w:right="417" w:firstLine="645"/>
        <w:rPr>
          <w:kern w:val="0"/>
          <w:sz w:val="21"/>
          <w:szCs w:val="21"/>
        </w:rPr>
      </w:pPr>
      <w:r>
        <w:rPr>
          <w:kern w:val="0"/>
          <w:sz w:val="21"/>
          <w:szCs w:val="21"/>
        </w:rPr>
        <w:t>以上企业，不属于大企业的分支机构，不存在控股股东为大企业的情形，也不存在与大企业的负责人为同一人的情形。</w:t>
      </w:r>
    </w:p>
    <w:p w14:paraId="16D29FAF">
      <w:pPr>
        <w:spacing w:line="360" w:lineRule="auto"/>
        <w:ind w:firstLine="504"/>
        <w:rPr>
          <w:spacing w:val="6"/>
          <w:sz w:val="21"/>
          <w:szCs w:val="21"/>
        </w:rPr>
      </w:pPr>
      <w:r>
        <w:rPr>
          <w:kern w:val="0"/>
          <w:sz w:val="21"/>
          <w:szCs w:val="21"/>
        </w:rPr>
        <w:t>本企业对上述声明内容的真实性负责。如有虚假，将依法承担相应责任。</w:t>
      </w:r>
    </w:p>
    <w:p w14:paraId="0F125C6F">
      <w:pPr>
        <w:spacing w:line="360" w:lineRule="auto"/>
        <w:ind w:firstLine="504"/>
        <w:rPr>
          <w:spacing w:val="6"/>
          <w:sz w:val="21"/>
          <w:szCs w:val="21"/>
        </w:rPr>
      </w:pPr>
    </w:p>
    <w:p w14:paraId="2C88DB92">
      <w:pPr>
        <w:spacing w:line="360" w:lineRule="auto"/>
        <w:ind w:right="360" w:firstLine="480"/>
        <w:jc w:val="right"/>
        <w:rPr>
          <w:color w:val="000000"/>
          <w:sz w:val="21"/>
          <w:szCs w:val="21"/>
        </w:rPr>
      </w:pPr>
    </w:p>
    <w:p w14:paraId="1446A4ED">
      <w:pPr>
        <w:spacing w:line="360" w:lineRule="auto"/>
        <w:ind w:right="360" w:firstLine="480"/>
        <w:jc w:val="right"/>
        <w:rPr>
          <w:color w:val="000000"/>
          <w:sz w:val="21"/>
          <w:szCs w:val="21"/>
        </w:rPr>
      </w:pPr>
      <w:r>
        <w:rPr>
          <w:color w:val="000000"/>
          <w:sz w:val="21"/>
          <w:szCs w:val="21"/>
        </w:rPr>
        <w:t>企业名称（盖章）：________</w:t>
      </w:r>
    </w:p>
    <w:p w14:paraId="08413CB0">
      <w:pPr>
        <w:spacing w:line="360" w:lineRule="auto"/>
        <w:ind w:right="360" w:firstLine="480"/>
        <w:jc w:val="right"/>
        <w:rPr>
          <w:color w:val="000000"/>
          <w:sz w:val="21"/>
          <w:szCs w:val="21"/>
        </w:rPr>
      </w:pPr>
      <w:r>
        <w:rPr>
          <w:color w:val="000000"/>
          <w:sz w:val="21"/>
          <w:szCs w:val="21"/>
        </w:rPr>
        <w:t>日 期：________</w:t>
      </w:r>
    </w:p>
    <w:p w14:paraId="2FDC57C8">
      <w:pPr>
        <w:spacing w:line="360" w:lineRule="auto"/>
        <w:ind w:right="360" w:firstLine="480"/>
        <w:jc w:val="right"/>
        <w:rPr>
          <w:color w:val="000000"/>
          <w:sz w:val="21"/>
          <w:szCs w:val="21"/>
        </w:rPr>
      </w:pPr>
    </w:p>
    <w:p w14:paraId="59C43EA5">
      <w:pPr>
        <w:adjustRightInd w:val="0"/>
        <w:snapToGrid w:val="0"/>
        <w:jc w:val="left"/>
        <w:rPr>
          <w:color w:val="000000"/>
          <w:sz w:val="21"/>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F2784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8AD3B6">
            <w:pPr>
              <w:adjustRightInd w:val="0"/>
              <w:snapToGrid w:val="0"/>
              <w:jc w:val="left"/>
              <w:rPr>
                <w:color w:val="000000"/>
                <w:sz w:val="21"/>
                <w:szCs w:val="21"/>
              </w:rPr>
            </w:pPr>
            <w:r>
              <w:rPr>
                <w:color w:val="000000"/>
                <w:sz w:val="21"/>
                <w:szCs w:val="21"/>
                <w:vertAlign w:val="superscript"/>
              </w:rPr>
              <w:t>1</w:t>
            </w:r>
            <w:r>
              <w:rPr>
                <w:color w:val="000000"/>
                <w:sz w:val="21"/>
                <w:szCs w:val="21"/>
              </w:rPr>
              <w:t>从业人员、营业收入、资产总额填报上一年度数据，无上一年度数据的新成立企业可不填报。</w:t>
            </w:r>
          </w:p>
        </w:tc>
      </w:tr>
    </w:tbl>
    <w:p w14:paraId="33876CA3">
      <w:pPr>
        <w:adjustRightInd w:val="0"/>
        <w:snapToGrid w:val="0"/>
        <w:jc w:val="left"/>
        <w:rPr>
          <w:color w:val="000000"/>
          <w:sz w:val="21"/>
          <w:szCs w:val="21"/>
          <w:vertAlign w:val="superscript"/>
        </w:rPr>
      </w:pPr>
    </w:p>
    <w:p w14:paraId="4FE2E0D7">
      <w:pPr>
        <w:spacing w:line="360" w:lineRule="auto"/>
        <w:ind w:right="360" w:firstLine="480"/>
        <w:jc w:val="right"/>
        <w:rPr>
          <w:color w:val="000000"/>
          <w:sz w:val="21"/>
          <w:szCs w:val="21"/>
        </w:rPr>
      </w:pPr>
    </w:p>
    <w:p w14:paraId="41D9B217">
      <w:pPr>
        <w:spacing w:line="360" w:lineRule="auto"/>
        <w:ind w:right="360" w:firstLine="480"/>
        <w:jc w:val="right"/>
        <w:rPr>
          <w:color w:val="000000"/>
          <w:sz w:val="21"/>
          <w:szCs w:val="21"/>
        </w:rPr>
      </w:pPr>
    </w:p>
    <w:p w14:paraId="5D06C6DC">
      <w:pPr>
        <w:bidi w:val="0"/>
      </w:pPr>
      <w:r>
        <w:br w:type="page"/>
      </w:r>
    </w:p>
    <w:p w14:paraId="3E9C12B4">
      <w:pPr>
        <w:spacing w:before="240" w:beforeLines="100" w:after="240" w:afterLines="100" w:line="360" w:lineRule="auto"/>
        <w:jc w:val="center"/>
        <w:rPr>
          <w:color w:val="000000"/>
          <w:sz w:val="21"/>
          <w:szCs w:val="21"/>
        </w:rPr>
      </w:pPr>
      <w:r>
        <w:rPr>
          <w:b/>
          <w:bCs/>
          <w:color w:val="000000"/>
          <w:sz w:val="21"/>
          <w:szCs w:val="21"/>
        </w:rPr>
        <w:t>残疾人福利性单位声明函格式</w:t>
      </w:r>
      <w:r>
        <w:rPr>
          <w:color w:val="000000"/>
          <w:sz w:val="21"/>
          <w:szCs w:val="21"/>
        </w:rPr>
        <w:t xml:space="preserve"> </w:t>
      </w:r>
    </w:p>
    <w:p w14:paraId="21BEC4E9">
      <w:pPr>
        <w:spacing w:line="588" w:lineRule="exact"/>
        <w:ind w:firstLine="504"/>
        <w:rPr>
          <w:spacing w:val="6"/>
          <w:sz w:val="21"/>
          <w:szCs w:val="21"/>
        </w:rPr>
      </w:pPr>
      <w:r>
        <w:rPr>
          <w:spacing w:val="6"/>
          <w:sz w:val="21"/>
          <w:szCs w:val="21"/>
        </w:rPr>
        <w:t>本单位郑重声明，根据《财政部 民政部 中国残疾人联合会关于促进残疾人就业政府采购政策的通知》（财库</w:t>
      </w:r>
      <w:r>
        <w:rPr>
          <w:sz w:val="21"/>
          <w:szCs w:val="21"/>
        </w:rPr>
        <w:t>〔2017〕141</w:t>
      </w:r>
      <w:r>
        <w:rPr>
          <w:spacing w:val="6"/>
          <w:sz w:val="21"/>
          <w:szCs w:val="21"/>
        </w:rPr>
        <w:t>号）的规定，本单位</w:t>
      </w:r>
      <w:r>
        <w:rPr>
          <w:b/>
          <w:sz w:val="21"/>
          <w:szCs w:val="21"/>
        </w:rPr>
        <w:t>（请进行选择）</w:t>
      </w:r>
      <w:r>
        <w:rPr>
          <w:spacing w:val="6"/>
          <w:sz w:val="21"/>
          <w:szCs w:val="21"/>
        </w:rPr>
        <w:t>：</w:t>
      </w:r>
    </w:p>
    <w:p w14:paraId="7C4448D8">
      <w:pPr>
        <w:spacing w:line="588" w:lineRule="exact"/>
        <w:ind w:firstLine="482"/>
        <w:rPr>
          <w:b/>
          <w:spacing w:val="6"/>
          <w:sz w:val="21"/>
          <w:szCs w:val="21"/>
        </w:rPr>
      </w:pPr>
      <w:r>
        <w:rPr>
          <w:b/>
          <w:sz w:val="21"/>
          <w:szCs w:val="21"/>
        </w:rPr>
        <w:t>□</w:t>
      </w:r>
      <w:r>
        <w:rPr>
          <w:b/>
          <w:spacing w:val="6"/>
          <w:sz w:val="21"/>
          <w:szCs w:val="21"/>
        </w:rPr>
        <w:t>不属于符合条件的残疾人福利性单位。</w:t>
      </w:r>
    </w:p>
    <w:p w14:paraId="1281BFC7">
      <w:pPr>
        <w:spacing w:line="588" w:lineRule="exact"/>
        <w:ind w:firstLine="482"/>
        <w:rPr>
          <w:spacing w:val="6"/>
          <w:sz w:val="21"/>
          <w:szCs w:val="21"/>
        </w:rPr>
      </w:pPr>
      <w:r>
        <w:rPr>
          <w:b/>
          <w:sz w:val="21"/>
          <w:szCs w:val="21"/>
        </w:rPr>
        <w:t>□</w:t>
      </w:r>
      <w:r>
        <w:rPr>
          <w:b/>
          <w:spacing w:val="6"/>
          <w:sz w:val="21"/>
          <w:szCs w:val="21"/>
        </w:rPr>
        <w:t>属于符合条件的残疾人福利性单位，</w:t>
      </w:r>
      <w:r>
        <w:rPr>
          <w:spacing w:val="6"/>
          <w:sz w:val="21"/>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7AE75D2C">
      <w:pPr>
        <w:spacing w:line="588" w:lineRule="exact"/>
        <w:ind w:firstLine="446" w:firstLineChars="200"/>
        <w:rPr>
          <w:spacing w:val="6"/>
          <w:sz w:val="21"/>
          <w:szCs w:val="21"/>
        </w:rPr>
      </w:pPr>
      <w:r>
        <w:rPr>
          <w:b/>
          <w:spacing w:val="6"/>
          <w:sz w:val="21"/>
          <w:szCs w:val="21"/>
        </w:rPr>
        <w:t>本单位对上述声明的真实性负责。如有虚假，将依法承担相应责任。</w:t>
      </w:r>
    </w:p>
    <w:p w14:paraId="4F0964F1">
      <w:pPr>
        <w:spacing w:line="588" w:lineRule="exact"/>
        <w:ind w:firstLine="444" w:firstLineChars="200"/>
        <w:rPr>
          <w:spacing w:val="6"/>
          <w:sz w:val="21"/>
          <w:szCs w:val="21"/>
        </w:rPr>
      </w:pPr>
    </w:p>
    <w:p w14:paraId="14C6A38C">
      <w:pPr>
        <w:spacing w:line="588" w:lineRule="exact"/>
        <w:ind w:firstLine="444" w:firstLineChars="200"/>
        <w:rPr>
          <w:spacing w:val="6"/>
          <w:sz w:val="21"/>
          <w:szCs w:val="21"/>
        </w:rPr>
      </w:pPr>
    </w:p>
    <w:p w14:paraId="4A3993DA">
      <w:pPr>
        <w:tabs>
          <w:tab w:val="left" w:pos="4860"/>
        </w:tabs>
        <w:spacing w:line="588" w:lineRule="exact"/>
        <w:ind w:right="1560" w:firstLine="444" w:firstLineChars="200"/>
        <w:jc w:val="center"/>
        <w:rPr>
          <w:spacing w:val="6"/>
          <w:sz w:val="21"/>
          <w:szCs w:val="21"/>
        </w:rPr>
      </w:pPr>
      <w:r>
        <w:rPr>
          <w:spacing w:val="6"/>
          <w:sz w:val="21"/>
          <w:szCs w:val="21"/>
        </w:rPr>
        <w:t xml:space="preserve">               单位名称（盖章）：</w:t>
      </w:r>
    </w:p>
    <w:p w14:paraId="3CBE2EC1">
      <w:pPr>
        <w:tabs>
          <w:tab w:val="left" w:pos="4860"/>
        </w:tabs>
        <w:spacing w:line="588" w:lineRule="exact"/>
        <w:ind w:right="1560" w:firstLine="444" w:firstLineChars="200"/>
        <w:jc w:val="center"/>
        <w:rPr>
          <w:spacing w:val="6"/>
          <w:sz w:val="21"/>
          <w:szCs w:val="21"/>
        </w:rPr>
      </w:pPr>
      <w:r>
        <w:rPr>
          <w:spacing w:val="6"/>
          <w:sz w:val="21"/>
          <w:szCs w:val="21"/>
        </w:rPr>
        <w:t xml:space="preserve">       日  期：</w:t>
      </w:r>
    </w:p>
    <w:p w14:paraId="3204DA2A">
      <w:pPr>
        <w:numPr>
          <w:ilvl w:val="0"/>
          <w:numId w:val="21"/>
        </w:numPr>
        <w:tabs>
          <w:tab w:val="left" w:pos="360"/>
        </w:tabs>
        <w:snapToGrid w:val="0"/>
        <w:spacing w:line="360" w:lineRule="auto"/>
        <w:outlineLvl w:val="1"/>
        <w:rPr>
          <w:color w:val="000000"/>
          <w:sz w:val="21"/>
          <w:szCs w:val="21"/>
        </w:rPr>
      </w:pPr>
      <w:r>
        <w:rPr>
          <w:color w:val="000000"/>
          <w:sz w:val="21"/>
          <w:szCs w:val="21"/>
        </w:rPr>
        <w:br w:type="page"/>
      </w:r>
      <w:r>
        <w:rPr>
          <w:color w:val="000000"/>
          <w:sz w:val="21"/>
          <w:szCs w:val="21"/>
        </w:rPr>
        <w:t>拟分包情况说明</w:t>
      </w:r>
      <w:r>
        <w:rPr>
          <w:rFonts w:hint="eastAsia"/>
          <w:color w:val="000000"/>
          <w:sz w:val="21"/>
          <w:szCs w:val="21"/>
          <w:lang w:eastAsia="zh-CN"/>
        </w:rPr>
        <w:t>（</w:t>
      </w:r>
      <w:r>
        <w:rPr>
          <w:rFonts w:hint="eastAsia"/>
          <w:color w:val="000000"/>
          <w:sz w:val="21"/>
          <w:szCs w:val="21"/>
          <w:lang w:val="en-US" w:eastAsia="zh-CN"/>
        </w:rPr>
        <w:t>不适用</w:t>
      </w:r>
      <w:r>
        <w:rPr>
          <w:rFonts w:hint="eastAsia"/>
          <w:color w:val="000000"/>
          <w:sz w:val="21"/>
          <w:szCs w:val="21"/>
          <w:lang w:eastAsia="zh-CN"/>
        </w:rPr>
        <w:t>）</w:t>
      </w:r>
    </w:p>
    <w:p w14:paraId="291E7261">
      <w:pPr>
        <w:autoSpaceDE w:val="0"/>
        <w:autoSpaceDN w:val="0"/>
        <w:adjustRightInd w:val="0"/>
        <w:spacing w:line="360" w:lineRule="auto"/>
        <w:jc w:val="center"/>
        <w:rPr>
          <w:b/>
          <w:color w:val="000000"/>
          <w:sz w:val="21"/>
          <w:szCs w:val="21"/>
        </w:rPr>
      </w:pPr>
      <w:r>
        <w:rPr>
          <w:b/>
          <w:color w:val="000000"/>
          <w:sz w:val="21"/>
          <w:szCs w:val="21"/>
        </w:rPr>
        <w:t>拟分包情况说明</w:t>
      </w:r>
    </w:p>
    <w:p w14:paraId="320B8E95">
      <w:pPr>
        <w:tabs>
          <w:tab w:val="left" w:pos="5580"/>
        </w:tabs>
        <w:spacing w:line="360" w:lineRule="auto"/>
        <w:rPr>
          <w:color w:val="000000"/>
          <w:sz w:val="21"/>
          <w:szCs w:val="21"/>
        </w:rPr>
      </w:pPr>
      <w:r>
        <w:rPr>
          <w:color w:val="000000"/>
          <w:sz w:val="21"/>
          <w:szCs w:val="21"/>
        </w:rPr>
        <w:t>致：</w:t>
      </w:r>
      <w:r>
        <w:rPr>
          <w:color w:val="000000"/>
          <w:sz w:val="21"/>
          <w:szCs w:val="21"/>
          <w:u w:val="single"/>
        </w:rPr>
        <w:t>（采购人或采购代理机构）</w:t>
      </w:r>
    </w:p>
    <w:p w14:paraId="23E05D3B">
      <w:pPr>
        <w:adjustRightInd w:val="0"/>
        <w:snapToGrid w:val="0"/>
        <w:spacing w:line="360" w:lineRule="auto"/>
        <w:ind w:firstLine="420" w:firstLineChars="200"/>
        <w:jc w:val="left"/>
        <w:rPr>
          <w:sz w:val="21"/>
          <w:szCs w:val="21"/>
        </w:rPr>
      </w:pPr>
      <w:r>
        <w:rPr>
          <w:sz w:val="21"/>
          <w:szCs w:val="21"/>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40A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6E336D">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1287" w:type="dxa"/>
            <w:vAlign w:val="center"/>
          </w:tcPr>
          <w:p w14:paraId="747D3462">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分包承担</w:t>
            </w:r>
          </w:p>
          <w:p w14:paraId="2A489BD1">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主体名称</w:t>
            </w:r>
          </w:p>
        </w:tc>
        <w:tc>
          <w:tcPr>
            <w:tcW w:w="1513" w:type="dxa"/>
            <w:vAlign w:val="center"/>
          </w:tcPr>
          <w:p w14:paraId="35FF908B">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分包承担</w:t>
            </w:r>
          </w:p>
          <w:p w14:paraId="48D3CCDF">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主体类型</w:t>
            </w:r>
          </w:p>
          <w:p w14:paraId="556A20D3">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（选择）</w:t>
            </w:r>
          </w:p>
        </w:tc>
        <w:tc>
          <w:tcPr>
            <w:tcW w:w="1125" w:type="dxa"/>
            <w:vAlign w:val="center"/>
          </w:tcPr>
          <w:p w14:paraId="3E8EB60C">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资质等级</w:t>
            </w:r>
          </w:p>
        </w:tc>
        <w:tc>
          <w:tcPr>
            <w:tcW w:w="1558" w:type="dxa"/>
            <w:vAlign w:val="center"/>
          </w:tcPr>
          <w:p w14:paraId="75AC0230">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拟分包</w:t>
            </w:r>
          </w:p>
          <w:p w14:paraId="6F34D3E0">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合同内容</w:t>
            </w:r>
          </w:p>
        </w:tc>
        <w:tc>
          <w:tcPr>
            <w:tcW w:w="1498" w:type="dxa"/>
            <w:vAlign w:val="center"/>
          </w:tcPr>
          <w:p w14:paraId="78A985BE">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拟分包</w:t>
            </w:r>
          </w:p>
          <w:p w14:paraId="34F5ABE0">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合同金额</w:t>
            </w:r>
          </w:p>
          <w:p w14:paraId="510E5EE6">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（人民币元）</w:t>
            </w:r>
          </w:p>
        </w:tc>
        <w:tc>
          <w:tcPr>
            <w:tcW w:w="1564" w:type="dxa"/>
            <w:vAlign w:val="center"/>
          </w:tcPr>
          <w:p w14:paraId="15EBC28D">
            <w:pPr>
              <w:pStyle w:val="254"/>
              <w:jc w:val="center"/>
              <w:rPr>
                <w:rFonts w:ascii="Times New Roman" w:hAnsi="Times New Roman" w:cs="Times New Roman" w:eastAsiaTheme="minorEastAsia"/>
                <w:b/>
                <w:sz w:val="21"/>
                <w:szCs w:val="21"/>
                <w:lang w:eastAsia="zh-CN"/>
              </w:rPr>
            </w:pPr>
            <w:r>
              <w:rPr>
                <w:rFonts w:ascii="Times New Roman" w:hAnsi="Times New Roman" w:cs="Times New Roman" w:eastAsiaTheme="minorEastAsia"/>
                <w:b/>
                <w:sz w:val="21"/>
                <w:szCs w:val="21"/>
                <w:lang w:eastAsia="zh-CN"/>
              </w:rPr>
              <w:t>占合同金额</w:t>
            </w:r>
          </w:p>
          <w:p w14:paraId="4F7F4FC9">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b/>
                <w:sz w:val="21"/>
                <w:szCs w:val="21"/>
                <w:lang w:eastAsia="zh-CN"/>
              </w:rPr>
              <w:t>的比例（</w:t>
            </w:r>
            <w:r>
              <w:rPr>
                <w:rFonts w:ascii="Times New Roman" w:hAnsi="Times New Roman" w:eastAsia="Times New Roman" w:cs="Times New Roman"/>
                <w:b/>
                <w:sz w:val="21"/>
                <w:szCs w:val="21"/>
                <w:lang w:eastAsia="zh-CN"/>
              </w:rPr>
              <w:t>%</w:t>
            </w:r>
            <w:r>
              <w:rPr>
                <w:rFonts w:ascii="Times New Roman" w:hAnsi="Times New Roman" w:cs="Times New Roman" w:eastAsiaTheme="minorEastAsia"/>
                <w:b/>
                <w:sz w:val="21"/>
                <w:szCs w:val="21"/>
                <w:lang w:eastAsia="zh-CN"/>
              </w:rPr>
              <w:t>）</w:t>
            </w:r>
          </w:p>
        </w:tc>
      </w:tr>
      <w:tr w14:paraId="5589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A42D93">
            <w:pPr>
              <w:pStyle w:val="254"/>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1287" w:type="dxa"/>
            <w:vAlign w:val="center"/>
          </w:tcPr>
          <w:p w14:paraId="74B0F3F1">
            <w:pPr>
              <w:pStyle w:val="254"/>
              <w:jc w:val="center"/>
              <w:rPr>
                <w:rFonts w:ascii="Times New Roman" w:hAnsi="Times New Roman" w:cs="Times New Roman" w:eastAsiaTheme="minorEastAsia"/>
                <w:sz w:val="21"/>
                <w:szCs w:val="21"/>
              </w:rPr>
            </w:pPr>
          </w:p>
        </w:tc>
        <w:tc>
          <w:tcPr>
            <w:tcW w:w="1513" w:type="dxa"/>
            <w:vAlign w:val="center"/>
          </w:tcPr>
          <w:p w14:paraId="32E871A8">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□中型企业</w:t>
            </w:r>
          </w:p>
          <w:p w14:paraId="2F7C933E">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□小微企业</w:t>
            </w:r>
          </w:p>
          <w:p w14:paraId="1571BB25">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□其他</w:t>
            </w:r>
          </w:p>
        </w:tc>
        <w:tc>
          <w:tcPr>
            <w:tcW w:w="1125" w:type="dxa"/>
            <w:vAlign w:val="center"/>
          </w:tcPr>
          <w:p w14:paraId="15E66DCD">
            <w:pPr>
              <w:pStyle w:val="254"/>
              <w:jc w:val="center"/>
              <w:rPr>
                <w:rFonts w:ascii="Times New Roman" w:hAnsi="Times New Roman" w:cs="Times New Roman" w:eastAsiaTheme="minorEastAsia"/>
                <w:sz w:val="21"/>
                <w:szCs w:val="21"/>
                <w:lang w:eastAsia="zh-CN"/>
              </w:rPr>
            </w:pPr>
          </w:p>
        </w:tc>
        <w:tc>
          <w:tcPr>
            <w:tcW w:w="1558" w:type="dxa"/>
            <w:vAlign w:val="center"/>
          </w:tcPr>
          <w:p w14:paraId="64DFBC59">
            <w:pPr>
              <w:pStyle w:val="254"/>
              <w:jc w:val="center"/>
              <w:rPr>
                <w:rFonts w:ascii="Times New Roman" w:hAnsi="Times New Roman" w:cs="Times New Roman" w:eastAsiaTheme="minorEastAsia"/>
                <w:sz w:val="21"/>
                <w:szCs w:val="21"/>
                <w:lang w:eastAsia="zh-CN"/>
              </w:rPr>
            </w:pPr>
          </w:p>
        </w:tc>
        <w:tc>
          <w:tcPr>
            <w:tcW w:w="1498" w:type="dxa"/>
            <w:vAlign w:val="center"/>
          </w:tcPr>
          <w:p w14:paraId="5FE012A8">
            <w:pPr>
              <w:pStyle w:val="254"/>
              <w:jc w:val="center"/>
              <w:rPr>
                <w:rFonts w:ascii="Times New Roman" w:hAnsi="Times New Roman" w:cs="Times New Roman" w:eastAsiaTheme="minorEastAsia"/>
                <w:sz w:val="21"/>
                <w:szCs w:val="21"/>
                <w:lang w:eastAsia="zh-CN"/>
              </w:rPr>
            </w:pPr>
          </w:p>
        </w:tc>
        <w:tc>
          <w:tcPr>
            <w:tcW w:w="1564" w:type="dxa"/>
            <w:vAlign w:val="center"/>
          </w:tcPr>
          <w:p w14:paraId="696E34A9">
            <w:pPr>
              <w:pStyle w:val="254"/>
              <w:jc w:val="center"/>
              <w:rPr>
                <w:rFonts w:ascii="Times New Roman" w:hAnsi="Times New Roman" w:cs="Times New Roman" w:eastAsiaTheme="minorEastAsia"/>
                <w:sz w:val="21"/>
                <w:szCs w:val="21"/>
                <w:lang w:eastAsia="zh-CN"/>
              </w:rPr>
            </w:pPr>
          </w:p>
        </w:tc>
      </w:tr>
      <w:tr w14:paraId="41FE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584B80">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2</w:t>
            </w:r>
          </w:p>
        </w:tc>
        <w:tc>
          <w:tcPr>
            <w:tcW w:w="1287" w:type="dxa"/>
            <w:vAlign w:val="center"/>
          </w:tcPr>
          <w:p w14:paraId="16015969">
            <w:pPr>
              <w:pStyle w:val="254"/>
              <w:jc w:val="center"/>
              <w:rPr>
                <w:rFonts w:ascii="Times New Roman" w:hAnsi="Times New Roman" w:cs="Times New Roman" w:eastAsiaTheme="minorEastAsia"/>
                <w:sz w:val="21"/>
                <w:szCs w:val="21"/>
              </w:rPr>
            </w:pPr>
          </w:p>
        </w:tc>
        <w:tc>
          <w:tcPr>
            <w:tcW w:w="1513" w:type="dxa"/>
            <w:vAlign w:val="center"/>
          </w:tcPr>
          <w:p w14:paraId="60E5A44A">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□中型企业</w:t>
            </w:r>
          </w:p>
          <w:p w14:paraId="1361205D">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□小微企业</w:t>
            </w:r>
          </w:p>
          <w:p w14:paraId="250F55A0">
            <w:pPr>
              <w:pStyle w:val="254"/>
              <w:tabs>
                <w:tab w:val="left" w:pos="235"/>
              </w:tabs>
              <w:ind w:left="-11" w:leftChars="-43" w:hanging="79" w:hangingChars="3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□其他</w:t>
            </w:r>
          </w:p>
        </w:tc>
        <w:tc>
          <w:tcPr>
            <w:tcW w:w="1125" w:type="dxa"/>
            <w:vAlign w:val="center"/>
          </w:tcPr>
          <w:p w14:paraId="537B5CC4">
            <w:pPr>
              <w:pStyle w:val="254"/>
              <w:jc w:val="center"/>
              <w:rPr>
                <w:rFonts w:ascii="Times New Roman" w:hAnsi="Times New Roman" w:cs="Times New Roman" w:eastAsiaTheme="minorEastAsia"/>
                <w:sz w:val="21"/>
                <w:szCs w:val="21"/>
                <w:lang w:eastAsia="zh-CN"/>
              </w:rPr>
            </w:pPr>
          </w:p>
        </w:tc>
        <w:tc>
          <w:tcPr>
            <w:tcW w:w="1558" w:type="dxa"/>
            <w:vAlign w:val="center"/>
          </w:tcPr>
          <w:p w14:paraId="5120033B">
            <w:pPr>
              <w:pStyle w:val="254"/>
              <w:jc w:val="center"/>
              <w:rPr>
                <w:rFonts w:ascii="Times New Roman" w:hAnsi="Times New Roman" w:cs="Times New Roman" w:eastAsiaTheme="minorEastAsia"/>
                <w:sz w:val="21"/>
                <w:szCs w:val="21"/>
                <w:lang w:eastAsia="zh-CN"/>
              </w:rPr>
            </w:pPr>
          </w:p>
        </w:tc>
        <w:tc>
          <w:tcPr>
            <w:tcW w:w="1498" w:type="dxa"/>
            <w:vAlign w:val="center"/>
          </w:tcPr>
          <w:p w14:paraId="2E5A18F4">
            <w:pPr>
              <w:pStyle w:val="254"/>
              <w:jc w:val="center"/>
              <w:rPr>
                <w:rFonts w:ascii="Times New Roman" w:hAnsi="Times New Roman" w:cs="Times New Roman" w:eastAsiaTheme="minorEastAsia"/>
                <w:sz w:val="21"/>
                <w:szCs w:val="21"/>
                <w:lang w:eastAsia="zh-CN"/>
              </w:rPr>
            </w:pPr>
          </w:p>
        </w:tc>
        <w:tc>
          <w:tcPr>
            <w:tcW w:w="1564" w:type="dxa"/>
            <w:vAlign w:val="center"/>
          </w:tcPr>
          <w:p w14:paraId="619703E8">
            <w:pPr>
              <w:pStyle w:val="254"/>
              <w:jc w:val="center"/>
              <w:rPr>
                <w:rFonts w:ascii="Times New Roman" w:hAnsi="Times New Roman" w:cs="Times New Roman" w:eastAsiaTheme="minorEastAsia"/>
                <w:sz w:val="21"/>
                <w:szCs w:val="21"/>
                <w:lang w:eastAsia="zh-CN"/>
              </w:rPr>
            </w:pPr>
          </w:p>
        </w:tc>
      </w:tr>
      <w:tr w14:paraId="5418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248EA3">
            <w:pPr>
              <w:pStyle w:val="254"/>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w:t>
            </w:r>
          </w:p>
        </w:tc>
        <w:tc>
          <w:tcPr>
            <w:tcW w:w="1287" w:type="dxa"/>
            <w:vAlign w:val="center"/>
          </w:tcPr>
          <w:p w14:paraId="5DBD329A">
            <w:pPr>
              <w:pStyle w:val="254"/>
              <w:jc w:val="center"/>
              <w:rPr>
                <w:rFonts w:ascii="Times New Roman" w:hAnsi="Times New Roman" w:cs="Times New Roman" w:eastAsiaTheme="minorEastAsia"/>
                <w:sz w:val="21"/>
                <w:szCs w:val="21"/>
              </w:rPr>
            </w:pPr>
          </w:p>
        </w:tc>
        <w:tc>
          <w:tcPr>
            <w:tcW w:w="1513" w:type="dxa"/>
            <w:vAlign w:val="center"/>
          </w:tcPr>
          <w:p w14:paraId="2AC716FB">
            <w:pPr>
              <w:pStyle w:val="254"/>
              <w:tabs>
                <w:tab w:val="left" w:pos="235"/>
              </w:tabs>
              <w:jc w:val="center"/>
              <w:rPr>
                <w:rFonts w:ascii="Times New Roman" w:hAnsi="Times New Roman" w:cs="Times New Roman" w:eastAsiaTheme="minorEastAsia"/>
                <w:sz w:val="21"/>
                <w:szCs w:val="21"/>
              </w:rPr>
            </w:pPr>
          </w:p>
        </w:tc>
        <w:tc>
          <w:tcPr>
            <w:tcW w:w="1125" w:type="dxa"/>
            <w:vAlign w:val="center"/>
          </w:tcPr>
          <w:p w14:paraId="42262F52">
            <w:pPr>
              <w:pStyle w:val="254"/>
              <w:jc w:val="center"/>
              <w:rPr>
                <w:rFonts w:ascii="Times New Roman" w:hAnsi="Times New Roman" w:cs="Times New Roman" w:eastAsiaTheme="minorEastAsia"/>
                <w:sz w:val="21"/>
                <w:szCs w:val="21"/>
              </w:rPr>
            </w:pPr>
          </w:p>
        </w:tc>
        <w:tc>
          <w:tcPr>
            <w:tcW w:w="1558" w:type="dxa"/>
            <w:vAlign w:val="center"/>
          </w:tcPr>
          <w:p w14:paraId="11FB19A4">
            <w:pPr>
              <w:pStyle w:val="254"/>
              <w:jc w:val="center"/>
              <w:rPr>
                <w:rFonts w:ascii="Times New Roman" w:hAnsi="Times New Roman" w:cs="Times New Roman" w:eastAsiaTheme="minorEastAsia"/>
                <w:sz w:val="21"/>
                <w:szCs w:val="21"/>
              </w:rPr>
            </w:pPr>
          </w:p>
        </w:tc>
        <w:tc>
          <w:tcPr>
            <w:tcW w:w="1498" w:type="dxa"/>
            <w:vAlign w:val="center"/>
          </w:tcPr>
          <w:p w14:paraId="2B468D81">
            <w:pPr>
              <w:pStyle w:val="254"/>
              <w:jc w:val="center"/>
              <w:rPr>
                <w:rFonts w:ascii="Times New Roman" w:hAnsi="Times New Roman" w:cs="Times New Roman" w:eastAsiaTheme="minorEastAsia"/>
                <w:sz w:val="21"/>
                <w:szCs w:val="21"/>
              </w:rPr>
            </w:pPr>
          </w:p>
        </w:tc>
        <w:tc>
          <w:tcPr>
            <w:tcW w:w="1564" w:type="dxa"/>
            <w:vAlign w:val="center"/>
          </w:tcPr>
          <w:p w14:paraId="29DA7D38">
            <w:pPr>
              <w:pStyle w:val="254"/>
              <w:jc w:val="center"/>
              <w:rPr>
                <w:rFonts w:ascii="Times New Roman" w:hAnsi="Times New Roman" w:cs="Times New Roman" w:eastAsiaTheme="minorEastAsia"/>
                <w:sz w:val="21"/>
                <w:szCs w:val="21"/>
              </w:rPr>
            </w:pPr>
          </w:p>
        </w:tc>
      </w:tr>
      <w:tr w14:paraId="01C2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58AD4BC">
            <w:pPr>
              <w:pStyle w:val="254"/>
              <w:ind w:right="57" w:rightChars="27"/>
              <w:jc w:val="right"/>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合计：</w:t>
            </w:r>
          </w:p>
        </w:tc>
        <w:tc>
          <w:tcPr>
            <w:tcW w:w="1498" w:type="dxa"/>
            <w:vAlign w:val="center"/>
          </w:tcPr>
          <w:p w14:paraId="4D8DF4F7">
            <w:pPr>
              <w:pStyle w:val="254"/>
              <w:jc w:val="center"/>
              <w:rPr>
                <w:rFonts w:ascii="Times New Roman" w:hAnsi="Times New Roman" w:cs="Times New Roman" w:eastAsiaTheme="minorEastAsia"/>
                <w:sz w:val="21"/>
                <w:szCs w:val="21"/>
              </w:rPr>
            </w:pPr>
          </w:p>
        </w:tc>
        <w:tc>
          <w:tcPr>
            <w:tcW w:w="1564" w:type="dxa"/>
            <w:vAlign w:val="center"/>
          </w:tcPr>
          <w:p w14:paraId="271EAF50">
            <w:pPr>
              <w:pStyle w:val="254"/>
              <w:jc w:val="center"/>
              <w:rPr>
                <w:rFonts w:ascii="Times New Roman" w:hAnsi="Times New Roman" w:cs="Times New Roman" w:eastAsiaTheme="minorEastAsia"/>
                <w:sz w:val="21"/>
                <w:szCs w:val="21"/>
              </w:rPr>
            </w:pPr>
          </w:p>
        </w:tc>
      </w:tr>
    </w:tbl>
    <w:p w14:paraId="4A86FE73">
      <w:pPr>
        <w:adjustRightInd w:val="0"/>
        <w:snapToGrid w:val="0"/>
        <w:spacing w:line="360" w:lineRule="auto"/>
        <w:ind w:firstLine="420" w:firstLineChars="200"/>
        <w:jc w:val="left"/>
        <w:rPr>
          <w:sz w:val="21"/>
          <w:szCs w:val="21"/>
        </w:rPr>
      </w:pPr>
    </w:p>
    <w:p w14:paraId="771FEBB5">
      <w:pPr>
        <w:adjustRightInd w:val="0"/>
        <w:snapToGrid w:val="0"/>
        <w:spacing w:line="360" w:lineRule="auto"/>
        <w:jc w:val="left"/>
        <w:rPr>
          <w:sz w:val="21"/>
          <w:szCs w:val="21"/>
        </w:rPr>
      </w:pPr>
      <w:r>
        <w:rPr>
          <w:sz w:val="21"/>
          <w:szCs w:val="21"/>
        </w:rPr>
        <w:t>注：</w:t>
      </w:r>
      <w:r>
        <w:rPr>
          <w:color w:val="FF0000"/>
          <w:sz w:val="21"/>
          <w:szCs w:val="21"/>
        </w:rPr>
        <w:t xml:space="preserve"> </w:t>
      </w:r>
    </w:p>
    <w:p w14:paraId="6730628F">
      <w:pPr>
        <w:adjustRightInd w:val="0"/>
        <w:snapToGrid w:val="0"/>
        <w:spacing w:line="360" w:lineRule="auto"/>
        <w:jc w:val="left"/>
        <w:rPr>
          <w:sz w:val="21"/>
          <w:szCs w:val="21"/>
        </w:rPr>
      </w:pPr>
      <w:r>
        <w:rPr>
          <w:sz w:val="21"/>
          <w:szCs w:val="21"/>
        </w:rPr>
        <w:t>1. 如本项目（包）允许分包，且投标人拟进行分包时，必须提供</w:t>
      </w:r>
      <w:r>
        <w:rPr>
          <w:rFonts w:eastAsiaTheme="minorEastAsia"/>
          <w:sz w:val="21"/>
          <w:szCs w:val="21"/>
        </w:rPr>
        <w:t>；如未提供，或提供了但未填写分包承担主体名称、拟分包合同内容、拟分包合同金额，</w:t>
      </w:r>
      <w:r>
        <w:rPr>
          <w:rFonts w:eastAsiaTheme="minorEastAsia"/>
          <w:b/>
          <w:sz w:val="21"/>
          <w:szCs w:val="21"/>
        </w:rPr>
        <w:t>投标无效</w:t>
      </w:r>
      <w:r>
        <w:rPr>
          <w:sz w:val="21"/>
          <w:szCs w:val="21"/>
        </w:rPr>
        <w:t>。</w:t>
      </w:r>
    </w:p>
    <w:p w14:paraId="47CF84CC">
      <w:pPr>
        <w:adjustRightInd w:val="0"/>
        <w:snapToGrid w:val="0"/>
        <w:spacing w:line="360" w:lineRule="auto"/>
        <w:jc w:val="left"/>
        <w:rPr>
          <w:sz w:val="21"/>
          <w:szCs w:val="21"/>
        </w:rPr>
      </w:pPr>
      <w:r>
        <w:rPr>
          <w:sz w:val="21"/>
          <w:szCs w:val="21"/>
        </w:rPr>
        <w:t>2.如本招标文件《投标人须知资料表》载明本项目分包承担主体应具备的相应资质条件，则投标人须在本表中列明分包承担主体的资质等级，并后附资质证书电子件，否则</w:t>
      </w:r>
      <w:r>
        <w:rPr>
          <w:b/>
          <w:sz w:val="21"/>
          <w:szCs w:val="21"/>
        </w:rPr>
        <w:t>投标无效</w:t>
      </w:r>
      <w:r>
        <w:rPr>
          <w:sz w:val="21"/>
          <w:szCs w:val="21"/>
        </w:rPr>
        <w:t>。</w:t>
      </w:r>
    </w:p>
    <w:p w14:paraId="6FB83667">
      <w:pPr>
        <w:adjustRightInd w:val="0"/>
        <w:snapToGrid w:val="0"/>
        <w:spacing w:line="360" w:lineRule="auto"/>
        <w:jc w:val="left"/>
        <w:rPr>
          <w:sz w:val="21"/>
          <w:szCs w:val="21"/>
        </w:rPr>
      </w:pPr>
      <w:r>
        <w:rPr>
          <w:sz w:val="21"/>
          <w:szCs w:val="21"/>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3D3BA95">
      <w:pPr>
        <w:adjustRightInd w:val="0"/>
        <w:snapToGrid w:val="0"/>
        <w:spacing w:line="360" w:lineRule="auto"/>
        <w:jc w:val="left"/>
        <w:rPr>
          <w:sz w:val="21"/>
          <w:szCs w:val="21"/>
        </w:rPr>
      </w:pPr>
    </w:p>
    <w:p w14:paraId="4F1D0A42">
      <w:pPr>
        <w:adjustRightInd w:val="0"/>
        <w:snapToGrid w:val="0"/>
        <w:spacing w:line="360" w:lineRule="auto"/>
        <w:ind w:firstLine="420" w:firstLineChars="200"/>
        <w:jc w:val="right"/>
        <w:rPr>
          <w:sz w:val="21"/>
          <w:szCs w:val="21"/>
        </w:rPr>
      </w:pPr>
      <w:r>
        <w:rPr>
          <w:sz w:val="21"/>
          <w:szCs w:val="21"/>
        </w:rPr>
        <w:t>投标人名称（盖章）：______</w:t>
      </w:r>
    </w:p>
    <w:p w14:paraId="451C7453">
      <w:pPr>
        <w:adjustRightInd w:val="0"/>
        <w:snapToGrid w:val="0"/>
        <w:spacing w:line="360" w:lineRule="auto"/>
        <w:ind w:firstLine="420" w:firstLineChars="200"/>
        <w:jc w:val="right"/>
        <w:rPr>
          <w:color w:val="000000"/>
          <w:sz w:val="21"/>
          <w:szCs w:val="21"/>
        </w:rPr>
      </w:pPr>
      <w:r>
        <w:rPr>
          <w:color w:val="000000"/>
          <w:sz w:val="21"/>
          <w:szCs w:val="21"/>
        </w:rPr>
        <w:t>日期：_____年______月______日</w:t>
      </w:r>
    </w:p>
    <w:p w14:paraId="6E9AEAA6">
      <w:pPr>
        <w:widowControl/>
        <w:jc w:val="left"/>
        <w:rPr>
          <w:color w:val="000000"/>
          <w:sz w:val="21"/>
          <w:szCs w:val="21"/>
        </w:rPr>
      </w:pPr>
      <w:r>
        <w:rPr>
          <w:color w:val="000000"/>
          <w:sz w:val="21"/>
          <w:szCs w:val="21"/>
        </w:rPr>
        <w:br w:type="page"/>
      </w:r>
    </w:p>
    <w:p w14:paraId="4B6082D3">
      <w:pPr>
        <w:autoSpaceDE w:val="0"/>
        <w:autoSpaceDN w:val="0"/>
        <w:adjustRightInd w:val="0"/>
        <w:spacing w:line="360" w:lineRule="auto"/>
        <w:jc w:val="center"/>
        <w:rPr>
          <w:b/>
          <w:color w:val="000000"/>
          <w:sz w:val="21"/>
          <w:szCs w:val="21"/>
        </w:rPr>
      </w:pPr>
      <w:bookmarkStart w:id="730" w:name="_Hlk176956326"/>
      <w:r>
        <w:rPr>
          <w:b/>
          <w:color w:val="000000"/>
          <w:sz w:val="21"/>
          <w:szCs w:val="21"/>
        </w:rPr>
        <w:t>分包意向协议</w:t>
      </w:r>
    </w:p>
    <w:p w14:paraId="2759BF24">
      <w:pPr>
        <w:adjustRightInd w:val="0"/>
        <w:snapToGrid w:val="0"/>
        <w:spacing w:line="360" w:lineRule="auto"/>
        <w:ind w:firstLine="420" w:firstLineChars="200"/>
        <w:jc w:val="left"/>
        <w:rPr>
          <w:sz w:val="21"/>
          <w:szCs w:val="21"/>
        </w:rPr>
      </w:pPr>
      <w:r>
        <w:rPr>
          <w:sz w:val="21"/>
          <w:szCs w:val="21"/>
        </w:rPr>
        <w:t>甲方（投标人）：________</w:t>
      </w:r>
    </w:p>
    <w:p w14:paraId="7445E910">
      <w:pPr>
        <w:adjustRightInd w:val="0"/>
        <w:snapToGrid w:val="0"/>
        <w:spacing w:line="360" w:lineRule="auto"/>
        <w:ind w:firstLine="420" w:firstLineChars="200"/>
        <w:jc w:val="left"/>
        <w:rPr>
          <w:sz w:val="21"/>
          <w:szCs w:val="21"/>
        </w:rPr>
      </w:pPr>
      <w:r>
        <w:rPr>
          <w:sz w:val="21"/>
          <w:szCs w:val="21"/>
        </w:rPr>
        <w:t>乙方（拟分包单位）：________</w:t>
      </w:r>
    </w:p>
    <w:p w14:paraId="60B93309">
      <w:pPr>
        <w:adjustRightInd w:val="0"/>
        <w:snapToGrid w:val="0"/>
        <w:spacing w:line="360" w:lineRule="auto"/>
        <w:ind w:firstLine="420" w:firstLineChars="200"/>
        <w:jc w:val="left"/>
        <w:rPr>
          <w:sz w:val="21"/>
          <w:szCs w:val="21"/>
        </w:rPr>
      </w:pPr>
      <w:r>
        <w:rPr>
          <w:sz w:val="21"/>
          <w:szCs w:val="21"/>
        </w:rPr>
        <w:t>甲方承诺，一旦在_________（采购项目名称）（项目编号/包号为：_______）招标采购项目中获得采购合同，将按照下述约定将合同项下部分内容分包给乙方：</w:t>
      </w:r>
    </w:p>
    <w:p w14:paraId="0CC272B4">
      <w:pPr>
        <w:adjustRightInd w:val="0"/>
        <w:snapToGrid w:val="0"/>
        <w:spacing w:line="360" w:lineRule="auto"/>
        <w:ind w:firstLine="420" w:firstLineChars="200"/>
        <w:jc w:val="left"/>
        <w:rPr>
          <w:sz w:val="21"/>
          <w:szCs w:val="21"/>
        </w:rPr>
      </w:pPr>
      <w:r>
        <w:rPr>
          <w:sz w:val="21"/>
          <w:szCs w:val="21"/>
        </w:rPr>
        <w:t>1.分包内容：_____。</w:t>
      </w:r>
    </w:p>
    <w:p w14:paraId="70B8C31A">
      <w:pPr>
        <w:adjustRightInd w:val="0"/>
        <w:snapToGrid w:val="0"/>
        <w:spacing w:line="360" w:lineRule="auto"/>
        <w:ind w:firstLine="420" w:firstLineChars="200"/>
        <w:jc w:val="left"/>
        <w:rPr>
          <w:sz w:val="21"/>
          <w:szCs w:val="21"/>
        </w:rPr>
      </w:pPr>
      <w:r>
        <w:rPr>
          <w:sz w:val="21"/>
          <w:szCs w:val="21"/>
        </w:rPr>
        <w:t>2.分包金额：_____，该金额占该采购包合同金额的比例为___%。</w:t>
      </w:r>
    </w:p>
    <w:p w14:paraId="3111CAFE">
      <w:pPr>
        <w:adjustRightInd w:val="0"/>
        <w:snapToGrid w:val="0"/>
        <w:spacing w:line="360" w:lineRule="auto"/>
        <w:ind w:firstLine="420" w:firstLineChars="200"/>
        <w:jc w:val="left"/>
        <w:rPr>
          <w:bCs/>
          <w:color w:val="000000"/>
          <w:sz w:val="21"/>
          <w:szCs w:val="21"/>
        </w:rPr>
      </w:pPr>
      <w:r>
        <w:rPr>
          <w:sz w:val="21"/>
          <w:szCs w:val="21"/>
        </w:rPr>
        <w:t>乙方承诺将在上述情况下与甲方签订分包合同。</w:t>
      </w:r>
    </w:p>
    <w:p w14:paraId="6B60F04D">
      <w:pPr>
        <w:adjustRightInd w:val="0"/>
        <w:snapToGrid w:val="0"/>
        <w:spacing w:line="360" w:lineRule="auto"/>
        <w:ind w:firstLine="420" w:firstLineChars="200"/>
        <w:jc w:val="left"/>
        <w:rPr>
          <w:sz w:val="21"/>
          <w:szCs w:val="21"/>
        </w:rPr>
      </w:pPr>
      <w:r>
        <w:rPr>
          <w:sz w:val="21"/>
          <w:szCs w:val="21"/>
        </w:rPr>
        <w:t>本协议自各方盖章之日起生效，如甲方未在该项目（采购包）中标，本协议自动终止。</w:t>
      </w:r>
    </w:p>
    <w:p w14:paraId="1576A373">
      <w:pPr>
        <w:spacing w:line="360" w:lineRule="auto"/>
        <w:ind w:firstLine="471"/>
        <w:rPr>
          <w:b/>
          <w:color w:val="000000"/>
          <w:sz w:val="21"/>
          <w:szCs w:val="21"/>
        </w:rPr>
      </w:pPr>
    </w:p>
    <w:p w14:paraId="72C6DF61">
      <w:pPr>
        <w:spacing w:line="360" w:lineRule="auto"/>
        <w:ind w:firstLine="471"/>
        <w:rPr>
          <w:b/>
          <w:color w:val="000000"/>
          <w:sz w:val="21"/>
          <w:szCs w:val="21"/>
        </w:rPr>
      </w:pPr>
      <w:r>
        <w:rPr>
          <w:color w:val="000000"/>
          <w:sz w:val="21"/>
          <w:szCs w:val="21"/>
        </w:rPr>
        <w:t>甲方（盖章）：_________                 乙方（盖章）：_________</w:t>
      </w:r>
    </w:p>
    <w:p w14:paraId="7623516B">
      <w:pPr>
        <w:spacing w:line="360" w:lineRule="auto"/>
        <w:ind w:left="480"/>
        <w:jc w:val="right"/>
        <w:rPr>
          <w:color w:val="000000"/>
          <w:sz w:val="21"/>
          <w:szCs w:val="21"/>
        </w:rPr>
      </w:pPr>
    </w:p>
    <w:p w14:paraId="55E0040A">
      <w:pPr>
        <w:wordWrap w:val="0"/>
        <w:spacing w:line="360" w:lineRule="auto"/>
        <w:ind w:left="480"/>
        <w:jc w:val="right"/>
        <w:rPr>
          <w:b/>
          <w:color w:val="000000"/>
          <w:sz w:val="21"/>
          <w:szCs w:val="21"/>
        </w:rPr>
      </w:pPr>
      <w:r>
        <w:rPr>
          <w:color w:val="000000"/>
          <w:sz w:val="21"/>
          <w:szCs w:val="21"/>
        </w:rPr>
        <w:t xml:space="preserve">日期：_____年______月______日   </w:t>
      </w:r>
    </w:p>
    <w:p w14:paraId="734DB045">
      <w:pPr>
        <w:tabs>
          <w:tab w:val="left" w:pos="8280"/>
        </w:tabs>
        <w:spacing w:line="360" w:lineRule="auto"/>
        <w:ind w:firstLine="480"/>
        <w:rPr>
          <w:color w:val="000000"/>
          <w:sz w:val="21"/>
          <w:szCs w:val="21"/>
        </w:rPr>
      </w:pPr>
    </w:p>
    <w:p w14:paraId="5961A42A">
      <w:pPr>
        <w:tabs>
          <w:tab w:val="left" w:pos="8280"/>
        </w:tabs>
        <w:spacing w:line="360" w:lineRule="auto"/>
        <w:rPr>
          <w:color w:val="000000"/>
          <w:sz w:val="21"/>
          <w:szCs w:val="21"/>
        </w:rPr>
      </w:pPr>
      <w:bookmarkStart w:id="731" w:name="_Hlk176956306"/>
      <w:r>
        <w:rPr>
          <w:color w:val="000000"/>
          <w:sz w:val="21"/>
          <w:szCs w:val="21"/>
        </w:rPr>
        <w:t>注：</w:t>
      </w:r>
    </w:p>
    <w:p w14:paraId="1193A4FC">
      <w:pPr>
        <w:adjustRightInd w:val="0"/>
        <w:snapToGrid w:val="0"/>
        <w:spacing w:line="360" w:lineRule="auto"/>
        <w:jc w:val="left"/>
        <w:rPr>
          <w:sz w:val="21"/>
          <w:szCs w:val="21"/>
        </w:rPr>
      </w:pPr>
      <w:r>
        <w:rPr>
          <w:rFonts w:hint="eastAsia"/>
          <w:sz w:val="21"/>
          <w:szCs w:val="21"/>
        </w:rPr>
        <w:t>1</w:t>
      </w:r>
      <w:r>
        <w:rPr>
          <w:sz w:val="21"/>
          <w:szCs w:val="21"/>
        </w:rPr>
        <w:t>. 投标人“为落实政府采购政策”而向中小企业分包时必须提供，否则</w:t>
      </w:r>
      <w:r>
        <w:rPr>
          <w:b/>
          <w:sz w:val="21"/>
          <w:szCs w:val="21"/>
        </w:rPr>
        <w:t>投标无效</w:t>
      </w:r>
      <w:r>
        <w:rPr>
          <w:sz w:val="21"/>
          <w:szCs w:val="21"/>
        </w:rPr>
        <w:t>；</w:t>
      </w:r>
      <w:r>
        <w:rPr>
          <w:rFonts w:hint="eastAsia"/>
          <w:sz w:val="21"/>
          <w:szCs w:val="21"/>
        </w:rPr>
        <w:t>且建议按照采购文件要求在资格证明文件部分提供；</w:t>
      </w:r>
    </w:p>
    <w:p w14:paraId="038352AB">
      <w:pPr>
        <w:adjustRightInd w:val="0"/>
        <w:snapToGrid w:val="0"/>
        <w:spacing w:line="360" w:lineRule="auto"/>
        <w:jc w:val="left"/>
        <w:rPr>
          <w:sz w:val="21"/>
          <w:szCs w:val="21"/>
        </w:rPr>
      </w:pPr>
      <w:r>
        <w:rPr>
          <w:sz w:val="21"/>
          <w:szCs w:val="21"/>
        </w:rPr>
        <w:t>2. 投标人</w:t>
      </w:r>
      <w:r>
        <w:rPr>
          <w:rFonts w:hint="eastAsia"/>
          <w:sz w:val="21"/>
          <w:szCs w:val="21"/>
        </w:rPr>
        <w:t>满足《政府采购促进中小企业发展管理办法》（财库〔2020〕46号）第九条有关规定，拟享受中小企业</w:t>
      </w:r>
      <w:r>
        <w:rPr>
          <w:sz w:val="21"/>
          <w:szCs w:val="21"/>
        </w:rPr>
        <w:t>政策</w:t>
      </w:r>
      <w:r>
        <w:rPr>
          <w:rFonts w:hint="eastAsia"/>
          <w:sz w:val="21"/>
          <w:szCs w:val="21"/>
        </w:rPr>
        <w:t>优惠措施的，仍需提供本协议，否则不予认可；</w:t>
      </w:r>
    </w:p>
    <w:p w14:paraId="5088FD98">
      <w:pPr>
        <w:adjustRightInd w:val="0"/>
        <w:snapToGrid w:val="0"/>
        <w:spacing w:line="360" w:lineRule="auto"/>
        <w:jc w:val="left"/>
        <w:rPr>
          <w:b/>
          <w:color w:val="000000"/>
          <w:sz w:val="21"/>
          <w:szCs w:val="21"/>
        </w:rPr>
      </w:pPr>
      <w:r>
        <w:rPr>
          <w:rFonts w:hint="eastAsia"/>
          <w:color w:val="000000"/>
          <w:sz w:val="21"/>
          <w:szCs w:val="21"/>
        </w:rPr>
        <w:t>3</w:t>
      </w:r>
      <w:r>
        <w:rPr>
          <w:color w:val="000000"/>
          <w:sz w:val="21"/>
          <w:szCs w:val="21"/>
        </w:rPr>
        <w:t>. 投标人须与所有拟分包单位分别签订《分包意向协议》，每单位签订一份，并在投标文件中提交全部协议原件的电子件，否则</w:t>
      </w:r>
      <w:r>
        <w:rPr>
          <w:rFonts w:hint="eastAsia"/>
          <w:bCs/>
          <w:color w:val="000000"/>
          <w:sz w:val="21"/>
          <w:szCs w:val="21"/>
        </w:rPr>
        <w:t>不予认可</w:t>
      </w:r>
      <w:r>
        <w:rPr>
          <w:color w:val="000000"/>
          <w:sz w:val="21"/>
          <w:szCs w:val="21"/>
        </w:rPr>
        <w:t>。</w:t>
      </w:r>
      <w:bookmarkEnd w:id="731"/>
    </w:p>
    <w:bookmarkEnd w:id="730"/>
    <w:p w14:paraId="600B6DE2">
      <w:pPr>
        <w:numPr>
          <w:ilvl w:val="0"/>
          <w:numId w:val="21"/>
        </w:numPr>
        <w:tabs>
          <w:tab w:val="left" w:pos="360"/>
        </w:tabs>
        <w:snapToGrid w:val="0"/>
        <w:spacing w:line="360" w:lineRule="auto"/>
        <w:outlineLvl w:val="1"/>
        <w:rPr>
          <w:color w:val="000000"/>
          <w:sz w:val="21"/>
          <w:szCs w:val="21"/>
        </w:rPr>
      </w:pPr>
      <w:r>
        <w:rPr>
          <w:color w:val="000000"/>
          <w:sz w:val="21"/>
          <w:szCs w:val="21"/>
        </w:rPr>
        <w:br w:type="page"/>
      </w:r>
      <w:r>
        <w:rPr>
          <w:color w:val="000000"/>
          <w:sz w:val="21"/>
          <w:szCs w:val="21"/>
        </w:rPr>
        <w:t>招标文件要求提供或投标人认为应附的其他材料</w:t>
      </w:r>
    </w:p>
    <w:p w14:paraId="2CC906AD">
      <w:pPr>
        <w:widowControl/>
        <w:spacing w:line="360" w:lineRule="auto"/>
        <w:jc w:val="left"/>
        <w:rPr>
          <w:color w:val="000000"/>
          <w:sz w:val="21"/>
          <w:szCs w:val="21"/>
        </w:rPr>
      </w:pPr>
      <w:r>
        <w:rPr>
          <w:color w:val="000000"/>
          <w:sz w:val="21"/>
          <w:szCs w:val="21"/>
        </w:rPr>
        <w:t>10-1</w:t>
      </w:r>
      <w:r>
        <w:rPr>
          <w:rFonts w:hint="eastAsia"/>
          <w:color w:val="000000"/>
          <w:sz w:val="21"/>
          <w:szCs w:val="21"/>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12D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EEB8B15">
            <w:pPr>
              <w:spacing w:line="360" w:lineRule="auto"/>
              <w:rPr>
                <w:sz w:val="21"/>
                <w:szCs w:val="21"/>
              </w:rPr>
            </w:pPr>
            <w:r>
              <w:rPr>
                <w:rFonts w:hint="eastAsia"/>
                <w:sz w:val="21"/>
                <w:szCs w:val="21"/>
              </w:rPr>
              <w:t>供应商名称</w:t>
            </w:r>
          </w:p>
        </w:tc>
        <w:tc>
          <w:tcPr>
            <w:tcW w:w="1667" w:type="pct"/>
          </w:tcPr>
          <w:p w14:paraId="11C85067">
            <w:pPr>
              <w:spacing w:line="360" w:lineRule="auto"/>
              <w:rPr>
                <w:sz w:val="21"/>
                <w:szCs w:val="21"/>
              </w:rPr>
            </w:pPr>
            <w:r>
              <w:rPr>
                <w:rFonts w:hint="eastAsia"/>
                <w:sz w:val="21"/>
                <w:szCs w:val="21"/>
              </w:rPr>
              <w:t>供应商所属性别</w:t>
            </w:r>
          </w:p>
        </w:tc>
        <w:tc>
          <w:tcPr>
            <w:tcW w:w="1667" w:type="pct"/>
          </w:tcPr>
          <w:p w14:paraId="18DA6CCF">
            <w:pPr>
              <w:spacing w:line="360" w:lineRule="auto"/>
              <w:rPr>
                <w:sz w:val="21"/>
                <w:szCs w:val="21"/>
              </w:rPr>
            </w:pPr>
            <w:r>
              <w:rPr>
                <w:rFonts w:hint="eastAsia"/>
                <w:sz w:val="21"/>
                <w:szCs w:val="21"/>
              </w:rPr>
              <w:t>外商投资类型</w:t>
            </w:r>
          </w:p>
        </w:tc>
      </w:tr>
      <w:tr w14:paraId="0C96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92092D2">
            <w:pPr>
              <w:spacing w:line="360" w:lineRule="auto"/>
              <w:rPr>
                <w:sz w:val="21"/>
                <w:szCs w:val="21"/>
              </w:rPr>
            </w:pPr>
          </w:p>
        </w:tc>
        <w:tc>
          <w:tcPr>
            <w:tcW w:w="1667" w:type="pct"/>
          </w:tcPr>
          <w:p w14:paraId="220860EA">
            <w:pPr>
              <w:spacing w:line="360" w:lineRule="auto"/>
              <w:rPr>
                <w:sz w:val="21"/>
                <w:szCs w:val="21"/>
              </w:rPr>
            </w:pPr>
          </w:p>
        </w:tc>
        <w:tc>
          <w:tcPr>
            <w:tcW w:w="1667" w:type="pct"/>
          </w:tcPr>
          <w:p w14:paraId="74596A56">
            <w:pPr>
              <w:spacing w:line="360" w:lineRule="auto"/>
              <w:rPr>
                <w:sz w:val="21"/>
                <w:szCs w:val="21"/>
              </w:rPr>
            </w:pPr>
          </w:p>
        </w:tc>
      </w:tr>
      <w:tr w14:paraId="2F03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D860759">
            <w:pPr>
              <w:spacing w:line="360" w:lineRule="auto"/>
              <w:rPr>
                <w:sz w:val="21"/>
                <w:szCs w:val="21"/>
              </w:rPr>
            </w:pPr>
          </w:p>
        </w:tc>
        <w:tc>
          <w:tcPr>
            <w:tcW w:w="1667" w:type="pct"/>
          </w:tcPr>
          <w:p w14:paraId="75CF9F76">
            <w:pPr>
              <w:spacing w:line="360" w:lineRule="auto"/>
              <w:rPr>
                <w:sz w:val="21"/>
                <w:szCs w:val="21"/>
              </w:rPr>
            </w:pPr>
          </w:p>
        </w:tc>
        <w:tc>
          <w:tcPr>
            <w:tcW w:w="1667" w:type="pct"/>
          </w:tcPr>
          <w:p w14:paraId="3689DB64">
            <w:pPr>
              <w:spacing w:line="360" w:lineRule="auto"/>
              <w:rPr>
                <w:sz w:val="21"/>
                <w:szCs w:val="21"/>
              </w:rPr>
            </w:pPr>
          </w:p>
        </w:tc>
      </w:tr>
      <w:tr w14:paraId="6621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17A348B">
            <w:pPr>
              <w:spacing w:line="360" w:lineRule="auto"/>
              <w:rPr>
                <w:sz w:val="21"/>
                <w:szCs w:val="21"/>
              </w:rPr>
            </w:pPr>
          </w:p>
        </w:tc>
        <w:tc>
          <w:tcPr>
            <w:tcW w:w="1667" w:type="pct"/>
          </w:tcPr>
          <w:p w14:paraId="4338567C">
            <w:pPr>
              <w:spacing w:line="360" w:lineRule="auto"/>
              <w:rPr>
                <w:sz w:val="21"/>
                <w:szCs w:val="21"/>
              </w:rPr>
            </w:pPr>
          </w:p>
        </w:tc>
        <w:tc>
          <w:tcPr>
            <w:tcW w:w="1667" w:type="pct"/>
          </w:tcPr>
          <w:p w14:paraId="3CBF3E84">
            <w:pPr>
              <w:spacing w:line="360" w:lineRule="auto"/>
              <w:rPr>
                <w:sz w:val="21"/>
                <w:szCs w:val="21"/>
              </w:rPr>
            </w:pPr>
          </w:p>
        </w:tc>
      </w:tr>
      <w:tr w14:paraId="4F25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501B532">
            <w:pPr>
              <w:spacing w:line="360" w:lineRule="auto"/>
              <w:rPr>
                <w:sz w:val="21"/>
                <w:szCs w:val="21"/>
              </w:rPr>
            </w:pPr>
          </w:p>
        </w:tc>
        <w:tc>
          <w:tcPr>
            <w:tcW w:w="1667" w:type="pct"/>
          </w:tcPr>
          <w:p w14:paraId="14F34D79">
            <w:pPr>
              <w:spacing w:line="360" w:lineRule="auto"/>
              <w:rPr>
                <w:sz w:val="21"/>
                <w:szCs w:val="21"/>
              </w:rPr>
            </w:pPr>
          </w:p>
        </w:tc>
        <w:tc>
          <w:tcPr>
            <w:tcW w:w="1667" w:type="pct"/>
          </w:tcPr>
          <w:p w14:paraId="1D6CA4E7">
            <w:pPr>
              <w:spacing w:line="360" w:lineRule="auto"/>
              <w:rPr>
                <w:sz w:val="21"/>
                <w:szCs w:val="21"/>
              </w:rPr>
            </w:pPr>
          </w:p>
        </w:tc>
      </w:tr>
    </w:tbl>
    <w:p w14:paraId="25908EA5">
      <w:pPr>
        <w:tabs>
          <w:tab w:val="left" w:pos="1800"/>
          <w:tab w:val="left" w:pos="5580"/>
        </w:tabs>
        <w:spacing w:line="360" w:lineRule="auto"/>
        <w:jc w:val="left"/>
        <w:rPr>
          <w:color w:val="000000"/>
          <w:sz w:val="21"/>
          <w:szCs w:val="21"/>
        </w:rPr>
      </w:pPr>
      <w:r>
        <w:rPr>
          <w:color w:val="000000"/>
          <w:sz w:val="21"/>
          <w:szCs w:val="21"/>
        </w:rPr>
        <w:t>注：1.供应商如为联合体，则应填写联合体各成员信息。</w:t>
      </w:r>
    </w:p>
    <w:p w14:paraId="54E94E09">
      <w:pPr>
        <w:tabs>
          <w:tab w:val="left" w:pos="1800"/>
          <w:tab w:val="left" w:pos="5580"/>
        </w:tabs>
        <w:spacing w:line="360" w:lineRule="auto"/>
        <w:ind w:firstLine="420" w:firstLineChars="200"/>
        <w:jc w:val="left"/>
        <w:rPr>
          <w:color w:val="000000"/>
          <w:sz w:val="21"/>
          <w:szCs w:val="21"/>
        </w:rPr>
      </w:pPr>
      <w:r>
        <w:rPr>
          <w:color w:val="000000"/>
          <w:sz w:val="21"/>
          <w:szCs w:val="21"/>
        </w:rPr>
        <w:t>2.供应商所属性别请填写“男”</w:t>
      </w:r>
      <w:r>
        <w:rPr>
          <w:rFonts w:hint="eastAsia"/>
          <w:color w:val="000000"/>
          <w:sz w:val="21"/>
          <w:szCs w:val="21"/>
        </w:rPr>
        <w:t>或</w:t>
      </w:r>
      <w:r>
        <w:rPr>
          <w:color w:val="000000"/>
          <w:sz w:val="21"/>
          <w:szCs w:val="21"/>
        </w:rPr>
        <w:t>“女”，</w:t>
      </w:r>
      <w:r>
        <w:rPr>
          <w:rFonts w:hint="eastAsia"/>
          <w:color w:val="000000"/>
          <w:sz w:val="21"/>
          <w:szCs w:val="21"/>
        </w:rPr>
        <w:t>指拥有供应商5</w:t>
      </w:r>
      <w:r>
        <w:rPr>
          <w:color w:val="000000"/>
          <w:sz w:val="21"/>
          <w:szCs w:val="21"/>
        </w:rPr>
        <w:t>1%</w:t>
      </w:r>
      <w:r>
        <w:rPr>
          <w:rFonts w:hint="eastAsia"/>
          <w:color w:val="000000"/>
          <w:sz w:val="21"/>
          <w:szCs w:val="21"/>
        </w:rPr>
        <w:t>以上绝对所有权的性别；绝对所有权拥有者可以是一个人，也可以是多人合计计算</w:t>
      </w:r>
      <w:r>
        <w:rPr>
          <w:color w:val="000000"/>
          <w:sz w:val="21"/>
          <w:szCs w:val="21"/>
        </w:rPr>
        <w:t>。</w:t>
      </w:r>
    </w:p>
    <w:p w14:paraId="3160F695">
      <w:pPr>
        <w:tabs>
          <w:tab w:val="left" w:pos="1800"/>
          <w:tab w:val="left" w:pos="5580"/>
        </w:tabs>
        <w:spacing w:line="360" w:lineRule="auto"/>
        <w:ind w:firstLine="420" w:firstLineChars="200"/>
        <w:jc w:val="left"/>
        <w:rPr>
          <w:b/>
          <w:sz w:val="21"/>
          <w:szCs w:val="21"/>
        </w:rPr>
      </w:pPr>
      <w:r>
        <w:rPr>
          <w:color w:val="000000"/>
          <w:sz w:val="21"/>
          <w:szCs w:val="21"/>
        </w:rPr>
        <w:t>3.外商投资类型请填写“外商单独投资”、“外商部分投资”</w:t>
      </w:r>
      <w:r>
        <w:rPr>
          <w:rFonts w:hint="eastAsia"/>
          <w:color w:val="000000"/>
          <w:sz w:val="21"/>
          <w:szCs w:val="21"/>
        </w:rPr>
        <w:t>或</w:t>
      </w:r>
      <w:r>
        <w:rPr>
          <w:color w:val="000000"/>
          <w:sz w:val="21"/>
          <w:szCs w:val="21"/>
        </w:rPr>
        <w:t>“内资”。</w:t>
      </w:r>
    </w:p>
    <w:p w14:paraId="44BF9D7B">
      <w:pPr>
        <w:widowControl/>
        <w:jc w:val="left"/>
        <w:rPr>
          <w:rFonts w:hint="eastAsia" w:ascii="宋体" w:hAnsi="宋体" w:eastAsia="宋体" w:cs="宋体"/>
          <w:color w:val="auto"/>
          <w:sz w:val="21"/>
          <w:szCs w:val="21"/>
        </w:rPr>
      </w:pPr>
    </w:p>
    <w:sectPr>
      <w:headerReference r:id="rId15" w:type="default"/>
      <w:footerReference r:id="rId16"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738DF8E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0D79">
    <w:pPr>
      <w:pStyle w:val="29"/>
      <w:framePr w:wrap="around" w:vAnchor="text" w:hAnchor="margin" w:xAlign="right" w:y="1"/>
      <w:rPr>
        <w:rStyle w:val="49"/>
      </w:rPr>
    </w:pPr>
  </w:p>
  <w:p w14:paraId="29192B58">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8D2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E7332B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9BD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B9AB">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8F897F9">
    <w:pPr>
      <w:pStyle w:val="29"/>
      <w:ind w:right="360"/>
    </w:pPr>
  </w:p>
  <w:p w14:paraId="4CBCE4E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D750">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3554">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B788E">
                          <w:pPr>
                            <w:pStyle w:val="2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Ov/U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NrSjRTKPj5+7fz&#10;j1/nn1/JV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6/9SwCAABVBAAADgAAAAAAAAABACAAAAAfAQAAZHJzL2Uyb0RvYy54bWxQSwUGAAAAAAYA&#10;BgBZAQAAvQUAAAAA&#10;">
              <v:fill on="f" focussize="0,0"/>
              <v:stroke on="f" weight="0.5pt"/>
              <v:imagedata o:title=""/>
              <o:lock v:ext="edit" aspectratio="f"/>
              <v:textbox inset="0mm,0mm,0mm,0mm" style="mso-fit-shape-to-text:t;">
                <w:txbxContent>
                  <w:p w14:paraId="387B788E">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85B3">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B086">
    <w:pPr>
      <w:pStyle w:val="30"/>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5FB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67C7">
    <w:pPr>
      <w:pStyle w:val="30"/>
      <w:jc w:val="right"/>
    </w:pPr>
    <w:r>
      <w:rPr>
        <w:rFonts w:hint="eastAsia"/>
      </w:rPr>
      <w:t>北京市政府</w:t>
    </w:r>
    <w:r>
      <w:t>采购</w:t>
    </w:r>
    <w:r>
      <w:rPr>
        <w:rFonts w:hint="eastAsia"/>
      </w:rPr>
      <w:t>项目公开招标文件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AEB3">
    <w:pPr>
      <w:pStyle w:val="30"/>
    </w:pPr>
  </w:p>
  <w:p w14:paraId="40D167F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D0D7">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A500">
    <w:pPr>
      <w:pStyle w:val="30"/>
      <w:jc w:val="right"/>
    </w:pPr>
    <w:r>
      <w:rPr>
        <w:rFonts w:hint="eastAsia"/>
      </w:rPr>
      <w:t>北京市政府</w:t>
    </w:r>
    <w:r>
      <w:t>采购</w:t>
    </w:r>
    <w:r>
      <w:rPr>
        <w:rFonts w:hint="eastAsia"/>
      </w:rPr>
      <w:t>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0A170"/>
    <w:multiLevelType w:val="singleLevel"/>
    <w:tmpl w:val="B110A170"/>
    <w:lvl w:ilvl="0" w:tentative="0">
      <w:start w:val="1"/>
      <w:numFmt w:val="decimalEnclosedCircleChinese"/>
      <w:suff w:val="nothing"/>
      <w:lvlText w:val="%1　"/>
      <w:lvlJc w:val="left"/>
      <w:pPr>
        <w:ind w:left="0" w:firstLine="40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7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4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92"/>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suff w:val="nothing"/>
      <w:lvlText w:val="%1.%2.%3　"/>
      <w:lvlJc w:val="left"/>
      <w:pPr>
        <w:ind w:left="-25" w:firstLine="0"/>
      </w:pPr>
      <w:rPr>
        <w:rFonts w:hint="default" w:ascii="Times New Roman" w:hAnsi="Times New Roman" w:eastAsia="黑体"/>
        <w:b/>
        <w:i w:val="0"/>
        <w:sz w:val="28"/>
      </w:rPr>
    </w:lvl>
    <w:lvl w:ilvl="3" w:tentative="0">
      <w:start w:val="1"/>
      <w:numFmt w:val="decimal"/>
      <w:pStyle w:val="128"/>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3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1"/>
        <w:szCs w:val="21"/>
      </w:rPr>
    </w:lvl>
    <w:lvl w:ilvl="2" w:tentative="0">
      <w:start w:val="1"/>
      <w:numFmt w:val="decimal"/>
      <w:lvlText w:val="%1.%2.%3"/>
      <w:lvlJc w:val="left"/>
      <w:pPr>
        <w:tabs>
          <w:tab w:val="left" w:pos="1980"/>
        </w:tabs>
        <w:ind w:left="1980" w:hanging="900"/>
      </w:pPr>
      <w:rPr>
        <w:rFonts w:hint="default" w:ascii="宋体" w:hAnsi="宋体" w:eastAsia="宋体" w:cs="宋体"/>
        <w:sz w:val="21"/>
        <w:szCs w:val="21"/>
      </w:rPr>
    </w:lvl>
    <w:lvl w:ilvl="3" w:tentative="0">
      <w:start w:val="1"/>
      <w:numFmt w:val="decimal"/>
      <w:lvlText w:val="%1.%2.%3.%4"/>
      <w:lvlJc w:val="left"/>
      <w:pPr>
        <w:tabs>
          <w:tab w:val="left" w:pos="900"/>
        </w:tabs>
        <w:ind w:left="900" w:hanging="900"/>
      </w:pPr>
      <w:rPr>
        <w:rFonts w:hint="default" w:ascii="宋体" w:hAnsi="宋体" w:eastAsia="宋体" w:cs="宋体"/>
        <w:sz w:val="21"/>
        <w:szCs w:val="21"/>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01"/>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2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1"/>
        <w:szCs w:val="21"/>
      </w:rPr>
    </w:lvl>
    <w:lvl w:ilvl="2" w:tentative="0">
      <w:start w:val="1"/>
      <w:numFmt w:val="decimal"/>
      <w:lvlText w:val="%1.%2.%3"/>
      <w:lvlJc w:val="left"/>
      <w:pPr>
        <w:tabs>
          <w:tab w:val="left" w:pos="1980"/>
        </w:tabs>
        <w:ind w:left="1980" w:hanging="900"/>
      </w:pPr>
      <w:rPr>
        <w:rFonts w:hint="default" w:ascii="宋体" w:hAnsi="宋体" w:eastAsia="宋体" w:cs="宋体"/>
        <w:sz w:val="21"/>
        <w:szCs w:val="21"/>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D0B37C7"/>
    <w:multiLevelType w:val="singleLevel"/>
    <w:tmpl w:val="1D0B37C7"/>
    <w:lvl w:ilvl="0" w:tentative="0">
      <w:start w:val="1"/>
      <w:numFmt w:val="chineseCounting"/>
      <w:suff w:val="space"/>
      <w:lvlText w:val="第%1条"/>
      <w:lvlJc w:val="left"/>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1"/>
        <w:szCs w:val="21"/>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default" w:ascii="宋体" w:hAnsi="宋体" w:eastAsia="宋体" w:cs="宋体"/>
        <w:sz w:val="21"/>
        <w:szCs w:val="21"/>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59BE540"/>
    <w:multiLevelType w:val="singleLevel"/>
    <w:tmpl w:val="459BE540"/>
    <w:lvl w:ilvl="0" w:tentative="0">
      <w:start w:val="14"/>
      <w:numFmt w:val="chineseCounting"/>
      <w:suff w:val="space"/>
      <w:lvlText w:val="第%1条"/>
      <w:lvlJc w:val="left"/>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sz w:val="21"/>
        <w:szCs w:val="21"/>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sz w:val="21"/>
        <w:szCs w:val="21"/>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6"/>
  </w:num>
  <w:num w:numId="11">
    <w:abstractNumId w:val="11"/>
  </w:num>
  <w:num w:numId="12">
    <w:abstractNumId w:val="20"/>
  </w:num>
  <w:num w:numId="13">
    <w:abstractNumId w:val="12"/>
  </w:num>
  <w:num w:numId="14">
    <w:abstractNumId w:val="0"/>
  </w:num>
  <w:num w:numId="15">
    <w:abstractNumId w:val="17"/>
  </w:num>
  <w:num w:numId="16">
    <w:abstractNumId w:val="19"/>
  </w:num>
  <w:num w:numId="17">
    <w:abstractNumId w:val="14"/>
  </w:num>
  <w:num w:numId="18">
    <w:abstractNumId w:val="18"/>
  </w:num>
  <w:num w:numId="19">
    <w:abstractNumId w:val="15"/>
  </w:num>
  <w:num w:numId="20">
    <w:abstractNumId w:val="13"/>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CA4"/>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C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DD0"/>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EDA"/>
    <w:rsid w:val="000470D5"/>
    <w:rsid w:val="00047207"/>
    <w:rsid w:val="00047479"/>
    <w:rsid w:val="000476F9"/>
    <w:rsid w:val="00047889"/>
    <w:rsid w:val="00047AB3"/>
    <w:rsid w:val="00047ADA"/>
    <w:rsid w:val="00047E61"/>
    <w:rsid w:val="000500A2"/>
    <w:rsid w:val="000500C1"/>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00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72"/>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AD"/>
    <w:rsid w:val="0008131C"/>
    <w:rsid w:val="00081713"/>
    <w:rsid w:val="000817A1"/>
    <w:rsid w:val="00081948"/>
    <w:rsid w:val="00081952"/>
    <w:rsid w:val="00082322"/>
    <w:rsid w:val="0008234E"/>
    <w:rsid w:val="00082377"/>
    <w:rsid w:val="00082994"/>
    <w:rsid w:val="000832F9"/>
    <w:rsid w:val="00083393"/>
    <w:rsid w:val="00083626"/>
    <w:rsid w:val="000836B3"/>
    <w:rsid w:val="000839F9"/>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3B"/>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5F5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E3"/>
    <w:rsid w:val="000D5B64"/>
    <w:rsid w:val="000D5C3A"/>
    <w:rsid w:val="000D6209"/>
    <w:rsid w:val="000D643C"/>
    <w:rsid w:val="000D64DD"/>
    <w:rsid w:val="000D65E4"/>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13"/>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C02"/>
    <w:rsid w:val="000E7231"/>
    <w:rsid w:val="000E7316"/>
    <w:rsid w:val="000E736C"/>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CC"/>
    <w:rsid w:val="0011139D"/>
    <w:rsid w:val="0011199A"/>
    <w:rsid w:val="00111AB0"/>
    <w:rsid w:val="00111B72"/>
    <w:rsid w:val="00111BB5"/>
    <w:rsid w:val="00111D5C"/>
    <w:rsid w:val="00111DD5"/>
    <w:rsid w:val="0011204B"/>
    <w:rsid w:val="00112212"/>
    <w:rsid w:val="0011261B"/>
    <w:rsid w:val="00112659"/>
    <w:rsid w:val="00112BFA"/>
    <w:rsid w:val="00112C7A"/>
    <w:rsid w:val="00112D4E"/>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6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6C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B"/>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99"/>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3E2"/>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0D"/>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5E"/>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077"/>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B2"/>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37B"/>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33"/>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16"/>
    <w:rsid w:val="002041A1"/>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6F1A"/>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7A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B6D"/>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E6"/>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2D9"/>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52"/>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718"/>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81F"/>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20"/>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2B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06"/>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45"/>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0D3"/>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67A"/>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756"/>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18"/>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FA"/>
    <w:rsid w:val="003213AC"/>
    <w:rsid w:val="0032145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5E0"/>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A11"/>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5D"/>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FCA"/>
    <w:rsid w:val="00341081"/>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A1"/>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B3"/>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C19"/>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317"/>
    <w:rsid w:val="003A544D"/>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CCB"/>
    <w:rsid w:val="003C7D93"/>
    <w:rsid w:val="003D0071"/>
    <w:rsid w:val="003D0106"/>
    <w:rsid w:val="003D03B4"/>
    <w:rsid w:val="003D0D10"/>
    <w:rsid w:val="003D11E9"/>
    <w:rsid w:val="003D1254"/>
    <w:rsid w:val="003D1397"/>
    <w:rsid w:val="003D13BC"/>
    <w:rsid w:val="003D1419"/>
    <w:rsid w:val="003D17A4"/>
    <w:rsid w:val="003D1835"/>
    <w:rsid w:val="003D18E7"/>
    <w:rsid w:val="003D1965"/>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EA1"/>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3E4"/>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48"/>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2B6"/>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C77"/>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362"/>
    <w:rsid w:val="00443636"/>
    <w:rsid w:val="0044365F"/>
    <w:rsid w:val="0044383B"/>
    <w:rsid w:val="00443B3F"/>
    <w:rsid w:val="00443B9B"/>
    <w:rsid w:val="00443BD1"/>
    <w:rsid w:val="00443CE7"/>
    <w:rsid w:val="0044403F"/>
    <w:rsid w:val="00444120"/>
    <w:rsid w:val="0044440B"/>
    <w:rsid w:val="0044472F"/>
    <w:rsid w:val="00444783"/>
    <w:rsid w:val="00444C59"/>
    <w:rsid w:val="00444DEE"/>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10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A9"/>
    <w:rsid w:val="00457BD8"/>
    <w:rsid w:val="00457D39"/>
    <w:rsid w:val="00457F6E"/>
    <w:rsid w:val="00457F79"/>
    <w:rsid w:val="00460043"/>
    <w:rsid w:val="00460089"/>
    <w:rsid w:val="00460158"/>
    <w:rsid w:val="0046055E"/>
    <w:rsid w:val="00460601"/>
    <w:rsid w:val="00460657"/>
    <w:rsid w:val="0046076E"/>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4E"/>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D2"/>
    <w:rsid w:val="00494C2E"/>
    <w:rsid w:val="00494D50"/>
    <w:rsid w:val="00494EF5"/>
    <w:rsid w:val="00495188"/>
    <w:rsid w:val="0049534C"/>
    <w:rsid w:val="0049544C"/>
    <w:rsid w:val="004958F4"/>
    <w:rsid w:val="00495930"/>
    <w:rsid w:val="00495A40"/>
    <w:rsid w:val="00495A52"/>
    <w:rsid w:val="00495B6C"/>
    <w:rsid w:val="00495DC4"/>
    <w:rsid w:val="00495FA6"/>
    <w:rsid w:val="0049640F"/>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82"/>
    <w:rsid w:val="004A24C2"/>
    <w:rsid w:val="004A273A"/>
    <w:rsid w:val="004A2810"/>
    <w:rsid w:val="004A2945"/>
    <w:rsid w:val="004A2C49"/>
    <w:rsid w:val="004A30E8"/>
    <w:rsid w:val="004A339E"/>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C0"/>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0A8"/>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483"/>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2C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2F1"/>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2C2"/>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48B"/>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551"/>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721"/>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2A"/>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91"/>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22C"/>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4D"/>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BD"/>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251"/>
    <w:rsid w:val="005E33C3"/>
    <w:rsid w:val="005E3679"/>
    <w:rsid w:val="005E3A8C"/>
    <w:rsid w:val="005E3DB2"/>
    <w:rsid w:val="005E4759"/>
    <w:rsid w:val="005E47C2"/>
    <w:rsid w:val="005E4A56"/>
    <w:rsid w:val="005E4AB6"/>
    <w:rsid w:val="005E4BD8"/>
    <w:rsid w:val="005E4E52"/>
    <w:rsid w:val="005E4F07"/>
    <w:rsid w:val="005E4FBC"/>
    <w:rsid w:val="005E4FDC"/>
    <w:rsid w:val="005E4FE1"/>
    <w:rsid w:val="005E5160"/>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3"/>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AB"/>
    <w:rsid w:val="006168DF"/>
    <w:rsid w:val="0061698F"/>
    <w:rsid w:val="00616A4C"/>
    <w:rsid w:val="00616C3F"/>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3D"/>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C3"/>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3CA"/>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05"/>
    <w:rsid w:val="006334E6"/>
    <w:rsid w:val="00633542"/>
    <w:rsid w:val="00633BAA"/>
    <w:rsid w:val="00633C1F"/>
    <w:rsid w:val="00633D22"/>
    <w:rsid w:val="00634212"/>
    <w:rsid w:val="00634723"/>
    <w:rsid w:val="00634764"/>
    <w:rsid w:val="006347EB"/>
    <w:rsid w:val="00634986"/>
    <w:rsid w:val="00634AFC"/>
    <w:rsid w:val="00634B07"/>
    <w:rsid w:val="00634E0E"/>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0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A39"/>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70"/>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950"/>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52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09"/>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4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6D3"/>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B26"/>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E08"/>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1B"/>
    <w:rsid w:val="007F4162"/>
    <w:rsid w:val="007F4A41"/>
    <w:rsid w:val="007F4AC6"/>
    <w:rsid w:val="007F4B3B"/>
    <w:rsid w:val="007F4B5E"/>
    <w:rsid w:val="007F4C67"/>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9C"/>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AC"/>
    <w:rsid w:val="00821209"/>
    <w:rsid w:val="00821281"/>
    <w:rsid w:val="00821348"/>
    <w:rsid w:val="00821370"/>
    <w:rsid w:val="008214FC"/>
    <w:rsid w:val="0082155B"/>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6A"/>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46"/>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8D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4FBD"/>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18"/>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614"/>
    <w:rsid w:val="008B5785"/>
    <w:rsid w:val="008B59C0"/>
    <w:rsid w:val="008B5AB2"/>
    <w:rsid w:val="008B5B88"/>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B"/>
    <w:rsid w:val="008D57EE"/>
    <w:rsid w:val="008D590C"/>
    <w:rsid w:val="008D5A3E"/>
    <w:rsid w:val="008D5B1F"/>
    <w:rsid w:val="008D5D48"/>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338"/>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EF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42"/>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17C"/>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1B4"/>
    <w:rsid w:val="00961307"/>
    <w:rsid w:val="0096138C"/>
    <w:rsid w:val="009614A4"/>
    <w:rsid w:val="009615D5"/>
    <w:rsid w:val="0096191D"/>
    <w:rsid w:val="00961935"/>
    <w:rsid w:val="00961D6E"/>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804"/>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B7C1C"/>
    <w:rsid w:val="009B7DE5"/>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B18"/>
    <w:rsid w:val="009C7C37"/>
    <w:rsid w:val="009D0003"/>
    <w:rsid w:val="009D0086"/>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81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97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DB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B0"/>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81B"/>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80"/>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59"/>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1E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2EE"/>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97"/>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D7"/>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C1B"/>
    <w:rsid w:val="00AF6DB3"/>
    <w:rsid w:val="00AF6DD6"/>
    <w:rsid w:val="00AF6F80"/>
    <w:rsid w:val="00AF70CB"/>
    <w:rsid w:val="00AF73F3"/>
    <w:rsid w:val="00AF7535"/>
    <w:rsid w:val="00AF799C"/>
    <w:rsid w:val="00B00000"/>
    <w:rsid w:val="00B00797"/>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28"/>
    <w:rsid w:val="00B06EB7"/>
    <w:rsid w:val="00B070B0"/>
    <w:rsid w:val="00B070CE"/>
    <w:rsid w:val="00B073F0"/>
    <w:rsid w:val="00B075E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6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45A"/>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06"/>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07"/>
    <w:rsid w:val="00B8308E"/>
    <w:rsid w:val="00B831ED"/>
    <w:rsid w:val="00B83334"/>
    <w:rsid w:val="00B83433"/>
    <w:rsid w:val="00B8349C"/>
    <w:rsid w:val="00B834D2"/>
    <w:rsid w:val="00B8357B"/>
    <w:rsid w:val="00B83696"/>
    <w:rsid w:val="00B83CAA"/>
    <w:rsid w:val="00B83D72"/>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A2"/>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D7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0CF"/>
    <w:rsid w:val="00BC6135"/>
    <w:rsid w:val="00BC61AA"/>
    <w:rsid w:val="00BC6262"/>
    <w:rsid w:val="00BC6628"/>
    <w:rsid w:val="00BC66A1"/>
    <w:rsid w:val="00BC66A9"/>
    <w:rsid w:val="00BC696A"/>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765"/>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E4"/>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2B6"/>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CB"/>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CF5"/>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95"/>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1F"/>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0E3"/>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A3"/>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8F8"/>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09"/>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F"/>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5D"/>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5F2"/>
    <w:rsid w:val="00D00C21"/>
    <w:rsid w:val="00D00FD7"/>
    <w:rsid w:val="00D012CB"/>
    <w:rsid w:val="00D0137F"/>
    <w:rsid w:val="00D01726"/>
    <w:rsid w:val="00D01B3A"/>
    <w:rsid w:val="00D01BC3"/>
    <w:rsid w:val="00D02470"/>
    <w:rsid w:val="00D0249C"/>
    <w:rsid w:val="00D024B4"/>
    <w:rsid w:val="00D024E0"/>
    <w:rsid w:val="00D0252E"/>
    <w:rsid w:val="00D026AB"/>
    <w:rsid w:val="00D027E7"/>
    <w:rsid w:val="00D02865"/>
    <w:rsid w:val="00D02E63"/>
    <w:rsid w:val="00D02E8D"/>
    <w:rsid w:val="00D02FBF"/>
    <w:rsid w:val="00D03384"/>
    <w:rsid w:val="00D036AA"/>
    <w:rsid w:val="00D039F3"/>
    <w:rsid w:val="00D03C34"/>
    <w:rsid w:val="00D03E4B"/>
    <w:rsid w:val="00D03F84"/>
    <w:rsid w:val="00D03FB0"/>
    <w:rsid w:val="00D044A7"/>
    <w:rsid w:val="00D04958"/>
    <w:rsid w:val="00D04C5A"/>
    <w:rsid w:val="00D04D28"/>
    <w:rsid w:val="00D04E55"/>
    <w:rsid w:val="00D04EA9"/>
    <w:rsid w:val="00D050BC"/>
    <w:rsid w:val="00D050DA"/>
    <w:rsid w:val="00D05217"/>
    <w:rsid w:val="00D054F5"/>
    <w:rsid w:val="00D05C42"/>
    <w:rsid w:val="00D05C71"/>
    <w:rsid w:val="00D05CC7"/>
    <w:rsid w:val="00D05FFF"/>
    <w:rsid w:val="00D06236"/>
    <w:rsid w:val="00D0652C"/>
    <w:rsid w:val="00D06724"/>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AD"/>
    <w:rsid w:val="00D15649"/>
    <w:rsid w:val="00D1577A"/>
    <w:rsid w:val="00D15B62"/>
    <w:rsid w:val="00D15E36"/>
    <w:rsid w:val="00D1615C"/>
    <w:rsid w:val="00D1617C"/>
    <w:rsid w:val="00D161C4"/>
    <w:rsid w:val="00D16892"/>
    <w:rsid w:val="00D16980"/>
    <w:rsid w:val="00D16A8A"/>
    <w:rsid w:val="00D16B4C"/>
    <w:rsid w:val="00D16B6E"/>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16"/>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0E3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86"/>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697"/>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A11"/>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D6"/>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39"/>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19E"/>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7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F78"/>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DF7"/>
    <w:rsid w:val="00DD7E87"/>
    <w:rsid w:val="00DD7F13"/>
    <w:rsid w:val="00DD7F56"/>
    <w:rsid w:val="00DE00CF"/>
    <w:rsid w:val="00DE0183"/>
    <w:rsid w:val="00DE03B8"/>
    <w:rsid w:val="00DE06F3"/>
    <w:rsid w:val="00DE06F8"/>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AC9"/>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18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4E"/>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1D8"/>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6CC"/>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BBB"/>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0"/>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236"/>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A03"/>
    <w:rsid w:val="00EF2EEA"/>
    <w:rsid w:val="00EF2FF5"/>
    <w:rsid w:val="00EF32EF"/>
    <w:rsid w:val="00EF3487"/>
    <w:rsid w:val="00EF3821"/>
    <w:rsid w:val="00EF3AFF"/>
    <w:rsid w:val="00EF3C24"/>
    <w:rsid w:val="00EF3F03"/>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A6"/>
    <w:rsid w:val="00F00CB6"/>
    <w:rsid w:val="00F00CBB"/>
    <w:rsid w:val="00F011F7"/>
    <w:rsid w:val="00F01261"/>
    <w:rsid w:val="00F01351"/>
    <w:rsid w:val="00F01402"/>
    <w:rsid w:val="00F01406"/>
    <w:rsid w:val="00F014AF"/>
    <w:rsid w:val="00F016D4"/>
    <w:rsid w:val="00F019E0"/>
    <w:rsid w:val="00F019EA"/>
    <w:rsid w:val="00F01A6E"/>
    <w:rsid w:val="00F01BAB"/>
    <w:rsid w:val="00F01E67"/>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5"/>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161"/>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A27"/>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0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CB7"/>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8F"/>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842"/>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CE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E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A36"/>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0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A6"/>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7402D"/>
    <w:rsid w:val="03296B9C"/>
    <w:rsid w:val="03891527"/>
    <w:rsid w:val="04726C4C"/>
    <w:rsid w:val="04B241EC"/>
    <w:rsid w:val="055B4C0B"/>
    <w:rsid w:val="056E30E5"/>
    <w:rsid w:val="05F72E03"/>
    <w:rsid w:val="07B96630"/>
    <w:rsid w:val="09DB3CD0"/>
    <w:rsid w:val="09F44E7C"/>
    <w:rsid w:val="0A4F46F6"/>
    <w:rsid w:val="0B660C1A"/>
    <w:rsid w:val="0BE12E6A"/>
    <w:rsid w:val="0D7A2D74"/>
    <w:rsid w:val="0DD53511"/>
    <w:rsid w:val="0E9F3E09"/>
    <w:rsid w:val="0F3A36E6"/>
    <w:rsid w:val="0F5512C6"/>
    <w:rsid w:val="0FAB3D05"/>
    <w:rsid w:val="10003101"/>
    <w:rsid w:val="10D26947"/>
    <w:rsid w:val="116837A2"/>
    <w:rsid w:val="122356AC"/>
    <w:rsid w:val="126A5144"/>
    <w:rsid w:val="12BA443D"/>
    <w:rsid w:val="147A54AE"/>
    <w:rsid w:val="149C1746"/>
    <w:rsid w:val="15A563D8"/>
    <w:rsid w:val="176C18A3"/>
    <w:rsid w:val="17F7658A"/>
    <w:rsid w:val="17F93E0B"/>
    <w:rsid w:val="183D4FEE"/>
    <w:rsid w:val="1854328B"/>
    <w:rsid w:val="191241AC"/>
    <w:rsid w:val="19A067B4"/>
    <w:rsid w:val="19C52C26"/>
    <w:rsid w:val="1A341AD5"/>
    <w:rsid w:val="1BCD48DA"/>
    <w:rsid w:val="1C455CA5"/>
    <w:rsid w:val="1D2C69D2"/>
    <w:rsid w:val="1FAF67D1"/>
    <w:rsid w:val="2049300C"/>
    <w:rsid w:val="22394A78"/>
    <w:rsid w:val="22680EB9"/>
    <w:rsid w:val="239E00B4"/>
    <w:rsid w:val="251E74A4"/>
    <w:rsid w:val="26B26E88"/>
    <w:rsid w:val="27843CE5"/>
    <w:rsid w:val="2790513A"/>
    <w:rsid w:val="29584D3A"/>
    <w:rsid w:val="2983415A"/>
    <w:rsid w:val="2A117544"/>
    <w:rsid w:val="2A534A48"/>
    <w:rsid w:val="2AC90AB1"/>
    <w:rsid w:val="2BF612E4"/>
    <w:rsid w:val="2EE61AE3"/>
    <w:rsid w:val="2FF13A5D"/>
    <w:rsid w:val="319F5030"/>
    <w:rsid w:val="32EB653A"/>
    <w:rsid w:val="35CF32D1"/>
    <w:rsid w:val="3613465C"/>
    <w:rsid w:val="37A967A7"/>
    <w:rsid w:val="37D911C1"/>
    <w:rsid w:val="39C21E3E"/>
    <w:rsid w:val="3A2160C5"/>
    <w:rsid w:val="3AED7D56"/>
    <w:rsid w:val="3BCB6780"/>
    <w:rsid w:val="3CEF24AB"/>
    <w:rsid w:val="3E1A6D19"/>
    <w:rsid w:val="3E5F7655"/>
    <w:rsid w:val="3FAA090B"/>
    <w:rsid w:val="414A7CB0"/>
    <w:rsid w:val="42AA6914"/>
    <w:rsid w:val="42CD0A98"/>
    <w:rsid w:val="42D0674B"/>
    <w:rsid w:val="431A0C09"/>
    <w:rsid w:val="435E7A42"/>
    <w:rsid w:val="4433122A"/>
    <w:rsid w:val="448B2079"/>
    <w:rsid w:val="456652D4"/>
    <w:rsid w:val="45C67B0E"/>
    <w:rsid w:val="477C4507"/>
    <w:rsid w:val="480E2158"/>
    <w:rsid w:val="4942653E"/>
    <w:rsid w:val="49F80077"/>
    <w:rsid w:val="4AF018C8"/>
    <w:rsid w:val="4B5C6A77"/>
    <w:rsid w:val="4B65373A"/>
    <w:rsid w:val="4BB40B47"/>
    <w:rsid w:val="4C2B408B"/>
    <w:rsid w:val="4C940979"/>
    <w:rsid w:val="4CD22564"/>
    <w:rsid w:val="4D00163A"/>
    <w:rsid w:val="4D137AF0"/>
    <w:rsid w:val="4DDF11E9"/>
    <w:rsid w:val="4DE904E0"/>
    <w:rsid w:val="4E9F417E"/>
    <w:rsid w:val="4F0F5BE3"/>
    <w:rsid w:val="51452DCD"/>
    <w:rsid w:val="518E3FE3"/>
    <w:rsid w:val="51E80D70"/>
    <w:rsid w:val="52422029"/>
    <w:rsid w:val="55040901"/>
    <w:rsid w:val="55382AF4"/>
    <w:rsid w:val="55807CEC"/>
    <w:rsid w:val="55B815F2"/>
    <w:rsid w:val="55E26620"/>
    <w:rsid w:val="56812A16"/>
    <w:rsid w:val="56DD4ECC"/>
    <w:rsid w:val="56DF05DE"/>
    <w:rsid w:val="56FF0A48"/>
    <w:rsid w:val="57E873AD"/>
    <w:rsid w:val="57FC6189"/>
    <w:rsid w:val="585936F3"/>
    <w:rsid w:val="59883613"/>
    <w:rsid w:val="59D13F66"/>
    <w:rsid w:val="5E0C4813"/>
    <w:rsid w:val="5EC21376"/>
    <w:rsid w:val="5F073306"/>
    <w:rsid w:val="5F0759AC"/>
    <w:rsid w:val="5F5F73B9"/>
    <w:rsid w:val="60BB71C0"/>
    <w:rsid w:val="60E70C20"/>
    <w:rsid w:val="60F10463"/>
    <w:rsid w:val="626369CC"/>
    <w:rsid w:val="64104931"/>
    <w:rsid w:val="64683931"/>
    <w:rsid w:val="64A72279"/>
    <w:rsid w:val="656F5A35"/>
    <w:rsid w:val="674548F2"/>
    <w:rsid w:val="67CE14C3"/>
    <w:rsid w:val="6838144E"/>
    <w:rsid w:val="68AA7398"/>
    <w:rsid w:val="69BE44F3"/>
    <w:rsid w:val="69D56401"/>
    <w:rsid w:val="6A8C4371"/>
    <w:rsid w:val="6B46736C"/>
    <w:rsid w:val="6C00119B"/>
    <w:rsid w:val="6D452050"/>
    <w:rsid w:val="6DB36AD8"/>
    <w:rsid w:val="6DC52FA4"/>
    <w:rsid w:val="6F6124E5"/>
    <w:rsid w:val="6F8A3BAF"/>
    <w:rsid w:val="707E6E8A"/>
    <w:rsid w:val="71BA1339"/>
    <w:rsid w:val="724814D4"/>
    <w:rsid w:val="73BA21C4"/>
    <w:rsid w:val="742C597A"/>
    <w:rsid w:val="7550364C"/>
    <w:rsid w:val="758B6134"/>
    <w:rsid w:val="76DF266D"/>
    <w:rsid w:val="779A47E6"/>
    <w:rsid w:val="783C3AEF"/>
    <w:rsid w:val="7A2F3898"/>
    <w:rsid w:val="7A3B5AEB"/>
    <w:rsid w:val="7AA633B3"/>
    <w:rsid w:val="7AA80D39"/>
    <w:rsid w:val="7B734B07"/>
    <w:rsid w:val="7B7653B1"/>
    <w:rsid w:val="7CC0548B"/>
    <w:rsid w:val="7DDD618B"/>
    <w:rsid w:val="7E9B156F"/>
    <w:rsid w:val="7FC00B6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qFormat="1" w:unhideWhenUsed="0" w:uiPriority="0" w:semiHidden="0" w:name="index 7"/>
    <w:lsdException w:unhideWhenUsed="0" w:uiPriority="99" w:semiHidden="0" w:name="index 8"/>
    <w:lsdException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qFormat="1" w:unhideWhenUsed="0" w:uiPriority="0"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outlineLvl w:val="3"/>
    </w:pPr>
    <w:rPr>
      <w:kern w:val="0"/>
      <w:sz w:val="24"/>
      <w:szCs w:val="20"/>
    </w:rPr>
  </w:style>
  <w:style w:type="paragraph" w:styleId="7">
    <w:name w:val="heading 5"/>
    <w:basedOn w:val="1"/>
    <w:link w:val="61"/>
    <w:qFormat/>
    <w:uiPriority w:val="0"/>
    <w:pPr>
      <w:keepNext/>
      <w:keepLines/>
      <w:adjustRightInd w:val="0"/>
      <w:spacing w:before="280" w:after="290" w:line="376" w:lineRule="atLeast"/>
      <w:outlineLvl w:val="4"/>
    </w:pPr>
    <w:rPr>
      <w:b/>
      <w:kern w:val="0"/>
      <w:sz w:val="28"/>
      <w:szCs w:val="20"/>
    </w:rPr>
  </w:style>
  <w:style w:type="paragraph" w:styleId="8">
    <w:name w:val="heading 6"/>
    <w:basedOn w:val="1"/>
    <w:link w:val="62"/>
    <w:qFormat/>
    <w:uiPriority w:val="0"/>
    <w:pPr>
      <w:keepNext/>
      <w:keepLines/>
      <w:adjustRightInd w:val="0"/>
      <w:spacing w:before="240" w:after="64" w:line="320" w:lineRule="atLeast"/>
      <w:outlineLvl w:val="5"/>
    </w:pPr>
    <w:rPr>
      <w:rFonts w:ascii="Arial" w:hAnsi="Arial" w:eastAsia="黑体"/>
      <w:b/>
      <w:kern w:val="0"/>
      <w:sz w:val="24"/>
      <w:szCs w:val="20"/>
    </w:rPr>
  </w:style>
  <w:style w:type="paragraph" w:styleId="9">
    <w:name w:val="heading 7"/>
    <w:basedOn w:val="1"/>
    <w:link w:val="63"/>
    <w:qFormat/>
    <w:uiPriority w:val="0"/>
    <w:pPr>
      <w:keepNext/>
      <w:keepLines/>
      <w:adjustRightInd w:val="0"/>
      <w:spacing w:before="240" w:after="64" w:line="320" w:lineRule="atLeast"/>
      <w:outlineLvl w:val="6"/>
    </w:pPr>
    <w:rPr>
      <w:b/>
      <w:kern w:val="0"/>
      <w:sz w:val="24"/>
      <w:szCs w:val="20"/>
    </w:rPr>
  </w:style>
  <w:style w:type="paragraph" w:styleId="10">
    <w:name w:val="heading 8"/>
    <w:basedOn w:val="1"/>
    <w:link w:val="240"/>
    <w:qFormat/>
    <w:uiPriority w:val="0"/>
    <w:pPr>
      <w:keepNext/>
      <w:keepLines/>
      <w:adjustRightInd w:val="0"/>
      <w:spacing w:before="240" w:after="64" w:line="320" w:lineRule="atLeast"/>
      <w:outlineLvl w:val="7"/>
    </w:pPr>
    <w:rPr>
      <w:rFonts w:ascii="Arial" w:hAnsi="Arial" w:eastAsia="黑体"/>
      <w:kern w:val="0"/>
      <w:sz w:val="24"/>
      <w:szCs w:val="20"/>
    </w:rPr>
  </w:style>
  <w:style w:type="paragraph" w:styleId="11">
    <w:name w:val="heading 9"/>
    <w:basedOn w:val="1"/>
    <w:link w:val="241"/>
    <w:qFormat/>
    <w:uiPriority w:val="0"/>
    <w:pPr>
      <w:keepNext/>
      <w:keepLines/>
      <w:adjustRightInd w:val="0"/>
      <w:spacing w:before="240" w:after="64" w:line="320" w:lineRule="atLeast"/>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
    <w:qFormat/>
    <w:uiPriority w:val="0"/>
    <w:pPr>
      <w:autoSpaceDE w:val="0"/>
      <w:autoSpaceDN w:val="0"/>
      <w:adjustRightInd w:val="0"/>
      <w:ind w:firstLine="420"/>
      <w:jc w:val="left"/>
    </w:pPr>
    <w:rPr>
      <w:rFonts w:ascii="宋体"/>
      <w:sz w:val="24"/>
    </w:rPr>
  </w:style>
  <w:style w:type="paragraph" w:styleId="12">
    <w:name w:val="toc 7"/>
    <w:basedOn w:val="1"/>
    <w:qFormat/>
    <w:uiPriority w:val="0"/>
    <w:pPr>
      <w:ind w:left="2520" w:leftChars="1200"/>
    </w:pPr>
  </w:style>
  <w:style w:type="paragraph" w:styleId="13">
    <w:name w:val="caption"/>
    <w:basedOn w:val="1"/>
    <w:qFormat/>
    <w:uiPriority w:val="0"/>
    <w:pPr>
      <w:spacing w:line="480" w:lineRule="auto"/>
    </w:pPr>
    <w:rPr>
      <w:rFonts w:ascii="华文中宋" w:hAnsi="华文中宋" w:eastAsia="华文中宋"/>
      <w:sz w:val="36"/>
      <w:szCs w:val="20"/>
    </w:rPr>
  </w:style>
  <w:style w:type="paragraph" w:styleId="14">
    <w:name w:val="Document Map"/>
    <w:basedOn w:val="1"/>
    <w:link w:val="242"/>
    <w:qFormat/>
    <w:uiPriority w:val="0"/>
    <w:pPr>
      <w:shd w:val="clear" w:color="auto" w:fill="000080"/>
    </w:pPr>
  </w:style>
  <w:style w:type="paragraph" w:styleId="15">
    <w:name w:val="annotation text"/>
    <w:basedOn w:val="1"/>
    <w:link w:val="192"/>
    <w:qFormat/>
    <w:uiPriority w:val="99"/>
    <w:pPr>
      <w:jc w:val="left"/>
    </w:pPr>
  </w:style>
  <w:style w:type="paragraph" w:styleId="16">
    <w:name w:val="Body Text 3"/>
    <w:basedOn w:val="1"/>
    <w:link w:val="243"/>
    <w:qFormat/>
    <w:uiPriority w:val="0"/>
    <w:pPr>
      <w:spacing w:after="120"/>
    </w:pPr>
    <w:rPr>
      <w:sz w:val="16"/>
      <w:szCs w:val="16"/>
    </w:rPr>
  </w:style>
  <w:style w:type="paragraph" w:styleId="17">
    <w:name w:val="Body Text"/>
    <w:basedOn w:val="1"/>
    <w:link w:val="244"/>
    <w:qFormat/>
    <w:uiPriority w:val="0"/>
    <w:pPr>
      <w:tabs>
        <w:tab w:val="left" w:pos="567"/>
      </w:tabs>
      <w:spacing w:before="120" w:line="22" w:lineRule="atLeast"/>
    </w:pPr>
    <w:rPr>
      <w:rFonts w:ascii="宋体" w:hAnsi="宋体"/>
      <w:sz w:val="24"/>
    </w:rPr>
  </w:style>
  <w:style w:type="paragraph" w:styleId="18">
    <w:name w:val="Body Text Indent"/>
    <w:basedOn w:val="1"/>
    <w:link w:val="7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qFormat/>
    <w:uiPriority w:val="0"/>
    <w:pPr>
      <w:ind w:left="1680" w:leftChars="800"/>
    </w:pPr>
  </w:style>
  <w:style w:type="paragraph" w:styleId="22">
    <w:name w:val="toc 3"/>
    <w:basedOn w:val="1"/>
    <w:qFormat/>
    <w:uiPriority w:val="39"/>
    <w:pPr>
      <w:ind w:left="840" w:leftChars="400"/>
    </w:pPr>
  </w:style>
  <w:style w:type="paragraph" w:styleId="23">
    <w:name w:val="Plain Text"/>
    <w:basedOn w:val="1"/>
    <w:next w:val="24"/>
    <w:link w:val="212"/>
    <w:qFormat/>
    <w:uiPriority w:val="0"/>
    <w:rPr>
      <w:rFonts w:hint="eastAsia" w:ascii="宋体" w:hAnsi="Courier New"/>
      <w:szCs w:val="20"/>
    </w:rPr>
  </w:style>
  <w:style w:type="paragraph" w:styleId="24">
    <w:name w:val="index 7"/>
    <w:basedOn w:val="1"/>
    <w:next w:val="1"/>
    <w:qFormat/>
    <w:uiPriority w:val="0"/>
    <w:pPr>
      <w:ind w:left="1200" w:leftChars="1200"/>
    </w:pPr>
  </w:style>
  <w:style w:type="paragraph" w:styleId="25">
    <w:name w:val="toc 8"/>
    <w:basedOn w:val="1"/>
    <w:qFormat/>
    <w:uiPriority w:val="0"/>
    <w:pPr>
      <w:ind w:left="2940" w:leftChars="1400"/>
    </w:pPr>
  </w:style>
  <w:style w:type="paragraph" w:styleId="26">
    <w:name w:val="Date"/>
    <w:basedOn w:val="1"/>
    <w:link w:val="245"/>
    <w:qFormat/>
    <w:uiPriority w:val="0"/>
    <w:pPr>
      <w:ind w:left="100" w:leftChars="2500"/>
    </w:pPr>
    <w:rPr>
      <w:rFonts w:ascii="仿宋_GB2312" w:hAnsi="宋体" w:eastAsia="仿宋_GB2312"/>
      <w:color w:val="000000"/>
      <w:sz w:val="24"/>
    </w:rPr>
  </w:style>
  <w:style w:type="paragraph" w:styleId="27">
    <w:name w:val="Body Text Indent 2"/>
    <w:basedOn w:val="1"/>
    <w:link w:val="246"/>
    <w:qFormat/>
    <w:uiPriority w:val="0"/>
    <w:pPr>
      <w:ind w:firstLine="480" w:firstLineChars="200"/>
    </w:pPr>
    <w:rPr>
      <w:rFonts w:ascii="仿宋_GB2312" w:eastAsia="仿宋_GB2312"/>
      <w:sz w:val="24"/>
    </w:rPr>
  </w:style>
  <w:style w:type="paragraph" w:styleId="28">
    <w:name w:val="Balloon Text"/>
    <w:basedOn w:val="1"/>
    <w:link w:val="247"/>
    <w:qFormat/>
    <w:uiPriority w:val="0"/>
    <w:rPr>
      <w:sz w:val="18"/>
      <w:szCs w:val="18"/>
    </w:rPr>
  </w:style>
  <w:style w:type="paragraph" w:styleId="29">
    <w:name w:val="footer"/>
    <w:basedOn w:val="1"/>
    <w:link w:val="17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qFormat/>
    <w:uiPriority w:val="39"/>
    <w:pPr>
      <w:tabs>
        <w:tab w:val="left" w:pos="1050"/>
        <w:tab w:val="right" w:leader="dot" w:pos="8937"/>
      </w:tabs>
      <w:spacing w:line="300" w:lineRule="auto"/>
    </w:pPr>
    <w:rPr>
      <w:rFonts w:ascii="宋体" w:hAnsi="宋体"/>
      <w:b/>
      <w:sz w:val="24"/>
    </w:rPr>
  </w:style>
  <w:style w:type="paragraph" w:styleId="32">
    <w:name w:val="toc 4"/>
    <w:basedOn w:val="1"/>
    <w:qFormat/>
    <w:uiPriority w:val="0"/>
    <w:pPr>
      <w:ind w:left="1260" w:leftChars="600"/>
    </w:pPr>
  </w:style>
  <w:style w:type="paragraph" w:styleId="33">
    <w:name w:val="toc 6"/>
    <w:basedOn w:val="1"/>
    <w:qFormat/>
    <w:uiPriority w:val="0"/>
    <w:pPr>
      <w:ind w:left="2100" w:leftChars="1000"/>
    </w:pPr>
  </w:style>
  <w:style w:type="paragraph" w:styleId="34">
    <w:name w:val="Body Text Indent 3"/>
    <w:basedOn w:val="1"/>
    <w:link w:val="24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qFormat/>
    <w:uiPriority w:val="0"/>
    <w:pPr>
      <w:ind w:left="3360" w:leftChars="1600"/>
    </w:pPr>
  </w:style>
  <w:style w:type="paragraph" w:styleId="37">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qFormat/>
    <w:uiPriority w:val="0"/>
    <w:rPr>
      <w:szCs w:val="20"/>
    </w:rPr>
  </w:style>
  <w:style w:type="paragraph" w:styleId="40">
    <w:name w:val="Title"/>
    <w:basedOn w:val="1"/>
    <w:link w:val="198"/>
    <w:qFormat/>
    <w:uiPriority w:val="0"/>
    <w:pPr>
      <w:jc w:val="center"/>
      <w:outlineLvl w:val="0"/>
    </w:pPr>
    <w:rPr>
      <w:b/>
      <w:sz w:val="32"/>
      <w:szCs w:val="20"/>
    </w:rPr>
  </w:style>
  <w:style w:type="paragraph" w:styleId="41">
    <w:name w:val="annotation subject"/>
    <w:basedOn w:val="15"/>
    <w:link w:val="250"/>
    <w:qFormat/>
    <w:uiPriority w:val="0"/>
    <w:rPr>
      <w:b/>
      <w:bCs/>
    </w:rPr>
  </w:style>
  <w:style w:type="paragraph" w:styleId="42">
    <w:name w:val="Body Text First Indent"/>
    <w:basedOn w:val="17"/>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8"/>
    <w:link w:val="25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标题 3 Char"/>
    <w:qFormat/>
    <w:uiPriority w:val="0"/>
    <w:rPr>
      <w:rFonts w:ascii="宋体" w:eastAsia="宋体"/>
      <w:b/>
      <w:sz w:val="24"/>
      <w:u w:val="single"/>
      <w:lang w:val="en-US" w:eastAsia="zh-CN" w:bidi="ar-SA"/>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5 Char"/>
    <w:basedOn w:val="47"/>
    <w:link w:val="7"/>
    <w:qFormat/>
    <w:uiPriority w:val="0"/>
    <w:rPr>
      <w:b/>
      <w:sz w:val="28"/>
    </w:rPr>
  </w:style>
  <w:style w:type="character" w:customStyle="1" w:styleId="62">
    <w:name w:val="标题 6 Char"/>
    <w:basedOn w:val="47"/>
    <w:link w:val="8"/>
    <w:qFormat/>
    <w:uiPriority w:val="0"/>
    <w:rPr>
      <w:rFonts w:ascii="Arial" w:hAnsi="Arial" w:eastAsia="黑体"/>
      <w:b/>
      <w:sz w:val="24"/>
    </w:rPr>
  </w:style>
  <w:style w:type="character" w:customStyle="1" w:styleId="63">
    <w:name w:val="标题 7 Char"/>
    <w:basedOn w:val="47"/>
    <w:link w:val="9"/>
    <w:qFormat/>
    <w:uiPriority w:val="0"/>
    <w:rPr>
      <w:b/>
      <w:sz w:val="24"/>
    </w:rPr>
  </w:style>
  <w:style w:type="paragraph" w:styleId="64">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65">
    <w:name w:val="标题 3 Char1"/>
    <w:link w:val="4"/>
    <w:qFormat/>
    <w:uiPriority w:val="0"/>
    <w:rPr>
      <w:rFonts w:ascii="宋体" w:eastAsia="宋体"/>
      <w:b/>
      <w:sz w:val="24"/>
      <w:u w:val="single"/>
      <w:lang w:val="en-US" w:eastAsia="zh-CN" w:bidi="ar-SA"/>
    </w:rPr>
  </w:style>
  <w:style w:type="character" w:customStyle="1" w:styleId="66">
    <w:name w:val="c21"/>
    <w:qFormat/>
    <w:uiPriority w:val="0"/>
    <w:rPr>
      <w:rFonts w:hint="default" w:ascii="ˎ̥" w:hAnsi="ˎ̥"/>
      <w:color w:val="000000"/>
      <w:sz w:val="20"/>
      <w:szCs w:val="20"/>
      <w:u w:val="none"/>
    </w:rPr>
  </w:style>
  <w:style w:type="character" w:customStyle="1" w:styleId="67">
    <w:name w:val="title4"/>
    <w:qFormat/>
    <w:uiPriority w:val="0"/>
    <w:rPr>
      <w:b/>
      <w:bCs/>
      <w:color w:val="1D87B3"/>
      <w:sz w:val="15"/>
      <w:szCs w:val="15"/>
    </w:rPr>
  </w:style>
  <w:style w:type="character" w:customStyle="1" w:styleId="68">
    <w:name w:val="标题 2 Char Char"/>
    <w:qFormat/>
    <w:uiPriority w:val="0"/>
    <w:rPr>
      <w:rFonts w:ascii="Arial" w:hAnsi="Arial" w:eastAsia="黑体"/>
      <w:b/>
      <w:bCs/>
      <w:kern w:val="2"/>
      <w:sz w:val="32"/>
      <w:szCs w:val="32"/>
      <w:lang w:val="en-US" w:eastAsia="zh-CN" w:bidi="ar-SA"/>
    </w:rPr>
  </w:style>
  <w:style w:type="character" w:customStyle="1" w:styleId="69">
    <w:name w:val="black1"/>
    <w:qFormat/>
    <w:uiPriority w:val="0"/>
    <w:rPr>
      <w:color w:val="000000"/>
    </w:rPr>
  </w:style>
  <w:style w:type="character" w:customStyle="1" w:styleId="70">
    <w:name w:val="street-address"/>
    <w:basedOn w:val="47"/>
    <w:qFormat/>
    <w:uiPriority w:val="0"/>
  </w:style>
  <w:style w:type="character" w:customStyle="1" w:styleId="71">
    <w:name w:val="locality"/>
    <w:basedOn w:val="47"/>
    <w:qFormat/>
    <w:uiPriority w:val="0"/>
  </w:style>
  <w:style w:type="character" w:customStyle="1" w:styleId="72">
    <w:name w:val="正文缩进 Char1"/>
    <w:link w:val="5"/>
    <w:qFormat/>
    <w:uiPriority w:val="0"/>
    <w:rPr>
      <w:rFonts w:ascii="宋体" w:eastAsia="宋体"/>
      <w:kern w:val="2"/>
      <w:sz w:val="24"/>
      <w:szCs w:val="24"/>
      <w:lang w:val="en-US" w:eastAsia="zh-CN" w:bidi="ar-SA"/>
    </w:rPr>
  </w:style>
  <w:style w:type="character" w:customStyle="1" w:styleId="73">
    <w:name w:val="正文文本缩进 Char1"/>
    <w:link w:val="74"/>
    <w:qFormat/>
    <w:uiPriority w:val="0"/>
    <w:rPr>
      <w:rFonts w:ascii="宋体" w:hAnsi="宋体" w:eastAsia="宋体"/>
      <w:sz w:val="24"/>
      <w:szCs w:val="24"/>
      <w:lang w:bidi="ar-SA"/>
    </w:rPr>
  </w:style>
  <w:style w:type="paragraph" w:customStyle="1" w:styleId="74">
    <w:name w:val="正文文本缩进1"/>
    <w:basedOn w:val="1"/>
    <w:link w:val="73"/>
    <w:qFormat/>
    <w:uiPriority w:val="0"/>
    <w:pPr>
      <w:spacing w:line="480" w:lineRule="exact"/>
      <w:ind w:firstLine="480" w:firstLineChars="200"/>
    </w:pPr>
    <w:rPr>
      <w:rFonts w:ascii="宋体" w:hAnsi="宋体"/>
      <w:kern w:val="0"/>
      <w:sz w:val="24"/>
    </w:rPr>
  </w:style>
  <w:style w:type="character" w:customStyle="1" w:styleId="75">
    <w:name w:val="Char Char11"/>
    <w:qFormat/>
    <w:uiPriority w:val="0"/>
    <w:rPr>
      <w:rFonts w:ascii="宋体" w:eastAsia="宋体"/>
      <w:b/>
      <w:sz w:val="24"/>
      <w:u w:val="single"/>
      <w:lang w:val="en-US" w:eastAsia="zh-CN" w:bidi="ar-SA"/>
    </w:rPr>
  </w:style>
  <w:style w:type="character" w:customStyle="1" w:styleId="76">
    <w:name w:val="txt"/>
    <w:basedOn w:val="47"/>
    <w:qFormat/>
    <w:uiPriority w:val="0"/>
  </w:style>
  <w:style w:type="character" w:customStyle="1" w:styleId="77">
    <w:name w:val="正文文本缩进 Char2"/>
    <w:link w:val="18"/>
    <w:qFormat/>
    <w:uiPriority w:val="0"/>
    <w:rPr>
      <w:rFonts w:eastAsia="宋体"/>
      <w:kern w:val="2"/>
      <w:sz w:val="24"/>
      <w:szCs w:val="24"/>
      <w:lang w:val="en-US" w:eastAsia="zh-CN" w:bidi="ar-SA"/>
    </w:rPr>
  </w:style>
  <w:style w:type="character" w:customStyle="1" w:styleId="78">
    <w:name w:val="正文缩进 Char Char"/>
    <w:link w:val="79"/>
    <w:qFormat/>
    <w:uiPriority w:val="0"/>
    <w:rPr>
      <w:rFonts w:ascii="宋体" w:eastAsia="宋体"/>
      <w:color w:val="000000"/>
      <w:kern w:val="28"/>
      <w:sz w:val="28"/>
      <w:lang w:bidi="ar-SA"/>
    </w:rPr>
  </w:style>
  <w:style w:type="paragraph" w:customStyle="1" w:styleId="79">
    <w:name w:val="正文缩进1"/>
    <w:basedOn w:val="1"/>
    <w:link w:val="78"/>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80">
    <w:name w:val="普通文字1 Char1"/>
    <w:qFormat/>
    <w:uiPriority w:val="0"/>
    <w:rPr>
      <w:rFonts w:ascii="宋体" w:hAnsi="Courier New" w:eastAsia="宋体"/>
      <w:kern w:val="2"/>
      <w:sz w:val="21"/>
      <w:lang w:val="en-US" w:eastAsia="zh-CN" w:bidi="ar-SA"/>
    </w:rPr>
  </w:style>
  <w:style w:type="character" w:customStyle="1" w:styleId="81">
    <w:name w:val="chanpin1"/>
    <w:qFormat/>
    <w:uiPriority w:val="0"/>
    <w:rPr>
      <w:rFonts w:hint="default" w:ascii="ˎ̥" w:hAnsi="ˎ̥"/>
      <w:color w:val="000000"/>
      <w:sz w:val="20"/>
      <w:szCs w:val="20"/>
      <w:u w:val="none"/>
    </w:rPr>
  </w:style>
  <w:style w:type="character" w:customStyle="1" w:styleId="82">
    <w:name w:val="列表段落 字符"/>
    <w:link w:val="83"/>
    <w:qFormat/>
    <w:uiPriority w:val="34"/>
    <w:rPr>
      <w:rFonts w:ascii="Calibri" w:hAnsi="Calibri" w:eastAsia="宋体"/>
      <w:kern w:val="2"/>
      <w:sz w:val="21"/>
      <w:szCs w:val="22"/>
      <w:lang w:val="en-US" w:eastAsia="zh-CN" w:bidi="ar-SA"/>
    </w:rPr>
  </w:style>
  <w:style w:type="paragraph" w:customStyle="1" w:styleId="83">
    <w:name w:val="列表段落1"/>
    <w:basedOn w:val="1"/>
    <w:link w:val="82"/>
    <w:qFormat/>
    <w:uiPriority w:val="34"/>
    <w:pPr>
      <w:ind w:firstLine="420" w:firstLineChars="200"/>
    </w:pPr>
    <w:rPr>
      <w:rFonts w:ascii="Calibri" w:hAnsi="Calibri"/>
      <w:szCs w:val="22"/>
    </w:rPr>
  </w:style>
  <w:style w:type="character" w:customStyle="1" w:styleId="84">
    <w:name w:val="标题 3 Char Char"/>
    <w:qFormat/>
    <w:uiPriority w:val="0"/>
    <w:rPr>
      <w:rFonts w:eastAsia="宋体"/>
      <w:b/>
      <w:bCs/>
      <w:kern w:val="2"/>
      <w:sz w:val="32"/>
      <w:szCs w:val="32"/>
      <w:lang w:val="en-US" w:eastAsia="zh-CN" w:bidi="ar-SA"/>
    </w:rPr>
  </w:style>
  <w:style w:type="character" w:customStyle="1" w:styleId="85">
    <w:name w:val="段1 Char"/>
    <w:qFormat/>
    <w:uiPriority w:val="0"/>
    <w:rPr>
      <w:rFonts w:ascii="宋体" w:eastAsia="宋体"/>
      <w:sz w:val="24"/>
      <w:lang w:val="en-US" w:eastAsia="zh-CN" w:bidi="ar-SA"/>
    </w:rPr>
  </w:style>
  <w:style w:type="character" w:customStyle="1" w:styleId="86">
    <w:name w:val="页眉 Char1"/>
    <w:link w:val="30"/>
    <w:qFormat/>
    <w:uiPriority w:val="0"/>
    <w:rPr>
      <w:rFonts w:eastAsia="宋体"/>
      <w:kern w:val="2"/>
      <w:sz w:val="18"/>
      <w:szCs w:val="18"/>
      <w:lang w:val="en-US" w:eastAsia="zh-CN" w:bidi="ar-SA"/>
    </w:rPr>
  </w:style>
  <w:style w:type="character" w:customStyle="1" w:styleId="87">
    <w:name w:val="chanpin拷贝"/>
    <w:basedOn w:val="47"/>
    <w:qFormat/>
    <w:uiPriority w:val="0"/>
  </w:style>
  <w:style w:type="character" w:customStyle="1" w:styleId="88">
    <w:name w:val="纯文本 Char1"/>
    <w:qFormat/>
    <w:uiPriority w:val="0"/>
    <w:rPr>
      <w:rFonts w:ascii="宋体" w:hAnsi="Courier New" w:eastAsia="宋体"/>
      <w:kern w:val="2"/>
      <w:sz w:val="21"/>
      <w:lang w:val="en-US" w:eastAsia="zh-CN" w:bidi="ar-SA"/>
    </w:rPr>
  </w:style>
  <w:style w:type="character" w:customStyle="1" w:styleId="89">
    <w:name w:val="apple-style-span"/>
    <w:qFormat/>
    <w:uiPriority w:val="0"/>
    <w:rPr>
      <w:rFonts w:cs="Times New Roman"/>
    </w:rPr>
  </w:style>
  <w:style w:type="paragraph" w:customStyle="1" w:styleId="90">
    <w:name w:val="二级条标题"/>
    <w:basedOn w:val="91"/>
    <w:qFormat/>
    <w:uiPriority w:val="0"/>
    <w:pPr>
      <w:numPr>
        <w:ilvl w:val="0"/>
      </w:numPr>
      <w:tabs>
        <w:tab w:val="left" w:pos="360"/>
        <w:tab w:val="left" w:pos="840"/>
      </w:tabs>
      <w:ind w:hanging="840"/>
      <w:outlineLvl w:val="2"/>
    </w:pPr>
    <w:rPr>
      <w:rFonts w:ascii="宋体" w:eastAsia="宋体"/>
      <w:b w:val="0"/>
    </w:rPr>
  </w:style>
  <w:style w:type="paragraph" w:customStyle="1" w:styleId="91">
    <w:name w:val="一级条标题"/>
    <w:basedOn w:val="92"/>
    <w:qFormat/>
    <w:uiPriority w:val="0"/>
    <w:pPr>
      <w:numPr>
        <w:ilvl w:val="1"/>
        <w:numId w:val="0"/>
      </w:numPr>
      <w:tabs>
        <w:tab w:val="left" w:pos="360"/>
        <w:tab w:val="left" w:pos="840"/>
      </w:tabs>
      <w:ind w:hanging="840"/>
      <w:outlineLvl w:val="1"/>
    </w:pPr>
  </w:style>
  <w:style w:type="paragraph" w:customStyle="1" w:styleId="92">
    <w:name w:val="章标题"/>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4">
    <w:name w:val="字元 字元"/>
    <w:basedOn w:val="1"/>
    <w:qFormat/>
    <w:uiPriority w:val="0"/>
    <w:rPr>
      <w:rFonts w:ascii="Tahoma" w:hAnsi="Tahoma"/>
      <w:sz w:val="24"/>
      <w:szCs w:val="20"/>
    </w:rPr>
  </w:style>
  <w:style w:type="paragraph" w:customStyle="1" w:styleId="95">
    <w:name w:val="Char3 Char Char Char"/>
    <w:basedOn w:val="1"/>
    <w:qFormat/>
    <w:uiPriority w:val="0"/>
    <w:rPr>
      <w:rFonts w:ascii="Tahoma" w:hAnsi="Tahoma"/>
      <w:sz w:val="24"/>
      <w:szCs w:val="20"/>
    </w:rPr>
  </w:style>
  <w:style w:type="paragraph" w:customStyle="1" w:styleId="9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7">
    <w:name w:val="项目编号2"/>
    <w:basedOn w:val="98"/>
    <w:qFormat/>
    <w:uiPriority w:val="0"/>
    <w:pPr>
      <w:numPr>
        <w:numId w:val="2"/>
      </w:numPr>
    </w:pPr>
  </w:style>
  <w:style w:type="paragraph" w:customStyle="1" w:styleId="9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9">
    <w:name w:val="图中文字"/>
    <w:basedOn w:val="1"/>
    <w:qFormat/>
    <w:uiPriority w:val="0"/>
    <w:pPr>
      <w:adjustRightInd w:val="0"/>
      <w:snapToGrid w:val="0"/>
      <w:spacing w:line="0" w:lineRule="atLeast"/>
      <w:jc w:val="center"/>
    </w:pPr>
    <w:rPr>
      <w:sz w:val="24"/>
      <w:szCs w:val="20"/>
    </w:rPr>
  </w:style>
  <w:style w:type="paragraph" w:customStyle="1" w:styleId="10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2">
    <w:name w:val="Char2"/>
    <w:basedOn w:val="1"/>
    <w:qFormat/>
    <w:uiPriority w:val="0"/>
    <w:rPr>
      <w:rFonts w:ascii="Tahoma" w:hAnsi="Tahoma"/>
      <w:sz w:val="24"/>
      <w:szCs w:val="20"/>
    </w:rPr>
  </w:style>
  <w:style w:type="paragraph" w:customStyle="1" w:styleId="10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16"/>
      <w:szCs w:val="16"/>
    </w:rPr>
  </w:style>
  <w:style w:type="paragraph" w:customStyle="1" w:styleId="10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6">
    <w:name w:val="font8"/>
    <w:basedOn w:val="1"/>
    <w:qFormat/>
    <w:uiPriority w:val="0"/>
    <w:pPr>
      <w:widowControl/>
      <w:spacing w:before="100" w:beforeAutospacing="1" w:after="100" w:afterAutospacing="1"/>
      <w:jc w:val="left"/>
    </w:pPr>
    <w:rPr>
      <w:kern w:val="0"/>
      <w:sz w:val="36"/>
      <w:szCs w:val="36"/>
    </w:rPr>
  </w:style>
  <w:style w:type="paragraph" w:customStyle="1" w:styleId="117">
    <w:name w:val="Char"/>
    <w:basedOn w:val="1"/>
    <w:qFormat/>
    <w:uiPriority w:val="0"/>
    <w:pPr>
      <w:tabs>
        <w:tab w:val="left" w:pos="360"/>
      </w:tabs>
    </w:pPr>
    <w:rPr>
      <w:sz w:val="24"/>
    </w:rPr>
  </w:style>
  <w:style w:type="paragraph" w:customStyle="1" w:styleId="11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1"/>
    <w:basedOn w:val="14"/>
    <w:qFormat/>
    <w:uiPriority w:val="0"/>
    <w:rPr>
      <w:rFonts w:ascii="Tahoma" w:hAnsi="Tahoma"/>
      <w:sz w:val="24"/>
    </w:rPr>
  </w:style>
  <w:style w:type="paragraph" w:customStyle="1" w:styleId="1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样式 宋体 五号 行距: 单倍行距"/>
    <w:basedOn w:val="1"/>
    <w:qFormat/>
    <w:uiPriority w:val="0"/>
    <w:pPr>
      <w:adjustRightInd w:val="0"/>
      <w:jc w:val="left"/>
    </w:pPr>
    <w:rPr>
      <w:rFonts w:ascii="宋体" w:hAnsi="宋体"/>
      <w:kern w:val="0"/>
      <w:szCs w:val="20"/>
    </w:rPr>
  </w:style>
  <w:style w:type="paragraph" w:customStyle="1" w:styleId="126">
    <w:name w:val="Char1 Char Char Char1"/>
    <w:basedOn w:val="1"/>
    <w:qFormat/>
    <w:uiPriority w:val="0"/>
    <w:rPr>
      <w:rFonts w:ascii="Tahoma" w:hAnsi="Tahoma" w:cs="仿宋_GB2312"/>
      <w:sz w:val="24"/>
      <w:szCs w:val="28"/>
    </w:rPr>
  </w:style>
  <w:style w:type="paragraph" w:customStyle="1" w:styleId="127">
    <w:name w:val="四级条标题"/>
    <w:basedOn w:val="128"/>
    <w:qFormat/>
    <w:uiPriority w:val="0"/>
    <w:pPr>
      <w:numPr>
        <w:ilvl w:val="4"/>
        <w:numId w:val="0"/>
      </w:numPr>
      <w:tabs>
        <w:tab w:val="left" w:pos="360"/>
        <w:tab w:val="left" w:pos="840"/>
      </w:tabs>
      <w:ind w:hanging="840"/>
      <w:outlineLvl w:val="4"/>
    </w:pPr>
  </w:style>
  <w:style w:type="paragraph" w:customStyle="1" w:styleId="128">
    <w:name w:val="三级条标题"/>
    <w:basedOn w:val="90"/>
    <w:qFormat/>
    <w:uiPriority w:val="0"/>
    <w:pPr>
      <w:numPr>
        <w:ilvl w:val="3"/>
        <w:numId w:val="1"/>
      </w:numPr>
      <w:ind w:left="0" w:hanging="840"/>
      <w:outlineLvl w:val="3"/>
    </w:pPr>
  </w:style>
  <w:style w:type="paragraph" w:customStyle="1" w:styleId="12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0">
    <w:name w:val="样式 标题 2 + 宋体 五号 行距: 单倍行距"/>
    <w:basedOn w:val="3"/>
    <w:qFormat/>
    <w:uiPriority w:val="0"/>
    <w:pPr>
      <w:numPr>
        <w:ilvl w:val="1"/>
        <w:numId w:val="4"/>
      </w:numPr>
      <w:autoSpaceDE/>
      <w:autoSpaceDN/>
      <w:spacing w:before="260" w:after="260" w:line="240" w:lineRule="auto"/>
      <w:jc w:val="left"/>
    </w:pPr>
    <w:rPr>
      <w:rFonts w:ascii="宋体" w:hAnsi="宋体" w:eastAsia="宋体"/>
      <w:bCs/>
      <w:sz w:val="21"/>
    </w:rPr>
  </w:style>
  <w:style w:type="paragraph" w:customStyle="1" w:styleId="131">
    <w:name w:val="List Paragraph1"/>
    <w:basedOn w:val="1"/>
    <w:qFormat/>
    <w:uiPriority w:val="0"/>
    <w:pPr>
      <w:ind w:firstLine="420" w:firstLineChars="200"/>
    </w:pPr>
    <w:rPr>
      <w:rFonts w:ascii="Calibri" w:hAnsi="Calibri"/>
      <w:szCs w:val="22"/>
    </w:rPr>
  </w:style>
  <w:style w:type="paragraph" w:customStyle="1" w:styleId="132">
    <w:name w:val="项目符号1"/>
    <w:basedOn w:val="133"/>
    <w:qFormat/>
    <w:uiPriority w:val="0"/>
    <w:pPr>
      <w:ind w:left="-25" w:firstLine="0"/>
    </w:pPr>
  </w:style>
  <w:style w:type="paragraph" w:customStyle="1" w:styleId="133">
    <w:name w:val="正文文本样式"/>
    <w:basedOn w:val="1"/>
    <w:qFormat/>
    <w:uiPriority w:val="0"/>
    <w:pPr>
      <w:spacing w:line="360" w:lineRule="auto"/>
      <w:ind w:firstLine="482"/>
    </w:pPr>
    <w:rPr>
      <w:rFonts w:cs="宋体"/>
      <w:sz w:val="24"/>
      <w:szCs w:val="20"/>
    </w:rPr>
  </w:style>
  <w:style w:type="paragraph" w:customStyle="1" w:styleId="13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6">
    <w:name w:val="五级条标题"/>
    <w:basedOn w:val="127"/>
    <w:qFormat/>
    <w:uiPriority w:val="0"/>
    <w:pPr>
      <w:numPr>
        <w:ilvl w:val="5"/>
      </w:numPr>
      <w:ind w:hanging="840"/>
      <w:outlineLvl w:val="5"/>
    </w:pPr>
  </w:style>
  <w:style w:type="paragraph" w:customStyle="1" w:styleId="13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8">
    <w:name w:val="文档正文"/>
    <w:basedOn w:val="1"/>
    <w:qFormat/>
    <w:uiPriority w:val="0"/>
    <w:pPr>
      <w:snapToGrid w:val="0"/>
      <w:spacing w:before="120" w:after="120" w:line="180" w:lineRule="auto"/>
    </w:pPr>
    <w:rPr>
      <w:rFonts w:ascii="Arial" w:hAnsi="Arial"/>
      <w:szCs w:val="20"/>
    </w:rPr>
  </w:style>
  <w:style w:type="paragraph" w:customStyle="1" w:styleId="1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41">
    <w:name w:val="Char Char Char1 Char"/>
    <w:basedOn w:val="1"/>
    <w:qFormat/>
    <w:uiPriority w:val="0"/>
    <w:rPr>
      <w:rFonts w:ascii="Tahoma" w:hAnsi="Tahoma"/>
      <w:sz w:val="24"/>
      <w:szCs w:val="20"/>
    </w:rPr>
  </w:style>
  <w:style w:type="paragraph" w:customStyle="1" w:styleId="14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3">
    <w:name w:val="1名"/>
    <w:basedOn w:val="1"/>
    <w:qFormat/>
    <w:uiPriority w:val="0"/>
    <w:pPr>
      <w:numPr>
        <w:ilvl w:val="0"/>
        <w:numId w:val="5"/>
      </w:numPr>
      <w:spacing w:before="120"/>
    </w:pPr>
    <w:rPr>
      <w:rFonts w:ascii="宋体"/>
      <w:sz w:val="28"/>
      <w:szCs w:val="20"/>
    </w:rPr>
  </w:style>
  <w:style w:type="paragraph" w:customStyle="1" w:styleId="14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5">
    <w:name w:val="Char Char Char1 Char1"/>
    <w:basedOn w:val="1"/>
    <w:qFormat/>
    <w:uiPriority w:val="0"/>
    <w:rPr>
      <w:rFonts w:ascii="Tahoma" w:hAnsi="Tahoma"/>
      <w:sz w:val="24"/>
      <w:szCs w:val="20"/>
    </w:rPr>
  </w:style>
  <w:style w:type="paragraph" w:customStyle="1" w:styleId="146">
    <w:name w:val="Char Char Char Char Char Char Char Char Char Char"/>
    <w:basedOn w:val="1"/>
    <w:qFormat/>
    <w:uiPriority w:val="0"/>
  </w:style>
  <w:style w:type="paragraph" w:customStyle="1" w:styleId="1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8">
    <w:name w:val="Char1"/>
    <w:basedOn w:val="1"/>
    <w:qFormat/>
    <w:uiPriority w:val="0"/>
    <w:pPr>
      <w:tabs>
        <w:tab w:val="left" w:pos="360"/>
      </w:tabs>
    </w:pPr>
    <w:rPr>
      <w:sz w:val="24"/>
    </w:rPr>
  </w:style>
  <w:style w:type="paragraph" w:customStyle="1" w:styleId="14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默认段落字体 Para Char Char Char Char"/>
    <w:basedOn w:val="1"/>
    <w:qFormat/>
    <w:uiPriority w:val="0"/>
    <w:rPr>
      <w:rFonts w:ascii="Arial" w:hAnsi="Arial" w:cs="Arial"/>
      <w:szCs w:val="21"/>
    </w:rPr>
  </w:style>
  <w:style w:type="paragraph" w:customStyle="1" w:styleId="15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5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szCs w:val="20"/>
    </w:rPr>
  </w:style>
  <w:style w:type="paragraph" w:customStyle="1" w:styleId="156">
    <w:name w:val="Char Char Char"/>
    <w:basedOn w:val="1"/>
    <w:qFormat/>
    <w:uiPriority w:val="0"/>
    <w:rPr>
      <w:rFonts w:ascii="Tahoma" w:hAnsi="Tahoma"/>
      <w:sz w:val="24"/>
      <w:szCs w:val="20"/>
    </w:rPr>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8">
    <w:name w:val="缺省文本"/>
    <w:basedOn w:val="1"/>
    <w:qFormat/>
    <w:uiPriority w:val="0"/>
    <w:pPr>
      <w:autoSpaceDE w:val="0"/>
      <w:autoSpaceDN w:val="0"/>
      <w:adjustRightInd w:val="0"/>
      <w:jc w:val="left"/>
    </w:pPr>
    <w:rPr>
      <w:kern w:val="0"/>
      <w:sz w:val="24"/>
    </w:rPr>
  </w:style>
  <w:style w:type="paragraph" w:customStyle="1" w:styleId="159">
    <w:name w:val="Char Char Char1"/>
    <w:basedOn w:val="1"/>
    <w:qFormat/>
    <w:uiPriority w:val="0"/>
    <w:rPr>
      <w:rFonts w:ascii="Tahoma" w:hAnsi="Tahoma"/>
      <w:sz w:val="24"/>
      <w:szCs w:val="20"/>
    </w:rPr>
  </w:style>
  <w:style w:type="paragraph" w:customStyle="1" w:styleId="16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62">
    <w:name w:val="样式2"/>
    <w:basedOn w:val="39"/>
    <w:qFormat/>
    <w:uiPriority w:val="0"/>
    <w:pPr>
      <w:spacing w:line="360" w:lineRule="auto"/>
      <w:jc w:val="center"/>
    </w:pPr>
    <w:rPr>
      <w:sz w:val="24"/>
    </w:rPr>
  </w:style>
  <w:style w:type="paragraph" w:customStyle="1" w:styleId="1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kern w:val="0"/>
      <w:sz w:val="20"/>
      <w:szCs w:val="20"/>
    </w:rPr>
  </w:style>
  <w:style w:type="paragraph" w:customStyle="1" w:styleId="167">
    <w:name w:val="1 Char Char Char Char"/>
    <w:basedOn w:val="1"/>
    <w:qFormat/>
    <w:uiPriority w:val="0"/>
    <w:rPr>
      <w:rFonts w:ascii="Tahoma" w:hAnsi="Tahoma"/>
      <w:sz w:val="24"/>
      <w:szCs w:val="20"/>
    </w:rPr>
  </w:style>
  <w:style w:type="paragraph" w:customStyle="1" w:styleId="16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9">
    <w:name w:val="列出段落1"/>
    <w:basedOn w:val="1"/>
    <w:qFormat/>
    <w:uiPriority w:val="0"/>
    <w:pPr>
      <w:ind w:firstLine="420" w:firstLineChars="200"/>
    </w:pPr>
    <w:rPr>
      <w:rFonts w:ascii="Calibri" w:hAnsi="Calibri"/>
      <w:szCs w:val="22"/>
    </w:rPr>
  </w:style>
  <w:style w:type="paragraph" w:customStyle="1" w:styleId="17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字元 字元1"/>
    <w:basedOn w:val="1"/>
    <w:qFormat/>
    <w:uiPriority w:val="0"/>
    <w:rPr>
      <w:rFonts w:ascii="Tahoma" w:hAnsi="Tahoma"/>
      <w:sz w:val="24"/>
      <w:szCs w:val="20"/>
    </w:rPr>
  </w:style>
  <w:style w:type="paragraph" w:customStyle="1" w:styleId="172">
    <w:name w:val="_Style 160"/>
    <w:qFormat/>
    <w:uiPriority w:val="0"/>
    <w:rPr>
      <w:rFonts w:ascii="Times New Roman" w:hAnsi="Times New Roman" w:eastAsia="宋体" w:cs="Times New Roman"/>
      <w:kern w:val="2"/>
      <w:sz w:val="21"/>
      <w:szCs w:val="24"/>
      <w:lang w:val="en-US" w:eastAsia="zh-CN" w:bidi="ar-SA"/>
    </w:rPr>
  </w:style>
  <w:style w:type="paragraph" w:customStyle="1" w:styleId="173">
    <w:name w:val="项目编号3"/>
    <w:basedOn w:val="133"/>
    <w:qFormat/>
    <w:uiPriority w:val="0"/>
    <w:pPr>
      <w:numPr>
        <w:ilvl w:val="0"/>
        <w:numId w:val="6"/>
      </w:numPr>
    </w:pPr>
  </w:style>
  <w:style w:type="paragraph" w:customStyle="1" w:styleId="174">
    <w:name w:val="Char21"/>
    <w:basedOn w:val="1"/>
    <w:qFormat/>
    <w:uiPriority w:val="0"/>
    <w:rPr>
      <w:rFonts w:ascii="Tahoma" w:hAnsi="Tahoma"/>
      <w:sz w:val="24"/>
      <w:szCs w:val="20"/>
    </w:rPr>
  </w:style>
  <w:style w:type="paragraph" w:customStyle="1" w:styleId="17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6">
    <w:name w:val="Char Char Char Char Char Char Char Char Char Char1"/>
    <w:basedOn w:val="1"/>
    <w:qFormat/>
    <w:uiPriority w:val="0"/>
    <w:rPr>
      <w:rFonts w:ascii="宋体" w:hAnsi="宋体" w:cs="Courier New"/>
      <w:sz w:val="32"/>
      <w:szCs w:val="32"/>
    </w:rPr>
  </w:style>
  <w:style w:type="paragraph" w:customStyle="1" w:styleId="177">
    <w:name w:val="正文文本样式 加粗"/>
    <w:basedOn w:val="133"/>
    <w:qFormat/>
    <w:uiPriority w:val="0"/>
    <w:rPr>
      <w:b/>
    </w:rPr>
  </w:style>
  <w:style w:type="paragraph" w:customStyle="1" w:styleId="178">
    <w:name w:val="Char2 Char Char Char Char Char Char"/>
    <w:basedOn w:val="1"/>
    <w:qFormat/>
    <w:uiPriority w:val="0"/>
    <w:pPr>
      <w:widowControl/>
      <w:spacing w:line="400" w:lineRule="exact"/>
      <w:jc w:val="center"/>
    </w:pPr>
  </w:style>
  <w:style w:type="character" w:customStyle="1" w:styleId="179">
    <w:name w:val="页脚 Char1"/>
    <w:link w:val="29"/>
    <w:qFormat/>
    <w:uiPriority w:val="99"/>
    <w:rPr>
      <w:rFonts w:ascii="宋体" w:eastAsia="宋体"/>
      <w:sz w:val="18"/>
      <w:lang w:val="en-US" w:eastAsia="zh-CN" w:bidi="ar-SA"/>
    </w:rPr>
  </w:style>
  <w:style w:type="paragraph" w:customStyle="1" w:styleId="180">
    <w:name w:val="Char Char4"/>
    <w:basedOn w:val="1"/>
    <w:qFormat/>
    <w:uiPriority w:val="0"/>
    <w:pPr>
      <w:widowControl/>
      <w:spacing w:line="400" w:lineRule="exact"/>
      <w:jc w:val="center"/>
    </w:pPr>
  </w:style>
  <w:style w:type="paragraph" w:customStyle="1" w:styleId="181">
    <w:name w:val="Char3 Char Char Char1"/>
    <w:basedOn w:val="1"/>
    <w:qFormat/>
    <w:uiPriority w:val="0"/>
    <w:rPr>
      <w:rFonts w:ascii="Tahoma" w:hAnsi="Tahoma"/>
      <w:sz w:val="24"/>
      <w:szCs w:val="20"/>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4">
    <w:name w:val="中等深浅网格 1 - 强调文字颜色 2 Char"/>
    <w:link w:val="185"/>
    <w:qFormat/>
    <w:uiPriority w:val="0"/>
    <w:rPr>
      <w:kern w:val="2"/>
      <w:sz w:val="21"/>
      <w:szCs w:val="24"/>
      <w:lang w:val="zh-CN" w:eastAsia="zh-CN"/>
    </w:rPr>
  </w:style>
  <w:style w:type="paragraph" w:customStyle="1" w:styleId="185">
    <w:name w:val="1"/>
    <w:link w:val="184"/>
    <w:qFormat/>
    <w:uiPriority w:val="0"/>
    <w:rPr>
      <w:rFonts w:ascii="Times New Roman" w:hAnsi="Times New Roman" w:eastAsia="宋体" w:cs="Times New Roman"/>
      <w:kern w:val="2"/>
      <w:sz w:val="21"/>
      <w:szCs w:val="24"/>
      <w:lang w:val="zh-CN" w:eastAsia="zh-CN" w:bidi="ar-SA"/>
    </w:rPr>
  </w:style>
  <w:style w:type="paragraph" w:customStyle="1" w:styleId="186">
    <w:name w:val="图文"/>
    <w:basedOn w:val="1"/>
    <w:qFormat/>
    <w:uiPriority w:val="0"/>
    <w:pPr>
      <w:adjustRightInd w:val="0"/>
      <w:snapToGrid w:val="0"/>
      <w:spacing w:after="50" w:line="360" w:lineRule="auto"/>
    </w:pPr>
    <w:rPr>
      <w:sz w:val="24"/>
    </w:rPr>
  </w:style>
  <w:style w:type="paragraph" w:customStyle="1" w:styleId="187">
    <w:name w:val="xl23"/>
    <w:basedOn w:val="1"/>
    <w:qFormat/>
    <w:uiPriority w:val="0"/>
    <w:pPr>
      <w:widowControl/>
      <w:spacing w:before="100" w:beforeAutospacing="1" w:after="100" w:afterAutospacing="1" w:line="360" w:lineRule="auto"/>
    </w:pPr>
    <w:rPr>
      <w:kern w:val="0"/>
      <w:sz w:val="24"/>
      <w:szCs w:val="20"/>
    </w:rPr>
  </w:style>
  <w:style w:type="paragraph" w:customStyle="1" w:styleId="188">
    <w:name w:val="正文表格"/>
    <w:basedOn w:val="1"/>
    <w:link w:val="189"/>
    <w:qFormat/>
    <w:uiPriority w:val="0"/>
    <w:pPr>
      <w:adjustRightInd w:val="0"/>
      <w:snapToGrid w:val="0"/>
      <w:jc w:val="left"/>
    </w:pPr>
    <w:rPr>
      <w:rFonts w:ascii="宋体" w:hAnsi="宋体"/>
      <w:color w:val="000000"/>
      <w:szCs w:val="21"/>
    </w:rPr>
  </w:style>
  <w:style w:type="character" w:customStyle="1" w:styleId="189">
    <w:name w:val="正文表格 Char"/>
    <w:link w:val="188"/>
    <w:qFormat/>
    <w:uiPriority w:val="0"/>
    <w:rPr>
      <w:rFonts w:ascii="宋体" w:hAnsi="宋体"/>
      <w:color w:val="000000"/>
      <w:kern w:val="2"/>
      <w:sz w:val="21"/>
      <w:szCs w:val="21"/>
    </w:rPr>
  </w:style>
  <w:style w:type="paragraph" w:customStyle="1" w:styleId="190">
    <w:name w:val="正文重点"/>
    <w:basedOn w:val="1"/>
    <w:link w:val="191"/>
    <w:qFormat/>
    <w:uiPriority w:val="0"/>
    <w:pPr>
      <w:adjustRightInd w:val="0"/>
      <w:spacing w:line="360" w:lineRule="auto"/>
      <w:ind w:firstLine="482" w:firstLineChars="200"/>
      <w:jc w:val="left"/>
    </w:pPr>
    <w:rPr>
      <w:b/>
      <w:kern w:val="0"/>
      <w:sz w:val="24"/>
      <w:szCs w:val="20"/>
    </w:rPr>
  </w:style>
  <w:style w:type="character" w:customStyle="1" w:styleId="191">
    <w:name w:val="正文重点 Char"/>
    <w:link w:val="190"/>
    <w:qFormat/>
    <w:uiPriority w:val="0"/>
    <w:rPr>
      <w:b/>
      <w:sz w:val="24"/>
    </w:rPr>
  </w:style>
  <w:style w:type="character" w:customStyle="1" w:styleId="192">
    <w:name w:val="批注文字 Char1"/>
    <w:link w:val="15"/>
    <w:qFormat/>
    <w:uiPriority w:val="99"/>
    <w:rPr>
      <w:kern w:val="2"/>
      <w:sz w:val="21"/>
      <w:szCs w:val="24"/>
    </w:rPr>
  </w:style>
  <w:style w:type="paragraph" w:customStyle="1" w:styleId="193">
    <w:name w:val="标题1-附件"/>
    <w:basedOn w:val="2"/>
    <w:qFormat/>
    <w:uiPriority w:val="0"/>
    <w:pPr>
      <w:jc w:val="left"/>
    </w:pPr>
    <w:rPr>
      <w:sz w:val="24"/>
      <w:szCs w:val="24"/>
    </w:rPr>
  </w:style>
  <w:style w:type="paragraph" w:customStyle="1" w:styleId="194">
    <w:name w:val="正文小标题"/>
    <w:basedOn w:val="1"/>
    <w:link w:val="1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5">
    <w:name w:val="正文小标题 Char"/>
    <w:link w:val="194"/>
    <w:qFormat/>
    <w:uiPriority w:val="0"/>
    <w:rPr>
      <w:rFonts w:ascii="宋体" w:hAnsi="宋体"/>
      <w:b/>
      <w:i/>
      <w:color w:val="FF0000"/>
      <w:kern w:val="2"/>
      <w:sz w:val="24"/>
    </w:rPr>
  </w:style>
  <w:style w:type="paragraph" w:customStyle="1" w:styleId="196">
    <w:name w:val="正文大标题"/>
    <w:basedOn w:val="194"/>
    <w:link w:val="197"/>
    <w:qFormat/>
    <w:uiPriority w:val="0"/>
    <w:pPr>
      <w:jc w:val="center"/>
    </w:pPr>
    <w:rPr>
      <w:i w:val="0"/>
      <w:color w:val="000000"/>
      <w:sz w:val="28"/>
      <w:szCs w:val="21"/>
    </w:rPr>
  </w:style>
  <w:style w:type="character" w:customStyle="1" w:styleId="197">
    <w:name w:val="正文大标题 Char"/>
    <w:link w:val="196"/>
    <w:qFormat/>
    <w:uiPriority w:val="0"/>
    <w:rPr>
      <w:rFonts w:ascii="宋体" w:hAnsi="宋体"/>
      <w:b/>
      <w:color w:val="000000"/>
      <w:kern w:val="2"/>
      <w:sz w:val="28"/>
      <w:szCs w:val="21"/>
    </w:rPr>
  </w:style>
  <w:style w:type="character" w:customStyle="1" w:styleId="198">
    <w:name w:val="标题 Char1"/>
    <w:link w:val="40"/>
    <w:qFormat/>
    <w:uiPriority w:val="0"/>
    <w:rPr>
      <w:b/>
      <w:kern w:val="2"/>
      <w:sz w:val="32"/>
    </w:rPr>
  </w:style>
  <w:style w:type="paragraph" w:customStyle="1" w:styleId="199">
    <w:name w:val="注释"/>
    <w:basedOn w:val="1"/>
    <w:link w:val="200"/>
    <w:qFormat/>
    <w:uiPriority w:val="0"/>
    <w:pPr>
      <w:adjustRightInd w:val="0"/>
      <w:snapToGrid w:val="0"/>
      <w:ind w:left="420" w:hanging="420" w:hangingChars="200"/>
      <w:jc w:val="left"/>
    </w:pPr>
    <w:rPr>
      <w:rFonts w:ascii="宋体" w:hAnsi="宋体"/>
      <w:szCs w:val="21"/>
    </w:rPr>
  </w:style>
  <w:style w:type="character" w:customStyle="1" w:styleId="200">
    <w:name w:val="注释 Char"/>
    <w:link w:val="199"/>
    <w:qFormat/>
    <w:uiPriority w:val="0"/>
    <w:rPr>
      <w:rFonts w:ascii="宋体" w:hAnsi="宋体"/>
      <w:kern w:val="2"/>
      <w:sz w:val="21"/>
      <w:szCs w:val="21"/>
    </w:rPr>
  </w:style>
  <w:style w:type="paragraph" w:customStyle="1" w:styleId="201">
    <w:name w:val="正文须知-1级"/>
    <w:basedOn w:val="1"/>
    <w:qFormat/>
    <w:uiPriority w:val="0"/>
    <w:pPr>
      <w:numPr>
        <w:ilvl w:val="0"/>
        <w:numId w:val="7"/>
      </w:numPr>
      <w:adjustRightInd w:val="0"/>
      <w:snapToGrid w:val="0"/>
      <w:spacing w:line="300" w:lineRule="auto"/>
    </w:pPr>
    <w:rPr>
      <w:rFonts w:ascii="宋体" w:hAnsi="Calibri"/>
      <w:sz w:val="24"/>
      <w:szCs w:val="21"/>
    </w:rPr>
  </w:style>
  <w:style w:type="paragraph" w:customStyle="1" w:styleId="20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0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4">
    <w:name w:val="批注文字 字符"/>
    <w:qFormat/>
    <w:uiPriority w:val="99"/>
    <w:rPr>
      <w:rFonts w:ascii="Times New Roman" w:hAnsi="Times New Roman" w:eastAsia="宋体" w:cs="Times New Roman"/>
      <w:sz w:val="24"/>
      <w:lang w:val="en-US" w:eastAsia="zh-CN" w:bidi="ar-SA"/>
    </w:rPr>
  </w:style>
  <w:style w:type="character" w:customStyle="1" w:styleId="205">
    <w:name w:val="纯文本 字符"/>
    <w:qFormat/>
    <w:uiPriority w:val="99"/>
    <w:rPr>
      <w:rFonts w:ascii="宋体" w:hAnsi="Courier New" w:eastAsia="宋体" w:cs="Times New Roman"/>
      <w:kern w:val="2"/>
      <w:sz w:val="21"/>
      <w:szCs w:val="21"/>
      <w:lang w:val="en-US" w:eastAsia="zh-CN" w:bidi="ar-SA"/>
    </w:rPr>
  </w:style>
  <w:style w:type="paragraph" w:customStyle="1" w:styleId="206">
    <w:name w:val="表格1"/>
    <w:basedOn w:val="1"/>
    <w:qFormat/>
    <w:uiPriority w:val="0"/>
    <w:pPr>
      <w:ind w:firstLine="480" w:firstLineChars="200"/>
      <w:jc w:val="center"/>
    </w:pPr>
    <w:rPr>
      <w:sz w:val="24"/>
      <w:szCs w:val="20"/>
    </w:rPr>
  </w:style>
  <w:style w:type="character" w:customStyle="1" w:styleId="207">
    <w:name w:val="纯文本 字符1"/>
    <w:qFormat/>
    <w:uiPriority w:val="0"/>
    <w:rPr>
      <w:rFonts w:ascii="宋体" w:hAnsi="Courier New"/>
    </w:rPr>
  </w:style>
  <w:style w:type="character" w:customStyle="1" w:styleId="208">
    <w:name w:val="bjh-p"/>
    <w:qFormat/>
    <w:uiPriority w:val="0"/>
  </w:style>
  <w:style w:type="paragraph" w:customStyle="1" w:styleId="209">
    <w:name w:val="无标题条"/>
    <w:qFormat/>
    <w:uiPriority w:val="0"/>
    <w:pPr>
      <w:jc w:val="both"/>
    </w:pPr>
    <w:rPr>
      <w:rFonts w:ascii="Times New Roman" w:hAnsi="Times New Roman" w:eastAsia="宋体" w:cs="Times New Roman"/>
      <w:sz w:val="21"/>
      <w:lang w:val="en-US" w:eastAsia="zh-CN" w:bidi="ar-SA"/>
    </w:rPr>
  </w:style>
  <w:style w:type="character" w:customStyle="1" w:styleId="210">
    <w:name w:val="正文格式 Char"/>
    <w:link w:val="211"/>
    <w:qFormat/>
    <w:uiPriority w:val="0"/>
    <w:rPr>
      <w:rFonts w:ascii="宋体" w:hAnsi="宋体"/>
      <w:sz w:val="24"/>
      <w:szCs w:val="24"/>
      <w:lang w:val="en-GB"/>
    </w:rPr>
  </w:style>
  <w:style w:type="paragraph" w:customStyle="1" w:styleId="211">
    <w:name w:val="正文格式"/>
    <w:basedOn w:val="1"/>
    <w:link w:val="210"/>
    <w:qFormat/>
    <w:uiPriority w:val="0"/>
    <w:pPr>
      <w:spacing w:beforeLines="50" w:line="360" w:lineRule="auto"/>
      <w:ind w:firstLine="480" w:firstLineChars="200"/>
    </w:pPr>
    <w:rPr>
      <w:rFonts w:ascii="宋体" w:hAnsi="宋体"/>
      <w:kern w:val="0"/>
      <w:sz w:val="24"/>
      <w:lang w:val="en-GB"/>
    </w:rPr>
  </w:style>
  <w:style w:type="character" w:customStyle="1" w:styleId="212">
    <w:name w:val="纯文本 Char"/>
    <w:basedOn w:val="47"/>
    <w:link w:val="23"/>
    <w:qFormat/>
    <w:uiPriority w:val="0"/>
    <w:rPr>
      <w:rFonts w:hint="eastAsia" w:ascii="宋体" w:hAnsi="Courier New" w:eastAsia="宋体" w:cs="宋体"/>
      <w:kern w:val="2"/>
      <w:sz w:val="21"/>
    </w:rPr>
  </w:style>
  <w:style w:type="character" w:customStyle="1" w:styleId="213">
    <w:name w:val="正文缩进 Char"/>
    <w:qFormat/>
    <w:uiPriority w:val="0"/>
    <w:rPr>
      <w:rFonts w:ascii="宋体" w:eastAsia="宋体"/>
      <w:kern w:val="2"/>
      <w:sz w:val="24"/>
      <w:szCs w:val="24"/>
      <w:lang w:val="en-US" w:eastAsia="zh-CN" w:bidi="ar-SA"/>
    </w:rPr>
  </w:style>
  <w:style w:type="character" w:customStyle="1" w:styleId="214">
    <w:name w:val="Char Char111"/>
    <w:qFormat/>
    <w:uiPriority w:val="0"/>
    <w:rPr>
      <w:rFonts w:ascii="宋体" w:eastAsia="宋体"/>
      <w:b/>
      <w:sz w:val="24"/>
      <w:u w:val="single"/>
      <w:lang w:val="en-US" w:eastAsia="zh-CN" w:bidi="ar-SA"/>
    </w:rPr>
  </w:style>
  <w:style w:type="character" w:customStyle="1" w:styleId="215">
    <w:name w:val="正文文本缩进 Char"/>
    <w:qFormat/>
    <w:uiPriority w:val="0"/>
    <w:rPr>
      <w:rFonts w:eastAsia="宋体"/>
      <w:kern w:val="2"/>
      <w:sz w:val="24"/>
      <w:szCs w:val="24"/>
      <w:lang w:val="en-US" w:eastAsia="zh-CN" w:bidi="ar-SA"/>
    </w:rPr>
  </w:style>
  <w:style w:type="character" w:customStyle="1" w:styleId="216">
    <w:name w:val="列出段落 Char"/>
    <w:qFormat/>
    <w:uiPriority w:val="0"/>
    <w:rPr>
      <w:rFonts w:ascii="Calibri" w:hAnsi="Calibri" w:eastAsia="宋体"/>
      <w:kern w:val="2"/>
      <w:sz w:val="21"/>
      <w:szCs w:val="22"/>
      <w:lang w:val="en-US" w:eastAsia="zh-CN" w:bidi="ar-SA"/>
    </w:rPr>
  </w:style>
  <w:style w:type="character" w:customStyle="1" w:styleId="217">
    <w:name w:val="页眉 Char"/>
    <w:qFormat/>
    <w:uiPriority w:val="0"/>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color w:val="000000"/>
      <w:kern w:val="28"/>
      <w:sz w:val="28"/>
      <w:szCs w:val="20"/>
      <w:lang w:val="zh-CN"/>
    </w:rPr>
  </w:style>
  <w:style w:type="paragraph" w:customStyle="1" w:styleId="230">
    <w:name w:val="修订1"/>
    <w:qFormat/>
    <w:uiPriority w:val="0"/>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0"/>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99"/>
    <w:rPr>
      <w:kern w:val="2"/>
      <w:sz w:val="21"/>
      <w:szCs w:val="24"/>
    </w:rPr>
  </w:style>
  <w:style w:type="character" w:customStyle="1" w:styleId="237">
    <w:name w:val="标题 Char"/>
    <w:qFormat/>
    <w:uiPriority w:val="0"/>
    <w:rPr>
      <w:b/>
      <w:kern w:val="2"/>
      <w:sz w:val="32"/>
    </w:rPr>
  </w:style>
  <w:style w:type="character" w:customStyle="1" w:styleId="238">
    <w:name w:val="标题 1 Char"/>
    <w:basedOn w:val="47"/>
    <w:link w:val="2"/>
    <w:qFormat/>
    <w:uiPriority w:val="0"/>
    <w:rPr>
      <w:rFonts w:ascii="宋体"/>
      <w:b/>
      <w:kern w:val="44"/>
      <w:sz w:val="32"/>
    </w:rPr>
  </w:style>
  <w:style w:type="character" w:customStyle="1" w:styleId="239">
    <w:name w:val="标题 4 Char"/>
    <w:basedOn w:val="47"/>
    <w:link w:val="6"/>
    <w:qFormat/>
    <w:uiPriority w:val="0"/>
    <w:rPr>
      <w:sz w:val="24"/>
    </w:rPr>
  </w:style>
  <w:style w:type="character" w:customStyle="1" w:styleId="240">
    <w:name w:val="标题 8 Char"/>
    <w:basedOn w:val="47"/>
    <w:link w:val="10"/>
    <w:qFormat/>
    <w:uiPriority w:val="0"/>
    <w:rPr>
      <w:rFonts w:ascii="Arial" w:hAnsi="Arial" w:eastAsia="黑体"/>
      <w:sz w:val="24"/>
    </w:rPr>
  </w:style>
  <w:style w:type="character" w:customStyle="1" w:styleId="241">
    <w:name w:val="标题 9 Char"/>
    <w:basedOn w:val="47"/>
    <w:link w:val="11"/>
    <w:qFormat/>
    <w:uiPriority w:val="0"/>
    <w:rPr>
      <w:rFonts w:ascii="Arial" w:hAnsi="Arial" w:eastAsia="黑体"/>
      <w:sz w:val="21"/>
    </w:rPr>
  </w:style>
  <w:style w:type="character" w:customStyle="1" w:styleId="242">
    <w:name w:val="文档结构图 Char"/>
    <w:basedOn w:val="47"/>
    <w:link w:val="14"/>
    <w:qFormat/>
    <w:uiPriority w:val="0"/>
    <w:rPr>
      <w:kern w:val="2"/>
      <w:sz w:val="21"/>
      <w:szCs w:val="24"/>
      <w:shd w:val="clear" w:color="auto" w:fill="000080"/>
    </w:rPr>
  </w:style>
  <w:style w:type="character" w:customStyle="1" w:styleId="243">
    <w:name w:val="正文文本 3 Char"/>
    <w:basedOn w:val="47"/>
    <w:link w:val="16"/>
    <w:qFormat/>
    <w:uiPriority w:val="0"/>
    <w:rPr>
      <w:kern w:val="2"/>
      <w:sz w:val="16"/>
      <w:szCs w:val="16"/>
    </w:rPr>
  </w:style>
  <w:style w:type="character" w:customStyle="1" w:styleId="244">
    <w:name w:val="正文文本 Char"/>
    <w:basedOn w:val="47"/>
    <w:link w:val="17"/>
    <w:qFormat/>
    <w:uiPriority w:val="0"/>
    <w:rPr>
      <w:rFonts w:ascii="宋体" w:hAnsi="宋体"/>
      <w:kern w:val="2"/>
      <w:sz w:val="24"/>
      <w:szCs w:val="24"/>
    </w:rPr>
  </w:style>
  <w:style w:type="character" w:customStyle="1" w:styleId="245">
    <w:name w:val="日期 Char"/>
    <w:basedOn w:val="47"/>
    <w:link w:val="26"/>
    <w:qFormat/>
    <w:uiPriority w:val="0"/>
    <w:rPr>
      <w:rFonts w:ascii="仿宋_GB2312" w:hAnsi="宋体" w:eastAsia="仿宋_GB2312"/>
      <w:color w:val="000000"/>
      <w:kern w:val="2"/>
      <w:sz w:val="24"/>
      <w:szCs w:val="24"/>
    </w:rPr>
  </w:style>
  <w:style w:type="character" w:customStyle="1" w:styleId="246">
    <w:name w:val="正文文本缩进 2 Char"/>
    <w:basedOn w:val="47"/>
    <w:link w:val="27"/>
    <w:qFormat/>
    <w:uiPriority w:val="0"/>
    <w:rPr>
      <w:rFonts w:ascii="仿宋_GB2312" w:eastAsia="仿宋_GB2312"/>
      <w:kern w:val="2"/>
      <w:sz w:val="24"/>
      <w:szCs w:val="24"/>
    </w:rPr>
  </w:style>
  <w:style w:type="character" w:customStyle="1" w:styleId="247">
    <w:name w:val="批注框文本 Char"/>
    <w:basedOn w:val="47"/>
    <w:link w:val="28"/>
    <w:qFormat/>
    <w:uiPriority w:val="0"/>
    <w:rPr>
      <w:kern w:val="2"/>
      <w:sz w:val="18"/>
      <w:szCs w:val="18"/>
    </w:rPr>
  </w:style>
  <w:style w:type="character" w:customStyle="1" w:styleId="248">
    <w:name w:val="正文文本缩进 3 Char"/>
    <w:basedOn w:val="47"/>
    <w:link w:val="34"/>
    <w:qFormat/>
    <w:uiPriority w:val="0"/>
    <w:rPr>
      <w:rFonts w:ascii="宋体"/>
      <w:sz w:val="24"/>
    </w:rPr>
  </w:style>
  <w:style w:type="character" w:customStyle="1" w:styleId="249">
    <w:name w:val="HTML 预设格式 Char"/>
    <w:basedOn w:val="47"/>
    <w:link w:val="37"/>
    <w:qFormat/>
    <w:uiPriority w:val="0"/>
    <w:rPr>
      <w:rFonts w:ascii="宋体" w:hAnsi="宋体" w:cs="宋体"/>
      <w:sz w:val="24"/>
      <w:szCs w:val="24"/>
    </w:rPr>
  </w:style>
  <w:style w:type="character" w:customStyle="1" w:styleId="250">
    <w:name w:val="批注主题 Char"/>
    <w:basedOn w:val="204"/>
    <w:link w:val="41"/>
    <w:qFormat/>
    <w:uiPriority w:val="0"/>
    <w:rPr>
      <w:rFonts w:ascii="Times New Roman" w:hAnsi="Times New Roman" w:eastAsia="宋体" w:cs="Times New Roman"/>
      <w:b/>
      <w:bCs/>
      <w:kern w:val="2"/>
      <w:sz w:val="21"/>
      <w:szCs w:val="24"/>
      <w:lang w:val="en-US" w:eastAsia="zh-CN" w:bidi="ar-SA"/>
    </w:rPr>
  </w:style>
  <w:style w:type="character" w:customStyle="1" w:styleId="251">
    <w:name w:val="正文首行缩进 2 Char"/>
    <w:basedOn w:val="77"/>
    <w:link w:val="43"/>
    <w:qFormat/>
    <w:uiPriority w:val="0"/>
    <w:rPr>
      <w:rFonts w:eastAsia="宋体"/>
      <w:kern w:val="2"/>
      <w:sz w:val="24"/>
      <w:szCs w:val="24"/>
      <w:lang w:val="en-US" w:eastAsia="zh-CN" w:bidi="ar-SA"/>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cf01"/>
    <w:basedOn w:val="47"/>
    <w:qFormat/>
    <w:uiPriority w:val="0"/>
    <w:rPr>
      <w:rFonts w:hint="eastAsia" w:ascii="Microsoft YaHei UI" w:hAnsi="Microsoft YaHei UI" w:eastAsia="Microsoft YaHei UI"/>
      <w:sz w:val="18"/>
      <w:szCs w:val="18"/>
    </w:rPr>
  </w:style>
  <w:style w:type="character" w:customStyle="1" w:styleId="257">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8">
    <w:name w:val="cf11"/>
    <w:basedOn w:val="47"/>
    <w:qFormat/>
    <w:uiPriority w:val="0"/>
    <w:rPr>
      <w:rFonts w:hint="eastAsia" w:ascii="Microsoft YaHei UI" w:hAnsi="Microsoft YaHei UI" w:eastAsia="Microsoft YaHei UI"/>
      <w:sz w:val="18"/>
      <w:szCs w:val="18"/>
    </w:rPr>
  </w:style>
  <w:style w:type="character" w:customStyle="1" w:styleId="259">
    <w:name w:val="first-child"/>
    <w:basedOn w:val="47"/>
    <w:qFormat/>
    <w:uiPriority w:val="0"/>
  </w:style>
  <w:style w:type="character" w:customStyle="1" w:styleId="260">
    <w:name w:val="red2"/>
    <w:basedOn w:val="47"/>
    <w:qFormat/>
    <w:uiPriority w:val="0"/>
    <w:rPr>
      <w:shd w:val="clear" w:color="auto" w:fill="EA5954"/>
    </w:rPr>
  </w:style>
  <w:style w:type="character" w:customStyle="1" w:styleId="261">
    <w:name w:val="green"/>
    <w:basedOn w:val="47"/>
    <w:qFormat/>
    <w:uiPriority w:val="0"/>
    <w:rPr>
      <w:shd w:val="clear" w:color="auto" w:fill="71C033"/>
    </w:rPr>
  </w:style>
  <w:style w:type="character" w:customStyle="1" w:styleId="262">
    <w:name w:val="disabled2"/>
    <w:basedOn w:val="47"/>
    <w:qFormat/>
    <w:uiPriority w:val="0"/>
    <w:rPr>
      <w:color w:val="DDDDDD"/>
      <w:bdr w:val="single" w:color="EEEEEE" w:sz="6" w:space="0"/>
    </w:rPr>
  </w:style>
  <w:style w:type="character" w:customStyle="1" w:styleId="263">
    <w:name w:val="yellow"/>
    <w:basedOn w:val="47"/>
    <w:qFormat/>
    <w:uiPriority w:val="0"/>
    <w:rPr>
      <w:shd w:val="clear" w:color="auto" w:fill="F58F00"/>
    </w:rPr>
  </w:style>
  <w:style w:type="character" w:customStyle="1" w:styleId="264">
    <w:name w:val="blue2"/>
    <w:basedOn w:val="47"/>
    <w:qFormat/>
    <w:uiPriority w:val="0"/>
    <w:rPr>
      <w:shd w:val="clear" w:color="auto" w:fill="53A7FF"/>
    </w:rPr>
  </w:style>
  <w:style w:type="character" w:customStyle="1" w:styleId="265">
    <w:name w:val="layui-this"/>
    <w:basedOn w:val="47"/>
    <w:qFormat/>
    <w:uiPriority w:val="0"/>
    <w:rPr>
      <w:bdr w:val="single" w:color="EEEEEE" w:sz="6" w:space="0"/>
      <w:shd w:val="clear" w:color="auto" w:fill="FFFFFF"/>
    </w:rPr>
  </w:style>
  <w:style w:type="character" w:customStyle="1" w:styleId="266">
    <w:name w:val="disabled"/>
    <w:basedOn w:val="47"/>
    <w:qFormat/>
    <w:uiPriority w:val="0"/>
    <w:rPr>
      <w:color w:val="DDDDDD"/>
      <w:bdr w:val="single" w:color="EEEEEE" w:sz="6" w:space="0"/>
    </w:rPr>
  </w:style>
  <w:style w:type="character" w:customStyle="1" w:styleId="267">
    <w:name w:val="red"/>
    <w:basedOn w:val="47"/>
    <w:qFormat/>
    <w:uiPriority w:val="0"/>
    <w:rPr>
      <w:shd w:val="clear" w:color="auto" w:fill="EA5954"/>
    </w:rPr>
  </w:style>
  <w:style w:type="paragraph" w:customStyle="1" w:styleId="268">
    <w:name w:val="my正文"/>
    <w:basedOn w:val="1"/>
    <w:qFormat/>
    <w:uiPriority w:val="0"/>
    <w:pPr>
      <w:spacing w:line="360" w:lineRule="auto"/>
      <w:ind w:firstLine="480" w:firstLineChars="200"/>
    </w:pPr>
    <w:rPr>
      <w:sz w:val="24"/>
    </w:rPr>
  </w:style>
  <w:style w:type="paragraph" w:customStyle="1" w:styleId="269">
    <w:name w:val="！正文"/>
    <w:basedOn w:val="1"/>
    <w:qFormat/>
    <w:uiPriority w:val="0"/>
    <w:pPr>
      <w:spacing w:line="360" w:lineRule="auto"/>
      <w:ind w:firstLine="560" w:firstLineChars="200"/>
      <w:jc w:val="left"/>
    </w:pPr>
    <w:rPr>
      <w:rFonts w:eastAsia="仿宋_GB2312"/>
      <w:kern w:val="0"/>
      <w:sz w:val="28"/>
      <w:szCs w:val="28"/>
    </w:rPr>
  </w:style>
  <w:style w:type="paragraph" w:customStyle="1" w:styleId="270">
    <w:name w:val="无间隔11"/>
    <w:qFormat/>
    <w:uiPriority w:val="1"/>
    <w:rPr>
      <w:rFonts w:ascii="Times New Roman" w:hAnsi="Times New Roman" w:eastAsia="宋体" w:cs="Times New Roman"/>
      <w:sz w:val="22"/>
      <w:szCs w:val="22"/>
      <w:lang w:val="en-US" w:eastAsia="zh-CN" w:bidi="ar-SA"/>
    </w:rPr>
  </w:style>
  <w:style w:type="paragraph" w:customStyle="1" w:styleId="271">
    <w:name w:val="0"/>
    <w:basedOn w:val="1"/>
    <w:qFormat/>
    <w:uiPriority w:val="0"/>
    <w:pPr>
      <w:widowControl/>
      <w:snapToGrid w:val="0"/>
      <w:spacing w:before="156" w:after="156"/>
    </w:pPr>
    <w:rPr>
      <w:kern w:val="0"/>
    </w:rPr>
  </w:style>
  <w:style w:type="paragraph" w:customStyle="1" w:styleId="272">
    <w:name w:val="正文2"/>
    <w:basedOn w:val="1"/>
    <w:qFormat/>
    <w:uiPriority w:val="0"/>
    <w:pPr>
      <w:widowControl/>
      <w:spacing w:line="360" w:lineRule="auto"/>
      <w:ind w:firstLine="480" w:firstLineChars="200"/>
    </w:pPr>
    <w:rPr>
      <w:rFonts w:ascii="宋体" w:hAnsi="宋体" w:cs="宋体"/>
      <w:kern w:val="0"/>
      <w:sz w:val="24"/>
    </w:rPr>
  </w:style>
  <w:style w:type="paragraph" w:customStyle="1" w:styleId="27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74">
    <w:name w:val="修订3"/>
    <w:unhideWhenUsed/>
    <w:qFormat/>
    <w:uiPriority w:val="99"/>
    <w:rPr>
      <w:rFonts w:ascii="Times New Roman" w:hAnsi="Times New Roman" w:eastAsia="宋体" w:cs="Times New Roman"/>
      <w:kern w:val="2"/>
      <w:sz w:val="21"/>
      <w:szCs w:val="24"/>
      <w:lang w:val="en-US" w:eastAsia="zh-CN" w:bidi="ar-SA"/>
    </w:rPr>
  </w:style>
  <w:style w:type="paragraph" w:styleId="275">
    <w:name w:val="List Paragraph"/>
    <w:basedOn w:val="1"/>
    <w:qFormat/>
    <w:uiPriority w:val="34"/>
    <w:pPr>
      <w:ind w:firstLine="420" w:firstLineChars="200"/>
    </w:pPr>
    <w:rPr>
      <w:rFonts w:ascii="Calibri" w:hAnsi="Calibri"/>
      <w:szCs w:val="22"/>
    </w:rPr>
  </w:style>
  <w:style w:type="character" w:customStyle="1" w:styleId="276">
    <w:name w:val="10"/>
    <w:basedOn w:val="47"/>
    <w:qFormat/>
    <w:uiPriority w:val="0"/>
    <w:rPr>
      <w:rFonts w:hint="default" w:ascii="Calibri" w:hAnsi="Calibri" w:cs="Calibri"/>
    </w:rPr>
  </w:style>
  <w:style w:type="character" w:customStyle="1" w:styleId="277">
    <w:name w:val="15"/>
    <w:basedOn w:val="4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12720</Words>
  <Characters>13429</Characters>
  <Lines>1</Lines>
  <Paragraphs>1</Paragraphs>
  <TotalTime>64</TotalTime>
  <ScaleCrop>false</ScaleCrop>
  <LinksUpToDate>false</LinksUpToDate>
  <CharactersWithSpaces>13574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2026-02-09T06:41:00Z</dcterms:created>
  <dc:creator>Yin Hao</dc:creator>
  <cp:lastModifiedBy>时黎</cp:lastModifiedBy>
  <cp:lastPrinted>2026-02-10T08:02:00Z</cp:lastPrinted>
  <dcterms:modified xsi:type="dcterms:W3CDTF">2026-04-21T07:23:30Z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97E4771D1A5946DAB39C4E28AC258915_13</vt:lpwstr>
  </property>
  <property fmtid="{D5CDD505-2E9C-101B-9397-08002B2CF9AE}" pid="4" name="KSOTemplateDocerSaveRecord">
    <vt:lpwstr>eyJoZGlkIjoiMTVkZjc0ZTU0MzI5ODczOGEwMjEwNzc3Y2U3YmI0MGUiLCJ1c2VySWQiOiIxMDYxNjU5MDE1In0=</vt:lpwstr>
  </property>
</Properties>
</file>