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A7129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 w14:paraId="65A12AE3">
      <w:pPr>
        <w:rPr>
          <w:rFonts w:hint="eastAsia" w:ascii="华文中宋" w:hAnsi="华文中宋" w:eastAsia="华文中宋"/>
        </w:rPr>
      </w:pPr>
    </w:p>
    <w:p w14:paraId="24DAC97E">
      <w:pPr>
        <w:pStyle w:val="6"/>
      </w:pPr>
    </w:p>
    <w:p w14:paraId="14A63B65">
      <w:pPr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/包号</w:t>
      </w:r>
      <w:r>
        <w:rPr>
          <w:rFonts w:hint="eastAsia" w:ascii="黑体" w:hAnsi="黑体" w:eastAsia="黑体"/>
          <w:sz w:val="28"/>
          <w:szCs w:val="28"/>
        </w:rPr>
        <w:t>：</w:t>
      </w:r>
      <w:r>
        <w:rPr>
          <w:rFonts w:hint="eastAsia" w:ascii="黑体" w:hAnsi="黑体" w:eastAsia="黑体"/>
          <w:sz w:val="28"/>
          <w:szCs w:val="28"/>
          <w:lang w:eastAsia="zh-CN"/>
        </w:rPr>
        <w:t>11000026210200165828-XM001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/1</w:t>
      </w:r>
    </w:p>
    <w:p w14:paraId="46A1ABF3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北京市规划和自然资源委员会行政办公平台—城建档案管理信息系统（数字档案室系统）</w:t>
      </w:r>
    </w:p>
    <w:p w14:paraId="26FF38EB">
      <w:pPr>
        <w:rPr>
          <w:rFonts w:hint="eastAsia" w:ascii="黑体" w:hAnsi="黑体" w:eastAsia="黑体"/>
          <w:sz w:val="28"/>
          <w:szCs w:val="28"/>
          <w:u w:val="single"/>
          <w:lang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分包名称：第一包：规划和自然资源档案系统开发</w:t>
      </w:r>
      <w:r>
        <w:rPr>
          <w:rFonts w:hint="eastAsia" w:ascii="黑体" w:hAnsi="黑体" w:eastAsia="黑体"/>
          <w:sz w:val="28"/>
          <w:szCs w:val="28"/>
          <w:lang w:eastAsia="zh-CN"/>
        </w:rPr>
        <w:t xml:space="preserve"> </w:t>
      </w:r>
    </w:p>
    <w:p w14:paraId="5760AA36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  <w:r>
        <w:rPr>
          <w:rFonts w:hint="eastAsia" w:ascii="黑体" w:hAnsi="黑体" w:eastAsia="黑体"/>
          <w:sz w:val="28"/>
          <w:szCs w:val="28"/>
          <w:lang w:eastAsia="zh-CN"/>
        </w:rPr>
        <w:t>：</w:t>
      </w:r>
    </w:p>
    <w:p w14:paraId="0E656D36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中标人</w:t>
      </w:r>
      <w:r>
        <w:rPr>
          <w:rFonts w:hint="eastAsia" w:ascii="仿宋" w:hAnsi="仿宋" w:eastAsia="仿宋"/>
          <w:sz w:val="28"/>
          <w:szCs w:val="28"/>
        </w:rPr>
        <w:t>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首都信息科技发展有限公司</w:t>
      </w:r>
    </w:p>
    <w:p w14:paraId="0085743E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中标人</w:t>
      </w:r>
      <w:r>
        <w:rPr>
          <w:rFonts w:hint="eastAsia" w:ascii="仿宋" w:hAnsi="仿宋" w:eastAsia="仿宋"/>
          <w:sz w:val="28"/>
          <w:szCs w:val="28"/>
        </w:rPr>
        <w:t>地址：北京市海淀区知春路49号4层西部401房屋</w:t>
      </w:r>
    </w:p>
    <w:p w14:paraId="62DF7196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bookmarkStart w:id="14" w:name="_GoBack"/>
      <w:bookmarkEnd w:id="14"/>
      <w:r>
        <w:rPr>
          <w:rFonts w:hint="eastAsia" w:ascii="仿宋" w:hAnsi="仿宋" w:eastAsia="仿宋"/>
          <w:sz w:val="28"/>
          <w:szCs w:val="28"/>
          <w:lang w:val="en-US" w:eastAsia="zh-CN"/>
        </w:rPr>
        <w:t>中标人最终得分：91.61</w:t>
      </w:r>
    </w:p>
    <w:p w14:paraId="7D32FBDE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中标金额：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3405000 元</w:t>
      </w:r>
    </w:p>
    <w:p w14:paraId="37EB2551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9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764A6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</w:tcPr>
          <w:p w14:paraId="391E1FE7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 w14:paraId="0BD3F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</w:tcPr>
          <w:p w14:paraId="6F40CA6B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 xml:space="preserve">第一包：规划和自然资源档案系统开发 </w:t>
            </w:r>
          </w:p>
          <w:p w14:paraId="4319FAD2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服务范围：1、应用系统开发；2、信息资源建设；3、基础支撑软件采购；4、信息系统集成服务，详见招标文件采购需求。</w:t>
            </w:r>
          </w:p>
          <w:p w14:paraId="1F151BF5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合同履约期限：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合同签订之日起至2026年12月31日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。</w:t>
            </w:r>
          </w:p>
          <w:p w14:paraId="4C744CBA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服务标准：详见招标文件</w:t>
            </w:r>
          </w:p>
        </w:tc>
      </w:tr>
    </w:tbl>
    <w:p w14:paraId="51F3F759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评审专家名单：</w:t>
      </w:r>
    </w:p>
    <w:p w14:paraId="1284C02C">
      <w:pPr>
        <w:ind w:firstLine="280" w:firstLineChars="1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刘扬、赵洋、裘玥、虞晓刚、王峰</w:t>
      </w:r>
      <w:r>
        <w:rPr>
          <w:rFonts w:hint="eastAsia" w:ascii="黑体" w:hAnsi="黑体" w:eastAsia="黑体"/>
          <w:sz w:val="28"/>
          <w:szCs w:val="28"/>
        </w:rPr>
        <w:t>。</w:t>
      </w:r>
    </w:p>
    <w:p w14:paraId="4CBEB7A0">
      <w:pPr>
        <w:pStyle w:val="1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代理服务收费标准及金额：</w:t>
      </w:r>
    </w:p>
    <w:p w14:paraId="4BFF3756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参考《国家计划委员会关于印发&lt;招标代理服务收费管理暂行办法&gt;的通知》（计价格〔2002〕1980号）及《国家发展改革委办公厅关于招标代理服务收费有关问题的通知》（发改办价格〔2003〕857号）的规定，本项目所涉及的代理服务费用以中标/成交金额为基准，按差额定率累进法计算</w:t>
      </w:r>
    </w:p>
    <w:p w14:paraId="6E9E9D01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代理服务费：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3.4240万</w:t>
      </w:r>
      <w:r>
        <w:rPr>
          <w:rFonts w:hint="eastAsia" w:ascii="黑体" w:hAnsi="黑体" w:eastAsia="黑体"/>
          <w:sz w:val="28"/>
          <w:szCs w:val="28"/>
        </w:rPr>
        <w:t>元</w:t>
      </w:r>
    </w:p>
    <w:p w14:paraId="6ED103A8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2E86D619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2D52BA6C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1AC3D9BB">
      <w:pP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   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无</w:t>
      </w:r>
    </w:p>
    <w:p w14:paraId="7FDD796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60F88C31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700" w:firstLineChars="250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2" w:name="_Toc35393810"/>
      <w:bookmarkStart w:id="3" w:name="_Toc28359023"/>
      <w:bookmarkStart w:id="4" w:name="_Toc35393641"/>
      <w:bookmarkStart w:id="5" w:name="_Toc2835910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3C6C9F0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textAlignment w:val="auto"/>
        <w:rPr>
          <w:rFonts w:hint="eastAsia" w:ascii="仿宋" w:hAnsi="仿宋" w:eastAsia="仿宋"/>
          <w:sz w:val="28"/>
          <w:szCs w:val="28"/>
        </w:rPr>
      </w:pPr>
      <w:bookmarkStart w:id="6" w:name="_Toc28359101"/>
      <w:bookmarkStart w:id="7" w:name="_Toc28359024"/>
      <w:bookmarkStart w:id="8" w:name="_Toc35393642"/>
      <w:bookmarkStart w:id="9" w:name="_Toc35393811"/>
      <w:r>
        <w:rPr>
          <w:rFonts w:hint="eastAsia" w:ascii="仿宋" w:hAnsi="仿宋" w:eastAsia="仿宋"/>
          <w:sz w:val="28"/>
          <w:szCs w:val="28"/>
        </w:rPr>
        <w:t>名 称：北京市城市建设档案馆</w:t>
      </w:r>
    </w:p>
    <w:p w14:paraId="4705CAA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址：北京市西城区复兴门外二七剧场路五号</w:t>
      </w:r>
    </w:p>
    <w:p w14:paraId="1F89D35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textAlignment w:val="auto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联系方式：徐老师，55595517</w:t>
      </w:r>
    </w:p>
    <w:p w14:paraId="3D957BF2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840" w:firstLineChars="300"/>
        <w:textAlignment w:val="auto"/>
        <w:rPr>
          <w:rFonts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宋体"/>
          <w:b w:val="0"/>
          <w:sz w:val="28"/>
          <w:szCs w:val="28"/>
        </w:rPr>
        <w:t>采购代理机构信息</w:t>
      </w:r>
      <w:bookmarkEnd w:id="6"/>
      <w:bookmarkEnd w:id="7"/>
      <w:bookmarkEnd w:id="8"/>
      <w:bookmarkEnd w:id="9"/>
    </w:p>
    <w:p w14:paraId="6FB6F04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称：北京诚和远信咨询有限公司</w:t>
      </w:r>
    </w:p>
    <w:p w14:paraId="77437DC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址：北京市丰台区丰体时代大厦C座207</w:t>
      </w:r>
    </w:p>
    <w:p w14:paraId="6461C0F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textAlignment w:val="auto"/>
        <w:rPr>
          <w:rFonts w:hint="default" w:ascii="仿宋" w:hAnsi="仿宋" w:eastAsia="仿宋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联系方式：岳光远，朱昊然 010-63856788</w:t>
      </w:r>
    </w:p>
    <w:p w14:paraId="49359A08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840" w:firstLineChars="300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10" w:name="_Toc28359025"/>
      <w:bookmarkStart w:id="11" w:name="_Toc28359102"/>
      <w:bookmarkStart w:id="12" w:name="_Toc35393812"/>
      <w:bookmarkStart w:id="13" w:name="_Toc35393643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5D131CF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项目联系人：岳光远，朱昊然</w:t>
      </w:r>
    </w:p>
    <w:p w14:paraId="218FA1F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 话：13261630829</w:t>
      </w:r>
    </w:p>
    <w:sectPr>
      <w:pgSz w:w="11906" w:h="16838"/>
      <w:pgMar w:top="1043" w:right="1266" w:bottom="1043" w:left="1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3977D6"/>
    <w:multiLevelType w:val="singleLevel"/>
    <w:tmpl w:val="0E3977D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ZWU5ODVlMmVlYTZhOWIyNmM2OTY1ODA0MDFmOGQifQ=="/>
  </w:docVars>
  <w:rsids>
    <w:rsidRoot w:val="00172A27"/>
    <w:rsid w:val="00031065"/>
    <w:rsid w:val="00073717"/>
    <w:rsid w:val="00141D88"/>
    <w:rsid w:val="00377BE8"/>
    <w:rsid w:val="00394F2D"/>
    <w:rsid w:val="00422F30"/>
    <w:rsid w:val="00575661"/>
    <w:rsid w:val="00587F1E"/>
    <w:rsid w:val="00665D85"/>
    <w:rsid w:val="006C4A5C"/>
    <w:rsid w:val="00715DA7"/>
    <w:rsid w:val="007976A1"/>
    <w:rsid w:val="008544D6"/>
    <w:rsid w:val="00A325F4"/>
    <w:rsid w:val="00AC3A01"/>
    <w:rsid w:val="00C662E1"/>
    <w:rsid w:val="00ED172B"/>
    <w:rsid w:val="00F64A0B"/>
    <w:rsid w:val="00F829AF"/>
    <w:rsid w:val="0168784D"/>
    <w:rsid w:val="062C3C47"/>
    <w:rsid w:val="09B72FD5"/>
    <w:rsid w:val="0B555AE0"/>
    <w:rsid w:val="0BDB079D"/>
    <w:rsid w:val="0DC910D3"/>
    <w:rsid w:val="0F837A6C"/>
    <w:rsid w:val="0FB02217"/>
    <w:rsid w:val="13086525"/>
    <w:rsid w:val="135B239A"/>
    <w:rsid w:val="136B63EF"/>
    <w:rsid w:val="1A4D6AAE"/>
    <w:rsid w:val="1A553ADF"/>
    <w:rsid w:val="1AE23C2A"/>
    <w:rsid w:val="1B90176C"/>
    <w:rsid w:val="1CDF2425"/>
    <w:rsid w:val="1DB61ECB"/>
    <w:rsid w:val="1E3B5898"/>
    <w:rsid w:val="218E2416"/>
    <w:rsid w:val="24C7478E"/>
    <w:rsid w:val="25F33910"/>
    <w:rsid w:val="279369D8"/>
    <w:rsid w:val="2CB24E58"/>
    <w:rsid w:val="2CC92234"/>
    <w:rsid w:val="2D1118C7"/>
    <w:rsid w:val="2E497DF1"/>
    <w:rsid w:val="31A456D1"/>
    <w:rsid w:val="32394DB1"/>
    <w:rsid w:val="33633B17"/>
    <w:rsid w:val="36F06408"/>
    <w:rsid w:val="371D776F"/>
    <w:rsid w:val="38F33C5A"/>
    <w:rsid w:val="3A0A14E4"/>
    <w:rsid w:val="3C924F26"/>
    <w:rsid w:val="3D3C6603"/>
    <w:rsid w:val="3DA65927"/>
    <w:rsid w:val="405D19E5"/>
    <w:rsid w:val="43D019CB"/>
    <w:rsid w:val="43D53C69"/>
    <w:rsid w:val="44465A7B"/>
    <w:rsid w:val="44CD5094"/>
    <w:rsid w:val="44F205D5"/>
    <w:rsid w:val="45C437F4"/>
    <w:rsid w:val="45F31E9D"/>
    <w:rsid w:val="482B6CCE"/>
    <w:rsid w:val="4886196F"/>
    <w:rsid w:val="4B5B3AFE"/>
    <w:rsid w:val="4B7A73E4"/>
    <w:rsid w:val="4D2D4965"/>
    <w:rsid w:val="4DA21763"/>
    <w:rsid w:val="4EA93A75"/>
    <w:rsid w:val="52574084"/>
    <w:rsid w:val="55B411A9"/>
    <w:rsid w:val="55CE0D37"/>
    <w:rsid w:val="55D50EE4"/>
    <w:rsid w:val="55E92000"/>
    <w:rsid w:val="56232240"/>
    <w:rsid w:val="57DC34A9"/>
    <w:rsid w:val="597F35AF"/>
    <w:rsid w:val="5A884BD2"/>
    <w:rsid w:val="5AE1352E"/>
    <w:rsid w:val="5C0356AF"/>
    <w:rsid w:val="5C6A6F54"/>
    <w:rsid w:val="5C9612B9"/>
    <w:rsid w:val="5DFB5069"/>
    <w:rsid w:val="618908F2"/>
    <w:rsid w:val="6356160C"/>
    <w:rsid w:val="63BF4B8E"/>
    <w:rsid w:val="65754A37"/>
    <w:rsid w:val="670D4D71"/>
    <w:rsid w:val="673B1CC5"/>
    <w:rsid w:val="67461B54"/>
    <w:rsid w:val="69341014"/>
    <w:rsid w:val="69DC778F"/>
    <w:rsid w:val="6A2700E8"/>
    <w:rsid w:val="6A3D01E3"/>
    <w:rsid w:val="70D86B7C"/>
    <w:rsid w:val="724A0D5E"/>
    <w:rsid w:val="72E70D81"/>
    <w:rsid w:val="73DC20D4"/>
    <w:rsid w:val="74DA27E5"/>
    <w:rsid w:val="751C5671"/>
    <w:rsid w:val="78DB190F"/>
    <w:rsid w:val="79B50A3B"/>
    <w:rsid w:val="7F67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line="0" w:lineRule="atLeast"/>
    </w:pPr>
    <w:rPr>
      <w:rFonts w:eastAsia="Times New Roman"/>
      <w:kern w:val="0"/>
      <w:sz w:val="30"/>
      <w:szCs w:val="20"/>
    </w:rPr>
  </w:style>
  <w:style w:type="paragraph" w:styleId="5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 缩进2字符"/>
    <w:basedOn w:val="1"/>
    <w:autoRedefine/>
    <w:qFormat/>
    <w:uiPriority w:val="0"/>
    <w:pPr>
      <w:spacing w:line="288" w:lineRule="auto"/>
    </w:pPr>
    <w:rPr>
      <w:rFonts w:ascii="宋体" w:hAnsi="宋体"/>
      <w:sz w:val="28"/>
      <w:szCs w:val="28"/>
    </w:rPr>
  </w:style>
  <w:style w:type="paragraph" w:customStyle="1" w:styleId="12">
    <w:name w:val="r_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3">
    <w:name w:val="页眉 字符"/>
    <w:basedOn w:val="10"/>
    <w:link w:val="7"/>
    <w:autoRedefine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0"/>
    <w:link w:val="6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646</Words>
  <Characters>768</Characters>
  <Lines>6</Lines>
  <Paragraphs>1</Paragraphs>
  <TotalTime>13</TotalTime>
  <ScaleCrop>false</ScaleCrop>
  <LinksUpToDate>false</LinksUpToDate>
  <CharactersWithSpaces>786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2020-07-28T01:42:00Z</dcterms:created>
  <dc:creator>lx</dc:creator>
  <cp:lastModifiedBy>       </cp:lastModifiedBy>
  <dcterms:modified xsi:type="dcterms:W3CDTF">2026-05-20T02:16:55Z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1CF8823F8564445EA0E26B053DBD3823_13</vt:lpwstr>
  </property>
  <property fmtid="{D5CDD505-2E9C-101B-9397-08002B2CF9AE}" pid="4" name="KSOTemplateDocerSaveRecord">
    <vt:lpwstr>eyJoZGlkIjoiMjM3Njg0NGE5ODVhMDkzZTAwODdlN2M3ZjUyYTk4NWMiLCJ1c2VySWQiOiI2ODI5MDgwNjkifQ==</vt:lpwstr>
  </property>
</Properties>
</file>