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0708" w14:textId="2262BFCA" w:rsidR="006E379B" w:rsidRDefault="00EF7092" w:rsidP="00C43400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28359022"/>
      <w:bookmarkStart w:id="1" w:name="_Toc35393809"/>
      <w:bookmarkStart w:id="2" w:name="_Hlk195614523"/>
      <w:r w:rsidRPr="00EF7092">
        <w:rPr>
          <w:rFonts w:ascii="Times New Roman" w:hAnsi="Times New Roman" w:cs="Times New Roman" w:hint="eastAsia"/>
          <w:sz w:val="36"/>
          <w:szCs w:val="36"/>
        </w:rPr>
        <w:t>大型医疗设备电力增容项目</w:t>
      </w:r>
    </w:p>
    <w:p w14:paraId="42DCC9AA" w14:textId="473431D8" w:rsidR="002A0F44" w:rsidRPr="00A668C1" w:rsidRDefault="00031C71" w:rsidP="00C43400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8C1">
        <w:rPr>
          <w:rFonts w:ascii="Times New Roman" w:hAnsi="Times New Roman" w:cs="Times New Roman" w:hint="eastAsia"/>
          <w:sz w:val="36"/>
          <w:szCs w:val="36"/>
        </w:rPr>
        <w:t>成交</w:t>
      </w:r>
      <w:r w:rsidR="00A07361" w:rsidRPr="00A668C1">
        <w:rPr>
          <w:rFonts w:ascii="Times New Roman" w:hAnsi="Times New Roman" w:cs="Times New Roman"/>
          <w:sz w:val="36"/>
          <w:szCs w:val="36"/>
        </w:rPr>
        <w:t>结果公告</w:t>
      </w:r>
      <w:bookmarkEnd w:id="0"/>
      <w:bookmarkEnd w:id="1"/>
    </w:p>
    <w:p w14:paraId="2B314BA3" w14:textId="5DB93CC6" w:rsidR="002A0F44" w:rsidRPr="007E377C" w:rsidRDefault="00A07361" w:rsidP="00006DF9">
      <w:pPr>
        <w:numPr>
          <w:ilvl w:val="0"/>
          <w:numId w:val="1"/>
        </w:numPr>
        <w:spacing w:line="600" w:lineRule="exact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项目编号：</w:t>
      </w:r>
      <w:r w:rsidR="00EF7092" w:rsidRPr="00EF7092">
        <w:rPr>
          <w:rFonts w:ascii="宋体" w:eastAsia="宋体" w:hAnsi="宋体"/>
          <w:sz w:val="28"/>
          <w:szCs w:val="28"/>
        </w:rPr>
        <w:t>11000026210200170513</w:t>
      </w:r>
      <w:r w:rsidR="006E379B" w:rsidRPr="006E379B">
        <w:rPr>
          <w:rFonts w:ascii="宋体" w:eastAsia="宋体" w:hAnsi="宋体"/>
          <w:sz w:val="28"/>
          <w:szCs w:val="28"/>
        </w:rPr>
        <w:t>-XM001</w:t>
      </w:r>
    </w:p>
    <w:p w14:paraId="1D2F84A2" w14:textId="2BA8885E" w:rsidR="002A0F44" w:rsidRPr="005A26AE" w:rsidRDefault="00A07361" w:rsidP="00006DF9">
      <w:pPr>
        <w:spacing w:line="600" w:lineRule="exact"/>
        <w:rPr>
          <w:rFonts w:ascii="宋体" w:eastAsia="宋体" w:hAnsi="宋体" w:hint="eastAsia"/>
          <w:sz w:val="28"/>
          <w:szCs w:val="28"/>
        </w:rPr>
      </w:pPr>
      <w:r w:rsidRPr="005A26AE">
        <w:rPr>
          <w:rFonts w:ascii="宋体" w:eastAsia="宋体" w:hAnsi="宋体"/>
          <w:sz w:val="28"/>
          <w:szCs w:val="28"/>
        </w:rPr>
        <w:t>二、项目名称：</w:t>
      </w:r>
      <w:r w:rsidR="00EF7092" w:rsidRPr="005A26AE">
        <w:rPr>
          <w:rFonts w:ascii="宋体" w:eastAsia="宋体" w:hAnsi="宋体" w:hint="eastAsia"/>
          <w:sz w:val="28"/>
          <w:szCs w:val="28"/>
        </w:rPr>
        <w:t>大型医疗设备电力增容项目</w:t>
      </w:r>
    </w:p>
    <w:p w14:paraId="42FFFB37" w14:textId="77777777" w:rsidR="00031C71" w:rsidRPr="005A26AE" w:rsidRDefault="00A07361" w:rsidP="00006DF9">
      <w:pPr>
        <w:spacing w:line="600" w:lineRule="exact"/>
        <w:rPr>
          <w:rFonts w:ascii="宋体" w:eastAsia="宋体" w:hAnsi="宋体" w:hint="eastAsia"/>
          <w:sz w:val="28"/>
          <w:szCs w:val="28"/>
        </w:rPr>
      </w:pPr>
      <w:r w:rsidRPr="005A26AE">
        <w:rPr>
          <w:rFonts w:ascii="宋体" w:eastAsia="宋体" w:hAnsi="宋体"/>
          <w:sz w:val="28"/>
          <w:szCs w:val="28"/>
        </w:rPr>
        <w:t>三、</w:t>
      </w:r>
      <w:r w:rsidR="00031C71" w:rsidRPr="005A26AE">
        <w:rPr>
          <w:rFonts w:ascii="宋体" w:eastAsia="宋体" w:hAnsi="宋体" w:hint="eastAsia"/>
          <w:sz w:val="28"/>
          <w:szCs w:val="28"/>
        </w:rPr>
        <w:t>成交</w:t>
      </w:r>
      <w:r w:rsidRPr="005A26AE">
        <w:rPr>
          <w:rFonts w:ascii="宋体" w:eastAsia="宋体" w:hAnsi="宋体"/>
          <w:sz w:val="28"/>
          <w:szCs w:val="28"/>
        </w:rPr>
        <w:t>信息</w:t>
      </w:r>
    </w:p>
    <w:p w14:paraId="715547F1" w14:textId="36B5FBC1" w:rsidR="00031C71" w:rsidRPr="005A26AE" w:rsidRDefault="00031C71" w:rsidP="00006DF9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A26AE">
        <w:rPr>
          <w:rFonts w:ascii="宋体" w:eastAsia="宋体" w:hAnsi="宋体" w:hint="eastAsia"/>
          <w:sz w:val="28"/>
          <w:szCs w:val="28"/>
        </w:rPr>
        <w:t>总成交</w:t>
      </w:r>
      <w:r w:rsidRPr="005A26AE">
        <w:rPr>
          <w:rFonts w:ascii="宋体" w:eastAsia="宋体" w:hAnsi="宋体"/>
          <w:sz w:val="28"/>
          <w:szCs w:val="28"/>
        </w:rPr>
        <w:t>金额：</w:t>
      </w:r>
      <w:r w:rsidR="005A26AE" w:rsidRPr="005A26AE">
        <w:rPr>
          <w:rFonts w:ascii="宋体" w:hAnsi="宋体" w:hint="eastAsia"/>
          <w:sz w:val="30"/>
          <w:szCs w:val="30"/>
        </w:rPr>
        <w:t>152.880163</w:t>
      </w:r>
      <w:r w:rsidR="00ED38C6" w:rsidRPr="005A26AE">
        <w:rPr>
          <w:rFonts w:ascii="宋体" w:eastAsia="宋体" w:hAnsi="宋体" w:hint="eastAsia"/>
          <w:sz w:val="28"/>
          <w:szCs w:val="28"/>
        </w:rPr>
        <w:t>万</w:t>
      </w:r>
      <w:r w:rsidRPr="005A26AE">
        <w:rPr>
          <w:rFonts w:ascii="宋体" w:eastAsia="宋体" w:hAnsi="宋体" w:hint="eastAsia"/>
          <w:sz w:val="28"/>
          <w:szCs w:val="28"/>
        </w:rPr>
        <w:t>元（人民币）</w:t>
      </w:r>
      <w:r w:rsidRPr="005A26AE">
        <w:rPr>
          <w:rFonts w:ascii="宋体" w:eastAsia="宋体" w:hAnsi="宋体"/>
          <w:sz w:val="28"/>
          <w:szCs w:val="28"/>
        </w:rPr>
        <w:t xml:space="preserve"> </w:t>
      </w:r>
    </w:p>
    <w:p w14:paraId="6FB5D605" w14:textId="442DD725" w:rsidR="002A0F44" w:rsidRPr="005A26AE" w:rsidRDefault="00031C71" w:rsidP="00006DF9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A26AE">
        <w:rPr>
          <w:rFonts w:ascii="宋体" w:eastAsia="宋体" w:hAnsi="宋体" w:hint="eastAsia"/>
          <w:sz w:val="28"/>
          <w:szCs w:val="28"/>
        </w:rPr>
        <w:t>成交</w:t>
      </w:r>
      <w:r w:rsidR="00A07361" w:rsidRPr="005A26AE">
        <w:rPr>
          <w:rFonts w:ascii="宋体" w:eastAsia="宋体" w:hAnsi="宋体"/>
          <w:sz w:val="28"/>
          <w:szCs w:val="28"/>
        </w:rPr>
        <w:t>供应商名称：</w:t>
      </w:r>
      <w:proofErr w:type="gramStart"/>
      <w:r w:rsidR="00C70B27" w:rsidRPr="005A26AE">
        <w:rPr>
          <w:rFonts w:ascii="宋体" w:eastAsia="宋体" w:hAnsi="宋体"/>
          <w:sz w:val="28"/>
          <w:szCs w:val="28"/>
        </w:rPr>
        <w:t>北京宇发建筑工程</w:t>
      </w:r>
      <w:proofErr w:type="gramEnd"/>
      <w:r w:rsidR="00C70B27" w:rsidRPr="005A26AE">
        <w:rPr>
          <w:rFonts w:ascii="宋体" w:eastAsia="宋体" w:hAnsi="宋体"/>
          <w:sz w:val="28"/>
          <w:szCs w:val="28"/>
        </w:rPr>
        <w:t>有限公司</w:t>
      </w:r>
    </w:p>
    <w:p w14:paraId="6A3AC157" w14:textId="6E51CF88" w:rsidR="008B2458" w:rsidRPr="005A26AE" w:rsidRDefault="00031C71" w:rsidP="00006DF9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A26AE">
        <w:rPr>
          <w:rFonts w:ascii="宋体" w:eastAsia="宋体" w:hAnsi="宋体" w:hint="eastAsia"/>
          <w:sz w:val="28"/>
          <w:szCs w:val="28"/>
        </w:rPr>
        <w:t>成交</w:t>
      </w:r>
      <w:r w:rsidR="00A07361" w:rsidRPr="005A26AE">
        <w:rPr>
          <w:rFonts w:ascii="宋体" w:eastAsia="宋体" w:hAnsi="宋体"/>
          <w:sz w:val="28"/>
          <w:szCs w:val="28"/>
        </w:rPr>
        <w:t>供应商地址：</w:t>
      </w:r>
      <w:r w:rsidR="000B232A" w:rsidRPr="005A26AE">
        <w:rPr>
          <w:rFonts w:ascii="宋体" w:eastAsia="宋体" w:hAnsi="宋体"/>
          <w:sz w:val="28"/>
          <w:szCs w:val="28"/>
        </w:rPr>
        <w:t>北京市门头沟区斋堂大街45号科技楼ZT1173室</w:t>
      </w:r>
    </w:p>
    <w:p w14:paraId="14BD40B1" w14:textId="4A379B2F" w:rsidR="002A0F44" w:rsidRPr="00E13790" w:rsidRDefault="00031C71" w:rsidP="00006DF9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A26AE">
        <w:rPr>
          <w:rFonts w:ascii="宋体" w:eastAsia="宋体" w:hAnsi="宋体" w:hint="eastAsia"/>
          <w:sz w:val="28"/>
          <w:szCs w:val="28"/>
        </w:rPr>
        <w:t>成交</w:t>
      </w:r>
      <w:r w:rsidR="00A07361" w:rsidRPr="005A26AE">
        <w:rPr>
          <w:rFonts w:ascii="宋体" w:eastAsia="宋体" w:hAnsi="宋体"/>
          <w:sz w:val="28"/>
          <w:szCs w:val="28"/>
        </w:rPr>
        <w:t>金额：</w:t>
      </w:r>
      <w:r w:rsidR="005A26AE" w:rsidRPr="005A26AE">
        <w:rPr>
          <w:rFonts w:ascii="宋体" w:hAnsi="宋体" w:hint="eastAsia"/>
          <w:sz w:val="30"/>
          <w:szCs w:val="30"/>
        </w:rPr>
        <w:t>152.880163</w:t>
      </w:r>
      <w:r w:rsidR="00ED38C6" w:rsidRPr="005A26AE">
        <w:rPr>
          <w:rFonts w:ascii="宋体" w:eastAsia="宋体" w:hAnsi="宋体" w:hint="eastAsia"/>
          <w:sz w:val="28"/>
          <w:szCs w:val="28"/>
        </w:rPr>
        <w:t>万元</w:t>
      </w:r>
      <w:r w:rsidRPr="005A26AE">
        <w:rPr>
          <w:rFonts w:ascii="宋体" w:eastAsia="宋体" w:hAnsi="宋体" w:hint="eastAsia"/>
          <w:sz w:val="28"/>
          <w:szCs w:val="28"/>
        </w:rPr>
        <w:t>（人民币）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2693"/>
        <w:gridCol w:w="1559"/>
        <w:gridCol w:w="1352"/>
        <w:gridCol w:w="2661"/>
      </w:tblGrid>
      <w:tr w:rsidR="00561A93" w:rsidRPr="005A26AE" w14:paraId="665BF885" w14:textId="5E7A9E8A" w:rsidTr="00EF7092">
        <w:trPr>
          <w:trHeight w:val="1074"/>
          <w:jc w:val="center"/>
        </w:trPr>
        <w:tc>
          <w:tcPr>
            <w:tcW w:w="2077" w:type="dxa"/>
            <w:vAlign w:val="center"/>
          </w:tcPr>
          <w:p w14:paraId="3B678671" w14:textId="77777777" w:rsidR="00561A93" w:rsidRPr="005A26AE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2693" w:type="dxa"/>
            <w:vAlign w:val="center"/>
          </w:tcPr>
          <w:p w14:paraId="0D9D631D" w14:textId="77777777" w:rsidR="00561A93" w:rsidRPr="005A26AE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供应商地址</w:t>
            </w:r>
          </w:p>
        </w:tc>
        <w:tc>
          <w:tcPr>
            <w:tcW w:w="1559" w:type="dxa"/>
            <w:vAlign w:val="center"/>
          </w:tcPr>
          <w:p w14:paraId="69EFFCA4" w14:textId="77777777" w:rsidR="00561A93" w:rsidRPr="005A26AE" w:rsidRDefault="00561A93" w:rsidP="007E377C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统一信用代码</w:t>
            </w:r>
          </w:p>
        </w:tc>
        <w:tc>
          <w:tcPr>
            <w:tcW w:w="1352" w:type="dxa"/>
            <w:vAlign w:val="center"/>
          </w:tcPr>
          <w:p w14:paraId="36BC06C1" w14:textId="77777777" w:rsidR="00561A93" w:rsidRPr="005A26AE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中标金额</w:t>
            </w:r>
          </w:p>
        </w:tc>
        <w:tc>
          <w:tcPr>
            <w:tcW w:w="2661" w:type="dxa"/>
            <w:vAlign w:val="center"/>
          </w:tcPr>
          <w:p w14:paraId="2120FFA8" w14:textId="2EE2BA04" w:rsidR="00561A93" w:rsidRPr="005A26AE" w:rsidRDefault="00561A93" w:rsidP="007E377C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中标成交备注信息</w:t>
            </w:r>
          </w:p>
        </w:tc>
      </w:tr>
      <w:tr w:rsidR="008A5279" w:rsidRPr="005A26AE" w14:paraId="0866C31F" w14:textId="09FC9C9D" w:rsidTr="004346CA">
        <w:trPr>
          <w:trHeight w:val="1477"/>
          <w:jc w:val="center"/>
        </w:trPr>
        <w:tc>
          <w:tcPr>
            <w:tcW w:w="2077" w:type="dxa"/>
            <w:vAlign w:val="center"/>
          </w:tcPr>
          <w:p w14:paraId="715A016C" w14:textId="4B19C0DA" w:rsidR="00561A93" w:rsidRPr="005A26AE" w:rsidRDefault="00C70B27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5A26AE">
              <w:rPr>
                <w:rFonts w:ascii="宋体" w:eastAsia="宋体" w:hAnsi="宋体"/>
                <w:sz w:val="28"/>
                <w:szCs w:val="28"/>
              </w:rPr>
              <w:t>北京宇发建筑工程</w:t>
            </w:r>
            <w:proofErr w:type="gramEnd"/>
            <w:r w:rsidRPr="005A26AE">
              <w:rPr>
                <w:rFonts w:ascii="宋体" w:eastAsia="宋体" w:hAnsi="宋体"/>
                <w:sz w:val="28"/>
                <w:szCs w:val="28"/>
              </w:rPr>
              <w:t>有限公司</w:t>
            </w:r>
          </w:p>
        </w:tc>
        <w:tc>
          <w:tcPr>
            <w:tcW w:w="2693" w:type="dxa"/>
            <w:vAlign w:val="center"/>
          </w:tcPr>
          <w:p w14:paraId="24F576C9" w14:textId="7E7BA553" w:rsidR="00561A93" w:rsidRPr="005A26AE" w:rsidRDefault="000B232A" w:rsidP="000B232A">
            <w:pPr>
              <w:spacing w:line="6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/>
                <w:sz w:val="28"/>
                <w:szCs w:val="28"/>
              </w:rPr>
              <w:t>北京市门头沟区斋堂大街45号科技楼ZT1173室</w:t>
            </w:r>
          </w:p>
        </w:tc>
        <w:tc>
          <w:tcPr>
            <w:tcW w:w="1559" w:type="dxa"/>
            <w:vAlign w:val="center"/>
          </w:tcPr>
          <w:p w14:paraId="77DABBE2" w14:textId="00A6053D" w:rsidR="00561A93" w:rsidRPr="005A26AE" w:rsidRDefault="000B232A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/>
                <w:sz w:val="28"/>
                <w:szCs w:val="28"/>
              </w:rPr>
              <w:t>91110109MA01Y9GA1W</w:t>
            </w:r>
          </w:p>
        </w:tc>
        <w:tc>
          <w:tcPr>
            <w:tcW w:w="1352" w:type="dxa"/>
            <w:vAlign w:val="center"/>
          </w:tcPr>
          <w:p w14:paraId="1D66B627" w14:textId="5FFA0B6A" w:rsidR="00561A93" w:rsidRPr="005A26AE" w:rsidRDefault="005A26AE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hAnsi="宋体" w:hint="eastAsia"/>
                <w:sz w:val="28"/>
                <w:szCs w:val="28"/>
              </w:rPr>
              <w:t>152.880163</w:t>
            </w:r>
            <w:r w:rsidR="00561A93" w:rsidRPr="005A26AE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2661" w:type="dxa"/>
            <w:vAlign w:val="center"/>
          </w:tcPr>
          <w:p w14:paraId="3B10D893" w14:textId="1925E748" w:rsidR="00561A93" w:rsidRPr="005A26AE" w:rsidRDefault="00561A93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评审总得分（综合评分法）：</w:t>
            </w:r>
            <w:r w:rsidR="005A26AE" w:rsidRPr="005A26AE">
              <w:rPr>
                <w:rFonts w:ascii="宋体" w:eastAsia="宋体" w:hAnsi="宋体" w:hint="eastAsia"/>
                <w:sz w:val="28"/>
                <w:szCs w:val="28"/>
              </w:rPr>
              <w:t>84</w:t>
            </w:r>
            <w:r w:rsidRPr="005A26AE">
              <w:rPr>
                <w:rFonts w:ascii="宋体" w:eastAsia="宋体" w:hAnsi="宋体" w:hint="eastAsia"/>
                <w:sz w:val="28"/>
                <w:szCs w:val="28"/>
              </w:rPr>
              <w:t>分</w:t>
            </w:r>
          </w:p>
        </w:tc>
      </w:tr>
    </w:tbl>
    <w:p w14:paraId="695844A4" w14:textId="77777777" w:rsidR="002A0F44" w:rsidRPr="007E377C" w:rsidRDefault="00A0736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四、主要标的信息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417"/>
        <w:gridCol w:w="851"/>
        <w:gridCol w:w="850"/>
        <w:gridCol w:w="1276"/>
        <w:gridCol w:w="1276"/>
        <w:gridCol w:w="3426"/>
      </w:tblGrid>
      <w:tr w:rsidR="007914DD" w:rsidRPr="005A26AE" w14:paraId="1FBBB3E2" w14:textId="77777777" w:rsidTr="005A26AE">
        <w:trPr>
          <w:trHeight w:val="952"/>
          <w:jc w:val="center"/>
        </w:trPr>
        <w:tc>
          <w:tcPr>
            <w:tcW w:w="1359" w:type="dxa"/>
            <w:vAlign w:val="center"/>
          </w:tcPr>
          <w:p w14:paraId="7A4E333F" w14:textId="77777777" w:rsidR="00031C71" w:rsidRPr="005A26AE" w:rsidRDefault="00031C7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bookmarkStart w:id="3" w:name="OLE_LINK3"/>
            <w:r w:rsidRPr="005A26AE">
              <w:rPr>
                <w:rFonts w:ascii="宋体" w:eastAsia="宋体" w:hAnsi="宋体" w:hint="eastAsia"/>
                <w:sz w:val="28"/>
                <w:szCs w:val="28"/>
              </w:rPr>
              <w:t>供应商</w:t>
            </w:r>
          </w:p>
        </w:tc>
        <w:tc>
          <w:tcPr>
            <w:tcW w:w="1417" w:type="dxa"/>
            <w:vAlign w:val="center"/>
          </w:tcPr>
          <w:p w14:paraId="2510F8C4" w14:textId="77777777" w:rsidR="00031C71" w:rsidRPr="005A26AE" w:rsidRDefault="00031C7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商品名称</w:t>
            </w:r>
          </w:p>
        </w:tc>
        <w:tc>
          <w:tcPr>
            <w:tcW w:w="851" w:type="dxa"/>
            <w:vAlign w:val="center"/>
          </w:tcPr>
          <w:p w14:paraId="17243ADE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63F30AF2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276" w:type="dxa"/>
            <w:vAlign w:val="center"/>
          </w:tcPr>
          <w:p w14:paraId="7DF7DDDF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单价</w:t>
            </w:r>
          </w:p>
        </w:tc>
        <w:tc>
          <w:tcPr>
            <w:tcW w:w="1276" w:type="dxa"/>
            <w:vAlign w:val="center"/>
          </w:tcPr>
          <w:p w14:paraId="2907ACCC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总价</w:t>
            </w:r>
          </w:p>
        </w:tc>
        <w:tc>
          <w:tcPr>
            <w:tcW w:w="3426" w:type="dxa"/>
            <w:vAlign w:val="center"/>
          </w:tcPr>
          <w:p w14:paraId="267CE075" w14:textId="77777777" w:rsidR="00031C71" w:rsidRPr="005A26AE" w:rsidRDefault="00031C7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服务要求</w:t>
            </w:r>
          </w:p>
        </w:tc>
      </w:tr>
      <w:tr w:rsidR="007914DD" w:rsidRPr="005A26AE" w14:paraId="339BE61A" w14:textId="77777777" w:rsidTr="005A26AE">
        <w:trPr>
          <w:trHeight w:val="1134"/>
          <w:jc w:val="center"/>
        </w:trPr>
        <w:tc>
          <w:tcPr>
            <w:tcW w:w="1359" w:type="dxa"/>
            <w:vAlign w:val="center"/>
          </w:tcPr>
          <w:p w14:paraId="7EF0B499" w14:textId="10320274" w:rsidR="00031C71" w:rsidRPr="005A26AE" w:rsidRDefault="00C70B27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  <w:highlight w:val="yellow"/>
              </w:rPr>
            </w:pPr>
            <w:proofErr w:type="gramStart"/>
            <w:r w:rsidRPr="005A26AE">
              <w:rPr>
                <w:rFonts w:ascii="宋体" w:eastAsia="宋体" w:hAnsi="宋体"/>
                <w:sz w:val="28"/>
                <w:szCs w:val="28"/>
              </w:rPr>
              <w:t>北京宇发建筑工程</w:t>
            </w:r>
            <w:proofErr w:type="gramEnd"/>
            <w:r w:rsidRPr="005A26AE">
              <w:rPr>
                <w:rFonts w:ascii="宋体" w:eastAsia="宋体" w:hAnsi="宋体"/>
                <w:sz w:val="28"/>
                <w:szCs w:val="28"/>
              </w:rPr>
              <w:t>有限公司</w:t>
            </w:r>
          </w:p>
        </w:tc>
        <w:tc>
          <w:tcPr>
            <w:tcW w:w="1417" w:type="dxa"/>
            <w:vAlign w:val="center"/>
          </w:tcPr>
          <w:p w14:paraId="734D4711" w14:textId="5DEC2860" w:rsidR="00031C71" w:rsidRPr="005A26AE" w:rsidRDefault="00EF7092" w:rsidP="009774B1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  <w:highlight w:val="yellow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大型医疗设备电力增</w:t>
            </w:r>
            <w:proofErr w:type="gramStart"/>
            <w:r w:rsidRPr="005A26AE">
              <w:rPr>
                <w:rFonts w:ascii="宋体" w:eastAsia="宋体" w:hAnsi="宋体" w:hint="eastAsia"/>
                <w:sz w:val="28"/>
                <w:szCs w:val="28"/>
              </w:rPr>
              <w:t>容项目</w:t>
            </w:r>
            <w:proofErr w:type="gramEnd"/>
          </w:p>
        </w:tc>
        <w:tc>
          <w:tcPr>
            <w:tcW w:w="851" w:type="dxa"/>
            <w:vAlign w:val="center"/>
          </w:tcPr>
          <w:p w14:paraId="76AC502F" w14:textId="77777777" w:rsidR="00031C71" w:rsidRPr="005A26AE" w:rsidRDefault="00A668C1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</w:tc>
        <w:tc>
          <w:tcPr>
            <w:tcW w:w="850" w:type="dxa"/>
            <w:vAlign w:val="center"/>
          </w:tcPr>
          <w:p w14:paraId="4B8D0266" w14:textId="77777777" w:rsidR="00031C71" w:rsidRPr="005A26AE" w:rsidRDefault="00A668C1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BA1EF79" w14:textId="67C95E9E" w:rsidR="00031C71" w:rsidRPr="005A26AE" w:rsidRDefault="005A26AE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hAnsi="宋体" w:hint="eastAsia"/>
                <w:sz w:val="28"/>
                <w:szCs w:val="28"/>
              </w:rPr>
              <w:t>152.880163</w:t>
            </w:r>
            <w:r w:rsidR="00ED38C6" w:rsidRPr="005A26AE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276" w:type="dxa"/>
            <w:vAlign w:val="center"/>
          </w:tcPr>
          <w:p w14:paraId="0E6CEECB" w14:textId="2DC604BF" w:rsidR="00031C71" w:rsidRPr="005A26AE" w:rsidRDefault="005A26AE" w:rsidP="0068493D">
            <w:pPr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hAnsi="宋体" w:hint="eastAsia"/>
                <w:sz w:val="28"/>
                <w:szCs w:val="28"/>
              </w:rPr>
              <w:t>152.880163</w:t>
            </w:r>
            <w:r w:rsidR="00ED38C6" w:rsidRPr="005A26AE">
              <w:rPr>
                <w:rFonts w:ascii="宋体" w:eastAsia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3426" w:type="dxa"/>
            <w:vAlign w:val="center"/>
          </w:tcPr>
          <w:p w14:paraId="0411A2B7" w14:textId="1383376C" w:rsidR="00031C71" w:rsidRPr="005A26AE" w:rsidRDefault="00EF7092" w:rsidP="0068493D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A26AE">
              <w:rPr>
                <w:rFonts w:ascii="宋体" w:eastAsia="宋体" w:hAnsi="宋体"/>
                <w:sz w:val="28"/>
                <w:szCs w:val="28"/>
              </w:rPr>
              <w:t>磋商文件、图纸及工程量清单范围内全部工作。</w:t>
            </w:r>
            <w:r w:rsidRPr="005A26AE">
              <w:rPr>
                <w:rFonts w:ascii="宋体" w:eastAsia="宋体" w:hAnsi="宋体" w:hint="eastAsia"/>
                <w:sz w:val="28"/>
                <w:szCs w:val="28"/>
              </w:rPr>
              <w:t>包括但不限于图纸范围内电缆穿线工程、桥架安装工</w:t>
            </w:r>
            <w:r w:rsidRPr="005A26AE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程等电力增</w:t>
            </w:r>
            <w:proofErr w:type="gramStart"/>
            <w:r w:rsidRPr="005A26AE">
              <w:rPr>
                <w:rFonts w:ascii="宋体" w:eastAsia="宋体" w:hAnsi="宋体" w:hint="eastAsia"/>
                <w:sz w:val="28"/>
                <w:szCs w:val="28"/>
              </w:rPr>
              <w:t>容相关</w:t>
            </w:r>
            <w:proofErr w:type="gramEnd"/>
            <w:r w:rsidRPr="005A26AE">
              <w:rPr>
                <w:rFonts w:ascii="宋体" w:eastAsia="宋体" w:hAnsi="宋体" w:hint="eastAsia"/>
                <w:sz w:val="28"/>
                <w:szCs w:val="28"/>
              </w:rPr>
              <w:t>电气工程以及图纸全范围内涉及的电力配套施工、收尾修复工程等</w:t>
            </w:r>
            <w:r w:rsidR="009B66A6" w:rsidRPr="005A26A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</w:tbl>
    <w:p w14:paraId="7ED73FF2" w14:textId="28A668A9" w:rsidR="00031C71" w:rsidRPr="007E377C" w:rsidRDefault="00031C71" w:rsidP="00031C7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4" w:name="OLE_LINK6"/>
      <w:bookmarkStart w:id="5" w:name="OLE_LINK7"/>
      <w:bookmarkEnd w:id="3"/>
      <w:r w:rsidRPr="007E377C">
        <w:rPr>
          <w:rFonts w:ascii="宋体" w:eastAsia="宋体" w:hAnsi="宋体" w:hint="eastAsia"/>
          <w:sz w:val="28"/>
          <w:szCs w:val="28"/>
        </w:rPr>
        <w:lastRenderedPageBreak/>
        <w:t>项目用途：</w:t>
      </w:r>
      <w:r w:rsidR="00DD62C3" w:rsidRPr="00DD62C3">
        <w:rPr>
          <w:rFonts w:ascii="宋体" w:eastAsia="宋体" w:hAnsi="宋体" w:hint="eastAsia"/>
          <w:sz w:val="28"/>
          <w:szCs w:val="28"/>
        </w:rPr>
        <w:t>为进一步改造功能布局，以满足部分大型医疗设备用电需求，解决现有供电线路带载能力不足的问题，经设计单位多次现场踏勘并测算后，拟新增长度约323米型号为YJV-4*150+1*70专用电缆1根（CT使用1路电缆）、约323米型号为YJV-4*150+1*70（双拼）专用电缆2根（核磁设备使用2路双拼电缆），适配设备全负荷运行的电力负荷要求，为相关工作的连续、高效开展提供坚实的电力基础保障</w:t>
      </w:r>
      <w:r w:rsidR="00605F85" w:rsidRPr="00605F85">
        <w:rPr>
          <w:rFonts w:ascii="宋体" w:eastAsia="宋体" w:hAnsi="宋体"/>
          <w:sz w:val="28"/>
          <w:szCs w:val="28"/>
        </w:rPr>
        <w:t>。</w:t>
      </w:r>
    </w:p>
    <w:p w14:paraId="22BD1237" w14:textId="21ED5969" w:rsidR="00A668C1" w:rsidRPr="007E377C" w:rsidRDefault="00A668C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6" w:name="OLE_LINK4"/>
      <w:r w:rsidRPr="007E377C">
        <w:rPr>
          <w:rFonts w:ascii="宋体" w:eastAsia="宋体" w:hAnsi="宋体" w:hint="eastAsia"/>
          <w:sz w:val="28"/>
          <w:szCs w:val="28"/>
        </w:rPr>
        <w:t>简要技术要求：</w:t>
      </w:r>
      <w:r w:rsidR="00DD62C3" w:rsidRPr="00EF7092">
        <w:rPr>
          <w:rFonts w:ascii="宋体" w:eastAsia="宋体" w:hAnsi="宋体"/>
          <w:sz w:val="28"/>
          <w:szCs w:val="28"/>
        </w:rPr>
        <w:t>磋商文件、图纸及工程量清单范围内全部工作。</w:t>
      </w:r>
      <w:r w:rsidR="00DD62C3" w:rsidRPr="00EF7092">
        <w:rPr>
          <w:rFonts w:ascii="宋体" w:eastAsia="宋体" w:hAnsi="宋体" w:hint="eastAsia"/>
          <w:sz w:val="28"/>
          <w:szCs w:val="28"/>
        </w:rPr>
        <w:t>包括但不限于图纸范围内电缆穿线工程、桥架安装工程等电力增</w:t>
      </w:r>
      <w:proofErr w:type="gramStart"/>
      <w:r w:rsidR="00DD62C3" w:rsidRPr="00EF7092">
        <w:rPr>
          <w:rFonts w:ascii="宋体" w:eastAsia="宋体" w:hAnsi="宋体" w:hint="eastAsia"/>
          <w:sz w:val="28"/>
          <w:szCs w:val="28"/>
        </w:rPr>
        <w:t>容相关</w:t>
      </w:r>
      <w:proofErr w:type="gramEnd"/>
      <w:r w:rsidR="00DD62C3" w:rsidRPr="00EF7092">
        <w:rPr>
          <w:rFonts w:ascii="宋体" w:eastAsia="宋体" w:hAnsi="宋体" w:hint="eastAsia"/>
          <w:sz w:val="28"/>
          <w:szCs w:val="28"/>
        </w:rPr>
        <w:t>电气工程以及图纸全范围内涉及的电力配套施工、收尾修复工程等</w:t>
      </w:r>
      <w:r w:rsidR="000559FD" w:rsidRPr="009B66A6">
        <w:rPr>
          <w:rFonts w:ascii="宋体" w:eastAsia="宋体" w:hAnsi="宋体" w:hint="eastAsia"/>
          <w:sz w:val="28"/>
          <w:szCs w:val="28"/>
        </w:rPr>
        <w:t>。</w:t>
      </w:r>
    </w:p>
    <w:bookmarkEnd w:id="4"/>
    <w:p w14:paraId="4A707FA7" w14:textId="76D4B3BE" w:rsidR="00031C71" w:rsidRPr="007E377C" w:rsidRDefault="00592928" w:rsidP="00031C7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合同履行日期</w:t>
      </w:r>
      <w:r w:rsidR="00031C71" w:rsidRPr="007E377C">
        <w:rPr>
          <w:rFonts w:ascii="宋体" w:eastAsia="宋体" w:hAnsi="宋体" w:hint="eastAsia"/>
          <w:sz w:val="28"/>
          <w:szCs w:val="28"/>
        </w:rPr>
        <w:t>：</w:t>
      </w:r>
      <w:r w:rsidR="00EF7092">
        <w:rPr>
          <w:rFonts w:ascii="宋体" w:eastAsia="宋体" w:hAnsi="宋体" w:hint="eastAsia"/>
          <w:sz w:val="28"/>
          <w:szCs w:val="28"/>
        </w:rPr>
        <w:t>20</w:t>
      </w:r>
      <w:r w:rsidR="00031C71" w:rsidRPr="007E377C">
        <w:rPr>
          <w:rFonts w:ascii="宋体" w:eastAsia="宋体" w:hAnsi="宋体" w:hint="eastAsia"/>
          <w:sz w:val="28"/>
          <w:szCs w:val="28"/>
        </w:rPr>
        <w:t>日历天</w:t>
      </w:r>
      <w:r w:rsidR="00D5457D">
        <w:rPr>
          <w:rFonts w:ascii="宋体" w:eastAsia="宋体" w:hAnsi="宋体" w:hint="eastAsia"/>
          <w:sz w:val="28"/>
          <w:szCs w:val="28"/>
        </w:rPr>
        <w:t>。</w:t>
      </w:r>
    </w:p>
    <w:bookmarkEnd w:id="5"/>
    <w:bookmarkEnd w:id="6"/>
    <w:p w14:paraId="58DE01EF" w14:textId="302061E8" w:rsidR="002A0F44" w:rsidRPr="007E377C" w:rsidRDefault="00031C7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 w:hint="eastAsia"/>
          <w:sz w:val="28"/>
          <w:szCs w:val="28"/>
        </w:rPr>
        <w:t>五、评审</w:t>
      </w:r>
      <w:r w:rsidR="00A07361" w:rsidRPr="007E377C">
        <w:rPr>
          <w:rFonts w:ascii="宋体" w:eastAsia="宋体" w:hAnsi="宋体"/>
          <w:sz w:val="28"/>
          <w:szCs w:val="28"/>
        </w:rPr>
        <w:t>专家名单：</w:t>
      </w:r>
      <w:bookmarkStart w:id="7" w:name="_Hlk187395635"/>
      <w:bookmarkStart w:id="8" w:name="_Hlk196380505"/>
      <w:r w:rsidR="00C70B27" w:rsidRPr="00C70B27">
        <w:rPr>
          <w:rFonts w:ascii="宋体" w:eastAsia="宋体" w:hAnsi="宋体"/>
          <w:sz w:val="28"/>
          <w:szCs w:val="28"/>
        </w:rPr>
        <w:t>徐福兵</w:t>
      </w:r>
      <w:r w:rsidR="00C70B27" w:rsidRPr="00C70B27">
        <w:rPr>
          <w:rFonts w:ascii="宋体" w:eastAsia="宋体" w:hAnsi="宋体" w:hint="eastAsia"/>
          <w:sz w:val="28"/>
          <w:szCs w:val="28"/>
        </w:rPr>
        <w:t>、</w:t>
      </w:r>
      <w:r w:rsidR="00C70B27" w:rsidRPr="00C70B27">
        <w:rPr>
          <w:rFonts w:ascii="宋体" w:eastAsia="宋体" w:hAnsi="宋体"/>
          <w:sz w:val="28"/>
          <w:szCs w:val="28"/>
        </w:rPr>
        <w:t>杨秋月</w:t>
      </w:r>
      <w:r w:rsidR="00C70B27" w:rsidRPr="00C70B27">
        <w:rPr>
          <w:rFonts w:ascii="宋体" w:eastAsia="宋体" w:hAnsi="宋体" w:hint="eastAsia"/>
          <w:sz w:val="28"/>
          <w:szCs w:val="28"/>
        </w:rPr>
        <w:t>、</w:t>
      </w:r>
      <w:bookmarkEnd w:id="7"/>
      <w:bookmarkEnd w:id="8"/>
      <w:r w:rsidR="00C70B27" w:rsidRPr="00C70B27">
        <w:rPr>
          <w:rFonts w:ascii="宋体" w:eastAsia="宋体" w:hAnsi="宋体" w:hint="eastAsia"/>
          <w:sz w:val="28"/>
          <w:szCs w:val="28"/>
        </w:rPr>
        <w:t>凌超</w:t>
      </w:r>
    </w:p>
    <w:p w14:paraId="57FD069D" w14:textId="77777777" w:rsidR="00031C71" w:rsidRPr="007E377C" w:rsidRDefault="00A0736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六、代理服务收费标准及金额：</w:t>
      </w:r>
    </w:p>
    <w:p w14:paraId="20F3983E" w14:textId="00B71A2A" w:rsidR="00031C71" w:rsidRPr="007E377C" w:rsidRDefault="00031C7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3438A">
        <w:rPr>
          <w:rFonts w:ascii="宋体" w:eastAsia="宋体" w:hAnsi="宋体" w:hint="eastAsia"/>
          <w:sz w:val="28"/>
          <w:szCs w:val="28"/>
        </w:rPr>
        <w:t>本项目代理费总金额</w:t>
      </w:r>
      <w:bookmarkStart w:id="9" w:name="OLE_LINK1"/>
      <w:r w:rsidRPr="005A26AE">
        <w:rPr>
          <w:rFonts w:ascii="宋体" w:eastAsia="宋体" w:hAnsi="宋体" w:hint="eastAsia"/>
          <w:sz w:val="28"/>
          <w:szCs w:val="28"/>
        </w:rPr>
        <w:t>：</w:t>
      </w:r>
      <w:bookmarkEnd w:id="9"/>
      <w:r w:rsidR="005A26AE" w:rsidRPr="005A26AE">
        <w:rPr>
          <w:rFonts w:ascii="宋体" w:eastAsia="宋体" w:hAnsi="宋体"/>
          <w:sz w:val="28"/>
          <w:szCs w:val="28"/>
        </w:rPr>
        <w:t>1</w:t>
      </w:r>
      <w:r w:rsidR="005A26AE" w:rsidRPr="005A26AE">
        <w:rPr>
          <w:rFonts w:ascii="宋体" w:eastAsia="宋体" w:hAnsi="宋体" w:hint="eastAsia"/>
          <w:sz w:val="28"/>
          <w:szCs w:val="28"/>
        </w:rPr>
        <w:t>.</w:t>
      </w:r>
      <w:r w:rsidR="005A26AE" w:rsidRPr="005A26AE">
        <w:rPr>
          <w:rFonts w:ascii="宋体" w:eastAsia="宋体" w:hAnsi="宋体"/>
          <w:sz w:val="28"/>
          <w:szCs w:val="28"/>
        </w:rPr>
        <w:t>370161</w:t>
      </w:r>
      <w:r w:rsidR="00561A93" w:rsidRPr="005A26AE">
        <w:rPr>
          <w:rFonts w:ascii="宋体" w:eastAsia="宋体" w:hAnsi="宋体" w:hint="eastAsia"/>
          <w:sz w:val="28"/>
          <w:szCs w:val="28"/>
        </w:rPr>
        <w:t>万</w:t>
      </w:r>
      <w:r w:rsidR="00982304" w:rsidRPr="005A26AE">
        <w:rPr>
          <w:rFonts w:ascii="宋体" w:eastAsia="宋体" w:hAnsi="宋体" w:hint="eastAsia"/>
          <w:sz w:val="28"/>
          <w:szCs w:val="28"/>
        </w:rPr>
        <w:t>元</w:t>
      </w:r>
      <w:r w:rsidRPr="005A26AE">
        <w:rPr>
          <w:rFonts w:ascii="宋体" w:eastAsia="宋体" w:hAnsi="宋体" w:hint="eastAsia"/>
          <w:sz w:val="28"/>
          <w:szCs w:val="28"/>
        </w:rPr>
        <w:t>（人</w:t>
      </w:r>
      <w:r w:rsidRPr="0053438A">
        <w:rPr>
          <w:rFonts w:ascii="宋体" w:eastAsia="宋体" w:hAnsi="宋体" w:hint="eastAsia"/>
          <w:sz w:val="28"/>
          <w:szCs w:val="28"/>
        </w:rPr>
        <w:t>民币）</w:t>
      </w:r>
    </w:p>
    <w:p w14:paraId="3C2448E2" w14:textId="77777777" w:rsidR="002A0F44" w:rsidRPr="007E377C" w:rsidRDefault="00031C71" w:rsidP="00A668C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 w:hint="eastAsia"/>
          <w:sz w:val="28"/>
          <w:szCs w:val="28"/>
        </w:rPr>
        <w:t>本项目代理费收费标准：</w:t>
      </w:r>
      <w:bookmarkStart w:id="10" w:name="OLE_LINK2"/>
      <w:r w:rsidR="00A668C1" w:rsidRPr="007E377C">
        <w:rPr>
          <w:rFonts w:ascii="宋体" w:eastAsia="宋体" w:hAnsi="宋体" w:hint="eastAsia"/>
          <w:sz w:val="28"/>
          <w:szCs w:val="28"/>
        </w:rPr>
        <w:t>参照原《国家计委关于印发招标代理服务收费管理暂行办法的通知》（计价格〔2002〕1980号）和《国家发展改革委办公厅关于招标代理服务收费有关问题的通知》（发改办</w:t>
      </w:r>
      <w:r w:rsidR="00A668C1" w:rsidRPr="007E377C">
        <w:rPr>
          <w:rFonts w:ascii="宋体" w:eastAsia="宋体" w:hAnsi="宋体" w:hint="eastAsia"/>
          <w:sz w:val="28"/>
          <w:szCs w:val="28"/>
        </w:rPr>
        <w:lastRenderedPageBreak/>
        <w:t>价格〔2003〕857号收取。</w:t>
      </w:r>
      <w:bookmarkEnd w:id="10"/>
    </w:p>
    <w:p w14:paraId="570CCF15" w14:textId="77777777" w:rsidR="002A0F44" w:rsidRPr="007E377C" w:rsidRDefault="00A0736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七、公告期限</w:t>
      </w:r>
    </w:p>
    <w:p w14:paraId="21712F53" w14:textId="77777777" w:rsidR="002A0F44" w:rsidRPr="007E377C" w:rsidRDefault="00A07361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bookmarkStart w:id="11" w:name="OLE_LINK9"/>
      <w:r w:rsidRPr="007E377C">
        <w:rPr>
          <w:rFonts w:ascii="宋体" w:eastAsia="宋体" w:hAnsi="宋体"/>
          <w:kern w:val="0"/>
          <w:sz w:val="28"/>
          <w:szCs w:val="28"/>
        </w:rPr>
        <w:t>自本公告发布之日起1个工作日。</w:t>
      </w:r>
    </w:p>
    <w:bookmarkEnd w:id="11"/>
    <w:p w14:paraId="0E313CB3" w14:textId="77777777" w:rsidR="002A0F44" w:rsidRPr="007E377C" w:rsidRDefault="00A07361">
      <w:pPr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八、其他补充事宜</w:t>
      </w:r>
    </w:p>
    <w:p w14:paraId="11F265B0" w14:textId="77777777" w:rsidR="002A0F44" w:rsidRPr="007E377C" w:rsidRDefault="00A07361" w:rsidP="00A668C1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bookmarkStart w:id="12" w:name="OLE_LINK5"/>
      <w:bookmarkStart w:id="13" w:name="OLE_LINK8"/>
      <w:r w:rsidRPr="007E377C">
        <w:rPr>
          <w:rFonts w:ascii="宋体" w:eastAsia="宋体" w:hAnsi="宋体"/>
          <w:kern w:val="0"/>
          <w:sz w:val="28"/>
          <w:szCs w:val="28"/>
        </w:rPr>
        <w:t>本公告同时在中国政府采购网（http://www.ccgp.gov.cn）</w:t>
      </w:r>
      <w:r w:rsidR="00031C71" w:rsidRPr="007E377C">
        <w:rPr>
          <w:rFonts w:ascii="宋体" w:eastAsia="宋体" w:hAnsi="宋体" w:hint="eastAsia"/>
          <w:kern w:val="0"/>
          <w:sz w:val="28"/>
          <w:szCs w:val="28"/>
        </w:rPr>
        <w:t>和</w:t>
      </w:r>
      <w:r w:rsidRPr="007E377C">
        <w:rPr>
          <w:rFonts w:ascii="宋体" w:eastAsia="宋体" w:hAnsi="宋体"/>
          <w:kern w:val="0"/>
          <w:sz w:val="28"/>
          <w:szCs w:val="28"/>
        </w:rPr>
        <w:t>北京市政府采购网（http://www.ccgp-beijing.gov.cn/）发布。</w:t>
      </w:r>
    </w:p>
    <w:bookmarkEnd w:id="12"/>
    <w:p w14:paraId="1B33CF6E" w14:textId="77777777" w:rsidR="002A0F44" w:rsidRPr="007E377C" w:rsidRDefault="00A07361">
      <w:pPr>
        <w:rPr>
          <w:rFonts w:ascii="宋体" w:eastAsia="宋体" w:hAnsi="宋体" w:hint="eastAsia"/>
          <w:kern w:val="0"/>
          <w:sz w:val="28"/>
          <w:szCs w:val="28"/>
        </w:rPr>
      </w:pPr>
      <w:r w:rsidRPr="007E377C">
        <w:rPr>
          <w:rFonts w:ascii="宋体" w:eastAsia="宋体" w:hAnsi="宋体"/>
          <w:kern w:val="0"/>
          <w:sz w:val="28"/>
          <w:szCs w:val="28"/>
        </w:rPr>
        <w:t>九、凡对本次公告内容提出询问，请按以下方式联系。</w:t>
      </w:r>
    </w:p>
    <w:bookmarkEnd w:id="13"/>
    <w:p w14:paraId="305FC5AB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1.采购人信息</w:t>
      </w:r>
    </w:p>
    <w:p w14:paraId="6979F951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名    称：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首都医科大学附属北京世纪坛医院</w:t>
      </w:r>
    </w:p>
    <w:p w14:paraId="00FA43CD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地    址：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北京市海淀区羊坊店铁</w:t>
      </w:r>
      <w:proofErr w:type="gramStart"/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医</w:t>
      </w:r>
      <w:proofErr w:type="gramEnd"/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路1</w:t>
      </w:r>
      <w:r w:rsidR="00A668C1" w:rsidRPr="007E377C">
        <w:rPr>
          <w:rFonts w:ascii="宋体" w:eastAsia="宋体" w:hAnsi="宋体" w:cs="宋体"/>
          <w:kern w:val="0"/>
          <w:sz w:val="28"/>
          <w:szCs w:val="28"/>
          <w:u w:val="single"/>
        </w:rPr>
        <w:t>0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号</w:t>
      </w:r>
    </w:p>
    <w:p w14:paraId="2BB2CCB3" w14:textId="3F146640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联系方式：</w:t>
      </w:r>
      <w:r w:rsidR="003916CF">
        <w:rPr>
          <w:rFonts w:ascii="宋体" w:eastAsia="宋体" w:hAnsi="宋体" w:cs="宋体" w:hint="eastAsia"/>
          <w:kern w:val="0"/>
          <w:sz w:val="28"/>
          <w:szCs w:val="28"/>
          <w:u w:val="single"/>
        </w:rPr>
        <w:t>陈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老师，010-</w:t>
      </w:r>
      <w:r w:rsidR="00A668C1" w:rsidRPr="007E377C">
        <w:rPr>
          <w:rFonts w:ascii="宋体" w:eastAsia="宋体" w:hAnsi="宋体" w:cs="宋体"/>
          <w:kern w:val="0"/>
          <w:sz w:val="28"/>
          <w:szCs w:val="28"/>
          <w:u w:val="single"/>
        </w:rPr>
        <w:t>63926735</w:t>
      </w:r>
      <w:r w:rsidRPr="007E377C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0863373B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2.采购代理机构信息</w:t>
      </w:r>
    </w:p>
    <w:p w14:paraId="1C20FF17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名    称：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北京兴电国际工程管理有限公司</w:t>
      </w:r>
    </w:p>
    <w:p w14:paraId="1C2D0666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地    址：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北京市</w:t>
      </w:r>
      <w:proofErr w:type="gramStart"/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海淀区首体</w:t>
      </w:r>
      <w:proofErr w:type="gramEnd"/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南路9号中国电工大厦7层</w:t>
      </w:r>
    </w:p>
    <w:p w14:paraId="536BEB07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联系方式：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</w:t>
      </w:r>
      <w:r w:rsidR="00A668C1" w:rsidRPr="007E377C">
        <w:rPr>
          <w:rFonts w:ascii="宋体" w:eastAsia="宋体" w:hAnsi="宋体" w:cs="宋体"/>
          <w:kern w:val="0"/>
          <w:sz w:val="28"/>
          <w:szCs w:val="28"/>
          <w:u w:val="single"/>
        </w:rPr>
        <w:t>8811482200</w:t>
      </w:r>
    </w:p>
    <w:p w14:paraId="613FC2B7" w14:textId="77777777" w:rsidR="00D77AE0" w:rsidRPr="007E377C" w:rsidRDefault="00A07361" w:rsidP="00D77AE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3.项目联系方式</w:t>
      </w:r>
    </w:p>
    <w:p w14:paraId="04DC81CF" w14:textId="77777777" w:rsidR="00D77AE0" w:rsidRPr="007E377C" w:rsidRDefault="00A07361" w:rsidP="00D77AE0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项目联系人：</w:t>
      </w:r>
      <w:r w:rsidR="00031C71" w:rsidRPr="007E377C">
        <w:rPr>
          <w:rFonts w:ascii="宋体" w:eastAsia="宋体" w:hAnsi="宋体" w:hint="eastAsia"/>
          <w:sz w:val="28"/>
          <w:szCs w:val="28"/>
          <w:u w:val="single"/>
        </w:rPr>
        <w:t>钱萍</w:t>
      </w:r>
    </w:p>
    <w:p w14:paraId="2A31E650" w14:textId="239ACDF9" w:rsidR="002A0F44" w:rsidRPr="007E377C" w:rsidRDefault="00A07361" w:rsidP="00D77AE0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/>
          <w:sz w:val="28"/>
          <w:szCs w:val="28"/>
        </w:rPr>
        <w:t>电      话：</w:t>
      </w:r>
      <w:r w:rsidR="00A668C1" w:rsidRPr="007E377C">
        <w:rPr>
          <w:rFonts w:ascii="宋体" w:eastAsia="宋体" w:hAnsi="宋体" w:cs="宋体" w:hint="eastAsia"/>
          <w:kern w:val="0"/>
          <w:sz w:val="28"/>
          <w:szCs w:val="28"/>
          <w:u w:val="single"/>
        </w:rPr>
        <w:t>1</w:t>
      </w:r>
      <w:r w:rsidR="00A668C1" w:rsidRPr="007E377C">
        <w:rPr>
          <w:rFonts w:ascii="宋体" w:eastAsia="宋体" w:hAnsi="宋体" w:cs="宋体"/>
          <w:kern w:val="0"/>
          <w:sz w:val="28"/>
          <w:szCs w:val="28"/>
          <w:u w:val="single"/>
        </w:rPr>
        <w:t>8811482200</w:t>
      </w:r>
    </w:p>
    <w:p w14:paraId="575D46DB" w14:textId="77777777" w:rsidR="002A0F44" w:rsidRPr="007E377C" w:rsidRDefault="00A07361">
      <w:pPr>
        <w:rPr>
          <w:rFonts w:ascii="宋体" w:eastAsia="宋体" w:hAnsi="宋体" w:hint="eastAsia"/>
          <w:kern w:val="0"/>
          <w:sz w:val="28"/>
          <w:szCs w:val="28"/>
        </w:rPr>
      </w:pPr>
      <w:r w:rsidRPr="007E377C">
        <w:rPr>
          <w:rFonts w:ascii="宋体" w:eastAsia="宋体" w:hAnsi="宋体"/>
          <w:kern w:val="0"/>
          <w:sz w:val="28"/>
          <w:szCs w:val="28"/>
        </w:rPr>
        <w:t>十、附件</w:t>
      </w:r>
    </w:p>
    <w:p w14:paraId="30741773" w14:textId="1CD83891" w:rsidR="002A0F44" w:rsidRPr="007E377C" w:rsidRDefault="00A07361" w:rsidP="00D77AE0">
      <w:pPr>
        <w:ind w:firstLineChars="200" w:firstLine="560"/>
        <w:rPr>
          <w:rFonts w:ascii="宋体" w:eastAsia="宋体" w:hAnsi="宋体" w:hint="eastAsia"/>
          <w:kern w:val="0"/>
          <w:sz w:val="28"/>
          <w:szCs w:val="28"/>
        </w:rPr>
      </w:pPr>
      <w:r w:rsidRPr="007E377C">
        <w:rPr>
          <w:rFonts w:ascii="宋体" w:eastAsia="宋体" w:hAnsi="宋体"/>
          <w:kern w:val="0"/>
          <w:sz w:val="28"/>
          <w:szCs w:val="28"/>
        </w:rPr>
        <w:t>1.</w:t>
      </w:r>
      <w:r w:rsidR="00031C71" w:rsidRPr="007E377C">
        <w:rPr>
          <w:rFonts w:ascii="宋体" w:eastAsia="宋体" w:hAnsi="宋体" w:hint="eastAsia"/>
          <w:kern w:val="0"/>
          <w:sz w:val="28"/>
          <w:szCs w:val="28"/>
        </w:rPr>
        <w:t>竞争性磋商</w:t>
      </w:r>
      <w:r w:rsidRPr="007E377C">
        <w:rPr>
          <w:rFonts w:ascii="宋体" w:eastAsia="宋体" w:hAnsi="宋体"/>
          <w:kern w:val="0"/>
          <w:sz w:val="28"/>
          <w:szCs w:val="28"/>
        </w:rPr>
        <w:t>文件；2.</w:t>
      </w:r>
      <w:r w:rsidR="00B52FEB" w:rsidRPr="007E377C">
        <w:rPr>
          <w:rFonts w:ascii="宋体" w:eastAsia="宋体" w:hAnsi="宋体" w:hint="eastAsia"/>
          <w:kern w:val="0"/>
          <w:sz w:val="28"/>
          <w:szCs w:val="28"/>
        </w:rPr>
        <w:t>成交</w:t>
      </w:r>
      <w:r w:rsidRPr="007E377C">
        <w:rPr>
          <w:rFonts w:ascii="宋体" w:eastAsia="宋体" w:hAnsi="宋体"/>
          <w:kern w:val="0"/>
          <w:sz w:val="28"/>
          <w:szCs w:val="28"/>
        </w:rPr>
        <w:t>公告</w:t>
      </w:r>
      <w:r w:rsidR="00AB1B10">
        <w:rPr>
          <w:rFonts w:ascii="宋体" w:eastAsia="宋体" w:hAnsi="宋体" w:hint="eastAsia"/>
          <w:kern w:val="0"/>
          <w:sz w:val="28"/>
          <w:szCs w:val="28"/>
        </w:rPr>
        <w:t>；</w:t>
      </w:r>
      <w:r w:rsidR="00AB1B10" w:rsidRPr="00A668C1">
        <w:rPr>
          <w:rFonts w:ascii="宋体" w:eastAsia="宋体" w:hAnsi="宋体" w:hint="eastAsia"/>
          <w:kern w:val="0"/>
          <w:sz w:val="28"/>
          <w:szCs w:val="28"/>
        </w:rPr>
        <w:t>3.</w:t>
      </w:r>
      <w:r w:rsidR="00AB1B10">
        <w:rPr>
          <w:rFonts w:ascii="宋体" w:eastAsia="宋体" w:hAnsi="宋体" w:hint="eastAsia"/>
          <w:kern w:val="0"/>
          <w:sz w:val="28"/>
          <w:szCs w:val="28"/>
        </w:rPr>
        <w:t>成交</w:t>
      </w:r>
      <w:r w:rsidR="00AB1B10" w:rsidRPr="00A668C1">
        <w:rPr>
          <w:rFonts w:ascii="宋体" w:eastAsia="宋体" w:hAnsi="宋体" w:hint="eastAsia"/>
          <w:kern w:val="0"/>
          <w:sz w:val="28"/>
          <w:szCs w:val="28"/>
        </w:rPr>
        <w:t>人《中小企业声明函》</w:t>
      </w:r>
      <w:r w:rsidR="00D77AE0" w:rsidRPr="007E377C">
        <w:rPr>
          <w:rFonts w:ascii="宋体" w:eastAsia="宋体" w:hAnsi="宋体" w:hint="eastAsia"/>
          <w:kern w:val="0"/>
          <w:sz w:val="28"/>
          <w:szCs w:val="28"/>
        </w:rPr>
        <w:t>。</w:t>
      </w:r>
    </w:p>
    <w:p w14:paraId="23AB679B" w14:textId="01B257F7" w:rsidR="008831B6" w:rsidRPr="007E377C" w:rsidRDefault="008831B6" w:rsidP="008831B6">
      <w:pPr>
        <w:pStyle w:val="2"/>
        <w:ind w:firstLine="560"/>
        <w:jc w:val="right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 w:hint="eastAsia"/>
          <w:sz w:val="28"/>
          <w:szCs w:val="28"/>
        </w:rPr>
        <w:t>北京兴电国际工程管理有限公司</w:t>
      </w:r>
    </w:p>
    <w:p w14:paraId="38D8F4E9" w14:textId="76389392" w:rsidR="008831B6" w:rsidRPr="007E377C" w:rsidRDefault="008831B6" w:rsidP="008831B6">
      <w:pPr>
        <w:pStyle w:val="2"/>
        <w:ind w:right="840" w:firstLine="560"/>
        <w:jc w:val="right"/>
        <w:rPr>
          <w:rFonts w:ascii="宋体" w:eastAsia="宋体" w:hAnsi="宋体" w:hint="eastAsia"/>
          <w:sz w:val="28"/>
          <w:szCs w:val="28"/>
        </w:rPr>
      </w:pPr>
      <w:r w:rsidRPr="007E377C">
        <w:rPr>
          <w:rFonts w:ascii="宋体" w:eastAsia="宋体" w:hAnsi="宋体" w:hint="eastAsia"/>
          <w:sz w:val="28"/>
          <w:szCs w:val="28"/>
        </w:rPr>
        <w:t>2</w:t>
      </w:r>
      <w:r w:rsidRPr="007E377C">
        <w:rPr>
          <w:rFonts w:ascii="宋体" w:eastAsia="宋体" w:hAnsi="宋体"/>
          <w:sz w:val="28"/>
          <w:szCs w:val="28"/>
        </w:rPr>
        <w:t>02</w:t>
      </w:r>
      <w:r w:rsidR="00EF7092">
        <w:rPr>
          <w:rFonts w:ascii="宋体" w:eastAsia="宋体" w:hAnsi="宋体" w:hint="eastAsia"/>
          <w:sz w:val="28"/>
          <w:szCs w:val="28"/>
        </w:rPr>
        <w:t>6</w:t>
      </w:r>
      <w:r w:rsidRPr="007E377C">
        <w:rPr>
          <w:rFonts w:ascii="宋体" w:eastAsia="宋体" w:hAnsi="宋体" w:hint="eastAsia"/>
          <w:sz w:val="28"/>
          <w:szCs w:val="28"/>
        </w:rPr>
        <w:t>年</w:t>
      </w:r>
      <w:r w:rsidR="00EF7092">
        <w:rPr>
          <w:rFonts w:ascii="宋体" w:eastAsia="宋体" w:hAnsi="宋体" w:hint="eastAsia"/>
          <w:sz w:val="28"/>
          <w:szCs w:val="28"/>
        </w:rPr>
        <w:t>05</w:t>
      </w:r>
      <w:r w:rsidRPr="007E377C">
        <w:rPr>
          <w:rFonts w:ascii="宋体" w:eastAsia="宋体" w:hAnsi="宋体" w:hint="eastAsia"/>
          <w:sz w:val="28"/>
          <w:szCs w:val="28"/>
        </w:rPr>
        <w:t>月</w:t>
      </w:r>
      <w:r w:rsidR="00EF7092">
        <w:rPr>
          <w:rFonts w:ascii="宋体" w:eastAsia="宋体" w:hAnsi="宋体" w:hint="eastAsia"/>
          <w:sz w:val="28"/>
          <w:szCs w:val="28"/>
        </w:rPr>
        <w:t>1</w:t>
      </w:r>
      <w:r w:rsidR="003916CF">
        <w:rPr>
          <w:rFonts w:ascii="宋体" w:eastAsia="宋体" w:hAnsi="宋体" w:hint="eastAsia"/>
          <w:sz w:val="28"/>
          <w:szCs w:val="28"/>
        </w:rPr>
        <w:t>4</w:t>
      </w:r>
      <w:r w:rsidRPr="007E377C">
        <w:rPr>
          <w:rFonts w:ascii="宋体" w:eastAsia="宋体" w:hAnsi="宋体" w:hint="eastAsia"/>
          <w:sz w:val="28"/>
          <w:szCs w:val="28"/>
        </w:rPr>
        <w:t>日</w:t>
      </w:r>
      <w:bookmarkEnd w:id="2"/>
    </w:p>
    <w:sectPr w:rsidR="008831B6" w:rsidRPr="007E3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DD4B" w14:textId="77777777" w:rsidR="00900269" w:rsidRDefault="00900269" w:rsidP="00415282">
      <w:pPr>
        <w:rPr>
          <w:rFonts w:hint="eastAsia"/>
        </w:rPr>
      </w:pPr>
      <w:r>
        <w:separator/>
      </w:r>
    </w:p>
  </w:endnote>
  <w:endnote w:type="continuationSeparator" w:id="0">
    <w:p w14:paraId="21A801B1" w14:textId="77777777" w:rsidR="00900269" w:rsidRDefault="00900269" w:rsidP="004152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3179" w14:textId="77777777" w:rsidR="00900269" w:rsidRDefault="00900269" w:rsidP="00415282">
      <w:pPr>
        <w:rPr>
          <w:rFonts w:hint="eastAsia"/>
        </w:rPr>
      </w:pPr>
      <w:r>
        <w:separator/>
      </w:r>
    </w:p>
  </w:footnote>
  <w:footnote w:type="continuationSeparator" w:id="0">
    <w:p w14:paraId="09FBA43A" w14:textId="77777777" w:rsidR="00900269" w:rsidRDefault="00900269" w:rsidP="004152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3312"/>
    <w:multiLevelType w:val="singleLevel"/>
    <w:tmpl w:val="20FA33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0260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E4MGM4NThjZTdhNTNjMGFlZTU1ZDAxNjIzMzg5NDIifQ=="/>
  </w:docVars>
  <w:rsids>
    <w:rsidRoot w:val="004D1179"/>
    <w:rsid w:val="00003803"/>
    <w:rsid w:val="00006DF9"/>
    <w:rsid w:val="000226CE"/>
    <w:rsid w:val="00024148"/>
    <w:rsid w:val="00026E87"/>
    <w:rsid w:val="00031C71"/>
    <w:rsid w:val="000405A3"/>
    <w:rsid w:val="00045866"/>
    <w:rsid w:val="00051475"/>
    <w:rsid w:val="000559FD"/>
    <w:rsid w:val="000B232A"/>
    <w:rsid w:val="000C67A9"/>
    <w:rsid w:val="000F6CBD"/>
    <w:rsid w:val="001019A3"/>
    <w:rsid w:val="00132563"/>
    <w:rsid w:val="00156544"/>
    <w:rsid w:val="00174EDE"/>
    <w:rsid w:val="001A75E6"/>
    <w:rsid w:val="001D4CF9"/>
    <w:rsid w:val="001D7576"/>
    <w:rsid w:val="001E79F0"/>
    <w:rsid w:val="002020BD"/>
    <w:rsid w:val="00206D0A"/>
    <w:rsid w:val="00247081"/>
    <w:rsid w:val="00276863"/>
    <w:rsid w:val="00277FBD"/>
    <w:rsid w:val="002822FD"/>
    <w:rsid w:val="002A0F44"/>
    <w:rsid w:val="002A325B"/>
    <w:rsid w:val="002A7B99"/>
    <w:rsid w:val="002F74A8"/>
    <w:rsid w:val="00306467"/>
    <w:rsid w:val="00307A62"/>
    <w:rsid w:val="003273DA"/>
    <w:rsid w:val="00331C88"/>
    <w:rsid w:val="003402B1"/>
    <w:rsid w:val="00361BAC"/>
    <w:rsid w:val="00364C3D"/>
    <w:rsid w:val="003916CF"/>
    <w:rsid w:val="00395CDD"/>
    <w:rsid w:val="003C7CD7"/>
    <w:rsid w:val="003E7D46"/>
    <w:rsid w:val="00415282"/>
    <w:rsid w:val="0041710E"/>
    <w:rsid w:val="00432A58"/>
    <w:rsid w:val="004346CA"/>
    <w:rsid w:val="00485894"/>
    <w:rsid w:val="004939ED"/>
    <w:rsid w:val="004D1179"/>
    <w:rsid w:val="00500F56"/>
    <w:rsid w:val="00511D84"/>
    <w:rsid w:val="00531D65"/>
    <w:rsid w:val="0053438A"/>
    <w:rsid w:val="00561A93"/>
    <w:rsid w:val="005877A9"/>
    <w:rsid w:val="00592928"/>
    <w:rsid w:val="005A0801"/>
    <w:rsid w:val="005A26AE"/>
    <w:rsid w:val="005B7C40"/>
    <w:rsid w:val="005C0E50"/>
    <w:rsid w:val="005C75C2"/>
    <w:rsid w:val="005D4DDD"/>
    <w:rsid w:val="005D7252"/>
    <w:rsid w:val="00605F85"/>
    <w:rsid w:val="006152CC"/>
    <w:rsid w:val="006509A5"/>
    <w:rsid w:val="006608AB"/>
    <w:rsid w:val="00660F63"/>
    <w:rsid w:val="0066492D"/>
    <w:rsid w:val="006757D7"/>
    <w:rsid w:val="0068493D"/>
    <w:rsid w:val="0069539B"/>
    <w:rsid w:val="006B35EA"/>
    <w:rsid w:val="006B5FE9"/>
    <w:rsid w:val="006E379B"/>
    <w:rsid w:val="006E6036"/>
    <w:rsid w:val="006E6D0F"/>
    <w:rsid w:val="00704499"/>
    <w:rsid w:val="00705D10"/>
    <w:rsid w:val="00716D50"/>
    <w:rsid w:val="00721F31"/>
    <w:rsid w:val="00743D57"/>
    <w:rsid w:val="0077059A"/>
    <w:rsid w:val="007874FB"/>
    <w:rsid w:val="007914DD"/>
    <w:rsid w:val="00791AE8"/>
    <w:rsid w:val="00794C5C"/>
    <w:rsid w:val="007D3820"/>
    <w:rsid w:val="007E100F"/>
    <w:rsid w:val="007E377C"/>
    <w:rsid w:val="007F65BC"/>
    <w:rsid w:val="00803529"/>
    <w:rsid w:val="008343AE"/>
    <w:rsid w:val="0084287A"/>
    <w:rsid w:val="00846369"/>
    <w:rsid w:val="00862363"/>
    <w:rsid w:val="008728AB"/>
    <w:rsid w:val="008831B6"/>
    <w:rsid w:val="008A5279"/>
    <w:rsid w:val="008B2458"/>
    <w:rsid w:val="008F0261"/>
    <w:rsid w:val="008F3E88"/>
    <w:rsid w:val="00900269"/>
    <w:rsid w:val="009110E2"/>
    <w:rsid w:val="0092079E"/>
    <w:rsid w:val="009663F4"/>
    <w:rsid w:val="00976586"/>
    <w:rsid w:val="009774B1"/>
    <w:rsid w:val="00982304"/>
    <w:rsid w:val="009A31DC"/>
    <w:rsid w:val="009B66A6"/>
    <w:rsid w:val="009D6E7C"/>
    <w:rsid w:val="009E442F"/>
    <w:rsid w:val="009F7186"/>
    <w:rsid w:val="00A07361"/>
    <w:rsid w:val="00A373F3"/>
    <w:rsid w:val="00A42D63"/>
    <w:rsid w:val="00A430A1"/>
    <w:rsid w:val="00A47AF8"/>
    <w:rsid w:val="00A668C1"/>
    <w:rsid w:val="00A809E0"/>
    <w:rsid w:val="00A83878"/>
    <w:rsid w:val="00A923C2"/>
    <w:rsid w:val="00A92521"/>
    <w:rsid w:val="00AA5181"/>
    <w:rsid w:val="00AA59A5"/>
    <w:rsid w:val="00AB1B10"/>
    <w:rsid w:val="00AC7604"/>
    <w:rsid w:val="00AD0D9E"/>
    <w:rsid w:val="00AE0183"/>
    <w:rsid w:val="00AE5856"/>
    <w:rsid w:val="00AE6750"/>
    <w:rsid w:val="00B02DA4"/>
    <w:rsid w:val="00B117D8"/>
    <w:rsid w:val="00B33BC6"/>
    <w:rsid w:val="00B51678"/>
    <w:rsid w:val="00B52FEB"/>
    <w:rsid w:val="00B92C37"/>
    <w:rsid w:val="00BA7797"/>
    <w:rsid w:val="00BB55EB"/>
    <w:rsid w:val="00BB5B42"/>
    <w:rsid w:val="00BC2AEB"/>
    <w:rsid w:val="00BC5BF7"/>
    <w:rsid w:val="00C04311"/>
    <w:rsid w:val="00C0541D"/>
    <w:rsid w:val="00C15CCD"/>
    <w:rsid w:val="00C43400"/>
    <w:rsid w:val="00C61709"/>
    <w:rsid w:val="00C66E8C"/>
    <w:rsid w:val="00C70B27"/>
    <w:rsid w:val="00C87C20"/>
    <w:rsid w:val="00C936A6"/>
    <w:rsid w:val="00CB2AA2"/>
    <w:rsid w:val="00CE32BE"/>
    <w:rsid w:val="00D17089"/>
    <w:rsid w:val="00D5457D"/>
    <w:rsid w:val="00D77AE0"/>
    <w:rsid w:val="00D9385D"/>
    <w:rsid w:val="00DA57C4"/>
    <w:rsid w:val="00DA630C"/>
    <w:rsid w:val="00DD62C3"/>
    <w:rsid w:val="00DE6F55"/>
    <w:rsid w:val="00E13790"/>
    <w:rsid w:val="00E21596"/>
    <w:rsid w:val="00E4155B"/>
    <w:rsid w:val="00E53D73"/>
    <w:rsid w:val="00E60292"/>
    <w:rsid w:val="00E73273"/>
    <w:rsid w:val="00E91B0D"/>
    <w:rsid w:val="00E93C8C"/>
    <w:rsid w:val="00EA3B98"/>
    <w:rsid w:val="00EB70B6"/>
    <w:rsid w:val="00EC06A0"/>
    <w:rsid w:val="00ED3247"/>
    <w:rsid w:val="00ED38C6"/>
    <w:rsid w:val="00EF7092"/>
    <w:rsid w:val="00F06FCD"/>
    <w:rsid w:val="00F30BBD"/>
    <w:rsid w:val="00F310A1"/>
    <w:rsid w:val="00F377D4"/>
    <w:rsid w:val="00F507AB"/>
    <w:rsid w:val="00F87F6A"/>
    <w:rsid w:val="00FA634B"/>
    <w:rsid w:val="00FB238F"/>
    <w:rsid w:val="00FD68F1"/>
    <w:rsid w:val="00FE498C"/>
    <w:rsid w:val="00FE7451"/>
    <w:rsid w:val="025C3389"/>
    <w:rsid w:val="02616755"/>
    <w:rsid w:val="04C02CB1"/>
    <w:rsid w:val="04EA3D58"/>
    <w:rsid w:val="08473F0F"/>
    <w:rsid w:val="08B238B5"/>
    <w:rsid w:val="08D14E8A"/>
    <w:rsid w:val="09FD51C1"/>
    <w:rsid w:val="0A3A1CAB"/>
    <w:rsid w:val="0A95648D"/>
    <w:rsid w:val="0B835865"/>
    <w:rsid w:val="0BCB5D4F"/>
    <w:rsid w:val="0D230FC8"/>
    <w:rsid w:val="0D31574D"/>
    <w:rsid w:val="0FAC2B9D"/>
    <w:rsid w:val="12521AED"/>
    <w:rsid w:val="13F90E9B"/>
    <w:rsid w:val="15F1786F"/>
    <w:rsid w:val="169D55A9"/>
    <w:rsid w:val="17634002"/>
    <w:rsid w:val="19B8337F"/>
    <w:rsid w:val="19E474DE"/>
    <w:rsid w:val="1C0E5E7F"/>
    <w:rsid w:val="1DA94209"/>
    <w:rsid w:val="1EB76D94"/>
    <w:rsid w:val="1EDF1AF8"/>
    <w:rsid w:val="1EFB06CC"/>
    <w:rsid w:val="1F445131"/>
    <w:rsid w:val="20250E4F"/>
    <w:rsid w:val="21050673"/>
    <w:rsid w:val="27282D0D"/>
    <w:rsid w:val="276F2A36"/>
    <w:rsid w:val="28AD7C08"/>
    <w:rsid w:val="2D5D5673"/>
    <w:rsid w:val="2D6E4D76"/>
    <w:rsid w:val="2D840D3F"/>
    <w:rsid w:val="31E254B3"/>
    <w:rsid w:val="339230AA"/>
    <w:rsid w:val="36BC4943"/>
    <w:rsid w:val="389D2FCF"/>
    <w:rsid w:val="3D6F04EC"/>
    <w:rsid w:val="3F7D2877"/>
    <w:rsid w:val="40C45E4F"/>
    <w:rsid w:val="42772D26"/>
    <w:rsid w:val="42BD3596"/>
    <w:rsid w:val="42EA2435"/>
    <w:rsid w:val="4A5C0953"/>
    <w:rsid w:val="4B2A03C1"/>
    <w:rsid w:val="4B7E03DF"/>
    <w:rsid w:val="4C343F17"/>
    <w:rsid w:val="4EBC2EEE"/>
    <w:rsid w:val="4F2E2A2E"/>
    <w:rsid w:val="4F530D5B"/>
    <w:rsid w:val="4FF2315F"/>
    <w:rsid w:val="505D57F5"/>
    <w:rsid w:val="508C11ED"/>
    <w:rsid w:val="54EB36F6"/>
    <w:rsid w:val="55561106"/>
    <w:rsid w:val="55A61E58"/>
    <w:rsid w:val="560426CB"/>
    <w:rsid w:val="5747256E"/>
    <w:rsid w:val="57830B89"/>
    <w:rsid w:val="59C301CB"/>
    <w:rsid w:val="5BF57825"/>
    <w:rsid w:val="5C171D49"/>
    <w:rsid w:val="5C3335A1"/>
    <w:rsid w:val="5DF3212F"/>
    <w:rsid w:val="5F613E06"/>
    <w:rsid w:val="607447FB"/>
    <w:rsid w:val="61826A65"/>
    <w:rsid w:val="618A4524"/>
    <w:rsid w:val="6227202C"/>
    <w:rsid w:val="62377985"/>
    <w:rsid w:val="628D57F7"/>
    <w:rsid w:val="628F5A13"/>
    <w:rsid w:val="62B44E8A"/>
    <w:rsid w:val="62FD2630"/>
    <w:rsid w:val="647A0815"/>
    <w:rsid w:val="67792338"/>
    <w:rsid w:val="684A3242"/>
    <w:rsid w:val="6AC91569"/>
    <w:rsid w:val="6B6900B0"/>
    <w:rsid w:val="6BA112A4"/>
    <w:rsid w:val="6F8D5D84"/>
    <w:rsid w:val="76CC063B"/>
    <w:rsid w:val="7ADF4F9B"/>
    <w:rsid w:val="7B7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56D4A4"/>
  <w15:docId w15:val="{E252F4A4-A5E8-4575-96E6-21604536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B232A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next w:val="a4"/>
    <w:qFormat/>
    <w:pPr>
      <w:spacing w:line="360" w:lineRule="auto"/>
      <w:ind w:firstLine="570"/>
    </w:pPr>
    <w:rPr>
      <w:sz w:val="24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 w:cs="Arial"/>
    </w:rPr>
  </w:style>
  <w:style w:type="paragraph" w:styleId="a5">
    <w:name w:val="Normal Indent"/>
    <w:basedOn w:val="a"/>
    <w:uiPriority w:val="99"/>
    <w:qFormat/>
    <w:pPr>
      <w:ind w:firstLineChars="200" w:firstLine="420"/>
    </w:pPr>
    <w:rPr>
      <w:sz w:val="28"/>
      <w:szCs w:val="24"/>
    </w:rPr>
  </w:style>
  <w:style w:type="paragraph" w:styleId="a6">
    <w:name w:val="annotation text"/>
    <w:basedOn w:val="a"/>
    <w:link w:val="a7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8">
    <w:name w:val="Body Text"/>
    <w:basedOn w:val="a"/>
    <w:uiPriority w:val="99"/>
    <w:qFormat/>
    <w:pPr>
      <w:widowControl/>
      <w:spacing w:line="360" w:lineRule="auto"/>
    </w:pPr>
    <w:rPr>
      <w:color w:val="FF0000"/>
    </w:rPr>
  </w:style>
  <w:style w:type="paragraph" w:styleId="a9">
    <w:name w:val="Plain Text"/>
    <w:basedOn w:val="a"/>
    <w:link w:val="aa"/>
    <w:uiPriority w:val="99"/>
    <w:qFormat/>
    <w:rPr>
      <w:rFonts w:ascii="宋体" w:hAnsi="Courier New"/>
    </w:r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20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纯文本 字符"/>
    <w:link w:val="a9"/>
    <w:uiPriority w:val="99"/>
    <w:qFormat/>
    <w:locked/>
    <w:rPr>
      <w:rFonts w:ascii="宋体" w:hAnsi="Courier New" w:cs="Times New Roman"/>
    </w:rPr>
  </w:style>
  <w:style w:type="character" w:customStyle="1" w:styleId="a7">
    <w:name w:val="批注文字 字符"/>
    <w:basedOn w:val="a0"/>
    <w:link w:val="a6"/>
    <w:uiPriority w:val="99"/>
    <w:semiHidden/>
    <w:qFormat/>
  </w:style>
  <w:style w:type="character" w:customStyle="1" w:styleId="ac">
    <w:name w:val="批注框文本 字符"/>
    <w:link w:val="ab"/>
    <w:uiPriority w:val="99"/>
    <w:semiHidden/>
    <w:qFormat/>
    <w:rPr>
      <w:sz w:val="0"/>
      <w:szCs w:val="0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ng-star-inserted">
    <w:name w:val="ng-star-inserted"/>
    <w:basedOn w:val="a0"/>
    <w:rsid w:val="0003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2C92-B514-4345-BC8D-F76B34CF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7499</TotalTime>
  <Pages>3</Pages>
  <Words>656</Words>
  <Characters>696</Characters>
  <Application>Microsoft Office Word</Application>
  <DocSecurity>0</DocSecurity>
  <Lines>34</Lines>
  <Paragraphs>32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001 DH</cp:lastModifiedBy>
  <cp:revision>22</cp:revision>
  <cp:lastPrinted>2023-10-10T06:55:00Z</cp:lastPrinted>
  <dcterms:created xsi:type="dcterms:W3CDTF">2020-04-26T03:35:00Z</dcterms:created>
  <dcterms:modified xsi:type="dcterms:W3CDTF">2026-05-14T00:58:00Z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CBA30ECEE0944121B1A03244C1814F36</vt:lpwstr>
  </property>
</Properties>
</file>