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/包号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11000026210200165828-XM001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/2</w:t>
      </w:r>
    </w:p>
    <w:p w14:paraId="46A1ABF3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北京市规划和自然资源委员会行政办公平台—城建档案管理信息系统（数字档案室系统）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分包名称：第二包：地质资料档案系统开发</w:t>
      </w:r>
      <w:r>
        <w:rPr>
          <w:rFonts w:hint="eastAsia" w:ascii="黑体" w:hAnsi="黑体" w:eastAsia="黑体"/>
          <w:sz w:val="28"/>
          <w:szCs w:val="28"/>
          <w:lang w:eastAsia="zh-CN"/>
        </w:rPr>
        <w:t xml:space="preserve"> 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北京华博创科科技股份有限公司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地址：北京市东城区东直门外大街42号12层1219-1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中标人最终得分：94.61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948300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bookmarkStart w:id="14" w:name="_GoBack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 xml:space="preserve">第二包：地质资料档案系统开发 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现亟需建设一套集规范汇交、智能著录、安全保管与高效服务于一体的现代化地质资料管理与服务平台。本项目将严格遵循最新法规与标准，通过信息化手段实现地质资料全生命周期的规范化、智能化管理，全面提升数据的完整性、可用性和共享服务能力，为矿产资源勘查、科学研究、重大工程和国家资源安全决策提供有力支撑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 2026年11月30日止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  <w:bookmarkEnd w:id="14"/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刘扬、赵洋、裘玥、虞晓刚、李潇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1.422450万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C6C9F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</w:rPr>
        <w:t>名 称：北京市城市建设档案馆</w:t>
      </w:r>
    </w:p>
    <w:p w14:paraId="4705CA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址：北京市西城区复兴门外二七剧场路五号</w:t>
      </w:r>
    </w:p>
    <w:p w14:paraId="1F89D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联系方式：徐老师，55595517</w:t>
      </w:r>
    </w:p>
    <w:p w14:paraId="3D957BF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称：北京诚和远信咨询有限公司</w:t>
      </w:r>
    </w:p>
    <w:p w14:paraId="77437D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址：北京市丰台区丰体时代大厦C座207</w:t>
      </w:r>
    </w:p>
    <w:p w14:paraId="6461C0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A6E0312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DB61ECB"/>
    <w:rsid w:val="1E3B5898"/>
    <w:rsid w:val="218E2416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0851E24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9FB0FBC"/>
    <w:rsid w:val="4B5B3AFE"/>
    <w:rsid w:val="4B7A73E4"/>
    <w:rsid w:val="4D2D4965"/>
    <w:rsid w:val="4DA21763"/>
    <w:rsid w:val="4E2452A8"/>
    <w:rsid w:val="4EA93A75"/>
    <w:rsid w:val="52574084"/>
    <w:rsid w:val="55B411A9"/>
    <w:rsid w:val="55CE0D37"/>
    <w:rsid w:val="55D50EE4"/>
    <w:rsid w:val="55E92000"/>
    <w:rsid w:val="56232240"/>
    <w:rsid w:val="57DC34A9"/>
    <w:rsid w:val="597F35AF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823</Characters>
  <Lines>6</Lines>
  <Paragraphs>1</Paragraphs>
  <TotalTime>11</TotalTime>
  <ScaleCrop>false</ScaleCrop>
  <LinksUpToDate>false</LinksUpToDate>
  <CharactersWithSpaces>838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2026-05-20T02:50:58Z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E799E56758434A409AB87A37FE165AA6_13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