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A7E802">
      <w:pPr>
        <w:widowControl/>
        <w:snapToGrid w:val="0"/>
        <w:spacing w:line="360" w:lineRule="auto"/>
        <w:jc w:val="center"/>
        <w:outlineLvl w:val="0"/>
        <w:rPr>
          <w:rFonts w:ascii="宋体" w:hAnsi="宋体"/>
          <w:b/>
          <w:bCs/>
          <w:snapToGrid w:val="0"/>
          <w:kern w:val="0"/>
          <w:sz w:val="24"/>
        </w:rPr>
      </w:pPr>
      <w:r>
        <w:rPr>
          <w:rFonts w:ascii="宋体" w:hAnsi="宋体"/>
          <w:b/>
          <w:bCs/>
          <w:snapToGrid w:val="0"/>
          <w:kern w:val="0"/>
          <w:sz w:val="24"/>
        </w:rPr>
        <w:t>第</w:t>
      </w:r>
      <w:r>
        <w:rPr>
          <w:rFonts w:hint="eastAsia" w:ascii="宋体" w:hAnsi="宋体"/>
          <w:b/>
          <w:bCs/>
          <w:snapToGrid w:val="0"/>
          <w:kern w:val="0"/>
          <w:sz w:val="24"/>
          <w:lang w:val="en-US" w:eastAsia="zh-CN"/>
        </w:rPr>
        <w:t>三</w:t>
      </w:r>
      <w:bookmarkStart w:id="76" w:name="_GoBack"/>
      <w:bookmarkEnd w:id="76"/>
      <w:r>
        <w:rPr>
          <w:rFonts w:ascii="宋体" w:hAnsi="宋体"/>
          <w:b/>
          <w:bCs/>
          <w:snapToGrid w:val="0"/>
          <w:kern w:val="0"/>
          <w:sz w:val="24"/>
        </w:rPr>
        <w:t>包</w:t>
      </w:r>
      <w:r>
        <w:rPr>
          <w:rFonts w:hint="eastAsia" w:ascii="宋体" w:hAnsi="宋体"/>
          <w:b/>
          <w:bCs/>
          <w:snapToGrid w:val="0"/>
          <w:kern w:val="0"/>
          <w:sz w:val="24"/>
        </w:rPr>
        <w:t xml:space="preserve">  监测</w:t>
      </w:r>
      <w:r>
        <w:rPr>
          <w:rFonts w:ascii="宋体" w:hAnsi="宋体"/>
          <w:b/>
          <w:bCs/>
          <w:snapToGrid w:val="0"/>
          <w:kern w:val="0"/>
          <w:sz w:val="24"/>
        </w:rPr>
        <w:t>仪器配件技术参数及维修要求</w:t>
      </w:r>
    </w:p>
    <w:tbl>
      <w:tblPr>
        <w:tblStyle w:val="3"/>
        <w:tblW w:w="850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2280"/>
        <w:gridCol w:w="1080"/>
        <w:gridCol w:w="1080"/>
        <w:gridCol w:w="1080"/>
      </w:tblGrid>
      <w:tr w14:paraId="442706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tblHeader/>
        </w:trPr>
        <w:tc>
          <w:tcPr>
            <w:tcW w:w="2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194548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仪器类型</w:t>
            </w:r>
          </w:p>
        </w:tc>
        <w:tc>
          <w:tcPr>
            <w:tcW w:w="22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F33824A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配件名称</w:t>
            </w:r>
          </w:p>
        </w:tc>
        <w:tc>
          <w:tcPr>
            <w:tcW w:w="10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D1463E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仪器参数</w:t>
            </w:r>
          </w:p>
        </w:tc>
        <w:tc>
          <w:tcPr>
            <w:tcW w:w="10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D219E5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维修时限(小时)</w:t>
            </w:r>
          </w:p>
        </w:tc>
        <w:tc>
          <w:tcPr>
            <w:tcW w:w="10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4E69607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质保时间（年）</w:t>
            </w:r>
          </w:p>
        </w:tc>
      </w:tr>
      <w:tr w14:paraId="631431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98D0AA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一体化自动雨量监测仪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D429B89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雨量计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37E970FD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见附注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1FA83D23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2EC086A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</w:tr>
      <w:tr w14:paraId="10B551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D294534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135B97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RTU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47B9DF0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4B8C57A7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AAF83BA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</w:tr>
      <w:tr w14:paraId="2ADBAA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7228F14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0777A38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电源管理模块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AE8B3F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4B42377A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29188AA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</w:tr>
      <w:tr w14:paraId="1ADBF2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7C9E997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A1E1E6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太阳能充电控制器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ADF1249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5607DC9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FAEDC99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</w:tr>
      <w:tr w14:paraId="015775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B65C16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A65A15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蓄电池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E539D17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28D539A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946E1D8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</w:tr>
      <w:tr w14:paraId="60705F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BBCF868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0957DA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太阳能板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095C09B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6339A639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7687FF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</w:tr>
      <w:tr w14:paraId="169DA2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FB75F3A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8A62F1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GPRS/4G通讯模块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630B4F0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4D59590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89C3DAC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</w:tr>
      <w:tr w14:paraId="177163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8DB2817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B668E8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北斗通讯机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F99A7A8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7BF5222C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6DA6AD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 w14:paraId="04C877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155AB2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一体化土壤含水率监测仪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6B642F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土壤含水率传感器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143A610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见附注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5BD04C7C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A86D5AA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</w:tr>
      <w:tr w14:paraId="29CAD1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238EFA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59360C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RTU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BEFA96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198E137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FFAD32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</w:tr>
      <w:tr w14:paraId="4897D8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7C3D34A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AAD414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电源管理模块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BFABB94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526C915C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6F604C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</w:tr>
      <w:tr w14:paraId="4B18CC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8F5C879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557C809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太阳能充电控制器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26386C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1787B2F0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049C0A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</w:tr>
      <w:tr w14:paraId="55391C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6FB03E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11DC1A3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蓄电池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1FE77E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0874878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B164557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</w:tr>
      <w:tr w14:paraId="73CC81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68BAA7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080138C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太阳能板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23D73E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4587409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A6E9A4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</w:tr>
      <w:tr w14:paraId="7109FC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8BFC36A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B83F450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GPRS/4G通讯模块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D3C8D0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0E4A7DF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3A6510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</w:tr>
      <w:tr w14:paraId="6AA206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8B99C38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B462238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北斗通讯机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148240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3AD083A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D9CC60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 w14:paraId="31DCA8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745232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一体化野外视频监控仪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AB5A76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摄像机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708CCE17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见附注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4BEE6103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1A1EC00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 w14:paraId="2D1BB1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2AE651B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87582F8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硬盘录像机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9A2B110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494D544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FE9D800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</w:tr>
      <w:tr w14:paraId="31D621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3058F0C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0D728A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无线网桥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987E52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07D3B83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74DA8C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</w:tr>
      <w:tr w14:paraId="305EE5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349BA85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AD17527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4G网络服务器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0390529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2061C929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7C3E2D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</w:tr>
      <w:tr w14:paraId="09145B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F22460C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ACB277C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太阳能充电控制器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DDE8B64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5301A46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3F4712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</w:tr>
      <w:tr w14:paraId="364674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8012FB4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1BBDC7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蓄电池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2FA8489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21A4108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DAE9D8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</w:tr>
      <w:tr w14:paraId="2E4B89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0CD29F7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4F8534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太阳能板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30984D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6429ED4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13D40D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</w:tr>
      <w:tr w14:paraId="111D8D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0545107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bookmarkStart w:id="0" w:name="RANGE!A25"/>
            <w:r>
              <w:rPr>
                <w:color w:val="000000"/>
                <w:kern w:val="0"/>
                <w:szCs w:val="21"/>
              </w:rPr>
              <w:t>一体化泥石流流速监测仪</w:t>
            </w:r>
            <w:bookmarkEnd w:id="0"/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26B9827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流速传感器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61E2D9E7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见附注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7730D0A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29AC8B9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</w:tr>
      <w:tr w14:paraId="3794E2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E37DA35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14FD54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RTU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37A116D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48C7C957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65E2A3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</w:tr>
      <w:tr w14:paraId="25EA95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6377B1D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BDCC100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电源管理模块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CB2E1D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776FCE9A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645637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</w:tr>
      <w:tr w14:paraId="433724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20F6DB5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30C4DC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太阳能充电控制器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C8B6125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7CAE6CF8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A5E90A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</w:tr>
      <w:tr w14:paraId="3C7DFF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3E8E8B7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6D19CE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蓄电池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7D52799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1371E3E8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A30A8C7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</w:tr>
      <w:tr w14:paraId="11B3DB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403C914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4B94BC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太阳能板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7B0749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6BB7BCE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A82463A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</w:tr>
      <w:tr w14:paraId="677446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7FE4891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0F59C8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GPRS/4G通讯模块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584AF14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20723B5A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C52F35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</w:tr>
      <w:tr w14:paraId="0CFB38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B73BC89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92A26B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北斗通讯机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A2AF97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5AC0E7A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53A0F0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 w14:paraId="592288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E3A5F9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一体化泥（水）位监测仪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F78B459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泥水位计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701F076C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见附注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70EB3AF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C8054CC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</w:tr>
      <w:tr w14:paraId="7E4652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3BD55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B274F8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RTU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9C48CDB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5FEBB374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4838FD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</w:tr>
      <w:tr w14:paraId="5B464D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B4C1AAC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E0BC277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电源管理模块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3412EAC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1023583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076D8A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</w:tr>
      <w:tr w14:paraId="0345FB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64D2517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D4D727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太阳能充电控制器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B9F9AE0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619069C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70A7D7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</w:tr>
      <w:tr w14:paraId="2132C3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AD12C6A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4B8AED9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蓄电池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A7F56A8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33C0A649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72B549A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</w:tr>
      <w:tr w14:paraId="1D78CA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445048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CC68200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太阳能板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E6751C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40A4FB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5F4519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</w:tr>
      <w:tr w14:paraId="08A165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4DE6890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68EDA0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GPRS/4G通讯模块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382248A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65F3D468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B3BAF6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</w:tr>
      <w:tr w14:paraId="448857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5D6A23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4203378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北斗通讯机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96563FB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2190B60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05CD50A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  <w:tr w14:paraId="2AFD72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DB5CF67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bookmarkStart w:id="1" w:name="RANGE!A41"/>
            <w:r>
              <w:rPr>
                <w:color w:val="000000"/>
                <w:kern w:val="0"/>
                <w:szCs w:val="21"/>
              </w:rPr>
              <w:t>一体化泥石流次声监测仪</w:t>
            </w:r>
            <w:bookmarkEnd w:id="1"/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FFCE180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次声信号传感器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088DA3C8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见附注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3C99C40D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8100748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</w:tr>
      <w:tr w14:paraId="7BD30B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E92EBA7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101743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泥石流次声报警器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62FF2A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31319288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7AF7BC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</w:tr>
      <w:tr w14:paraId="409522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46D6B0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F16B5D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电源管理模块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3F15AD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4E56549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273194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</w:tr>
      <w:tr w14:paraId="2460BA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8CE3083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28E2CC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太阳能充电控制器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08CC3B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3DDB54B0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65B629C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</w:tr>
      <w:tr w14:paraId="01F739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2F968CC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7C681E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蓄电池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3373B8A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35C563D7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7EA8F1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</w:tr>
      <w:tr w14:paraId="4EC911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6FD78F4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D08B327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太阳能板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814A2B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7DD71C20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78B69F7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</w:tr>
      <w:tr w14:paraId="178570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F40A5B0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179A70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GPRS/4G通讯模块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DA1BCF0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10C200E0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42E6272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</w:tr>
      <w:tr w14:paraId="599DA8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9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5B82A9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385DEF1C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北斗通讯机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C262872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14:paraId="5295B851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FD6BA6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</w:tr>
    </w:tbl>
    <w:p w14:paraId="1A51C923">
      <w:bookmarkStart w:id="2" w:name="_Toc11259"/>
      <w:bookmarkStart w:id="3" w:name="_Hlk97278232"/>
    </w:p>
    <w:p w14:paraId="4D6C6F25">
      <w:pPr>
        <w:widowControl/>
        <w:snapToGrid w:val="0"/>
        <w:spacing w:line="360" w:lineRule="auto"/>
        <w:jc w:val="left"/>
        <w:outlineLvl w:val="0"/>
        <w:rPr>
          <w:rFonts w:ascii="宋体" w:hAnsi="宋体"/>
          <w:b/>
          <w:bCs/>
          <w:snapToGrid w:val="0"/>
          <w:kern w:val="0"/>
          <w:szCs w:val="21"/>
        </w:rPr>
      </w:pPr>
      <w:r>
        <w:rPr>
          <w:rFonts w:ascii="宋体" w:hAnsi="宋体"/>
          <w:b/>
          <w:bCs/>
          <w:snapToGrid w:val="0"/>
          <w:kern w:val="0"/>
          <w:szCs w:val="21"/>
        </w:rPr>
        <w:t>附注：各仪器、配件技术标准</w:t>
      </w:r>
    </w:p>
    <w:bookmarkEnd w:id="2"/>
    <w:bookmarkEnd w:id="3"/>
    <w:p w14:paraId="20809646">
      <w:pPr>
        <w:keepNext/>
        <w:keepLines/>
        <w:tabs>
          <w:tab w:val="left" w:pos="0"/>
          <w:tab w:val="left" w:pos="284"/>
          <w:tab w:val="left" w:pos="2553"/>
        </w:tabs>
        <w:spacing w:line="360" w:lineRule="auto"/>
        <w:outlineLvl w:val="2"/>
        <w:rPr>
          <w:rFonts w:ascii="宋体" w:hAnsi="宋体"/>
          <w:b/>
          <w:szCs w:val="21"/>
        </w:rPr>
      </w:pPr>
      <w:bookmarkStart w:id="4" w:name="_Toc478414757"/>
      <w:bookmarkStart w:id="5" w:name="_Toc475881211"/>
      <w:bookmarkStart w:id="6" w:name="_Toc444847397"/>
      <w:r>
        <w:rPr>
          <w:rFonts w:ascii="宋体" w:hAnsi="宋体"/>
          <w:b/>
          <w:szCs w:val="21"/>
        </w:rPr>
        <w:t>1一体化自动雨量监测仪</w:t>
      </w:r>
      <w:bookmarkEnd w:id="4"/>
      <w:bookmarkEnd w:id="5"/>
    </w:p>
    <w:bookmarkEnd w:id="6"/>
    <w:p w14:paraId="0A6B882C">
      <w:pPr>
        <w:tabs>
          <w:tab w:val="left" w:pos="0"/>
        </w:tabs>
        <w:adjustRightInd w:val="0"/>
        <w:snapToGrid w:val="0"/>
        <w:spacing w:line="360" w:lineRule="auto"/>
        <w:ind w:left="480"/>
        <w:outlineLvl w:val="3"/>
        <w:rPr>
          <w:rFonts w:ascii="宋体" w:hAnsi="宋体"/>
          <w:b/>
          <w:szCs w:val="21"/>
        </w:rPr>
      </w:pPr>
      <w:bookmarkStart w:id="7" w:name="_Toc444847398"/>
      <w:r>
        <w:rPr>
          <w:rFonts w:ascii="宋体" w:hAnsi="宋体"/>
          <w:b/>
          <w:szCs w:val="21"/>
        </w:rPr>
        <w:t>技术参数</w:t>
      </w:r>
      <w:bookmarkEnd w:id="7"/>
    </w:p>
    <w:p w14:paraId="6BEC8ABC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bookmarkStart w:id="8" w:name="OLE_LINK99"/>
      <w:bookmarkStart w:id="9" w:name="OLE_LINK39"/>
      <w:bookmarkStart w:id="10" w:name="OLE_LINK38"/>
      <w:r>
        <w:rPr>
          <w:rFonts w:ascii="宋体" w:hAnsi="宋体"/>
          <w:szCs w:val="21"/>
        </w:rPr>
        <w:t>1)分辨力：0.2mm或者0.5mm；</w:t>
      </w:r>
    </w:p>
    <w:p w14:paraId="1CDEF9F9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2)雨强范围：0.01—4mm/min（允许通过最大雨强8mm/min）；</w:t>
      </w:r>
    </w:p>
    <w:p w14:paraId="66322305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3测量准确度： ≤±2% (0-6mm/min雨强)；</w:t>
      </w:r>
    </w:p>
    <w:p w14:paraId="0E9C9C18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4）工作温度：0℃～+60℃；</w:t>
      </w:r>
    </w:p>
    <w:p w14:paraId="366D266F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5）供电方式：太阳能板浮充蓄电池供电，</w:t>
      </w:r>
      <w:r>
        <w:rPr>
          <w:rFonts w:ascii="宋体" w:hAnsi="宋体"/>
          <w:bCs/>
          <w:szCs w:val="21"/>
        </w:rPr>
        <w:t>太阳能板功率不小于100W，</w:t>
      </w:r>
      <w:r>
        <w:rPr>
          <w:rFonts w:ascii="宋体" w:hAnsi="宋体"/>
          <w:szCs w:val="21"/>
        </w:rPr>
        <w:t>蓄电池容量不低于38Ah，无日照工作时间不低于7天，确保实时供电；</w:t>
      </w:r>
    </w:p>
    <w:p w14:paraId="31085115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6)工作电压：12VDC。</w:t>
      </w:r>
    </w:p>
    <w:bookmarkEnd w:id="8"/>
    <w:bookmarkEnd w:id="9"/>
    <w:bookmarkEnd w:id="10"/>
    <w:p w14:paraId="059FC2EE">
      <w:pPr>
        <w:tabs>
          <w:tab w:val="left" w:pos="0"/>
        </w:tabs>
        <w:adjustRightInd w:val="0"/>
        <w:snapToGrid w:val="0"/>
        <w:spacing w:line="360" w:lineRule="auto"/>
        <w:outlineLvl w:val="3"/>
        <w:rPr>
          <w:rFonts w:ascii="宋体" w:hAnsi="宋体"/>
          <w:b/>
          <w:szCs w:val="21"/>
        </w:rPr>
      </w:pPr>
      <w:bookmarkStart w:id="11" w:name="_Toc444847399"/>
      <w:r>
        <w:rPr>
          <w:rFonts w:ascii="宋体" w:hAnsi="宋体"/>
          <w:b/>
          <w:szCs w:val="21"/>
        </w:rPr>
        <w:t>功能要求</w:t>
      </w:r>
      <w:bookmarkEnd w:id="11"/>
    </w:p>
    <w:p w14:paraId="08A2FDE6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bookmarkStart w:id="12" w:name="OLE_LINK41"/>
      <w:bookmarkStart w:id="13" w:name="OLE_LINK40"/>
      <w:bookmarkStart w:id="14" w:name="OLE_LINK100"/>
      <w:bookmarkStart w:id="15" w:name="OLE_LINK101"/>
      <w:r>
        <w:rPr>
          <w:rFonts w:ascii="宋体" w:hAnsi="宋体"/>
          <w:szCs w:val="21"/>
        </w:rPr>
        <w:t>1）支持远程升级现场机程序，可远程配置仪器仪器采集周期、降雨触发上报周期等参数；</w:t>
      </w:r>
    </w:p>
    <w:p w14:paraId="0C20837F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2）具有自检功能，自动采集蓄电池实时电压值、环境温度值、信号强度等信息发送到中心；</w:t>
      </w:r>
    </w:p>
    <w:p w14:paraId="6B3DE6BB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3）通信方式：北斗卫星/GPRS双通道，以GPRS/CDMA为主通信方式、北斗卫星为备用通信方式，智能自动切换，保证数据完整性和及时性；</w:t>
      </w:r>
    </w:p>
    <w:p w14:paraId="227A5F6A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4）具有现场存储30天以上数据功能和自动补发数据功能；</w:t>
      </w:r>
      <w:bookmarkEnd w:id="12"/>
      <w:bookmarkEnd w:id="13"/>
    </w:p>
    <w:p w14:paraId="45EA0225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5）测量准确度5分钟雨强:±2mm；传输频率：无雨时≤2h，有雨时≤5min；</w:t>
      </w:r>
    </w:p>
    <w:p w14:paraId="71D6A93E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6）具有三路以上地址发送功能，同时发送到监测仪、数据中心、政务云平台；</w:t>
      </w:r>
    </w:p>
    <w:p w14:paraId="7009DAF2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7）具有统一的远程设置传输频率接口（正常传输频率和达到阈值的传输频率）和阈值设置接口；</w:t>
      </w:r>
    </w:p>
    <w:p w14:paraId="545B5547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8）具有联通、电信、移动三网通用模块。</w:t>
      </w:r>
    </w:p>
    <w:bookmarkEnd w:id="14"/>
    <w:bookmarkEnd w:id="15"/>
    <w:p w14:paraId="0F528D0D">
      <w:pPr>
        <w:keepNext/>
        <w:keepLines/>
        <w:tabs>
          <w:tab w:val="left" w:pos="0"/>
          <w:tab w:val="left" w:pos="284"/>
          <w:tab w:val="left" w:pos="2553"/>
        </w:tabs>
        <w:spacing w:line="360" w:lineRule="auto"/>
        <w:outlineLvl w:val="2"/>
        <w:rPr>
          <w:rFonts w:ascii="宋体" w:hAnsi="宋体"/>
          <w:b/>
          <w:szCs w:val="21"/>
        </w:rPr>
      </w:pPr>
      <w:bookmarkStart w:id="16" w:name="_Toc475881212"/>
      <w:bookmarkStart w:id="17" w:name="_Toc478414758"/>
      <w:r>
        <w:rPr>
          <w:rFonts w:ascii="宋体" w:hAnsi="宋体"/>
          <w:b/>
          <w:szCs w:val="21"/>
        </w:rPr>
        <w:t>2一体化土壤含水率监测仪</w:t>
      </w:r>
      <w:bookmarkEnd w:id="16"/>
      <w:bookmarkEnd w:id="17"/>
    </w:p>
    <w:p w14:paraId="2E232722">
      <w:pPr>
        <w:numPr>
          <w:ilvl w:val="3"/>
          <w:numId w:val="0"/>
        </w:numPr>
        <w:tabs>
          <w:tab w:val="left" w:pos="0"/>
        </w:tabs>
        <w:adjustRightInd w:val="0"/>
        <w:snapToGrid w:val="0"/>
        <w:spacing w:line="360" w:lineRule="auto"/>
        <w:ind w:firstLine="422" w:firstLineChars="200"/>
        <w:outlineLvl w:val="3"/>
        <w:rPr>
          <w:rFonts w:ascii="宋体" w:hAnsi="宋体"/>
          <w:b/>
          <w:szCs w:val="21"/>
        </w:rPr>
      </w:pPr>
      <w:bookmarkStart w:id="18" w:name="_Toc444847402"/>
      <w:r>
        <w:rPr>
          <w:rFonts w:ascii="宋体" w:hAnsi="宋体"/>
          <w:b/>
          <w:szCs w:val="21"/>
        </w:rPr>
        <w:t>技术参数</w:t>
      </w:r>
      <w:bookmarkEnd w:id="18"/>
      <w:bookmarkStart w:id="19" w:name="OLE_LINK44"/>
      <w:bookmarkStart w:id="20" w:name="OLE_LINK45"/>
      <w:bookmarkStart w:id="21" w:name="OLE_LINK102"/>
    </w:p>
    <w:p w14:paraId="4113733D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1）测量准确度：±2%vol（直接测量）；±0.5%vol（以被测土壤进行校正时）；</w:t>
      </w:r>
    </w:p>
    <w:p w14:paraId="763DCFB9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2）采集深度：安装时根据现场条件或需要进行调整，实现各个深度含水率连续监测；</w:t>
      </w:r>
    </w:p>
    <w:p w14:paraId="6D992FAE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3）量程：0～100%；</w:t>
      </w:r>
    </w:p>
    <w:p w14:paraId="3C1BDC73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4）信号输出：电压信号；</w:t>
      </w:r>
    </w:p>
    <w:p w14:paraId="7232B33B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5）供电方式：太阳能板浮充蓄电池供电，太阳能板功率不小于100W，蓄电池容量不低于38Ah，无日照工作时间不低于7天，确保实时供电；</w:t>
      </w:r>
    </w:p>
    <w:p w14:paraId="4F808530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6）工作电压：DC12V；</w:t>
      </w:r>
    </w:p>
    <w:p w14:paraId="007EDF96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7）工作环境：</w:t>
      </w:r>
    </w:p>
    <w:p w14:paraId="00155C65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温度：-10°～85°；</w:t>
      </w:r>
    </w:p>
    <w:p w14:paraId="50375F3C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储存温度：-40°～85°；</w:t>
      </w:r>
    </w:p>
    <w:p w14:paraId="40DB26A8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湿度：100%RH，无凝露；</w:t>
      </w:r>
    </w:p>
    <w:p w14:paraId="47A24A35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8）防水等级：IP68；</w:t>
      </w:r>
    </w:p>
    <w:bookmarkEnd w:id="19"/>
    <w:bookmarkEnd w:id="20"/>
    <w:bookmarkEnd w:id="21"/>
    <w:p w14:paraId="23D0CC3E">
      <w:pPr>
        <w:numPr>
          <w:ilvl w:val="3"/>
          <w:numId w:val="0"/>
        </w:numPr>
        <w:tabs>
          <w:tab w:val="left" w:pos="0"/>
        </w:tabs>
        <w:adjustRightInd w:val="0"/>
        <w:snapToGrid w:val="0"/>
        <w:spacing w:line="360" w:lineRule="auto"/>
        <w:ind w:firstLine="422" w:firstLineChars="200"/>
        <w:outlineLvl w:val="3"/>
        <w:rPr>
          <w:rFonts w:ascii="宋体" w:hAnsi="宋体"/>
          <w:b/>
          <w:szCs w:val="21"/>
        </w:rPr>
      </w:pPr>
      <w:bookmarkStart w:id="22" w:name="_Toc444847403"/>
      <w:r>
        <w:rPr>
          <w:rFonts w:ascii="宋体" w:hAnsi="宋体"/>
          <w:b/>
          <w:szCs w:val="21"/>
        </w:rPr>
        <w:t>功能要求</w:t>
      </w:r>
      <w:bookmarkEnd w:id="22"/>
    </w:p>
    <w:p w14:paraId="6FC9CAAF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kern w:val="0"/>
          <w:szCs w:val="21"/>
        </w:rPr>
      </w:pPr>
      <w:bookmarkStart w:id="23" w:name="OLE_LINK47"/>
      <w:bookmarkStart w:id="24" w:name="OLE_LINK46"/>
      <w:bookmarkStart w:id="25" w:name="OLE_LINK103"/>
      <w:bookmarkStart w:id="26" w:name="_Toc444847412"/>
      <w:bookmarkStart w:id="27" w:name="_Toc475881213"/>
      <w:bookmarkStart w:id="28" w:name="_Toc478414759"/>
      <w:r>
        <w:rPr>
          <w:rFonts w:ascii="宋体" w:hAnsi="宋体"/>
          <w:snapToGrid w:val="0"/>
          <w:szCs w:val="21"/>
        </w:rPr>
        <w:t>1）完成安装后体积含水率直接测量值：</w:t>
      </w:r>
      <w:r>
        <w:rPr>
          <w:rFonts w:ascii="宋体" w:hAnsi="宋体"/>
          <w:snapToGrid w:val="0"/>
          <w:kern w:val="0"/>
          <w:szCs w:val="21"/>
        </w:rPr>
        <w:t>±2%；传输频率：平时≤1h，达到设定土壤含水率的阈值时≤5min；</w:t>
      </w:r>
    </w:p>
    <w:p w14:paraId="39B683D5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2）具有三路以上地址发送功能，同时发送到监测仪、地研所数据中心、政务云平台；</w:t>
      </w:r>
    </w:p>
    <w:p w14:paraId="65088E09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3）具有统一的远程设置传输频率接口（正常传输频率和达到阈值的传输频率）和阈值设置接口；</w:t>
      </w:r>
    </w:p>
    <w:p w14:paraId="396637E8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4）具有联通、电信、移动三网通用模块；</w:t>
      </w:r>
    </w:p>
    <w:p w14:paraId="130E0914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5）支持远程升级现场机程序，可远程配置仪器仪器采集周期；</w:t>
      </w:r>
    </w:p>
    <w:p w14:paraId="07F3B2C9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6）具有历史数据的存贮能力，能响应监控中心指令，将现场存储的数据批量报送至监控中心；</w:t>
      </w:r>
    </w:p>
    <w:p w14:paraId="0CD3F179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7）安装仪器时需完成记录土壤分类与土层厚度、拍摄照片、采集原状土三项工作。之后将原状土送正规实验室测量土粒比重、干密度、质量含水率等指标，据此对各层位安装的土壤含水率传感器标定。</w:t>
      </w:r>
    </w:p>
    <w:p w14:paraId="091BF59E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8）土壤含水率仪需采集体积含水率、电池电压、传感器温度、环境温度、信号强度。</w:t>
      </w:r>
      <w:bookmarkEnd w:id="23"/>
      <w:bookmarkEnd w:id="24"/>
      <w:bookmarkEnd w:id="25"/>
    </w:p>
    <w:p w14:paraId="157FAFC6">
      <w:pPr>
        <w:keepNext/>
        <w:keepLines/>
        <w:tabs>
          <w:tab w:val="left" w:pos="0"/>
          <w:tab w:val="left" w:pos="284"/>
          <w:tab w:val="left" w:pos="2553"/>
        </w:tabs>
        <w:spacing w:line="360" w:lineRule="auto"/>
        <w:outlineLvl w:val="2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3一体化视频野外监控仪</w:t>
      </w:r>
      <w:bookmarkEnd w:id="26"/>
      <w:bookmarkEnd w:id="27"/>
      <w:bookmarkEnd w:id="28"/>
    </w:p>
    <w:p w14:paraId="0F2ABDA2">
      <w:pPr>
        <w:numPr>
          <w:ilvl w:val="3"/>
          <w:numId w:val="0"/>
        </w:numPr>
        <w:tabs>
          <w:tab w:val="left" w:pos="0"/>
        </w:tabs>
        <w:adjustRightInd w:val="0"/>
        <w:snapToGrid w:val="0"/>
        <w:spacing w:line="360" w:lineRule="auto"/>
        <w:ind w:firstLine="422" w:firstLineChars="200"/>
        <w:outlineLvl w:val="3"/>
        <w:rPr>
          <w:rFonts w:ascii="宋体" w:hAnsi="宋体"/>
          <w:b/>
          <w:szCs w:val="21"/>
        </w:rPr>
      </w:pPr>
      <w:bookmarkStart w:id="29" w:name="_Toc444847413"/>
      <w:r>
        <w:rPr>
          <w:rFonts w:ascii="宋体" w:hAnsi="宋体"/>
          <w:b/>
          <w:szCs w:val="21"/>
        </w:rPr>
        <w:t>技术参数</w:t>
      </w:r>
      <w:bookmarkEnd w:id="29"/>
    </w:p>
    <w:p w14:paraId="58467E74">
      <w:pPr>
        <w:numPr>
          <w:ilvl w:val="0"/>
          <w:numId w:val="1"/>
        </w:numPr>
        <w:tabs>
          <w:tab w:val="left" w:pos="773"/>
          <w:tab w:val="clear" w:pos="829"/>
        </w:tabs>
        <w:overflowPunct w:val="0"/>
        <w:adjustRightInd w:val="0"/>
        <w:snapToGrid w:val="0"/>
        <w:spacing w:line="360" w:lineRule="auto"/>
        <w:ind w:left="773"/>
        <w:jc w:val="left"/>
        <w:rPr>
          <w:rFonts w:ascii="宋体" w:hAnsi="宋体"/>
          <w:szCs w:val="21"/>
        </w:rPr>
      </w:pPr>
      <w:bookmarkStart w:id="30" w:name="OLE_LINK73"/>
      <w:bookmarkStart w:id="31" w:name="OLE_LINK74"/>
      <w:bookmarkStart w:id="32" w:name="OLE_LINK107"/>
      <w:r>
        <w:rPr>
          <w:rFonts w:ascii="宋体" w:hAnsi="宋体"/>
          <w:szCs w:val="21"/>
        </w:rPr>
        <w:t>≥300万高清摄像机；</w:t>
      </w:r>
    </w:p>
    <w:p w14:paraId="50FA31AF">
      <w:pPr>
        <w:numPr>
          <w:ilvl w:val="0"/>
          <w:numId w:val="1"/>
        </w:numPr>
        <w:tabs>
          <w:tab w:val="left" w:pos="773"/>
          <w:tab w:val="clear" w:pos="829"/>
        </w:tabs>
        <w:overflowPunct w:val="0"/>
        <w:adjustRightInd w:val="0"/>
        <w:snapToGrid w:val="0"/>
        <w:spacing w:line="360" w:lineRule="auto"/>
        <w:ind w:left="773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激光输出功耗：5W±10%；</w:t>
      </w:r>
    </w:p>
    <w:p w14:paraId="646B27A3">
      <w:pPr>
        <w:numPr>
          <w:ilvl w:val="0"/>
          <w:numId w:val="1"/>
        </w:numPr>
        <w:tabs>
          <w:tab w:val="left" w:pos="773"/>
          <w:tab w:val="clear" w:pos="829"/>
        </w:tabs>
        <w:overflowPunct w:val="0"/>
        <w:adjustRightInd w:val="0"/>
        <w:snapToGrid w:val="0"/>
        <w:spacing w:line="360" w:lineRule="auto"/>
        <w:ind w:left="773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最低显示格式：1080P；</w:t>
      </w:r>
    </w:p>
    <w:p w14:paraId="11732B9C">
      <w:pPr>
        <w:numPr>
          <w:ilvl w:val="0"/>
          <w:numId w:val="1"/>
        </w:numPr>
        <w:tabs>
          <w:tab w:val="left" w:pos="773"/>
          <w:tab w:val="clear" w:pos="829"/>
        </w:tabs>
        <w:overflowPunct w:val="0"/>
        <w:adjustRightInd w:val="0"/>
        <w:snapToGrid w:val="0"/>
        <w:spacing w:line="360" w:lineRule="auto"/>
        <w:ind w:left="773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视频输出CVBS：1.0Vp-p/75；</w:t>
      </w:r>
    </w:p>
    <w:p w14:paraId="7D333577">
      <w:pPr>
        <w:numPr>
          <w:ilvl w:val="0"/>
          <w:numId w:val="1"/>
        </w:numPr>
        <w:tabs>
          <w:tab w:val="left" w:pos="773"/>
          <w:tab w:val="clear" w:pos="829"/>
        </w:tabs>
        <w:overflowPunct w:val="0"/>
        <w:adjustRightInd w:val="0"/>
        <w:snapToGrid w:val="0"/>
        <w:spacing w:line="360" w:lineRule="auto"/>
        <w:ind w:left="773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水平解析度:1200TVL；</w:t>
      </w:r>
    </w:p>
    <w:p w14:paraId="41DC2088">
      <w:pPr>
        <w:numPr>
          <w:ilvl w:val="0"/>
          <w:numId w:val="1"/>
        </w:numPr>
        <w:tabs>
          <w:tab w:val="left" w:pos="773"/>
          <w:tab w:val="clear" w:pos="829"/>
        </w:tabs>
        <w:overflowPunct w:val="0"/>
        <w:adjustRightInd w:val="0"/>
        <w:snapToGrid w:val="0"/>
        <w:spacing w:line="360" w:lineRule="auto"/>
        <w:ind w:left="773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信噪比:大于52dB，支持3D降噪；</w:t>
      </w:r>
    </w:p>
    <w:p w14:paraId="41DA5F98">
      <w:pPr>
        <w:numPr>
          <w:ilvl w:val="0"/>
          <w:numId w:val="1"/>
        </w:numPr>
        <w:tabs>
          <w:tab w:val="left" w:pos="773"/>
          <w:tab w:val="clear" w:pos="829"/>
        </w:tabs>
        <w:overflowPunct w:val="0"/>
        <w:adjustRightInd w:val="0"/>
        <w:snapToGrid w:val="0"/>
        <w:spacing w:line="360" w:lineRule="auto"/>
        <w:ind w:left="773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光学变焦：36倍以上；</w:t>
      </w:r>
    </w:p>
    <w:p w14:paraId="5CC78B99">
      <w:pPr>
        <w:numPr>
          <w:ilvl w:val="0"/>
          <w:numId w:val="1"/>
        </w:numPr>
        <w:tabs>
          <w:tab w:val="left" w:pos="773"/>
          <w:tab w:val="clear" w:pos="829"/>
        </w:tabs>
        <w:overflowPunct w:val="0"/>
        <w:adjustRightInd w:val="0"/>
        <w:snapToGrid w:val="0"/>
        <w:spacing w:line="360" w:lineRule="auto"/>
        <w:ind w:left="773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具有激光夜视功能，距离1000m以上；</w:t>
      </w:r>
    </w:p>
    <w:p w14:paraId="35E4777E">
      <w:pPr>
        <w:numPr>
          <w:ilvl w:val="0"/>
          <w:numId w:val="1"/>
        </w:numPr>
        <w:tabs>
          <w:tab w:val="left" w:pos="773"/>
          <w:tab w:val="clear" w:pos="829"/>
        </w:tabs>
        <w:overflowPunct w:val="0"/>
        <w:adjustRightInd w:val="0"/>
        <w:snapToGrid w:val="0"/>
        <w:spacing w:line="360" w:lineRule="auto"/>
        <w:ind w:left="773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水平角度:360°无限位；</w:t>
      </w:r>
    </w:p>
    <w:p w14:paraId="5D1D7957">
      <w:pPr>
        <w:numPr>
          <w:ilvl w:val="0"/>
          <w:numId w:val="1"/>
        </w:numPr>
        <w:tabs>
          <w:tab w:val="left" w:pos="773"/>
          <w:tab w:val="clear" w:pos="829"/>
        </w:tabs>
        <w:overflowPunct w:val="0"/>
        <w:adjustRightInd w:val="0"/>
        <w:snapToGrid w:val="0"/>
        <w:spacing w:line="360" w:lineRule="auto"/>
        <w:ind w:left="773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上下角度:＋90°～－90°；</w:t>
      </w:r>
    </w:p>
    <w:p w14:paraId="3000F668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11）操作温度:－35°C～70°C；</w:t>
      </w:r>
    </w:p>
    <w:p w14:paraId="1F1E0BAB">
      <w:pPr>
        <w:overflowPunct w:val="0"/>
        <w:adjustRightInd w:val="0"/>
        <w:snapToGrid w:val="0"/>
        <w:spacing w:line="360" w:lineRule="auto"/>
        <w:ind w:firstLine="455" w:firstLineChars="217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12）相对湿度:90%；</w:t>
      </w:r>
    </w:p>
    <w:p w14:paraId="12862DD1">
      <w:pPr>
        <w:overflowPunct w:val="0"/>
        <w:adjustRightInd w:val="0"/>
        <w:snapToGrid w:val="0"/>
        <w:spacing w:line="360" w:lineRule="auto"/>
        <w:ind w:firstLine="411" w:firstLineChars="196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13）防护等级:IP66，可透雾；</w:t>
      </w:r>
    </w:p>
    <w:p w14:paraId="43C85AA0">
      <w:pPr>
        <w:overflowPunct w:val="0"/>
        <w:adjustRightInd w:val="0"/>
        <w:snapToGrid w:val="0"/>
        <w:spacing w:line="360" w:lineRule="auto"/>
        <w:ind w:firstLine="411" w:firstLineChars="196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14）内置前端存储模块，支持摄录、拍照本地化存储，最大存储支持2T。</w:t>
      </w:r>
    </w:p>
    <w:bookmarkEnd w:id="30"/>
    <w:bookmarkEnd w:id="31"/>
    <w:bookmarkEnd w:id="32"/>
    <w:p w14:paraId="33CEB3B6">
      <w:pPr>
        <w:numPr>
          <w:ilvl w:val="3"/>
          <w:numId w:val="0"/>
        </w:numPr>
        <w:tabs>
          <w:tab w:val="left" w:pos="0"/>
        </w:tabs>
        <w:adjustRightInd w:val="0"/>
        <w:snapToGrid w:val="0"/>
        <w:spacing w:line="360" w:lineRule="auto"/>
        <w:outlineLvl w:val="3"/>
        <w:rPr>
          <w:rFonts w:ascii="宋体" w:hAnsi="宋体"/>
          <w:b/>
          <w:szCs w:val="21"/>
        </w:rPr>
      </w:pPr>
      <w:bookmarkStart w:id="33" w:name="_Toc444847414"/>
      <w:r>
        <w:rPr>
          <w:rFonts w:ascii="宋体" w:hAnsi="宋体"/>
          <w:b/>
          <w:szCs w:val="21"/>
        </w:rPr>
        <w:t>功能要求</w:t>
      </w:r>
      <w:bookmarkEnd w:id="33"/>
    </w:p>
    <w:p w14:paraId="6BE60B57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bookmarkStart w:id="34" w:name="OLE_LINK76"/>
      <w:bookmarkStart w:id="35" w:name="OLE_LINK75"/>
      <w:bookmarkStart w:id="36" w:name="OLE_LINK108"/>
      <w:r>
        <w:rPr>
          <w:rFonts w:ascii="宋体" w:hAnsi="宋体"/>
          <w:szCs w:val="21"/>
        </w:rPr>
        <w:t>1）供电方式采用风电太阳能互补24VDC供电，太阳能板功率不低于1000W，风机功率不低于500W,蓄电池容量不低于1250Ah，确保实时供电；</w:t>
      </w:r>
    </w:p>
    <w:p w14:paraId="4776085D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2）预置位、巡视轨迹 256个预置位，12条巡视轨迹；</w:t>
      </w:r>
    </w:p>
    <w:p w14:paraId="625B1BFE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3）控制方式 RS485，内置16种协议，波特率从2400Bps到19200Bps可选；</w:t>
      </w:r>
    </w:p>
    <w:p w14:paraId="6A80CC53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4）内置前存端存储模块，支持摄录、拍照本地化存储，最大存储支持2T,具有历史视频回调、回传功能；</w:t>
      </w:r>
    </w:p>
    <w:p w14:paraId="67627EFB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5）支持视频流压缩格式和JPEG照片压缩格式，视频和照片均为通用的数据格式；</w:t>
      </w:r>
    </w:p>
    <w:p w14:paraId="6A98A5C7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6）具有加热、除霜、雨刮功能；</w:t>
      </w:r>
    </w:p>
    <w:p w14:paraId="36D565FC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7）支持PPP、IP、TCP、UDP、ICMP等协议；</w:t>
      </w:r>
    </w:p>
    <w:p w14:paraId="3CE9C4DA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8）支持IP或域名寻址，支持远程管理、命令下发等功能；</w:t>
      </w:r>
    </w:p>
    <w:p w14:paraId="605852DC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9）采用光纤网络传输方式，支持多种启动方式，带抓拍功能，并能把所拍照片传输到预定地址。</w:t>
      </w:r>
    </w:p>
    <w:bookmarkEnd w:id="34"/>
    <w:bookmarkEnd w:id="35"/>
    <w:bookmarkEnd w:id="36"/>
    <w:p w14:paraId="6BE0878A">
      <w:pPr>
        <w:keepNext/>
        <w:keepLines/>
        <w:tabs>
          <w:tab w:val="left" w:pos="0"/>
          <w:tab w:val="left" w:pos="284"/>
          <w:tab w:val="left" w:pos="2553"/>
        </w:tabs>
        <w:spacing w:line="360" w:lineRule="auto"/>
        <w:outlineLvl w:val="2"/>
        <w:rPr>
          <w:rFonts w:ascii="宋体" w:hAnsi="宋体"/>
          <w:b/>
          <w:szCs w:val="21"/>
        </w:rPr>
      </w:pPr>
      <w:bookmarkStart w:id="37" w:name="_Toc475881214"/>
      <w:bookmarkStart w:id="38" w:name="_Toc478414760"/>
      <w:r>
        <w:rPr>
          <w:rFonts w:ascii="宋体" w:hAnsi="宋体"/>
          <w:b/>
          <w:szCs w:val="21"/>
        </w:rPr>
        <w:t>4一体化泥石流流速监测仪</w:t>
      </w:r>
      <w:bookmarkEnd w:id="37"/>
      <w:bookmarkEnd w:id="38"/>
    </w:p>
    <w:p w14:paraId="4897E031">
      <w:pPr>
        <w:tabs>
          <w:tab w:val="left" w:pos="0"/>
        </w:tabs>
        <w:adjustRightInd w:val="0"/>
        <w:snapToGrid w:val="0"/>
        <w:spacing w:line="360" w:lineRule="auto"/>
        <w:ind w:firstLine="316" w:firstLineChars="150"/>
        <w:outlineLvl w:val="3"/>
        <w:rPr>
          <w:rFonts w:ascii="宋体" w:hAnsi="宋体"/>
          <w:b/>
          <w:szCs w:val="21"/>
        </w:rPr>
      </w:pPr>
      <w:bookmarkStart w:id="39" w:name="_Toc444847417"/>
      <w:r>
        <w:rPr>
          <w:rFonts w:ascii="宋体" w:hAnsi="宋体"/>
          <w:b/>
          <w:szCs w:val="21"/>
        </w:rPr>
        <w:t>技术参数</w:t>
      </w:r>
      <w:bookmarkEnd w:id="39"/>
    </w:p>
    <w:p w14:paraId="03CB24E0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bookmarkStart w:id="40" w:name="OLE_LINK110"/>
      <w:bookmarkStart w:id="41" w:name="OLE_LINK109"/>
      <w:bookmarkStart w:id="42" w:name="OLE_LINK56"/>
      <w:bookmarkStart w:id="43" w:name="OLE_LINK55"/>
      <w:r>
        <w:rPr>
          <w:rFonts w:ascii="宋体" w:hAnsi="宋体"/>
          <w:snapToGrid w:val="0"/>
          <w:szCs w:val="21"/>
        </w:rPr>
        <w:t>1）测量范围：0.15～20m/s；</w:t>
      </w:r>
    </w:p>
    <w:p w14:paraId="021CC42E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2）准确度：±1%；</w:t>
      </w:r>
    </w:p>
    <w:p w14:paraId="72FE1438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3）分辨率：1mm/s；</w:t>
      </w:r>
    </w:p>
    <w:p w14:paraId="724D79AD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4）可测流速的最小水深：小于10cm；</w:t>
      </w:r>
    </w:p>
    <w:p w14:paraId="71910835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5）工作温度：-20℃～+60℃；</w:t>
      </w:r>
    </w:p>
    <w:p w14:paraId="27CAF16C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6）波速角：25°*12°；</w:t>
      </w:r>
    </w:p>
    <w:p w14:paraId="37D4E2B2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7）水面距离：0.5~35m；</w:t>
      </w:r>
    </w:p>
    <w:p w14:paraId="3AF8672C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8）静态电流：小于1mA；</w:t>
      </w:r>
    </w:p>
    <w:p w14:paraId="5104596B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9）工作电流：小于80mA；</w:t>
      </w:r>
    </w:p>
    <w:p w14:paraId="1FD65E50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10）防护等级：IP67；</w:t>
      </w:r>
    </w:p>
    <w:p w14:paraId="25A33F91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11）工作电压：12VDC；</w:t>
      </w:r>
    </w:p>
    <w:p w14:paraId="4FDFFDFE">
      <w:pPr>
        <w:ind w:firstLine="48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12）供电方式：太阳能板浮充蓄电池供电，太阳能板功率不小于100W，蓄电池容量不低于38Ah，无日照工作时间不低于7天，确保实时供电</w:t>
      </w:r>
      <w:bookmarkEnd w:id="40"/>
      <w:bookmarkEnd w:id="41"/>
      <w:r>
        <w:rPr>
          <w:rFonts w:ascii="宋体" w:hAnsi="宋体"/>
          <w:szCs w:val="21"/>
        </w:rPr>
        <w:t>。</w:t>
      </w:r>
    </w:p>
    <w:bookmarkEnd w:id="42"/>
    <w:bookmarkEnd w:id="43"/>
    <w:p w14:paraId="16C1CDF9">
      <w:pPr>
        <w:tabs>
          <w:tab w:val="left" w:pos="0"/>
        </w:tabs>
        <w:adjustRightInd w:val="0"/>
        <w:snapToGrid w:val="0"/>
        <w:spacing w:line="360" w:lineRule="auto"/>
        <w:ind w:left="480"/>
        <w:outlineLvl w:val="3"/>
        <w:rPr>
          <w:rFonts w:ascii="宋体" w:hAnsi="宋体"/>
          <w:b/>
          <w:szCs w:val="21"/>
        </w:rPr>
      </w:pPr>
      <w:bookmarkStart w:id="44" w:name="_Toc444847418"/>
      <w:r>
        <w:rPr>
          <w:rFonts w:ascii="宋体" w:hAnsi="宋体"/>
          <w:b/>
          <w:szCs w:val="21"/>
        </w:rPr>
        <w:t>功能要求</w:t>
      </w:r>
      <w:bookmarkEnd w:id="44"/>
    </w:p>
    <w:p w14:paraId="6437B5F8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1）支持远程升级现场机程序，可远程配置仪器仪器采集周期；</w:t>
      </w:r>
    </w:p>
    <w:p w14:paraId="6CF1C3A7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2）具有自检功能，自动采集蓄电池实时电压值、环境温度值，并发送到中心；</w:t>
      </w:r>
    </w:p>
    <w:p w14:paraId="35716E98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3）通信方式：北斗卫星/GPRS双通道，以GPRS/CDMA为主通信方式、北斗卫星为备用通信方式，智能自动切换，保证数据完整性和及时性；</w:t>
      </w:r>
    </w:p>
    <w:p w14:paraId="5B89559F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4）具有历史数据现场存储30天以上功能以及自动和指令补发数据功能；</w:t>
      </w:r>
    </w:p>
    <w:p w14:paraId="52381B46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5）传输频率：平时≤2h，达到设定阈值时，传输频率≤1min；</w:t>
      </w:r>
    </w:p>
    <w:p w14:paraId="0242EB7A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6）具有三路以上地址发送功能，同时发送到监测仪、地研所数据中心、政务云平台。</w:t>
      </w:r>
    </w:p>
    <w:p w14:paraId="0EF146CF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7）具有统一的远程设置传输频率接口（正常传输频率和达到阈值的传输频率）和阈值设置接口；</w:t>
      </w:r>
    </w:p>
    <w:p w14:paraId="685DE3A3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8）具有联通、电信、移动三网通用模块。</w:t>
      </w:r>
    </w:p>
    <w:p w14:paraId="27097CD2">
      <w:pPr>
        <w:overflowPunct w:val="0"/>
        <w:adjustRightInd w:val="0"/>
        <w:snapToGrid w:val="0"/>
        <w:spacing w:before="240" w:after="60" w:line="312" w:lineRule="auto"/>
        <w:jc w:val="left"/>
        <w:outlineLvl w:val="2"/>
        <w:rPr>
          <w:rFonts w:ascii="宋体" w:hAnsi="宋体"/>
          <w:b/>
          <w:bCs/>
          <w:snapToGrid w:val="0"/>
          <w:kern w:val="28"/>
          <w:szCs w:val="21"/>
        </w:rPr>
      </w:pPr>
      <w:bookmarkStart w:id="45" w:name="_Toc478414761"/>
      <w:bookmarkStart w:id="46" w:name="_Toc475881215"/>
      <w:r>
        <w:rPr>
          <w:rFonts w:ascii="宋体" w:hAnsi="宋体"/>
          <w:b/>
          <w:bCs/>
          <w:snapToGrid w:val="0"/>
          <w:kern w:val="28"/>
          <w:szCs w:val="21"/>
        </w:rPr>
        <w:t>5一体化地表泥（水）位监测仪</w:t>
      </w:r>
      <w:bookmarkEnd w:id="45"/>
      <w:bookmarkEnd w:id="46"/>
    </w:p>
    <w:p w14:paraId="77ABD293">
      <w:pPr>
        <w:tabs>
          <w:tab w:val="left" w:pos="0"/>
        </w:tabs>
        <w:adjustRightInd w:val="0"/>
        <w:snapToGrid w:val="0"/>
        <w:spacing w:line="360" w:lineRule="auto"/>
        <w:ind w:left="480"/>
        <w:outlineLvl w:val="3"/>
        <w:rPr>
          <w:rFonts w:ascii="宋体" w:hAnsi="宋体"/>
          <w:b/>
          <w:szCs w:val="21"/>
        </w:rPr>
      </w:pPr>
      <w:bookmarkStart w:id="47" w:name="_Toc444847432"/>
      <w:bookmarkStart w:id="48" w:name="_Toc475881216"/>
      <w:r>
        <w:rPr>
          <w:rFonts w:ascii="宋体" w:hAnsi="宋体"/>
          <w:b/>
          <w:szCs w:val="21"/>
        </w:rPr>
        <w:t>技术参数</w:t>
      </w:r>
      <w:bookmarkEnd w:id="47"/>
      <w:bookmarkEnd w:id="48"/>
    </w:p>
    <w:p w14:paraId="1C7B0C47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bookmarkStart w:id="49" w:name="OLE_LINK79"/>
      <w:bookmarkStart w:id="50" w:name="OLE_LINK118"/>
      <w:bookmarkStart w:id="51" w:name="OLE_LINK80"/>
      <w:r>
        <w:rPr>
          <w:rFonts w:ascii="宋体" w:hAnsi="宋体"/>
          <w:snapToGrid w:val="0"/>
          <w:szCs w:val="21"/>
        </w:rPr>
        <w:t>1）泥位传感器测量范围：0.5～30m；</w:t>
      </w:r>
    </w:p>
    <w:p w14:paraId="25E47D19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2）泥位传感器分辨率：1mm；</w:t>
      </w:r>
    </w:p>
    <w:p w14:paraId="5454A139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3）盲区：＜1m；</w:t>
      </w:r>
    </w:p>
    <w:p w14:paraId="57E0CAB6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4）精度：0.3％×最大量程；</w:t>
      </w:r>
    </w:p>
    <w:p w14:paraId="6C2595E9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5）功耗：&lt;1.5W；</w:t>
      </w:r>
    </w:p>
    <w:p w14:paraId="2FC44781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6）工作环境温度：-20℃～+60℃；</w:t>
      </w:r>
    </w:p>
    <w:p w14:paraId="16149784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7）工作电压：12V DC；</w:t>
      </w:r>
    </w:p>
    <w:p w14:paraId="22BE3AB4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8）测量频率：＞4次/s；</w:t>
      </w:r>
    </w:p>
    <w:p w14:paraId="5E98DBC4">
      <w:pPr>
        <w:ind w:firstLine="48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9）供电方式：太阳能板浮充蓄电池供电，太阳能板功率不小于100W，蓄电池容量不低于38Ah，无日照工作时间不低于7天，确保实时供电。</w:t>
      </w:r>
    </w:p>
    <w:bookmarkEnd w:id="49"/>
    <w:bookmarkEnd w:id="50"/>
    <w:bookmarkEnd w:id="51"/>
    <w:p w14:paraId="62BC54D5">
      <w:pPr>
        <w:tabs>
          <w:tab w:val="left" w:pos="0"/>
        </w:tabs>
        <w:adjustRightInd w:val="0"/>
        <w:snapToGrid w:val="0"/>
        <w:spacing w:line="360" w:lineRule="auto"/>
        <w:ind w:left="480"/>
        <w:outlineLvl w:val="3"/>
        <w:rPr>
          <w:rFonts w:ascii="宋体" w:hAnsi="宋体"/>
          <w:b/>
          <w:szCs w:val="21"/>
        </w:rPr>
      </w:pPr>
      <w:bookmarkStart w:id="52" w:name="_Toc444847433"/>
      <w:bookmarkStart w:id="53" w:name="_Toc475881217"/>
      <w:r>
        <w:rPr>
          <w:rFonts w:ascii="宋体" w:hAnsi="宋体"/>
          <w:b/>
          <w:szCs w:val="21"/>
        </w:rPr>
        <w:t>功能要求</w:t>
      </w:r>
      <w:bookmarkEnd w:id="52"/>
      <w:bookmarkEnd w:id="53"/>
    </w:p>
    <w:p w14:paraId="00A29688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bookmarkStart w:id="54" w:name="OLE_LINK119"/>
      <w:bookmarkStart w:id="55" w:name="OLE_LINK120"/>
      <w:bookmarkStart w:id="56" w:name="OLE_LINK82"/>
      <w:bookmarkStart w:id="57" w:name="OLE_LINK81"/>
      <w:r>
        <w:rPr>
          <w:rFonts w:ascii="宋体" w:hAnsi="宋体"/>
          <w:snapToGrid w:val="0"/>
          <w:szCs w:val="21"/>
        </w:rPr>
        <w:t>1）支持远程升级现场机程序，可远程配置仪器仪器采集周期和阈值功能；</w:t>
      </w:r>
    </w:p>
    <w:p w14:paraId="5B28D6CC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2）具有自检功能，自动采集蓄电池实时电压值、环境温度值、工作温度及信号强度等信息发送到中心；</w:t>
      </w:r>
    </w:p>
    <w:p w14:paraId="4645A081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3）通信方式：北斗卫星/GPRS双通道，以GPRS/CDMA为主通信方式、北斗卫星为备用通信方式，智能自动切换，保证数据完整性和及时性；</w:t>
      </w:r>
    </w:p>
    <w:p w14:paraId="07690D7C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4）具备可设置加密检测周期和上报阈值功能，可实现每5分钟检测一次泥位变化，超过设定阈值则上报测量数据；</w:t>
      </w:r>
    </w:p>
    <w:p w14:paraId="283D046C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5）</w:t>
      </w:r>
      <w:bookmarkEnd w:id="54"/>
      <w:bookmarkEnd w:id="55"/>
      <w:r>
        <w:rPr>
          <w:rFonts w:ascii="宋体" w:hAnsi="宋体"/>
          <w:snapToGrid w:val="0"/>
          <w:szCs w:val="21"/>
        </w:rPr>
        <w:t>具有历史数据现场存储30天以上功能以及自动和指令补发数据功能；</w:t>
      </w:r>
    </w:p>
    <w:p w14:paraId="2A28D8D7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6）允许的测量值最大误差：±5cm；传输频率：平时≤2h，达到设定变化值的阈值时≤5min；</w:t>
      </w:r>
    </w:p>
    <w:p w14:paraId="74C070E6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7）具有三路以上地址发送功能，同时发送到监测仪、数据中心、政务云平台；</w:t>
      </w:r>
    </w:p>
    <w:p w14:paraId="4A43C172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8）具有统一的远程设置传输频率接口（正常传输频率和达到阈值的传输频率）和阈值设置接口；</w:t>
      </w:r>
    </w:p>
    <w:p w14:paraId="2F83B92F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9）具有联通、电信、移动三网通用模块。</w:t>
      </w:r>
    </w:p>
    <w:bookmarkEnd w:id="56"/>
    <w:bookmarkEnd w:id="57"/>
    <w:p w14:paraId="1AAB15E9">
      <w:pPr>
        <w:overflowPunct w:val="0"/>
        <w:adjustRightInd w:val="0"/>
        <w:snapToGrid w:val="0"/>
        <w:spacing w:before="240" w:after="60" w:line="312" w:lineRule="auto"/>
        <w:jc w:val="left"/>
        <w:outlineLvl w:val="2"/>
        <w:rPr>
          <w:rFonts w:ascii="宋体" w:hAnsi="宋体"/>
          <w:b/>
          <w:bCs/>
          <w:snapToGrid w:val="0"/>
          <w:kern w:val="28"/>
          <w:szCs w:val="21"/>
        </w:rPr>
      </w:pPr>
      <w:bookmarkStart w:id="58" w:name="_Toc475881219"/>
      <w:bookmarkStart w:id="59" w:name="_Toc478414762"/>
      <w:r>
        <w:rPr>
          <w:rFonts w:ascii="宋体" w:hAnsi="宋体"/>
          <w:b/>
          <w:bCs/>
          <w:snapToGrid w:val="0"/>
          <w:kern w:val="28"/>
          <w:szCs w:val="21"/>
        </w:rPr>
        <w:t>6一体化泥石流次声监测仪</w:t>
      </w:r>
      <w:bookmarkEnd w:id="58"/>
      <w:bookmarkEnd w:id="59"/>
    </w:p>
    <w:p w14:paraId="79D8471E">
      <w:pPr>
        <w:tabs>
          <w:tab w:val="left" w:pos="0"/>
        </w:tabs>
        <w:adjustRightInd w:val="0"/>
        <w:snapToGrid w:val="0"/>
        <w:spacing w:line="360" w:lineRule="auto"/>
        <w:outlineLvl w:val="3"/>
        <w:rPr>
          <w:rFonts w:ascii="宋体" w:hAnsi="宋体"/>
          <w:b/>
          <w:szCs w:val="21"/>
        </w:rPr>
      </w:pPr>
      <w:bookmarkStart w:id="60" w:name="_Toc444847407"/>
      <w:bookmarkStart w:id="61" w:name="_Toc475881220"/>
      <w:r>
        <w:rPr>
          <w:rFonts w:ascii="宋体" w:hAnsi="宋体"/>
          <w:b/>
          <w:szCs w:val="21"/>
        </w:rPr>
        <w:t>技术参数</w:t>
      </w:r>
      <w:bookmarkEnd w:id="60"/>
      <w:bookmarkEnd w:id="61"/>
    </w:p>
    <w:p w14:paraId="522EBAB0">
      <w:pPr>
        <w:spacing w:line="360" w:lineRule="auto"/>
        <w:ind w:firstLine="422" w:firstLineChars="200"/>
        <w:rPr>
          <w:rFonts w:ascii="宋体" w:hAnsi="宋体"/>
          <w:b/>
          <w:szCs w:val="21"/>
        </w:rPr>
      </w:pPr>
      <w:bookmarkStart w:id="62" w:name="_Toc448241307"/>
      <w:bookmarkStart w:id="63" w:name="_Toc444847408"/>
      <w:r>
        <w:rPr>
          <w:rFonts w:ascii="宋体" w:hAnsi="宋体"/>
          <w:b/>
          <w:szCs w:val="21"/>
        </w:rPr>
        <w:t>1、</w:t>
      </w:r>
      <w:bookmarkStart w:id="64" w:name="OLE_LINK105"/>
      <w:bookmarkStart w:id="65" w:name="OLE_LINK104"/>
      <w:bookmarkStart w:id="66" w:name="OLE_LINK49"/>
      <w:bookmarkStart w:id="67" w:name="OLE_LINK50"/>
      <w:r>
        <w:rPr>
          <w:rFonts w:ascii="宋体" w:hAnsi="宋体"/>
          <w:b/>
          <w:szCs w:val="21"/>
        </w:rPr>
        <w:t>声传感器技术指标</w:t>
      </w:r>
      <w:bookmarkEnd w:id="62"/>
      <w:bookmarkEnd w:id="63"/>
    </w:p>
    <w:p w14:paraId="41652A6D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bookmarkStart w:id="68" w:name="_Toc448241308"/>
      <w:bookmarkStart w:id="69" w:name="_Toc444847409"/>
      <w:r>
        <w:rPr>
          <w:rFonts w:ascii="宋体" w:hAnsi="宋体"/>
          <w:snapToGrid w:val="0"/>
          <w:szCs w:val="21"/>
        </w:rPr>
        <w:t>1）灵敏度：50mV/Pa；</w:t>
      </w:r>
    </w:p>
    <w:p w14:paraId="6544D2B1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2）频率响应：1Hz～20Hz；</w:t>
      </w:r>
    </w:p>
    <w:p w14:paraId="41D67F15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3）动态上线范围：100Pa；</w:t>
      </w:r>
    </w:p>
    <w:p w14:paraId="1506B350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4）本底噪声：＜16dBA</w:t>
      </w:r>
    </w:p>
    <w:p w14:paraId="4E1DB2F5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5）使用的环境温度：-40℃～+70℃；</w:t>
      </w:r>
    </w:p>
    <w:p w14:paraId="2CBA802F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6）对湿度：0～98%。</w:t>
      </w:r>
    </w:p>
    <w:p w14:paraId="1738B5B4">
      <w:pPr>
        <w:spacing w:line="360" w:lineRule="auto"/>
        <w:ind w:firstLine="422" w:firstLineChars="200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2、次声解算模块</w:t>
      </w:r>
      <w:bookmarkEnd w:id="68"/>
      <w:bookmarkEnd w:id="69"/>
    </w:p>
    <w:p w14:paraId="5EC97109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1）声压范围：0Pa～100 Pa；</w:t>
      </w:r>
    </w:p>
    <w:p w14:paraId="2EFE045D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2）频率响应：1Hz～18Hz（-3dB）；</w:t>
      </w:r>
    </w:p>
    <w:p w14:paraId="0036B94F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3）值守功耗：小于0.5W；</w:t>
      </w:r>
    </w:p>
    <w:p w14:paraId="0A91793B">
      <w:pPr>
        <w:ind w:firstLine="48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4）使用的环境温度：-20℃～+70℃；</w:t>
      </w:r>
    </w:p>
    <w:p w14:paraId="75660FDB">
      <w:pPr>
        <w:ind w:firstLine="48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5）供电方式：太阳能板浮充蓄电池供电，太阳能板功率不小于100W，蓄电池容量不低于38Ah，无日照工作时间不低于7天，确保实时供电；</w:t>
      </w:r>
    </w:p>
    <w:bookmarkEnd w:id="64"/>
    <w:bookmarkEnd w:id="65"/>
    <w:p w14:paraId="5A81949B">
      <w:pPr>
        <w:ind w:firstLine="480"/>
        <w:rPr>
          <w:rFonts w:ascii="宋体" w:hAnsi="宋体"/>
          <w:szCs w:val="21"/>
        </w:rPr>
      </w:pPr>
      <w:r>
        <w:rPr>
          <w:rFonts w:ascii="宋体" w:hAnsi="宋体"/>
          <w:snapToGrid w:val="0"/>
          <w:szCs w:val="21"/>
        </w:rPr>
        <w:t>6）解算距离精度：100m</w:t>
      </w:r>
      <w:r>
        <w:rPr>
          <w:rFonts w:ascii="宋体" w:hAnsi="宋体"/>
          <w:szCs w:val="21"/>
        </w:rPr>
        <w:t>。</w:t>
      </w:r>
    </w:p>
    <w:bookmarkEnd w:id="66"/>
    <w:bookmarkEnd w:id="67"/>
    <w:p w14:paraId="54C453ED">
      <w:pPr>
        <w:tabs>
          <w:tab w:val="left" w:pos="0"/>
        </w:tabs>
        <w:adjustRightInd w:val="0"/>
        <w:snapToGrid w:val="0"/>
        <w:spacing w:line="360" w:lineRule="auto"/>
        <w:outlineLvl w:val="3"/>
        <w:rPr>
          <w:rFonts w:ascii="宋体" w:hAnsi="宋体"/>
          <w:b/>
          <w:szCs w:val="21"/>
        </w:rPr>
      </w:pPr>
      <w:bookmarkStart w:id="70" w:name="_Toc444847410"/>
      <w:bookmarkStart w:id="71" w:name="_Toc475881221"/>
      <w:r>
        <w:rPr>
          <w:rFonts w:ascii="宋体" w:hAnsi="宋体"/>
          <w:b/>
          <w:szCs w:val="21"/>
        </w:rPr>
        <w:t>功能要求</w:t>
      </w:r>
      <w:bookmarkEnd w:id="70"/>
      <w:bookmarkEnd w:id="71"/>
    </w:p>
    <w:p w14:paraId="73658618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bookmarkStart w:id="72" w:name="OLE_LINK52"/>
      <w:bookmarkStart w:id="73" w:name="OLE_LINK106"/>
      <w:bookmarkStart w:id="74" w:name="OLE_LINK51"/>
      <w:r>
        <w:rPr>
          <w:rFonts w:ascii="宋体" w:hAnsi="宋体"/>
          <w:snapToGrid w:val="0"/>
          <w:szCs w:val="21"/>
        </w:rPr>
        <w:t>1）泥石流发生时，前端直接解算，具备频谱现场分析能力，需最快速度将泥石流位置和声压等关键参数（可不包括波形）将传输到中心；</w:t>
      </w:r>
    </w:p>
    <w:p w14:paraId="4D0EEC62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2）支持上报阈值设置，如超过阈值，即时上报数据；</w:t>
      </w:r>
    </w:p>
    <w:p w14:paraId="78D77ACE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3）支持远程升级现场机程序，可远程配置仪器仪器采集周期；</w:t>
      </w:r>
    </w:p>
    <w:p w14:paraId="74986E08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4）具有自检功能，自动采集蓄电池实时电压值、环境温度值、工作温度及信号强度等信息发送到中心；</w:t>
      </w:r>
    </w:p>
    <w:p w14:paraId="37AAC52B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5）通信方式：采用GPRS+北斗、3G+北斗、4G+北斗的双通道传输模式传输次声声压值，GPRS或3G（4G）传输次声原始值数据；</w:t>
      </w:r>
    </w:p>
    <w:p w14:paraId="151E62BC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6）具有历史数据现场存储30天以上功能以及自动和指令补发数据功能；</w:t>
      </w:r>
    </w:p>
    <w:p w14:paraId="4FF83E5B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7）采用低功耗和时效性算法设计，系统功耗低；</w:t>
      </w:r>
    </w:p>
    <w:p w14:paraId="13EFDFCB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8）测量准确度：声压±2pa；传输频率：平时≤2h，达到设定声压阈值时≤1min。</w:t>
      </w:r>
    </w:p>
    <w:p w14:paraId="165109B8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/>
          <w:snapToGrid w:val="0"/>
          <w:kern w:val="0"/>
          <w:szCs w:val="21"/>
        </w:rPr>
        <w:t>9）</w:t>
      </w:r>
      <w:r>
        <w:rPr>
          <w:rFonts w:ascii="宋体" w:hAnsi="宋体"/>
          <w:snapToGrid w:val="0"/>
          <w:szCs w:val="21"/>
        </w:rPr>
        <w:t>具有三路以上地址发送功能，同时发送到监测仪、数据中心、政务云平台；</w:t>
      </w:r>
    </w:p>
    <w:p w14:paraId="2770C6E7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10）具有统一的远程设置传输频率接口（正常传输频率和达到阈值的传输频率）和阈值设置接口；</w:t>
      </w:r>
    </w:p>
    <w:p w14:paraId="2AE5600E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11）具有联通、电信、移动三网通用模块；</w:t>
      </w:r>
    </w:p>
    <w:p w14:paraId="74156657">
      <w:pPr>
        <w:overflowPunct w:val="0"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12）次声仪需采集次声声压、声原距离、时域频率、时域振幅、时间间隔、点数、电池电压、传感器温度、环境温度、信号强度等参数。</w:t>
      </w:r>
    </w:p>
    <w:bookmarkEnd w:id="72"/>
    <w:bookmarkEnd w:id="73"/>
    <w:bookmarkEnd w:id="74"/>
    <w:p w14:paraId="1080525B">
      <w:pPr>
        <w:rPr>
          <w:rFonts w:ascii="宋体" w:hAnsi="宋体"/>
          <w:szCs w:val="21"/>
        </w:rPr>
      </w:pPr>
    </w:p>
    <w:p w14:paraId="3ABCE8C2">
      <w:pPr>
        <w:widowControl/>
        <w:snapToGrid w:val="0"/>
        <w:spacing w:line="360" w:lineRule="auto"/>
        <w:jc w:val="left"/>
        <w:outlineLvl w:val="0"/>
        <w:rPr>
          <w:rFonts w:ascii="宋体" w:hAnsi="宋体"/>
          <w:b/>
          <w:bCs/>
          <w:snapToGrid w:val="0"/>
          <w:kern w:val="0"/>
          <w:szCs w:val="21"/>
        </w:rPr>
      </w:pPr>
      <w:bookmarkStart w:id="75" w:name="_Toc16971"/>
      <w:r>
        <w:rPr>
          <w:rFonts w:ascii="宋体" w:hAnsi="宋体"/>
          <w:b/>
          <w:bCs/>
          <w:snapToGrid w:val="0"/>
          <w:kern w:val="0"/>
          <w:szCs w:val="21"/>
        </w:rPr>
        <w:t>RTU</w:t>
      </w:r>
      <w:bookmarkEnd w:id="75"/>
      <w:r>
        <w:rPr>
          <w:rFonts w:ascii="宋体" w:hAnsi="宋体"/>
          <w:b/>
          <w:bCs/>
          <w:snapToGrid w:val="0"/>
          <w:kern w:val="0"/>
          <w:szCs w:val="21"/>
        </w:rPr>
        <w:t xml:space="preserve">  技术参数：</w:t>
      </w:r>
    </w:p>
    <w:p w14:paraId="64821CA6">
      <w:pPr>
        <w:numPr>
          <w:ilvl w:val="0"/>
          <w:numId w:val="2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支持电压监控采集，可监控供电电压及太阳能帆板电压；</w:t>
      </w:r>
    </w:p>
    <w:p w14:paraId="1EE56A6F">
      <w:pPr>
        <w:numPr>
          <w:ilvl w:val="0"/>
          <w:numId w:val="2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支持环境温度的实时监测；</w:t>
      </w:r>
    </w:p>
    <w:p w14:paraId="4161B85B">
      <w:pPr>
        <w:numPr>
          <w:ilvl w:val="0"/>
          <w:numId w:val="2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具有远程时钟同步功能，支持远程升级现场机程序；</w:t>
      </w:r>
    </w:p>
    <w:p w14:paraId="2AA730F0">
      <w:pPr>
        <w:numPr>
          <w:ilvl w:val="0"/>
          <w:numId w:val="2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具有历史数据现场存储800天以上功能以及自动和指令补发数据功能，具备空间不足自动覆盖旧文件功能；</w:t>
      </w:r>
    </w:p>
    <w:p w14:paraId="16E3970E">
      <w:pPr>
        <w:numPr>
          <w:ilvl w:val="0"/>
          <w:numId w:val="2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具有阈值远程设置接口、正常传输频率远程设置接口和达到阈值传输频率远程设置接口，可远程配置仪器仪器阈值、采集周期等参数；</w:t>
      </w:r>
    </w:p>
    <w:p w14:paraId="4ECD4E57">
      <w:pPr>
        <w:numPr>
          <w:ilvl w:val="0"/>
          <w:numId w:val="2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最多可同时向5路地址发送功能；</w:t>
      </w:r>
    </w:p>
    <w:p w14:paraId="610F33D0">
      <w:pPr>
        <w:numPr>
          <w:ilvl w:val="0"/>
          <w:numId w:val="2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仪器具有召测功能，可现场手动启动测量和数据发送；</w:t>
      </w:r>
    </w:p>
    <w:p w14:paraId="6B4AFF8E">
      <w:pPr>
        <w:numPr>
          <w:ilvl w:val="0"/>
          <w:numId w:val="2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支持实时测量、定时自报、触发启动测量三种工作模式；</w:t>
      </w:r>
    </w:p>
    <w:p w14:paraId="3E9118B1">
      <w:pPr>
        <w:numPr>
          <w:ilvl w:val="0"/>
          <w:numId w:val="2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采集内容：仪器编号、坐标值、雨量值、采集时间、上传时间、传输方式、原始采集值、电池电压、环境温度、信号强度、故障代码等；</w:t>
      </w:r>
    </w:p>
    <w:p w14:paraId="4B1F3523">
      <w:pPr>
        <w:numPr>
          <w:ilvl w:val="0"/>
          <w:numId w:val="2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具有现场和远程设置、读取设置本站站号、传感器类别、采集间隔时间、雨量报警阀值、通信信道等参数的功能；</w:t>
      </w:r>
    </w:p>
    <w:p w14:paraId="57EDE67A">
      <w:pPr>
        <w:numPr>
          <w:ilvl w:val="0"/>
          <w:numId w:val="2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具有电源管理功能，自动控制下端传感器组件的供电状态，有效节能；</w:t>
      </w:r>
    </w:p>
    <w:p w14:paraId="3B8BBE0E">
      <w:pPr>
        <w:numPr>
          <w:ilvl w:val="0"/>
          <w:numId w:val="2"/>
        </w:numPr>
        <w:overflowPunct w:val="0"/>
        <w:adjustRightInd w:val="0"/>
        <w:snapToGrid w:val="0"/>
        <w:spacing w:line="360" w:lineRule="auto"/>
        <w:jc w:val="left"/>
        <w:rPr>
          <w:rFonts w:ascii="宋体" w:hAnsi="宋体"/>
          <w:snapToGrid w:val="0"/>
          <w:szCs w:val="21"/>
        </w:rPr>
      </w:pPr>
      <w:r>
        <w:rPr>
          <w:rFonts w:ascii="宋体" w:hAnsi="宋体"/>
          <w:snapToGrid w:val="0"/>
          <w:szCs w:val="21"/>
        </w:rPr>
        <w:t>仪器具有联通、电信、移动三网通用的4G通讯模块和北斗通讯模块，采用GPRS+北斗、3G+北斗、4G+北斗的双通道传输模式，北斗传输方式为备用传输方式，在GPRS、3G、4G无法正常传输的情况下启动。</w:t>
      </w:r>
    </w:p>
    <w:p w14:paraId="17F94B8B">
      <w:pPr>
        <w:overflowPunct w:val="0"/>
        <w:adjustRightInd w:val="0"/>
        <w:snapToGrid w:val="0"/>
        <w:spacing w:line="360" w:lineRule="auto"/>
        <w:jc w:val="left"/>
        <w:rPr>
          <w:b/>
          <w:snapToGrid w:val="0"/>
          <w:sz w:val="18"/>
          <w:szCs w:val="18"/>
        </w:rPr>
      </w:pPr>
    </w:p>
    <w:p w14:paraId="066A6714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451213"/>
    <w:multiLevelType w:val="multilevel"/>
    <w:tmpl w:val="A5451213"/>
    <w:lvl w:ilvl="0" w:tentative="0">
      <w:start w:val="1"/>
      <w:numFmt w:val="decimal"/>
      <w:lvlText w:val="%1)"/>
      <w:lvlJc w:val="left"/>
      <w:pPr>
        <w:tabs>
          <w:tab w:val="left" w:pos="829"/>
        </w:tabs>
        <w:ind w:left="829" w:hanging="347"/>
      </w:pPr>
      <w:rPr>
        <w:rFonts w:hint="default" w:ascii="宋体" w:hAnsi="宋体" w:eastAsia="宋体" w:cs="Times New Roman"/>
        <w:b w:val="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6C8740ED"/>
    <w:multiLevelType w:val="multilevel"/>
    <w:tmpl w:val="6C8740ED"/>
    <w:lvl w:ilvl="0" w:tentative="0">
      <w:start w:val="1"/>
      <w:numFmt w:val="decimal"/>
      <w:lvlText w:val="%1)"/>
      <w:lvlJc w:val="left"/>
      <w:pPr>
        <w:tabs>
          <w:tab w:val="left" w:pos="829"/>
        </w:tabs>
        <w:ind w:left="829" w:hanging="34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wNTM5NzYwMDRjMzkwZTVkZjY2ODkwMGIxNGU0OTUifQ=="/>
  </w:docVars>
  <w:rsids>
    <w:rsidRoot w:val="0073399A"/>
    <w:rsid w:val="00000FFA"/>
    <w:rsid w:val="000020CE"/>
    <w:rsid w:val="00002FAF"/>
    <w:rsid w:val="0001017B"/>
    <w:rsid w:val="00014A39"/>
    <w:rsid w:val="00021665"/>
    <w:rsid w:val="00025A65"/>
    <w:rsid w:val="00025B40"/>
    <w:rsid w:val="00027E8C"/>
    <w:rsid w:val="00031BFB"/>
    <w:rsid w:val="00032C4D"/>
    <w:rsid w:val="000340CD"/>
    <w:rsid w:val="00035177"/>
    <w:rsid w:val="000354D7"/>
    <w:rsid w:val="00037F48"/>
    <w:rsid w:val="000450BF"/>
    <w:rsid w:val="00045D09"/>
    <w:rsid w:val="0004629A"/>
    <w:rsid w:val="00051C12"/>
    <w:rsid w:val="000539EA"/>
    <w:rsid w:val="0005407A"/>
    <w:rsid w:val="00055D76"/>
    <w:rsid w:val="00056656"/>
    <w:rsid w:val="00056DA4"/>
    <w:rsid w:val="00057A69"/>
    <w:rsid w:val="0006357A"/>
    <w:rsid w:val="000635F6"/>
    <w:rsid w:val="00064D42"/>
    <w:rsid w:val="00066F35"/>
    <w:rsid w:val="00071CD9"/>
    <w:rsid w:val="0007530A"/>
    <w:rsid w:val="00076ABE"/>
    <w:rsid w:val="000775B9"/>
    <w:rsid w:val="00081592"/>
    <w:rsid w:val="0009391B"/>
    <w:rsid w:val="00094789"/>
    <w:rsid w:val="00095965"/>
    <w:rsid w:val="00095B62"/>
    <w:rsid w:val="000A03CF"/>
    <w:rsid w:val="000A11D5"/>
    <w:rsid w:val="000A2E55"/>
    <w:rsid w:val="000A6F52"/>
    <w:rsid w:val="000A7CDC"/>
    <w:rsid w:val="000B3A1B"/>
    <w:rsid w:val="000B6B60"/>
    <w:rsid w:val="000B7D8D"/>
    <w:rsid w:val="000C07B9"/>
    <w:rsid w:val="000C54EA"/>
    <w:rsid w:val="000C5752"/>
    <w:rsid w:val="000C7FBA"/>
    <w:rsid w:val="000D02B5"/>
    <w:rsid w:val="000D1635"/>
    <w:rsid w:val="000D6368"/>
    <w:rsid w:val="000D6985"/>
    <w:rsid w:val="000D7F28"/>
    <w:rsid w:val="000E3984"/>
    <w:rsid w:val="000E427C"/>
    <w:rsid w:val="000F210F"/>
    <w:rsid w:val="000F249A"/>
    <w:rsid w:val="000F448B"/>
    <w:rsid w:val="000F58B0"/>
    <w:rsid w:val="001007CB"/>
    <w:rsid w:val="0010760C"/>
    <w:rsid w:val="00107ABC"/>
    <w:rsid w:val="0011023A"/>
    <w:rsid w:val="00110294"/>
    <w:rsid w:val="00110541"/>
    <w:rsid w:val="00110B30"/>
    <w:rsid w:val="00111C8D"/>
    <w:rsid w:val="00113DEE"/>
    <w:rsid w:val="0012003D"/>
    <w:rsid w:val="0012388C"/>
    <w:rsid w:val="00123B29"/>
    <w:rsid w:val="00126511"/>
    <w:rsid w:val="00130A5B"/>
    <w:rsid w:val="001410FE"/>
    <w:rsid w:val="001531A5"/>
    <w:rsid w:val="00156D60"/>
    <w:rsid w:val="00157613"/>
    <w:rsid w:val="0016193E"/>
    <w:rsid w:val="00161EA5"/>
    <w:rsid w:val="00163729"/>
    <w:rsid w:val="00166853"/>
    <w:rsid w:val="00166C24"/>
    <w:rsid w:val="00182E88"/>
    <w:rsid w:val="00183F72"/>
    <w:rsid w:val="00187566"/>
    <w:rsid w:val="001911F0"/>
    <w:rsid w:val="001914F6"/>
    <w:rsid w:val="001A1E91"/>
    <w:rsid w:val="001A2E41"/>
    <w:rsid w:val="001A37E6"/>
    <w:rsid w:val="001A4B0B"/>
    <w:rsid w:val="001A5BBD"/>
    <w:rsid w:val="001A62D7"/>
    <w:rsid w:val="001A64C1"/>
    <w:rsid w:val="001A6FA6"/>
    <w:rsid w:val="001A74BE"/>
    <w:rsid w:val="001C5EA0"/>
    <w:rsid w:val="001C6380"/>
    <w:rsid w:val="001C7098"/>
    <w:rsid w:val="001D1DF8"/>
    <w:rsid w:val="001D2F9C"/>
    <w:rsid w:val="001D374B"/>
    <w:rsid w:val="001D3E66"/>
    <w:rsid w:val="001D59A0"/>
    <w:rsid w:val="001E6551"/>
    <w:rsid w:val="001E71F2"/>
    <w:rsid w:val="001E7662"/>
    <w:rsid w:val="001E7BB2"/>
    <w:rsid w:val="001F400B"/>
    <w:rsid w:val="001F7957"/>
    <w:rsid w:val="00204088"/>
    <w:rsid w:val="002042DA"/>
    <w:rsid w:val="00207022"/>
    <w:rsid w:val="00207EB9"/>
    <w:rsid w:val="00210942"/>
    <w:rsid w:val="00215695"/>
    <w:rsid w:val="002160D0"/>
    <w:rsid w:val="002211E8"/>
    <w:rsid w:val="0022146A"/>
    <w:rsid w:val="00222684"/>
    <w:rsid w:val="00222AF9"/>
    <w:rsid w:val="00223E00"/>
    <w:rsid w:val="00226DD3"/>
    <w:rsid w:val="00237FC1"/>
    <w:rsid w:val="00241AAD"/>
    <w:rsid w:val="002428AF"/>
    <w:rsid w:val="00243C4A"/>
    <w:rsid w:val="00244FC8"/>
    <w:rsid w:val="00246476"/>
    <w:rsid w:val="00251343"/>
    <w:rsid w:val="00251393"/>
    <w:rsid w:val="00252243"/>
    <w:rsid w:val="002522D1"/>
    <w:rsid w:val="002549B4"/>
    <w:rsid w:val="0025760A"/>
    <w:rsid w:val="00260441"/>
    <w:rsid w:val="00261C4C"/>
    <w:rsid w:val="00262054"/>
    <w:rsid w:val="002624D3"/>
    <w:rsid w:val="00272E53"/>
    <w:rsid w:val="00272F95"/>
    <w:rsid w:val="00274A04"/>
    <w:rsid w:val="002752EC"/>
    <w:rsid w:val="00276F17"/>
    <w:rsid w:val="00281283"/>
    <w:rsid w:val="00282B33"/>
    <w:rsid w:val="00282DC8"/>
    <w:rsid w:val="0029139E"/>
    <w:rsid w:val="00291FA0"/>
    <w:rsid w:val="00292E0C"/>
    <w:rsid w:val="0029377B"/>
    <w:rsid w:val="00294E92"/>
    <w:rsid w:val="002950CB"/>
    <w:rsid w:val="00295D71"/>
    <w:rsid w:val="002961EA"/>
    <w:rsid w:val="002A1AF7"/>
    <w:rsid w:val="002A3A8C"/>
    <w:rsid w:val="002A537F"/>
    <w:rsid w:val="002A5958"/>
    <w:rsid w:val="002A668D"/>
    <w:rsid w:val="002A6AF4"/>
    <w:rsid w:val="002B144D"/>
    <w:rsid w:val="002B2C48"/>
    <w:rsid w:val="002B491F"/>
    <w:rsid w:val="002B544D"/>
    <w:rsid w:val="002B68F3"/>
    <w:rsid w:val="002B7B13"/>
    <w:rsid w:val="002B7F46"/>
    <w:rsid w:val="002C090C"/>
    <w:rsid w:val="002C0D22"/>
    <w:rsid w:val="002C69A5"/>
    <w:rsid w:val="002C71F6"/>
    <w:rsid w:val="002C72E4"/>
    <w:rsid w:val="002D0BCA"/>
    <w:rsid w:val="002D3BE0"/>
    <w:rsid w:val="002D3FDD"/>
    <w:rsid w:val="002D5D28"/>
    <w:rsid w:val="002E463D"/>
    <w:rsid w:val="002E4B86"/>
    <w:rsid w:val="002E6B8E"/>
    <w:rsid w:val="002F0A10"/>
    <w:rsid w:val="002F1EEE"/>
    <w:rsid w:val="002F7F24"/>
    <w:rsid w:val="00302001"/>
    <w:rsid w:val="00303830"/>
    <w:rsid w:val="00305D22"/>
    <w:rsid w:val="0030696C"/>
    <w:rsid w:val="00311019"/>
    <w:rsid w:val="00311B0A"/>
    <w:rsid w:val="00311E16"/>
    <w:rsid w:val="00312EBD"/>
    <w:rsid w:val="003150EB"/>
    <w:rsid w:val="003158AA"/>
    <w:rsid w:val="00317D54"/>
    <w:rsid w:val="00321CEA"/>
    <w:rsid w:val="00322A20"/>
    <w:rsid w:val="00324303"/>
    <w:rsid w:val="003247D5"/>
    <w:rsid w:val="0032770E"/>
    <w:rsid w:val="00330B92"/>
    <w:rsid w:val="00330CAA"/>
    <w:rsid w:val="00341508"/>
    <w:rsid w:val="003533EC"/>
    <w:rsid w:val="003540A8"/>
    <w:rsid w:val="003561B7"/>
    <w:rsid w:val="00356980"/>
    <w:rsid w:val="003573F6"/>
    <w:rsid w:val="00357592"/>
    <w:rsid w:val="00361F5A"/>
    <w:rsid w:val="003632DD"/>
    <w:rsid w:val="00363AC3"/>
    <w:rsid w:val="00364B89"/>
    <w:rsid w:val="00365B28"/>
    <w:rsid w:val="00367EC6"/>
    <w:rsid w:val="003700B9"/>
    <w:rsid w:val="00375349"/>
    <w:rsid w:val="003761A7"/>
    <w:rsid w:val="00381894"/>
    <w:rsid w:val="00383AD9"/>
    <w:rsid w:val="0039084B"/>
    <w:rsid w:val="00390E50"/>
    <w:rsid w:val="00395B61"/>
    <w:rsid w:val="0039643A"/>
    <w:rsid w:val="0039719B"/>
    <w:rsid w:val="003A0021"/>
    <w:rsid w:val="003A15BD"/>
    <w:rsid w:val="003A1A04"/>
    <w:rsid w:val="003A356E"/>
    <w:rsid w:val="003A4A43"/>
    <w:rsid w:val="003A6B30"/>
    <w:rsid w:val="003A6CC1"/>
    <w:rsid w:val="003B15F4"/>
    <w:rsid w:val="003B43FC"/>
    <w:rsid w:val="003B536F"/>
    <w:rsid w:val="003B5FBF"/>
    <w:rsid w:val="003B652F"/>
    <w:rsid w:val="003B7A90"/>
    <w:rsid w:val="003B7A93"/>
    <w:rsid w:val="003C03FA"/>
    <w:rsid w:val="003C2CA9"/>
    <w:rsid w:val="003C76F6"/>
    <w:rsid w:val="003D301C"/>
    <w:rsid w:val="003D629C"/>
    <w:rsid w:val="003E249C"/>
    <w:rsid w:val="003E3F55"/>
    <w:rsid w:val="003E4E6D"/>
    <w:rsid w:val="003F2488"/>
    <w:rsid w:val="003F52DA"/>
    <w:rsid w:val="00401C74"/>
    <w:rsid w:val="00403383"/>
    <w:rsid w:val="004041B7"/>
    <w:rsid w:val="00404D65"/>
    <w:rsid w:val="004120ED"/>
    <w:rsid w:val="004134E1"/>
    <w:rsid w:val="00413A0A"/>
    <w:rsid w:val="00413A1B"/>
    <w:rsid w:val="00416938"/>
    <w:rsid w:val="004171CD"/>
    <w:rsid w:val="004200C9"/>
    <w:rsid w:val="00420B6B"/>
    <w:rsid w:val="0042108E"/>
    <w:rsid w:val="0042171F"/>
    <w:rsid w:val="00425AB2"/>
    <w:rsid w:val="0043591E"/>
    <w:rsid w:val="00440EA9"/>
    <w:rsid w:val="00441012"/>
    <w:rsid w:val="00441A4D"/>
    <w:rsid w:val="00441B39"/>
    <w:rsid w:val="00447C56"/>
    <w:rsid w:val="00450B40"/>
    <w:rsid w:val="0045113F"/>
    <w:rsid w:val="00454A7B"/>
    <w:rsid w:val="00455C0C"/>
    <w:rsid w:val="00456741"/>
    <w:rsid w:val="0045785C"/>
    <w:rsid w:val="00460717"/>
    <w:rsid w:val="004634C0"/>
    <w:rsid w:val="00465918"/>
    <w:rsid w:val="004675B0"/>
    <w:rsid w:val="004732C5"/>
    <w:rsid w:val="00474BF4"/>
    <w:rsid w:val="0047693F"/>
    <w:rsid w:val="00481C83"/>
    <w:rsid w:val="00482F47"/>
    <w:rsid w:val="00491235"/>
    <w:rsid w:val="00491DC7"/>
    <w:rsid w:val="004968E9"/>
    <w:rsid w:val="00497F6F"/>
    <w:rsid w:val="004A103D"/>
    <w:rsid w:val="004A1211"/>
    <w:rsid w:val="004A47F7"/>
    <w:rsid w:val="004B0640"/>
    <w:rsid w:val="004B16C8"/>
    <w:rsid w:val="004B324E"/>
    <w:rsid w:val="004B46C8"/>
    <w:rsid w:val="004B5DEA"/>
    <w:rsid w:val="004C0B4E"/>
    <w:rsid w:val="004C0D1F"/>
    <w:rsid w:val="004D1A22"/>
    <w:rsid w:val="004D72CF"/>
    <w:rsid w:val="004D7E61"/>
    <w:rsid w:val="004E0152"/>
    <w:rsid w:val="004E22F6"/>
    <w:rsid w:val="004E2EBB"/>
    <w:rsid w:val="004E3F5A"/>
    <w:rsid w:val="004E613B"/>
    <w:rsid w:val="004E6FF4"/>
    <w:rsid w:val="004F66C2"/>
    <w:rsid w:val="004F6A1C"/>
    <w:rsid w:val="004F6C59"/>
    <w:rsid w:val="004F790E"/>
    <w:rsid w:val="005011FA"/>
    <w:rsid w:val="00505EBC"/>
    <w:rsid w:val="00506FBD"/>
    <w:rsid w:val="00513101"/>
    <w:rsid w:val="00513152"/>
    <w:rsid w:val="00516630"/>
    <w:rsid w:val="00517045"/>
    <w:rsid w:val="0052037A"/>
    <w:rsid w:val="0052093F"/>
    <w:rsid w:val="005249BA"/>
    <w:rsid w:val="0052506C"/>
    <w:rsid w:val="0052595C"/>
    <w:rsid w:val="005268C6"/>
    <w:rsid w:val="00536CC7"/>
    <w:rsid w:val="00536E9A"/>
    <w:rsid w:val="00545165"/>
    <w:rsid w:val="00546F50"/>
    <w:rsid w:val="00556942"/>
    <w:rsid w:val="005570AC"/>
    <w:rsid w:val="00557332"/>
    <w:rsid w:val="005577B7"/>
    <w:rsid w:val="0056160E"/>
    <w:rsid w:val="00564254"/>
    <w:rsid w:val="00564522"/>
    <w:rsid w:val="0056485C"/>
    <w:rsid w:val="0057371A"/>
    <w:rsid w:val="00575188"/>
    <w:rsid w:val="0058197D"/>
    <w:rsid w:val="00583C98"/>
    <w:rsid w:val="00586F82"/>
    <w:rsid w:val="005878CB"/>
    <w:rsid w:val="005942F0"/>
    <w:rsid w:val="005977DF"/>
    <w:rsid w:val="005A44E9"/>
    <w:rsid w:val="005A657D"/>
    <w:rsid w:val="005A699B"/>
    <w:rsid w:val="005B30C1"/>
    <w:rsid w:val="005B3A17"/>
    <w:rsid w:val="005B6321"/>
    <w:rsid w:val="005C0CFA"/>
    <w:rsid w:val="005C0D07"/>
    <w:rsid w:val="005C3161"/>
    <w:rsid w:val="005C4F3F"/>
    <w:rsid w:val="005D5B9E"/>
    <w:rsid w:val="005E1676"/>
    <w:rsid w:val="005E3780"/>
    <w:rsid w:val="005E4058"/>
    <w:rsid w:val="005E6346"/>
    <w:rsid w:val="005E733F"/>
    <w:rsid w:val="005E77E0"/>
    <w:rsid w:val="005E7D34"/>
    <w:rsid w:val="005F4041"/>
    <w:rsid w:val="005F50E8"/>
    <w:rsid w:val="005F6994"/>
    <w:rsid w:val="005F6B63"/>
    <w:rsid w:val="005F77C4"/>
    <w:rsid w:val="006005D9"/>
    <w:rsid w:val="00603A3F"/>
    <w:rsid w:val="006068BB"/>
    <w:rsid w:val="00607DB8"/>
    <w:rsid w:val="00611A8C"/>
    <w:rsid w:val="0061421E"/>
    <w:rsid w:val="00615998"/>
    <w:rsid w:val="00616A49"/>
    <w:rsid w:val="00617315"/>
    <w:rsid w:val="006200B5"/>
    <w:rsid w:val="00621A93"/>
    <w:rsid w:val="00622BF4"/>
    <w:rsid w:val="00634857"/>
    <w:rsid w:val="00634B65"/>
    <w:rsid w:val="00646241"/>
    <w:rsid w:val="0065595D"/>
    <w:rsid w:val="00656F20"/>
    <w:rsid w:val="00664CDF"/>
    <w:rsid w:val="00666BEC"/>
    <w:rsid w:val="00673A83"/>
    <w:rsid w:val="00674938"/>
    <w:rsid w:val="0068027D"/>
    <w:rsid w:val="00681D47"/>
    <w:rsid w:val="0068290B"/>
    <w:rsid w:val="00686146"/>
    <w:rsid w:val="006936FC"/>
    <w:rsid w:val="00697F78"/>
    <w:rsid w:val="006A10C0"/>
    <w:rsid w:val="006A16D9"/>
    <w:rsid w:val="006A20D1"/>
    <w:rsid w:val="006A2A7D"/>
    <w:rsid w:val="006A2D8F"/>
    <w:rsid w:val="006B238E"/>
    <w:rsid w:val="006B3243"/>
    <w:rsid w:val="006B4FEA"/>
    <w:rsid w:val="006C04D5"/>
    <w:rsid w:val="006C31D8"/>
    <w:rsid w:val="006C77BD"/>
    <w:rsid w:val="006D0A7E"/>
    <w:rsid w:val="006D3F6D"/>
    <w:rsid w:val="006D6ADE"/>
    <w:rsid w:val="006E0700"/>
    <w:rsid w:val="006E36C8"/>
    <w:rsid w:val="006E7DEA"/>
    <w:rsid w:val="006F01E8"/>
    <w:rsid w:val="006F120F"/>
    <w:rsid w:val="006F1269"/>
    <w:rsid w:val="006F1422"/>
    <w:rsid w:val="006F17D0"/>
    <w:rsid w:val="006F46EA"/>
    <w:rsid w:val="006F59C9"/>
    <w:rsid w:val="006F6002"/>
    <w:rsid w:val="00700901"/>
    <w:rsid w:val="007012C0"/>
    <w:rsid w:val="007029BF"/>
    <w:rsid w:val="00703532"/>
    <w:rsid w:val="007052BF"/>
    <w:rsid w:val="00705F31"/>
    <w:rsid w:val="00707E58"/>
    <w:rsid w:val="007201E7"/>
    <w:rsid w:val="00720700"/>
    <w:rsid w:val="007257FB"/>
    <w:rsid w:val="0073180A"/>
    <w:rsid w:val="00732D51"/>
    <w:rsid w:val="0073399A"/>
    <w:rsid w:val="0073720F"/>
    <w:rsid w:val="00741D93"/>
    <w:rsid w:val="007424A5"/>
    <w:rsid w:val="007462DA"/>
    <w:rsid w:val="00750853"/>
    <w:rsid w:val="007515AD"/>
    <w:rsid w:val="00752E77"/>
    <w:rsid w:val="007557A8"/>
    <w:rsid w:val="007616E7"/>
    <w:rsid w:val="007624E1"/>
    <w:rsid w:val="007626A6"/>
    <w:rsid w:val="00762CF7"/>
    <w:rsid w:val="00766409"/>
    <w:rsid w:val="00770AB7"/>
    <w:rsid w:val="00772FBA"/>
    <w:rsid w:val="00773B19"/>
    <w:rsid w:val="0077469B"/>
    <w:rsid w:val="00777010"/>
    <w:rsid w:val="00781D81"/>
    <w:rsid w:val="007867B0"/>
    <w:rsid w:val="007871CD"/>
    <w:rsid w:val="007925EF"/>
    <w:rsid w:val="007A12BA"/>
    <w:rsid w:val="007A19D6"/>
    <w:rsid w:val="007A31CE"/>
    <w:rsid w:val="007A5A0F"/>
    <w:rsid w:val="007B5E26"/>
    <w:rsid w:val="007C1D51"/>
    <w:rsid w:val="007C422E"/>
    <w:rsid w:val="007C4312"/>
    <w:rsid w:val="007C507C"/>
    <w:rsid w:val="007C69BE"/>
    <w:rsid w:val="007D02CF"/>
    <w:rsid w:val="007D284C"/>
    <w:rsid w:val="007D7833"/>
    <w:rsid w:val="007D7AF0"/>
    <w:rsid w:val="007E7708"/>
    <w:rsid w:val="00802278"/>
    <w:rsid w:val="008037DC"/>
    <w:rsid w:val="00805FAA"/>
    <w:rsid w:val="0081036A"/>
    <w:rsid w:val="00811BB8"/>
    <w:rsid w:val="00813F22"/>
    <w:rsid w:val="00814686"/>
    <w:rsid w:val="00817150"/>
    <w:rsid w:val="00822CF2"/>
    <w:rsid w:val="00824A23"/>
    <w:rsid w:val="008308DE"/>
    <w:rsid w:val="00830B38"/>
    <w:rsid w:val="00835D65"/>
    <w:rsid w:val="00836C92"/>
    <w:rsid w:val="00840513"/>
    <w:rsid w:val="00845595"/>
    <w:rsid w:val="00846235"/>
    <w:rsid w:val="00847044"/>
    <w:rsid w:val="0084784C"/>
    <w:rsid w:val="00852B13"/>
    <w:rsid w:val="0085348D"/>
    <w:rsid w:val="00853EB5"/>
    <w:rsid w:val="008575C6"/>
    <w:rsid w:val="00861217"/>
    <w:rsid w:val="0086186F"/>
    <w:rsid w:val="00864983"/>
    <w:rsid w:val="00866CEE"/>
    <w:rsid w:val="008731E5"/>
    <w:rsid w:val="0087379C"/>
    <w:rsid w:val="00874A20"/>
    <w:rsid w:val="00874D51"/>
    <w:rsid w:val="00880C67"/>
    <w:rsid w:val="0088609C"/>
    <w:rsid w:val="008872AD"/>
    <w:rsid w:val="00892AB5"/>
    <w:rsid w:val="00894538"/>
    <w:rsid w:val="008A0D8F"/>
    <w:rsid w:val="008A1630"/>
    <w:rsid w:val="008A2841"/>
    <w:rsid w:val="008A2B42"/>
    <w:rsid w:val="008A46A3"/>
    <w:rsid w:val="008A506E"/>
    <w:rsid w:val="008B2DC7"/>
    <w:rsid w:val="008B50B9"/>
    <w:rsid w:val="008B580B"/>
    <w:rsid w:val="008B6525"/>
    <w:rsid w:val="008B6A13"/>
    <w:rsid w:val="008D066A"/>
    <w:rsid w:val="008D0D5B"/>
    <w:rsid w:val="008D28B3"/>
    <w:rsid w:val="008D3BB5"/>
    <w:rsid w:val="008D6A5D"/>
    <w:rsid w:val="008E2286"/>
    <w:rsid w:val="008E2BA6"/>
    <w:rsid w:val="008E6FF7"/>
    <w:rsid w:val="008F142E"/>
    <w:rsid w:val="008F5360"/>
    <w:rsid w:val="0090090E"/>
    <w:rsid w:val="00904744"/>
    <w:rsid w:val="00905737"/>
    <w:rsid w:val="00906117"/>
    <w:rsid w:val="00906892"/>
    <w:rsid w:val="00911900"/>
    <w:rsid w:val="009156CA"/>
    <w:rsid w:val="00923EE3"/>
    <w:rsid w:val="00924699"/>
    <w:rsid w:val="009246CB"/>
    <w:rsid w:val="00925418"/>
    <w:rsid w:val="009266C8"/>
    <w:rsid w:val="00931FF0"/>
    <w:rsid w:val="00933BCA"/>
    <w:rsid w:val="009400AF"/>
    <w:rsid w:val="00940E84"/>
    <w:rsid w:val="00945615"/>
    <w:rsid w:val="0094763C"/>
    <w:rsid w:val="00961108"/>
    <w:rsid w:val="00961DDD"/>
    <w:rsid w:val="009656EA"/>
    <w:rsid w:val="00972158"/>
    <w:rsid w:val="00972247"/>
    <w:rsid w:val="00975B37"/>
    <w:rsid w:val="009858D7"/>
    <w:rsid w:val="00986707"/>
    <w:rsid w:val="00992758"/>
    <w:rsid w:val="00992CCF"/>
    <w:rsid w:val="009978F0"/>
    <w:rsid w:val="009A09DC"/>
    <w:rsid w:val="009A317D"/>
    <w:rsid w:val="009A5969"/>
    <w:rsid w:val="009A641A"/>
    <w:rsid w:val="009A7213"/>
    <w:rsid w:val="009B14C7"/>
    <w:rsid w:val="009B4FE5"/>
    <w:rsid w:val="009B5C49"/>
    <w:rsid w:val="009B7A3A"/>
    <w:rsid w:val="009C057C"/>
    <w:rsid w:val="009C19BD"/>
    <w:rsid w:val="009C1EAF"/>
    <w:rsid w:val="009C6D82"/>
    <w:rsid w:val="009D5573"/>
    <w:rsid w:val="009E4D06"/>
    <w:rsid w:val="009F0669"/>
    <w:rsid w:val="009F0ED7"/>
    <w:rsid w:val="009F5230"/>
    <w:rsid w:val="00A0095B"/>
    <w:rsid w:val="00A01F6C"/>
    <w:rsid w:val="00A079ED"/>
    <w:rsid w:val="00A1015E"/>
    <w:rsid w:val="00A12D8A"/>
    <w:rsid w:val="00A14052"/>
    <w:rsid w:val="00A14639"/>
    <w:rsid w:val="00A27E53"/>
    <w:rsid w:val="00A323EA"/>
    <w:rsid w:val="00A34875"/>
    <w:rsid w:val="00A40B1D"/>
    <w:rsid w:val="00A40BD3"/>
    <w:rsid w:val="00A43881"/>
    <w:rsid w:val="00A44043"/>
    <w:rsid w:val="00A4759B"/>
    <w:rsid w:val="00A50A1B"/>
    <w:rsid w:val="00A52D83"/>
    <w:rsid w:val="00A53A9D"/>
    <w:rsid w:val="00A612D1"/>
    <w:rsid w:val="00A64DD0"/>
    <w:rsid w:val="00A650CA"/>
    <w:rsid w:val="00A66CE2"/>
    <w:rsid w:val="00A670A4"/>
    <w:rsid w:val="00A84293"/>
    <w:rsid w:val="00A878FE"/>
    <w:rsid w:val="00A90848"/>
    <w:rsid w:val="00A92D3B"/>
    <w:rsid w:val="00A94980"/>
    <w:rsid w:val="00A95D9E"/>
    <w:rsid w:val="00A9666D"/>
    <w:rsid w:val="00AA2284"/>
    <w:rsid w:val="00AA318C"/>
    <w:rsid w:val="00AA744B"/>
    <w:rsid w:val="00AA768D"/>
    <w:rsid w:val="00AB493A"/>
    <w:rsid w:val="00AB523F"/>
    <w:rsid w:val="00AB542B"/>
    <w:rsid w:val="00AB5882"/>
    <w:rsid w:val="00AC1510"/>
    <w:rsid w:val="00AC30A5"/>
    <w:rsid w:val="00AC3701"/>
    <w:rsid w:val="00AC68CA"/>
    <w:rsid w:val="00AC6DC9"/>
    <w:rsid w:val="00AC6E57"/>
    <w:rsid w:val="00AD0C42"/>
    <w:rsid w:val="00AD0C98"/>
    <w:rsid w:val="00AD4201"/>
    <w:rsid w:val="00AD5BA7"/>
    <w:rsid w:val="00AE07B1"/>
    <w:rsid w:val="00AE2101"/>
    <w:rsid w:val="00AE382C"/>
    <w:rsid w:val="00AE5BD3"/>
    <w:rsid w:val="00AF41E4"/>
    <w:rsid w:val="00B01D37"/>
    <w:rsid w:val="00B02F58"/>
    <w:rsid w:val="00B04631"/>
    <w:rsid w:val="00B0479E"/>
    <w:rsid w:val="00B06640"/>
    <w:rsid w:val="00B070A7"/>
    <w:rsid w:val="00B077C6"/>
    <w:rsid w:val="00B1006C"/>
    <w:rsid w:val="00B10361"/>
    <w:rsid w:val="00B11AC7"/>
    <w:rsid w:val="00B21852"/>
    <w:rsid w:val="00B27F80"/>
    <w:rsid w:val="00B33A1A"/>
    <w:rsid w:val="00B349A8"/>
    <w:rsid w:val="00B44BDC"/>
    <w:rsid w:val="00B47CD4"/>
    <w:rsid w:val="00B54BFC"/>
    <w:rsid w:val="00B552DF"/>
    <w:rsid w:val="00B57EDE"/>
    <w:rsid w:val="00B61B13"/>
    <w:rsid w:val="00B6222A"/>
    <w:rsid w:val="00B62613"/>
    <w:rsid w:val="00B63508"/>
    <w:rsid w:val="00B668F4"/>
    <w:rsid w:val="00B67406"/>
    <w:rsid w:val="00B712BD"/>
    <w:rsid w:val="00B7349C"/>
    <w:rsid w:val="00B75107"/>
    <w:rsid w:val="00B759A4"/>
    <w:rsid w:val="00B7607D"/>
    <w:rsid w:val="00B773ED"/>
    <w:rsid w:val="00B77538"/>
    <w:rsid w:val="00B81C47"/>
    <w:rsid w:val="00B829BE"/>
    <w:rsid w:val="00B82BC7"/>
    <w:rsid w:val="00B85B59"/>
    <w:rsid w:val="00B85CC7"/>
    <w:rsid w:val="00B93B3D"/>
    <w:rsid w:val="00B95966"/>
    <w:rsid w:val="00B97A3D"/>
    <w:rsid w:val="00BA20C6"/>
    <w:rsid w:val="00BA309A"/>
    <w:rsid w:val="00BA5104"/>
    <w:rsid w:val="00BA72BE"/>
    <w:rsid w:val="00BB1FA5"/>
    <w:rsid w:val="00BB2E08"/>
    <w:rsid w:val="00BB6D1D"/>
    <w:rsid w:val="00BC02EA"/>
    <w:rsid w:val="00BC0CD2"/>
    <w:rsid w:val="00BC17B4"/>
    <w:rsid w:val="00BC4799"/>
    <w:rsid w:val="00BC7C50"/>
    <w:rsid w:val="00BD4298"/>
    <w:rsid w:val="00BD4CAE"/>
    <w:rsid w:val="00BD649D"/>
    <w:rsid w:val="00BD6550"/>
    <w:rsid w:val="00BE47A1"/>
    <w:rsid w:val="00BE5822"/>
    <w:rsid w:val="00BE67AD"/>
    <w:rsid w:val="00BF3115"/>
    <w:rsid w:val="00BF41C9"/>
    <w:rsid w:val="00C01780"/>
    <w:rsid w:val="00C01F22"/>
    <w:rsid w:val="00C06550"/>
    <w:rsid w:val="00C102B9"/>
    <w:rsid w:val="00C11F6C"/>
    <w:rsid w:val="00C138B3"/>
    <w:rsid w:val="00C1434A"/>
    <w:rsid w:val="00C143C7"/>
    <w:rsid w:val="00C17062"/>
    <w:rsid w:val="00C213E1"/>
    <w:rsid w:val="00C21A29"/>
    <w:rsid w:val="00C23AE0"/>
    <w:rsid w:val="00C245C2"/>
    <w:rsid w:val="00C27DEE"/>
    <w:rsid w:val="00C305EA"/>
    <w:rsid w:val="00C33C3A"/>
    <w:rsid w:val="00C34D50"/>
    <w:rsid w:val="00C35FE0"/>
    <w:rsid w:val="00C36926"/>
    <w:rsid w:val="00C374EE"/>
    <w:rsid w:val="00C37953"/>
    <w:rsid w:val="00C4687C"/>
    <w:rsid w:val="00C47A3C"/>
    <w:rsid w:val="00C622C6"/>
    <w:rsid w:val="00C629AE"/>
    <w:rsid w:val="00C63CDE"/>
    <w:rsid w:val="00C64655"/>
    <w:rsid w:val="00C7475A"/>
    <w:rsid w:val="00C76E2D"/>
    <w:rsid w:val="00C77D17"/>
    <w:rsid w:val="00C80722"/>
    <w:rsid w:val="00C852EE"/>
    <w:rsid w:val="00C85B55"/>
    <w:rsid w:val="00C908EC"/>
    <w:rsid w:val="00C91B9B"/>
    <w:rsid w:val="00C92039"/>
    <w:rsid w:val="00C9509F"/>
    <w:rsid w:val="00C96C82"/>
    <w:rsid w:val="00CA1DC7"/>
    <w:rsid w:val="00CA26B1"/>
    <w:rsid w:val="00CA3AF2"/>
    <w:rsid w:val="00CB0180"/>
    <w:rsid w:val="00CB3A8E"/>
    <w:rsid w:val="00CC0C94"/>
    <w:rsid w:val="00CC108C"/>
    <w:rsid w:val="00CC2787"/>
    <w:rsid w:val="00CC4391"/>
    <w:rsid w:val="00CC59DF"/>
    <w:rsid w:val="00CC5E32"/>
    <w:rsid w:val="00CC60C6"/>
    <w:rsid w:val="00CC7576"/>
    <w:rsid w:val="00CC7FB8"/>
    <w:rsid w:val="00CD0CBC"/>
    <w:rsid w:val="00CD1558"/>
    <w:rsid w:val="00CD1CFB"/>
    <w:rsid w:val="00CD3A19"/>
    <w:rsid w:val="00CD4AA1"/>
    <w:rsid w:val="00CD694E"/>
    <w:rsid w:val="00CD7D9C"/>
    <w:rsid w:val="00CE0D70"/>
    <w:rsid w:val="00CE666F"/>
    <w:rsid w:val="00CE679E"/>
    <w:rsid w:val="00CE77C7"/>
    <w:rsid w:val="00CE7DAF"/>
    <w:rsid w:val="00CE7DB6"/>
    <w:rsid w:val="00CF04C6"/>
    <w:rsid w:val="00CF095D"/>
    <w:rsid w:val="00CF23AC"/>
    <w:rsid w:val="00CF24FE"/>
    <w:rsid w:val="00CF4B3E"/>
    <w:rsid w:val="00CF7B75"/>
    <w:rsid w:val="00D00CA9"/>
    <w:rsid w:val="00D00FF3"/>
    <w:rsid w:val="00D010DD"/>
    <w:rsid w:val="00D020D2"/>
    <w:rsid w:val="00D0416A"/>
    <w:rsid w:val="00D047BB"/>
    <w:rsid w:val="00D051FA"/>
    <w:rsid w:val="00D10ED6"/>
    <w:rsid w:val="00D11033"/>
    <w:rsid w:val="00D139D4"/>
    <w:rsid w:val="00D22AAE"/>
    <w:rsid w:val="00D22EDB"/>
    <w:rsid w:val="00D259F1"/>
    <w:rsid w:val="00D27430"/>
    <w:rsid w:val="00D2772F"/>
    <w:rsid w:val="00D27AEA"/>
    <w:rsid w:val="00D326CA"/>
    <w:rsid w:val="00D33571"/>
    <w:rsid w:val="00D433A5"/>
    <w:rsid w:val="00D45445"/>
    <w:rsid w:val="00D4759C"/>
    <w:rsid w:val="00D5043A"/>
    <w:rsid w:val="00D507F2"/>
    <w:rsid w:val="00D56012"/>
    <w:rsid w:val="00D569A8"/>
    <w:rsid w:val="00D5771D"/>
    <w:rsid w:val="00D6036E"/>
    <w:rsid w:val="00D60592"/>
    <w:rsid w:val="00D65FD9"/>
    <w:rsid w:val="00D67EAD"/>
    <w:rsid w:val="00D73419"/>
    <w:rsid w:val="00D741A8"/>
    <w:rsid w:val="00D7426C"/>
    <w:rsid w:val="00D83F20"/>
    <w:rsid w:val="00D85072"/>
    <w:rsid w:val="00D87BC8"/>
    <w:rsid w:val="00D90D47"/>
    <w:rsid w:val="00D92076"/>
    <w:rsid w:val="00D952A2"/>
    <w:rsid w:val="00D95862"/>
    <w:rsid w:val="00D96AFC"/>
    <w:rsid w:val="00DA1E58"/>
    <w:rsid w:val="00DA595F"/>
    <w:rsid w:val="00DB071A"/>
    <w:rsid w:val="00DB68AC"/>
    <w:rsid w:val="00DC16C9"/>
    <w:rsid w:val="00DD1FF4"/>
    <w:rsid w:val="00DD4142"/>
    <w:rsid w:val="00DD64EE"/>
    <w:rsid w:val="00DD67C4"/>
    <w:rsid w:val="00DE160E"/>
    <w:rsid w:val="00DE25DA"/>
    <w:rsid w:val="00DF0211"/>
    <w:rsid w:val="00DF031D"/>
    <w:rsid w:val="00DF05E1"/>
    <w:rsid w:val="00DF2729"/>
    <w:rsid w:val="00DF5498"/>
    <w:rsid w:val="00DF6865"/>
    <w:rsid w:val="00DF7013"/>
    <w:rsid w:val="00E00574"/>
    <w:rsid w:val="00E01688"/>
    <w:rsid w:val="00E01F06"/>
    <w:rsid w:val="00E02D2A"/>
    <w:rsid w:val="00E0636C"/>
    <w:rsid w:val="00E119B4"/>
    <w:rsid w:val="00E12621"/>
    <w:rsid w:val="00E13D39"/>
    <w:rsid w:val="00E1579D"/>
    <w:rsid w:val="00E202B8"/>
    <w:rsid w:val="00E213FE"/>
    <w:rsid w:val="00E22FAE"/>
    <w:rsid w:val="00E25885"/>
    <w:rsid w:val="00E3126B"/>
    <w:rsid w:val="00E32BEF"/>
    <w:rsid w:val="00E35EA0"/>
    <w:rsid w:val="00E42C70"/>
    <w:rsid w:val="00E43EF5"/>
    <w:rsid w:val="00E472DC"/>
    <w:rsid w:val="00E50101"/>
    <w:rsid w:val="00E51388"/>
    <w:rsid w:val="00E530FA"/>
    <w:rsid w:val="00E601A4"/>
    <w:rsid w:val="00E601C6"/>
    <w:rsid w:val="00E618C3"/>
    <w:rsid w:val="00E61FA9"/>
    <w:rsid w:val="00E6209B"/>
    <w:rsid w:val="00E6404B"/>
    <w:rsid w:val="00E65266"/>
    <w:rsid w:val="00E66FC1"/>
    <w:rsid w:val="00E67097"/>
    <w:rsid w:val="00E67263"/>
    <w:rsid w:val="00E75295"/>
    <w:rsid w:val="00E80534"/>
    <w:rsid w:val="00E81650"/>
    <w:rsid w:val="00E908B4"/>
    <w:rsid w:val="00E92F1A"/>
    <w:rsid w:val="00E95C4F"/>
    <w:rsid w:val="00E97592"/>
    <w:rsid w:val="00EA2B73"/>
    <w:rsid w:val="00EA3840"/>
    <w:rsid w:val="00EA4214"/>
    <w:rsid w:val="00EB02EC"/>
    <w:rsid w:val="00EB509E"/>
    <w:rsid w:val="00EC2E02"/>
    <w:rsid w:val="00EC38A8"/>
    <w:rsid w:val="00EC63DD"/>
    <w:rsid w:val="00EC7471"/>
    <w:rsid w:val="00ED0106"/>
    <w:rsid w:val="00ED4BD6"/>
    <w:rsid w:val="00ED5999"/>
    <w:rsid w:val="00ED5B35"/>
    <w:rsid w:val="00ED7DAF"/>
    <w:rsid w:val="00EE0228"/>
    <w:rsid w:val="00EF1220"/>
    <w:rsid w:val="00EF24BD"/>
    <w:rsid w:val="00EF2E82"/>
    <w:rsid w:val="00F024AE"/>
    <w:rsid w:val="00F038C1"/>
    <w:rsid w:val="00F0642A"/>
    <w:rsid w:val="00F06C0B"/>
    <w:rsid w:val="00F071AF"/>
    <w:rsid w:val="00F11AB1"/>
    <w:rsid w:val="00F15051"/>
    <w:rsid w:val="00F155F7"/>
    <w:rsid w:val="00F20C19"/>
    <w:rsid w:val="00F253CC"/>
    <w:rsid w:val="00F302A8"/>
    <w:rsid w:val="00F30520"/>
    <w:rsid w:val="00F33FE6"/>
    <w:rsid w:val="00F34415"/>
    <w:rsid w:val="00F3754B"/>
    <w:rsid w:val="00F423B1"/>
    <w:rsid w:val="00F43720"/>
    <w:rsid w:val="00F442EC"/>
    <w:rsid w:val="00F467E0"/>
    <w:rsid w:val="00F503CE"/>
    <w:rsid w:val="00F524C7"/>
    <w:rsid w:val="00F544F1"/>
    <w:rsid w:val="00F61270"/>
    <w:rsid w:val="00F61A03"/>
    <w:rsid w:val="00F629B2"/>
    <w:rsid w:val="00F633FC"/>
    <w:rsid w:val="00F66820"/>
    <w:rsid w:val="00F6744C"/>
    <w:rsid w:val="00F74062"/>
    <w:rsid w:val="00F80F66"/>
    <w:rsid w:val="00F86DE6"/>
    <w:rsid w:val="00F9132D"/>
    <w:rsid w:val="00F91C06"/>
    <w:rsid w:val="00F9423C"/>
    <w:rsid w:val="00F969ED"/>
    <w:rsid w:val="00FA0789"/>
    <w:rsid w:val="00FA152B"/>
    <w:rsid w:val="00FA2068"/>
    <w:rsid w:val="00FA4826"/>
    <w:rsid w:val="00FA61A4"/>
    <w:rsid w:val="00FB2FDD"/>
    <w:rsid w:val="00FB5D67"/>
    <w:rsid w:val="00FC0DF8"/>
    <w:rsid w:val="00FC348D"/>
    <w:rsid w:val="00FC6A6D"/>
    <w:rsid w:val="00FD2E36"/>
    <w:rsid w:val="00FE0E99"/>
    <w:rsid w:val="00FE1505"/>
    <w:rsid w:val="00FE4B60"/>
    <w:rsid w:val="00FE68EE"/>
    <w:rsid w:val="00FE6FDC"/>
    <w:rsid w:val="00FF035D"/>
    <w:rsid w:val="00FF157A"/>
    <w:rsid w:val="00FF347E"/>
    <w:rsid w:val="00FF42EB"/>
    <w:rsid w:val="00FF5870"/>
    <w:rsid w:val="00FF73FD"/>
    <w:rsid w:val="4CFE2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5"/>
    <w:semiHidden/>
    <w:unhideWhenUsed/>
    <w:uiPriority w:val="99"/>
    <w:rPr>
      <w:rFonts w:ascii="宋体"/>
      <w:sz w:val="18"/>
      <w:szCs w:val="18"/>
    </w:rPr>
  </w:style>
  <w:style w:type="character" w:customStyle="1" w:styleId="5">
    <w:name w:val="文档结构图 Char"/>
    <w:basedOn w:val="4"/>
    <w:link w:val="2"/>
    <w:semiHidden/>
    <w:uiPriority w:val="99"/>
    <w:rPr>
      <w:rFonts w:ascii="宋体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4098</Words>
  <Characters>4610</Characters>
  <Lines>35</Lines>
  <Paragraphs>10</Paragraphs>
  <TotalTime>1</TotalTime>
  <ScaleCrop>false</ScaleCrop>
  <LinksUpToDate>false</LinksUpToDate>
  <CharactersWithSpaces>4620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2024-02-05T01:51:00Z</dcterms:created>
  <dc:creator>User</dc:creator>
  <cp:lastModifiedBy>徐伟哲</cp:lastModifiedBy>
  <dcterms:modified xsi:type="dcterms:W3CDTF">2026-04-15T01:54:02Z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8762C0A53E764416865FC1CC3109D7CD_12</vt:lpwstr>
  </property>
</Properties>
</file>