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99" w:rsidRDefault="00B2081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中标公告</w:t>
      </w:r>
      <w:bookmarkEnd w:id="0"/>
      <w:bookmarkEnd w:id="1"/>
    </w:p>
    <w:p w:rsidR="008F4699" w:rsidRDefault="00B2081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</w:t>
      </w:r>
      <w:r>
        <w:rPr>
          <w:rFonts w:ascii="黑体" w:eastAsia="黑体" w:hAnsi="黑体" w:hint="eastAsia"/>
          <w:sz w:val="28"/>
          <w:szCs w:val="28"/>
        </w:rPr>
        <w:t>代理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 w:hint="eastAsia"/>
          <w:sz w:val="28"/>
          <w:szCs w:val="28"/>
        </w:rPr>
        <w:t>HCZB-2025-ZB1</w:t>
      </w:r>
      <w:r>
        <w:rPr>
          <w:rFonts w:ascii="黑体" w:eastAsia="黑体" w:hAnsi="黑体"/>
          <w:sz w:val="28"/>
          <w:szCs w:val="28"/>
        </w:rPr>
        <w:t>980</w:t>
      </w:r>
    </w:p>
    <w:p w:rsidR="008F4699" w:rsidRPr="00B20812" w:rsidRDefault="00B2081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Pr="00B20812">
        <w:rPr>
          <w:rFonts w:ascii="黑体" w:eastAsia="黑体" w:hAnsi="黑体" w:hint="eastAsia"/>
          <w:sz w:val="28"/>
          <w:szCs w:val="28"/>
        </w:rPr>
        <w:t>北京市体育彩票管理中心2026赛事现场推广</w:t>
      </w:r>
    </w:p>
    <w:p w:rsidR="008F4699" w:rsidRDefault="00B2081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:rsidR="008F4699" w:rsidRDefault="00B20812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2" w:name="_Hlk39663318"/>
      <w:r>
        <w:rPr>
          <w:rFonts w:ascii="仿宋" w:eastAsia="仿宋" w:hAnsi="仿宋" w:hint="eastAsia"/>
          <w:sz w:val="28"/>
          <w:szCs w:val="28"/>
        </w:rPr>
        <w:t>供应商名称：</w:t>
      </w:r>
      <w:r w:rsidRPr="000D4390">
        <w:rPr>
          <w:rFonts w:ascii="仿宋" w:eastAsia="仿宋" w:hAnsi="仿宋" w:hint="eastAsia"/>
          <w:sz w:val="28"/>
          <w:szCs w:val="28"/>
        </w:rPr>
        <w:t>北京妙思品位广告设计有限公司</w:t>
      </w:r>
    </w:p>
    <w:p w:rsidR="00B20812" w:rsidRPr="000D4390" w:rsidRDefault="00B20812" w:rsidP="00B2081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Pr="000D4390">
        <w:rPr>
          <w:rFonts w:ascii="仿宋" w:eastAsia="仿宋" w:hAnsi="仿宋" w:hint="eastAsia"/>
          <w:sz w:val="28"/>
          <w:szCs w:val="28"/>
        </w:rPr>
        <w:t>北京市密云区石城镇政府办公楼402室-35</w:t>
      </w:r>
    </w:p>
    <w:p w:rsidR="008F4699" w:rsidRDefault="00B20812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bookmarkEnd w:id="2"/>
      <w:r>
        <w:rPr>
          <w:rFonts w:ascii="仿宋" w:eastAsia="仿宋" w:hAnsi="仿宋" w:hint="eastAsia"/>
          <w:sz w:val="28"/>
          <w:szCs w:val="28"/>
        </w:rPr>
        <w:t>￥</w:t>
      </w:r>
      <w:r w:rsidRPr="00B20812">
        <w:rPr>
          <w:rFonts w:ascii="仿宋" w:eastAsia="仿宋" w:hAnsi="仿宋"/>
          <w:sz w:val="28"/>
          <w:szCs w:val="28"/>
        </w:rPr>
        <w:t>3750000.00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8F4699" w:rsidRDefault="00B20812">
      <w:pPr>
        <w:pStyle w:val="21"/>
        <w:ind w:leftChars="0" w:left="0"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四、主要标的信息：</w:t>
      </w:r>
    </w:p>
    <w:tbl>
      <w:tblPr>
        <w:tblStyle w:val="a9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8217"/>
      </w:tblGrid>
      <w:tr w:rsidR="008F4699">
        <w:trPr>
          <w:jc w:val="center"/>
        </w:trPr>
        <w:tc>
          <w:tcPr>
            <w:tcW w:w="8217" w:type="dxa"/>
          </w:tcPr>
          <w:p w:rsidR="008F4699" w:rsidRDefault="00B20812">
            <w:pPr>
              <w:pStyle w:val="21"/>
              <w:ind w:leftChars="0" w:left="0"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8F4699">
        <w:trPr>
          <w:trHeight w:val="656"/>
          <w:jc w:val="center"/>
        </w:trPr>
        <w:tc>
          <w:tcPr>
            <w:tcW w:w="8217" w:type="dxa"/>
          </w:tcPr>
          <w:p w:rsidR="008F4699" w:rsidRDefault="00B2081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  <w:r w:rsidRPr="00B20812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北京市体育彩票管理中心2026赛事现场推广</w:t>
            </w:r>
          </w:p>
          <w:p w:rsidR="008F4699" w:rsidRDefault="00B2081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</w:t>
            </w:r>
            <w:r w:rsidRPr="00B20812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北京市体育彩票管理中心2026赛事现场推广 。具体详见第五章采购需求</w:t>
            </w:r>
          </w:p>
          <w:p w:rsidR="008F4699" w:rsidRDefault="00B20812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服务要求：详见招标文件</w:t>
            </w:r>
          </w:p>
          <w:p w:rsidR="008F4699" w:rsidRDefault="00B2081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</w:t>
            </w:r>
            <w:r w:rsidRPr="00B20812">
              <w:rPr>
                <w:rFonts w:ascii="仿宋" w:eastAsia="仿宋" w:hAnsi="仿宋" w:hint="eastAsia"/>
                <w:kern w:val="0"/>
                <w:sz w:val="28"/>
                <w:szCs w:val="28"/>
              </w:rPr>
              <w:t>2026年5月</w:t>
            </w:r>
            <w:bookmarkStart w:id="3" w:name="_GoBack"/>
            <w:bookmarkEnd w:id="3"/>
            <w:r w:rsidRPr="00B20812">
              <w:rPr>
                <w:rFonts w:ascii="仿宋" w:eastAsia="仿宋" w:hAnsi="仿宋" w:hint="eastAsia"/>
                <w:kern w:val="0"/>
                <w:sz w:val="28"/>
                <w:szCs w:val="28"/>
              </w:rPr>
              <w:t>—12月（具体时间结合所合作赛事官方赛程确定，确保覆盖赛事报名期、举办期及赛后传播期）</w:t>
            </w:r>
          </w:p>
          <w:p w:rsidR="008F4699" w:rsidRDefault="00B2081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:rsidR="00B20812" w:rsidRDefault="00B2081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Pr="00B20812">
        <w:rPr>
          <w:rFonts w:ascii="黑体" w:eastAsia="黑体" w:hAnsi="黑体" w:hint="eastAsia"/>
          <w:sz w:val="28"/>
          <w:szCs w:val="28"/>
        </w:rPr>
        <w:t>邢燕、杨平、安莉、韩志萍、冯云</w:t>
      </w:r>
    </w:p>
    <w:p w:rsidR="008F4699" w:rsidRDefault="00B2081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="黑体" w:eastAsia="黑体" w:hAnsi="黑体"/>
          <w:sz w:val="28"/>
          <w:szCs w:val="28"/>
        </w:rPr>
        <w:t>3.7</w:t>
      </w:r>
      <w:r>
        <w:rPr>
          <w:rFonts w:ascii="黑体" w:eastAsia="黑体" w:hAnsi="黑体" w:hint="eastAsia"/>
          <w:sz w:val="28"/>
          <w:szCs w:val="28"/>
        </w:rPr>
        <w:t>万元</w:t>
      </w:r>
    </w:p>
    <w:p w:rsidR="008F4699" w:rsidRDefault="00B20812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收费标准详见招标文件</w:t>
      </w:r>
    </w:p>
    <w:p w:rsidR="008F4699" w:rsidRDefault="00B2081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8F4699" w:rsidRDefault="00B2081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8F4699" w:rsidRDefault="00B20812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八</w:t>
      </w:r>
      <w:r>
        <w:rPr>
          <w:rFonts w:ascii="黑体" w:eastAsia="黑体" w:hAnsi="黑体" w:cs="仿宋" w:hint="eastAsia"/>
          <w:sz w:val="28"/>
          <w:szCs w:val="28"/>
        </w:rPr>
        <w:t>、其他补充事宜</w:t>
      </w:r>
    </w:p>
    <w:p w:rsidR="008F4699" w:rsidRDefault="00B2081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本项目采用综合评分法，第一名</w:t>
      </w:r>
      <w:r w:rsidRPr="000D4390">
        <w:rPr>
          <w:rFonts w:ascii="仿宋" w:eastAsia="仿宋" w:hAnsi="仿宋" w:hint="eastAsia"/>
          <w:sz w:val="28"/>
          <w:szCs w:val="28"/>
        </w:rPr>
        <w:t>北京妙思品位广告设计有限公司</w:t>
      </w:r>
      <w:r>
        <w:rPr>
          <w:rFonts w:ascii="仿宋" w:eastAsia="仿宋" w:hAnsi="仿宋" w:hint="eastAsia"/>
          <w:sz w:val="28"/>
          <w:szCs w:val="28"/>
        </w:rPr>
        <w:t>，得分</w:t>
      </w:r>
      <w:r>
        <w:rPr>
          <w:rFonts w:ascii="仿宋" w:eastAsia="仿宋" w:hAnsi="仿宋"/>
          <w:sz w:val="28"/>
          <w:szCs w:val="28"/>
        </w:rPr>
        <w:t>93.00</w:t>
      </w:r>
      <w:r>
        <w:rPr>
          <w:rFonts w:ascii="仿宋" w:eastAsia="仿宋" w:hAnsi="仿宋" w:hint="eastAsia"/>
          <w:sz w:val="28"/>
          <w:szCs w:val="28"/>
        </w:rPr>
        <w:t>分。</w:t>
      </w:r>
    </w:p>
    <w:p w:rsidR="008F4699" w:rsidRDefault="00B20812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8F4699" w:rsidRDefault="00B2081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4" w:name="_Toc28359023"/>
      <w:bookmarkStart w:id="5" w:name="_Toc35393641"/>
      <w:bookmarkStart w:id="6" w:name="_Toc28359100"/>
      <w:bookmarkStart w:id="7" w:name="_Toc35393810"/>
      <w:r>
        <w:rPr>
          <w:rFonts w:ascii="仿宋" w:eastAsia="仿宋" w:hAnsi="仿宋" w:cs="宋体" w:hint="eastAsia"/>
          <w:kern w:val="0"/>
          <w:sz w:val="28"/>
          <w:szCs w:val="28"/>
        </w:rPr>
        <w:t>1.</w:t>
      </w:r>
      <w:r>
        <w:rPr>
          <w:rFonts w:ascii="仿宋" w:eastAsia="仿宋" w:hAnsi="仿宋" w:cs="宋体" w:hint="eastAsia"/>
          <w:kern w:val="0"/>
          <w:sz w:val="28"/>
          <w:szCs w:val="28"/>
        </w:rPr>
        <w:t>采购人信息</w:t>
      </w:r>
      <w:bookmarkEnd w:id="4"/>
      <w:bookmarkEnd w:id="5"/>
      <w:bookmarkEnd w:id="6"/>
      <w:bookmarkEnd w:id="7"/>
    </w:p>
    <w:p w:rsidR="008F4699" w:rsidRDefault="00B2081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名称：北京市体育彩票管理中心</w:t>
      </w:r>
    </w:p>
    <w:p w:rsidR="008F4699" w:rsidRDefault="00B2081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地址：北京市西城区先农坛体育场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号楼</w:t>
      </w:r>
    </w:p>
    <w:p w:rsidR="008F4699" w:rsidRDefault="00B2081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联系方式：</w:t>
      </w:r>
      <w:r>
        <w:rPr>
          <w:rFonts w:ascii="仿宋" w:eastAsia="仿宋" w:hAnsi="仿宋" w:cs="宋体" w:hint="eastAsia"/>
          <w:kern w:val="0"/>
          <w:sz w:val="28"/>
          <w:szCs w:val="28"/>
        </w:rPr>
        <w:t>010-63199999</w:t>
      </w:r>
    </w:p>
    <w:p w:rsidR="008F4699" w:rsidRDefault="00B2081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8" w:name="_Toc28359024"/>
      <w:bookmarkStart w:id="9" w:name="_Toc35393642"/>
      <w:bookmarkStart w:id="10" w:name="_Toc35393811"/>
      <w:bookmarkStart w:id="11" w:name="_Toc28359101"/>
      <w:r>
        <w:rPr>
          <w:rFonts w:ascii="仿宋" w:eastAsia="仿宋" w:hAnsi="仿宋" w:cs="宋体" w:hint="eastAsia"/>
          <w:kern w:val="0"/>
          <w:sz w:val="28"/>
          <w:szCs w:val="28"/>
        </w:rPr>
        <w:t>2.</w:t>
      </w:r>
      <w:r>
        <w:rPr>
          <w:rFonts w:ascii="仿宋" w:eastAsia="仿宋" w:hAnsi="仿宋" w:cs="宋体" w:hint="eastAsia"/>
          <w:kern w:val="0"/>
          <w:sz w:val="28"/>
          <w:szCs w:val="28"/>
        </w:rPr>
        <w:t>采购代理机构信息</w:t>
      </w:r>
      <w:bookmarkEnd w:id="8"/>
      <w:bookmarkEnd w:id="9"/>
      <w:bookmarkEnd w:id="10"/>
      <w:bookmarkEnd w:id="11"/>
    </w:p>
    <w:p w:rsidR="008F4699" w:rsidRDefault="00B2081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名称：华采招标集团有限公司</w:t>
      </w:r>
    </w:p>
    <w:p w:rsidR="008F4699" w:rsidRDefault="00B2081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地址：北京市丰台区广安路</w:t>
      </w:r>
      <w:r>
        <w:rPr>
          <w:rFonts w:ascii="仿宋" w:eastAsia="仿宋" w:hAnsi="仿宋" w:cs="宋体" w:hint="eastAsia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</w:rPr>
        <w:t>号国投财富广场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号楼</w:t>
      </w:r>
      <w:r>
        <w:rPr>
          <w:rFonts w:ascii="仿宋" w:eastAsia="仿宋" w:hAnsi="仿宋" w:cs="宋体" w:hint="eastAsia"/>
          <w:kern w:val="0"/>
          <w:sz w:val="28"/>
          <w:szCs w:val="28"/>
        </w:rPr>
        <w:t>1601</w:t>
      </w:r>
      <w:r>
        <w:rPr>
          <w:rFonts w:ascii="仿宋" w:eastAsia="仿宋" w:hAnsi="仿宋" w:cs="宋体" w:hint="eastAsia"/>
          <w:kern w:val="0"/>
          <w:sz w:val="28"/>
          <w:szCs w:val="28"/>
        </w:rPr>
        <w:t>室</w:t>
      </w:r>
    </w:p>
    <w:p w:rsidR="008F4699" w:rsidRDefault="00B2081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联系方式：</w:t>
      </w:r>
      <w:bookmarkStart w:id="12" w:name="_Toc28359102"/>
      <w:bookmarkStart w:id="13" w:name="_Toc35393643"/>
      <w:bookmarkStart w:id="14" w:name="_Toc35393812"/>
      <w:bookmarkStart w:id="15" w:name="_Toc28359025"/>
      <w:r>
        <w:rPr>
          <w:rFonts w:ascii="仿宋" w:eastAsia="仿宋" w:hAnsi="仿宋" w:cs="宋体" w:hint="eastAsia"/>
          <w:kern w:val="0"/>
          <w:sz w:val="28"/>
          <w:szCs w:val="28"/>
        </w:rPr>
        <w:t>010-63509799-8038/8078/8076</w:t>
      </w:r>
    </w:p>
    <w:p w:rsidR="008F4699" w:rsidRDefault="00B2081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</w:t>
      </w:r>
      <w:r>
        <w:rPr>
          <w:rFonts w:ascii="仿宋" w:eastAsia="仿宋" w:hAnsi="仿宋" w:cs="宋体" w:hint="eastAsia"/>
          <w:kern w:val="0"/>
          <w:sz w:val="28"/>
          <w:szCs w:val="28"/>
        </w:rPr>
        <w:t>项目</w:t>
      </w:r>
      <w:r>
        <w:rPr>
          <w:rFonts w:ascii="仿宋" w:eastAsia="仿宋" w:hAnsi="仿宋" w:cs="宋体"/>
          <w:kern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:rsidR="008F4699" w:rsidRDefault="00B2081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项目联系人：崔丽洁、赵娜、刘金秀、金珊、贾东敏、姚冲、马凯、白敏娜</w:t>
      </w:r>
    </w:p>
    <w:p w:rsidR="008F4699" w:rsidRDefault="00B20812">
      <w:pPr>
        <w:pStyle w:val="a3"/>
        <w:spacing w:after="0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电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话：</w:t>
      </w:r>
      <w:r>
        <w:rPr>
          <w:rFonts w:ascii="仿宋" w:eastAsia="仿宋" w:hAnsi="仿宋" w:cs="宋体" w:hint="eastAsia"/>
          <w:kern w:val="0"/>
          <w:sz w:val="28"/>
          <w:szCs w:val="28"/>
        </w:rPr>
        <w:t>010-63509799-8038/8078/8076</w:t>
      </w:r>
    </w:p>
    <w:p w:rsidR="008F4699" w:rsidRDefault="008F4699">
      <w:pPr>
        <w:pStyle w:val="Style2"/>
        <w:ind w:firstLine="560"/>
        <w:rPr>
          <w:rFonts w:ascii="仿宋" w:eastAsia="仿宋" w:hAnsi="仿宋" w:cs="宋体"/>
          <w:kern w:val="0"/>
          <w:sz w:val="28"/>
          <w:szCs w:val="28"/>
        </w:rPr>
        <w:sectPr w:rsidR="008F4699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F4699" w:rsidRDefault="00B20812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十、中小企业声明函</w:t>
      </w:r>
    </w:p>
    <w:p w:rsidR="008F4699" w:rsidRDefault="00B20812">
      <w:r>
        <w:rPr>
          <w:noProof/>
        </w:rPr>
        <w:drawing>
          <wp:inline distT="0" distB="0" distL="0" distR="0" wp14:anchorId="50BB37CA" wp14:editId="52267C5B">
            <wp:extent cx="5274310" cy="66757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7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4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20812">
      <w:r>
        <w:separator/>
      </w:r>
    </w:p>
  </w:endnote>
  <w:endnote w:type="continuationSeparator" w:id="0">
    <w:p w:rsidR="00000000" w:rsidRDefault="00B2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99" w:rsidRDefault="00B2081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4699" w:rsidRDefault="00B20812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F4699" w:rsidRDefault="00B20812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20812">
      <w:r>
        <w:separator/>
      </w:r>
    </w:p>
  </w:footnote>
  <w:footnote w:type="continuationSeparator" w:id="0">
    <w:p w:rsidR="00000000" w:rsidRDefault="00B2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10842"/>
    <w:rsid w:val="00014CFF"/>
    <w:rsid w:val="00051D12"/>
    <w:rsid w:val="000661CF"/>
    <w:rsid w:val="00080C7F"/>
    <w:rsid w:val="000C6FDA"/>
    <w:rsid w:val="00102204"/>
    <w:rsid w:val="00131994"/>
    <w:rsid w:val="00173DED"/>
    <w:rsid w:val="001803D0"/>
    <w:rsid w:val="00183C57"/>
    <w:rsid w:val="00195A62"/>
    <w:rsid w:val="001A275D"/>
    <w:rsid w:val="001B7382"/>
    <w:rsid w:val="001C1B72"/>
    <w:rsid w:val="001D3E00"/>
    <w:rsid w:val="00202E66"/>
    <w:rsid w:val="0024428D"/>
    <w:rsid w:val="00253EAA"/>
    <w:rsid w:val="00286C39"/>
    <w:rsid w:val="002C2720"/>
    <w:rsid w:val="002E4E61"/>
    <w:rsid w:val="002F459C"/>
    <w:rsid w:val="003475CF"/>
    <w:rsid w:val="00376CD0"/>
    <w:rsid w:val="00390301"/>
    <w:rsid w:val="003947F0"/>
    <w:rsid w:val="00397146"/>
    <w:rsid w:val="003C4581"/>
    <w:rsid w:val="003F084B"/>
    <w:rsid w:val="004068FE"/>
    <w:rsid w:val="004159B1"/>
    <w:rsid w:val="00416439"/>
    <w:rsid w:val="00416D5F"/>
    <w:rsid w:val="0046490A"/>
    <w:rsid w:val="004826CC"/>
    <w:rsid w:val="00483ECD"/>
    <w:rsid w:val="004A1095"/>
    <w:rsid w:val="004A1A2B"/>
    <w:rsid w:val="004B0D32"/>
    <w:rsid w:val="004B4064"/>
    <w:rsid w:val="005418BB"/>
    <w:rsid w:val="00576025"/>
    <w:rsid w:val="00593007"/>
    <w:rsid w:val="005D3AEC"/>
    <w:rsid w:val="005F1ADA"/>
    <w:rsid w:val="005F4479"/>
    <w:rsid w:val="006145B2"/>
    <w:rsid w:val="006449CC"/>
    <w:rsid w:val="00646852"/>
    <w:rsid w:val="00681A1D"/>
    <w:rsid w:val="00692877"/>
    <w:rsid w:val="006B24F7"/>
    <w:rsid w:val="006D2E88"/>
    <w:rsid w:val="006E7630"/>
    <w:rsid w:val="006F1A7F"/>
    <w:rsid w:val="00710CA2"/>
    <w:rsid w:val="007143C2"/>
    <w:rsid w:val="00727EA2"/>
    <w:rsid w:val="0073110E"/>
    <w:rsid w:val="00745397"/>
    <w:rsid w:val="00750B61"/>
    <w:rsid w:val="007528D6"/>
    <w:rsid w:val="007E52FF"/>
    <w:rsid w:val="008067A5"/>
    <w:rsid w:val="00807BBE"/>
    <w:rsid w:val="00841660"/>
    <w:rsid w:val="00877E09"/>
    <w:rsid w:val="00893346"/>
    <w:rsid w:val="008A7722"/>
    <w:rsid w:val="008F4699"/>
    <w:rsid w:val="009052E2"/>
    <w:rsid w:val="009427D5"/>
    <w:rsid w:val="009449DC"/>
    <w:rsid w:val="009456AB"/>
    <w:rsid w:val="00996C55"/>
    <w:rsid w:val="009B0BB0"/>
    <w:rsid w:val="009B43C9"/>
    <w:rsid w:val="009F1794"/>
    <w:rsid w:val="00A447FC"/>
    <w:rsid w:val="00A52030"/>
    <w:rsid w:val="00A83BCA"/>
    <w:rsid w:val="00A87C49"/>
    <w:rsid w:val="00B20812"/>
    <w:rsid w:val="00B72CED"/>
    <w:rsid w:val="00B83D12"/>
    <w:rsid w:val="00B87EAD"/>
    <w:rsid w:val="00B91935"/>
    <w:rsid w:val="00BA3AC7"/>
    <w:rsid w:val="00BE639B"/>
    <w:rsid w:val="00C0426C"/>
    <w:rsid w:val="00C6722D"/>
    <w:rsid w:val="00CA5A81"/>
    <w:rsid w:val="00CC05AB"/>
    <w:rsid w:val="00CF4FF2"/>
    <w:rsid w:val="00D11115"/>
    <w:rsid w:val="00D2455F"/>
    <w:rsid w:val="00D265A0"/>
    <w:rsid w:val="00D333A6"/>
    <w:rsid w:val="00D509B0"/>
    <w:rsid w:val="00D60342"/>
    <w:rsid w:val="00D75AA0"/>
    <w:rsid w:val="00D92F84"/>
    <w:rsid w:val="00E04935"/>
    <w:rsid w:val="00E6784A"/>
    <w:rsid w:val="00E9505E"/>
    <w:rsid w:val="00EF04AD"/>
    <w:rsid w:val="00F076AA"/>
    <w:rsid w:val="00F175AE"/>
    <w:rsid w:val="00F325FB"/>
    <w:rsid w:val="00F34FF5"/>
    <w:rsid w:val="00F74242"/>
    <w:rsid w:val="00F857AA"/>
    <w:rsid w:val="00FB0BD0"/>
    <w:rsid w:val="00FB5462"/>
    <w:rsid w:val="00FE1576"/>
    <w:rsid w:val="01EF3980"/>
    <w:rsid w:val="040E3A6A"/>
    <w:rsid w:val="04A2770C"/>
    <w:rsid w:val="052C6F6B"/>
    <w:rsid w:val="05307841"/>
    <w:rsid w:val="054B5A64"/>
    <w:rsid w:val="05B60748"/>
    <w:rsid w:val="070440AF"/>
    <w:rsid w:val="07657594"/>
    <w:rsid w:val="09004A0E"/>
    <w:rsid w:val="09063BE3"/>
    <w:rsid w:val="09FE6864"/>
    <w:rsid w:val="0A0D13BB"/>
    <w:rsid w:val="0A2D3192"/>
    <w:rsid w:val="0C886EAB"/>
    <w:rsid w:val="0D2C3CDA"/>
    <w:rsid w:val="0D9F5211"/>
    <w:rsid w:val="0DE91AF4"/>
    <w:rsid w:val="0E6F1CA5"/>
    <w:rsid w:val="0EEA7CE6"/>
    <w:rsid w:val="0F2E33E2"/>
    <w:rsid w:val="0F972112"/>
    <w:rsid w:val="0F9B0CA3"/>
    <w:rsid w:val="10701ECB"/>
    <w:rsid w:val="109E0A4B"/>
    <w:rsid w:val="11353365"/>
    <w:rsid w:val="12452032"/>
    <w:rsid w:val="13DD7ADC"/>
    <w:rsid w:val="145A6A37"/>
    <w:rsid w:val="149B75FA"/>
    <w:rsid w:val="154C6414"/>
    <w:rsid w:val="174908CF"/>
    <w:rsid w:val="18C94647"/>
    <w:rsid w:val="198539A6"/>
    <w:rsid w:val="19B709A6"/>
    <w:rsid w:val="1C476FB3"/>
    <w:rsid w:val="1E320756"/>
    <w:rsid w:val="21C01625"/>
    <w:rsid w:val="228219CA"/>
    <w:rsid w:val="23447D74"/>
    <w:rsid w:val="237224E8"/>
    <w:rsid w:val="23CE2F9E"/>
    <w:rsid w:val="24F15DC2"/>
    <w:rsid w:val="24F37F3F"/>
    <w:rsid w:val="255D3691"/>
    <w:rsid w:val="270C3E08"/>
    <w:rsid w:val="2AA9723B"/>
    <w:rsid w:val="32BE32B7"/>
    <w:rsid w:val="33B17484"/>
    <w:rsid w:val="343717AD"/>
    <w:rsid w:val="354F0DFC"/>
    <w:rsid w:val="36F97234"/>
    <w:rsid w:val="3721531B"/>
    <w:rsid w:val="38051790"/>
    <w:rsid w:val="39B5608D"/>
    <w:rsid w:val="3A7850B6"/>
    <w:rsid w:val="3C6329C5"/>
    <w:rsid w:val="40160BCB"/>
    <w:rsid w:val="40BB317A"/>
    <w:rsid w:val="40D55514"/>
    <w:rsid w:val="41CB2DDD"/>
    <w:rsid w:val="421D3616"/>
    <w:rsid w:val="424A4FC5"/>
    <w:rsid w:val="44692D5F"/>
    <w:rsid w:val="45606D71"/>
    <w:rsid w:val="46FB7733"/>
    <w:rsid w:val="47B070CC"/>
    <w:rsid w:val="483A3C35"/>
    <w:rsid w:val="499E07E8"/>
    <w:rsid w:val="4D6E55A1"/>
    <w:rsid w:val="4E766588"/>
    <w:rsid w:val="4ECD575B"/>
    <w:rsid w:val="50CB0952"/>
    <w:rsid w:val="5104049B"/>
    <w:rsid w:val="511E1C85"/>
    <w:rsid w:val="53A87670"/>
    <w:rsid w:val="55D63DC4"/>
    <w:rsid w:val="563D5BDD"/>
    <w:rsid w:val="58BF28DA"/>
    <w:rsid w:val="59B46452"/>
    <w:rsid w:val="5A2B3123"/>
    <w:rsid w:val="5A350D04"/>
    <w:rsid w:val="5ADA39FB"/>
    <w:rsid w:val="5B4B3B30"/>
    <w:rsid w:val="5C4158A0"/>
    <w:rsid w:val="5CDF06A9"/>
    <w:rsid w:val="5DEA4819"/>
    <w:rsid w:val="5F441643"/>
    <w:rsid w:val="5F7206A6"/>
    <w:rsid w:val="605D2255"/>
    <w:rsid w:val="61A25824"/>
    <w:rsid w:val="61C947C9"/>
    <w:rsid w:val="628B388C"/>
    <w:rsid w:val="64AD5EED"/>
    <w:rsid w:val="65F05759"/>
    <w:rsid w:val="667558B4"/>
    <w:rsid w:val="676C6322"/>
    <w:rsid w:val="68986982"/>
    <w:rsid w:val="68D66399"/>
    <w:rsid w:val="6B4B6C9F"/>
    <w:rsid w:val="6B634FBA"/>
    <w:rsid w:val="6BF5638D"/>
    <w:rsid w:val="6BFA65D8"/>
    <w:rsid w:val="6C8979A5"/>
    <w:rsid w:val="6EA40D5D"/>
    <w:rsid w:val="6EFA1BCB"/>
    <w:rsid w:val="70C263F3"/>
    <w:rsid w:val="710C698B"/>
    <w:rsid w:val="712F602C"/>
    <w:rsid w:val="722A6763"/>
    <w:rsid w:val="728C1702"/>
    <w:rsid w:val="76E6692D"/>
    <w:rsid w:val="77DD57DA"/>
    <w:rsid w:val="786F0AC7"/>
    <w:rsid w:val="789979D1"/>
    <w:rsid w:val="7AD247FB"/>
    <w:rsid w:val="7B1F0964"/>
    <w:rsid w:val="7BE603BC"/>
    <w:rsid w:val="7C8A0E4F"/>
    <w:rsid w:val="7E362194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602F6681-CEC2-4819-80A5-C3BADF9B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autoRedefine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 w:hint="eastAsia"/>
      <w:kern w:val="0"/>
      <w:sz w:val="20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Style2"/>
    <w:autoRedefine/>
    <w:uiPriority w:val="99"/>
    <w:unhideWhenUsed/>
    <w:qFormat/>
    <w:pPr>
      <w:spacing w:after="120"/>
    </w:pPr>
  </w:style>
  <w:style w:type="paragraph" w:customStyle="1" w:styleId="Style2">
    <w:name w:val="_Style 2"/>
    <w:basedOn w:val="a"/>
    <w:next w:val="a"/>
    <w:uiPriority w:val="99"/>
    <w:qFormat/>
    <w:pPr>
      <w:ind w:firstLineChars="200" w:firstLine="420"/>
    </w:pPr>
  </w:style>
  <w:style w:type="paragraph" w:styleId="a4">
    <w:name w:val="Body Text Indent"/>
    <w:basedOn w:val="a"/>
    <w:autoRedefine/>
    <w:uiPriority w:val="99"/>
    <w:semiHidden/>
    <w:unhideWhenUsed/>
    <w:qFormat/>
    <w:pPr>
      <w:spacing w:after="120"/>
      <w:ind w:leftChars="200" w:left="420"/>
    </w:pPr>
  </w:style>
  <w:style w:type="paragraph" w:styleId="a5">
    <w:name w:val="Plain Text"/>
    <w:basedOn w:val="a"/>
    <w:link w:val="Char"/>
    <w:autoRedefine/>
    <w:unhideWhenUsed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jc w:val="left"/>
    </w:pPr>
    <w:rPr>
      <w:rFonts w:ascii="Calibri" w:hAnsi="Calibri"/>
      <w:b/>
      <w:bCs/>
      <w:szCs w:val="22"/>
    </w:rPr>
  </w:style>
  <w:style w:type="paragraph" w:styleId="20">
    <w:name w:val="Body Text 2"/>
    <w:basedOn w:val="a"/>
    <w:link w:val="2Char0"/>
    <w:uiPriority w:val="99"/>
    <w:semiHidden/>
    <w:unhideWhenUsed/>
    <w:qFormat/>
    <w:pPr>
      <w:spacing w:after="120" w:line="480" w:lineRule="auto"/>
    </w:pPr>
  </w:style>
  <w:style w:type="paragraph" w:styleId="21">
    <w:name w:val="Body Text First Indent 2"/>
    <w:basedOn w:val="a4"/>
    <w:autoRedefine/>
    <w:uiPriority w:val="99"/>
    <w:unhideWhenUsed/>
    <w:qFormat/>
    <w:pPr>
      <w:ind w:firstLineChars="200" w:firstLine="420"/>
    </w:pPr>
  </w:style>
  <w:style w:type="table" w:styleId="a9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</w:style>
  <w:style w:type="character" w:styleId="ab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c">
    <w:name w:val="Emphasis"/>
    <w:basedOn w:val="a0"/>
    <w:autoRedefine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d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2Char">
    <w:name w:val="标题 2 Char"/>
    <w:basedOn w:val="a0"/>
    <w:link w:val="2"/>
    <w:autoRedefine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e">
    <w:name w:val="纯文本 字符"/>
    <w:basedOn w:val="a0"/>
    <w:autoRedefine/>
    <w:qFormat/>
    <w:rPr>
      <w:rFonts w:asciiTheme="minorEastAsia" w:hAnsi="Courier New" w:cs="Courier New"/>
      <w:szCs w:val="21"/>
    </w:rPr>
  </w:style>
  <w:style w:type="character" w:customStyle="1" w:styleId="Char">
    <w:name w:val="纯文本 Char"/>
    <w:basedOn w:val="a0"/>
    <w:link w:val="a5"/>
    <w:autoRedefine/>
    <w:qFormat/>
    <w:locked/>
    <w:rPr>
      <w:rFonts w:ascii="宋体" w:hAnsi="Courier New"/>
    </w:rPr>
  </w:style>
  <w:style w:type="character" w:customStyle="1" w:styleId="Char2">
    <w:name w:val="页眉 Char"/>
    <w:basedOn w:val="a0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纯文本 Char1"/>
    <w:autoRedefine/>
    <w:qFormat/>
    <w:rPr>
      <w:rFonts w:ascii="宋体" w:eastAsia="宋体" w:hAnsi="Courier New" w:cs="Times New Roman"/>
      <w:szCs w:val="21"/>
      <w:lang w:val="zh-CN"/>
    </w:rPr>
  </w:style>
  <w:style w:type="character" w:customStyle="1" w:styleId="Char0">
    <w:name w:val="批注框文本 Char"/>
    <w:basedOn w:val="a0"/>
    <w:link w:val="a6"/>
    <w:autoRedefine/>
    <w:uiPriority w:val="99"/>
    <w:semiHidden/>
    <w:qFormat/>
    <w:rPr>
      <w:kern w:val="2"/>
      <w:sz w:val="18"/>
      <w:szCs w:val="18"/>
    </w:rPr>
  </w:style>
  <w:style w:type="character" w:customStyle="1" w:styleId="2Char0">
    <w:name w:val="正文文本 2 Char"/>
    <w:basedOn w:val="a0"/>
    <w:link w:val="20"/>
    <w:autoRedefine/>
    <w:uiPriority w:val="99"/>
    <w:semiHidden/>
    <w:qFormat/>
    <w:rPr>
      <w:kern w:val="2"/>
      <w:sz w:val="21"/>
      <w:szCs w:val="21"/>
    </w:rPr>
  </w:style>
  <w:style w:type="character" w:customStyle="1" w:styleId="cur">
    <w:name w:val="cur"/>
    <w:basedOn w:val="a0"/>
    <w:qFormat/>
    <w:rPr>
      <w:color w:val="BE1B2F"/>
    </w:rPr>
  </w:style>
  <w:style w:type="character" w:customStyle="1" w:styleId="marginright202">
    <w:name w:val="margin_right202"/>
    <w:basedOn w:val="a0"/>
    <w:qFormat/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active6">
    <w:name w:val="active6"/>
    <w:basedOn w:val="a0"/>
    <w:qFormat/>
    <w:rPr>
      <w:color w:val="FFFFFF"/>
      <w:shd w:val="clear" w:color="auto" w:fill="E22323"/>
    </w:rPr>
  </w:style>
  <w:style w:type="character" w:customStyle="1" w:styleId="active">
    <w:name w:val="active"/>
    <w:basedOn w:val="a0"/>
    <w:qFormat/>
    <w:rPr>
      <w:color w:val="FFFFFF"/>
      <w:shd w:val="clear" w:color="auto" w:fill="E22323"/>
    </w:rPr>
  </w:style>
  <w:style w:type="character" w:customStyle="1" w:styleId="marginright20">
    <w:name w:val="margin_right20"/>
    <w:basedOn w:val="a0"/>
    <w:qFormat/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</dc:creator>
  <cp:lastModifiedBy>Administrator</cp:lastModifiedBy>
  <cp:revision>69</cp:revision>
  <cp:lastPrinted>2023-02-06T02:09:00Z</cp:lastPrinted>
  <dcterms:created xsi:type="dcterms:W3CDTF">2020-05-06T05:06:00Z</dcterms:created>
  <dcterms:modified xsi:type="dcterms:W3CDTF">2026-05-08T10:38:00Z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