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A712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65A12AE3">
      <w:pPr>
        <w:rPr>
          <w:rFonts w:hint="eastAsia" w:ascii="华文中宋" w:hAnsi="华文中宋" w:eastAsia="华文中宋"/>
        </w:rPr>
      </w:pPr>
    </w:p>
    <w:p w14:paraId="24DAC97E">
      <w:pPr>
        <w:pStyle w:val="6"/>
      </w:pPr>
    </w:p>
    <w:p w14:paraId="14A63B65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/包号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11000026210200165476-XM001/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46A1ABF3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档案整编及数字化</w:t>
      </w:r>
    </w:p>
    <w:p w14:paraId="26FF38EB">
      <w:pPr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分包名称：第二包：珍贵档案抢救性扫描项目</w:t>
      </w:r>
      <w:r>
        <w:rPr>
          <w:rFonts w:hint="eastAsia" w:ascii="黑体" w:hAnsi="黑体" w:eastAsia="黑体"/>
          <w:sz w:val="28"/>
          <w:szCs w:val="28"/>
          <w:lang w:eastAsia="zh-CN"/>
        </w:rPr>
        <w:t xml:space="preserve"> </w:t>
      </w:r>
    </w:p>
    <w:p w14:paraId="5760AA36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0E656D3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东港瑞云数据技术有限公司</w:t>
      </w:r>
    </w:p>
    <w:p w14:paraId="0085743E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中标人</w:t>
      </w:r>
      <w:r>
        <w:rPr>
          <w:rFonts w:hint="eastAsia" w:ascii="仿宋" w:hAnsi="仿宋" w:eastAsia="仿宋"/>
          <w:sz w:val="28"/>
          <w:szCs w:val="28"/>
        </w:rPr>
        <w:t>地址：北京市北京经济技术开发区经海四路139号1幢508</w:t>
      </w:r>
    </w:p>
    <w:p w14:paraId="62DF7196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中标人最终得分：89.14</w:t>
      </w:r>
    </w:p>
    <w:p w14:paraId="7D32FBDE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751324.5 元</w:t>
      </w:r>
    </w:p>
    <w:p w14:paraId="37EB255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64A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91E1FE7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0BD3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6F40CA6B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 xml:space="preserve">第二包：珍贵档案抢救性扫描项目 </w:t>
            </w:r>
          </w:p>
          <w:p w14:paraId="4319FAD2">
            <w:pP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根据利用需求完成所需复印、胶片扫描、扫描输出打印及刻盘工作。本项目通过“珍贵档案抢救性扫描”实现珍贵档案的数字化永久保存与安全利用，通过“待修复档案初筛”明确修复优先级与技术路径，为后续精准修复、科学管理奠定基础，最终实现珍贵档案价值的永久发挥。详见招标文件采购需求。</w:t>
            </w:r>
          </w:p>
          <w:p w14:paraId="1F151BF5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自合同签订之日起至2026年12月31日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4C744CBA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51F3F759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1284C02C">
      <w:pPr>
        <w:ind w:firstLine="280" w:firstLineChars="1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万宇平、任京萍、罗雪梅、陈智滨、秦瑞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4CBEB7A0">
      <w:pPr>
        <w:pStyle w:val="1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4BFF375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考《国家计划委员会关于印发&lt;招标代理服务收费管理暂行办法&gt;的通知》（计价格〔2002〕1980号）及《国家发展改革委办公厅关于招标代理服务收费有关问题的通知》（发改办价格〔2003〕857号）的规定，本项目所涉及的代理服务费用以中标/成交金额为基准，按差额定率累进法计算</w:t>
      </w:r>
    </w:p>
    <w:p w14:paraId="6E9E9D01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1.126987万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6ED103A8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2E86D619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52BA6C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AC3D9BB"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无</w:t>
      </w:r>
    </w:p>
    <w:p w14:paraId="7FDD79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0F88C3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28359023"/>
      <w:bookmarkStart w:id="5" w:name="_Toc35393641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BDB75D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hint="eastAsia" w:ascii="仿宋" w:hAnsi="仿宋" w:eastAsia="仿宋"/>
          <w:sz w:val="28"/>
          <w:szCs w:val="28"/>
        </w:rPr>
        <w:t>名    称：北京市城市建设档案馆</w:t>
      </w:r>
    </w:p>
    <w:p w14:paraId="121428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址：北京市西城区复兴门外二七剧场路五号</w:t>
      </w:r>
    </w:p>
    <w:p w14:paraId="1F89D3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联系方式：王老师，87093019</w:t>
      </w:r>
    </w:p>
    <w:p w14:paraId="3D957BF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6FB6F0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称：北京诚和远信咨询有限公司</w:t>
      </w:r>
    </w:p>
    <w:p w14:paraId="77437DC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址：北京市丰台区丰体时代大厦C座207</w:t>
      </w:r>
    </w:p>
    <w:p w14:paraId="6461C0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联系方式：岳光远，朱昊然 010-63856788</w:t>
      </w:r>
    </w:p>
    <w:p w14:paraId="49359A0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28359025"/>
      <w:bookmarkStart w:id="12" w:name="_Toc3539381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D131C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项目联系人：岳光远，朱昊然</w:t>
      </w:r>
    </w:p>
    <w:p w14:paraId="218FA1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话：13261630829</w:t>
      </w:r>
    </w:p>
    <w:sectPr>
      <w:pgSz w:w="11906" w:h="16838"/>
      <w:pgMar w:top="1043" w:right="1266" w:bottom="1043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62C3C47"/>
    <w:rsid w:val="09B72FD5"/>
    <w:rsid w:val="0B555AE0"/>
    <w:rsid w:val="0BDB079D"/>
    <w:rsid w:val="0DC910D3"/>
    <w:rsid w:val="0F837A6C"/>
    <w:rsid w:val="0FB02217"/>
    <w:rsid w:val="13086525"/>
    <w:rsid w:val="135B239A"/>
    <w:rsid w:val="136B63EF"/>
    <w:rsid w:val="1A4D6AAE"/>
    <w:rsid w:val="1A553ADF"/>
    <w:rsid w:val="1AE23C2A"/>
    <w:rsid w:val="1B90176C"/>
    <w:rsid w:val="1CDF2425"/>
    <w:rsid w:val="1DB61ECB"/>
    <w:rsid w:val="1E3B5898"/>
    <w:rsid w:val="1EDA3204"/>
    <w:rsid w:val="218E2416"/>
    <w:rsid w:val="22BF343F"/>
    <w:rsid w:val="24C7478E"/>
    <w:rsid w:val="25F33910"/>
    <w:rsid w:val="279369D8"/>
    <w:rsid w:val="2CB24E58"/>
    <w:rsid w:val="2CC92234"/>
    <w:rsid w:val="2D1118C7"/>
    <w:rsid w:val="2E497DF1"/>
    <w:rsid w:val="31A456D1"/>
    <w:rsid w:val="32394DB1"/>
    <w:rsid w:val="33633B17"/>
    <w:rsid w:val="36F06408"/>
    <w:rsid w:val="371D776F"/>
    <w:rsid w:val="38F33C5A"/>
    <w:rsid w:val="3A0A14E4"/>
    <w:rsid w:val="3C924F26"/>
    <w:rsid w:val="3D3C6603"/>
    <w:rsid w:val="3DA65927"/>
    <w:rsid w:val="43D019CB"/>
    <w:rsid w:val="43D53C69"/>
    <w:rsid w:val="44465A7B"/>
    <w:rsid w:val="44CD5094"/>
    <w:rsid w:val="44F205D5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D50EE4"/>
    <w:rsid w:val="55E92000"/>
    <w:rsid w:val="56232240"/>
    <w:rsid w:val="57CC0601"/>
    <w:rsid w:val="57DC34A9"/>
    <w:rsid w:val="597F35AF"/>
    <w:rsid w:val="5A884BD2"/>
    <w:rsid w:val="5AE1352E"/>
    <w:rsid w:val="5C0356AF"/>
    <w:rsid w:val="5C6A6F54"/>
    <w:rsid w:val="5C9612B9"/>
    <w:rsid w:val="5DFB5069"/>
    <w:rsid w:val="618908F2"/>
    <w:rsid w:val="6356160C"/>
    <w:rsid w:val="63BF4B8E"/>
    <w:rsid w:val="65754A37"/>
    <w:rsid w:val="670D4D71"/>
    <w:rsid w:val="673B1CC5"/>
    <w:rsid w:val="67461B54"/>
    <w:rsid w:val="69341014"/>
    <w:rsid w:val="69DC778F"/>
    <w:rsid w:val="6A2700E8"/>
    <w:rsid w:val="6A3D01E3"/>
    <w:rsid w:val="6D21774C"/>
    <w:rsid w:val="70D86B7C"/>
    <w:rsid w:val="724A0D5E"/>
    <w:rsid w:val="72E70D81"/>
    <w:rsid w:val="73DC20D4"/>
    <w:rsid w:val="74DA27E5"/>
    <w:rsid w:val="751C5671"/>
    <w:rsid w:val="78DB190F"/>
    <w:rsid w:val="79B50A3B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2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6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827</Characters>
  <Lines>6</Lines>
  <Paragraphs>1</Paragraphs>
  <TotalTime>0</TotalTime>
  <ScaleCrop>false</ScaleCrop>
  <LinksUpToDate>false</LinksUpToDate>
  <CharactersWithSpaces>853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2026-06-09T03:38:47Z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568946D2AA344AC58A4C07A4470F87E0_13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