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4B" w:rsidRPr="00C10B4B" w:rsidRDefault="00C10B4B" w:rsidP="00C10B4B">
      <w:pPr>
        <w:widowControl/>
        <w:shd w:val="clear" w:color="auto" w:fill="FFFFFF"/>
        <w:spacing w:after="120"/>
        <w:jc w:val="center"/>
        <w:outlineLvl w:val="1"/>
        <w:rPr>
          <w:rFonts w:ascii="宋体" w:eastAsia="宋体" w:hAnsi="宋体" w:cs="Segoe UI"/>
          <w:kern w:val="0"/>
          <w:sz w:val="36"/>
          <w:szCs w:val="36"/>
        </w:rPr>
      </w:pPr>
      <w:bookmarkStart w:id="0" w:name="_GoBack"/>
      <w:r w:rsidRPr="00C10B4B">
        <w:rPr>
          <w:rFonts w:ascii="宋体" w:eastAsia="宋体" w:hAnsi="宋体" w:cs="Segoe UI"/>
          <w:kern w:val="0"/>
          <w:sz w:val="36"/>
          <w:szCs w:val="36"/>
        </w:rPr>
        <w:t>教学楼A座外墙粉刷修缮成交公告</w:t>
      </w:r>
    </w:p>
    <w:bookmarkEnd w:id="0"/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b/>
          <w:bCs/>
          <w:kern w:val="0"/>
          <w:szCs w:val="21"/>
        </w:rPr>
        <w:t>一、项目编号：11000026210200168473-XM001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b/>
          <w:bCs/>
          <w:kern w:val="0"/>
          <w:szCs w:val="21"/>
        </w:rPr>
        <w:t>二、项目名称：教学楼A座外墙粉刷修缮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b/>
          <w:bCs/>
          <w:kern w:val="0"/>
          <w:szCs w:val="21"/>
        </w:rPr>
        <w:t>三、中标（成交）信息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总中标成交金额：207.792036 万元（人民币）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中标成交供应商名称、地址及中标成交金额：</w:t>
      </w:r>
    </w:p>
    <w:p w:rsidR="00C10B4B" w:rsidRPr="00C10B4B" w:rsidRDefault="00C10B4B" w:rsidP="00C10B4B">
      <w:pPr>
        <w:widowControl/>
        <w:shd w:val="clear" w:color="auto" w:fill="FFFFFF"/>
        <w:spacing w:after="240" w:line="315" w:lineRule="atLeast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中标成交供应商名称：北京帝承建筑工程有限公司</w:t>
      </w:r>
    </w:p>
    <w:p w:rsidR="00C10B4B" w:rsidRPr="00C10B4B" w:rsidRDefault="00C10B4B" w:rsidP="00C10B4B">
      <w:pPr>
        <w:widowControl/>
        <w:shd w:val="clear" w:color="auto" w:fill="FFFFFF"/>
        <w:spacing w:after="240" w:line="315" w:lineRule="atLeast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中标成交供应商地址：北京市昌平区南口镇交通街96号3号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中标金额：207.792036万元</w:t>
      </w:r>
    </w:p>
    <w:tbl>
      <w:tblPr>
        <w:tblW w:w="989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401"/>
        <w:gridCol w:w="2340"/>
        <w:gridCol w:w="2502"/>
        <w:gridCol w:w="2251"/>
      </w:tblGrid>
      <w:tr w:rsidR="00C10B4B" w:rsidRPr="00C10B4B" w:rsidTr="00C10B4B">
        <w:trPr>
          <w:trHeight w:val="737"/>
          <w:tblHeader/>
          <w:jc w:val="center"/>
        </w:trPr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供应商名称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供应商地址</w:t>
            </w:r>
          </w:p>
        </w:tc>
        <w:tc>
          <w:tcPr>
            <w:tcW w:w="1634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统一信用代码</w:t>
            </w:r>
          </w:p>
        </w:tc>
        <w:tc>
          <w:tcPr>
            <w:tcW w:w="2693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中标金额</w:t>
            </w:r>
          </w:p>
        </w:tc>
        <w:tc>
          <w:tcPr>
            <w:tcW w:w="2494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中标成交备注信息</w:t>
            </w:r>
          </w:p>
        </w:tc>
      </w:tr>
      <w:tr w:rsidR="00C10B4B" w:rsidRPr="00C10B4B" w:rsidTr="00C10B4B">
        <w:trPr>
          <w:trHeight w:val="737"/>
          <w:jc w:val="center"/>
        </w:trPr>
        <w:tc>
          <w:tcPr>
            <w:tcW w:w="1536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北京帝承建筑工程有限公司</w:t>
            </w:r>
          </w:p>
        </w:tc>
        <w:tc>
          <w:tcPr>
            <w:tcW w:w="1537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北京市昌平区南口镇交通街96号3号</w:t>
            </w:r>
          </w:p>
        </w:tc>
        <w:tc>
          <w:tcPr>
            <w:tcW w:w="1634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91110114MA01AM1E35</w:t>
            </w:r>
          </w:p>
        </w:tc>
        <w:tc>
          <w:tcPr>
            <w:tcW w:w="2693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207.792036 万元</w:t>
            </w:r>
          </w:p>
        </w:tc>
        <w:tc>
          <w:tcPr>
            <w:tcW w:w="2494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评审总得分(综合评分法)： 89.76 分</w:t>
            </w:r>
          </w:p>
        </w:tc>
      </w:tr>
    </w:tbl>
    <w:tbl>
      <w:tblPr>
        <w:tblpPr w:leftFromText="180" w:rightFromText="180" w:vertAnchor="text" w:horzAnchor="page" w:tblpX="1178" w:tblpY="417"/>
        <w:tblW w:w="10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1374"/>
        <w:gridCol w:w="1646"/>
        <w:gridCol w:w="1842"/>
        <w:gridCol w:w="4179"/>
      </w:tblGrid>
      <w:tr w:rsidR="00C10B4B" w:rsidRPr="00C10B4B" w:rsidTr="00C10B4B">
        <w:trPr>
          <w:tblHeader/>
        </w:trPr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供应商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646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842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总价</w:t>
            </w:r>
          </w:p>
        </w:tc>
        <w:tc>
          <w:tcPr>
            <w:tcW w:w="4179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服务要求</w:t>
            </w:r>
          </w:p>
        </w:tc>
      </w:tr>
      <w:tr w:rsidR="00C10B4B" w:rsidRPr="00C10B4B" w:rsidTr="00C10B4B">
        <w:tc>
          <w:tcPr>
            <w:tcW w:w="1375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北京帝承建筑工程有限公司</w:t>
            </w:r>
          </w:p>
        </w:tc>
        <w:tc>
          <w:tcPr>
            <w:tcW w:w="1374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646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207.792036万元</w:t>
            </w:r>
          </w:p>
        </w:tc>
        <w:tc>
          <w:tcPr>
            <w:tcW w:w="1842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207.792036万元</w:t>
            </w:r>
          </w:p>
        </w:tc>
        <w:tc>
          <w:tcPr>
            <w:tcW w:w="4179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C10B4B" w:rsidRPr="00C10B4B" w:rsidRDefault="00C10B4B" w:rsidP="00C10B4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10B4B">
              <w:rPr>
                <w:rFonts w:ascii="宋体" w:eastAsia="宋体" w:hAnsi="宋体" w:cs="宋体"/>
                <w:kern w:val="0"/>
                <w:szCs w:val="21"/>
              </w:rPr>
              <w:t>该项目位于北京市商业学校教学楼A座，为了提升校园环境，消除安全隐患，要对教学楼A座进行外墙粉刷修缮，此次改造内容是对教学楼A座进行全楼外墙的防水修缮及粉刷，包含东西两侧连廊及圆弧区所有暴露室外的所有</w:t>
            </w:r>
            <w:r w:rsidRPr="00C10B4B">
              <w:rPr>
                <w:rFonts w:ascii="宋体" w:eastAsia="宋体" w:hAnsi="宋体" w:cs="宋体"/>
                <w:kern w:val="0"/>
                <w:szCs w:val="21"/>
              </w:rPr>
              <w:lastRenderedPageBreak/>
              <w:t>外表面，教学楼A座建筑面积7125.38平米。其中二层连廊及圆弧区域加门窗封堵，三层圆区域加窗封堵，封堵后室内墙顶粉刷，修补地面，贴地砖；一层南侧东西两边外廊更换照明灯，二三层连廊及圆形区域做吊顶及照明；原室外楼梯踏步、栏杆扶手及建筑伸缩缝等统一修缮，包括但不限于工程量清单所示全部内容。 具体要求详见第四章《采购需求》。 合同履行期限：合同签订后50天内完成施工内容并具备验收条件。</w:t>
            </w:r>
          </w:p>
        </w:tc>
      </w:tr>
    </w:tbl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b/>
          <w:bCs/>
          <w:kern w:val="0"/>
          <w:szCs w:val="21"/>
        </w:rPr>
        <w:lastRenderedPageBreak/>
        <w:t>四、主要标的信息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项目用途：自用；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简要技术要求：该项目位于北京市商业学校教学楼A座，为了提升校园环境，消除安全隐患，要对教学楼A座进行外墙粉刷修缮，此次改造内容是对教学楼A座进行全楼外墙的防水修缮及粉刷，包含东西两侧连廊及圆弧区所有暴露室外的所有外表面，教学楼A座建筑面积7125.38平米。其中二层连廊及圆弧区域加门窗封堵，三层圆区域加窗封堵，封堵后室内墙顶粉刷，修补地面，贴地砖；一层南侧东西两边外廊更换照明灯，二三层连廊及圆形区域做吊顶及照明；原室外楼梯踏步、栏杆扶手及建筑伸缩缝等统一修缮，包括但不限于工程量清单所示全部内容。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具体要求详见第四章《采购需求》。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合同履行日期：合同签订后50天内完成施工内容并具备验收条件。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b/>
          <w:bCs/>
          <w:kern w:val="0"/>
          <w:szCs w:val="21"/>
        </w:rPr>
        <w:t>五、评审专家（单一来源采购人员）名单：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王思宇、孙江红、朱青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b/>
          <w:bCs/>
          <w:kern w:val="0"/>
          <w:szCs w:val="21"/>
        </w:rPr>
        <w:t>六、代理服务收费标准及金额：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b/>
          <w:bCs/>
          <w:kern w:val="0"/>
          <w:szCs w:val="21"/>
        </w:rPr>
        <w:t>本项目代理费总金额：1.754544万元（人民币）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本项目代理费收费标准：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按磋商文件约定收取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b/>
          <w:bCs/>
          <w:kern w:val="0"/>
          <w:szCs w:val="21"/>
        </w:rPr>
        <w:t>七、公告期限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自本公告发布之日起1个工作日。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b/>
          <w:bCs/>
          <w:kern w:val="0"/>
          <w:szCs w:val="21"/>
        </w:rPr>
        <w:t>八、其它补充事宜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lastRenderedPageBreak/>
        <w:t>无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b/>
          <w:bCs/>
          <w:kern w:val="0"/>
          <w:szCs w:val="21"/>
        </w:rPr>
        <w:t>九、凡对本次公告内容提出询问，请按以下方式联系。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1.采购人信息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名 称：北京市商业学校（北京祥龙资产经营有限责任公司党校）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地址：北京市昌平区北七家镇曹八西路28号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联系方式：陆欣桐,81763264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2.采购代理机构信息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名 称：北京国际贸易有限公司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地址：北京市朝阳区建国门外大街甲3号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联系方式：关敬辉、马倩、乔若云，010-85343423/85343417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3.项目联系方式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项目联系人：关敬辉、马倩、乔若云</w:t>
      </w:r>
    </w:p>
    <w:p w:rsidR="00C10B4B" w:rsidRPr="00C10B4B" w:rsidRDefault="00C10B4B" w:rsidP="00C10B4B">
      <w:pPr>
        <w:widowControl/>
        <w:shd w:val="clear" w:color="auto" w:fill="FFFFFF"/>
        <w:spacing w:after="240"/>
        <w:jc w:val="left"/>
        <w:rPr>
          <w:rFonts w:ascii="宋体" w:eastAsia="宋体" w:hAnsi="宋体" w:cs="Segoe UI"/>
          <w:kern w:val="0"/>
          <w:szCs w:val="21"/>
        </w:rPr>
      </w:pPr>
      <w:r w:rsidRPr="00C10B4B">
        <w:rPr>
          <w:rFonts w:ascii="宋体" w:eastAsia="宋体" w:hAnsi="宋体" w:cs="Segoe UI"/>
          <w:kern w:val="0"/>
          <w:szCs w:val="21"/>
        </w:rPr>
        <w:t>电话：010-85343423/85343417</w:t>
      </w:r>
    </w:p>
    <w:p w:rsidR="00B928DE" w:rsidRPr="00C10B4B" w:rsidRDefault="00B928DE">
      <w:pPr>
        <w:rPr>
          <w:rFonts w:ascii="宋体" w:eastAsia="宋体" w:hAnsi="宋体"/>
        </w:rPr>
      </w:pPr>
    </w:p>
    <w:sectPr w:rsidR="00B928DE" w:rsidRPr="00C10B4B" w:rsidSect="00112E75">
      <w:type w:val="continuous"/>
      <w:pgSz w:w="11906" w:h="16838" w:code="9"/>
      <w:pgMar w:top="1418" w:right="1588" w:bottom="1418" w:left="1588" w:header="851" w:footer="992" w:gutter="0"/>
      <w:cols w:space="425"/>
      <w:titlePg/>
      <w:docGrid w:linePitch="318" w:charSpace="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213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4B"/>
    <w:rsid w:val="00112E75"/>
    <w:rsid w:val="00711E7A"/>
    <w:rsid w:val="00B928DE"/>
    <w:rsid w:val="00C1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93257-FD2C-492A-AD33-7CB34A85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10B4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711E7A"/>
    <w:rPr>
      <w:rFonts w:ascii="Microsoft YaHei UI" w:eastAsia="Microsoft YaHei UI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sid w:val="00711E7A"/>
    <w:rPr>
      <w:rFonts w:ascii="Microsoft YaHei UI" w:eastAsia="Microsoft YaHei UI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10B4B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1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10B4B"/>
    <w:rPr>
      <w:b/>
      <w:bCs/>
    </w:rPr>
  </w:style>
  <w:style w:type="character" w:customStyle="1" w:styleId="ng-star-inserted">
    <w:name w:val="ng-star-inserted"/>
    <w:basedOn w:val="a0"/>
    <w:rsid w:val="00C10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656</Words>
  <Characters>697</Characters>
  <Application>Microsoft Office Word</Application>
  <DocSecurity>0</DocSecurity>
  <Lines>36</Lines>
  <Paragraphs>37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qry</dc:creator>
  <cp:keywords/>
  <dc:description/>
  <cp:lastModifiedBy>qry</cp:lastModifiedBy>
  <cp:revision>1</cp:revision>
  <dcterms:created xsi:type="dcterms:W3CDTF">2026-06-02T03:26:00Z</dcterms:created>
  <dcterms:modified xsi:type="dcterms:W3CDTF">2026-06-02T03:28:00Z</dcterms:modified>
</cp:coreProperties>
</file>