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09B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单一来源</w:t>
      </w:r>
      <w:r>
        <w:rPr>
          <w:rFonts w:hint="eastAsia" w:asciiTheme="minorEastAsia" w:hAnsiTheme="minorEastAsia" w:eastAsiaTheme="minorEastAsia"/>
          <w:sz w:val="21"/>
          <w:szCs w:val="21"/>
        </w:rPr>
        <w:t>成交结果公告</w:t>
      </w:r>
      <w:bookmarkEnd w:id="0"/>
      <w:bookmarkEnd w:id="1"/>
    </w:p>
    <w:p w14:paraId="55CF400D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项目编号：BIECC-2</w:t>
      </w: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CG10</w:t>
      </w:r>
      <w:r>
        <w:rPr>
          <w:rFonts w:hint="eastAsia" w:asciiTheme="minorEastAsia" w:hAnsiTheme="minorEastAsia" w:eastAsiaTheme="minorEastAsia"/>
          <w:lang w:val="en-US" w:eastAsia="zh-CN"/>
        </w:rPr>
        <w:t>253</w:t>
      </w:r>
    </w:p>
    <w:p w14:paraId="2A1370DB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项目名称：北京朝阳站地区办公用房租赁项目</w:t>
      </w:r>
    </w:p>
    <w:p w14:paraId="7C87BB7B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三、</w:t>
      </w:r>
      <w:r>
        <w:rPr>
          <w:rFonts w:asciiTheme="minorEastAsia" w:hAnsiTheme="minorEastAsia" w:eastAsiaTheme="minorEastAsia"/>
        </w:rPr>
        <w:t>成交</w:t>
      </w:r>
      <w:r>
        <w:rPr>
          <w:rFonts w:hint="eastAsia" w:asciiTheme="minorEastAsia" w:hAnsiTheme="minorEastAsia" w:eastAsiaTheme="minorEastAsia"/>
        </w:rPr>
        <w:t>信息</w:t>
      </w:r>
    </w:p>
    <w:p w14:paraId="4AA13521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成交人：北京市朝阳区东风乡农工商有限公司</w:t>
      </w:r>
    </w:p>
    <w:p w14:paraId="7AFB92CB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成交人地址：北京市朝阳区星火西路9号</w:t>
      </w:r>
    </w:p>
    <w:p w14:paraId="5689993E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成交金额：人民币</w:t>
      </w:r>
      <w:r>
        <w:rPr>
          <w:rFonts w:hint="eastAsia" w:asciiTheme="minorEastAsia" w:hAnsiTheme="minorEastAsia" w:eastAsiaTheme="minorEastAsia"/>
          <w:lang w:val="en-US" w:eastAsia="zh-CN"/>
        </w:rPr>
        <w:t>3721254.57</w:t>
      </w:r>
      <w:r>
        <w:rPr>
          <w:rFonts w:hint="eastAsia" w:asciiTheme="minorEastAsia" w:hAnsiTheme="minorEastAsia" w:eastAsiaTheme="minorEastAsia"/>
        </w:rPr>
        <w:t>元</w:t>
      </w:r>
    </w:p>
    <w:p w14:paraId="7FD0C72A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四、主要标的信息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176F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63CCA5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服务类</w:t>
            </w:r>
          </w:p>
        </w:tc>
      </w:tr>
      <w:tr w14:paraId="56D3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5AB9889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服务名称：北京朝阳站地区办公用房租赁项目</w:t>
            </w:r>
          </w:p>
          <w:p w14:paraId="4F932784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服务范围：租赁办公用房作为站办的办公场所，以保障其更好地履行北京朝阳站地区管理职责，开展日常工作</w:t>
            </w:r>
          </w:p>
          <w:p w14:paraId="7CC7D859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服务要求：满足采购要求</w:t>
            </w:r>
          </w:p>
          <w:p w14:paraId="7AFB3B45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服务时间：一年</w:t>
            </w:r>
          </w:p>
          <w:p w14:paraId="1DE84FA7">
            <w:pPr>
              <w:spacing w:line="36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服务标准：达标，满足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要求</w:t>
            </w:r>
          </w:p>
          <w:p w14:paraId="454AE869">
            <w:pPr>
              <w:spacing w:line="360" w:lineRule="auto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详见采购文件</w:t>
            </w:r>
          </w:p>
        </w:tc>
      </w:tr>
    </w:tbl>
    <w:p w14:paraId="1AEC2D4A">
      <w:pPr>
        <w:spacing w:line="360" w:lineRule="auto"/>
        <w:rPr>
          <w:rFonts w:hint="default" w:asciiTheme="minorEastAsia" w:hAnsiTheme="minorEastAsia" w:eastAsiaTheme="minorEastAsia"/>
          <w:highlight w:val="none"/>
          <w:lang w:val="en-US"/>
        </w:rPr>
      </w:pPr>
      <w:r>
        <w:rPr>
          <w:rFonts w:hint="eastAsia" w:asciiTheme="minorEastAsia" w:hAnsiTheme="minorEastAsia" w:eastAsiaTheme="minorEastAsia"/>
          <w:highlight w:val="none"/>
        </w:rPr>
        <w:t>五、评审专家名单：郭萍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highlight w:val="none"/>
        </w:rPr>
        <w:t>、刘进伟、沈跃红</w:t>
      </w:r>
    </w:p>
    <w:p w14:paraId="1938AC0B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六、代理服务收费标准及金额：由</w:t>
      </w:r>
      <w:r>
        <w:rPr>
          <w:rFonts w:hint="eastAsia" w:asciiTheme="minorEastAsia" w:hAnsiTheme="minorEastAsia" w:eastAsiaTheme="minorEastAsia"/>
          <w:lang w:val="en-US" w:eastAsia="zh-CN"/>
        </w:rPr>
        <w:t>采购人</w:t>
      </w:r>
      <w:r>
        <w:rPr>
          <w:rFonts w:hint="eastAsia" w:asciiTheme="minorEastAsia" w:hAnsiTheme="minorEastAsia" w:eastAsiaTheme="minorEastAsia"/>
        </w:rPr>
        <w:t>支付</w:t>
      </w:r>
      <w:r>
        <w:rPr>
          <w:rFonts w:hint="eastAsia" w:asciiTheme="minorEastAsia" w:hAnsiTheme="minorEastAsia" w:eastAsiaTheme="minorEastAsia"/>
          <w:lang w:val="en-US" w:eastAsia="zh-CN"/>
        </w:rPr>
        <w:t>10000元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  <w:lang w:val="en-US" w:eastAsia="zh-CN"/>
        </w:rPr>
        <w:t>参照</w:t>
      </w:r>
      <w:r>
        <w:rPr>
          <w:rFonts w:hint="eastAsia" w:asciiTheme="minorEastAsia" w:hAnsiTheme="minorEastAsia" w:eastAsiaTheme="minorEastAsia"/>
          <w:lang w:eastAsia="zh-CN"/>
        </w:rPr>
        <w:t>《招标代理服务收费管理暂行办法》（计价格[2002]1980号）和《关于招标代理服务收费有关问题的通知》（发改办价格[2003]857号），按照委托代理协议执行</w:t>
      </w:r>
      <w:r>
        <w:rPr>
          <w:rFonts w:hint="eastAsia" w:asciiTheme="minorEastAsia" w:hAnsiTheme="minorEastAsia" w:eastAsiaTheme="minorEastAsia"/>
          <w:lang w:val="en-US" w:eastAsia="zh-CN"/>
        </w:rPr>
        <w:t>。</w:t>
      </w:r>
    </w:p>
    <w:p w14:paraId="12D88419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七、公告期限</w:t>
      </w:r>
    </w:p>
    <w:p w14:paraId="261FBDEC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自本公告发布之日起</w:t>
      </w:r>
      <w:r>
        <w:rPr>
          <w:rFonts w:cs="宋体" w:asciiTheme="minorEastAsia" w:hAnsiTheme="minorEastAsia" w:eastAsiaTheme="minorEastAsia"/>
          <w:kern w:val="0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个工作日。</w:t>
      </w:r>
    </w:p>
    <w:p w14:paraId="10E16A9D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仿宋" w:asciiTheme="minorEastAsia" w:hAnsiTheme="minorEastAsia" w:eastAsiaTheme="minorEastAsia"/>
        </w:rPr>
        <w:t>八、其他补充事宜</w:t>
      </w:r>
      <w:r>
        <w:rPr>
          <w:rFonts w:cs="仿宋" w:asciiTheme="minorEastAsia" w:hAnsiTheme="minorEastAsia" w:eastAsiaTheme="minorEastAsia"/>
        </w:rPr>
        <w:br w:type="textWrapping"/>
      </w:r>
      <w:r>
        <w:rPr>
          <w:rFonts w:hint="eastAsia" w:cs="仿宋" w:asciiTheme="minorEastAsia" w:hAnsiTheme="minorEastAsia" w:eastAsiaTheme="minorEastAsia"/>
        </w:rPr>
        <w:t>1.采购公</w:t>
      </w:r>
      <w:r>
        <w:rPr>
          <w:rFonts w:hint="eastAsia" w:cs="仿宋" w:asciiTheme="minorEastAsia" w:hAnsiTheme="minorEastAsia" w:eastAsiaTheme="minorEastAsia"/>
          <w:lang w:val="en-US" w:eastAsia="zh-CN"/>
        </w:rPr>
        <w:t>示</w:t>
      </w:r>
      <w:r>
        <w:rPr>
          <w:rFonts w:hint="eastAsia" w:cs="仿宋" w:asciiTheme="minorEastAsia" w:hAnsiTheme="minorEastAsia" w:eastAsiaTheme="minorEastAsia"/>
        </w:rPr>
        <w:t>时间：202</w:t>
      </w:r>
      <w:r>
        <w:rPr>
          <w:rFonts w:hint="eastAsia" w:cs="仿宋" w:asciiTheme="minorEastAsia" w:hAnsiTheme="minorEastAsia" w:eastAsiaTheme="minorEastAsia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</w:rPr>
        <w:t>年</w:t>
      </w:r>
      <w:r>
        <w:rPr>
          <w:rFonts w:hint="eastAsia" w:cs="仿宋" w:asciiTheme="minorEastAsia" w:hAnsiTheme="minorEastAsia" w:eastAsiaTheme="minorEastAsia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</w:rPr>
        <w:t>月</w:t>
      </w:r>
      <w:r>
        <w:rPr>
          <w:rFonts w:hint="eastAsia" w:cs="仿宋" w:asciiTheme="minorEastAsia" w:hAnsiTheme="minorEastAsia" w:eastAsiaTheme="minorEastAsia"/>
          <w:lang w:val="en-US" w:eastAsia="zh-CN"/>
        </w:rPr>
        <w:t>11</w:t>
      </w:r>
      <w:r>
        <w:rPr>
          <w:rFonts w:hint="eastAsia" w:cs="仿宋" w:asciiTheme="minorEastAsia" w:hAnsiTheme="minorEastAsia" w:eastAsiaTheme="minorEastAsia"/>
        </w:rPr>
        <w:t>日</w:t>
      </w:r>
    </w:p>
    <w:p w14:paraId="4DE445FF">
      <w:pPr>
        <w:spacing w:line="360" w:lineRule="auto"/>
        <w:rPr>
          <w:rFonts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2.单一来源</w:t>
      </w:r>
      <w:r>
        <w:rPr>
          <w:rFonts w:hint="eastAsia" w:cs="仿宋" w:asciiTheme="minorEastAsia" w:hAnsiTheme="minorEastAsia" w:eastAsiaTheme="minorEastAsia"/>
          <w:lang w:val="en-US" w:eastAsia="zh-CN"/>
        </w:rPr>
        <w:t>协商</w:t>
      </w:r>
      <w:r>
        <w:rPr>
          <w:rFonts w:hint="eastAsia" w:cs="仿宋" w:asciiTheme="minorEastAsia" w:hAnsiTheme="minorEastAsia" w:eastAsiaTheme="minorEastAsia"/>
        </w:rPr>
        <w:t>时间：202</w:t>
      </w:r>
      <w:r>
        <w:rPr>
          <w:rFonts w:hint="eastAsia" w:cs="仿宋" w:asciiTheme="minorEastAsia" w:hAnsiTheme="minorEastAsia" w:eastAsiaTheme="minorEastAsia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</w:rPr>
        <w:t>年</w:t>
      </w:r>
      <w:r>
        <w:rPr>
          <w:rFonts w:hint="eastAsia" w:cs="仿宋" w:asciiTheme="minorEastAsia" w:hAnsiTheme="minorEastAsia" w:eastAsiaTheme="minorEastAsia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</w:rPr>
        <w:t>月</w:t>
      </w:r>
      <w:r>
        <w:rPr>
          <w:rFonts w:hint="eastAsia" w:cs="仿宋" w:asciiTheme="minorEastAsia" w:hAnsiTheme="minorEastAsia" w:eastAsiaTheme="minorEastAsia"/>
          <w:lang w:val="en-US" w:eastAsia="zh-CN"/>
        </w:rPr>
        <w:t>12</w:t>
      </w:r>
      <w:r>
        <w:rPr>
          <w:rFonts w:hint="eastAsia" w:cs="仿宋" w:asciiTheme="minorEastAsia" w:hAnsiTheme="minorEastAsia" w:eastAsiaTheme="minorEastAsia"/>
        </w:rPr>
        <w:t>日上午09时</w:t>
      </w:r>
      <w:r>
        <w:rPr>
          <w:rFonts w:hint="eastAsia" w:cs="仿宋" w:asciiTheme="minorEastAsia" w:hAnsiTheme="minorEastAsia" w:eastAsiaTheme="minorEastAsia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</w:rPr>
        <w:t>0分(北京时间)</w:t>
      </w:r>
    </w:p>
    <w:p w14:paraId="18AA77D3">
      <w:pPr>
        <w:widowControl/>
        <w:spacing w:line="360" w:lineRule="auto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12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052E55BB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.</w:t>
      </w:r>
      <w:r>
        <w:rPr>
          <w:rFonts w:cs="宋体" w:asciiTheme="minorEastAsia" w:hAnsiTheme="minorEastAsia" w:eastAsiaTheme="minorEastAsia"/>
          <w:kern w:val="0"/>
          <w:highlight w:val="none"/>
        </w:rPr>
        <w:t>成交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公告日期：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15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50BF1B46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.项目用途、简要技术要求、合同履行日期：</w:t>
      </w:r>
    </w:p>
    <w:p w14:paraId="4147B8F6">
      <w:pPr>
        <w:spacing w:line="360" w:lineRule="auto"/>
        <w:ind w:left="210" w:hanging="210" w:hangingChars="100"/>
        <w:rPr>
          <w:rFonts w:hint="eastAsia" w:cs="宋体" w:asciiTheme="minorEastAsia" w:hAnsiTheme="minorEastAsia" w:eastAsiaTheme="minorEastAsia"/>
          <w:kern w:val="0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</w:rPr>
        <w:t>项目用途：</w:t>
      </w:r>
      <w:r>
        <w:rPr>
          <w:rFonts w:hint="eastAsia" w:asciiTheme="minorEastAsia" w:hAnsiTheme="minorEastAsia" w:eastAsiaTheme="minorEastAsia"/>
          <w:kern w:val="0"/>
        </w:rPr>
        <w:t>租赁办公用房作为站办的办公场所，以保障其更好地履行北京朝阳站地区管理职责，开展日常工作</w:t>
      </w:r>
      <w:r>
        <w:rPr>
          <w:rFonts w:hint="eastAsia" w:asciiTheme="minorEastAsia" w:hAnsiTheme="minorEastAsia" w:eastAsiaTheme="minorEastAsia"/>
          <w:kern w:val="0"/>
          <w:lang w:eastAsia="zh-CN"/>
        </w:rPr>
        <w:t>。</w:t>
      </w:r>
    </w:p>
    <w:p w14:paraId="687C6CDF">
      <w:pPr>
        <w:spacing w:line="360" w:lineRule="auto"/>
        <w:contextualSpacing/>
        <w:jc w:val="left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采购项目性质：服务类</w:t>
      </w:r>
    </w:p>
    <w:p w14:paraId="626D1A00">
      <w:pPr>
        <w:spacing w:line="360" w:lineRule="auto"/>
        <w:ind w:left="210" w:hanging="210" w:hangingChars="100"/>
        <w:rPr>
          <w:rFonts w:hint="eastAsia" w:cs="宋体" w:asciiTheme="minorEastAsia" w:hAnsiTheme="minorEastAsia" w:eastAsiaTheme="minorEastAsia"/>
          <w:kern w:val="0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</w:rPr>
        <w:t>采购内容</w:t>
      </w:r>
      <w:r>
        <w:rPr>
          <w:rFonts w:cs="宋体" w:asciiTheme="minorEastAsia" w:hAnsiTheme="minorEastAsia" w:eastAsiaTheme="minorEastAsia"/>
          <w:kern w:val="0"/>
        </w:rPr>
        <w:t>：</w:t>
      </w:r>
      <w:r>
        <w:rPr>
          <w:rFonts w:hint="eastAsia" w:asciiTheme="minorEastAsia" w:hAnsiTheme="minorEastAsia" w:eastAsiaTheme="minorEastAsia"/>
          <w:kern w:val="0"/>
        </w:rPr>
        <w:t>北京朝阳站地区办公用房租赁项目</w:t>
      </w:r>
      <w:r>
        <w:rPr>
          <w:rFonts w:hint="eastAsia" w:asciiTheme="minorEastAsia" w:hAnsiTheme="minorEastAsia" w:eastAsiaTheme="minorEastAsia"/>
          <w:kern w:val="0"/>
          <w:lang w:eastAsia="zh-CN"/>
        </w:rPr>
        <w:t>。</w:t>
      </w:r>
    </w:p>
    <w:p w14:paraId="3D390873">
      <w:pPr>
        <w:spacing w:line="360" w:lineRule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</w:rPr>
        <w:t>合同履行日期：</w:t>
      </w:r>
      <w:r>
        <w:rPr>
          <w:rFonts w:hint="eastAsia" w:asciiTheme="minorEastAsia" w:hAnsiTheme="minorEastAsia" w:eastAsiaTheme="minorEastAsia"/>
          <w:kern w:val="0"/>
        </w:rPr>
        <w:t>一年</w:t>
      </w:r>
      <w:r>
        <w:rPr>
          <w:rFonts w:hint="eastAsia" w:asciiTheme="minorEastAsia" w:hAnsiTheme="minorEastAsia" w:eastAsiaTheme="minorEastAsia"/>
          <w:kern w:val="0"/>
          <w:lang w:eastAsia="zh-CN"/>
        </w:rPr>
        <w:t>。</w:t>
      </w:r>
    </w:p>
    <w:p w14:paraId="4E1D484F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</w:rPr>
        <w:t>.本公告同时在中国政府采购网、北京市政府采购网发布。</w:t>
      </w:r>
    </w:p>
    <w:p w14:paraId="78DA602B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九、凡对本次公告内容提出询问，请按以下方式联系。</w:t>
      </w:r>
    </w:p>
    <w:p w14:paraId="49ABBF61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1.采购人信息</w:t>
      </w:r>
      <w:bookmarkEnd w:id="2"/>
      <w:bookmarkEnd w:id="3"/>
      <w:bookmarkEnd w:id="4"/>
      <w:bookmarkEnd w:id="5"/>
    </w:p>
    <w:p w14:paraId="6B1E409D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名    称：北京市重点站区综合事务中心</w:t>
      </w:r>
    </w:p>
    <w:p w14:paraId="1874CEE5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地    址：北京市西城区莲花池东路102号天莲大厦</w:t>
      </w:r>
    </w:p>
    <w:p w14:paraId="657B8160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联系方式：刘老师，010-85519618</w:t>
      </w:r>
    </w:p>
    <w:p w14:paraId="3893217B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2.采购代理机构信息</w:t>
      </w:r>
      <w:bookmarkEnd w:id="6"/>
      <w:bookmarkEnd w:id="7"/>
      <w:bookmarkEnd w:id="8"/>
      <w:bookmarkEnd w:id="9"/>
    </w:p>
    <w:p w14:paraId="7F716C3E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名    称：北京国际工程咨询有限公司</w:t>
      </w:r>
    </w:p>
    <w:p w14:paraId="50575F6B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地    址：北京市西城区广安门外大街甲275号</w:t>
      </w:r>
    </w:p>
    <w:p w14:paraId="71CE9D59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联系方式： 010-63256361转6178</w:t>
      </w:r>
    </w:p>
    <w:p w14:paraId="6B3494F6">
      <w:pPr>
        <w:spacing w:line="360" w:lineRule="auto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3.项目联系方式</w:t>
      </w:r>
    </w:p>
    <w:p w14:paraId="7CC8B9E2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项目联系人：鲍杜佳、赵雯、安川、崔云龙、黄春艳、周圆圆</w:t>
      </w:r>
    </w:p>
    <w:p w14:paraId="7AB514AA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电      话：010-63256361转6178</w:t>
      </w:r>
    </w:p>
    <w:p w14:paraId="69571902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十、附件</w:t>
      </w:r>
    </w:p>
    <w:p w14:paraId="0DEDAD6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kern w:val="0"/>
        </w:rPr>
        <w:t>采购文件</w:t>
      </w:r>
    </w:p>
    <w:p w14:paraId="75C14E84">
      <w:pPr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2.中小企业声明函</w:t>
      </w:r>
    </w:p>
    <w:p w14:paraId="5C00D018">
      <w:pPr>
        <w:spacing w:line="360" w:lineRule="auto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</w:p>
    <w:p w14:paraId="2DB3B52A"/>
    <w:p w14:paraId="0A971014">
      <w:pPr>
        <w:jc w:val="right"/>
        <w:rPr>
          <w:rFonts w:asciiTheme="minorEastAsia" w:hAnsiTheme="minorEastAsia" w:eastAsiaTheme="minorEastAsia"/>
        </w:rPr>
      </w:pPr>
    </w:p>
    <w:p w14:paraId="69B06D32">
      <w:pPr>
        <w:spacing w:line="360" w:lineRule="auto"/>
        <w:jc w:val="right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北京国际工程咨询有限公司</w:t>
      </w:r>
    </w:p>
    <w:p w14:paraId="5DF051F0">
      <w:pPr>
        <w:spacing w:line="360" w:lineRule="auto"/>
        <w:jc w:val="right"/>
        <w:rPr>
          <w:rFonts w:asciiTheme="minorEastAsia" w:hAnsiTheme="minorEastAsia" w:eastAsiaTheme="minorEastAsia"/>
          <w:b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202</w:t>
      </w:r>
      <w:r>
        <w:rPr>
          <w:rFonts w:hint="eastAsia" w:asciiTheme="minorEastAsia" w:hAnsiTheme="minorEastAsia" w:eastAsiaTheme="minorEastAsia"/>
          <w:b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highlight w:val="none"/>
          <w:lang w:val="en-US" w:eastAsia="zh-CN"/>
        </w:rPr>
        <w:t>15</w:t>
      </w:r>
      <w:bookmarkStart w:id="10" w:name="_GoBack"/>
      <w:bookmarkEnd w:id="10"/>
      <w:r>
        <w:rPr>
          <w:rFonts w:hint="eastAsia" w:asciiTheme="minorEastAsia" w:hAnsiTheme="minorEastAsia" w:eastAsiaTheme="minorEastAsia"/>
          <w:b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13F8B"/>
    <w:multiLevelType w:val="singleLevel"/>
    <w:tmpl w:val="62613F8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E311D6"/>
    <w:rsid w:val="0002491A"/>
    <w:rsid w:val="000403A7"/>
    <w:rsid w:val="00043A67"/>
    <w:rsid w:val="00074366"/>
    <w:rsid w:val="000A703E"/>
    <w:rsid w:val="000B0FAC"/>
    <w:rsid w:val="000C2836"/>
    <w:rsid w:val="000C7AD0"/>
    <w:rsid w:val="0011258A"/>
    <w:rsid w:val="00141E42"/>
    <w:rsid w:val="001937CC"/>
    <w:rsid w:val="001A43B6"/>
    <w:rsid w:val="001F037F"/>
    <w:rsid w:val="001F4D0D"/>
    <w:rsid w:val="00275C89"/>
    <w:rsid w:val="002947B4"/>
    <w:rsid w:val="002A4285"/>
    <w:rsid w:val="002C6C26"/>
    <w:rsid w:val="002E5944"/>
    <w:rsid w:val="002F3BC0"/>
    <w:rsid w:val="00300C75"/>
    <w:rsid w:val="00306E22"/>
    <w:rsid w:val="00352F19"/>
    <w:rsid w:val="003532ED"/>
    <w:rsid w:val="00366B54"/>
    <w:rsid w:val="003E4992"/>
    <w:rsid w:val="00476C48"/>
    <w:rsid w:val="00477C62"/>
    <w:rsid w:val="0049470B"/>
    <w:rsid w:val="004A2A17"/>
    <w:rsid w:val="004E5F7E"/>
    <w:rsid w:val="005074BD"/>
    <w:rsid w:val="00510F35"/>
    <w:rsid w:val="00522114"/>
    <w:rsid w:val="00547742"/>
    <w:rsid w:val="00560FD6"/>
    <w:rsid w:val="00575A75"/>
    <w:rsid w:val="00576BF7"/>
    <w:rsid w:val="005C2E1C"/>
    <w:rsid w:val="005D4C49"/>
    <w:rsid w:val="006162BC"/>
    <w:rsid w:val="00632653"/>
    <w:rsid w:val="00633ADA"/>
    <w:rsid w:val="00640911"/>
    <w:rsid w:val="006E204B"/>
    <w:rsid w:val="006F7375"/>
    <w:rsid w:val="00704261"/>
    <w:rsid w:val="00705B32"/>
    <w:rsid w:val="0078403F"/>
    <w:rsid w:val="00791784"/>
    <w:rsid w:val="007A3C10"/>
    <w:rsid w:val="007D43F4"/>
    <w:rsid w:val="00854ABA"/>
    <w:rsid w:val="008A37A1"/>
    <w:rsid w:val="008A5496"/>
    <w:rsid w:val="008C185D"/>
    <w:rsid w:val="008E03F7"/>
    <w:rsid w:val="00915DDB"/>
    <w:rsid w:val="0094049F"/>
    <w:rsid w:val="00973BB1"/>
    <w:rsid w:val="009A17AA"/>
    <w:rsid w:val="009B2BFF"/>
    <w:rsid w:val="009C11EA"/>
    <w:rsid w:val="00A03AE2"/>
    <w:rsid w:val="00A303D0"/>
    <w:rsid w:val="00A43FEE"/>
    <w:rsid w:val="00AC1378"/>
    <w:rsid w:val="00AD46D1"/>
    <w:rsid w:val="00B1119C"/>
    <w:rsid w:val="00B51A7C"/>
    <w:rsid w:val="00B65DEA"/>
    <w:rsid w:val="00B85CA9"/>
    <w:rsid w:val="00BA0241"/>
    <w:rsid w:val="00BB0089"/>
    <w:rsid w:val="00BB2313"/>
    <w:rsid w:val="00BB6453"/>
    <w:rsid w:val="00BC04A7"/>
    <w:rsid w:val="00BC3B33"/>
    <w:rsid w:val="00BD2494"/>
    <w:rsid w:val="00C763E2"/>
    <w:rsid w:val="00C86863"/>
    <w:rsid w:val="00CA5D42"/>
    <w:rsid w:val="00CA6A1D"/>
    <w:rsid w:val="00CB30DF"/>
    <w:rsid w:val="00CE0E06"/>
    <w:rsid w:val="00CE5CA0"/>
    <w:rsid w:val="00D448FC"/>
    <w:rsid w:val="00D652A3"/>
    <w:rsid w:val="00D76A56"/>
    <w:rsid w:val="00D86503"/>
    <w:rsid w:val="00DF0847"/>
    <w:rsid w:val="00DF5AB8"/>
    <w:rsid w:val="00E12756"/>
    <w:rsid w:val="00E24144"/>
    <w:rsid w:val="00E26DB8"/>
    <w:rsid w:val="00E311D6"/>
    <w:rsid w:val="00E958F3"/>
    <w:rsid w:val="00E96CE8"/>
    <w:rsid w:val="00ED3772"/>
    <w:rsid w:val="00F05400"/>
    <w:rsid w:val="00F06BDB"/>
    <w:rsid w:val="00F06F0D"/>
    <w:rsid w:val="00F104FF"/>
    <w:rsid w:val="00F21D22"/>
    <w:rsid w:val="00F51C5A"/>
    <w:rsid w:val="00F55749"/>
    <w:rsid w:val="00F66F89"/>
    <w:rsid w:val="00FB162A"/>
    <w:rsid w:val="00FD3862"/>
    <w:rsid w:val="0102423F"/>
    <w:rsid w:val="023B33BB"/>
    <w:rsid w:val="04F849BA"/>
    <w:rsid w:val="0AE00D1B"/>
    <w:rsid w:val="0B626EBA"/>
    <w:rsid w:val="0D223618"/>
    <w:rsid w:val="0DC67C8B"/>
    <w:rsid w:val="0FB9376D"/>
    <w:rsid w:val="15D60C8E"/>
    <w:rsid w:val="1B045D62"/>
    <w:rsid w:val="27EF1855"/>
    <w:rsid w:val="308A599C"/>
    <w:rsid w:val="3C2228D5"/>
    <w:rsid w:val="3F746C97"/>
    <w:rsid w:val="478C6BF2"/>
    <w:rsid w:val="498951F0"/>
    <w:rsid w:val="49C3678E"/>
    <w:rsid w:val="4D830910"/>
    <w:rsid w:val="502040DF"/>
    <w:rsid w:val="52873A75"/>
    <w:rsid w:val="544139B8"/>
    <w:rsid w:val="56DA4379"/>
    <w:rsid w:val="5B7C0003"/>
    <w:rsid w:val="5DE24514"/>
    <w:rsid w:val="5EF91DBF"/>
    <w:rsid w:val="6D4E0097"/>
    <w:rsid w:val="FFFEA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autoRedefine/>
    <w:unhideWhenUsed/>
    <w:qFormat/>
    <w:uiPriority w:val="99"/>
    <w:rPr>
      <w:rFonts w:ascii="宋体"/>
      <w:sz w:val="18"/>
      <w:szCs w:val="18"/>
    </w:rPr>
  </w:style>
  <w:style w:type="paragraph" w:styleId="5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1"/>
    <w:next w:val="1"/>
    <w:autoRedefine/>
    <w:unhideWhenUsed/>
    <w:qFormat/>
    <w:uiPriority w:val="99"/>
    <w:pPr>
      <w:ind w:firstLine="420" w:firstLineChars="200"/>
    </w:pPr>
    <w:rPr>
      <w:rFonts w:cs="Cambria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1"/>
    <w:link w:val="5"/>
    <w:autoRedefine/>
    <w:qFormat/>
    <w:uiPriority w:val="0"/>
    <w:rPr>
      <w:rFonts w:ascii="宋体" w:hAnsi="Courier New"/>
    </w:rPr>
  </w:style>
  <w:style w:type="paragraph" w:customStyle="1" w:styleId="17">
    <w:name w:val="Char Char Char Char Char Char1 Char Char Char Char"/>
    <w:basedOn w:val="4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18">
    <w:name w:val="文档结构图 Char"/>
    <w:basedOn w:val="11"/>
    <w:link w:val="4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1150</Characters>
  <Lines>18</Lines>
  <Paragraphs>5</Paragraphs>
  <TotalTime>22</TotalTime>
  <ScaleCrop>false</ScaleCrop>
  <LinksUpToDate>false</LinksUpToDate>
  <CharactersWithSpaces>1173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2020-05-18T21:53:00Z</dcterms:created>
  <dc:creator>BHY</dc:creator>
  <cp:lastModifiedBy>鲍杜佳</cp:lastModifiedBy>
  <dcterms:modified xsi:type="dcterms:W3CDTF">2026-06-15T02:04:30Z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5478428D0BAF4914AC6E009050F0DA18_13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