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41D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cs="Times New Roman"/>
          <w:highlight w:val="none"/>
          <w:lang w:val="en-US"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highlight w:val="none"/>
          <w:lang w:val="en-US" w:eastAsia="zh-CN"/>
        </w:rPr>
        <w:t>会计咨询服务采购项目</w:t>
      </w:r>
    </w:p>
    <w:p w14:paraId="76DC3F7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成交结果公告</w:t>
      </w:r>
      <w:bookmarkEnd w:id="0"/>
      <w:bookmarkEnd w:id="1"/>
    </w:p>
    <w:p w14:paraId="39C42BE9">
      <w:pPr>
        <w:spacing w:line="360" w:lineRule="auto"/>
        <w:rPr>
          <w:rFonts w:hint="default" w:ascii="Times New Roman" w:hAnsi="Times New Roman" w:eastAsia="宋体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一、项目编号：</w:t>
      </w:r>
      <w:r>
        <w:rPr>
          <w:rFonts w:hint="default" w:ascii="Times New Roman" w:hAnsi="Times New Roman" w:eastAsia="宋体"/>
          <w:sz w:val="28"/>
          <w:szCs w:val="28"/>
          <w:highlight w:val="none"/>
        </w:rPr>
        <w:t>BJJQ-202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6-527</w:t>
      </w:r>
    </w:p>
    <w:p w14:paraId="456B08A5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  <w:u w:val="singl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二、项目名称：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会计咨询服务采购项目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 xml:space="preserve"> </w:t>
      </w:r>
    </w:p>
    <w:p w14:paraId="19CDBE70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三、成交信息</w:t>
      </w:r>
    </w:p>
    <w:p w14:paraId="45E41090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第1包：</w:t>
      </w:r>
    </w:p>
    <w:p w14:paraId="5786D215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名称：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北京观正会计师事务所有限公司</w:t>
      </w:r>
    </w:p>
    <w:p w14:paraId="035840E6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地址：北京市西城区广内广义街5号广益大厦3层B308</w:t>
      </w:r>
    </w:p>
    <w:p w14:paraId="5A5BE84D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成交金额：</w:t>
      </w:r>
    </w:p>
    <w:p w14:paraId="02A77D81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人民币大写：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壹佰壹拾玖万柒仟伍佰元整</w:t>
      </w:r>
    </w:p>
    <w:p w14:paraId="23748232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 xml:space="preserve">￥1,197,500.00 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 xml:space="preserve"> </w:t>
      </w:r>
    </w:p>
    <w:p w14:paraId="63FB7922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第2包：</w:t>
      </w:r>
    </w:p>
    <w:p w14:paraId="2C3499B0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名称：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中逸会计师事务所有限公司</w:t>
      </w:r>
    </w:p>
    <w:p w14:paraId="5A709752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地址：北京市丰台区金丽南路3号院2号楼1至16层01内七层736室</w:t>
      </w:r>
    </w:p>
    <w:p w14:paraId="06A9CF6E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成交金额：</w:t>
      </w:r>
    </w:p>
    <w:p w14:paraId="6561882C">
      <w:pPr>
        <w:spacing w:line="360" w:lineRule="auto"/>
        <w:ind w:firstLine="560" w:firstLineChars="200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人民币大写：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壹拾捌万柒仟元整</w:t>
      </w:r>
    </w:p>
    <w:p w14:paraId="13EC67F8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人民币小写：￥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187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 xml:space="preserve">,000.00 </w:t>
      </w:r>
    </w:p>
    <w:p w14:paraId="3BC159D0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四、主要标的信息</w:t>
      </w:r>
    </w:p>
    <w:tbl>
      <w:tblPr>
        <w:tblStyle w:val="12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6260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11A80D3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70D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25A5F509"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val="en-US" w:eastAsia="zh-CN"/>
              </w:rPr>
              <w:t>会计咨询服务采购项目</w:t>
            </w:r>
          </w:p>
          <w:p w14:paraId="088EC5F5"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、服务要求、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详见竞争性磋商文件</w:t>
            </w:r>
          </w:p>
        </w:tc>
      </w:tr>
    </w:tbl>
    <w:p w14:paraId="5895889A">
      <w:pPr>
        <w:spacing w:line="360" w:lineRule="auto"/>
        <w:rPr>
          <w:rFonts w:ascii="Times New Roman" w:hAnsi="Times New Roman" w:eastAsia="宋体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魏艳东、李英、张宁（第1包）；魏艳东、李英、李元媛（第2包）</w:t>
      </w:r>
    </w:p>
    <w:p w14:paraId="5C477E66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人民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币1.7447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第1包：1.4922万元；第2包：0.2525万元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  <w:t>），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收费标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准详见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竞争性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磋商文件</w:t>
      </w:r>
    </w:p>
    <w:p w14:paraId="46573DC3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七、公告期限</w:t>
      </w:r>
      <w:bookmarkStart w:id="6" w:name="_GoBack"/>
      <w:bookmarkEnd w:id="6"/>
    </w:p>
    <w:p w14:paraId="6726DDAA">
      <w:pPr>
        <w:spacing w:line="360" w:lineRule="auto"/>
        <w:ind w:firstLine="560" w:firstLineChars="200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自本公告发布之日起1个工作日。</w:t>
      </w:r>
    </w:p>
    <w:p w14:paraId="00B8F34E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八、其他补充事宜</w:t>
      </w:r>
    </w:p>
    <w:p w14:paraId="7B3465D4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8"/>
          <w:szCs w:val="28"/>
          <w:highlight w:val="none"/>
        </w:rPr>
        <w:t>。</w:t>
      </w:r>
    </w:p>
    <w:p w14:paraId="29AE0257">
      <w:pPr>
        <w:spacing w:line="360" w:lineRule="auto"/>
        <w:rPr>
          <w:rFonts w:hint="default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8.2采购代理机构项目编号：BJJQ-202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6-527</w:t>
      </w:r>
    </w:p>
    <w:p w14:paraId="0164BF6D">
      <w:pPr>
        <w:pStyle w:val="17"/>
        <w:rPr>
          <w:rFonts w:hint="default" w:ascii="Times New Roman" w:hAnsi="Times New Roman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8.3 成交供应商评审总得分：第1包：97.35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；第2包：95.67分。</w:t>
      </w:r>
    </w:p>
    <w:p w14:paraId="2BD4052E">
      <w:pPr>
        <w:spacing w:line="360" w:lineRule="auto"/>
        <w:rPr>
          <w:rFonts w:ascii="Times New Roman" w:hAnsi="Times New Roman" w:eastAsia="宋体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1F134E9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1.采购人信息</w:t>
      </w:r>
    </w:p>
    <w:p w14:paraId="76F2F782">
      <w:pPr>
        <w:spacing w:line="360" w:lineRule="auto"/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  <w:lang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名    称：</w:t>
      </w:r>
      <w:r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  <w:lang w:eastAsia="zh-CN"/>
        </w:rPr>
        <w:t>中共北京市委金融委员会办公室</w:t>
      </w:r>
    </w:p>
    <w:p w14:paraId="2CFB24C7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地    址：</w:t>
      </w:r>
      <w:r>
        <w:rPr>
          <w:rFonts w:ascii="Times New Roman" w:hAnsi="Times New Roman" w:eastAsia="宋体"/>
          <w:color w:val="000000"/>
          <w:kern w:val="0"/>
          <w:sz w:val="28"/>
          <w:szCs w:val="28"/>
          <w:highlight w:val="none"/>
        </w:rPr>
        <w:t>北京市</w:t>
      </w:r>
      <w:r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</w:rPr>
        <w:t>西城区枣林前街70号</w:t>
      </w:r>
    </w:p>
    <w:p w14:paraId="69B0BCDD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联系方式：</w:t>
      </w:r>
      <w:r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  <w:t>张老师，</w:t>
      </w: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010-</w:t>
      </w:r>
      <w:r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  <w:t>55571328</w:t>
      </w:r>
    </w:p>
    <w:p w14:paraId="4333BF4F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2.采购代理机构信息</w:t>
      </w:r>
      <w:bookmarkEnd w:id="2"/>
      <w:bookmarkEnd w:id="3"/>
    </w:p>
    <w:p w14:paraId="33E91117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名    称：北京汇诚金桥国际招标咨询有限公司</w:t>
      </w:r>
    </w:p>
    <w:p w14:paraId="6FC99902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地    址：北京市东城区朝内大街南竹杆胡同6号北京INN3号楼9层</w:t>
      </w:r>
    </w:p>
    <w:p w14:paraId="3ACEC82C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联系方式：010-65913057、65915614、65244576</w:t>
      </w:r>
    </w:p>
    <w:p w14:paraId="5ADD6E18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3.项目联系方式</w:t>
      </w:r>
      <w:bookmarkEnd w:id="4"/>
      <w:bookmarkEnd w:id="5"/>
    </w:p>
    <w:p w14:paraId="43EB9961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项目联系人：</w:t>
      </w: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  <w:t>庞妍</w:t>
      </w:r>
      <w:r>
        <w:rPr>
          <w:rFonts w:hint="eastAsia" w:ascii="Times New Roman" w:hAnsi="Times New Roman" w:eastAsia="宋体"/>
          <w:color w:val="000000"/>
          <w:kern w:val="0"/>
          <w:sz w:val="28"/>
          <w:szCs w:val="28"/>
          <w:highlight w:val="none"/>
          <w:lang w:val="en-US" w:eastAsia="zh-CN"/>
        </w:rPr>
        <w:t>、黄彤</w:t>
      </w:r>
    </w:p>
    <w:p w14:paraId="65C56DB0">
      <w:pPr>
        <w:spacing w:line="360" w:lineRule="auto"/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000000"/>
          <w:kern w:val="0"/>
          <w:sz w:val="28"/>
          <w:szCs w:val="28"/>
          <w:highlight w:val="none"/>
        </w:rPr>
        <w:t>电      话：010-65913057、65915614、65244576</w:t>
      </w:r>
    </w:p>
    <w:p w14:paraId="56C200F4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  <w:t>附件</w:t>
      </w:r>
    </w:p>
    <w:p w14:paraId="0DF49D0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  <w:t>1、磋商文件</w:t>
      </w:r>
    </w:p>
    <w:p w14:paraId="1D30A254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yellow"/>
          <w:lang w:val="en-US" w:eastAsia="zh-CN"/>
        </w:rPr>
        <w:t>2、中小企业声明函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69FCF"/>
    <w:multiLevelType w:val="singleLevel"/>
    <w:tmpl w:val="ECC69FC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lODFkMjBlY2IzYTFhY2I2NWYwZjA4YTMzMWVmODQifQ=="/>
  </w:docVars>
  <w:rsids>
    <w:rsidRoot w:val="004D1179"/>
    <w:rsid w:val="00051475"/>
    <w:rsid w:val="00061ECB"/>
    <w:rsid w:val="000E439A"/>
    <w:rsid w:val="00124618"/>
    <w:rsid w:val="00135DF6"/>
    <w:rsid w:val="00276863"/>
    <w:rsid w:val="0031288A"/>
    <w:rsid w:val="0033779F"/>
    <w:rsid w:val="0034225B"/>
    <w:rsid w:val="003C102D"/>
    <w:rsid w:val="003C68D2"/>
    <w:rsid w:val="0041710E"/>
    <w:rsid w:val="0049652A"/>
    <w:rsid w:val="004C78A4"/>
    <w:rsid w:val="004D1179"/>
    <w:rsid w:val="004F3B98"/>
    <w:rsid w:val="005335E7"/>
    <w:rsid w:val="005D728E"/>
    <w:rsid w:val="005E3FC0"/>
    <w:rsid w:val="00620185"/>
    <w:rsid w:val="006608AB"/>
    <w:rsid w:val="006648BA"/>
    <w:rsid w:val="00691999"/>
    <w:rsid w:val="006D13D4"/>
    <w:rsid w:val="006D3CE3"/>
    <w:rsid w:val="006F6480"/>
    <w:rsid w:val="00705D10"/>
    <w:rsid w:val="00711EE8"/>
    <w:rsid w:val="00721F31"/>
    <w:rsid w:val="00722BA9"/>
    <w:rsid w:val="00731696"/>
    <w:rsid w:val="0077059A"/>
    <w:rsid w:val="007F65BC"/>
    <w:rsid w:val="00862349"/>
    <w:rsid w:val="00893C83"/>
    <w:rsid w:val="008C4857"/>
    <w:rsid w:val="008F6A7E"/>
    <w:rsid w:val="00925B34"/>
    <w:rsid w:val="00935B59"/>
    <w:rsid w:val="009E442F"/>
    <w:rsid w:val="00A17EC6"/>
    <w:rsid w:val="00A42D63"/>
    <w:rsid w:val="00A44F6A"/>
    <w:rsid w:val="00A53622"/>
    <w:rsid w:val="00A75994"/>
    <w:rsid w:val="00A83878"/>
    <w:rsid w:val="00AC2B46"/>
    <w:rsid w:val="00AD6A9D"/>
    <w:rsid w:val="00AE040C"/>
    <w:rsid w:val="00AE5856"/>
    <w:rsid w:val="00B33BC6"/>
    <w:rsid w:val="00B5148C"/>
    <w:rsid w:val="00BE6969"/>
    <w:rsid w:val="00C1322D"/>
    <w:rsid w:val="00C25969"/>
    <w:rsid w:val="00C61709"/>
    <w:rsid w:val="00CA287F"/>
    <w:rsid w:val="00CB1D80"/>
    <w:rsid w:val="00CB6741"/>
    <w:rsid w:val="00D05134"/>
    <w:rsid w:val="00D333BD"/>
    <w:rsid w:val="00D8414A"/>
    <w:rsid w:val="00DA630C"/>
    <w:rsid w:val="00E04B0D"/>
    <w:rsid w:val="00E679CB"/>
    <w:rsid w:val="00E70BE9"/>
    <w:rsid w:val="00E72C5F"/>
    <w:rsid w:val="00EA6C1D"/>
    <w:rsid w:val="00EB0541"/>
    <w:rsid w:val="00EC292B"/>
    <w:rsid w:val="00EE372E"/>
    <w:rsid w:val="00F04171"/>
    <w:rsid w:val="00F059FD"/>
    <w:rsid w:val="00F37A17"/>
    <w:rsid w:val="00FA634B"/>
    <w:rsid w:val="00FD6F32"/>
    <w:rsid w:val="00FE0C84"/>
    <w:rsid w:val="00FE498C"/>
    <w:rsid w:val="01666DAC"/>
    <w:rsid w:val="02105655"/>
    <w:rsid w:val="02D856D4"/>
    <w:rsid w:val="0385634A"/>
    <w:rsid w:val="05321144"/>
    <w:rsid w:val="05481782"/>
    <w:rsid w:val="061F3C92"/>
    <w:rsid w:val="06C50EDA"/>
    <w:rsid w:val="07BC3259"/>
    <w:rsid w:val="0ADF2BB8"/>
    <w:rsid w:val="0B8412D5"/>
    <w:rsid w:val="0B956B57"/>
    <w:rsid w:val="0C394D77"/>
    <w:rsid w:val="0DFD3A38"/>
    <w:rsid w:val="0E2F12B5"/>
    <w:rsid w:val="0F3A6403"/>
    <w:rsid w:val="10C014FA"/>
    <w:rsid w:val="11300A06"/>
    <w:rsid w:val="11991213"/>
    <w:rsid w:val="11C234E3"/>
    <w:rsid w:val="12B060B3"/>
    <w:rsid w:val="14FC4D48"/>
    <w:rsid w:val="16994E4A"/>
    <w:rsid w:val="17A451FC"/>
    <w:rsid w:val="18263542"/>
    <w:rsid w:val="1A9E31F3"/>
    <w:rsid w:val="1BB17056"/>
    <w:rsid w:val="1D20686A"/>
    <w:rsid w:val="1D242E5E"/>
    <w:rsid w:val="1F2723B6"/>
    <w:rsid w:val="1F4A0915"/>
    <w:rsid w:val="21841C40"/>
    <w:rsid w:val="21856277"/>
    <w:rsid w:val="21D2475C"/>
    <w:rsid w:val="22BD5D75"/>
    <w:rsid w:val="24AD1699"/>
    <w:rsid w:val="24B6415E"/>
    <w:rsid w:val="26040D1E"/>
    <w:rsid w:val="268E4163"/>
    <w:rsid w:val="293C43BC"/>
    <w:rsid w:val="2A051D3E"/>
    <w:rsid w:val="2B253B3A"/>
    <w:rsid w:val="2B4B4381"/>
    <w:rsid w:val="2F34560E"/>
    <w:rsid w:val="2F5E036F"/>
    <w:rsid w:val="2FE643EE"/>
    <w:rsid w:val="302424D3"/>
    <w:rsid w:val="30D841CF"/>
    <w:rsid w:val="313829EF"/>
    <w:rsid w:val="313A777F"/>
    <w:rsid w:val="31644F41"/>
    <w:rsid w:val="31FE4B50"/>
    <w:rsid w:val="320C360F"/>
    <w:rsid w:val="32764008"/>
    <w:rsid w:val="32B33CF5"/>
    <w:rsid w:val="332664BB"/>
    <w:rsid w:val="34CF2666"/>
    <w:rsid w:val="36386684"/>
    <w:rsid w:val="368C3BEE"/>
    <w:rsid w:val="36E74979"/>
    <w:rsid w:val="38A3777A"/>
    <w:rsid w:val="398E658E"/>
    <w:rsid w:val="39A66FCB"/>
    <w:rsid w:val="39BF5476"/>
    <w:rsid w:val="3AED7D56"/>
    <w:rsid w:val="3C242C51"/>
    <w:rsid w:val="3CDD5F9D"/>
    <w:rsid w:val="3F3C6627"/>
    <w:rsid w:val="3F5A21A4"/>
    <w:rsid w:val="3F6D625A"/>
    <w:rsid w:val="40995CC8"/>
    <w:rsid w:val="4163545F"/>
    <w:rsid w:val="417F2679"/>
    <w:rsid w:val="41F06AA9"/>
    <w:rsid w:val="438975C7"/>
    <w:rsid w:val="440F7A29"/>
    <w:rsid w:val="4A286FFC"/>
    <w:rsid w:val="4A344158"/>
    <w:rsid w:val="4B23657B"/>
    <w:rsid w:val="4DE3716F"/>
    <w:rsid w:val="4EDD340E"/>
    <w:rsid w:val="4F235340"/>
    <w:rsid w:val="50285FD5"/>
    <w:rsid w:val="502A44A0"/>
    <w:rsid w:val="5173389A"/>
    <w:rsid w:val="518D1BAF"/>
    <w:rsid w:val="522C22A2"/>
    <w:rsid w:val="53384071"/>
    <w:rsid w:val="54574C67"/>
    <w:rsid w:val="572A545F"/>
    <w:rsid w:val="57974E65"/>
    <w:rsid w:val="57E207EA"/>
    <w:rsid w:val="5846521D"/>
    <w:rsid w:val="58E87633"/>
    <w:rsid w:val="58F62669"/>
    <w:rsid w:val="5A14481C"/>
    <w:rsid w:val="5C5F1839"/>
    <w:rsid w:val="5C9B540C"/>
    <w:rsid w:val="5DBC2743"/>
    <w:rsid w:val="5E111662"/>
    <w:rsid w:val="5E43685C"/>
    <w:rsid w:val="61A116F3"/>
    <w:rsid w:val="6279798C"/>
    <w:rsid w:val="632453C9"/>
    <w:rsid w:val="64BA34A2"/>
    <w:rsid w:val="660B2B94"/>
    <w:rsid w:val="66B8329D"/>
    <w:rsid w:val="672034A8"/>
    <w:rsid w:val="69320EA6"/>
    <w:rsid w:val="69B92006"/>
    <w:rsid w:val="69F21043"/>
    <w:rsid w:val="6A23171C"/>
    <w:rsid w:val="6B603EF6"/>
    <w:rsid w:val="6C1951AE"/>
    <w:rsid w:val="6C8237AE"/>
    <w:rsid w:val="6C960EA3"/>
    <w:rsid w:val="6F675657"/>
    <w:rsid w:val="71E2790D"/>
    <w:rsid w:val="74FA2256"/>
    <w:rsid w:val="76152C1A"/>
    <w:rsid w:val="76C61E2D"/>
    <w:rsid w:val="78F522F8"/>
    <w:rsid w:val="792E0838"/>
    <w:rsid w:val="7ADD2448"/>
    <w:rsid w:val="7AF62E88"/>
    <w:rsid w:val="7E052486"/>
    <w:rsid w:val="7FD8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5"/>
    <w:autoRedefine/>
    <w:qFormat/>
    <w:uiPriority w:val="0"/>
    <w:rPr>
      <w:rFonts w:hint="eastAsia" w:ascii="宋体" w:hAnsi="Courier New" w:eastAsia="宋体"/>
      <w:szCs w:val="20"/>
    </w:rPr>
  </w:style>
  <w:style w:type="paragraph" w:styleId="8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qFormat/>
    <w:uiPriority w:val="99"/>
    <w:pPr>
      <w:autoSpaceDE w:val="0"/>
      <w:autoSpaceDN w:val="0"/>
      <w:adjustRightInd w:val="0"/>
      <w:spacing w:line="360" w:lineRule="auto"/>
      <w:ind w:firstLine="425"/>
    </w:pPr>
    <w:rPr>
      <w:rFonts w:ascii="Times New Roman" w:hAnsi="Times New Roman" w:eastAsia="宋体" w:cs="Times New Roman"/>
      <w:kern w:val="0"/>
      <w:szCs w:val="21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8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autoRedefine/>
    <w:qFormat/>
    <w:locked/>
    <w:uiPriority w:val="0"/>
    <w:rPr>
      <w:rFonts w:ascii="宋体" w:hAnsi="Courier New" w:cs="Times New Roman"/>
    </w:rPr>
  </w:style>
  <w:style w:type="character" w:customStyle="1" w:styleId="21">
    <w:name w:val="批注文字 字符"/>
    <w:basedOn w:val="14"/>
    <w:link w:val="5"/>
    <w:autoRedefine/>
    <w:semiHidden/>
    <w:qFormat/>
    <w:uiPriority w:val="99"/>
  </w:style>
  <w:style w:type="character" w:customStyle="1" w:styleId="22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4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5">
    <w:name w:val="纯文本 字符1"/>
    <w:link w:val="7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6">
    <w:name w:val="纯文本 Char1"/>
    <w:autoRedefine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804</Characters>
  <Lines>6</Lines>
  <Paragraphs>1</Paragraphs>
  <TotalTime>1</TotalTime>
  <ScaleCrop>false</ScaleCrop>
  <LinksUpToDate>false</LinksUpToDate>
  <CharactersWithSpaces>831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2021-01-12T07:16:00Z</cp:lastPrinted>
  <dcterms:modified xsi:type="dcterms:W3CDTF">2026-05-27T00:48:20Z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3AC2996E3F724C869190A8C1C1FE01AB</vt:lpwstr>
  </property>
  <property fmtid="{D5CDD505-2E9C-101B-9397-08002B2CF9AE}" pid="4" name="KSOTemplateDocerSaveRecord">
    <vt:lpwstr>eyJoZGlkIjoiZTAwMzg2MWU0YTIwNjg1MWViZmRiMjExMjU5YTVjZDQiLCJ1c2VySWQiOiI3NjUzMTQzODkifQ==</vt:lpwstr>
  </property>
</Properties>
</file>