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43CEAA2">
      <w:pPr>
        <w:spacing w:line="360" w:lineRule="auto"/>
        <w:ind w:firstLine="300" w:firstLineChars="50"/>
        <w:rPr>
          <w:sz w:val="60"/>
          <w:szCs w:val="60"/>
          <w:highlight w:val="none"/>
        </w:rPr>
      </w:pPr>
    </w:p>
    <w:p w14:paraId="2B05F29D">
      <w:pPr>
        <w:spacing w:line="360" w:lineRule="auto"/>
        <w:ind w:firstLine="300" w:firstLineChars="50"/>
        <w:rPr>
          <w:sz w:val="60"/>
          <w:szCs w:val="60"/>
          <w:highlight w:val="none"/>
        </w:rPr>
      </w:pPr>
    </w:p>
    <w:p w14:paraId="78BF262B">
      <w:pPr>
        <w:jc w:val="center"/>
        <w:rPr>
          <w:b/>
          <w:bCs/>
          <w:sz w:val="60"/>
          <w:szCs w:val="60"/>
          <w:highlight w:val="none"/>
        </w:rPr>
      </w:pPr>
      <w:r>
        <w:rPr>
          <w:b/>
          <w:bCs/>
          <w:sz w:val="60"/>
          <w:szCs w:val="60"/>
          <w:highlight w:val="none"/>
        </w:rPr>
        <w:t>北京市政府采购项目</w:t>
      </w:r>
    </w:p>
    <w:p w14:paraId="469949B1">
      <w:pPr>
        <w:jc w:val="center"/>
        <w:rPr>
          <w:b/>
          <w:bCs/>
          <w:sz w:val="60"/>
          <w:szCs w:val="60"/>
          <w:highlight w:val="none"/>
        </w:rPr>
      </w:pPr>
      <w:r>
        <w:rPr>
          <w:b/>
          <w:bCs/>
          <w:sz w:val="60"/>
          <w:szCs w:val="60"/>
          <w:highlight w:val="none"/>
        </w:rPr>
        <w:t>公开招标文件</w:t>
      </w:r>
    </w:p>
    <w:p w14:paraId="0333C646">
      <w:pPr>
        <w:spacing w:line="360" w:lineRule="auto"/>
        <w:jc w:val="center"/>
        <w:rPr>
          <w:sz w:val="60"/>
          <w:szCs w:val="60"/>
          <w:highlight w:val="none"/>
        </w:rPr>
      </w:pPr>
    </w:p>
    <w:p w14:paraId="6E78CBF8">
      <w:pPr>
        <w:tabs>
          <w:tab w:val="left" w:pos="3240"/>
          <w:tab w:val="left" w:pos="3420"/>
        </w:tabs>
        <w:spacing w:line="360" w:lineRule="auto"/>
        <w:ind w:left="2832" w:leftChars="444" w:hanging="1900" w:hangingChars="528"/>
        <w:jc w:val="left"/>
        <w:rPr>
          <w:bCs/>
          <w:sz w:val="36"/>
          <w:szCs w:val="36"/>
          <w:highlight w:val="none"/>
        </w:rPr>
      </w:pPr>
      <w:r>
        <w:rPr>
          <w:bCs/>
          <w:sz w:val="36"/>
          <w:szCs w:val="36"/>
          <w:highlight w:val="none"/>
        </w:rPr>
        <w:t>项目名称：</w:t>
      </w:r>
      <w:r>
        <w:rPr>
          <w:rFonts w:hint="eastAsia"/>
          <w:bCs/>
          <w:sz w:val="36"/>
          <w:szCs w:val="36"/>
          <w:highlight w:val="none"/>
        </w:rPr>
        <w:t>市政管线管理服务-地下管线及管廊对接机制服务</w:t>
      </w:r>
    </w:p>
    <w:p w14:paraId="533DDE06">
      <w:pPr>
        <w:tabs>
          <w:tab w:val="left" w:pos="3240"/>
          <w:tab w:val="left" w:pos="3420"/>
        </w:tabs>
        <w:spacing w:line="360" w:lineRule="auto"/>
        <w:ind w:left="2832" w:leftChars="444" w:hanging="1900" w:hangingChars="528"/>
        <w:jc w:val="left"/>
        <w:rPr>
          <w:bCs/>
          <w:sz w:val="36"/>
          <w:szCs w:val="36"/>
          <w:highlight w:val="none"/>
        </w:rPr>
      </w:pPr>
      <w:r>
        <w:rPr>
          <w:bCs/>
          <w:sz w:val="36"/>
          <w:szCs w:val="36"/>
          <w:highlight w:val="none"/>
        </w:rPr>
        <w:t>项目编号：</w:t>
      </w:r>
      <w:r>
        <w:rPr>
          <w:rFonts w:hint="eastAsia"/>
          <w:bCs/>
          <w:sz w:val="36"/>
          <w:szCs w:val="36"/>
          <w:highlight w:val="none"/>
        </w:rPr>
        <w:t>11000026210200164114-XM001</w:t>
      </w:r>
    </w:p>
    <w:p w14:paraId="443CF2E5">
      <w:pPr>
        <w:tabs>
          <w:tab w:val="left" w:pos="3240"/>
          <w:tab w:val="left" w:pos="3420"/>
        </w:tabs>
        <w:spacing w:line="360" w:lineRule="auto"/>
        <w:ind w:left="2832" w:leftChars="444" w:hanging="1900" w:hangingChars="528"/>
        <w:jc w:val="left"/>
        <w:rPr>
          <w:bCs/>
          <w:sz w:val="36"/>
          <w:szCs w:val="36"/>
          <w:highlight w:val="none"/>
        </w:rPr>
      </w:pPr>
      <w:r>
        <w:rPr>
          <w:rFonts w:hint="eastAsia"/>
          <w:bCs/>
          <w:sz w:val="36"/>
          <w:szCs w:val="36"/>
          <w:highlight w:val="none"/>
        </w:rPr>
        <w:t>项目代理编号：GXTC-C-261290022</w:t>
      </w:r>
    </w:p>
    <w:p w14:paraId="667E6F75">
      <w:pPr>
        <w:tabs>
          <w:tab w:val="left" w:pos="3240"/>
          <w:tab w:val="left" w:pos="3420"/>
        </w:tabs>
        <w:spacing w:line="360" w:lineRule="auto"/>
        <w:ind w:left="2832" w:leftChars="444" w:hanging="1900" w:hangingChars="528"/>
        <w:jc w:val="left"/>
        <w:rPr>
          <w:bCs/>
          <w:sz w:val="36"/>
          <w:szCs w:val="36"/>
          <w:highlight w:val="none"/>
        </w:rPr>
      </w:pPr>
      <w:r>
        <w:rPr>
          <w:bCs/>
          <w:sz w:val="36"/>
          <w:szCs w:val="36"/>
          <w:highlight w:val="none"/>
        </w:rPr>
        <w:t>采 购 人：</w:t>
      </w:r>
      <w:r>
        <w:rPr>
          <w:rFonts w:hint="eastAsia"/>
          <w:bCs/>
          <w:sz w:val="36"/>
          <w:szCs w:val="36"/>
          <w:highlight w:val="none"/>
        </w:rPr>
        <w:t>北京市城市管理委员会</w:t>
      </w:r>
    </w:p>
    <w:p w14:paraId="69B99232">
      <w:pPr>
        <w:tabs>
          <w:tab w:val="left" w:pos="3240"/>
          <w:tab w:val="left" w:pos="3420"/>
        </w:tabs>
        <w:spacing w:line="360" w:lineRule="auto"/>
        <w:ind w:left="2832" w:leftChars="444" w:hanging="1900" w:hangingChars="528"/>
        <w:jc w:val="left"/>
        <w:rPr>
          <w:bCs/>
          <w:sz w:val="36"/>
          <w:szCs w:val="36"/>
          <w:highlight w:val="none"/>
        </w:rPr>
      </w:pPr>
      <w:r>
        <w:rPr>
          <w:bCs/>
          <w:sz w:val="36"/>
          <w:szCs w:val="36"/>
          <w:highlight w:val="none"/>
        </w:rPr>
        <w:t>采购代理机构：</w:t>
      </w:r>
      <w:r>
        <w:rPr>
          <w:rFonts w:hint="eastAsia"/>
          <w:bCs/>
          <w:sz w:val="36"/>
          <w:szCs w:val="36"/>
          <w:highlight w:val="none"/>
        </w:rPr>
        <w:t>国信招标集团股份有限公司</w:t>
      </w:r>
    </w:p>
    <w:p w14:paraId="6F359BB9">
      <w:pPr>
        <w:widowControl/>
        <w:jc w:val="left"/>
        <w:rPr>
          <w:b/>
          <w:bCs/>
          <w:sz w:val="44"/>
          <w:highlight w:val="none"/>
        </w:rPr>
      </w:pPr>
      <w:r>
        <w:rPr>
          <w:b/>
          <w:bCs/>
          <w:sz w:val="44"/>
          <w:highlight w:val="none"/>
        </w:rPr>
        <w:br w:type="page"/>
      </w:r>
    </w:p>
    <w:p w14:paraId="3D822687">
      <w:pPr>
        <w:spacing w:line="360" w:lineRule="auto"/>
        <w:jc w:val="center"/>
        <w:outlineLvl w:val="0"/>
        <w:rPr>
          <w:b/>
          <w:sz w:val="36"/>
          <w:szCs w:val="36"/>
          <w:highlight w:val="none"/>
        </w:rPr>
      </w:pPr>
      <w:bookmarkStart w:id="0" w:name="_Toc99301418"/>
      <w:r>
        <w:rPr>
          <w:b/>
          <w:sz w:val="36"/>
          <w:szCs w:val="36"/>
          <w:highlight w:val="none"/>
        </w:rPr>
        <w:t>目      录</w:t>
      </w:r>
      <w:bookmarkEnd w:id="0"/>
    </w:p>
    <w:p w14:paraId="73269BDC">
      <w:pPr>
        <w:rPr>
          <w:highlight w:val="none"/>
        </w:rPr>
      </w:pPr>
    </w:p>
    <w:p w14:paraId="25F7D090">
      <w:pPr>
        <w:rPr>
          <w:highlight w:val="none"/>
        </w:rPr>
      </w:pPr>
    </w:p>
    <w:p w14:paraId="367ADB1F">
      <w:pPr>
        <w:rPr>
          <w:highlight w:val="none"/>
        </w:rPr>
      </w:pPr>
    </w:p>
    <w:p w14:paraId="4A0134FC">
      <w:pPr>
        <w:pStyle w:val="30"/>
        <w:rPr>
          <w:rFonts w:ascii="Times New Roman" w:hAnsi="Times New Roman" w:eastAsiaTheme="minorEastAsia"/>
          <w:b w:val="0"/>
          <w:sz w:val="21"/>
          <w:szCs w:val="22"/>
          <w:highlight w:val="none"/>
        </w:rPr>
      </w:pPr>
      <w:r>
        <w:rPr>
          <w:rFonts w:ascii="Times New Roman" w:hAnsi="Times New Roman"/>
          <w:b w:val="0"/>
          <w:highlight w:val="none"/>
        </w:rPr>
        <w:fldChar w:fldCharType="begin"/>
      </w:r>
      <w:r>
        <w:rPr>
          <w:rFonts w:ascii="Times New Roman" w:hAnsi="Times New Roman"/>
          <w:b w:val="0"/>
          <w:highlight w:val="none"/>
        </w:rPr>
        <w:instrText xml:space="preserve"> TOC \o "1-1" \h \z \u </w:instrText>
      </w:r>
      <w:r>
        <w:rPr>
          <w:rFonts w:ascii="Times New Roman" w:hAnsi="Times New Roman"/>
          <w:b w:val="0"/>
          <w:highlight w:val="none"/>
        </w:rPr>
        <w:fldChar w:fldCharType="separate"/>
      </w:r>
    </w:p>
    <w:p w14:paraId="394F0D5E">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"_Toc99301419" </w:instrText>
      </w:r>
      <w:r>
        <w:rPr>
          <w:highlight w:val="none"/>
        </w:rPr>
        <w:fldChar w:fldCharType="separate"/>
      </w:r>
      <w:r>
        <w:rPr>
          <w:rStyle w:val="50"/>
          <w:rFonts w:ascii="Times New Roman" w:hAnsi="Times New Roman"/>
          <w:highlight w:val="none"/>
        </w:rPr>
        <w:t>第一章   投标邀请</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_Toc99301419 \h </w:instrText>
      </w:r>
      <w:r>
        <w:rPr>
          <w:rFonts w:ascii="Times New Roman" w:hAnsi="Times New Roman"/>
          <w:highlight w:val="none"/>
        </w:rPr>
        <w:fldChar w:fldCharType="separate"/>
      </w:r>
      <w:r>
        <w:rPr>
          <w:rFonts w:ascii="Times New Roman" w:hAnsi="Times New Roman"/>
          <w:highlight w:val="none"/>
        </w:rPr>
        <w:t>1</w:t>
      </w:r>
      <w:r>
        <w:rPr>
          <w:rFonts w:ascii="Times New Roman" w:hAnsi="Times New Roman"/>
          <w:highlight w:val="none"/>
        </w:rPr>
        <w:fldChar w:fldCharType="end"/>
      </w:r>
      <w:r>
        <w:rPr>
          <w:rFonts w:ascii="Times New Roman" w:hAnsi="Times New Roman"/>
          <w:highlight w:val="none"/>
        </w:rPr>
        <w:fldChar w:fldCharType="end"/>
      </w:r>
    </w:p>
    <w:p w14:paraId="15FB3F4B">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"_Toc99301420" </w:instrText>
      </w:r>
      <w:r>
        <w:rPr>
          <w:highlight w:val="none"/>
        </w:rPr>
        <w:fldChar w:fldCharType="separate"/>
      </w:r>
      <w:r>
        <w:rPr>
          <w:rStyle w:val="50"/>
          <w:rFonts w:ascii="Times New Roman" w:hAnsi="Times New Roman"/>
          <w:highlight w:val="none"/>
        </w:rPr>
        <w:t>第二章   投标人须知</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_Toc99301420 \h </w:instrText>
      </w:r>
      <w:r>
        <w:rPr>
          <w:rFonts w:ascii="Times New Roman" w:hAnsi="Times New Roman"/>
          <w:highlight w:val="none"/>
        </w:rPr>
        <w:fldChar w:fldCharType="separate"/>
      </w:r>
      <w:r>
        <w:rPr>
          <w:rFonts w:ascii="Times New Roman" w:hAnsi="Times New Roman"/>
          <w:highlight w:val="none"/>
        </w:rPr>
        <w:t>5</w:t>
      </w:r>
      <w:r>
        <w:rPr>
          <w:rFonts w:ascii="Times New Roman" w:hAnsi="Times New Roman"/>
          <w:highlight w:val="none"/>
        </w:rPr>
        <w:fldChar w:fldCharType="end"/>
      </w:r>
      <w:r>
        <w:rPr>
          <w:rFonts w:ascii="Times New Roman" w:hAnsi="Times New Roman"/>
          <w:highlight w:val="none"/>
        </w:rPr>
        <w:fldChar w:fldCharType="end"/>
      </w:r>
    </w:p>
    <w:p w14:paraId="2B269E42">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"_Toc99301421" </w:instrText>
      </w:r>
      <w:r>
        <w:rPr>
          <w:highlight w:val="none"/>
        </w:rPr>
        <w:fldChar w:fldCharType="separate"/>
      </w:r>
      <w:r>
        <w:rPr>
          <w:rStyle w:val="50"/>
          <w:rFonts w:ascii="Times New Roman" w:hAnsi="Times New Roman"/>
          <w:highlight w:val="none"/>
        </w:rPr>
        <w:t>第三章   资格审查</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_Toc99301421 \h </w:instrText>
      </w:r>
      <w:r>
        <w:rPr>
          <w:rFonts w:ascii="Times New Roman" w:hAnsi="Times New Roman"/>
          <w:highlight w:val="none"/>
        </w:rPr>
        <w:fldChar w:fldCharType="separate"/>
      </w:r>
      <w:r>
        <w:rPr>
          <w:rFonts w:ascii="Times New Roman" w:hAnsi="Times New Roman"/>
          <w:highlight w:val="none"/>
        </w:rPr>
        <w:t>20</w:t>
      </w:r>
      <w:r>
        <w:rPr>
          <w:rFonts w:ascii="Times New Roman" w:hAnsi="Times New Roman"/>
          <w:highlight w:val="none"/>
        </w:rPr>
        <w:fldChar w:fldCharType="end"/>
      </w:r>
      <w:r>
        <w:rPr>
          <w:rFonts w:ascii="Times New Roman" w:hAnsi="Times New Roman"/>
          <w:highlight w:val="none"/>
        </w:rPr>
        <w:fldChar w:fldCharType="end"/>
      </w:r>
    </w:p>
    <w:p w14:paraId="0002B3D3">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"_Toc99301423" </w:instrText>
      </w:r>
      <w:r>
        <w:rPr>
          <w:highlight w:val="none"/>
        </w:rPr>
        <w:fldChar w:fldCharType="separate"/>
      </w:r>
      <w:r>
        <w:rPr>
          <w:rStyle w:val="50"/>
          <w:rFonts w:ascii="Times New Roman" w:hAnsi="Times New Roman"/>
          <w:highlight w:val="none"/>
        </w:rPr>
        <w:t>第四章   评标程序、评标方法和评标标准</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_Toc99301423 \h </w:instrText>
      </w:r>
      <w:r>
        <w:rPr>
          <w:rFonts w:ascii="Times New Roman" w:hAnsi="Times New Roman"/>
          <w:highlight w:val="none"/>
        </w:rPr>
        <w:fldChar w:fldCharType="separate"/>
      </w:r>
      <w:r>
        <w:rPr>
          <w:rFonts w:ascii="Times New Roman" w:hAnsi="Times New Roman"/>
          <w:highlight w:val="none"/>
        </w:rPr>
        <w:t>24</w:t>
      </w:r>
      <w:r>
        <w:rPr>
          <w:rFonts w:ascii="Times New Roman" w:hAnsi="Times New Roman"/>
          <w:highlight w:val="none"/>
        </w:rPr>
        <w:fldChar w:fldCharType="end"/>
      </w:r>
      <w:r>
        <w:rPr>
          <w:rFonts w:ascii="Times New Roman" w:hAnsi="Times New Roman"/>
          <w:highlight w:val="none"/>
        </w:rPr>
        <w:fldChar w:fldCharType="end"/>
      </w:r>
    </w:p>
    <w:p w14:paraId="2131FED9">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"_Toc99301424" </w:instrText>
      </w:r>
      <w:r>
        <w:rPr>
          <w:highlight w:val="none"/>
        </w:rPr>
        <w:fldChar w:fldCharType="separate"/>
      </w:r>
      <w:r>
        <w:rPr>
          <w:rStyle w:val="50"/>
          <w:rFonts w:ascii="Times New Roman" w:hAnsi="Times New Roman"/>
          <w:highlight w:val="none"/>
        </w:rPr>
        <w:t>第五章   采购需求</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_Toc99301424 \h </w:instrText>
      </w:r>
      <w:r>
        <w:rPr>
          <w:rFonts w:ascii="Times New Roman" w:hAnsi="Times New Roman"/>
          <w:highlight w:val="none"/>
        </w:rPr>
        <w:fldChar w:fldCharType="separate"/>
      </w:r>
      <w:r>
        <w:rPr>
          <w:rFonts w:ascii="Times New Roman" w:hAnsi="Times New Roman"/>
          <w:highlight w:val="none"/>
        </w:rPr>
        <w:t>31</w:t>
      </w:r>
      <w:r>
        <w:rPr>
          <w:rFonts w:ascii="Times New Roman" w:hAnsi="Times New Roman"/>
          <w:highlight w:val="none"/>
        </w:rPr>
        <w:fldChar w:fldCharType="end"/>
      </w:r>
      <w:r>
        <w:rPr>
          <w:rFonts w:ascii="Times New Roman" w:hAnsi="Times New Roman"/>
          <w:highlight w:val="none"/>
        </w:rPr>
        <w:fldChar w:fldCharType="end"/>
      </w:r>
    </w:p>
    <w:p w14:paraId="4E4BD83D">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"_Toc99301425" </w:instrText>
      </w:r>
      <w:r>
        <w:rPr>
          <w:highlight w:val="none"/>
        </w:rPr>
        <w:fldChar w:fldCharType="separate"/>
      </w:r>
      <w:r>
        <w:rPr>
          <w:rStyle w:val="50"/>
          <w:rFonts w:ascii="Times New Roman" w:hAnsi="Times New Roman"/>
          <w:highlight w:val="none"/>
        </w:rPr>
        <w:t>第六章   拟签订的合同文本</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_Toc99301425 \h </w:instrText>
      </w:r>
      <w:r>
        <w:rPr>
          <w:rFonts w:ascii="Times New Roman" w:hAnsi="Times New Roman"/>
          <w:highlight w:val="none"/>
        </w:rPr>
        <w:fldChar w:fldCharType="separate"/>
      </w:r>
      <w:r>
        <w:rPr>
          <w:rFonts w:ascii="Times New Roman" w:hAnsi="Times New Roman"/>
          <w:highlight w:val="none"/>
        </w:rPr>
        <w:t>33</w:t>
      </w:r>
      <w:r>
        <w:rPr>
          <w:rFonts w:ascii="Times New Roman" w:hAnsi="Times New Roman"/>
          <w:highlight w:val="none"/>
        </w:rPr>
        <w:fldChar w:fldCharType="end"/>
      </w:r>
      <w:r>
        <w:rPr>
          <w:rFonts w:ascii="Times New Roman" w:hAnsi="Times New Roman"/>
          <w:highlight w:val="none"/>
        </w:rPr>
        <w:fldChar w:fldCharType="end"/>
      </w:r>
    </w:p>
    <w:p w14:paraId="38D30B70">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"_Toc99301426" </w:instrText>
      </w:r>
      <w:r>
        <w:rPr>
          <w:highlight w:val="none"/>
        </w:rPr>
        <w:fldChar w:fldCharType="separate"/>
      </w:r>
      <w:r>
        <w:rPr>
          <w:rStyle w:val="50"/>
          <w:rFonts w:ascii="Times New Roman" w:hAnsi="Times New Roman"/>
          <w:highlight w:val="none"/>
        </w:rPr>
        <w:t>第七章   投标文件格式</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_Toc99301426 \h </w:instrText>
      </w:r>
      <w:r>
        <w:rPr>
          <w:rFonts w:ascii="Times New Roman" w:hAnsi="Times New Roman"/>
          <w:highlight w:val="none"/>
        </w:rPr>
        <w:fldChar w:fldCharType="separate"/>
      </w:r>
      <w:r>
        <w:rPr>
          <w:rFonts w:ascii="Times New Roman" w:hAnsi="Times New Roman"/>
          <w:highlight w:val="none"/>
        </w:rPr>
        <w:t>35</w:t>
      </w:r>
      <w:r>
        <w:rPr>
          <w:rFonts w:ascii="Times New Roman" w:hAnsi="Times New Roman"/>
          <w:highlight w:val="none"/>
        </w:rPr>
        <w:fldChar w:fldCharType="end"/>
      </w:r>
      <w:r>
        <w:rPr>
          <w:rFonts w:ascii="Times New Roman" w:hAnsi="Times New Roman"/>
          <w:highlight w:val="none"/>
        </w:rPr>
        <w:fldChar w:fldCharType="end"/>
      </w:r>
    </w:p>
    <w:p w14:paraId="50CEA475">
      <w:pPr>
        <w:pStyle w:val="30"/>
        <w:spacing w:line="480" w:lineRule="auto"/>
        <w:rPr>
          <w:rFonts w:ascii="Times New Roman" w:hAnsi="Times New Roman" w:eastAsiaTheme="minorEastAsia"/>
          <w:b w:val="0"/>
          <w:highlight w:val="none"/>
        </w:rPr>
      </w:pPr>
      <w:r>
        <w:rPr>
          <w:rFonts w:ascii="Times New Roman" w:hAnsi="Times New Roman"/>
          <w:b w:val="0"/>
          <w:highlight w:val="none"/>
        </w:rPr>
        <w:fldChar w:fldCharType="end"/>
      </w:r>
    </w:p>
    <w:p w14:paraId="49B68E0C">
      <w:pPr>
        <w:rPr>
          <w:highlight w:val="none"/>
        </w:rPr>
      </w:pPr>
    </w:p>
    <w:p w14:paraId="281A707D">
      <w:pPr>
        <w:spacing w:line="360" w:lineRule="auto"/>
        <w:rPr>
          <w:sz w:val="24"/>
          <w:highlight w:val="none"/>
        </w:rPr>
      </w:pPr>
      <w:r>
        <w:rPr>
          <w:rFonts w:hint="eastAsia"/>
          <w:sz w:val="24"/>
          <w:highlight w:val="none"/>
        </w:rPr>
        <w:t>注：采购文件条款中以</w:t>
      </w:r>
      <w:r>
        <w:rPr>
          <w:sz w:val="24"/>
          <w:highlight w:val="none"/>
        </w:rPr>
        <w:t xml:space="preserve"> “</w:t>
      </w:r>
      <w:r>
        <w:rPr>
          <w:rFonts w:eastAsiaTheme="minorEastAsia"/>
          <w:sz w:val="24"/>
          <w:highlight w:val="none"/>
        </w:rPr>
        <w:t>■</w:t>
      </w:r>
      <w:r>
        <w:rPr>
          <w:sz w:val="24"/>
          <w:highlight w:val="none"/>
        </w:rPr>
        <w:t>”</w:t>
      </w:r>
      <w:r>
        <w:rPr>
          <w:rFonts w:hint="eastAsia"/>
          <w:sz w:val="24"/>
          <w:highlight w:val="none"/>
        </w:rPr>
        <w:t>形式标记的内容适用于本项目，以</w:t>
      </w:r>
      <w:r>
        <w:rPr>
          <w:sz w:val="24"/>
          <w:highlight w:val="none"/>
        </w:rPr>
        <w:t>“</w:t>
      </w:r>
      <w:r>
        <w:rPr>
          <w:rFonts w:eastAsiaTheme="minorEastAsia"/>
          <w:sz w:val="24"/>
          <w:highlight w:val="none"/>
        </w:rPr>
        <w:t>□</w:t>
      </w:r>
      <w:r>
        <w:rPr>
          <w:sz w:val="24"/>
          <w:highlight w:val="none"/>
        </w:rPr>
        <w:t>”</w:t>
      </w:r>
      <w:r>
        <w:rPr>
          <w:rFonts w:hint="eastAsia"/>
          <w:sz w:val="24"/>
          <w:highlight w:val="none"/>
        </w:rPr>
        <w:t>形式标记的内容不适用于本项目。</w:t>
      </w:r>
    </w:p>
    <w:p w14:paraId="36420F54">
      <w:pPr>
        <w:pStyle w:val="30"/>
        <w:spacing w:line="360" w:lineRule="auto"/>
        <w:rPr>
          <w:rFonts w:ascii="Times New Roman" w:hAnsi="Times New Roman"/>
          <w:b w:val="0"/>
          <w:highlight w:val="none"/>
        </w:rPr>
      </w:pPr>
    </w:p>
    <w:p w14:paraId="04F19547">
      <w:pPr>
        <w:spacing w:line="360" w:lineRule="auto"/>
        <w:jc w:val="center"/>
        <w:outlineLvl w:val="0"/>
        <w:rPr>
          <w:b/>
          <w:sz w:val="36"/>
          <w:szCs w:val="36"/>
          <w:highlight w:val="none"/>
        </w:rPr>
      </w:pPr>
      <w:r>
        <w:rPr>
          <w:sz w:val="24"/>
          <w:highlight w:val="none"/>
        </w:rPr>
        <w:br w:type="page"/>
      </w:r>
      <w:bookmarkStart w:id="1" w:name="_Toc99301419"/>
      <w:r>
        <w:rPr>
          <w:b/>
          <w:sz w:val="36"/>
          <w:szCs w:val="36"/>
          <w:highlight w:val="none"/>
        </w:rPr>
        <w:t>第一章   投标邀请</w:t>
      </w:r>
      <w:bookmarkEnd w:id="1"/>
    </w:p>
    <w:p w14:paraId="05FCDF1A">
      <w:pPr>
        <w:spacing w:line="360" w:lineRule="auto"/>
        <w:ind w:firstLine="640" w:firstLineChars="200"/>
        <w:rPr>
          <w:sz w:val="32"/>
          <w:szCs w:val="32"/>
          <w:highlight w:val="none"/>
        </w:rPr>
      </w:pPr>
    </w:p>
    <w:p w14:paraId="3556FEF7">
      <w:pPr>
        <w:pStyle w:val="3"/>
        <w:spacing w:before="0" w:line="360" w:lineRule="auto"/>
        <w:jc w:val="left"/>
        <w:rPr>
          <w:rFonts w:ascii="Times New Roman" w:hAnsi="Times New Roman" w:eastAsia="宋体"/>
          <w:sz w:val="24"/>
          <w:szCs w:val="24"/>
          <w:highlight w:val="none"/>
        </w:rPr>
      </w:pPr>
      <w:bookmarkStart w:id="2" w:name="_Toc35393790"/>
      <w:bookmarkStart w:id="3" w:name="_Toc28359079"/>
      <w:bookmarkStart w:id="4" w:name="_Toc28359002"/>
      <w:bookmarkStart w:id="5" w:name="_Toc35393621"/>
      <w:bookmarkStart w:id="6" w:name="_Hlk24379207"/>
      <w:r>
        <w:rPr>
          <w:rFonts w:ascii="Times New Roman" w:hAnsi="Times New Roman" w:eastAsia="宋体"/>
          <w:sz w:val="24"/>
          <w:szCs w:val="24"/>
          <w:highlight w:val="none"/>
        </w:rPr>
        <w:t>一、项目基本情况</w:t>
      </w:r>
      <w:bookmarkEnd w:id="2"/>
      <w:bookmarkEnd w:id="3"/>
      <w:bookmarkEnd w:id="4"/>
      <w:bookmarkEnd w:id="5"/>
    </w:p>
    <w:p w14:paraId="718409B3">
      <w:pPr>
        <w:spacing w:line="360" w:lineRule="auto"/>
        <w:ind w:firstLine="480" w:firstLineChars="200"/>
        <w:rPr>
          <w:sz w:val="24"/>
          <w:highlight w:val="none"/>
        </w:rPr>
      </w:pPr>
      <w:r>
        <w:rPr>
          <w:sz w:val="24"/>
          <w:highlight w:val="none"/>
        </w:rPr>
        <w:t>1.项目编号：</w:t>
      </w:r>
      <w:r>
        <w:rPr>
          <w:rFonts w:hint="eastAsia"/>
          <w:sz w:val="24"/>
          <w:highlight w:val="none"/>
        </w:rPr>
        <w:t>11000026210200164114-XM001</w:t>
      </w:r>
    </w:p>
    <w:p w14:paraId="3A1F091B">
      <w:pPr>
        <w:spacing w:line="360" w:lineRule="auto"/>
        <w:ind w:firstLine="480" w:firstLineChars="200"/>
        <w:rPr>
          <w:sz w:val="24"/>
          <w:highlight w:val="none"/>
        </w:rPr>
      </w:pPr>
      <w:r>
        <w:rPr>
          <w:sz w:val="24"/>
          <w:highlight w:val="none"/>
        </w:rPr>
        <w:t>2.项目名称：</w:t>
      </w:r>
      <w:r>
        <w:rPr>
          <w:rFonts w:hint="eastAsia"/>
          <w:sz w:val="24"/>
          <w:highlight w:val="none"/>
          <w:u w:val="single"/>
        </w:rPr>
        <w:t>市政管线管理服务-地下管线及管廊对接机制服务</w:t>
      </w:r>
    </w:p>
    <w:bookmarkEnd w:id="6"/>
    <w:p w14:paraId="3C0BD782">
      <w:pPr>
        <w:spacing w:line="360" w:lineRule="auto"/>
        <w:ind w:firstLine="480" w:firstLineChars="200"/>
        <w:rPr>
          <w:sz w:val="24"/>
          <w:highlight w:val="none"/>
        </w:rPr>
      </w:pPr>
      <w:r>
        <w:rPr>
          <w:sz w:val="24"/>
          <w:highlight w:val="none"/>
        </w:rPr>
        <w:t>3.项目预算金额：</w:t>
      </w:r>
      <w:r>
        <w:rPr>
          <w:rFonts w:hint="eastAsia"/>
          <w:sz w:val="24"/>
          <w:highlight w:val="none"/>
          <w:u w:val="single"/>
        </w:rPr>
        <w:t>174.1503</w:t>
      </w:r>
      <w:r>
        <w:rPr>
          <w:sz w:val="24"/>
          <w:highlight w:val="none"/>
        </w:rPr>
        <w:t>万元、项目最高限价（如有）：</w:t>
      </w:r>
      <w:r>
        <w:rPr>
          <w:rFonts w:hint="eastAsia"/>
          <w:sz w:val="24"/>
          <w:highlight w:val="none"/>
          <w:u w:val="single"/>
        </w:rPr>
        <w:t>174.1503</w:t>
      </w:r>
      <w:r>
        <w:rPr>
          <w:sz w:val="24"/>
          <w:highlight w:val="none"/>
        </w:rPr>
        <w:t>万元</w:t>
      </w:r>
    </w:p>
    <w:p w14:paraId="247DFB14">
      <w:pPr>
        <w:spacing w:line="360" w:lineRule="auto"/>
        <w:ind w:firstLine="480" w:firstLineChars="200"/>
        <w:rPr>
          <w:sz w:val="24"/>
          <w:highlight w:val="none"/>
        </w:rPr>
      </w:pPr>
      <w:r>
        <w:rPr>
          <w:sz w:val="24"/>
          <w:highlight w:val="none"/>
        </w:rPr>
        <w:t>4.采购需求：</w:t>
      </w:r>
    </w:p>
    <w:tbl>
      <w:tblPr>
        <w:tblStyle w:val="42"/>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1520"/>
        <w:gridCol w:w="1661"/>
        <w:gridCol w:w="974"/>
        <w:gridCol w:w="4172"/>
      </w:tblGrid>
      <w:tr w14:paraId="1E234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6C71F34A">
            <w:pPr>
              <w:jc w:val="center"/>
              <w:rPr>
                <w:bCs/>
                <w:szCs w:val="21"/>
                <w:highlight w:val="none"/>
              </w:rPr>
            </w:pPr>
            <w:r>
              <w:rPr>
                <w:bCs/>
                <w:szCs w:val="21"/>
                <w:highlight w:val="none"/>
              </w:rPr>
              <w:t>包号</w:t>
            </w:r>
          </w:p>
        </w:tc>
        <w:tc>
          <w:tcPr>
            <w:tcW w:w="843" w:type="pct"/>
            <w:vAlign w:val="center"/>
          </w:tcPr>
          <w:p w14:paraId="231B896B">
            <w:pPr>
              <w:jc w:val="center"/>
              <w:rPr>
                <w:bCs/>
                <w:szCs w:val="21"/>
                <w:highlight w:val="none"/>
              </w:rPr>
            </w:pPr>
            <w:r>
              <w:rPr>
                <w:bCs/>
                <w:szCs w:val="21"/>
                <w:highlight w:val="none"/>
              </w:rPr>
              <w:t>标的名称</w:t>
            </w:r>
          </w:p>
        </w:tc>
        <w:tc>
          <w:tcPr>
            <w:tcW w:w="921" w:type="pct"/>
            <w:vAlign w:val="center"/>
          </w:tcPr>
          <w:p w14:paraId="3485DBC3">
            <w:pPr>
              <w:jc w:val="center"/>
              <w:rPr>
                <w:bCs/>
                <w:szCs w:val="21"/>
                <w:highlight w:val="none"/>
              </w:rPr>
            </w:pPr>
            <w:r>
              <w:rPr>
                <w:bCs/>
                <w:szCs w:val="21"/>
                <w:highlight w:val="none"/>
              </w:rPr>
              <w:t>采购包</w:t>
            </w:r>
          </w:p>
          <w:p w14:paraId="42601D4D">
            <w:pPr>
              <w:jc w:val="center"/>
              <w:rPr>
                <w:bCs/>
                <w:szCs w:val="21"/>
                <w:highlight w:val="none"/>
              </w:rPr>
            </w:pPr>
            <w:r>
              <w:rPr>
                <w:bCs/>
                <w:szCs w:val="21"/>
                <w:highlight w:val="none"/>
              </w:rPr>
              <w:t>预算金额</w:t>
            </w:r>
          </w:p>
          <w:p w14:paraId="500BCE39">
            <w:pPr>
              <w:jc w:val="center"/>
              <w:rPr>
                <w:bCs/>
                <w:szCs w:val="21"/>
                <w:highlight w:val="none"/>
              </w:rPr>
            </w:pPr>
            <w:r>
              <w:rPr>
                <w:bCs/>
                <w:szCs w:val="21"/>
                <w:highlight w:val="none"/>
              </w:rPr>
              <w:t>（万元）</w:t>
            </w:r>
          </w:p>
        </w:tc>
        <w:tc>
          <w:tcPr>
            <w:tcW w:w="540" w:type="pct"/>
            <w:vAlign w:val="center"/>
          </w:tcPr>
          <w:p w14:paraId="3E8A2261">
            <w:pPr>
              <w:jc w:val="center"/>
              <w:rPr>
                <w:bCs/>
                <w:szCs w:val="21"/>
                <w:highlight w:val="none"/>
              </w:rPr>
            </w:pPr>
            <w:r>
              <w:rPr>
                <w:bCs/>
                <w:szCs w:val="21"/>
                <w:highlight w:val="none"/>
              </w:rPr>
              <w:t>数量</w:t>
            </w:r>
          </w:p>
        </w:tc>
        <w:tc>
          <w:tcPr>
            <w:tcW w:w="2314" w:type="pct"/>
            <w:vAlign w:val="center"/>
          </w:tcPr>
          <w:p w14:paraId="6C8DF413">
            <w:pPr>
              <w:jc w:val="center"/>
              <w:rPr>
                <w:szCs w:val="21"/>
                <w:highlight w:val="none"/>
              </w:rPr>
            </w:pPr>
            <w:r>
              <w:rPr>
                <w:szCs w:val="21"/>
                <w:highlight w:val="none"/>
              </w:rPr>
              <w:t>简要技术需求或服务要求</w:t>
            </w:r>
          </w:p>
        </w:tc>
      </w:tr>
      <w:tr w14:paraId="748FA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1F917649">
            <w:pPr>
              <w:jc w:val="center"/>
              <w:rPr>
                <w:bCs/>
                <w:szCs w:val="21"/>
                <w:highlight w:val="none"/>
              </w:rPr>
            </w:pPr>
            <w:r>
              <w:rPr>
                <w:bCs/>
                <w:szCs w:val="21"/>
                <w:highlight w:val="none"/>
              </w:rPr>
              <w:t>01</w:t>
            </w:r>
          </w:p>
        </w:tc>
        <w:tc>
          <w:tcPr>
            <w:tcW w:w="843" w:type="pct"/>
            <w:vAlign w:val="center"/>
          </w:tcPr>
          <w:p w14:paraId="674C2D7A">
            <w:pPr>
              <w:jc w:val="center"/>
              <w:rPr>
                <w:bCs/>
                <w:szCs w:val="21"/>
                <w:highlight w:val="none"/>
              </w:rPr>
            </w:pPr>
            <w:r>
              <w:rPr>
                <w:rFonts w:hint="eastAsia"/>
                <w:bCs/>
                <w:szCs w:val="21"/>
                <w:highlight w:val="none"/>
              </w:rPr>
              <w:t>市政管线管理服务-地下管线及管廊对接机制服务</w:t>
            </w:r>
          </w:p>
        </w:tc>
        <w:tc>
          <w:tcPr>
            <w:tcW w:w="921" w:type="pct"/>
            <w:vAlign w:val="center"/>
          </w:tcPr>
          <w:p w14:paraId="79AE15E9">
            <w:pPr>
              <w:jc w:val="center"/>
              <w:rPr>
                <w:bCs/>
                <w:szCs w:val="21"/>
                <w:highlight w:val="none"/>
              </w:rPr>
            </w:pPr>
            <w:r>
              <w:rPr>
                <w:rFonts w:hint="eastAsia"/>
                <w:sz w:val="24"/>
                <w:highlight w:val="none"/>
                <w:u w:val="single"/>
              </w:rPr>
              <w:t>174.1503</w:t>
            </w:r>
          </w:p>
        </w:tc>
        <w:tc>
          <w:tcPr>
            <w:tcW w:w="540" w:type="pct"/>
            <w:vAlign w:val="center"/>
          </w:tcPr>
          <w:p w14:paraId="7A784A17">
            <w:pPr>
              <w:jc w:val="center"/>
              <w:rPr>
                <w:bCs/>
                <w:szCs w:val="21"/>
                <w:highlight w:val="none"/>
              </w:rPr>
            </w:pPr>
            <w:r>
              <w:rPr>
                <w:rFonts w:hint="eastAsia"/>
                <w:bCs/>
                <w:szCs w:val="21"/>
                <w:highlight w:val="none"/>
              </w:rPr>
              <w:t>1</w:t>
            </w:r>
          </w:p>
        </w:tc>
        <w:tc>
          <w:tcPr>
            <w:tcW w:w="2314" w:type="pct"/>
            <w:vAlign w:val="center"/>
          </w:tcPr>
          <w:p w14:paraId="18A1A2F3">
            <w:pPr>
              <w:jc w:val="left"/>
              <w:rPr>
                <w:kern w:val="0"/>
                <w:szCs w:val="21"/>
                <w:highlight w:val="none"/>
              </w:rPr>
            </w:pPr>
            <w:r>
              <w:rPr>
                <w:rFonts w:hint="eastAsia"/>
                <w:kern w:val="0"/>
                <w:szCs w:val="21"/>
                <w:highlight w:val="none"/>
              </w:rPr>
              <w:t>1、日常维护管线防护系统，咨询答复及信息管理，督促各方按期对接，按时报送月报、季报。</w:t>
            </w:r>
          </w:p>
          <w:p w14:paraId="0B530614">
            <w:pPr>
              <w:jc w:val="left"/>
              <w:rPr>
                <w:kern w:val="0"/>
                <w:szCs w:val="21"/>
                <w:highlight w:val="none"/>
              </w:rPr>
            </w:pPr>
            <w:r>
              <w:rPr>
                <w:rFonts w:hint="eastAsia"/>
                <w:kern w:val="0"/>
                <w:szCs w:val="21"/>
                <w:highlight w:val="none"/>
              </w:rPr>
              <w:t>2、开展轨道交通管线防护检查和在施挖掘工程实地抽查，每月不少于16次，建立检查台账。</w:t>
            </w:r>
          </w:p>
          <w:p w14:paraId="75A0D303">
            <w:pPr>
              <w:jc w:val="left"/>
              <w:rPr>
                <w:rFonts w:hint="eastAsia"/>
                <w:kern w:val="0"/>
                <w:szCs w:val="21"/>
                <w:highlight w:val="none"/>
              </w:rPr>
            </w:pPr>
            <w:r>
              <w:rPr>
                <w:rFonts w:hint="eastAsia"/>
                <w:kern w:val="0"/>
                <w:szCs w:val="21"/>
                <w:highlight w:val="none"/>
              </w:rPr>
              <w:t>3、协助对已投运的综合管廊开展管廊安全检查工作，抽查监测感知设备不少于100个，聚焦综合管廊运行风险识别防控、隐患排查治理等方面问题，研提建议清单不少于100项。在汛期及重要时段对重点管廊运行隐患排查提供专业技术服务。</w:t>
            </w:r>
          </w:p>
          <w:p w14:paraId="7BE75BF9">
            <w:pPr>
              <w:jc w:val="left"/>
              <w:rPr>
                <w:kern w:val="0"/>
                <w:szCs w:val="21"/>
                <w:highlight w:val="none"/>
              </w:rPr>
            </w:pPr>
            <w:r>
              <w:rPr>
                <w:rFonts w:hint="eastAsia"/>
                <w:kern w:val="0"/>
                <w:szCs w:val="21"/>
                <w:highlight w:val="none"/>
              </w:rPr>
              <w:t>（具体详见采购需求）</w:t>
            </w:r>
          </w:p>
        </w:tc>
      </w:tr>
    </w:tbl>
    <w:p w14:paraId="0E7CE9A7">
      <w:pPr>
        <w:spacing w:line="360" w:lineRule="auto"/>
        <w:ind w:firstLine="480" w:firstLineChars="200"/>
        <w:rPr>
          <w:sz w:val="24"/>
          <w:highlight w:val="none"/>
          <w:u w:val="single"/>
        </w:rPr>
      </w:pPr>
    </w:p>
    <w:p w14:paraId="4B83085F">
      <w:pPr>
        <w:spacing w:line="360" w:lineRule="auto"/>
        <w:ind w:firstLine="480" w:firstLineChars="200"/>
        <w:rPr>
          <w:sz w:val="24"/>
          <w:highlight w:val="none"/>
          <w:u w:val="single"/>
        </w:rPr>
      </w:pPr>
      <w:r>
        <w:rPr>
          <w:sz w:val="24"/>
          <w:highlight w:val="none"/>
          <w:u w:val="single"/>
        </w:rPr>
        <w:t>5.合同履行期限：</w:t>
      </w:r>
      <w:r>
        <w:rPr>
          <w:rFonts w:hint="eastAsia"/>
          <w:sz w:val="24"/>
          <w:highlight w:val="none"/>
          <w:u w:val="single"/>
        </w:rPr>
        <w:t>2026年7月1日至2027年6月30日</w:t>
      </w:r>
    </w:p>
    <w:p w14:paraId="74064364">
      <w:pPr>
        <w:spacing w:line="360" w:lineRule="auto"/>
        <w:ind w:firstLine="480" w:firstLineChars="200"/>
        <w:rPr>
          <w:sz w:val="24"/>
          <w:highlight w:val="none"/>
        </w:rPr>
      </w:pPr>
      <w:r>
        <w:rPr>
          <w:sz w:val="24"/>
          <w:highlight w:val="none"/>
        </w:rPr>
        <w:t xml:space="preserve">6.本项目是否接受联合体投标：□是  </w:t>
      </w:r>
      <w:r>
        <w:rPr>
          <w:rFonts w:eastAsiaTheme="minorEastAsia"/>
          <w:sz w:val="24"/>
          <w:highlight w:val="none"/>
        </w:rPr>
        <w:t>■</w:t>
      </w:r>
      <w:r>
        <w:rPr>
          <w:sz w:val="24"/>
          <w:highlight w:val="none"/>
        </w:rPr>
        <w:t>否。</w:t>
      </w:r>
    </w:p>
    <w:p w14:paraId="1617D558">
      <w:pPr>
        <w:spacing w:line="360" w:lineRule="auto"/>
        <w:ind w:firstLine="480" w:firstLineChars="200"/>
        <w:rPr>
          <w:sz w:val="24"/>
          <w:highlight w:val="none"/>
        </w:rPr>
      </w:pPr>
    </w:p>
    <w:p w14:paraId="266E6692">
      <w:pPr>
        <w:pStyle w:val="3"/>
        <w:spacing w:before="0" w:line="360" w:lineRule="auto"/>
        <w:jc w:val="left"/>
        <w:rPr>
          <w:rFonts w:ascii="Times New Roman" w:hAnsi="Times New Roman" w:eastAsia="宋体"/>
          <w:sz w:val="24"/>
          <w:szCs w:val="24"/>
          <w:highlight w:val="none"/>
        </w:rPr>
      </w:pPr>
      <w:bookmarkStart w:id="7" w:name="_Toc28359003"/>
      <w:bookmarkStart w:id="8" w:name="_Toc35393791"/>
      <w:bookmarkStart w:id="9" w:name="_Toc35393622"/>
      <w:bookmarkStart w:id="10" w:name="_Toc28359080"/>
      <w:r>
        <w:rPr>
          <w:rFonts w:ascii="Times New Roman" w:hAnsi="Times New Roman" w:eastAsia="宋体"/>
          <w:sz w:val="24"/>
          <w:szCs w:val="24"/>
          <w:highlight w:val="none"/>
        </w:rPr>
        <w:t>二、申请人的资格要求（须同时满足）</w:t>
      </w:r>
      <w:bookmarkEnd w:id="7"/>
      <w:bookmarkEnd w:id="8"/>
      <w:bookmarkEnd w:id="9"/>
      <w:bookmarkEnd w:id="10"/>
    </w:p>
    <w:p w14:paraId="31332953">
      <w:pPr>
        <w:spacing w:line="360" w:lineRule="auto"/>
        <w:ind w:firstLine="480" w:firstLineChars="200"/>
        <w:rPr>
          <w:sz w:val="24"/>
          <w:highlight w:val="none"/>
        </w:rPr>
      </w:pPr>
      <w:r>
        <w:rPr>
          <w:sz w:val="24"/>
          <w:highlight w:val="none"/>
        </w:rPr>
        <w:t>1.满足《中华人民共和国政府采购法》第二十二条规定；</w:t>
      </w:r>
    </w:p>
    <w:p w14:paraId="4F4D385D">
      <w:pPr>
        <w:spacing w:line="360" w:lineRule="auto"/>
        <w:ind w:firstLine="480" w:firstLineChars="200"/>
        <w:rPr>
          <w:sz w:val="24"/>
          <w:highlight w:val="none"/>
        </w:rPr>
      </w:pPr>
      <w:bookmarkStart w:id="11" w:name="_Toc28359081"/>
      <w:bookmarkStart w:id="12" w:name="_Toc28359004"/>
      <w:r>
        <w:rPr>
          <w:sz w:val="24"/>
          <w:highlight w:val="none"/>
        </w:rPr>
        <w:t>2.落实政府采购政策需满足的资格要求：</w:t>
      </w:r>
    </w:p>
    <w:p w14:paraId="0E932A94">
      <w:pPr>
        <w:spacing w:line="360" w:lineRule="auto"/>
        <w:ind w:firstLine="480" w:firstLineChars="200"/>
        <w:rPr>
          <w:sz w:val="24"/>
          <w:highlight w:val="none"/>
        </w:rPr>
      </w:pPr>
      <w:r>
        <w:rPr>
          <w:sz w:val="24"/>
          <w:highlight w:val="none"/>
        </w:rPr>
        <w:t>2.1 中小企业政策</w:t>
      </w:r>
    </w:p>
    <w:p w14:paraId="230829D7">
      <w:pPr>
        <w:spacing w:line="360" w:lineRule="auto"/>
        <w:ind w:firstLine="480" w:firstLineChars="200"/>
        <w:rPr>
          <w:sz w:val="24"/>
          <w:highlight w:val="none"/>
        </w:rPr>
      </w:pPr>
      <w:r>
        <w:rPr>
          <w:rFonts w:eastAsiaTheme="minorEastAsia"/>
          <w:sz w:val="24"/>
          <w:highlight w:val="none"/>
        </w:rPr>
        <w:t>■</w:t>
      </w:r>
      <w:r>
        <w:rPr>
          <w:sz w:val="24"/>
          <w:highlight w:val="none"/>
        </w:rPr>
        <w:t>本项目不专门面向中小企业预留采购份额。</w:t>
      </w:r>
    </w:p>
    <w:p w14:paraId="7F737458">
      <w:pPr>
        <w:spacing w:line="360" w:lineRule="auto"/>
        <w:ind w:firstLine="480" w:firstLineChars="200"/>
        <w:rPr>
          <w:sz w:val="24"/>
          <w:highlight w:val="none"/>
        </w:rPr>
      </w:pPr>
      <w:r>
        <w:rPr>
          <w:sz w:val="24"/>
          <w:highlight w:val="none"/>
        </w:rPr>
        <w:t>□本项目专门面向  □中小 □小微企业  采购。即：提供的货物全部由符合政策要求的中小/小微企业制造、服务全部由符合政策要求的中小/小微企业承接。</w:t>
      </w:r>
    </w:p>
    <w:p w14:paraId="6A685D96">
      <w:pPr>
        <w:spacing w:line="360" w:lineRule="auto"/>
        <w:ind w:firstLine="480" w:firstLineChars="200"/>
        <w:rPr>
          <w:sz w:val="24"/>
          <w:highlight w:val="none"/>
        </w:rPr>
      </w:pPr>
      <w:r>
        <w:rPr>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highlight w:val="none"/>
          <w:u w:val="single"/>
        </w:rPr>
        <w:t xml:space="preserve">  /  </w:t>
      </w:r>
      <w:r>
        <w:rPr>
          <w:sz w:val="24"/>
          <w:highlight w:val="none"/>
        </w:rPr>
        <w:t>。</w:t>
      </w:r>
    </w:p>
    <w:p w14:paraId="5454D6DF">
      <w:pPr>
        <w:spacing w:line="360" w:lineRule="auto"/>
        <w:ind w:firstLine="480" w:firstLineChars="200"/>
        <w:rPr>
          <w:sz w:val="24"/>
          <w:highlight w:val="none"/>
        </w:rPr>
      </w:pPr>
      <w:r>
        <w:rPr>
          <w:sz w:val="24"/>
          <w:highlight w:val="none"/>
        </w:rPr>
        <w:t>2.2 其它落实政府采购政策的资格要求（如有）：</w:t>
      </w:r>
      <w:r>
        <w:rPr>
          <w:rFonts w:hint="eastAsia"/>
          <w:sz w:val="24"/>
          <w:highlight w:val="none"/>
          <w:u w:val="single"/>
        </w:rPr>
        <w:t xml:space="preserve">  /  </w:t>
      </w:r>
      <w:r>
        <w:rPr>
          <w:sz w:val="24"/>
          <w:highlight w:val="none"/>
        </w:rPr>
        <w:t>。</w:t>
      </w:r>
    </w:p>
    <w:p w14:paraId="416A2B6A">
      <w:pPr>
        <w:spacing w:line="360" w:lineRule="auto"/>
        <w:ind w:firstLine="480" w:firstLineChars="200"/>
        <w:rPr>
          <w:i/>
          <w:iCs/>
          <w:sz w:val="24"/>
          <w:highlight w:val="none"/>
          <w:u w:val="single"/>
        </w:rPr>
      </w:pPr>
      <w:r>
        <w:rPr>
          <w:sz w:val="24"/>
          <w:highlight w:val="none"/>
        </w:rPr>
        <w:t>3.本项目的特定资格要求：</w:t>
      </w:r>
    </w:p>
    <w:p w14:paraId="5A409A50">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3.1本项目是否属于政府购买服务：</w:t>
      </w:r>
    </w:p>
    <w:p w14:paraId="55BB1D43">
      <w:pPr>
        <w:tabs>
          <w:tab w:val="left" w:pos="900"/>
          <w:tab w:val="left" w:pos="1134"/>
          <w:tab w:val="left" w:pos="1589"/>
          <w:tab w:val="left" w:pos="5521"/>
        </w:tabs>
        <w:snapToGrid w:val="0"/>
        <w:spacing w:line="360" w:lineRule="auto"/>
        <w:ind w:left="991" w:leftChars="472" w:firstLine="2"/>
        <w:rPr>
          <w:sz w:val="24"/>
          <w:highlight w:val="none"/>
        </w:rPr>
      </w:pPr>
      <w:r>
        <w:rPr>
          <w:sz w:val="24"/>
          <w:highlight w:val="none"/>
        </w:rPr>
        <w:t>□否</w:t>
      </w:r>
    </w:p>
    <w:p w14:paraId="6C774D38">
      <w:pPr>
        <w:tabs>
          <w:tab w:val="left" w:pos="900"/>
          <w:tab w:val="left" w:pos="1134"/>
          <w:tab w:val="left" w:pos="1589"/>
          <w:tab w:val="left" w:pos="5521"/>
        </w:tabs>
        <w:snapToGrid w:val="0"/>
        <w:spacing w:line="360" w:lineRule="auto"/>
        <w:ind w:left="991" w:leftChars="472" w:firstLine="2"/>
        <w:rPr>
          <w:sz w:val="24"/>
          <w:highlight w:val="none"/>
        </w:rPr>
      </w:pPr>
      <w:r>
        <w:rPr>
          <w:rFonts w:eastAsiaTheme="minorEastAsia"/>
          <w:sz w:val="24"/>
          <w:highlight w:val="none"/>
        </w:rPr>
        <w:t>■</w:t>
      </w:r>
      <w:r>
        <w:rPr>
          <w:sz w:val="24"/>
          <w:highlight w:val="none"/>
        </w:rPr>
        <w:t>是，公益一类事业单位、使用事业编制且由财政拨款保障的群团组织，不得作为承接主体；</w:t>
      </w:r>
    </w:p>
    <w:p w14:paraId="20365144">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3.2其他特定资格要求</w:t>
      </w:r>
      <w:r>
        <w:rPr>
          <w:rFonts w:eastAsiaTheme="minorEastAsia"/>
          <w:sz w:val="24"/>
          <w:highlight w:val="none"/>
        </w:rPr>
        <w:t>：</w:t>
      </w:r>
      <w:r>
        <w:rPr>
          <w:rFonts w:hint="eastAsia"/>
          <w:sz w:val="24"/>
          <w:highlight w:val="none"/>
          <w:u w:val="single"/>
        </w:rPr>
        <w:t xml:space="preserve">  /  </w:t>
      </w:r>
      <w:r>
        <w:rPr>
          <w:sz w:val="24"/>
          <w:highlight w:val="none"/>
        </w:rPr>
        <w:t>。</w:t>
      </w:r>
    </w:p>
    <w:p w14:paraId="5FD2AC43">
      <w:pPr>
        <w:spacing w:line="360" w:lineRule="auto"/>
        <w:ind w:firstLine="480" w:firstLineChars="200"/>
        <w:rPr>
          <w:i/>
          <w:iCs/>
          <w:sz w:val="24"/>
          <w:highlight w:val="none"/>
          <w:u w:val="single"/>
        </w:rPr>
      </w:pPr>
    </w:p>
    <w:bookmarkEnd w:id="11"/>
    <w:bookmarkEnd w:id="12"/>
    <w:p w14:paraId="0995EFD7">
      <w:pPr>
        <w:pStyle w:val="3"/>
        <w:widowControl/>
        <w:spacing w:before="0" w:line="360" w:lineRule="auto"/>
        <w:jc w:val="left"/>
        <w:rPr>
          <w:rFonts w:ascii="Times New Roman" w:hAnsi="Times New Roman" w:eastAsia="宋体"/>
          <w:sz w:val="24"/>
          <w:szCs w:val="24"/>
          <w:highlight w:val="none"/>
        </w:rPr>
      </w:pPr>
      <w:bookmarkStart w:id="13" w:name="_Toc35393623"/>
      <w:bookmarkStart w:id="14" w:name="_Toc35393792"/>
      <w:r>
        <w:rPr>
          <w:rFonts w:ascii="Times New Roman" w:hAnsi="Times New Roman" w:eastAsia="宋体"/>
          <w:sz w:val="24"/>
          <w:szCs w:val="24"/>
          <w:highlight w:val="none"/>
        </w:rPr>
        <w:t>三、获取招标文件</w:t>
      </w:r>
      <w:bookmarkEnd w:id="13"/>
      <w:bookmarkEnd w:id="14"/>
    </w:p>
    <w:p w14:paraId="3131A1BD">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sz w:val="24"/>
          <w:highlight w:val="none"/>
          <w:u w:val="single"/>
          <w:lang w:val="en-US" w:eastAsia="zh-CN" w:bidi="ar"/>
        </w:rPr>
        <w:t>2026</w:t>
      </w:r>
      <w:r>
        <w:rPr>
          <w:sz w:val="24"/>
          <w:highlight w:val="none"/>
          <w:lang w:bidi="ar"/>
        </w:rPr>
        <w:t>年</w:t>
      </w:r>
      <w:r>
        <w:rPr>
          <w:rFonts w:hint="eastAsia"/>
          <w:sz w:val="24"/>
          <w:highlight w:val="none"/>
          <w:u w:val="single"/>
          <w:lang w:val="en-US" w:eastAsia="zh-CN" w:bidi="ar"/>
        </w:rPr>
        <w:t>05</w:t>
      </w:r>
      <w:r>
        <w:rPr>
          <w:sz w:val="24"/>
          <w:highlight w:val="none"/>
          <w:lang w:bidi="ar"/>
        </w:rPr>
        <w:t>月</w:t>
      </w:r>
      <w:r>
        <w:rPr>
          <w:rFonts w:hint="eastAsia"/>
          <w:sz w:val="24"/>
          <w:highlight w:val="none"/>
          <w:u w:val="single"/>
          <w:lang w:val="en-US" w:eastAsia="zh-CN" w:bidi="ar"/>
        </w:rPr>
        <w:t>29</w:t>
      </w:r>
      <w:r>
        <w:rPr>
          <w:sz w:val="24"/>
          <w:highlight w:val="none"/>
          <w:lang w:bidi="ar"/>
        </w:rPr>
        <w:t>日至</w:t>
      </w:r>
      <w:r>
        <w:rPr>
          <w:rFonts w:hint="eastAsia"/>
          <w:sz w:val="24"/>
          <w:highlight w:val="none"/>
          <w:u w:val="single"/>
          <w:lang w:val="en-US" w:eastAsia="zh-CN" w:bidi="ar"/>
        </w:rPr>
        <w:t>2026</w:t>
      </w:r>
      <w:r>
        <w:rPr>
          <w:sz w:val="24"/>
          <w:highlight w:val="none"/>
          <w:lang w:bidi="ar"/>
        </w:rPr>
        <w:t>年</w:t>
      </w:r>
      <w:r>
        <w:rPr>
          <w:rFonts w:hint="eastAsia"/>
          <w:sz w:val="24"/>
          <w:highlight w:val="none"/>
          <w:u w:val="single"/>
          <w:lang w:val="en-US" w:eastAsia="zh-CN" w:bidi="ar"/>
        </w:rPr>
        <w:t>06</w:t>
      </w:r>
      <w:r>
        <w:rPr>
          <w:sz w:val="24"/>
          <w:highlight w:val="none"/>
          <w:lang w:bidi="ar"/>
        </w:rPr>
        <w:t>月</w:t>
      </w:r>
      <w:r>
        <w:rPr>
          <w:rFonts w:hint="eastAsia"/>
          <w:sz w:val="24"/>
          <w:highlight w:val="none"/>
          <w:u w:val="single"/>
          <w:lang w:val="en-US" w:eastAsia="zh-CN" w:bidi="ar"/>
        </w:rPr>
        <w:t>05</w:t>
      </w:r>
      <w:r>
        <w:rPr>
          <w:sz w:val="24"/>
          <w:highlight w:val="none"/>
          <w:lang w:bidi="ar"/>
        </w:rPr>
        <w:t>日，每天上午</w:t>
      </w:r>
      <w:r>
        <w:rPr>
          <w:rFonts w:hint="eastAsia"/>
          <w:sz w:val="24"/>
          <w:highlight w:val="none"/>
          <w:u w:val="single"/>
          <w:lang w:val="en-US" w:eastAsia="zh-CN" w:bidi="ar"/>
        </w:rPr>
        <w:t>8:00</w:t>
      </w:r>
      <w:r>
        <w:rPr>
          <w:sz w:val="24"/>
          <w:highlight w:val="none"/>
          <w:lang w:bidi="ar"/>
        </w:rPr>
        <w:t>至</w:t>
      </w:r>
      <w:r>
        <w:rPr>
          <w:rFonts w:hint="eastAsia"/>
          <w:b w:val="0"/>
          <w:bCs w:val="0"/>
          <w:sz w:val="24"/>
          <w:highlight w:val="none"/>
          <w:u w:val="single"/>
          <w:lang w:val="en-US" w:eastAsia="zh-CN" w:bidi="ar"/>
        </w:rPr>
        <w:t>12：00</w:t>
      </w:r>
      <w:r>
        <w:rPr>
          <w:sz w:val="24"/>
          <w:highlight w:val="none"/>
          <w:lang w:bidi="ar"/>
        </w:rPr>
        <w:t>，下午</w:t>
      </w:r>
      <w:r>
        <w:rPr>
          <w:rFonts w:hint="eastAsia"/>
          <w:sz w:val="24"/>
          <w:highlight w:val="none"/>
          <w:u w:val="single"/>
          <w:lang w:val="en-US" w:eastAsia="zh-CN" w:bidi="ar"/>
        </w:rPr>
        <w:t>12:00</w:t>
      </w:r>
      <w:r>
        <w:rPr>
          <w:sz w:val="24"/>
          <w:highlight w:val="none"/>
          <w:u w:val="none"/>
          <w:lang w:bidi="ar"/>
        </w:rPr>
        <w:t>至</w:t>
      </w:r>
      <w:r>
        <w:rPr>
          <w:rFonts w:hint="eastAsia"/>
          <w:sz w:val="24"/>
          <w:highlight w:val="none"/>
          <w:u w:val="single"/>
          <w:lang w:val="en-US" w:eastAsia="zh-CN" w:bidi="ar"/>
        </w:rPr>
        <w:t>16:00</w:t>
      </w:r>
      <w:r>
        <w:rPr>
          <w:sz w:val="24"/>
          <w:highlight w:val="none"/>
          <w:lang w:bidi="ar"/>
        </w:rPr>
        <w:t>（北京时间，法定节假日除外）。</w:t>
      </w:r>
    </w:p>
    <w:p w14:paraId="2F71D95B">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2AAB43F0">
      <w:pPr>
        <w:widowControl/>
        <w:adjustRightInd w:val="0"/>
        <w:snapToGrid w:val="0"/>
        <w:spacing w:line="360" w:lineRule="auto"/>
        <w:ind w:firstLine="480" w:firstLineChars="200"/>
        <w:jc w:val="left"/>
        <w:rPr>
          <w:sz w:val="24"/>
          <w:highlight w:val="none"/>
          <w:lang w:bidi="ar"/>
        </w:rPr>
      </w:pPr>
      <w:r>
        <w:rPr>
          <w:sz w:val="24"/>
          <w:highlight w:val="none"/>
          <w:lang w:bidi="ar"/>
        </w:rPr>
        <w:t>3.方式：供应商使用CA数字证书或电子营业执照登录北京市政府采购电子交易平台（http://zbcg-bjzc.zhongcy.com/bjczj-portal-site/index.html#/home）获取电子版招标文件。</w:t>
      </w:r>
    </w:p>
    <w:p w14:paraId="180A1930">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7FEF3355">
      <w:pPr>
        <w:tabs>
          <w:tab w:val="left" w:pos="900"/>
          <w:tab w:val="left" w:pos="1980"/>
        </w:tabs>
        <w:snapToGrid w:val="0"/>
        <w:spacing w:line="360" w:lineRule="auto"/>
        <w:ind w:left="840"/>
        <w:rPr>
          <w:sz w:val="24"/>
          <w:highlight w:val="none"/>
        </w:rPr>
      </w:pPr>
    </w:p>
    <w:p w14:paraId="147C2116">
      <w:pPr>
        <w:pStyle w:val="3"/>
        <w:widowControl/>
        <w:spacing w:before="0" w:line="360" w:lineRule="auto"/>
        <w:jc w:val="left"/>
        <w:rPr>
          <w:rFonts w:ascii="Times New Roman" w:hAnsi="Times New Roman" w:eastAsia="宋体"/>
          <w:sz w:val="24"/>
          <w:szCs w:val="24"/>
          <w:highlight w:val="none"/>
        </w:rPr>
      </w:pPr>
      <w:bookmarkStart w:id="15" w:name="_Toc28359005"/>
      <w:bookmarkStart w:id="16" w:name="_Toc28359082"/>
      <w:bookmarkStart w:id="17" w:name="_Toc35393793"/>
      <w:bookmarkStart w:id="18" w:name="_Toc35393624"/>
      <w:r>
        <w:rPr>
          <w:rFonts w:ascii="Times New Roman" w:hAnsi="Times New Roman" w:eastAsia="宋体"/>
          <w:sz w:val="24"/>
          <w:szCs w:val="24"/>
          <w:highlight w:val="none"/>
        </w:rPr>
        <w:t>四、提交投标文件</w:t>
      </w:r>
      <w:bookmarkEnd w:id="15"/>
      <w:bookmarkEnd w:id="16"/>
      <w:r>
        <w:rPr>
          <w:rFonts w:ascii="Times New Roman" w:hAnsi="Times New Roman" w:eastAsia="宋体"/>
          <w:sz w:val="24"/>
          <w:szCs w:val="24"/>
          <w:highlight w:val="none"/>
        </w:rPr>
        <w:t>截止时间、开标时间和地点</w:t>
      </w:r>
      <w:bookmarkEnd w:id="17"/>
      <w:bookmarkEnd w:id="18"/>
    </w:p>
    <w:p w14:paraId="39A9C27D">
      <w:pPr>
        <w:spacing w:line="360" w:lineRule="auto"/>
        <w:ind w:firstLine="480" w:firstLineChars="200"/>
        <w:rPr>
          <w:bCs/>
          <w:sz w:val="24"/>
          <w:highlight w:val="none"/>
          <w:u w:val="single"/>
        </w:rPr>
      </w:pPr>
      <w:r>
        <w:rPr>
          <w:sz w:val="24"/>
          <w:highlight w:val="none"/>
          <w:lang w:bidi="ar"/>
        </w:rPr>
        <w:t>投标截止时间、开标时间：</w:t>
      </w:r>
      <w:r>
        <w:rPr>
          <w:rFonts w:hint="eastAsia"/>
          <w:sz w:val="24"/>
          <w:highlight w:val="none"/>
          <w:u w:val="single"/>
          <w:lang w:val="en-US" w:eastAsia="zh-CN" w:bidi="ar"/>
        </w:rPr>
        <w:t>2026</w:t>
      </w:r>
      <w:r>
        <w:rPr>
          <w:sz w:val="24"/>
          <w:highlight w:val="none"/>
          <w:lang w:bidi="ar"/>
        </w:rPr>
        <w:t>年</w:t>
      </w:r>
      <w:r>
        <w:rPr>
          <w:rFonts w:hint="eastAsia"/>
          <w:sz w:val="24"/>
          <w:highlight w:val="none"/>
          <w:u w:val="single"/>
          <w:lang w:val="en-US" w:eastAsia="zh-CN" w:bidi="ar"/>
        </w:rPr>
        <w:t>06</w:t>
      </w:r>
      <w:r>
        <w:rPr>
          <w:sz w:val="24"/>
          <w:highlight w:val="none"/>
          <w:lang w:bidi="ar"/>
        </w:rPr>
        <w:t>月</w:t>
      </w:r>
      <w:r>
        <w:rPr>
          <w:rFonts w:hint="eastAsia"/>
          <w:sz w:val="24"/>
          <w:highlight w:val="none"/>
          <w:u w:val="single"/>
          <w:lang w:val="en-US" w:eastAsia="zh-CN" w:bidi="ar"/>
        </w:rPr>
        <w:t>22</w:t>
      </w:r>
      <w:r>
        <w:rPr>
          <w:sz w:val="24"/>
          <w:highlight w:val="none"/>
          <w:lang w:bidi="ar"/>
        </w:rPr>
        <w:t>日</w:t>
      </w:r>
      <w:r>
        <w:rPr>
          <w:rFonts w:hint="eastAsia"/>
          <w:sz w:val="24"/>
          <w:highlight w:val="none"/>
          <w:u w:val="single"/>
          <w:lang w:val="en-US" w:eastAsia="zh-CN" w:bidi="ar"/>
        </w:rPr>
        <w:t>09</w:t>
      </w:r>
      <w:r>
        <w:rPr>
          <w:sz w:val="24"/>
          <w:highlight w:val="none"/>
          <w:lang w:bidi="ar"/>
        </w:rPr>
        <w:t>点</w:t>
      </w:r>
      <w:r>
        <w:rPr>
          <w:rFonts w:hint="eastAsia"/>
          <w:sz w:val="24"/>
          <w:highlight w:val="none"/>
          <w:u w:val="single"/>
          <w:lang w:val="en-US" w:eastAsia="zh-CN" w:bidi="ar"/>
        </w:rPr>
        <w:t>30</w:t>
      </w:r>
      <w:r>
        <w:rPr>
          <w:sz w:val="24"/>
          <w:highlight w:val="none"/>
          <w:lang w:bidi="ar"/>
        </w:rPr>
        <w:t>分</w:t>
      </w:r>
      <w:r>
        <w:rPr>
          <w:bCs/>
          <w:sz w:val="24"/>
          <w:highlight w:val="none"/>
          <w:lang w:bidi="ar"/>
        </w:rPr>
        <w:t>（北京时间）</w:t>
      </w:r>
      <w:r>
        <w:rPr>
          <w:iCs/>
          <w:sz w:val="24"/>
          <w:highlight w:val="none"/>
          <w:lang w:bidi="ar"/>
        </w:rPr>
        <w:t>。</w:t>
      </w:r>
    </w:p>
    <w:p w14:paraId="1170FBBB">
      <w:pPr>
        <w:spacing w:line="360" w:lineRule="auto"/>
        <w:ind w:firstLine="480" w:firstLineChars="200"/>
        <w:rPr>
          <w:sz w:val="24"/>
          <w:highlight w:val="none"/>
          <w:lang w:val="zh-TW" w:bidi="ar"/>
        </w:rPr>
      </w:pPr>
      <w:r>
        <w:rPr>
          <w:sz w:val="24"/>
          <w:highlight w:val="none"/>
          <w:lang w:bidi="ar"/>
        </w:rPr>
        <w:t>地点：北京市政府采购电子交易平台</w:t>
      </w:r>
      <w:r>
        <w:rPr>
          <w:sz w:val="24"/>
          <w:highlight w:val="none"/>
          <w:lang w:val="zh-TW" w:bidi="ar"/>
        </w:rPr>
        <w:t>。</w:t>
      </w:r>
    </w:p>
    <w:p w14:paraId="3C3F655B">
      <w:pPr>
        <w:spacing w:line="360" w:lineRule="auto"/>
        <w:ind w:firstLine="480" w:firstLineChars="200"/>
        <w:rPr>
          <w:bCs/>
          <w:sz w:val="24"/>
          <w:highlight w:val="none"/>
          <w:u w:val="single"/>
        </w:rPr>
      </w:pPr>
    </w:p>
    <w:p w14:paraId="69B530B9">
      <w:pPr>
        <w:pStyle w:val="3"/>
        <w:spacing w:before="0" w:line="360" w:lineRule="auto"/>
        <w:jc w:val="left"/>
        <w:rPr>
          <w:rFonts w:ascii="Times New Roman" w:hAnsi="Times New Roman" w:eastAsia="宋体"/>
          <w:sz w:val="24"/>
          <w:szCs w:val="24"/>
          <w:highlight w:val="none"/>
        </w:rPr>
      </w:pPr>
      <w:bookmarkStart w:id="19" w:name="_Toc35393625"/>
      <w:bookmarkStart w:id="20" w:name="_Toc28359084"/>
      <w:bookmarkStart w:id="21" w:name="_Toc28359007"/>
      <w:bookmarkStart w:id="22" w:name="_Toc35393794"/>
      <w:r>
        <w:rPr>
          <w:rFonts w:ascii="Times New Roman" w:hAnsi="Times New Roman" w:eastAsia="宋体"/>
          <w:sz w:val="24"/>
          <w:szCs w:val="24"/>
          <w:highlight w:val="none"/>
        </w:rPr>
        <w:t>五、公告期限</w:t>
      </w:r>
      <w:bookmarkEnd w:id="19"/>
      <w:bookmarkEnd w:id="20"/>
      <w:bookmarkEnd w:id="21"/>
      <w:bookmarkEnd w:id="22"/>
    </w:p>
    <w:p w14:paraId="7B7C0C77">
      <w:pPr>
        <w:spacing w:line="360" w:lineRule="auto"/>
        <w:ind w:firstLine="480" w:firstLineChars="200"/>
        <w:rPr>
          <w:kern w:val="0"/>
          <w:sz w:val="24"/>
          <w:highlight w:val="none"/>
        </w:rPr>
      </w:pPr>
      <w:r>
        <w:rPr>
          <w:kern w:val="0"/>
          <w:sz w:val="24"/>
          <w:highlight w:val="none"/>
        </w:rPr>
        <w:t>自本公告发布之日起5个工作日。</w:t>
      </w:r>
    </w:p>
    <w:p w14:paraId="775D4508">
      <w:pPr>
        <w:spacing w:line="360" w:lineRule="auto"/>
        <w:ind w:firstLine="480" w:firstLineChars="200"/>
        <w:rPr>
          <w:kern w:val="0"/>
          <w:sz w:val="24"/>
          <w:highlight w:val="none"/>
        </w:rPr>
      </w:pPr>
    </w:p>
    <w:p w14:paraId="303D358D">
      <w:pPr>
        <w:pStyle w:val="3"/>
        <w:spacing w:before="0" w:line="360" w:lineRule="auto"/>
        <w:jc w:val="left"/>
        <w:rPr>
          <w:rFonts w:ascii="Times New Roman" w:hAnsi="Times New Roman" w:eastAsia="宋体"/>
          <w:sz w:val="24"/>
          <w:szCs w:val="24"/>
          <w:highlight w:val="none"/>
        </w:rPr>
      </w:pPr>
      <w:bookmarkStart w:id="23" w:name="_Toc35393795"/>
      <w:bookmarkStart w:id="24" w:name="_Toc35393626"/>
      <w:r>
        <w:rPr>
          <w:rFonts w:ascii="Times New Roman" w:hAnsi="Times New Roman" w:eastAsia="宋体"/>
          <w:sz w:val="24"/>
          <w:szCs w:val="24"/>
          <w:highlight w:val="none"/>
        </w:rPr>
        <w:t>六、其他补充事宜</w:t>
      </w:r>
      <w:bookmarkEnd w:id="23"/>
      <w:bookmarkEnd w:id="24"/>
    </w:p>
    <w:p w14:paraId="489D588D">
      <w:pPr>
        <w:spacing w:line="360" w:lineRule="auto"/>
        <w:ind w:firstLine="480" w:firstLineChars="200"/>
        <w:rPr>
          <w:sz w:val="24"/>
          <w:highlight w:val="none"/>
        </w:rPr>
      </w:pPr>
      <w:r>
        <w:rPr>
          <w:sz w:val="24"/>
          <w:highlight w:val="none"/>
        </w:rPr>
        <w:t>1.本项目需要落实的政府采购政策：</w:t>
      </w:r>
    </w:p>
    <w:p w14:paraId="4C866F74">
      <w:pPr>
        <w:spacing w:line="360" w:lineRule="auto"/>
        <w:ind w:firstLine="480" w:firstLineChars="200"/>
        <w:rPr>
          <w:sz w:val="24"/>
          <w:highlight w:val="none"/>
          <w:lang w:bidi="ar"/>
        </w:rPr>
      </w:pPr>
      <w:r>
        <w:rPr>
          <w:rFonts w:hint="eastAsia"/>
          <w:sz w:val="24"/>
          <w:highlight w:val="none"/>
          <w:lang w:bidi="ar"/>
        </w:rPr>
        <w:t>（1）《政府采购促进中小企业发展管理办法》（财库[2020]46号）；</w:t>
      </w:r>
    </w:p>
    <w:p w14:paraId="3C140DFB">
      <w:pPr>
        <w:spacing w:line="360" w:lineRule="auto"/>
        <w:ind w:firstLine="480" w:firstLineChars="200"/>
        <w:rPr>
          <w:sz w:val="24"/>
          <w:highlight w:val="none"/>
          <w:lang w:bidi="ar"/>
        </w:rPr>
      </w:pPr>
      <w:r>
        <w:rPr>
          <w:rFonts w:hint="eastAsia"/>
          <w:sz w:val="24"/>
          <w:highlight w:val="none"/>
          <w:lang w:bidi="ar"/>
        </w:rPr>
        <w:t>（2）《财政部、司法部关于政府采购支持监狱企业发展有关问题的通知》（财库[2014]68号）；</w:t>
      </w:r>
    </w:p>
    <w:p w14:paraId="37238CAF">
      <w:pPr>
        <w:spacing w:line="360" w:lineRule="auto"/>
        <w:ind w:firstLine="480" w:firstLineChars="200"/>
        <w:rPr>
          <w:sz w:val="24"/>
          <w:highlight w:val="none"/>
          <w:lang w:bidi="ar"/>
        </w:rPr>
      </w:pPr>
      <w:r>
        <w:rPr>
          <w:rFonts w:hint="eastAsia"/>
          <w:sz w:val="24"/>
          <w:highlight w:val="none"/>
          <w:lang w:bidi="ar"/>
        </w:rPr>
        <w:t>（3）《关于促进残疾人就业政府采购政策的通知》（财库〔2017〕141号）；</w:t>
      </w:r>
    </w:p>
    <w:p w14:paraId="40FF23EA">
      <w:pPr>
        <w:spacing w:line="360" w:lineRule="auto"/>
        <w:ind w:firstLine="480" w:firstLineChars="200"/>
        <w:rPr>
          <w:sz w:val="24"/>
          <w:highlight w:val="none"/>
          <w:lang w:bidi="ar"/>
        </w:rPr>
      </w:pPr>
      <w:r>
        <w:rPr>
          <w:rFonts w:hint="eastAsia"/>
          <w:sz w:val="24"/>
          <w:highlight w:val="none"/>
          <w:lang w:bidi="ar"/>
        </w:rPr>
        <w:t>（4）《财政部关于在政府采购活动中查询及使用信用记录有关问题的通知》（财库[2016]125号）；</w:t>
      </w:r>
    </w:p>
    <w:p w14:paraId="427D6848">
      <w:pPr>
        <w:spacing w:line="360" w:lineRule="auto"/>
        <w:ind w:firstLine="480" w:firstLineChars="200"/>
        <w:rPr>
          <w:sz w:val="24"/>
          <w:highlight w:val="none"/>
          <w:lang w:bidi="ar"/>
        </w:rPr>
      </w:pPr>
      <w:r>
        <w:rPr>
          <w:rFonts w:hint="eastAsia"/>
          <w:sz w:val="24"/>
          <w:highlight w:val="none"/>
          <w:lang w:bidi="ar"/>
        </w:rPr>
        <w:t>（5）《关于进一步加大政府采购支持中小企业力度的通知》财库〔2022〕19号；</w:t>
      </w:r>
    </w:p>
    <w:p w14:paraId="77E5E732">
      <w:pPr>
        <w:spacing w:line="360" w:lineRule="auto"/>
        <w:ind w:firstLine="480" w:firstLineChars="200"/>
        <w:rPr>
          <w:sz w:val="24"/>
          <w:highlight w:val="none"/>
          <w:lang w:bidi="ar"/>
        </w:rPr>
      </w:pPr>
      <w:r>
        <w:rPr>
          <w:rFonts w:hint="eastAsia"/>
          <w:sz w:val="24"/>
          <w:highlight w:val="none"/>
          <w:lang w:bidi="ar"/>
        </w:rPr>
        <w:t>（6）《北京市财政局关于持续深化政府采购营商环境改革的通知》（京财采购〔2022〕672号）等相关政策</w:t>
      </w:r>
      <w:r>
        <w:rPr>
          <w:sz w:val="24"/>
          <w:highlight w:val="none"/>
          <w:lang w:bidi="ar"/>
        </w:rPr>
        <w:t>。</w:t>
      </w:r>
    </w:p>
    <w:p w14:paraId="38EBFDEB">
      <w:pPr>
        <w:spacing w:line="360" w:lineRule="auto"/>
        <w:ind w:firstLine="480" w:firstLineChars="200"/>
        <w:rPr>
          <w:sz w:val="24"/>
          <w:highlight w:val="none"/>
        </w:rPr>
      </w:pPr>
      <w:r>
        <w:rPr>
          <w:sz w:val="24"/>
          <w:highlight w:val="none"/>
        </w:rPr>
        <w:t>2.</w:t>
      </w:r>
      <w:r>
        <w:rPr>
          <w:rFonts w:hint="eastAsia"/>
          <w:sz w:val="24"/>
          <w:highlight w:val="none"/>
        </w:rPr>
        <w:t>本项目公告在中国政府采购网(http://www.ccgp.gov.cn/)、北京市政府采购网(http://ccgp-beijing.gov.cn/)上发布。</w:t>
      </w:r>
    </w:p>
    <w:p w14:paraId="19634965">
      <w:pPr>
        <w:widowControl/>
        <w:adjustRightInd w:val="0"/>
        <w:snapToGrid w:val="0"/>
        <w:spacing w:line="360" w:lineRule="auto"/>
        <w:ind w:firstLine="480" w:firstLineChars="200"/>
        <w:jc w:val="left"/>
        <w:rPr>
          <w:bCs/>
          <w:sz w:val="24"/>
          <w:highlight w:val="none"/>
          <w:lang w:bidi="ar"/>
        </w:rPr>
      </w:pPr>
      <w:r>
        <w:rPr>
          <w:sz w:val="24"/>
          <w:highlight w:val="none"/>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highlight w:val="none"/>
          <w:lang w:bidi="ar"/>
        </w:rPr>
        <w:t>CA数字证书</w:t>
      </w:r>
      <w:r>
        <w:rPr>
          <w:sz w:val="24"/>
          <w:highlight w:val="none"/>
          <w:lang w:bidi="ar"/>
        </w:rPr>
        <w:t>或电子营业执照</w:t>
      </w:r>
      <w:r>
        <w:rPr>
          <w:bCs/>
          <w:sz w:val="24"/>
          <w:highlight w:val="none"/>
          <w:lang w:bidi="ar"/>
        </w:rPr>
        <w:t>情况确认是否符合本项目电子化采购流程要求。</w:t>
      </w:r>
    </w:p>
    <w:p w14:paraId="127445D0">
      <w:pPr>
        <w:adjustRightInd w:val="0"/>
        <w:snapToGrid w:val="0"/>
        <w:spacing w:line="360" w:lineRule="auto"/>
        <w:ind w:firstLine="480" w:firstLineChars="200"/>
        <w:rPr>
          <w:sz w:val="24"/>
          <w:highlight w:val="none"/>
          <w:lang w:bidi="ar"/>
        </w:rPr>
      </w:pPr>
      <w:r>
        <w:rPr>
          <w:sz w:val="24"/>
          <w:highlight w:val="none"/>
          <w:lang w:bidi="ar"/>
        </w:rPr>
        <w:t>CA数字证书服务热线 010-58511086</w:t>
      </w:r>
    </w:p>
    <w:p w14:paraId="4EB780DE">
      <w:pPr>
        <w:adjustRightInd w:val="0"/>
        <w:snapToGrid w:val="0"/>
        <w:spacing w:line="360" w:lineRule="auto"/>
        <w:ind w:firstLine="480" w:firstLineChars="200"/>
        <w:rPr>
          <w:sz w:val="24"/>
          <w:highlight w:val="none"/>
        </w:rPr>
      </w:pPr>
      <w:r>
        <w:rPr>
          <w:sz w:val="24"/>
          <w:highlight w:val="none"/>
          <w:lang w:bidi="ar"/>
        </w:rPr>
        <w:t>电子营业执照服务热线 400-699-7000</w:t>
      </w:r>
    </w:p>
    <w:p w14:paraId="7462D911">
      <w:pPr>
        <w:adjustRightInd w:val="0"/>
        <w:snapToGrid w:val="0"/>
        <w:spacing w:line="360" w:lineRule="auto"/>
        <w:ind w:firstLine="480" w:firstLineChars="200"/>
        <w:rPr>
          <w:sz w:val="24"/>
          <w:highlight w:val="none"/>
        </w:rPr>
      </w:pPr>
      <w:r>
        <w:rPr>
          <w:sz w:val="24"/>
          <w:highlight w:val="none"/>
          <w:lang w:bidi="ar"/>
        </w:rPr>
        <w:t>技术支持服务热线    010-86483801</w:t>
      </w:r>
    </w:p>
    <w:p w14:paraId="5D40EC53">
      <w:pPr>
        <w:widowControl/>
        <w:adjustRightInd w:val="0"/>
        <w:snapToGrid w:val="0"/>
        <w:spacing w:line="360" w:lineRule="auto"/>
        <w:ind w:firstLine="480" w:firstLineChars="200"/>
        <w:jc w:val="left"/>
        <w:rPr>
          <w:sz w:val="24"/>
          <w:highlight w:val="none"/>
          <w:lang w:bidi="ar"/>
        </w:rPr>
      </w:pPr>
      <w:r>
        <w:rPr>
          <w:sz w:val="24"/>
          <w:highlight w:val="none"/>
          <w:lang w:bidi="ar"/>
        </w:rPr>
        <w:t>3.1办理CA数字证书或电子营业执照</w:t>
      </w:r>
    </w:p>
    <w:p w14:paraId="7254B3AC">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供应商登录北京市政府采购电子交易平台查阅 “用户指南”—“操作指南”—“市场主体CA办理操作流程指引”/“电子营业执照使用指南”，按照程序要求办理。</w:t>
      </w:r>
    </w:p>
    <w:p w14:paraId="38D7EEF7">
      <w:pPr>
        <w:adjustRightInd w:val="0"/>
        <w:snapToGrid w:val="0"/>
        <w:spacing w:line="360" w:lineRule="auto"/>
        <w:ind w:firstLine="480" w:firstLineChars="200"/>
        <w:rPr>
          <w:sz w:val="24"/>
          <w:highlight w:val="none"/>
          <w:lang w:bidi="ar"/>
        </w:rPr>
      </w:pPr>
      <w:r>
        <w:rPr>
          <w:sz w:val="24"/>
          <w:highlight w:val="none"/>
          <w:lang w:bidi="ar"/>
        </w:rPr>
        <w:t>3.2注册</w:t>
      </w:r>
    </w:p>
    <w:p w14:paraId="09F73D20">
      <w:pPr>
        <w:adjustRightInd w:val="0"/>
        <w:snapToGrid w:val="0"/>
        <w:spacing w:line="360" w:lineRule="auto"/>
        <w:ind w:firstLine="480" w:firstLineChars="200"/>
        <w:rPr>
          <w:sz w:val="24"/>
          <w:highlight w:val="none"/>
        </w:rPr>
      </w:pPr>
      <w:r>
        <w:rPr>
          <w:sz w:val="24"/>
          <w:highlight w:val="none"/>
          <w:lang w:bidi="ar"/>
        </w:rPr>
        <w:t>供应商登录北京市政府采购电子交易平台“用户指南”—“操作指南”—“市场主体注册入库操作流程指引”进行自助注册绑定。</w:t>
      </w:r>
    </w:p>
    <w:p w14:paraId="5F5EABE1">
      <w:pPr>
        <w:widowControl/>
        <w:adjustRightInd w:val="0"/>
        <w:snapToGrid w:val="0"/>
        <w:spacing w:line="360" w:lineRule="auto"/>
        <w:ind w:firstLine="480" w:firstLineChars="200"/>
        <w:jc w:val="left"/>
        <w:rPr>
          <w:sz w:val="24"/>
          <w:highlight w:val="none"/>
          <w:lang w:bidi="ar"/>
        </w:rPr>
      </w:pPr>
      <w:r>
        <w:rPr>
          <w:sz w:val="24"/>
          <w:highlight w:val="none"/>
          <w:lang w:bidi="ar"/>
        </w:rPr>
        <w:t>3.3驱动、客户端下载</w:t>
      </w:r>
    </w:p>
    <w:p w14:paraId="0C5F3BC3">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供应商登录北京市政府采购电子交易平台“用户指南”—“工具下载”—“招标采购系统文件驱动安装包”下载相关驱动。</w:t>
      </w:r>
    </w:p>
    <w:p w14:paraId="5E0EEF7F">
      <w:pPr>
        <w:adjustRightInd w:val="0"/>
        <w:snapToGrid w:val="0"/>
        <w:spacing w:line="360" w:lineRule="auto"/>
        <w:ind w:firstLine="480" w:firstLineChars="200"/>
        <w:rPr>
          <w:sz w:val="24"/>
          <w:highlight w:val="none"/>
          <w:lang w:bidi="ar"/>
        </w:rPr>
      </w:pPr>
      <w:r>
        <w:rPr>
          <w:sz w:val="24"/>
          <w:highlight w:val="none"/>
          <w:lang w:bidi="ar"/>
        </w:rPr>
        <w:t>供应商登录北京市政府采购电子交易平台“用户指南”—“工具下载”—“投标文件编制工具”下载相关客户端。</w:t>
      </w:r>
    </w:p>
    <w:p w14:paraId="388623E8">
      <w:pPr>
        <w:adjustRightInd w:val="0"/>
        <w:snapToGrid w:val="0"/>
        <w:spacing w:line="360" w:lineRule="auto"/>
        <w:ind w:firstLine="480" w:firstLineChars="200"/>
        <w:rPr>
          <w:sz w:val="24"/>
          <w:highlight w:val="none"/>
          <w:lang w:bidi="ar"/>
        </w:rPr>
      </w:pPr>
      <w:r>
        <w:rPr>
          <w:sz w:val="24"/>
          <w:highlight w:val="none"/>
          <w:lang w:bidi="ar"/>
        </w:rPr>
        <w:t>3.4 获取电子招标文件</w:t>
      </w:r>
    </w:p>
    <w:p w14:paraId="5B79A726">
      <w:pPr>
        <w:adjustRightInd w:val="0"/>
        <w:snapToGrid w:val="0"/>
        <w:spacing w:line="360" w:lineRule="auto"/>
        <w:ind w:firstLine="480" w:firstLineChars="200"/>
        <w:rPr>
          <w:sz w:val="24"/>
          <w:highlight w:val="none"/>
          <w:lang w:bidi="ar"/>
        </w:rPr>
      </w:pPr>
      <w:r>
        <w:rPr>
          <w:sz w:val="24"/>
          <w:highlight w:val="none"/>
          <w:lang w:bidi="ar"/>
        </w:rPr>
        <w:t>供应商使用CA数字证书或电子营业执照登录北京市政府采购电子交易平台获取电子招标文件。</w:t>
      </w:r>
    </w:p>
    <w:p w14:paraId="38C23FCC">
      <w:pPr>
        <w:adjustRightInd w:val="0"/>
        <w:snapToGrid w:val="0"/>
        <w:spacing w:line="360" w:lineRule="auto"/>
        <w:ind w:firstLine="480" w:firstLineChars="200"/>
        <w:rPr>
          <w:sz w:val="24"/>
          <w:highlight w:val="none"/>
          <w:lang w:bidi="ar"/>
        </w:rPr>
      </w:pPr>
      <w:r>
        <w:rPr>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F18ECFA">
      <w:pPr>
        <w:adjustRightInd w:val="0"/>
        <w:snapToGrid w:val="0"/>
        <w:spacing w:line="360" w:lineRule="auto"/>
        <w:ind w:firstLine="480" w:firstLineChars="200"/>
        <w:rPr>
          <w:sz w:val="24"/>
          <w:highlight w:val="none"/>
          <w:lang w:bidi="ar"/>
        </w:rPr>
      </w:pPr>
      <w:r>
        <w:rPr>
          <w:sz w:val="24"/>
          <w:highlight w:val="none"/>
          <w:lang w:bidi="ar"/>
        </w:rPr>
        <w:t>3.5编制电子投标文件</w:t>
      </w:r>
    </w:p>
    <w:p w14:paraId="415AF6FD">
      <w:pPr>
        <w:adjustRightInd w:val="0"/>
        <w:snapToGrid w:val="0"/>
        <w:spacing w:line="360" w:lineRule="auto"/>
        <w:ind w:firstLine="480" w:firstLineChars="200"/>
        <w:rPr>
          <w:sz w:val="24"/>
          <w:highlight w:val="none"/>
          <w:lang w:bidi="ar"/>
        </w:rPr>
      </w:pPr>
      <w:r>
        <w:rPr>
          <w:sz w:val="24"/>
          <w:highlight w:val="none"/>
          <w:lang w:bidi="ar"/>
        </w:rPr>
        <w:t>供应商应使用电子投标客户端编制电子投标文件并进行线上投标，供应商电子投标文件需要加密并加盖电子签章</w:t>
      </w:r>
      <w:r>
        <w:rPr>
          <w:bCs/>
          <w:sz w:val="24"/>
          <w:highlight w:val="none"/>
          <w:lang w:bidi="ar"/>
        </w:rPr>
        <w:t>，如无法按照要求在电子投标文件中加盖电子签章和加密，请及时通过技术支持服务热线联系技术人员</w:t>
      </w:r>
      <w:r>
        <w:rPr>
          <w:sz w:val="24"/>
          <w:highlight w:val="none"/>
          <w:lang w:bidi="ar"/>
        </w:rPr>
        <w:t>。</w:t>
      </w:r>
    </w:p>
    <w:p w14:paraId="7800A25B">
      <w:pPr>
        <w:widowControl/>
        <w:spacing w:line="360" w:lineRule="auto"/>
        <w:ind w:firstLine="480" w:firstLineChars="200"/>
        <w:jc w:val="left"/>
        <w:rPr>
          <w:sz w:val="24"/>
          <w:highlight w:val="none"/>
          <w:lang w:val="zh-TW" w:bidi="ar"/>
        </w:rPr>
      </w:pPr>
      <w:r>
        <w:rPr>
          <w:sz w:val="24"/>
          <w:highlight w:val="none"/>
          <w:lang w:val="zh-TW" w:eastAsia="zh-TW" w:bidi="ar"/>
        </w:rPr>
        <w:t>3.6</w:t>
      </w:r>
      <w:r>
        <w:rPr>
          <w:sz w:val="24"/>
          <w:highlight w:val="none"/>
          <w:lang w:val="zh-TW" w:bidi="ar"/>
        </w:rPr>
        <w:t>提交电子投标文件</w:t>
      </w:r>
    </w:p>
    <w:p w14:paraId="5CDC745B">
      <w:pPr>
        <w:widowControl/>
        <w:spacing w:line="360" w:lineRule="auto"/>
        <w:ind w:firstLine="480" w:firstLineChars="200"/>
        <w:jc w:val="left"/>
        <w:rPr>
          <w:sz w:val="24"/>
          <w:highlight w:val="none"/>
          <w:lang w:bidi="ar"/>
        </w:rPr>
      </w:pPr>
      <w:r>
        <w:rPr>
          <w:sz w:val="24"/>
          <w:highlight w:val="none"/>
          <w:lang w:bidi="ar"/>
        </w:rPr>
        <w:t>供应商应于投标截止时间前在北京市政府采购电子交易平台提交电子投标文件，上传电子投标文件过程中请保持与互联网的连接畅通。</w:t>
      </w:r>
    </w:p>
    <w:p w14:paraId="1170EB0F">
      <w:pPr>
        <w:widowControl/>
        <w:spacing w:line="360" w:lineRule="auto"/>
        <w:ind w:firstLine="480" w:firstLineChars="200"/>
        <w:jc w:val="left"/>
        <w:rPr>
          <w:sz w:val="24"/>
          <w:highlight w:val="none"/>
          <w:lang w:eastAsia="zh-TW" w:bidi="ar"/>
        </w:rPr>
      </w:pPr>
      <w:r>
        <w:rPr>
          <w:sz w:val="24"/>
          <w:highlight w:val="none"/>
          <w:lang w:val="zh-TW" w:bidi="ar"/>
        </w:rPr>
        <w:t>3.</w:t>
      </w:r>
      <w:r>
        <w:rPr>
          <w:sz w:val="24"/>
          <w:highlight w:val="none"/>
          <w:lang w:val="zh-TW" w:eastAsia="zh-TW" w:bidi="ar"/>
        </w:rPr>
        <w:t>7</w:t>
      </w:r>
      <w:r>
        <w:rPr>
          <w:sz w:val="24"/>
          <w:highlight w:val="none"/>
          <w:lang w:val="zh-TW" w:bidi="ar"/>
        </w:rPr>
        <w:t>电子开标</w:t>
      </w:r>
    </w:p>
    <w:p w14:paraId="2AAFDB64">
      <w:pPr>
        <w:spacing w:line="360" w:lineRule="auto"/>
        <w:ind w:firstLine="480" w:firstLineChars="200"/>
        <w:rPr>
          <w:sz w:val="24"/>
          <w:highlight w:val="none"/>
          <w:lang w:eastAsia="zh-TW"/>
        </w:rPr>
      </w:pPr>
      <w:r>
        <w:rPr>
          <w:sz w:val="24"/>
          <w:highlight w:val="none"/>
          <w:lang w:val="zh-TW" w:bidi="ar"/>
        </w:rPr>
        <w:t>供应商在开标地点使用</w:t>
      </w:r>
      <w:r>
        <w:rPr>
          <w:sz w:val="24"/>
          <w:highlight w:val="none"/>
          <w:lang w:bidi="ar"/>
        </w:rPr>
        <w:t>CA数字证书或电子营业执照</w:t>
      </w:r>
      <w:r>
        <w:rPr>
          <w:sz w:val="24"/>
          <w:highlight w:val="none"/>
          <w:lang w:val="zh-TW" w:bidi="ar"/>
        </w:rPr>
        <w:t>登录</w:t>
      </w:r>
      <w:r>
        <w:rPr>
          <w:sz w:val="24"/>
          <w:highlight w:val="none"/>
          <w:lang w:bidi="ar"/>
        </w:rPr>
        <w:t>北京市政府采购电子交易平台进行电子开标</w:t>
      </w:r>
      <w:r>
        <w:rPr>
          <w:sz w:val="24"/>
          <w:highlight w:val="none"/>
          <w:lang w:val="zh-TW" w:bidi="ar"/>
        </w:rPr>
        <w:t>。</w:t>
      </w:r>
    </w:p>
    <w:p w14:paraId="52FE88A1">
      <w:pPr>
        <w:spacing w:line="360" w:lineRule="auto"/>
        <w:ind w:firstLine="480" w:firstLineChars="200"/>
        <w:rPr>
          <w:sz w:val="24"/>
          <w:highlight w:val="none"/>
        </w:rPr>
      </w:pPr>
    </w:p>
    <w:p w14:paraId="5F7C563C">
      <w:pPr>
        <w:pStyle w:val="3"/>
        <w:spacing w:before="0" w:line="360" w:lineRule="auto"/>
        <w:jc w:val="left"/>
        <w:rPr>
          <w:rFonts w:ascii="Times New Roman" w:hAnsi="Times New Roman" w:eastAsia="宋体"/>
          <w:sz w:val="24"/>
          <w:szCs w:val="24"/>
          <w:highlight w:val="none"/>
        </w:rPr>
      </w:pPr>
      <w:bookmarkStart w:id="25" w:name="_Toc35393796"/>
      <w:bookmarkStart w:id="26" w:name="_Toc28359085"/>
      <w:bookmarkStart w:id="27" w:name="_Toc35393627"/>
      <w:bookmarkStart w:id="28" w:name="_Toc28359008"/>
      <w:r>
        <w:rPr>
          <w:rFonts w:ascii="Times New Roman" w:hAnsi="Times New Roman" w:eastAsia="宋体"/>
          <w:sz w:val="24"/>
          <w:szCs w:val="24"/>
          <w:highlight w:val="none"/>
        </w:rPr>
        <w:t>七、对本次招标提出询问，请按以下方式联系。</w:t>
      </w:r>
      <w:bookmarkEnd w:id="25"/>
      <w:bookmarkEnd w:id="26"/>
      <w:bookmarkEnd w:id="27"/>
      <w:bookmarkEnd w:id="28"/>
    </w:p>
    <w:p w14:paraId="6A230797">
      <w:pPr>
        <w:spacing w:line="360" w:lineRule="auto"/>
        <w:ind w:left="1080" w:leftChars="371" w:hanging="301" w:hangingChars="125"/>
        <w:jc w:val="left"/>
        <w:rPr>
          <w:b/>
          <w:sz w:val="24"/>
          <w:highlight w:val="none"/>
        </w:rPr>
      </w:pPr>
      <w:r>
        <w:rPr>
          <w:b/>
          <w:sz w:val="24"/>
          <w:highlight w:val="none"/>
        </w:rPr>
        <w:t>1.采购人信息</w:t>
      </w:r>
    </w:p>
    <w:p w14:paraId="25522C01">
      <w:pPr>
        <w:spacing w:line="360" w:lineRule="auto"/>
        <w:ind w:left="1079" w:leftChars="371" w:hanging="300" w:hangingChars="125"/>
        <w:jc w:val="left"/>
        <w:rPr>
          <w:rFonts w:hint="eastAsia" w:ascii="宋体" w:hAnsi="宋体"/>
          <w:sz w:val="24"/>
          <w:highlight w:val="none"/>
        </w:rPr>
      </w:pPr>
      <w:bookmarkStart w:id="29" w:name="_Toc28359009"/>
      <w:bookmarkStart w:id="30" w:name="_Toc28359086"/>
      <w:r>
        <w:rPr>
          <w:rFonts w:hint="eastAsia" w:ascii="宋体" w:hAnsi="宋体"/>
          <w:sz w:val="24"/>
          <w:highlight w:val="none"/>
        </w:rPr>
        <w:t>名    称：</w:t>
      </w:r>
      <w:r>
        <w:rPr>
          <w:rFonts w:hint="eastAsia" w:ascii="宋体" w:hAnsi="宋体"/>
          <w:sz w:val="24"/>
          <w:highlight w:val="none"/>
          <w:u w:val="single"/>
        </w:rPr>
        <w:t>北京市城市管理委员会</w:t>
      </w:r>
    </w:p>
    <w:p w14:paraId="309DE054">
      <w:pPr>
        <w:spacing w:line="360" w:lineRule="auto"/>
        <w:ind w:left="1079" w:leftChars="371" w:hanging="300" w:hangingChars="125"/>
        <w:jc w:val="left"/>
        <w:rPr>
          <w:rFonts w:hint="eastAsia" w:ascii="宋体" w:hAnsi="宋体"/>
          <w:sz w:val="24"/>
          <w:highlight w:val="none"/>
          <w:u w:val="single"/>
        </w:rPr>
      </w:pPr>
      <w:r>
        <w:rPr>
          <w:rFonts w:hint="eastAsia" w:ascii="宋体" w:hAnsi="宋体"/>
          <w:sz w:val="24"/>
          <w:highlight w:val="none"/>
        </w:rPr>
        <w:t>地    址：</w:t>
      </w:r>
      <w:r>
        <w:rPr>
          <w:rFonts w:hint="eastAsia" w:ascii="宋体" w:hAnsi="宋体"/>
          <w:sz w:val="24"/>
          <w:highlight w:val="none"/>
          <w:u w:val="single"/>
        </w:rPr>
        <w:t>北京西城区广安门内大街317号</w:t>
      </w:r>
    </w:p>
    <w:p w14:paraId="139F4D5F">
      <w:pPr>
        <w:spacing w:line="360" w:lineRule="auto"/>
        <w:ind w:left="1079" w:leftChars="371" w:hanging="300" w:hangingChars="125"/>
        <w:jc w:val="left"/>
        <w:rPr>
          <w:rFonts w:hint="eastAsia" w:ascii="宋体" w:hAnsi="宋体" w:cs="宋体"/>
          <w:sz w:val="24"/>
          <w:highlight w:val="none"/>
          <w:u w:val="single"/>
        </w:rPr>
      </w:pPr>
      <w:r>
        <w:rPr>
          <w:rFonts w:hint="eastAsia" w:ascii="宋体" w:hAnsi="宋体"/>
          <w:sz w:val="24"/>
          <w:highlight w:val="none"/>
        </w:rPr>
        <w:t>联系方式：</w:t>
      </w:r>
      <w:r>
        <w:rPr>
          <w:rFonts w:hint="eastAsia" w:ascii="宋体" w:hAnsi="宋体"/>
          <w:sz w:val="24"/>
          <w:highlight w:val="none"/>
          <w:u w:val="single"/>
        </w:rPr>
        <w:t xml:space="preserve">李家名 </w:t>
      </w:r>
      <w:r>
        <w:rPr>
          <w:rFonts w:hint="eastAsia" w:ascii="宋体" w:hAnsi="宋体" w:cs="宋体"/>
          <w:sz w:val="24"/>
          <w:highlight w:val="none"/>
          <w:u w:val="single"/>
        </w:rPr>
        <w:t>010-55570758</w:t>
      </w:r>
    </w:p>
    <w:bookmarkEnd w:id="29"/>
    <w:bookmarkEnd w:id="30"/>
    <w:p w14:paraId="692E1177">
      <w:pPr>
        <w:spacing w:line="360" w:lineRule="auto"/>
        <w:ind w:left="1080" w:leftChars="371" w:hanging="301" w:hangingChars="125"/>
        <w:jc w:val="left"/>
        <w:rPr>
          <w:b/>
          <w:sz w:val="24"/>
          <w:highlight w:val="none"/>
        </w:rPr>
      </w:pPr>
      <w:r>
        <w:rPr>
          <w:b/>
          <w:sz w:val="24"/>
          <w:highlight w:val="none"/>
        </w:rPr>
        <w:t>2.采购代理机构信息</w:t>
      </w:r>
    </w:p>
    <w:p w14:paraId="6A17330F">
      <w:pPr>
        <w:spacing w:line="360" w:lineRule="auto"/>
        <w:ind w:left="1079" w:leftChars="371" w:hanging="300" w:hangingChars="125"/>
        <w:jc w:val="left"/>
        <w:rPr>
          <w:sz w:val="24"/>
          <w:highlight w:val="none"/>
        </w:rPr>
      </w:pPr>
      <w:bookmarkStart w:id="31" w:name="_Toc28359087"/>
      <w:bookmarkStart w:id="32" w:name="_Toc28359010"/>
      <w:r>
        <w:rPr>
          <w:sz w:val="24"/>
          <w:highlight w:val="none"/>
        </w:rPr>
        <w:t>名    称：</w:t>
      </w:r>
      <w:r>
        <w:rPr>
          <w:rFonts w:hint="eastAsia"/>
          <w:sz w:val="24"/>
          <w:highlight w:val="none"/>
          <w:u w:val="single"/>
        </w:rPr>
        <w:t>国信招标集团股份有限公司</w:t>
      </w:r>
    </w:p>
    <w:p w14:paraId="67C2A5E7">
      <w:pPr>
        <w:spacing w:line="360" w:lineRule="auto"/>
        <w:ind w:left="1079" w:leftChars="371" w:hanging="300" w:hangingChars="125"/>
        <w:jc w:val="left"/>
        <w:rPr>
          <w:sz w:val="24"/>
          <w:highlight w:val="none"/>
        </w:rPr>
      </w:pPr>
      <w:r>
        <w:rPr>
          <w:sz w:val="24"/>
          <w:highlight w:val="none"/>
        </w:rPr>
        <w:t>地    址：</w:t>
      </w:r>
      <w:r>
        <w:rPr>
          <w:rFonts w:hint="eastAsia"/>
          <w:sz w:val="24"/>
          <w:highlight w:val="none"/>
          <w:u w:val="single"/>
        </w:rPr>
        <w:t>北京市海淀区首体南路22号楼10层1003</w:t>
      </w:r>
    </w:p>
    <w:p w14:paraId="4A157174">
      <w:pPr>
        <w:spacing w:line="360" w:lineRule="auto"/>
        <w:ind w:left="1079" w:leftChars="371" w:hanging="300" w:hangingChars="125"/>
        <w:jc w:val="left"/>
        <w:rPr>
          <w:sz w:val="24"/>
          <w:highlight w:val="none"/>
          <w:u w:val="single"/>
        </w:rPr>
      </w:pPr>
      <w:r>
        <w:rPr>
          <w:sz w:val="24"/>
          <w:highlight w:val="none"/>
        </w:rPr>
        <w:t>联系方式：</w:t>
      </w:r>
      <w:r>
        <w:rPr>
          <w:rFonts w:hint="eastAsia"/>
          <w:sz w:val="24"/>
          <w:highlight w:val="none"/>
          <w:u w:val="single"/>
        </w:rPr>
        <w:t>李朝晖、宁涛  19233035376</w:t>
      </w:r>
    </w:p>
    <w:p w14:paraId="1608A0F5">
      <w:pPr>
        <w:spacing w:line="360" w:lineRule="auto"/>
        <w:ind w:left="1080" w:leftChars="371" w:hanging="301" w:hangingChars="125"/>
        <w:jc w:val="left"/>
        <w:rPr>
          <w:b/>
          <w:sz w:val="24"/>
          <w:highlight w:val="none"/>
          <w:u w:val="single"/>
        </w:rPr>
      </w:pPr>
      <w:r>
        <w:rPr>
          <w:b/>
          <w:sz w:val="24"/>
          <w:highlight w:val="none"/>
        </w:rPr>
        <w:t>3.项目联系方式</w:t>
      </w:r>
      <w:bookmarkEnd w:id="31"/>
      <w:bookmarkEnd w:id="32"/>
    </w:p>
    <w:p w14:paraId="4C5FED93">
      <w:pPr>
        <w:spacing w:line="360" w:lineRule="auto"/>
        <w:ind w:left="1079" w:leftChars="371" w:hanging="300" w:hangingChars="125"/>
        <w:jc w:val="left"/>
        <w:rPr>
          <w:sz w:val="24"/>
          <w:highlight w:val="none"/>
        </w:rPr>
      </w:pPr>
      <w:r>
        <w:rPr>
          <w:sz w:val="24"/>
          <w:highlight w:val="none"/>
        </w:rPr>
        <w:t>项目联系人：</w:t>
      </w:r>
      <w:r>
        <w:rPr>
          <w:rFonts w:hint="eastAsia"/>
          <w:sz w:val="24"/>
          <w:highlight w:val="none"/>
          <w:u w:val="single"/>
        </w:rPr>
        <w:t>李朝晖、宁涛</w:t>
      </w:r>
    </w:p>
    <w:p w14:paraId="4ED72EB1">
      <w:pPr>
        <w:spacing w:line="360" w:lineRule="auto"/>
        <w:ind w:left="1079" w:leftChars="371" w:hanging="300" w:hangingChars="125"/>
        <w:jc w:val="left"/>
        <w:rPr>
          <w:sz w:val="24"/>
          <w:highlight w:val="none"/>
        </w:rPr>
      </w:pPr>
      <w:r>
        <w:rPr>
          <w:sz w:val="24"/>
          <w:highlight w:val="none"/>
        </w:rPr>
        <w:t>电      话：</w:t>
      </w:r>
      <w:r>
        <w:rPr>
          <w:rFonts w:hint="eastAsia"/>
          <w:sz w:val="24"/>
          <w:highlight w:val="none"/>
          <w:u w:val="single"/>
        </w:rPr>
        <w:t>19233035376</w:t>
      </w:r>
    </w:p>
    <w:p w14:paraId="47D93119">
      <w:pPr>
        <w:spacing w:line="360" w:lineRule="auto"/>
        <w:ind w:firstLine="5880" w:firstLineChars="2450"/>
        <w:jc w:val="right"/>
        <w:rPr>
          <w:sz w:val="24"/>
          <w:highlight w:val="none"/>
        </w:rPr>
      </w:pPr>
    </w:p>
    <w:p w14:paraId="5BB02697">
      <w:pPr>
        <w:spacing w:line="360" w:lineRule="auto"/>
        <w:jc w:val="center"/>
        <w:outlineLvl w:val="0"/>
        <w:rPr>
          <w:b/>
          <w:sz w:val="32"/>
          <w:szCs w:val="32"/>
          <w:highlight w:val="none"/>
        </w:rPr>
      </w:pPr>
      <w:r>
        <w:rPr>
          <w:sz w:val="24"/>
          <w:highlight w:val="none"/>
        </w:rPr>
        <w:br w:type="page"/>
      </w:r>
      <w:bookmarkStart w:id="33" w:name="_Toc305158928"/>
      <w:bookmarkStart w:id="34" w:name="_Toc305158854"/>
      <w:bookmarkStart w:id="35" w:name="_Toc353825548"/>
      <w:bookmarkStart w:id="36" w:name="_Toc127161488"/>
      <w:bookmarkStart w:id="37" w:name="_Toc353873938"/>
      <w:bookmarkStart w:id="38" w:name="_Toc226965856"/>
      <w:bookmarkStart w:id="39" w:name="_Toc265228423"/>
      <w:bookmarkStart w:id="40" w:name="_Toc512937850"/>
      <w:bookmarkStart w:id="41" w:name="_Toc99301420"/>
      <w:bookmarkStart w:id="42" w:name="_Toc150774783"/>
      <w:bookmarkStart w:id="43" w:name="_Toc264969275"/>
      <w:bookmarkStart w:id="44" w:name="_Toc127151777"/>
      <w:bookmarkStart w:id="45" w:name="_Toc195842950"/>
      <w:r>
        <w:rPr>
          <w:b/>
          <w:sz w:val="36"/>
          <w:szCs w:val="36"/>
          <w:highlight w:val="none"/>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2C9E0950">
      <w:pPr>
        <w:pStyle w:val="3"/>
        <w:tabs>
          <w:tab w:val="center" w:pos="4592"/>
          <w:tab w:val="left" w:pos="7860"/>
        </w:tabs>
        <w:spacing w:before="0" w:line="360" w:lineRule="auto"/>
        <w:rPr>
          <w:rFonts w:ascii="Times New Roman" w:hAnsi="Times New Roman" w:eastAsia="宋体"/>
          <w:sz w:val="28"/>
          <w:highlight w:val="none"/>
        </w:rPr>
      </w:pPr>
      <w:bookmarkStart w:id="46" w:name="_Toc226965792"/>
      <w:bookmarkStart w:id="47" w:name="_Toc164608788"/>
      <w:bookmarkStart w:id="48" w:name="_Toc226965709"/>
      <w:bookmarkStart w:id="49" w:name="_Toc127151519"/>
      <w:bookmarkStart w:id="50" w:name="_Toc150774724"/>
      <w:bookmarkStart w:id="51" w:name="_Toc164608633"/>
      <w:bookmarkStart w:id="52" w:name="_Toc127151720"/>
      <w:bookmarkStart w:id="53" w:name="_Toc151193617"/>
      <w:bookmarkStart w:id="54" w:name="_Toc164351613"/>
      <w:bookmarkStart w:id="55" w:name="_Toc151193689"/>
      <w:bookmarkStart w:id="56" w:name="_Toc150509270"/>
      <w:bookmarkStart w:id="57" w:name="_Toc150774619"/>
      <w:bookmarkStart w:id="58" w:name="_Toc195842884"/>
      <w:bookmarkStart w:id="59" w:name="_Toc151193907"/>
      <w:bookmarkStart w:id="60" w:name="_Toc149720812"/>
      <w:bookmarkStart w:id="61" w:name="_Toc150480757"/>
      <w:bookmarkStart w:id="62" w:name="_Toc520356144"/>
      <w:bookmarkStart w:id="63" w:name="_Toc164229214"/>
      <w:bookmarkStart w:id="64" w:name="_Toc226309763"/>
      <w:bookmarkStart w:id="65" w:name="_Toc226337215"/>
      <w:bookmarkStart w:id="66" w:name="_Toc164229360"/>
      <w:bookmarkStart w:id="67" w:name="_Toc151193833"/>
      <w:bookmarkStart w:id="68" w:name="_Toc151190146"/>
      <w:bookmarkStart w:id="69" w:name="_Toc151193761"/>
      <w:bookmarkStart w:id="70" w:name="_Toc127161433"/>
      <w:bookmarkStart w:id="71" w:name="_Toc142311021"/>
      <w:r>
        <w:rPr>
          <w:rFonts w:ascii="Times New Roman" w:hAnsi="Times New Roman" w:eastAsia="宋体"/>
          <w:sz w:val="28"/>
          <w:highlight w:val="none"/>
        </w:rPr>
        <w:t>投标人须知资料表</w:t>
      </w:r>
    </w:p>
    <w:p w14:paraId="61BE4DC8">
      <w:pPr>
        <w:jc w:val="center"/>
        <w:rPr>
          <w:b/>
          <w:sz w:val="28"/>
          <w:szCs w:val="28"/>
          <w:highlight w:val="none"/>
        </w:rPr>
      </w:pPr>
    </w:p>
    <w:p w14:paraId="7564E650">
      <w:pPr>
        <w:spacing w:line="360" w:lineRule="auto"/>
        <w:ind w:firstLine="480"/>
        <w:rPr>
          <w:sz w:val="24"/>
          <w:highlight w:val="none"/>
        </w:rPr>
      </w:pPr>
      <w:r>
        <w:rPr>
          <w:sz w:val="24"/>
          <w:highlight w:val="none"/>
        </w:rPr>
        <w:t>本表是对投标人须知的具体补充和修改，如有矛盾，均以本资料表为准。</w:t>
      </w:r>
    </w:p>
    <w:tbl>
      <w:tblPr>
        <w:tblStyle w:val="42"/>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5525C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70D6A981">
            <w:pPr>
              <w:jc w:val="center"/>
              <w:rPr>
                <w:b/>
                <w:bCs/>
                <w:sz w:val="24"/>
                <w:highlight w:val="none"/>
              </w:rPr>
            </w:pPr>
            <w:r>
              <w:rPr>
                <w:b/>
                <w:sz w:val="24"/>
                <w:highlight w:val="none"/>
              </w:rPr>
              <w:t>条款号</w:t>
            </w:r>
          </w:p>
        </w:tc>
        <w:tc>
          <w:tcPr>
            <w:tcW w:w="1701" w:type="dxa"/>
            <w:vAlign w:val="center"/>
          </w:tcPr>
          <w:p w14:paraId="4EE64D0C">
            <w:pPr>
              <w:jc w:val="center"/>
              <w:rPr>
                <w:b/>
                <w:bCs/>
                <w:sz w:val="24"/>
                <w:highlight w:val="none"/>
              </w:rPr>
            </w:pPr>
            <w:r>
              <w:rPr>
                <w:b/>
                <w:bCs/>
                <w:sz w:val="24"/>
                <w:highlight w:val="none"/>
              </w:rPr>
              <w:t>条目</w:t>
            </w:r>
          </w:p>
        </w:tc>
        <w:tc>
          <w:tcPr>
            <w:tcW w:w="7540" w:type="dxa"/>
            <w:vAlign w:val="center"/>
          </w:tcPr>
          <w:p w14:paraId="091B4FB4">
            <w:pPr>
              <w:jc w:val="center"/>
              <w:rPr>
                <w:b/>
                <w:bCs/>
                <w:sz w:val="24"/>
                <w:highlight w:val="none"/>
              </w:rPr>
            </w:pPr>
            <w:r>
              <w:rPr>
                <w:b/>
                <w:bCs/>
                <w:sz w:val="24"/>
                <w:highlight w:val="none"/>
              </w:rPr>
              <w:t>内容</w:t>
            </w:r>
          </w:p>
        </w:tc>
      </w:tr>
      <w:tr w14:paraId="218B9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26F873C">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w:t>
            </w:r>
          </w:p>
        </w:tc>
        <w:tc>
          <w:tcPr>
            <w:tcW w:w="1701" w:type="dxa"/>
            <w:vAlign w:val="center"/>
          </w:tcPr>
          <w:p w14:paraId="0D212763">
            <w:pPr>
              <w:jc w:val="center"/>
              <w:rPr>
                <w:sz w:val="24"/>
                <w:highlight w:val="none"/>
              </w:rPr>
            </w:pPr>
            <w:r>
              <w:rPr>
                <w:sz w:val="24"/>
                <w:highlight w:val="none"/>
              </w:rPr>
              <w:t>项目属性</w:t>
            </w:r>
          </w:p>
        </w:tc>
        <w:tc>
          <w:tcPr>
            <w:tcW w:w="7540" w:type="dxa"/>
            <w:vAlign w:val="center"/>
          </w:tcPr>
          <w:p w14:paraId="14E045E2">
            <w:pPr>
              <w:jc w:val="left"/>
              <w:rPr>
                <w:sz w:val="24"/>
                <w:highlight w:val="none"/>
              </w:rPr>
            </w:pPr>
            <w:r>
              <w:rPr>
                <w:sz w:val="24"/>
                <w:highlight w:val="none"/>
              </w:rPr>
              <w:t>项目属性：</w:t>
            </w:r>
          </w:p>
          <w:p w14:paraId="1C4DC5CE">
            <w:pPr>
              <w:jc w:val="left"/>
              <w:rPr>
                <w:sz w:val="24"/>
                <w:highlight w:val="none"/>
              </w:rPr>
            </w:pPr>
            <w:r>
              <w:rPr>
                <w:rFonts w:eastAsiaTheme="minorEastAsia"/>
                <w:sz w:val="24"/>
                <w:highlight w:val="none"/>
              </w:rPr>
              <w:t>■</w:t>
            </w:r>
            <w:r>
              <w:rPr>
                <w:sz w:val="24"/>
                <w:highlight w:val="none"/>
              </w:rPr>
              <w:t>服务</w:t>
            </w:r>
          </w:p>
          <w:p w14:paraId="2132A801">
            <w:pPr>
              <w:jc w:val="left"/>
              <w:rPr>
                <w:sz w:val="24"/>
                <w:highlight w:val="none"/>
              </w:rPr>
            </w:pPr>
            <w:r>
              <w:rPr>
                <w:sz w:val="24"/>
                <w:highlight w:val="none"/>
              </w:rPr>
              <w:t>□货物</w:t>
            </w:r>
          </w:p>
        </w:tc>
      </w:tr>
      <w:tr w14:paraId="2321B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EA7596B">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2.3</w:t>
            </w:r>
          </w:p>
        </w:tc>
        <w:tc>
          <w:tcPr>
            <w:tcW w:w="1701" w:type="dxa"/>
            <w:vAlign w:val="center"/>
          </w:tcPr>
          <w:p w14:paraId="795CEC85">
            <w:pPr>
              <w:jc w:val="center"/>
              <w:rPr>
                <w:sz w:val="24"/>
                <w:highlight w:val="none"/>
              </w:rPr>
            </w:pPr>
            <w:r>
              <w:rPr>
                <w:sz w:val="24"/>
                <w:highlight w:val="none"/>
              </w:rPr>
              <w:t>科研仪器设备</w:t>
            </w:r>
          </w:p>
        </w:tc>
        <w:tc>
          <w:tcPr>
            <w:tcW w:w="7540" w:type="dxa"/>
            <w:vAlign w:val="center"/>
          </w:tcPr>
          <w:p w14:paraId="41C92FA2">
            <w:pPr>
              <w:jc w:val="left"/>
              <w:rPr>
                <w:sz w:val="24"/>
                <w:highlight w:val="none"/>
              </w:rPr>
            </w:pPr>
            <w:r>
              <w:rPr>
                <w:sz w:val="24"/>
                <w:highlight w:val="none"/>
              </w:rPr>
              <w:t>是否属于科研仪器设备采购项目：</w:t>
            </w:r>
          </w:p>
          <w:p w14:paraId="79679D3B">
            <w:pPr>
              <w:jc w:val="left"/>
              <w:rPr>
                <w:sz w:val="24"/>
                <w:highlight w:val="none"/>
              </w:rPr>
            </w:pPr>
            <w:r>
              <w:rPr>
                <w:sz w:val="24"/>
                <w:highlight w:val="none"/>
              </w:rPr>
              <w:t>□是</w:t>
            </w:r>
          </w:p>
          <w:p w14:paraId="64F495A3">
            <w:pPr>
              <w:jc w:val="left"/>
              <w:rPr>
                <w:sz w:val="24"/>
                <w:highlight w:val="none"/>
              </w:rPr>
            </w:pPr>
            <w:r>
              <w:rPr>
                <w:rFonts w:eastAsiaTheme="minorEastAsia"/>
                <w:sz w:val="24"/>
                <w:highlight w:val="none"/>
              </w:rPr>
              <w:t>■</w:t>
            </w:r>
            <w:r>
              <w:rPr>
                <w:sz w:val="24"/>
                <w:highlight w:val="none"/>
              </w:rPr>
              <w:t>否</w:t>
            </w:r>
          </w:p>
        </w:tc>
      </w:tr>
      <w:tr w14:paraId="0304D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7E1BE79">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2.4</w:t>
            </w:r>
          </w:p>
        </w:tc>
        <w:tc>
          <w:tcPr>
            <w:tcW w:w="1701" w:type="dxa"/>
            <w:vAlign w:val="center"/>
          </w:tcPr>
          <w:p w14:paraId="28E79E25">
            <w:pPr>
              <w:jc w:val="center"/>
              <w:rPr>
                <w:sz w:val="24"/>
                <w:highlight w:val="none"/>
              </w:rPr>
            </w:pPr>
            <w:r>
              <w:rPr>
                <w:sz w:val="24"/>
                <w:highlight w:val="none"/>
              </w:rPr>
              <w:t>核心产品</w:t>
            </w:r>
          </w:p>
        </w:tc>
        <w:tc>
          <w:tcPr>
            <w:tcW w:w="7540" w:type="dxa"/>
            <w:vAlign w:val="center"/>
          </w:tcPr>
          <w:p w14:paraId="767D28AF">
            <w:pPr>
              <w:pStyle w:val="23"/>
              <w:adjustRightInd w:val="0"/>
              <w:snapToGrid w:val="0"/>
              <w:rPr>
                <w:rFonts w:hint="default" w:ascii="Times New Roman" w:hAnsi="Times New Roman"/>
                <w:sz w:val="24"/>
                <w:szCs w:val="24"/>
                <w:highlight w:val="none"/>
              </w:rPr>
            </w:pPr>
            <w:r>
              <w:rPr>
                <w:rFonts w:hint="default" w:ascii="Times New Roman" w:hAnsi="Times New Roman" w:eastAsiaTheme="minorEastAsia"/>
                <w:sz w:val="24"/>
                <w:szCs w:val="24"/>
                <w:highlight w:val="none"/>
              </w:rPr>
              <w:t>■</w:t>
            </w:r>
            <w:r>
              <w:rPr>
                <w:rFonts w:hint="default" w:ascii="Times New Roman" w:hAnsi="Times New Roman"/>
                <w:sz w:val="24"/>
                <w:szCs w:val="24"/>
                <w:highlight w:val="none"/>
              </w:rPr>
              <w:t>关于核心产品本项目__包不适用。</w:t>
            </w:r>
          </w:p>
          <w:p w14:paraId="7E34D1C1">
            <w:pPr>
              <w:pStyle w:val="23"/>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□本项目__包为单一产品采购项目。</w:t>
            </w:r>
          </w:p>
          <w:p w14:paraId="74D369B6">
            <w:pPr>
              <w:jc w:val="left"/>
              <w:rPr>
                <w:sz w:val="24"/>
                <w:highlight w:val="none"/>
              </w:rPr>
            </w:pPr>
            <w:r>
              <w:rPr>
                <w:sz w:val="24"/>
                <w:highlight w:val="none"/>
              </w:rPr>
              <w:t>□本项目__包为非单一产品采购项目，核心产品为：____。</w:t>
            </w:r>
          </w:p>
        </w:tc>
      </w:tr>
      <w:tr w14:paraId="79E22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03019591">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3.1</w:t>
            </w:r>
          </w:p>
        </w:tc>
        <w:tc>
          <w:tcPr>
            <w:tcW w:w="1701" w:type="dxa"/>
            <w:vAlign w:val="center"/>
          </w:tcPr>
          <w:p w14:paraId="03D8ACD0">
            <w:pPr>
              <w:jc w:val="center"/>
              <w:rPr>
                <w:sz w:val="24"/>
                <w:highlight w:val="none"/>
              </w:rPr>
            </w:pPr>
            <w:r>
              <w:rPr>
                <w:sz w:val="24"/>
                <w:highlight w:val="none"/>
              </w:rPr>
              <w:t>现场考察</w:t>
            </w:r>
          </w:p>
        </w:tc>
        <w:tc>
          <w:tcPr>
            <w:tcW w:w="7540" w:type="dxa"/>
            <w:vAlign w:val="center"/>
          </w:tcPr>
          <w:p w14:paraId="102D4F01">
            <w:pPr>
              <w:jc w:val="left"/>
              <w:rPr>
                <w:sz w:val="24"/>
                <w:highlight w:val="none"/>
              </w:rPr>
            </w:pPr>
            <w:r>
              <w:rPr>
                <w:rFonts w:eastAsiaTheme="minorEastAsia"/>
                <w:sz w:val="24"/>
                <w:highlight w:val="none"/>
              </w:rPr>
              <w:t>■</w:t>
            </w:r>
            <w:r>
              <w:rPr>
                <w:sz w:val="24"/>
                <w:highlight w:val="none"/>
              </w:rPr>
              <w:t>不组织</w:t>
            </w:r>
          </w:p>
          <w:p w14:paraId="754B0065">
            <w:pPr>
              <w:jc w:val="left"/>
              <w:rPr>
                <w:bCs/>
                <w:sz w:val="24"/>
                <w:highlight w:val="none"/>
              </w:rPr>
            </w:pPr>
            <w:r>
              <w:rPr>
                <w:sz w:val="24"/>
                <w:highlight w:val="none"/>
              </w:rPr>
              <w:t>□组织，考察时间：__年_月_日_</w:t>
            </w:r>
            <w:r>
              <w:rPr>
                <w:bCs/>
                <w:sz w:val="24"/>
                <w:highlight w:val="none"/>
              </w:rPr>
              <w:t>点</w:t>
            </w:r>
            <w:r>
              <w:rPr>
                <w:sz w:val="24"/>
                <w:highlight w:val="none"/>
              </w:rPr>
              <w:t>_</w:t>
            </w:r>
            <w:r>
              <w:rPr>
                <w:bCs/>
                <w:sz w:val="24"/>
                <w:highlight w:val="none"/>
              </w:rPr>
              <w:t>分</w:t>
            </w:r>
          </w:p>
          <w:p w14:paraId="1511FCBA">
            <w:pPr>
              <w:pStyle w:val="23"/>
              <w:adjustRightInd w:val="0"/>
              <w:snapToGrid w:val="0"/>
              <w:rPr>
                <w:rFonts w:hint="default" w:ascii="Times New Roman" w:hAnsi="Times New Roman"/>
                <w:sz w:val="24"/>
                <w:szCs w:val="24"/>
                <w:highlight w:val="none"/>
              </w:rPr>
            </w:pPr>
            <w:r>
              <w:rPr>
                <w:rFonts w:hint="default" w:ascii="Times New Roman" w:hAnsi="Times New Roman"/>
                <w:sz w:val="24"/>
                <w:highlight w:val="none"/>
              </w:rPr>
              <w:t>考察地点：____________。</w:t>
            </w:r>
          </w:p>
        </w:tc>
      </w:tr>
      <w:tr w14:paraId="02ACA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5DFB1329">
            <w:pPr>
              <w:pStyle w:val="23"/>
              <w:adjustRightInd w:val="0"/>
              <w:snapToGrid w:val="0"/>
              <w:jc w:val="center"/>
              <w:rPr>
                <w:rFonts w:hint="default" w:ascii="Times New Roman" w:hAnsi="Times New Roman"/>
                <w:sz w:val="24"/>
                <w:szCs w:val="24"/>
                <w:highlight w:val="none"/>
              </w:rPr>
            </w:pPr>
          </w:p>
        </w:tc>
        <w:tc>
          <w:tcPr>
            <w:tcW w:w="1701" w:type="dxa"/>
            <w:vAlign w:val="center"/>
          </w:tcPr>
          <w:p w14:paraId="38AC3CC7">
            <w:pPr>
              <w:jc w:val="center"/>
              <w:rPr>
                <w:sz w:val="24"/>
                <w:highlight w:val="none"/>
              </w:rPr>
            </w:pPr>
            <w:r>
              <w:rPr>
                <w:sz w:val="24"/>
                <w:highlight w:val="none"/>
              </w:rPr>
              <w:t>开标前答疑会</w:t>
            </w:r>
          </w:p>
        </w:tc>
        <w:tc>
          <w:tcPr>
            <w:tcW w:w="7540" w:type="dxa"/>
            <w:vAlign w:val="center"/>
          </w:tcPr>
          <w:p w14:paraId="14BC5971">
            <w:pPr>
              <w:jc w:val="left"/>
              <w:rPr>
                <w:sz w:val="24"/>
                <w:highlight w:val="none"/>
              </w:rPr>
            </w:pPr>
            <w:r>
              <w:rPr>
                <w:rFonts w:eastAsiaTheme="minorEastAsia"/>
                <w:sz w:val="24"/>
                <w:highlight w:val="none"/>
              </w:rPr>
              <w:t>■</w:t>
            </w:r>
            <w:r>
              <w:rPr>
                <w:sz w:val="24"/>
                <w:highlight w:val="none"/>
              </w:rPr>
              <w:t>不召开</w:t>
            </w:r>
          </w:p>
          <w:p w14:paraId="08224421">
            <w:pPr>
              <w:jc w:val="left"/>
              <w:rPr>
                <w:sz w:val="24"/>
                <w:highlight w:val="none"/>
              </w:rPr>
            </w:pPr>
            <w:r>
              <w:rPr>
                <w:sz w:val="24"/>
                <w:highlight w:val="none"/>
              </w:rPr>
              <w:t>□召开，召开时间：__年_月_日_</w:t>
            </w:r>
            <w:r>
              <w:rPr>
                <w:bCs/>
                <w:sz w:val="24"/>
                <w:highlight w:val="none"/>
              </w:rPr>
              <w:t>点</w:t>
            </w:r>
            <w:r>
              <w:rPr>
                <w:sz w:val="24"/>
                <w:highlight w:val="none"/>
              </w:rPr>
              <w:t>_</w:t>
            </w:r>
            <w:r>
              <w:rPr>
                <w:bCs/>
                <w:sz w:val="24"/>
                <w:highlight w:val="none"/>
              </w:rPr>
              <w:t>分</w:t>
            </w:r>
          </w:p>
          <w:p w14:paraId="63B1D986">
            <w:pPr>
              <w:jc w:val="left"/>
              <w:rPr>
                <w:sz w:val="24"/>
                <w:highlight w:val="none"/>
              </w:rPr>
            </w:pPr>
            <w:r>
              <w:rPr>
                <w:sz w:val="24"/>
                <w:highlight w:val="none"/>
              </w:rPr>
              <w:t>召开地点：____________。</w:t>
            </w:r>
          </w:p>
        </w:tc>
      </w:tr>
      <w:tr w14:paraId="4CF53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6F51FAA">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4.1</w:t>
            </w:r>
          </w:p>
        </w:tc>
        <w:tc>
          <w:tcPr>
            <w:tcW w:w="1701" w:type="dxa"/>
            <w:vAlign w:val="center"/>
          </w:tcPr>
          <w:p w14:paraId="58B54BF7">
            <w:pPr>
              <w:jc w:val="center"/>
              <w:rPr>
                <w:sz w:val="24"/>
                <w:highlight w:val="none"/>
              </w:rPr>
            </w:pPr>
            <w:r>
              <w:rPr>
                <w:sz w:val="24"/>
                <w:highlight w:val="none"/>
              </w:rPr>
              <w:t>样品</w:t>
            </w:r>
          </w:p>
        </w:tc>
        <w:tc>
          <w:tcPr>
            <w:tcW w:w="7540" w:type="dxa"/>
            <w:vAlign w:val="center"/>
          </w:tcPr>
          <w:p w14:paraId="7E0DDF20">
            <w:pPr>
              <w:jc w:val="left"/>
              <w:rPr>
                <w:sz w:val="24"/>
                <w:highlight w:val="none"/>
              </w:rPr>
            </w:pPr>
            <w:r>
              <w:rPr>
                <w:sz w:val="24"/>
                <w:highlight w:val="none"/>
              </w:rPr>
              <w:t>投标样品递交：</w:t>
            </w:r>
          </w:p>
          <w:p w14:paraId="75D673BB">
            <w:pPr>
              <w:jc w:val="left"/>
              <w:rPr>
                <w:sz w:val="24"/>
                <w:highlight w:val="none"/>
              </w:rPr>
            </w:pPr>
            <w:r>
              <w:rPr>
                <w:rFonts w:eastAsiaTheme="minorEastAsia"/>
                <w:sz w:val="24"/>
                <w:highlight w:val="none"/>
              </w:rPr>
              <w:t>■</w:t>
            </w:r>
            <w:r>
              <w:rPr>
                <w:sz w:val="24"/>
                <w:highlight w:val="none"/>
              </w:rPr>
              <w:t>不需要</w:t>
            </w:r>
          </w:p>
          <w:p w14:paraId="34A53174">
            <w:pPr>
              <w:jc w:val="left"/>
              <w:rPr>
                <w:sz w:val="24"/>
                <w:highlight w:val="none"/>
              </w:rPr>
            </w:pPr>
            <w:r>
              <w:rPr>
                <w:sz w:val="24"/>
                <w:highlight w:val="none"/>
              </w:rPr>
              <w:t>□需要，具体要求如下：</w:t>
            </w:r>
          </w:p>
          <w:p w14:paraId="6EA48120">
            <w:pPr>
              <w:jc w:val="left"/>
              <w:rPr>
                <w:sz w:val="24"/>
                <w:highlight w:val="none"/>
                <w:u w:val="single"/>
              </w:rPr>
            </w:pPr>
            <w:r>
              <w:rPr>
                <w:sz w:val="24"/>
                <w:highlight w:val="none"/>
              </w:rPr>
              <w:t>（1）样品制作的标准和要求：_________；</w:t>
            </w:r>
          </w:p>
          <w:p w14:paraId="14F5CE49">
            <w:pPr>
              <w:jc w:val="left"/>
              <w:rPr>
                <w:sz w:val="24"/>
                <w:highlight w:val="none"/>
              </w:rPr>
            </w:pPr>
            <w:r>
              <w:rPr>
                <w:sz w:val="24"/>
                <w:highlight w:val="none"/>
              </w:rPr>
              <w:t>（2）是否需要随样品提交相关检测报告：</w:t>
            </w:r>
          </w:p>
          <w:p w14:paraId="6811527F">
            <w:pPr>
              <w:ind w:firstLine="600" w:firstLineChars="250"/>
              <w:jc w:val="left"/>
              <w:rPr>
                <w:sz w:val="24"/>
                <w:highlight w:val="none"/>
              </w:rPr>
            </w:pPr>
            <w:r>
              <w:rPr>
                <w:sz w:val="24"/>
                <w:highlight w:val="none"/>
              </w:rPr>
              <w:t>□不需要</w:t>
            </w:r>
          </w:p>
          <w:p w14:paraId="3D38EBBF">
            <w:pPr>
              <w:ind w:firstLine="600" w:firstLineChars="250"/>
              <w:jc w:val="left"/>
              <w:rPr>
                <w:sz w:val="24"/>
                <w:highlight w:val="none"/>
              </w:rPr>
            </w:pPr>
            <w:r>
              <w:rPr>
                <w:sz w:val="24"/>
                <w:highlight w:val="none"/>
              </w:rPr>
              <w:t>□需要</w:t>
            </w:r>
          </w:p>
          <w:p w14:paraId="58740CC9">
            <w:pPr>
              <w:jc w:val="left"/>
              <w:rPr>
                <w:sz w:val="24"/>
                <w:highlight w:val="none"/>
              </w:rPr>
            </w:pPr>
            <w:r>
              <w:rPr>
                <w:sz w:val="24"/>
                <w:highlight w:val="none"/>
              </w:rPr>
              <w:t>（3）样品递交要求：_________；</w:t>
            </w:r>
          </w:p>
          <w:p w14:paraId="659BFF02">
            <w:pPr>
              <w:jc w:val="left"/>
              <w:rPr>
                <w:sz w:val="24"/>
                <w:highlight w:val="none"/>
              </w:rPr>
            </w:pPr>
            <w:r>
              <w:rPr>
                <w:sz w:val="24"/>
                <w:highlight w:val="none"/>
              </w:rPr>
              <w:t>（4）未中标人样品退还：_________；</w:t>
            </w:r>
          </w:p>
          <w:p w14:paraId="3044B45D">
            <w:pPr>
              <w:jc w:val="left"/>
              <w:rPr>
                <w:sz w:val="24"/>
                <w:highlight w:val="none"/>
                <w:u w:val="single"/>
              </w:rPr>
            </w:pPr>
            <w:r>
              <w:rPr>
                <w:sz w:val="24"/>
                <w:highlight w:val="none"/>
              </w:rPr>
              <w:t>（5）中标人样品保管、封存及退还：_________；</w:t>
            </w:r>
          </w:p>
          <w:p w14:paraId="39BCF6C7">
            <w:pPr>
              <w:jc w:val="left"/>
              <w:rPr>
                <w:sz w:val="24"/>
                <w:highlight w:val="none"/>
              </w:rPr>
            </w:pPr>
            <w:r>
              <w:rPr>
                <w:sz w:val="24"/>
                <w:highlight w:val="none"/>
              </w:rPr>
              <w:t>（6）其他要求（如有）：_________。</w:t>
            </w:r>
          </w:p>
        </w:tc>
      </w:tr>
      <w:tr w14:paraId="47D02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057E8AFF">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5.3.5</w:t>
            </w:r>
          </w:p>
        </w:tc>
        <w:tc>
          <w:tcPr>
            <w:tcW w:w="1701" w:type="dxa"/>
            <w:vAlign w:val="center"/>
          </w:tcPr>
          <w:p w14:paraId="63345AB5">
            <w:pPr>
              <w:jc w:val="center"/>
              <w:rPr>
                <w:sz w:val="24"/>
                <w:highlight w:val="none"/>
              </w:rPr>
            </w:pPr>
            <w:r>
              <w:rPr>
                <w:sz w:val="24"/>
                <w:highlight w:val="none"/>
              </w:rPr>
              <w:t>标的所属行业</w:t>
            </w:r>
          </w:p>
        </w:tc>
        <w:tc>
          <w:tcPr>
            <w:tcW w:w="7540" w:type="dxa"/>
            <w:vAlign w:val="center"/>
          </w:tcPr>
          <w:p w14:paraId="1D8F93E3">
            <w:pPr>
              <w:jc w:val="left"/>
              <w:rPr>
                <w:sz w:val="24"/>
                <w:highlight w:val="none"/>
              </w:rPr>
            </w:pPr>
            <w:r>
              <w:rPr>
                <w:sz w:val="24"/>
                <w:highlight w:val="none"/>
              </w:rPr>
              <w:t>本项目采购标的对应的中小企业划分标准所属行业：</w:t>
            </w:r>
          </w:p>
          <w:tbl>
            <w:tblPr>
              <w:tblStyle w:val="42"/>
              <w:tblW w:w="46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3130"/>
              <w:gridCol w:w="2909"/>
            </w:tblGrid>
            <w:tr w14:paraId="1383E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1CEDDAC9">
                  <w:pPr>
                    <w:jc w:val="center"/>
                    <w:rPr>
                      <w:rFonts w:eastAsiaTheme="minorEastAsia"/>
                      <w:bCs/>
                      <w:sz w:val="24"/>
                      <w:highlight w:val="none"/>
                    </w:rPr>
                  </w:pPr>
                  <w:r>
                    <w:rPr>
                      <w:rFonts w:eastAsiaTheme="minorEastAsia"/>
                      <w:bCs/>
                      <w:sz w:val="24"/>
                      <w:highlight w:val="none"/>
                    </w:rPr>
                    <w:t>包号</w:t>
                  </w:r>
                </w:p>
              </w:tc>
              <w:tc>
                <w:tcPr>
                  <w:tcW w:w="2300" w:type="pct"/>
                  <w:tcBorders>
                    <w:top w:val="single" w:color="auto" w:sz="4" w:space="0"/>
                    <w:left w:val="single" w:color="auto" w:sz="4" w:space="0"/>
                    <w:bottom w:val="single" w:color="auto" w:sz="4" w:space="0"/>
                    <w:right w:val="single" w:color="auto" w:sz="4" w:space="0"/>
                  </w:tcBorders>
                  <w:vAlign w:val="center"/>
                </w:tcPr>
                <w:p w14:paraId="42D11F4D">
                  <w:pPr>
                    <w:jc w:val="center"/>
                    <w:rPr>
                      <w:rFonts w:eastAsiaTheme="minorEastAsia"/>
                      <w:bCs/>
                      <w:sz w:val="24"/>
                      <w:highlight w:val="none"/>
                    </w:rPr>
                  </w:pPr>
                  <w:r>
                    <w:rPr>
                      <w:rFonts w:eastAsiaTheme="minorEastAsia"/>
                      <w:bCs/>
                      <w:sz w:val="24"/>
                      <w:highlight w:val="none"/>
                    </w:rPr>
                    <w:t>标的名称</w:t>
                  </w:r>
                </w:p>
              </w:tc>
              <w:tc>
                <w:tcPr>
                  <w:tcW w:w="2138" w:type="pct"/>
                  <w:tcBorders>
                    <w:top w:val="single" w:color="auto" w:sz="4" w:space="0"/>
                    <w:left w:val="single" w:color="auto" w:sz="4" w:space="0"/>
                    <w:bottom w:val="single" w:color="auto" w:sz="4" w:space="0"/>
                    <w:right w:val="single" w:color="auto" w:sz="4" w:space="0"/>
                  </w:tcBorders>
                  <w:vAlign w:val="center"/>
                </w:tcPr>
                <w:p w14:paraId="0AA81506">
                  <w:pPr>
                    <w:jc w:val="center"/>
                    <w:rPr>
                      <w:rFonts w:eastAsiaTheme="minorEastAsia"/>
                      <w:sz w:val="24"/>
                      <w:highlight w:val="none"/>
                    </w:rPr>
                  </w:pPr>
                  <w:r>
                    <w:rPr>
                      <w:rFonts w:eastAsiaTheme="minorEastAsia"/>
                      <w:sz w:val="24"/>
                      <w:highlight w:val="none"/>
                    </w:rPr>
                    <w:t>中小企业划分标准所属行业</w:t>
                  </w:r>
                </w:p>
              </w:tc>
            </w:tr>
            <w:tr w14:paraId="794AE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552E5B4D">
                  <w:pPr>
                    <w:spacing w:line="360" w:lineRule="auto"/>
                    <w:jc w:val="center"/>
                    <w:rPr>
                      <w:rFonts w:eastAsiaTheme="minorEastAsia"/>
                      <w:bCs/>
                      <w:sz w:val="24"/>
                      <w:highlight w:val="none"/>
                    </w:rPr>
                  </w:pPr>
                  <w:r>
                    <w:rPr>
                      <w:rFonts w:hint="eastAsia" w:eastAsiaTheme="minorEastAsia"/>
                      <w:bCs/>
                      <w:sz w:val="24"/>
                      <w:highlight w:val="none"/>
                    </w:rPr>
                    <w:t>1</w:t>
                  </w:r>
                </w:p>
              </w:tc>
              <w:tc>
                <w:tcPr>
                  <w:tcW w:w="2300" w:type="pct"/>
                  <w:tcBorders>
                    <w:top w:val="single" w:color="auto" w:sz="4" w:space="0"/>
                    <w:left w:val="single" w:color="auto" w:sz="4" w:space="0"/>
                    <w:bottom w:val="single" w:color="auto" w:sz="4" w:space="0"/>
                    <w:right w:val="single" w:color="auto" w:sz="4" w:space="0"/>
                  </w:tcBorders>
                  <w:vAlign w:val="center"/>
                </w:tcPr>
                <w:p w14:paraId="65AF2224">
                  <w:pPr>
                    <w:spacing w:line="360" w:lineRule="auto"/>
                    <w:jc w:val="center"/>
                    <w:rPr>
                      <w:rFonts w:eastAsiaTheme="minorEastAsia"/>
                      <w:bCs/>
                      <w:sz w:val="24"/>
                      <w:highlight w:val="none"/>
                    </w:rPr>
                  </w:pPr>
                  <w:r>
                    <w:rPr>
                      <w:rFonts w:hint="eastAsia"/>
                      <w:bCs/>
                      <w:sz w:val="24"/>
                      <w:highlight w:val="none"/>
                    </w:rPr>
                    <w:t>市政管线管理服务-地下管线及管廊对接机制服务</w:t>
                  </w:r>
                </w:p>
              </w:tc>
              <w:tc>
                <w:tcPr>
                  <w:tcW w:w="2138" w:type="pct"/>
                  <w:tcBorders>
                    <w:top w:val="single" w:color="auto" w:sz="4" w:space="0"/>
                    <w:left w:val="single" w:color="auto" w:sz="4" w:space="0"/>
                    <w:bottom w:val="single" w:color="auto" w:sz="4" w:space="0"/>
                    <w:right w:val="single" w:color="auto" w:sz="4" w:space="0"/>
                  </w:tcBorders>
                  <w:vAlign w:val="center"/>
                </w:tcPr>
                <w:p w14:paraId="5AF1031D">
                  <w:pPr>
                    <w:spacing w:line="360" w:lineRule="auto"/>
                    <w:jc w:val="center"/>
                    <w:rPr>
                      <w:rFonts w:eastAsiaTheme="minorEastAsia"/>
                      <w:kern w:val="0"/>
                      <w:sz w:val="24"/>
                      <w:highlight w:val="none"/>
                    </w:rPr>
                  </w:pPr>
                  <w:r>
                    <w:rPr>
                      <w:rFonts w:hint="eastAsia" w:eastAsiaTheme="minorEastAsia"/>
                      <w:kern w:val="0"/>
                      <w:sz w:val="24"/>
                      <w:highlight w:val="none"/>
                    </w:rPr>
                    <w:t>其他未列明行业</w:t>
                  </w:r>
                </w:p>
              </w:tc>
            </w:tr>
          </w:tbl>
          <w:p w14:paraId="5E0D0409">
            <w:pPr>
              <w:jc w:val="left"/>
              <w:rPr>
                <w:sz w:val="24"/>
                <w:highlight w:val="none"/>
              </w:rPr>
            </w:pPr>
          </w:p>
        </w:tc>
      </w:tr>
      <w:tr w14:paraId="1A609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49216D0B">
            <w:pPr>
              <w:pStyle w:val="23"/>
              <w:adjustRightInd w:val="0"/>
              <w:snapToGrid w:val="0"/>
              <w:jc w:val="center"/>
              <w:rPr>
                <w:rFonts w:hint="default" w:ascii="Times New Roman" w:hAnsi="Times New Roman"/>
                <w:sz w:val="24"/>
                <w:szCs w:val="24"/>
                <w:highlight w:val="none"/>
              </w:rPr>
            </w:pPr>
            <w:r>
              <w:rPr>
                <w:rFonts w:hint="default" w:ascii="Times New Roman" w:hAnsi="Times New Roman"/>
                <w:highlight w:val="none"/>
              </w:rPr>
              <w:br w:type="page"/>
            </w:r>
            <w:r>
              <w:rPr>
                <w:rFonts w:hint="default" w:ascii="Times New Roman" w:hAnsi="Times New Roman"/>
                <w:sz w:val="24"/>
                <w:szCs w:val="24"/>
                <w:highlight w:val="none"/>
              </w:rPr>
              <w:t>11.2</w:t>
            </w:r>
          </w:p>
        </w:tc>
        <w:tc>
          <w:tcPr>
            <w:tcW w:w="1701" w:type="dxa"/>
            <w:vAlign w:val="center"/>
          </w:tcPr>
          <w:p w14:paraId="7A8F9645">
            <w:pPr>
              <w:jc w:val="center"/>
              <w:rPr>
                <w:sz w:val="24"/>
                <w:highlight w:val="none"/>
              </w:rPr>
            </w:pPr>
            <w:r>
              <w:rPr>
                <w:sz w:val="24"/>
                <w:highlight w:val="none"/>
              </w:rPr>
              <w:t>投标报价</w:t>
            </w:r>
          </w:p>
        </w:tc>
        <w:tc>
          <w:tcPr>
            <w:tcW w:w="7540" w:type="dxa"/>
            <w:vAlign w:val="center"/>
          </w:tcPr>
          <w:p w14:paraId="266A2239">
            <w:pPr>
              <w:jc w:val="left"/>
              <w:rPr>
                <w:sz w:val="24"/>
                <w:highlight w:val="none"/>
              </w:rPr>
            </w:pPr>
            <w:r>
              <w:rPr>
                <w:sz w:val="24"/>
                <w:highlight w:val="none"/>
              </w:rPr>
              <w:t>投标报价的特殊规定：</w:t>
            </w:r>
          </w:p>
          <w:p w14:paraId="50FC76CD">
            <w:pPr>
              <w:jc w:val="left"/>
              <w:rPr>
                <w:sz w:val="24"/>
                <w:highlight w:val="none"/>
              </w:rPr>
            </w:pPr>
            <w:r>
              <w:rPr>
                <w:rFonts w:eastAsiaTheme="minorEastAsia"/>
                <w:sz w:val="24"/>
                <w:highlight w:val="none"/>
              </w:rPr>
              <w:t>■</w:t>
            </w:r>
            <w:r>
              <w:rPr>
                <w:sz w:val="24"/>
                <w:highlight w:val="none"/>
              </w:rPr>
              <w:t>无</w:t>
            </w:r>
          </w:p>
          <w:p w14:paraId="54B69A52">
            <w:pPr>
              <w:jc w:val="left"/>
              <w:rPr>
                <w:sz w:val="24"/>
                <w:highlight w:val="none"/>
              </w:rPr>
            </w:pPr>
            <w:r>
              <w:rPr>
                <w:sz w:val="24"/>
                <w:highlight w:val="none"/>
              </w:rPr>
              <w:t>□有，具体情形：_____。</w:t>
            </w:r>
          </w:p>
        </w:tc>
      </w:tr>
      <w:tr w14:paraId="66F7C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65915C22">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12.1</w:t>
            </w:r>
          </w:p>
        </w:tc>
        <w:tc>
          <w:tcPr>
            <w:tcW w:w="1701" w:type="dxa"/>
            <w:vMerge w:val="restart"/>
            <w:vAlign w:val="center"/>
          </w:tcPr>
          <w:p w14:paraId="57F9E0B9">
            <w:pPr>
              <w:jc w:val="center"/>
              <w:rPr>
                <w:sz w:val="24"/>
                <w:highlight w:val="none"/>
              </w:rPr>
            </w:pPr>
            <w:r>
              <w:rPr>
                <w:sz w:val="24"/>
                <w:highlight w:val="none"/>
              </w:rPr>
              <w:t>投标保证金</w:t>
            </w:r>
          </w:p>
        </w:tc>
        <w:tc>
          <w:tcPr>
            <w:tcW w:w="7540" w:type="dxa"/>
            <w:vAlign w:val="center"/>
          </w:tcPr>
          <w:p w14:paraId="5F4E8D3E">
            <w:pPr>
              <w:pStyle w:val="23"/>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投标保证金金额：</w:t>
            </w:r>
          </w:p>
          <w:p w14:paraId="268D1669">
            <w:pPr>
              <w:pStyle w:val="23"/>
              <w:adjustRightInd w:val="0"/>
              <w:snapToGrid w:val="0"/>
              <w:rPr>
                <w:rFonts w:hint="default" w:ascii="Times New Roman" w:hAnsi="Times New Roman"/>
                <w:sz w:val="24"/>
                <w:szCs w:val="24"/>
                <w:highlight w:val="none"/>
              </w:rPr>
            </w:pPr>
            <w:r>
              <w:rPr>
                <w:rFonts w:hint="eastAsia" w:ascii="Times New Roman" w:hAnsi="Times New Roman"/>
                <w:sz w:val="24"/>
                <w:highlight w:val="none"/>
                <w:u w:val="single"/>
                <w:lang w:val="en-US" w:eastAsia="zh-CN"/>
              </w:rPr>
              <w:t>21000</w:t>
            </w:r>
            <w:r>
              <w:rPr>
                <w:rFonts w:ascii="Times New Roman" w:hAnsi="Times New Roman"/>
                <w:sz w:val="24"/>
                <w:highlight w:val="none"/>
                <w:u w:val="single"/>
              </w:rPr>
              <w:t>元（</w:t>
            </w:r>
            <w:r>
              <w:rPr>
                <w:rFonts w:hint="eastAsia" w:ascii="Times New Roman" w:hAnsi="Times New Roman"/>
                <w:sz w:val="24"/>
                <w:highlight w:val="none"/>
                <w:u w:val="single"/>
                <w:lang w:val="en-US" w:eastAsia="zh-CN"/>
              </w:rPr>
              <w:t>贰万壹仟元</w:t>
            </w:r>
            <w:r>
              <w:rPr>
                <w:rFonts w:ascii="Times New Roman" w:hAnsi="Times New Roman"/>
                <w:sz w:val="24"/>
                <w:highlight w:val="none"/>
                <w:u w:val="single"/>
              </w:rPr>
              <w:t>整）</w:t>
            </w:r>
            <w:r>
              <w:rPr>
                <w:rFonts w:hint="default" w:ascii="Times New Roman" w:hAnsi="Times New Roman"/>
                <w:sz w:val="24"/>
                <w:szCs w:val="24"/>
                <w:highlight w:val="none"/>
              </w:rPr>
              <w:t>；</w:t>
            </w:r>
          </w:p>
          <w:p w14:paraId="1CC5A7C7">
            <w:pPr>
              <w:jc w:val="left"/>
              <w:rPr>
                <w:sz w:val="24"/>
                <w:highlight w:val="none"/>
              </w:rPr>
            </w:pPr>
            <w:r>
              <w:rPr>
                <w:sz w:val="24"/>
                <w:highlight w:val="none"/>
              </w:rPr>
              <w:t>投标保证金收受人信息：</w:t>
            </w:r>
          </w:p>
          <w:p w14:paraId="6A4E9218">
            <w:pPr>
              <w:jc w:val="left"/>
              <w:rPr>
                <w:sz w:val="24"/>
                <w:highlight w:val="none"/>
              </w:rPr>
            </w:pPr>
            <w:r>
              <w:rPr>
                <w:rFonts w:hint="eastAsia"/>
                <w:sz w:val="24"/>
                <w:highlight w:val="none"/>
              </w:rPr>
              <w:t>供应商可以自主选择以支票、汇票、本票或者金融机构、担保机构出具的保函等非现金形式缴纳或提交投标保证金。</w:t>
            </w:r>
          </w:p>
          <w:p w14:paraId="16F513EE">
            <w:pPr>
              <w:jc w:val="left"/>
              <w:rPr>
                <w:sz w:val="24"/>
                <w:highlight w:val="none"/>
              </w:rPr>
            </w:pPr>
            <w:r>
              <w:rPr>
                <w:rFonts w:hint="eastAsia"/>
                <w:sz w:val="24"/>
                <w:highlight w:val="none"/>
              </w:rPr>
              <w:t>采用电汇方式提交投标保证金时，请按以下内容办理：</w:t>
            </w:r>
          </w:p>
          <w:p w14:paraId="771AFD02">
            <w:pPr>
              <w:jc w:val="left"/>
              <w:rPr>
                <w:sz w:val="24"/>
                <w:highlight w:val="none"/>
              </w:rPr>
            </w:pPr>
            <w:r>
              <w:rPr>
                <w:rFonts w:hint="eastAsia"/>
                <w:sz w:val="24"/>
                <w:highlight w:val="none"/>
              </w:rPr>
              <w:t>接收保证金开户行、账号：</w:t>
            </w:r>
          </w:p>
          <w:p w14:paraId="43A30F78">
            <w:pPr>
              <w:jc w:val="left"/>
              <w:rPr>
                <w:sz w:val="24"/>
                <w:highlight w:val="none"/>
              </w:rPr>
            </w:pPr>
            <w:r>
              <w:rPr>
                <w:rFonts w:hint="eastAsia"/>
                <w:sz w:val="24"/>
                <w:highlight w:val="none"/>
              </w:rPr>
              <w:t>账户名称：国信招标集团股份有限公司北京第二分公司</w:t>
            </w:r>
          </w:p>
          <w:p w14:paraId="76F0C01A">
            <w:pPr>
              <w:jc w:val="left"/>
              <w:rPr>
                <w:sz w:val="24"/>
                <w:highlight w:val="none"/>
              </w:rPr>
            </w:pPr>
            <w:r>
              <w:rPr>
                <w:rFonts w:hint="eastAsia"/>
                <w:sz w:val="24"/>
                <w:highlight w:val="none"/>
              </w:rPr>
              <w:t>开户银行：招商银行北京分行西直门支行</w:t>
            </w:r>
          </w:p>
          <w:p w14:paraId="5B998D1E">
            <w:pPr>
              <w:jc w:val="left"/>
              <w:rPr>
                <w:sz w:val="24"/>
                <w:highlight w:val="none"/>
              </w:rPr>
            </w:pPr>
            <w:r>
              <w:rPr>
                <w:rFonts w:hint="eastAsia"/>
                <w:sz w:val="24"/>
                <w:highlight w:val="none"/>
              </w:rPr>
              <w:t>账    号：1109483075106012600012170</w:t>
            </w:r>
          </w:p>
          <w:p w14:paraId="40EA144C">
            <w:pPr>
              <w:jc w:val="left"/>
              <w:rPr>
                <w:sz w:val="24"/>
                <w:highlight w:val="none"/>
              </w:rPr>
            </w:pPr>
            <w:r>
              <w:rPr>
                <w:sz w:val="24"/>
                <w:highlight w:val="none"/>
              </w:rPr>
              <w:t>在用途中注明</w:t>
            </w:r>
            <w:r>
              <w:rPr>
                <w:rFonts w:hint="eastAsia"/>
                <w:sz w:val="24"/>
                <w:highlight w:val="none"/>
              </w:rPr>
              <w:t>：</w:t>
            </w:r>
            <w:r>
              <w:rPr>
                <w:sz w:val="24"/>
                <w:highlight w:val="none"/>
              </w:rPr>
              <w:t>“保证金 GXTC-C-2612900</w:t>
            </w:r>
            <w:r>
              <w:rPr>
                <w:rFonts w:hint="eastAsia"/>
                <w:sz w:val="24"/>
                <w:highlight w:val="none"/>
              </w:rPr>
              <w:t xml:space="preserve">22 </w:t>
            </w:r>
            <w:r>
              <w:rPr>
                <w:sz w:val="24"/>
                <w:highlight w:val="none"/>
              </w:rPr>
              <w:t>”</w:t>
            </w:r>
          </w:p>
          <w:p w14:paraId="6890F798">
            <w:pPr>
              <w:jc w:val="left"/>
              <w:rPr>
                <w:sz w:val="24"/>
                <w:highlight w:val="none"/>
              </w:rPr>
            </w:pPr>
            <w:r>
              <w:rPr>
                <w:rFonts w:hint="eastAsia"/>
                <w:sz w:val="24"/>
                <w:highlight w:val="none"/>
              </w:rPr>
              <w:t>如采用电汇形式递交则在备注上填写项目编号/项目代理编号，投标保证金需从公司账户转出。</w:t>
            </w:r>
          </w:p>
          <w:p w14:paraId="2796C8E4">
            <w:pPr>
              <w:jc w:val="left"/>
              <w:rPr>
                <w:sz w:val="24"/>
                <w:highlight w:val="none"/>
              </w:rPr>
            </w:pPr>
            <w:r>
              <w:rPr>
                <w:rFonts w:hint="eastAsia"/>
                <w:sz w:val="24"/>
                <w:highlight w:val="none"/>
              </w:rPr>
              <w:t>请供应商在汇款时务必注明所响应项目的项目编号/项目代理编号，否则，因款项用途不明导致响应无效等后果由供应商自行承担。</w:t>
            </w:r>
          </w:p>
          <w:p w14:paraId="002A2502">
            <w:pPr>
              <w:jc w:val="left"/>
              <w:rPr>
                <w:sz w:val="24"/>
                <w:highlight w:val="none"/>
              </w:rPr>
            </w:pPr>
            <w:r>
              <w:rPr>
                <w:rFonts w:hint="eastAsia"/>
                <w:sz w:val="24"/>
                <w:highlight w:val="none"/>
              </w:rPr>
              <w:t>建议各供应商在递交文件截止时间前3日，按招标文件的要求向采购代理机构递交投标保证金，递交文件截止时间之后递交的投标保证金将被拒绝。</w:t>
            </w:r>
          </w:p>
        </w:tc>
      </w:tr>
      <w:tr w14:paraId="6541B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AED9395">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12.</w:t>
            </w:r>
            <w:r>
              <w:rPr>
                <w:rFonts w:ascii="Times New Roman" w:hAnsi="Times New Roman"/>
                <w:sz w:val="24"/>
                <w:szCs w:val="24"/>
                <w:highlight w:val="none"/>
              </w:rPr>
              <w:t>8</w:t>
            </w:r>
            <w:r>
              <w:rPr>
                <w:rFonts w:hint="default" w:ascii="Times New Roman" w:hAnsi="Times New Roman"/>
                <w:sz w:val="24"/>
                <w:szCs w:val="24"/>
                <w:highlight w:val="none"/>
              </w:rPr>
              <w:t>.2</w:t>
            </w:r>
          </w:p>
        </w:tc>
        <w:tc>
          <w:tcPr>
            <w:tcW w:w="1701" w:type="dxa"/>
            <w:vMerge w:val="continue"/>
            <w:vAlign w:val="center"/>
          </w:tcPr>
          <w:p w14:paraId="03242E50">
            <w:pPr>
              <w:jc w:val="center"/>
              <w:rPr>
                <w:sz w:val="24"/>
                <w:highlight w:val="none"/>
              </w:rPr>
            </w:pPr>
          </w:p>
        </w:tc>
        <w:tc>
          <w:tcPr>
            <w:tcW w:w="7540" w:type="dxa"/>
            <w:vAlign w:val="center"/>
          </w:tcPr>
          <w:p w14:paraId="7D8F2BEC">
            <w:pPr>
              <w:jc w:val="left"/>
              <w:rPr>
                <w:sz w:val="24"/>
                <w:highlight w:val="none"/>
              </w:rPr>
            </w:pPr>
            <w:r>
              <w:rPr>
                <w:sz w:val="24"/>
                <w:highlight w:val="none"/>
              </w:rPr>
              <w:t>投标保证金可以不予退还的其他情形：</w:t>
            </w:r>
          </w:p>
          <w:p w14:paraId="68312C56">
            <w:pPr>
              <w:jc w:val="left"/>
              <w:rPr>
                <w:sz w:val="24"/>
                <w:highlight w:val="none"/>
              </w:rPr>
            </w:pPr>
            <w:r>
              <w:rPr>
                <w:sz w:val="24"/>
                <w:highlight w:val="none"/>
              </w:rPr>
              <w:t>□无</w:t>
            </w:r>
          </w:p>
          <w:p w14:paraId="299FCD5C">
            <w:pPr>
              <w:pStyle w:val="23"/>
              <w:adjustRightInd w:val="0"/>
              <w:snapToGrid w:val="0"/>
              <w:rPr>
                <w:rFonts w:hint="default" w:ascii="Times New Roman" w:hAnsi="Times New Roman"/>
                <w:sz w:val="24"/>
                <w:szCs w:val="24"/>
                <w:highlight w:val="none"/>
              </w:rPr>
            </w:pPr>
            <w:r>
              <w:rPr>
                <w:rFonts w:eastAsiaTheme="minorEastAsia"/>
                <w:sz w:val="24"/>
                <w:highlight w:val="none"/>
              </w:rPr>
              <w:t>■</w:t>
            </w:r>
            <w:r>
              <w:rPr>
                <w:rFonts w:hint="default" w:ascii="Times New Roman" w:hAnsi="Times New Roman"/>
                <w:sz w:val="24"/>
                <w:szCs w:val="24"/>
                <w:highlight w:val="none"/>
              </w:rPr>
              <w:t>有，具体情形：</w:t>
            </w:r>
            <w:r>
              <w:rPr>
                <w:rFonts w:ascii="Times New Roman" w:hAnsi="Times New Roman"/>
                <w:sz w:val="24"/>
                <w:szCs w:val="24"/>
                <w:highlight w:val="none"/>
                <w:u w:val="single"/>
              </w:rPr>
              <w:t>投标人在提交投标文件截止时间后撤回投标文件的；投标人在投标文件中提供虚假材料的；除因不可抗力或投标文件认可的情形以外，中标人不与采购人签订合同的；投标人与采购人、其他投标人或者采购代理机构恶意串通的</w:t>
            </w:r>
            <w:r>
              <w:rPr>
                <w:rFonts w:hint="default" w:ascii="Times New Roman" w:hAnsi="Times New Roman"/>
                <w:sz w:val="24"/>
                <w:szCs w:val="24"/>
                <w:highlight w:val="none"/>
                <w:u w:val="single"/>
              </w:rPr>
              <w:t>。</w:t>
            </w:r>
          </w:p>
        </w:tc>
      </w:tr>
      <w:tr w14:paraId="5614E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A6535B2">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13.1</w:t>
            </w:r>
          </w:p>
        </w:tc>
        <w:tc>
          <w:tcPr>
            <w:tcW w:w="1701" w:type="dxa"/>
            <w:vAlign w:val="center"/>
          </w:tcPr>
          <w:p w14:paraId="30A970BF">
            <w:pPr>
              <w:jc w:val="center"/>
              <w:rPr>
                <w:sz w:val="24"/>
                <w:highlight w:val="none"/>
              </w:rPr>
            </w:pPr>
            <w:r>
              <w:rPr>
                <w:sz w:val="24"/>
                <w:highlight w:val="none"/>
              </w:rPr>
              <w:t>投标有效期</w:t>
            </w:r>
          </w:p>
        </w:tc>
        <w:tc>
          <w:tcPr>
            <w:tcW w:w="7540" w:type="dxa"/>
            <w:vAlign w:val="center"/>
          </w:tcPr>
          <w:p w14:paraId="5B5E75AB">
            <w:pPr>
              <w:jc w:val="left"/>
              <w:rPr>
                <w:sz w:val="24"/>
                <w:highlight w:val="none"/>
              </w:rPr>
            </w:pPr>
            <w:r>
              <w:rPr>
                <w:sz w:val="24"/>
                <w:highlight w:val="none"/>
              </w:rPr>
              <w:t>自提交投标文件的截止之日起算</w:t>
            </w:r>
            <w:r>
              <w:rPr>
                <w:rFonts w:hint="eastAsia"/>
                <w:sz w:val="24"/>
                <w:highlight w:val="none"/>
                <w:u w:val="single"/>
              </w:rPr>
              <w:t>90</w:t>
            </w:r>
            <w:r>
              <w:rPr>
                <w:sz w:val="24"/>
                <w:highlight w:val="none"/>
              </w:rPr>
              <w:t>日历天。</w:t>
            </w:r>
          </w:p>
        </w:tc>
      </w:tr>
      <w:tr w14:paraId="521DB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F362416">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18.2</w:t>
            </w:r>
          </w:p>
        </w:tc>
        <w:tc>
          <w:tcPr>
            <w:tcW w:w="1701" w:type="dxa"/>
            <w:vAlign w:val="center"/>
          </w:tcPr>
          <w:p w14:paraId="03278E55">
            <w:pPr>
              <w:jc w:val="center"/>
              <w:rPr>
                <w:sz w:val="24"/>
                <w:highlight w:val="none"/>
              </w:rPr>
            </w:pPr>
            <w:r>
              <w:rPr>
                <w:sz w:val="24"/>
                <w:highlight w:val="none"/>
              </w:rPr>
              <w:t>解密时间</w:t>
            </w:r>
          </w:p>
        </w:tc>
        <w:tc>
          <w:tcPr>
            <w:tcW w:w="7540" w:type="dxa"/>
            <w:vAlign w:val="center"/>
          </w:tcPr>
          <w:p w14:paraId="4110C27A">
            <w:pPr>
              <w:jc w:val="left"/>
              <w:rPr>
                <w:sz w:val="24"/>
                <w:highlight w:val="none"/>
                <w:u w:val="single"/>
              </w:rPr>
            </w:pPr>
            <w:r>
              <w:rPr>
                <w:sz w:val="24"/>
                <w:highlight w:val="none"/>
              </w:rPr>
              <w:t>解密时间：</w:t>
            </w:r>
            <w:r>
              <w:rPr>
                <w:sz w:val="24"/>
                <w:highlight w:val="none"/>
                <w:u w:val="single"/>
              </w:rPr>
              <w:t xml:space="preserve"> </w:t>
            </w:r>
            <w:r>
              <w:rPr>
                <w:rFonts w:hint="eastAsia"/>
                <w:sz w:val="24"/>
                <w:highlight w:val="none"/>
                <w:u w:val="single"/>
              </w:rPr>
              <w:t>10</w:t>
            </w:r>
            <w:r>
              <w:rPr>
                <w:sz w:val="24"/>
                <w:highlight w:val="none"/>
                <w:u w:val="single"/>
              </w:rPr>
              <w:t xml:space="preserve"> </w:t>
            </w:r>
            <w:r>
              <w:rPr>
                <w:sz w:val="24"/>
                <w:highlight w:val="none"/>
              </w:rPr>
              <w:t>分钟</w:t>
            </w:r>
          </w:p>
        </w:tc>
      </w:tr>
      <w:tr w14:paraId="2627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F6A30F5">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22.1</w:t>
            </w:r>
          </w:p>
        </w:tc>
        <w:tc>
          <w:tcPr>
            <w:tcW w:w="1701" w:type="dxa"/>
            <w:vAlign w:val="center"/>
          </w:tcPr>
          <w:p w14:paraId="6E63D1AE">
            <w:pPr>
              <w:jc w:val="center"/>
              <w:rPr>
                <w:sz w:val="24"/>
                <w:highlight w:val="none"/>
              </w:rPr>
            </w:pPr>
            <w:r>
              <w:rPr>
                <w:sz w:val="24"/>
                <w:highlight w:val="none"/>
              </w:rPr>
              <w:t>确定中标人</w:t>
            </w:r>
          </w:p>
        </w:tc>
        <w:tc>
          <w:tcPr>
            <w:tcW w:w="7540" w:type="dxa"/>
            <w:vAlign w:val="center"/>
          </w:tcPr>
          <w:p w14:paraId="7AC04028">
            <w:pPr>
              <w:pStyle w:val="23"/>
              <w:adjustRightInd w:val="0"/>
              <w:snapToGrid w:val="0"/>
              <w:rPr>
                <w:rFonts w:hint="default" w:ascii="Times New Roman" w:hAnsi="Times New Roman"/>
                <w:sz w:val="24"/>
                <w:highlight w:val="none"/>
              </w:rPr>
            </w:pPr>
            <w:r>
              <w:rPr>
                <w:rFonts w:hint="default" w:ascii="Times New Roman" w:hAnsi="Times New Roman"/>
                <w:sz w:val="24"/>
                <w:highlight w:val="none"/>
              </w:rPr>
              <w:t>中标候选人并列的，采购人是否委托评标委员会确定中标人：</w:t>
            </w:r>
          </w:p>
          <w:p w14:paraId="6B2B966E">
            <w:pPr>
              <w:pStyle w:val="23"/>
              <w:adjustRightInd w:val="0"/>
              <w:snapToGrid w:val="0"/>
              <w:rPr>
                <w:rFonts w:hint="default" w:ascii="Times New Roman" w:hAnsi="Times New Roman"/>
                <w:sz w:val="24"/>
                <w:highlight w:val="none"/>
              </w:rPr>
            </w:pPr>
            <w:r>
              <w:rPr>
                <w:rFonts w:eastAsiaTheme="minorEastAsia"/>
                <w:sz w:val="24"/>
                <w:highlight w:val="none"/>
              </w:rPr>
              <w:t>■</w:t>
            </w:r>
            <w:r>
              <w:rPr>
                <w:rFonts w:hint="default" w:ascii="Times New Roman" w:hAnsi="Times New Roman"/>
                <w:sz w:val="24"/>
                <w:highlight w:val="none"/>
              </w:rPr>
              <w:t>否</w:t>
            </w:r>
          </w:p>
          <w:p w14:paraId="458DE4D7">
            <w:pPr>
              <w:pStyle w:val="23"/>
              <w:adjustRightInd w:val="0"/>
              <w:snapToGrid w:val="0"/>
              <w:rPr>
                <w:rFonts w:hint="default" w:ascii="Times New Roman" w:hAnsi="Times New Roman"/>
                <w:sz w:val="24"/>
                <w:highlight w:val="none"/>
              </w:rPr>
            </w:pPr>
            <w:r>
              <w:rPr>
                <w:rFonts w:hint="default" w:ascii="Times New Roman" w:hAnsi="Times New Roman"/>
                <w:sz w:val="24"/>
                <w:highlight w:val="none"/>
              </w:rPr>
              <w:t>□是</w:t>
            </w:r>
          </w:p>
          <w:p w14:paraId="608BDBB8">
            <w:pPr>
              <w:pStyle w:val="23"/>
              <w:adjustRightInd w:val="0"/>
              <w:snapToGrid w:val="0"/>
              <w:rPr>
                <w:rFonts w:hint="default" w:ascii="Times New Roman" w:hAnsi="Times New Roman"/>
                <w:highlight w:val="none"/>
              </w:rPr>
            </w:pPr>
            <w:r>
              <w:rPr>
                <w:rFonts w:hint="default" w:ascii="Times New Roman" w:hAnsi="Times New Roman"/>
                <w:sz w:val="24"/>
                <w:highlight w:val="none"/>
              </w:rPr>
              <w:t>中标候选人并列的，按照以下方式确定中标人：</w:t>
            </w:r>
            <w:r>
              <w:rPr>
                <w:rFonts w:hint="default" w:ascii="Times New Roman" w:hAnsi="Times New Roman"/>
                <w:highlight w:val="none"/>
              </w:rPr>
              <w:t xml:space="preserve"> </w:t>
            </w:r>
          </w:p>
          <w:p w14:paraId="59F93A0A">
            <w:pPr>
              <w:pStyle w:val="23"/>
              <w:adjustRightInd w:val="0"/>
              <w:snapToGrid w:val="0"/>
              <w:rPr>
                <w:rFonts w:hint="default" w:ascii="Times New Roman" w:hAnsi="Times New Roman"/>
                <w:sz w:val="24"/>
                <w:highlight w:val="none"/>
              </w:rPr>
            </w:pPr>
            <w:r>
              <w:rPr>
                <w:rFonts w:eastAsiaTheme="minorEastAsia"/>
                <w:sz w:val="24"/>
                <w:highlight w:val="none"/>
              </w:rPr>
              <w:t>■</w:t>
            </w:r>
            <w:r>
              <w:rPr>
                <w:rFonts w:hint="default" w:ascii="Times New Roman" w:hAnsi="Times New Roman"/>
                <w:sz w:val="24"/>
                <w:highlight w:val="none"/>
              </w:rPr>
              <w:t>得分且投标报价均相同的，以</w:t>
            </w:r>
            <w:r>
              <w:rPr>
                <w:rFonts w:hint="default" w:ascii="Times New Roman" w:hAnsi="Times New Roman"/>
                <w:sz w:val="24"/>
                <w:highlight w:val="none"/>
                <w:u w:val="single"/>
              </w:rPr>
              <w:t>技术部分评审</w:t>
            </w:r>
            <w:r>
              <w:rPr>
                <w:rFonts w:hint="default" w:ascii="Times New Roman" w:hAnsi="Times New Roman"/>
                <w:sz w:val="24"/>
                <w:highlight w:val="none"/>
              </w:rPr>
              <w:t>得分高者为中标人</w:t>
            </w:r>
          </w:p>
          <w:p w14:paraId="1DA9B760">
            <w:pPr>
              <w:jc w:val="left"/>
              <w:rPr>
                <w:sz w:val="24"/>
                <w:highlight w:val="none"/>
                <w:u w:val="single"/>
              </w:rPr>
            </w:pPr>
            <w:r>
              <w:rPr>
                <w:sz w:val="24"/>
                <w:highlight w:val="none"/>
              </w:rPr>
              <w:t>□随机抽取</w:t>
            </w:r>
          </w:p>
        </w:tc>
      </w:tr>
      <w:tr w14:paraId="4DB5A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11A3861">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25.5</w:t>
            </w:r>
          </w:p>
        </w:tc>
        <w:tc>
          <w:tcPr>
            <w:tcW w:w="1701" w:type="dxa"/>
            <w:vAlign w:val="center"/>
          </w:tcPr>
          <w:p w14:paraId="67068654">
            <w:pPr>
              <w:jc w:val="center"/>
              <w:rPr>
                <w:sz w:val="24"/>
                <w:highlight w:val="none"/>
              </w:rPr>
            </w:pPr>
            <w:r>
              <w:rPr>
                <w:sz w:val="24"/>
                <w:highlight w:val="none"/>
              </w:rPr>
              <w:t>分包</w:t>
            </w:r>
          </w:p>
        </w:tc>
        <w:tc>
          <w:tcPr>
            <w:tcW w:w="7540" w:type="dxa"/>
            <w:vAlign w:val="center"/>
          </w:tcPr>
          <w:p w14:paraId="7A3037BC">
            <w:pPr>
              <w:jc w:val="left"/>
              <w:rPr>
                <w:sz w:val="24"/>
                <w:highlight w:val="none"/>
              </w:rPr>
            </w:pPr>
            <w:r>
              <w:rPr>
                <w:sz w:val="24"/>
                <w:highlight w:val="none"/>
              </w:rPr>
              <w:t xml:space="preserve">本项目的非主体、非关键性工作是否允许分包： </w:t>
            </w:r>
          </w:p>
          <w:p w14:paraId="73C2C9E0">
            <w:pPr>
              <w:jc w:val="left"/>
              <w:rPr>
                <w:sz w:val="24"/>
                <w:highlight w:val="none"/>
              </w:rPr>
            </w:pPr>
            <w:r>
              <w:rPr>
                <w:rFonts w:hint="eastAsia" w:hAnsi="宋体" w:cs="宋体"/>
                <w:b/>
                <w:sz w:val="24"/>
                <w:highlight w:val="none"/>
              </w:rPr>
              <w:t>■</w:t>
            </w:r>
            <w:r>
              <w:rPr>
                <w:sz w:val="24"/>
                <w:highlight w:val="none"/>
              </w:rPr>
              <w:t>不允许</w:t>
            </w:r>
          </w:p>
          <w:p w14:paraId="65299BF5">
            <w:pPr>
              <w:jc w:val="left"/>
              <w:rPr>
                <w:sz w:val="24"/>
                <w:highlight w:val="none"/>
              </w:rPr>
            </w:pPr>
            <w:r>
              <w:rPr>
                <w:sz w:val="24"/>
                <w:highlight w:val="none"/>
              </w:rPr>
              <w:t>□允许，具体要求：</w:t>
            </w:r>
          </w:p>
          <w:p w14:paraId="2862EA3B">
            <w:pPr>
              <w:jc w:val="left"/>
              <w:rPr>
                <w:sz w:val="24"/>
                <w:highlight w:val="none"/>
              </w:rPr>
            </w:pPr>
            <w:r>
              <w:rPr>
                <w:sz w:val="24"/>
                <w:highlight w:val="none"/>
              </w:rPr>
              <w:t>（1）可以分包履行的具体内容：_____；</w:t>
            </w:r>
          </w:p>
          <w:p w14:paraId="0D4A8AEA">
            <w:pPr>
              <w:jc w:val="left"/>
              <w:rPr>
                <w:sz w:val="24"/>
                <w:highlight w:val="none"/>
              </w:rPr>
            </w:pPr>
            <w:r>
              <w:rPr>
                <w:sz w:val="24"/>
                <w:highlight w:val="none"/>
              </w:rPr>
              <w:t>（2）允许分包的金额或者比例：_____；</w:t>
            </w:r>
          </w:p>
          <w:p w14:paraId="5BE44E2F">
            <w:pPr>
              <w:jc w:val="left"/>
              <w:rPr>
                <w:sz w:val="24"/>
                <w:highlight w:val="none"/>
                <w:u w:val="single"/>
              </w:rPr>
            </w:pPr>
            <w:r>
              <w:rPr>
                <w:sz w:val="24"/>
                <w:highlight w:val="none"/>
              </w:rPr>
              <w:t>（3）其他要求：_____。</w:t>
            </w:r>
          </w:p>
        </w:tc>
      </w:tr>
      <w:tr w14:paraId="4C4E5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6442740">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25.6</w:t>
            </w:r>
          </w:p>
        </w:tc>
        <w:tc>
          <w:tcPr>
            <w:tcW w:w="1701" w:type="dxa"/>
            <w:vAlign w:val="center"/>
          </w:tcPr>
          <w:p w14:paraId="1CFABAE4">
            <w:pPr>
              <w:jc w:val="center"/>
              <w:rPr>
                <w:sz w:val="24"/>
                <w:highlight w:val="none"/>
              </w:rPr>
            </w:pPr>
            <w:r>
              <w:rPr>
                <w:sz w:val="24"/>
                <w:highlight w:val="none"/>
              </w:rPr>
              <w:t>政采贷</w:t>
            </w:r>
          </w:p>
        </w:tc>
        <w:tc>
          <w:tcPr>
            <w:tcW w:w="7540" w:type="dxa"/>
            <w:vAlign w:val="center"/>
          </w:tcPr>
          <w:p w14:paraId="0731D839">
            <w:pPr>
              <w:jc w:val="left"/>
              <w:rPr>
                <w:sz w:val="24"/>
                <w:highlight w:val="none"/>
              </w:rPr>
            </w:pPr>
            <w:r>
              <w:rPr>
                <w:kern w:val="0"/>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2CFA7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AA3DCDA">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26.1.1</w:t>
            </w:r>
          </w:p>
        </w:tc>
        <w:tc>
          <w:tcPr>
            <w:tcW w:w="1701" w:type="dxa"/>
            <w:vAlign w:val="center"/>
          </w:tcPr>
          <w:p w14:paraId="581A7B07">
            <w:pPr>
              <w:jc w:val="center"/>
              <w:rPr>
                <w:sz w:val="24"/>
                <w:highlight w:val="none"/>
              </w:rPr>
            </w:pPr>
            <w:r>
              <w:rPr>
                <w:sz w:val="24"/>
                <w:highlight w:val="none"/>
              </w:rPr>
              <w:t>询问</w:t>
            </w:r>
          </w:p>
        </w:tc>
        <w:tc>
          <w:tcPr>
            <w:tcW w:w="7540" w:type="dxa"/>
            <w:vAlign w:val="center"/>
          </w:tcPr>
          <w:p w14:paraId="749759A5">
            <w:pPr>
              <w:jc w:val="left"/>
              <w:rPr>
                <w:sz w:val="24"/>
                <w:highlight w:val="none"/>
              </w:rPr>
            </w:pPr>
            <w:r>
              <w:rPr>
                <w:sz w:val="24"/>
                <w:highlight w:val="none"/>
              </w:rPr>
              <w:t>询问</w:t>
            </w:r>
            <w:r>
              <w:rPr>
                <w:rFonts w:hint="eastAsia"/>
                <w:sz w:val="24"/>
                <w:highlight w:val="none"/>
              </w:rPr>
              <w:t>提出</w:t>
            </w:r>
            <w:r>
              <w:rPr>
                <w:sz w:val="24"/>
                <w:highlight w:val="none"/>
              </w:rPr>
              <w:t>形式：</w:t>
            </w:r>
            <w:r>
              <w:rPr>
                <w:rFonts w:hint="eastAsia"/>
                <w:sz w:val="24"/>
                <w:highlight w:val="none"/>
              </w:rPr>
              <w:t>可通过邮件形式或书面形式（询问函须盖投标人公章），邮寄或送达采购人或采购代理机构</w:t>
            </w:r>
          </w:p>
        </w:tc>
      </w:tr>
      <w:tr w14:paraId="5AF9F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ABE950A">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26.3</w:t>
            </w:r>
          </w:p>
        </w:tc>
        <w:tc>
          <w:tcPr>
            <w:tcW w:w="1701" w:type="dxa"/>
            <w:vAlign w:val="center"/>
          </w:tcPr>
          <w:p w14:paraId="68767D71">
            <w:pPr>
              <w:jc w:val="center"/>
              <w:rPr>
                <w:sz w:val="24"/>
                <w:highlight w:val="none"/>
              </w:rPr>
            </w:pPr>
            <w:r>
              <w:rPr>
                <w:sz w:val="24"/>
                <w:highlight w:val="none"/>
              </w:rPr>
              <w:t>联系方式</w:t>
            </w:r>
          </w:p>
        </w:tc>
        <w:tc>
          <w:tcPr>
            <w:tcW w:w="7540" w:type="dxa"/>
            <w:vAlign w:val="center"/>
          </w:tcPr>
          <w:p w14:paraId="6E817C9D">
            <w:pPr>
              <w:jc w:val="left"/>
              <w:rPr>
                <w:sz w:val="24"/>
                <w:highlight w:val="none"/>
              </w:rPr>
            </w:pPr>
            <w:r>
              <w:rPr>
                <w:sz w:val="24"/>
                <w:highlight w:val="none"/>
              </w:rPr>
              <w:t>接收询问和质疑的联系方式</w:t>
            </w:r>
          </w:p>
          <w:p w14:paraId="72BBFEB0">
            <w:pPr>
              <w:jc w:val="left"/>
              <w:rPr>
                <w:sz w:val="24"/>
                <w:highlight w:val="none"/>
              </w:rPr>
            </w:pPr>
            <w:r>
              <w:rPr>
                <w:rFonts w:hint="eastAsia"/>
                <w:sz w:val="24"/>
                <w:highlight w:val="none"/>
              </w:rPr>
              <w:t>联系部门：国信招标集团股份有限公司；</w:t>
            </w:r>
          </w:p>
          <w:p w14:paraId="5A01DFE7">
            <w:pPr>
              <w:jc w:val="left"/>
              <w:rPr>
                <w:sz w:val="24"/>
                <w:highlight w:val="none"/>
              </w:rPr>
            </w:pPr>
            <w:r>
              <w:rPr>
                <w:rFonts w:hint="eastAsia"/>
                <w:sz w:val="24"/>
                <w:highlight w:val="none"/>
              </w:rPr>
              <w:t>联系电话：19233035376；</w:t>
            </w:r>
          </w:p>
          <w:p w14:paraId="0A6E5AC9">
            <w:pPr>
              <w:jc w:val="left"/>
              <w:rPr>
                <w:rFonts w:eastAsiaTheme="minorEastAsia"/>
                <w:sz w:val="24"/>
                <w:highlight w:val="none"/>
              </w:rPr>
            </w:pPr>
            <w:r>
              <w:rPr>
                <w:rFonts w:hint="eastAsia" w:eastAsiaTheme="minorEastAsia"/>
                <w:sz w:val="24"/>
                <w:highlight w:val="none"/>
              </w:rPr>
              <w:t>邮箱：gxef01@163.com；</w:t>
            </w:r>
          </w:p>
          <w:p w14:paraId="67417C74">
            <w:pPr>
              <w:jc w:val="left"/>
              <w:rPr>
                <w:sz w:val="24"/>
                <w:highlight w:val="none"/>
              </w:rPr>
            </w:pPr>
            <w:r>
              <w:rPr>
                <w:rFonts w:hint="eastAsia"/>
                <w:sz w:val="24"/>
                <w:highlight w:val="none"/>
              </w:rPr>
              <w:t>通讯地址：北京市海淀区四季青常青路和泓四季6号楼。</w:t>
            </w:r>
          </w:p>
        </w:tc>
      </w:tr>
      <w:tr w14:paraId="610F5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3A8B3D73">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vAlign w:val="center"/>
          </w:tcPr>
          <w:p w14:paraId="6BC510A5">
            <w:pPr>
              <w:jc w:val="center"/>
              <w:rPr>
                <w:sz w:val="24"/>
                <w:highlight w:val="none"/>
              </w:rPr>
            </w:pPr>
            <w:r>
              <w:rPr>
                <w:sz w:val="24"/>
                <w:highlight w:val="none"/>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79CE7CA2">
            <w:pPr>
              <w:jc w:val="left"/>
              <w:rPr>
                <w:sz w:val="24"/>
                <w:highlight w:val="none"/>
              </w:rPr>
            </w:pPr>
            <w:r>
              <w:rPr>
                <w:sz w:val="24"/>
                <w:highlight w:val="none"/>
              </w:rPr>
              <w:t>收费对象：</w:t>
            </w:r>
          </w:p>
          <w:p w14:paraId="7AD145DC">
            <w:pPr>
              <w:jc w:val="left"/>
              <w:rPr>
                <w:sz w:val="24"/>
                <w:highlight w:val="none"/>
              </w:rPr>
            </w:pPr>
            <w:r>
              <w:rPr>
                <w:sz w:val="24"/>
                <w:highlight w:val="none"/>
              </w:rPr>
              <w:t>□采购人</w:t>
            </w:r>
          </w:p>
          <w:p w14:paraId="3C7059F6">
            <w:pPr>
              <w:jc w:val="left"/>
              <w:rPr>
                <w:sz w:val="24"/>
                <w:highlight w:val="none"/>
              </w:rPr>
            </w:pPr>
            <w:r>
              <w:rPr>
                <w:rFonts w:hint="eastAsia"/>
                <w:sz w:val="24"/>
                <w:highlight w:val="none"/>
              </w:rPr>
              <w:t>▇</w:t>
            </w:r>
            <w:r>
              <w:rPr>
                <w:sz w:val="24"/>
                <w:highlight w:val="none"/>
              </w:rPr>
              <w:t>中标人</w:t>
            </w:r>
          </w:p>
          <w:p w14:paraId="669394A4">
            <w:pPr>
              <w:jc w:val="left"/>
              <w:rPr>
                <w:sz w:val="24"/>
                <w:highlight w:val="none"/>
              </w:rPr>
            </w:pPr>
            <w:r>
              <w:rPr>
                <w:rFonts w:hint="eastAsia"/>
                <w:sz w:val="24"/>
                <w:highlight w:val="none"/>
              </w:rPr>
              <w:t>收费标准：参照原国家计委《招标代理服务收费管理暂行办法》（[2002]1980号）货物的标准收费</w:t>
            </w:r>
          </w:p>
          <w:p w14:paraId="4FF44A07">
            <w:pPr>
              <w:jc w:val="left"/>
              <w:rPr>
                <w:sz w:val="24"/>
                <w:highlight w:val="none"/>
              </w:rPr>
            </w:pPr>
            <w:r>
              <w:rPr>
                <w:rFonts w:hint="eastAsia"/>
                <w:sz w:val="24"/>
                <w:highlight w:val="none"/>
              </w:rPr>
              <w:t>缴纳时间：中标人在发出中标通知书后5个工作日内向采购代理机构一次性支付。</w:t>
            </w:r>
          </w:p>
          <w:p w14:paraId="57BA633D">
            <w:pPr>
              <w:jc w:val="left"/>
              <w:rPr>
                <w:sz w:val="24"/>
                <w:highlight w:val="none"/>
              </w:rPr>
            </w:pPr>
            <w:r>
              <w:rPr>
                <w:rFonts w:hint="eastAsia"/>
                <w:sz w:val="24"/>
                <w:highlight w:val="none"/>
              </w:rPr>
              <w:t>说明：</w:t>
            </w:r>
          </w:p>
          <w:p w14:paraId="29C2681D">
            <w:pPr>
              <w:jc w:val="left"/>
              <w:rPr>
                <w:sz w:val="24"/>
                <w:highlight w:val="none"/>
              </w:rPr>
            </w:pPr>
            <w:r>
              <w:rPr>
                <w:rFonts w:hint="eastAsia"/>
                <w:sz w:val="24"/>
                <w:highlight w:val="none"/>
              </w:rPr>
              <w:t>（1）以中标金额作为收费的计算基数。</w:t>
            </w:r>
          </w:p>
          <w:p w14:paraId="2691403A">
            <w:pPr>
              <w:jc w:val="left"/>
              <w:rPr>
                <w:sz w:val="24"/>
                <w:highlight w:val="none"/>
              </w:rPr>
            </w:pPr>
            <w:r>
              <w:rPr>
                <w:rFonts w:hint="eastAsia"/>
                <w:sz w:val="24"/>
                <w:highlight w:val="none"/>
              </w:rPr>
              <w:t>（2）中标服务费币种与中标签订合同的币种相同或采购代理机构同意的币种。</w:t>
            </w:r>
          </w:p>
          <w:p w14:paraId="6C98393F">
            <w:pPr>
              <w:jc w:val="left"/>
              <w:rPr>
                <w:sz w:val="24"/>
                <w:highlight w:val="none"/>
              </w:rPr>
            </w:pPr>
            <w:r>
              <w:rPr>
                <w:rFonts w:hint="eastAsia"/>
                <w:sz w:val="24"/>
                <w:highlight w:val="none"/>
              </w:rPr>
              <w:t>（3）服务费的交纳方式：由中标人基本账户转账至采购代理机构中标服务费账户中。</w:t>
            </w:r>
          </w:p>
          <w:p w14:paraId="149F1BEF">
            <w:pPr>
              <w:jc w:val="left"/>
              <w:rPr>
                <w:sz w:val="24"/>
                <w:highlight w:val="none"/>
              </w:rPr>
            </w:pPr>
            <w:r>
              <w:rPr>
                <w:rFonts w:hint="eastAsia"/>
                <w:sz w:val="24"/>
                <w:highlight w:val="none"/>
              </w:rPr>
              <w:t>（4）此项费用不应单独开列，无论投标人是否填报，都视为此费用已经包含在投标报价总价中。</w:t>
            </w:r>
          </w:p>
          <w:p w14:paraId="555AD017">
            <w:pPr>
              <w:jc w:val="left"/>
              <w:rPr>
                <w:sz w:val="24"/>
                <w:highlight w:val="none"/>
              </w:rPr>
            </w:pPr>
            <w:r>
              <w:rPr>
                <w:rFonts w:hint="eastAsia"/>
                <w:sz w:val="24"/>
                <w:highlight w:val="none"/>
              </w:rPr>
              <w:t>中标服务费账户</w:t>
            </w:r>
          </w:p>
          <w:p w14:paraId="6584E89E">
            <w:pPr>
              <w:jc w:val="left"/>
              <w:rPr>
                <w:sz w:val="24"/>
                <w:highlight w:val="none"/>
              </w:rPr>
            </w:pPr>
            <w:r>
              <w:rPr>
                <w:rFonts w:hint="eastAsia"/>
                <w:sz w:val="24"/>
                <w:highlight w:val="none"/>
              </w:rPr>
              <w:t xml:space="preserve">开户行名称：国信招标集团股份有限公司北京第二分公司 </w:t>
            </w:r>
          </w:p>
          <w:p w14:paraId="63B6A827">
            <w:pPr>
              <w:jc w:val="left"/>
              <w:rPr>
                <w:sz w:val="24"/>
                <w:highlight w:val="none"/>
              </w:rPr>
            </w:pPr>
            <w:r>
              <w:rPr>
                <w:rFonts w:hint="eastAsia"/>
                <w:sz w:val="24"/>
                <w:highlight w:val="none"/>
              </w:rPr>
              <w:t xml:space="preserve">开户行：招商银行北京分行西直门支行 </w:t>
            </w:r>
          </w:p>
          <w:p w14:paraId="7E1C2434">
            <w:pPr>
              <w:jc w:val="left"/>
              <w:rPr>
                <w:sz w:val="24"/>
                <w:highlight w:val="none"/>
              </w:rPr>
            </w:pPr>
            <w:r>
              <w:rPr>
                <w:rFonts w:hint="eastAsia"/>
                <w:sz w:val="24"/>
                <w:highlight w:val="none"/>
              </w:rPr>
              <w:t>账号：1109483075106012600012170</w:t>
            </w:r>
          </w:p>
          <w:p w14:paraId="04B96CB1">
            <w:pPr>
              <w:jc w:val="left"/>
              <w:rPr>
                <w:sz w:val="24"/>
                <w:highlight w:val="none"/>
              </w:rPr>
            </w:pPr>
            <w:r>
              <w:rPr>
                <w:rFonts w:hint="eastAsia"/>
                <w:sz w:val="24"/>
                <w:highlight w:val="none"/>
              </w:rPr>
              <w:t>可在用途中标明“服务费 GXTC-C-261290022”。</w:t>
            </w:r>
          </w:p>
          <w:p w14:paraId="04DCD10F">
            <w:pPr>
              <w:jc w:val="left"/>
              <w:rPr>
                <w:sz w:val="24"/>
                <w:highlight w:val="none"/>
              </w:rPr>
            </w:pPr>
          </w:p>
        </w:tc>
      </w:tr>
    </w:tbl>
    <w:p w14:paraId="55DAE4F7">
      <w:pPr>
        <w:tabs>
          <w:tab w:val="left" w:pos="5580"/>
        </w:tabs>
        <w:adjustRightInd w:val="0"/>
        <w:spacing w:line="360" w:lineRule="auto"/>
        <w:jc w:val="distribute"/>
        <w:rPr>
          <w:sz w:val="24"/>
          <w:highlight w:val="none"/>
        </w:rPr>
        <w:sectPr>
          <w:headerReference r:id="rId4" w:type="first"/>
          <w:footerReference r:id="rId6" w:type="first"/>
          <w:headerReference r:id="rId3" w:type="default"/>
          <w:footerReference r:id="rId5" w:type="default"/>
          <w:type w:val="nextColumn"/>
          <w:pgSz w:w="11907" w:h="16840"/>
          <w:pgMar w:top="1418" w:right="1134" w:bottom="1418" w:left="1701" w:header="851" w:footer="851" w:gutter="0"/>
          <w:pgNumType w:start="0"/>
          <w:cols w:space="720" w:num="1"/>
          <w:titlePg/>
          <w:docGrid w:linePitch="462" w:charSpace="0"/>
        </w:sectPr>
      </w:pPr>
    </w:p>
    <w:p w14:paraId="3EBA6A15">
      <w:pPr>
        <w:spacing w:before="240" w:beforeLines="100" w:after="240" w:afterLines="100"/>
        <w:jc w:val="center"/>
        <w:rPr>
          <w:b/>
          <w:sz w:val="28"/>
          <w:szCs w:val="28"/>
          <w:highlight w:val="none"/>
        </w:rPr>
      </w:pPr>
      <w:bookmarkStart w:id="72" w:name="_Toc127151517"/>
      <w:bookmarkStart w:id="73" w:name="_Toc353825542"/>
      <w:bookmarkStart w:id="74" w:name="_Toc150774722"/>
      <w:bookmarkStart w:id="75" w:name="_Toc265228355"/>
      <w:bookmarkStart w:id="76" w:name="_Toc195842882"/>
      <w:bookmarkStart w:id="77" w:name="_Toc305158785"/>
      <w:bookmarkStart w:id="78" w:name="_Toc264969207"/>
      <w:bookmarkStart w:id="79" w:name="_Toc150480755"/>
      <w:bookmarkStart w:id="80" w:name="_Toc142311019"/>
      <w:bookmarkStart w:id="81" w:name="_Toc353873932"/>
      <w:bookmarkStart w:id="82" w:name="_Toc305158859"/>
      <w:bookmarkStart w:id="83" w:name="_Toc226337213"/>
      <w:bookmarkStart w:id="84" w:name="_Toc353873662"/>
      <w:bookmarkStart w:id="85" w:name="_Toc226965790"/>
      <w:r>
        <w:rPr>
          <w:b/>
          <w:sz w:val="28"/>
          <w:szCs w:val="28"/>
          <w:highlight w:val="none"/>
        </w:rPr>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2FEF383">
      <w:pPr>
        <w:pStyle w:val="3"/>
        <w:tabs>
          <w:tab w:val="center" w:pos="4592"/>
          <w:tab w:val="left" w:pos="7860"/>
        </w:tabs>
        <w:spacing w:before="0" w:line="360" w:lineRule="auto"/>
        <w:jc w:val="left"/>
        <w:rPr>
          <w:rFonts w:ascii="Times New Roman" w:hAnsi="Times New Roman" w:eastAsia="宋体"/>
          <w:sz w:val="28"/>
          <w:highlight w:val="none"/>
        </w:rPr>
      </w:pPr>
      <w:bookmarkStart w:id="86" w:name="_Toc127151518"/>
      <w:bookmarkStart w:id="87" w:name="_Toc520356143"/>
      <w:r>
        <w:rPr>
          <w:rFonts w:ascii="Times New Roman" w:hAnsi="Times New Roman" w:eastAsia="宋体"/>
          <w:sz w:val="28"/>
          <w:highlight w:val="none"/>
        </w:rPr>
        <w:tab/>
      </w:r>
      <w:bookmarkStart w:id="88" w:name="_Toc265228356"/>
      <w:bookmarkStart w:id="89" w:name="_Toc195842883"/>
      <w:bookmarkStart w:id="90" w:name="_Toc151193688"/>
      <w:bookmarkStart w:id="91" w:name="_Toc151193832"/>
      <w:bookmarkStart w:id="92" w:name="_Toc151193760"/>
      <w:bookmarkStart w:id="93" w:name="_Toc151193616"/>
      <w:bookmarkStart w:id="94" w:name="_Toc226965791"/>
      <w:bookmarkStart w:id="95" w:name="_Toc150774618"/>
      <w:bookmarkStart w:id="96" w:name="_Toc151193906"/>
      <w:bookmarkStart w:id="97" w:name="_Toc226965708"/>
      <w:bookmarkStart w:id="98" w:name="_Toc150774723"/>
      <w:bookmarkStart w:id="99" w:name="_Toc150480756"/>
      <w:bookmarkStart w:id="100" w:name="_Toc226337214"/>
      <w:bookmarkStart w:id="101" w:name="_Toc226309762"/>
      <w:bookmarkStart w:id="102" w:name="_Toc142311020"/>
      <w:bookmarkStart w:id="103" w:name="_Toc150509269"/>
      <w:bookmarkStart w:id="104" w:name="_Toc264969208"/>
      <w:bookmarkStart w:id="105" w:name="_Toc305158860"/>
      <w:bookmarkStart w:id="106" w:name="_Toc305158786"/>
      <w:bookmarkStart w:id="107" w:name="_Toc151190145"/>
      <w:r>
        <w:rPr>
          <w:rFonts w:ascii="Times New Roman" w:hAnsi="Times New Roman" w:eastAsia="宋体"/>
          <w:sz w:val="28"/>
          <w:highlight w:val="none"/>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hAnsi="Times New Roman" w:eastAsia="宋体"/>
          <w:sz w:val="28"/>
          <w:highlight w:val="none"/>
        </w:rPr>
        <w:tab/>
      </w:r>
    </w:p>
    <w:p w14:paraId="2C29B8FD">
      <w:pPr>
        <w:numPr>
          <w:ilvl w:val="0"/>
          <w:numId w:val="8"/>
        </w:numPr>
        <w:tabs>
          <w:tab w:val="left" w:pos="360"/>
          <w:tab w:val="clear" w:pos="900"/>
        </w:tabs>
        <w:snapToGrid w:val="0"/>
        <w:spacing w:line="360" w:lineRule="auto"/>
        <w:ind w:left="357" w:hanging="357"/>
        <w:outlineLvl w:val="1"/>
        <w:rPr>
          <w:sz w:val="24"/>
          <w:highlight w:val="none"/>
        </w:rPr>
      </w:pPr>
      <w:bookmarkStart w:id="108" w:name="_Toc305158861"/>
      <w:bookmarkStart w:id="109" w:name="_Toc265228357"/>
      <w:bookmarkStart w:id="110" w:name="_Toc305158787"/>
      <w:bookmarkStart w:id="111" w:name="_Toc264969209"/>
      <w:r>
        <w:rPr>
          <w:sz w:val="24"/>
          <w:highlight w:val="none"/>
        </w:rPr>
        <w:t>采购人、采购代理机构、投标人</w:t>
      </w:r>
      <w:bookmarkEnd w:id="108"/>
      <w:bookmarkEnd w:id="109"/>
      <w:bookmarkEnd w:id="110"/>
      <w:bookmarkEnd w:id="111"/>
      <w:r>
        <w:rPr>
          <w:sz w:val="24"/>
          <w:highlight w:val="none"/>
        </w:rPr>
        <w:t>、联合体</w:t>
      </w:r>
    </w:p>
    <w:p w14:paraId="61FB1758">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采购人、采购代理机构：指依法进行政府采购的国家机关、事业单位、团体组织，及其委托的采购代理机构。本项目采购人、采购代理机构见第一章《投标邀请》。</w:t>
      </w:r>
    </w:p>
    <w:p w14:paraId="0046E69B">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投标人（也称“供应商”、“申请人”）：指向采购人提供货物、工程或者服务的法人、其他组织或者自然人。</w:t>
      </w:r>
    </w:p>
    <w:p w14:paraId="7FE64C18">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联合体：指两个以上的自然人、法人或者其他组织组成一个联合体，以一个供应商的身份共同参加政府采购。</w:t>
      </w:r>
    </w:p>
    <w:p w14:paraId="222878A2">
      <w:pPr>
        <w:numPr>
          <w:ilvl w:val="0"/>
          <w:numId w:val="8"/>
        </w:numPr>
        <w:tabs>
          <w:tab w:val="left" w:pos="360"/>
          <w:tab w:val="clear" w:pos="900"/>
        </w:tabs>
        <w:snapToGrid w:val="0"/>
        <w:spacing w:line="360" w:lineRule="auto"/>
        <w:ind w:left="357" w:hanging="357"/>
        <w:outlineLvl w:val="1"/>
        <w:rPr>
          <w:sz w:val="24"/>
          <w:highlight w:val="none"/>
        </w:rPr>
      </w:pPr>
      <w:bookmarkStart w:id="112" w:name="_Toc150774725"/>
      <w:bookmarkStart w:id="113" w:name="_Toc164229215"/>
      <w:bookmarkStart w:id="114" w:name="_Toc226965710"/>
      <w:bookmarkStart w:id="115" w:name="_Toc150480758"/>
      <w:bookmarkStart w:id="116" w:name="_Toc149720813"/>
      <w:bookmarkStart w:id="117" w:name="_Toc164351614"/>
      <w:bookmarkStart w:id="118" w:name="_Toc151193908"/>
      <w:bookmarkStart w:id="119" w:name="_Toc164229361"/>
      <w:bookmarkStart w:id="120" w:name="_Toc151193690"/>
      <w:bookmarkStart w:id="121" w:name="_Toc150509271"/>
      <w:bookmarkStart w:id="122" w:name="_Toc151193834"/>
      <w:bookmarkStart w:id="123" w:name="_Toc264969210"/>
      <w:bookmarkStart w:id="124" w:name="_Toc305158788"/>
      <w:bookmarkStart w:id="125" w:name="_Toc265228358"/>
      <w:bookmarkStart w:id="126" w:name="_Toc305158862"/>
      <w:bookmarkStart w:id="127" w:name="_Toc226337216"/>
      <w:bookmarkStart w:id="128" w:name="_Toc127161434"/>
      <w:bookmarkStart w:id="129" w:name="_Toc164608789"/>
      <w:bookmarkStart w:id="130" w:name="_Toc164608634"/>
      <w:bookmarkStart w:id="131" w:name="_Toc226309764"/>
      <w:bookmarkStart w:id="132" w:name="_Toc127151520"/>
      <w:bookmarkStart w:id="133" w:name="_Toc195842885"/>
      <w:bookmarkStart w:id="134" w:name="_Toc150774620"/>
      <w:bookmarkStart w:id="135" w:name="_Toc151193762"/>
      <w:bookmarkStart w:id="136" w:name="_Toc151193618"/>
      <w:bookmarkStart w:id="137" w:name="_Toc226965793"/>
      <w:bookmarkStart w:id="138" w:name="_Toc127151721"/>
      <w:bookmarkStart w:id="139" w:name="_Toc142311022"/>
      <w:bookmarkStart w:id="140" w:name="_Toc151190147"/>
      <w:r>
        <w:rPr>
          <w:sz w:val="24"/>
          <w:highlight w:val="none"/>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highlight w:val="none"/>
        </w:rPr>
        <w:t>、项目属性、科研仪器设备采购、核心产品</w:t>
      </w:r>
    </w:p>
    <w:p w14:paraId="6E1F103A">
      <w:pPr>
        <w:numPr>
          <w:ilvl w:val="1"/>
          <w:numId w:val="8"/>
        </w:numPr>
        <w:tabs>
          <w:tab w:val="left" w:pos="1080"/>
          <w:tab w:val="left" w:pos="2014"/>
        </w:tabs>
        <w:snapToGrid w:val="0"/>
        <w:spacing w:line="360" w:lineRule="auto"/>
        <w:ind w:left="1080" w:hanging="720"/>
        <w:rPr>
          <w:sz w:val="24"/>
          <w:highlight w:val="none"/>
        </w:rPr>
      </w:pPr>
      <w:r>
        <w:rPr>
          <w:sz w:val="24"/>
          <w:highlight w:val="none"/>
        </w:rPr>
        <w:t>资金来源为财政性资金和/或本项目采购中无法与财政性资金分割的非财政性资金。</w:t>
      </w:r>
    </w:p>
    <w:p w14:paraId="5A08DEA8">
      <w:pPr>
        <w:numPr>
          <w:ilvl w:val="1"/>
          <w:numId w:val="8"/>
        </w:numPr>
        <w:tabs>
          <w:tab w:val="left" w:pos="1080"/>
          <w:tab w:val="left" w:pos="2014"/>
        </w:tabs>
        <w:snapToGrid w:val="0"/>
        <w:spacing w:line="360" w:lineRule="auto"/>
        <w:ind w:left="1080" w:hanging="720"/>
        <w:rPr>
          <w:sz w:val="24"/>
          <w:highlight w:val="none"/>
        </w:rPr>
      </w:pPr>
      <w:r>
        <w:rPr>
          <w:sz w:val="24"/>
          <w:highlight w:val="none"/>
        </w:rPr>
        <w:t>项目属性见《投标人须知资料表》。</w:t>
      </w:r>
    </w:p>
    <w:p w14:paraId="1787A89E">
      <w:pPr>
        <w:numPr>
          <w:ilvl w:val="1"/>
          <w:numId w:val="8"/>
        </w:numPr>
        <w:tabs>
          <w:tab w:val="left" w:pos="1080"/>
          <w:tab w:val="left" w:pos="2014"/>
        </w:tabs>
        <w:snapToGrid w:val="0"/>
        <w:spacing w:line="360" w:lineRule="auto"/>
        <w:ind w:left="1080" w:hanging="720"/>
        <w:rPr>
          <w:sz w:val="24"/>
          <w:highlight w:val="none"/>
        </w:rPr>
      </w:pPr>
      <w:r>
        <w:rPr>
          <w:sz w:val="24"/>
          <w:highlight w:val="none"/>
        </w:rPr>
        <w:t>是否属于科研仪器设备采购见《投标人须知资料表》。</w:t>
      </w:r>
    </w:p>
    <w:p w14:paraId="230CDF81">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核心产品见《投标人须知资料表》。</w:t>
      </w:r>
    </w:p>
    <w:p w14:paraId="42F5B86B">
      <w:pPr>
        <w:numPr>
          <w:ilvl w:val="0"/>
          <w:numId w:val="8"/>
        </w:numPr>
        <w:tabs>
          <w:tab w:val="left" w:pos="360"/>
        </w:tabs>
        <w:snapToGrid w:val="0"/>
        <w:spacing w:line="360" w:lineRule="auto"/>
        <w:ind w:left="357" w:hanging="357"/>
        <w:outlineLvl w:val="1"/>
        <w:rPr>
          <w:sz w:val="24"/>
          <w:highlight w:val="none"/>
        </w:rPr>
      </w:pPr>
      <w:r>
        <w:rPr>
          <w:sz w:val="24"/>
          <w:highlight w:val="none"/>
        </w:rPr>
        <w:t>现场考察、开标前答疑会</w:t>
      </w:r>
    </w:p>
    <w:p w14:paraId="3D95DBD5">
      <w:pPr>
        <w:numPr>
          <w:ilvl w:val="1"/>
          <w:numId w:val="8"/>
        </w:numPr>
        <w:tabs>
          <w:tab w:val="left" w:pos="1080"/>
          <w:tab w:val="left" w:pos="2014"/>
        </w:tabs>
        <w:snapToGrid w:val="0"/>
        <w:spacing w:line="360" w:lineRule="auto"/>
        <w:ind w:left="1080" w:hanging="720"/>
        <w:rPr>
          <w:sz w:val="28"/>
          <w:highlight w:val="none"/>
        </w:rPr>
      </w:pPr>
      <w:r>
        <w:rPr>
          <w:sz w:val="24"/>
          <w:highlight w:val="none"/>
        </w:rPr>
        <w:t>若《投标人须知资料表》中规定了组织现场考察、召开开标前答疑会，则投标人应按要求在规定的时间和地点参加。</w:t>
      </w:r>
      <w:bookmarkStart w:id="141" w:name="_Toc264969212"/>
      <w:bookmarkStart w:id="142" w:name="_Toc305158790"/>
      <w:bookmarkStart w:id="143" w:name="_Toc150480760"/>
      <w:bookmarkStart w:id="144" w:name="_Toc305158864"/>
      <w:bookmarkStart w:id="145" w:name="_Toc150774622"/>
      <w:bookmarkStart w:id="146" w:name="_Toc127151522"/>
      <w:bookmarkStart w:id="147" w:name="_Toc226965712"/>
      <w:bookmarkStart w:id="148" w:name="_Toc150509273"/>
      <w:bookmarkStart w:id="149" w:name="_Toc151193910"/>
      <w:bookmarkStart w:id="150" w:name="_Toc226965795"/>
      <w:bookmarkStart w:id="151" w:name="_Toc151193836"/>
      <w:bookmarkStart w:id="152" w:name="_Toc150774727"/>
      <w:bookmarkStart w:id="153" w:name="_Toc151193764"/>
      <w:bookmarkStart w:id="154" w:name="_Toc151190149"/>
      <w:bookmarkStart w:id="155" w:name="_Toc142311024"/>
      <w:bookmarkStart w:id="156" w:name="_Toc195842887"/>
      <w:bookmarkStart w:id="157" w:name="_Toc265228360"/>
      <w:bookmarkStart w:id="158" w:name="_Toc226309766"/>
      <w:bookmarkStart w:id="159" w:name="_Toc151193620"/>
      <w:bookmarkStart w:id="160" w:name="_Toc151193692"/>
      <w:bookmarkStart w:id="161" w:name="_Toc226337218"/>
      <w:bookmarkStart w:id="162" w:name="_Toc520356146"/>
    </w:p>
    <w:p w14:paraId="038C59A3">
      <w:pPr>
        <w:numPr>
          <w:ilvl w:val="1"/>
          <w:numId w:val="8"/>
        </w:numPr>
        <w:tabs>
          <w:tab w:val="left" w:pos="1080"/>
          <w:tab w:val="left" w:pos="2014"/>
        </w:tabs>
        <w:snapToGrid w:val="0"/>
        <w:spacing w:line="360" w:lineRule="auto"/>
        <w:ind w:left="1080" w:hanging="720"/>
        <w:rPr>
          <w:sz w:val="24"/>
          <w:highlight w:val="none"/>
        </w:rPr>
      </w:pPr>
      <w:r>
        <w:rPr>
          <w:sz w:val="24"/>
          <w:highlight w:val="none"/>
        </w:rPr>
        <w:t>由于未参加现场考察或开标前答疑会而导致对项目实际情况不了解，影响投标文件编制、投标报价准确性、综合因素响应不全面等问题的，由投标人自行承担不利评审后果。</w:t>
      </w:r>
    </w:p>
    <w:p w14:paraId="4E96E9FF">
      <w:pPr>
        <w:numPr>
          <w:ilvl w:val="0"/>
          <w:numId w:val="8"/>
        </w:numPr>
        <w:tabs>
          <w:tab w:val="left" w:pos="360"/>
        </w:tabs>
        <w:snapToGrid w:val="0"/>
        <w:spacing w:line="360" w:lineRule="auto"/>
        <w:ind w:left="357" w:hanging="357"/>
        <w:outlineLvl w:val="1"/>
        <w:rPr>
          <w:sz w:val="24"/>
          <w:highlight w:val="none"/>
        </w:rPr>
      </w:pPr>
      <w:r>
        <w:rPr>
          <w:sz w:val="24"/>
          <w:highlight w:val="none"/>
        </w:rPr>
        <w:t>样品</w:t>
      </w:r>
    </w:p>
    <w:p w14:paraId="633FE099">
      <w:pPr>
        <w:numPr>
          <w:ilvl w:val="1"/>
          <w:numId w:val="8"/>
        </w:numPr>
        <w:tabs>
          <w:tab w:val="left" w:pos="1080"/>
          <w:tab w:val="left" w:pos="2014"/>
        </w:tabs>
        <w:snapToGrid w:val="0"/>
        <w:spacing w:line="360" w:lineRule="auto"/>
        <w:ind w:left="1080" w:hanging="720"/>
        <w:rPr>
          <w:sz w:val="24"/>
          <w:highlight w:val="none"/>
        </w:rPr>
      </w:pPr>
      <w:r>
        <w:rPr>
          <w:sz w:val="24"/>
          <w:highlight w:val="none"/>
        </w:rPr>
        <w:t>本项目是否要求投标人提供样品，以及样品制作的标准和要求、是否需要随样品提交相关检测报告、样品的递交与退还等要求见《投标人须知资料表》。</w:t>
      </w:r>
    </w:p>
    <w:p w14:paraId="62CC65C0">
      <w:pPr>
        <w:numPr>
          <w:ilvl w:val="1"/>
          <w:numId w:val="8"/>
        </w:numPr>
        <w:tabs>
          <w:tab w:val="left" w:pos="1080"/>
          <w:tab w:val="left" w:pos="2014"/>
        </w:tabs>
        <w:snapToGrid w:val="0"/>
        <w:spacing w:line="360" w:lineRule="auto"/>
        <w:ind w:left="1080" w:hanging="720"/>
        <w:rPr>
          <w:sz w:val="24"/>
          <w:highlight w:val="none"/>
        </w:rPr>
      </w:pPr>
      <w:r>
        <w:rPr>
          <w:sz w:val="24"/>
          <w:highlight w:val="none"/>
        </w:rPr>
        <w:t>样品的评审方法以及评审标准等内容见第四章《评标程序、评标方法和评标标准》。</w:t>
      </w:r>
    </w:p>
    <w:p w14:paraId="6B6CB8E3">
      <w:pPr>
        <w:numPr>
          <w:ilvl w:val="0"/>
          <w:numId w:val="8"/>
        </w:numPr>
        <w:tabs>
          <w:tab w:val="left" w:pos="360"/>
          <w:tab w:val="clear" w:pos="900"/>
        </w:tabs>
        <w:snapToGrid w:val="0"/>
        <w:spacing w:line="360" w:lineRule="auto"/>
        <w:ind w:left="357" w:hanging="357"/>
        <w:outlineLvl w:val="1"/>
        <w:rPr>
          <w:sz w:val="24"/>
          <w:highlight w:val="none"/>
        </w:rPr>
      </w:pPr>
      <w:r>
        <w:rPr>
          <w:sz w:val="24"/>
          <w:highlight w:val="none"/>
        </w:rPr>
        <w:t>政府采购政策（包括但不限于下列具体政策要求）</w:t>
      </w:r>
    </w:p>
    <w:p w14:paraId="32AB8B5D">
      <w:pPr>
        <w:numPr>
          <w:ilvl w:val="1"/>
          <w:numId w:val="8"/>
        </w:numPr>
        <w:tabs>
          <w:tab w:val="left" w:pos="1080"/>
          <w:tab w:val="left" w:pos="2014"/>
        </w:tabs>
        <w:snapToGrid w:val="0"/>
        <w:spacing w:line="360" w:lineRule="auto"/>
        <w:ind w:left="1080" w:hanging="720"/>
        <w:rPr>
          <w:sz w:val="24"/>
          <w:highlight w:val="none"/>
        </w:rPr>
      </w:pPr>
      <w:r>
        <w:rPr>
          <w:sz w:val="24"/>
          <w:highlight w:val="none"/>
        </w:rPr>
        <w:t>采购本国货物、工程和服务</w:t>
      </w:r>
    </w:p>
    <w:p w14:paraId="11A4FB52">
      <w:pPr>
        <w:numPr>
          <w:ilvl w:val="2"/>
          <w:numId w:val="8"/>
        </w:numPr>
        <w:tabs>
          <w:tab w:val="left" w:pos="2014"/>
        </w:tabs>
        <w:snapToGrid w:val="0"/>
        <w:spacing w:line="360" w:lineRule="auto"/>
        <w:rPr>
          <w:sz w:val="24"/>
          <w:highlight w:val="none"/>
        </w:rPr>
      </w:pPr>
      <w:r>
        <w:rPr>
          <w:kern w:val="0"/>
          <w:sz w:val="24"/>
          <w:highlight w:val="none"/>
        </w:rPr>
        <w:t>政府采购应当采购本国货物、工程和服务。但有《</w:t>
      </w:r>
      <w:r>
        <w:rPr>
          <w:b/>
          <w:kern w:val="0"/>
          <w:sz w:val="24"/>
          <w:highlight w:val="none"/>
        </w:rPr>
        <w:t>中华人民共和国政府采购法</w:t>
      </w:r>
      <w:r>
        <w:rPr>
          <w:kern w:val="0"/>
          <w:sz w:val="24"/>
          <w:highlight w:val="none"/>
        </w:rPr>
        <w:t>》第十条规定情形的除外。</w:t>
      </w:r>
    </w:p>
    <w:p w14:paraId="19D64056">
      <w:pPr>
        <w:numPr>
          <w:ilvl w:val="2"/>
          <w:numId w:val="8"/>
        </w:numPr>
        <w:tabs>
          <w:tab w:val="left" w:pos="2014"/>
        </w:tabs>
        <w:snapToGrid w:val="0"/>
        <w:spacing w:line="360" w:lineRule="auto"/>
        <w:rPr>
          <w:sz w:val="24"/>
          <w:highlight w:val="none"/>
        </w:rPr>
      </w:pPr>
      <w:r>
        <w:rPr>
          <w:sz w:val="24"/>
          <w:highlight w:val="none"/>
        </w:rPr>
        <w:t>本项目如接受非本国货物、工程、服务参与投标，则具体要求见第五章《采购需求》。</w:t>
      </w:r>
    </w:p>
    <w:p w14:paraId="6FD07C3D">
      <w:pPr>
        <w:numPr>
          <w:ilvl w:val="2"/>
          <w:numId w:val="8"/>
        </w:numPr>
        <w:tabs>
          <w:tab w:val="left" w:pos="2014"/>
        </w:tabs>
        <w:snapToGrid w:val="0"/>
        <w:spacing w:line="360" w:lineRule="auto"/>
        <w:rPr>
          <w:sz w:val="24"/>
          <w:highlight w:val="none"/>
        </w:rPr>
      </w:pPr>
      <w:r>
        <w:rPr>
          <w:rFonts w:eastAsiaTheme="minorEastAsia"/>
          <w:sz w:val="24"/>
          <w:highlight w:val="none"/>
        </w:rPr>
        <w:t>进口产品</w:t>
      </w:r>
      <w:r>
        <w:rPr>
          <w:sz w:val="24"/>
          <w:highlight w:val="none"/>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F9353DA">
      <w:pPr>
        <w:numPr>
          <w:ilvl w:val="1"/>
          <w:numId w:val="8"/>
        </w:numPr>
        <w:tabs>
          <w:tab w:val="left" w:pos="1080"/>
          <w:tab w:val="left" w:pos="2014"/>
        </w:tabs>
        <w:snapToGrid w:val="0"/>
        <w:spacing w:line="360" w:lineRule="auto"/>
        <w:ind w:left="1080" w:hanging="720"/>
        <w:rPr>
          <w:sz w:val="24"/>
          <w:highlight w:val="none"/>
        </w:rPr>
      </w:pPr>
      <w:r>
        <w:rPr>
          <w:rFonts w:hint="eastAsia"/>
          <w:sz w:val="24"/>
          <w:highlight w:val="none"/>
        </w:rPr>
        <w:t>本国产品</w:t>
      </w:r>
    </w:p>
    <w:p w14:paraId="699FC239">
      <w:pPr>
        <w:tabs>
          <w:tab w:val="left" w:pos="900"/>
          <w:tab w:val="left" w:pos="1080"/>
          <w:tab w:val="left" w:pos="1589"/>
        </w:tabs>
        <w:snapToGrid w:val="0"/>
        <w:spacing w:line="360" w:lineRule="auto"/>
        <w:ind w:left="1080"/>
        <w:rPr>
          <w:sz w:val="24"/>
          <w:highlight w:val="none"/>
        </w:rPr>
      </w:pPr>
      <w:bookmarkStart w:id="163" w:name="_Hlk217316762"/>
      <w:r>
        <w:rPr>
          <w:rFonts w:hint="eastAsia"/>
          <w:sz w:val="24"/>
          <w:highlight w:val="none"/>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3"/>
      <w:r>
        <w:rPr>
          <w:rFonts w:hint="eastAsia"/>
          <w:sz w:val="24"/>
          <w:highlight w:val="none"/>
        </w:rPr>
        <w:t>，落实本国产品标准。</w:t>
      </w:r>
    </w:p>
    <w:p w14:paraId="2DB2AA41">
      <w:pPr>
        <w:numPr>
          <w:ilvl w:val="1"/>
          <w:numId w:val="8"/>
        </w:numPr>
        <w:tabs>
          <w:tab w:val="left" w:pos="1080"/>
          <w:tab w:val="left" w:pos="2014"/>
        </w:tabs>
        <w:snapToGrid w:val="0"/>
        <w:spacing w:line="360" w:lineRule="auto"/>
        <w:ind w:left="1080" w:hanging="720"/>
        <w:rPr>
          <w:sz w:val="24"/>
          <w:highlight w:val="none"/>
        </w:rPr>
      </w:pPr>
      <w:r>
        <w:rPr>
          <w:sz w:val="24"/>
          <w:highlight w:val="none"/>
        </w:rPr>
        <w:t>中小企业、监狱企业及残疾人福利性单位</w:t>
      </w:r>
    </w:p>
    <w:p w14:paraId="7B295AF5">
      <w:pPr>
        <w:numPr>
          <w:ilvl w:val="2"/>
          <w:numId w:val="8"/>
        </w:numPr>
        <w:snapToGrid w:val="0"/>
        <w:spacing w:line="360" w:lineRule="auto"/>
        <w:rPr>
          <w:sz w:val="24"/>
          <w:highlight w:val="none"/>
        </w:rPr>
      </w:pPr>
      <w:r>
        <w:rPr>
          <w:sz w:val="24"/>
          <w:highlight w:val="none"/>
        </w:rPr>
        <w:t>中小企业定义：</w:t>
      </w:r>
    </w:p>
    <w:p w14:paraId="53930827">
      <w:pPr>
        <w:pStyle w:val="72"/>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2D19845D">
      <w:pPr>
        <w:pStyle w:val="72"/>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3AFDA581">
      <w:pPr>
        <w:pStyle w:val="72"/>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21E3C81F">
      <w:pPr>
        <w:pStyle w:val="72"/>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5AD632EB">
      <w:pPr>
        <w:pStyle w:val="72"/>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607A1C8B">
      <w:pPr>
        <w:pStyle w:val="72"/>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3AE6A1E5">
      <w:pPr>
        <w:pStyle w:val="72"/>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1AE30336">
      <w:pPr>
        <w:pStyle w:val="72"/>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73410857">
      <w:pPr>
        <w:pStyle w:val="72"/>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78D6BD00">
      <w:pPr>
        <w:numPr>
          <w:ilvl w:val="3"/>
          <w:numId w:val="9"/>
        </w:numPr>
        <w:tabs>
          <w:tab w:val="left" w:pos="1988"/>
          <w:tab w:val="left" w:pos="2035"/>
          <w:tab w:val="left" w:pos="2977"/>
        </w:tabs>
        <w:snapToGrid w:val="0"/>
        <w:spacing w:line="360" w:lineRule="auto"/>
        <w:ind w:left="28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highlight w:val="none"/>
          <w14:textFill>
            <w14:solidFill>
              <w14:schemeClr w14:val="tx1"/>
            </w14:solidFill>
          </w14:textFill>
        </w:rPr>
        <w:t>判定</w:t>
      </w:r>
      <w:r>
        <w:rPr>
          <w:color w:val="000000" w:themeColor="text1"/>
          <w:sz w:val="24"/>
          <w:highlight w:val="none"/>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highlight w:val="none"/>
          <w14:textFill>
            <w14:solidFill>
              <w14:schemeClr w14:val="tx1"/>
            </w14:solidFill>
          </w14:textFill>
        </w:rPr>
        <w:t>、《金融业企业划型标准规定》（银发〔</w:t>
      </w:r>
      <w:r>
        <w:rPr>
          <w:color w:val="000000" w:themeColor="text1"/>
          <w:sz w:val="24"/>
          <w:highlight w:val="none"/>
          <w14:textFill>
            <w14:solidFill>
              <w14:schemeClr w14:val="tx1"/>
            </w14:solidFill>
          </w14:textFill>
        </w:rPr>
        <w:t>2015</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 xml:space="preserve">309 </w:t>
      </w:r>
      <w:r>
        <w:rPr>
          <w:rFonts w:hint="eastAsia"/>
          <w:color w:val="000000" w:themeColor="text1"/>
          <w:sz w:val="24"/>
          <w:highlight w:val="none"/>
          <w14:textFill>
            <w14:solidFill>
              <w14:schemeClr w14:val="tx1"/>
            </w14:solidFill>
          </w14:textFill>
        </w:rPr>
        <w:t>号）等国务院批准的中小企业划分标准执行</w:t>
      </w:r>
      <w:r>
        <w:rPr>
          <w:color w:val="000000" w:themeColor="text1"/>
          <w:sz w:val="24"/>
          <w:highlight w:val="none"/>
          <w14:textFill>
            <w14:solidFill>
              <w14:schemeClr w14:val="tx1"/>
            </w14:solidFill>
          </w14:textFill>
        </w:rPr>
        <w:t>。</w:t>
      </w:r>
    </w:p>
    <w:p w14:paraId="1FA0F751">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供应商提供的货物、工程或者服务符合下列情形的，享受中小企业扶持政策：</w:t>
      </w:r>
    </w:p>
    <w:p w14:paraId="6DED9FF8">
      <w:pPr>
        <w:tabs>
          <w:tab w:val="left" w:pos="1980"/>
        </w:tabs>
        <w:snapToGrid w:val="0"/>
        <w:spacing w:line="360" w:lineRule="auto"/>
        <w:ind w:left="2835" w:leftChars="13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（1）在货物采购项目中，货物由中小企业制造，即货物由中小企业生产且使用该中小企业商号或者注册商标；</w:t>
      </w:r>
    </w:p>
    <w:p w14:paraId="2562CF00">
      <w:pPr>
        <w:tabs>
          <w:tab w:val="left" w:pos="1980"/>
        </w:tabs>
        <w:snapToGrid w:val="0"/>
        <w:spacing w:line="360" w:lineRule="auto"/>
        <w:ind w:left="2835" w:leftChars="13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（2）在工程采购项目中，工程由中小企业承建，即工程施工单位为中小企业；</w:t>
      </w:r>
    </w:p>
    <w:p w14:paraId="4AA8C908">
      <w:pPr>
        <w:tabs>
          <w:tab w:val="left" w:pos="1980"/>
        </w:tabs>
        <w:snapToGrid w:val="0"/>
        <w:spacing w:line="360" w:lineRule="auto"/>
        <w:ind w:left="2835" w:leftChars="13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（3）在服务采购项目中，服务由中小企业承接，即提供服务的人员为中小企业依照《中华人民共和国劳动合同法》订立劳动合同的从业人员。</w:t>
      </w:r>
    </w:p>
    <w:p w14:paraId="53A70FFB">
      <w:pPr>
        <w:numPr>
          <w:ilvl w:val="3"/>
          <w:numId w:val="9"/>
        </w:numPr>
        <w:tabs>
          <w:tab w:val="left" w:pos="1980"/>
          <w:tab w:val="left" w:pos="2035"/>
          <w:tab w:val="left" w:pos="2885"/>
          <w:tab w:val="left" w:pos="2977"/>
          <w:tab w:val="clear" w:pos="900"/>
        </w:tabs>
        <w:snapToGrid w:val="0"/>
        <w:spacing w:line="360" w:lineRule="auto"/>
        <w:ind w:left="2885"/>
        <w:rPr>
          <w:sz w:val="24"/>
          <w:highlight w:val="none"/>
        </w:rPr>
      </w:pPr>
      <w:r>
        <w:rPr>
          <w:sz w:val="24"/>
          <w:highlight w:val="none"/>
        </w:rPr>
        <w:t>在货物采购项目中，供应商提供的货物既有中小企业制造货物，也有大型企业制造货物的，不享受中小企业扶持政策。</w:t>
      </w:r>
    </w:p>
    <w:p w14:paraId="381A923C">
      <w:pPr>
        <w:numPr>
          <w:ilvl w:val="3"/>
          <w:numId w:val="9"/>
        </w:numPr>
        <w:tabs>
          <w:tab w:val="left" w:pos="1980"/>
          <w:tab w:val="left" w:pos="2035"/>
          <w:tab w:val="left" w:pos="2885"/>
          <w:tab w:val="left" w:pos="2977"/>
          <w:tab w:val="clear" w:pos="900"/>
        </w:tabs>
        <w:snapToGrid w:val="0"/>
        <w:spacing w:line="360" w:lineRule="auto"/>
        <w:ind w:left="2885"/>
        <w:rPr>
          <w:sz w:val="24"/>
          <w:highlight w:val="none"/>
        </w:rPr>
      </w:pPr>
      <w:r>
        <w:rPr>
          <w:color w:val="000000" w:themeColor="text1"/>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73C78CBC">
      <w:pPr>
        <w:numPr>
          <w:ilvl w:val="2"/>
          <w:numId w:val="8"/>
        </w:numPr>
        <w:snapToGrid w:val="0"/>
        <w:spacing w:line="360" w:lineRule="auto"/>
        <w:rPr>
          <w:sz w:val="24"/>
          <w:highlight w:val="none"/>
        </w:rPr>
      </w:pPr>
      <w:r>
        <w:rPr>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AF60EED">
      <w:pPr>
        <w:numPr>
          <w:ilvl w:val="2"/>
          <w:numId w:val="8"/>
        </w:numPr>
        <w:snapToGrid w:val="0"/>
        <w:spacing w:line="360" w:lineRule="auto"/>
        <w:rPr>
          <w:sz w:val="24"/>
          <w:highlight w:val="none"/>
        </w:rPr>
      </w:pPr>
      <w:r>
        <w:rPr>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5BFB22D">
      <w:pPr>
        <w:pStyle w:val="72"/>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677F085E">
      <w:pPr>
        <w:pStyle w:val="72"/>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5F384F4A">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安置的残疾人占本单位在职职工人数的比例不低于25%（含25%），并且安置的残疾人人数不少于10 人（含10 人）；</w:t>
      </w:r>
    </w:p>
    <w:p w14:paraId="4A3C8852">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依法与安置的每位残疾人签订了一年以上（含一年）的劳动合同或服务协议；</w:t>
      </w:r>
    </w:p>
    <w:p w14:paraId="20B09036">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为安置的每位残疾人按月足额缴纳了基本养老保险、基本医疗保险、失业保险、工伤保险和生育保险等社会保险费；</w:t>
      </w:r>
    </w:p>
    <w:p w14:paraId="023BDDDA">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通过银行等金融机构向安置的每位残疾人，按月支付了不低于单位所在区县适用的经省级人民政府批准的月最低工资标准的工资；</w:t>
      </w:r>
    </w:p>
    <w:p w14:paraId="56A15B04">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提供本单位制造的货物、承担的工程或者服务（以下简称产品），或者提供其他残疾人福利性单位制造的货物（不包括使用非残疾人福利性单位注册商标的货物）；</w:t>
      </w:r>
    </w:p>
    <w:p w14:paraId="410FD313">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37206000">
      <w:pPr>
        <w:numPr>
          <w:ilvl w:val="2"/>
          <w:numId w:val="8"/>
        </w:numPr>
        <w:snapToGrid w:val="0"/>
        <w:spacing w:line="360" w:lineRule="auto"/>
        <w:rPr>
          <w:sz w:val="24"/>
          <w:highlight w:val="none"/>
        </w:rPr>
      </w:pPr>
      <w:r>
        <w:rPr>
          <w:sz w:val="24"/>
          <w:highlight w:val="none"/>
        </w:rPr>
        <w:t>本项目是否专门面向中小企业预留采购份额见第一章《投标邀请》。</w:t>
      </w:r>
    </w:p>
    <w:p w14:paraId="09CC59FF">
      <w:pPr>
        <w:numPr>
          <w:ilvl w:val="2"/>
          <w:numId w:val="8"/>
        </w:numPr>
        <w:snapToGrid w:val="0"/>
        <w:spacing w:line="360" w:lineRule="auto"/>
        <w:rPr>
          <w:sz w:val="24"/>
          <w:highlight w:val="none"/>
        </w:rPr>
      </w:pPr>
      <w:r>
        <w:rPr>
          <w:sz w:val="24"/>
          <w:highlight w:val="none"/>
        </w:rPr>
        <w:t>采购标的对应的中小企业划分标准所属行业见《投标人须知资料表》。</w:t>
      </w:r>
    </w:p>
    <w:p w14:paraId="6C3FFCE8">
      <w:pPr>
        <w:numPr>
          <w:ilvl w:val="2"/>
          <w:numId w:val="8"/>
        </w:numPr>
        <w:snapToGrid w:val="0"/>
        <w:spacing w:line="360" w:lineRule="auto"/>
        <w:rPr>
          <w:sz w:val="24"/>
          <w:highlight w:val="none"/>
        </w:rPr>
      </w:pPr>
      <w:r>
        <w:rPr>
          <w:sz w:val="24"/>
          <w:highlight w:val="none"/>
        </w:rPr>
        <w:t>小微企业价格评审优惠的政策调整：见第四章《评标程序、评标方法和评标标准》。</w:t>
      </w:r>
    </w:p>
    <w:p w14:paraId="07B4DB07">
      <w:pPr>
        <w:numPr>
          <w:ilvl w:val="1"/>
          <w:numId w:val="8"/>
        </w:numPr>
        <w:tabs>
          <w:tab w:val="left" w:pos="1080"/>
          <w:tab w:val="left" w:pos="2014"/>
        </w:tabs>
        <w:snapToGrid w:val="0"/>
        <w:spacing w:line="360" w:lineRule="auto"/>
        <w:ind w:left="1080" w:hanging="720"/>
        <w:rPr>
          <w:sz w:val="24"/>
          <w:highlight w:val="none"/>
        </w:rPr>
      </w:pPr>
      <w:r>
        <w:rPr>
          <w:sz w:val="24"/>
          <w:highlight w:val="none"/>
        </w:rPr>
        <w:t>政府采购节能产品、环境标志产品</w:t>
      </w:r>
    </w:p>
    <w:p w14:paraId="74D1DB5D">
      <w:pPr>
        <w:numPr>
          <w:ilvl w:val="2"/>
          <w:numId w:val="8"/>
        </w:numPr>
        <w:snapToGrid w:val="0"/>
        <w:spacing w:line="360" w:lineRule="auto"/>
        <w:rPr>
          <w:sz w:val="24"/>
          <w:highlight w:val="none"/>
        </w:rPr>
      </w:pPr>
      <w:r>
        <w:rPr>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67D3094">
      <w:pPr>
        <w:numPr>
          <w:ilvl w:val="2"/>
          <w:numId w:val="8"/>
        </w:numPr>
        <w:snapToGrid w:val="0"/>
        <w:spacing w:line="360" w:lineRule="auto"/>
        <w:rPr>
          <w:sz w:val="24"/>
          <w:highlight w:val="none"/>
        </w:rPr>
      </w:pPr>
      <w:r>
        <w:rPr>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CA995E5">
      <w:pPr>
        <w:numPr>
          <w:ilvl w:val="2"/>
          <w:numId w:val="8"/>
        </w:numPr>
        <w:snapToGrid w:val="0"/>
        <w:spacing w:line="360" w:lineRule="auto"/>
        <w:rPr>
          <w:sz w:val="24"/>
          <w:highlight w:val="none"/>
        </w:rPr>
      </w:pPr>
      <w:r>
        <w:rPr>
          <w:sz w:val="24"/>
          <w:highlight w:val="none"/>
        </w:rPr>
        <w:t>如本项目采购产品属于实施政府强制采购品目清单范围的节能产品，则投标人所报产品必须获得国家确定的认证机构出具的、处于有效期之内的节能产品认证证书，</w:t>
      </w:r>
      <w:r>
        <w:rPr>
          <w:kern w:val="0"/>
          <w:sz w:val="24"/>
          <w:highlight w:val="none"/>
        </w:rPr>
        <w:t>否则</w:t>
      </w:r>
      <w:r>
        <w:rPr>
          <w:b/>
          <w:kern w:val="0"/>
          <w:sz w:val="24"/>
          <w:highlight w:val="none"/>
        </w:rPr>
        <w:t>投标无效</w:t>
      </w:r>
      <w:r>
        <w:rPr>
          <w:sz w:val="24"/>
          <w:highlight w:val="none"/>
        </w:rPr>
        <w:t>；</w:t>
      </w:r>
    </w:p>
    <w:p w14:paraId="35CBB5F3">
      <w:pPr>
        <w:numPr>
          <w:ilvl w:val="2"/>
          <w:numId w:val="8"/>
        </w:numPr>
        <w:snapToGrid w:val="0"/>
        <w:spacing w:line="360" w:lineRule="auto"/>
        <w:rPr>
          <w:sz w:val="24"/>
          <w:highlight w:val="none"/>
        </w:rPr>
      </w:pPr>
      <w:r>
        <w:rPr>
          <w:sz w:val="24"/>
          <w:highlight w:val="none"/>
        </w:rPr>
        <w:t>非政府强制采购的节能产品或环境标志产品，依据品目清单和认证证书实施政府优先采购。优先采购的具体规定见第四章《评标程序、评标方法和评标标准》（如涉及）。</w:t>
      </w:r>
    </w:p>
    <w:p w14:paraId="4F0AE749">
      <w:pPr>
        <w:numPr>
          <w:ilvl w:val="1"/>
          <w:numId w:val="8"/>
        </w:numPr>
        <w:tabs>
          <w:tab w:val="left" w:pos="1080"/>
          <w:tab w:val="left" w:pos="2014"/>
        </w:tabs>
        <w:snapToGrid w:val="0"/>
        <w:spacing w:line="360" w:lineRule="auto"/>
        <w:ind w:left="1080" w:hanging="720"/>
        <w:rPr>
          <w:sz w:val="24"/>
          <w:highlight w:val="none"/>
        </w:rPr>
      </w:pPr>
      <w:r>
        <w:rPr>
          <w:sz w:val="24"/>
          <w:highlight w:val="none"/>
        </w:rPr>
        <w:t>正版软件</w:t>
      </w:r>
    </w:p>
    <w:p w14:paraId="67F75761">
      <w:pPr>
        <w:numPr>
          <w:ilvl w:val="2"/>
          <w:numId w:val="8"/>
        </w:numPr>
        <w:snapToGrid w:val="0"/>
        <w:spacing w:line="360" w:lineRule="auto"/>
        <w:rPr>
          <w:sz w:val="24"/>
          <w:highlight w:val="none"/>
        </w:rPr>
      </w:pPr>
      <w:r>
        <w:rPr>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32E51A03">
      <w:pPr>
        <w:numPr>
          <w:ilvl w:val="1"/>
          <w:numId w:val="8"/>
        </w:numPr>
        <w:tabs>
          <w:tab w:val="left" w:pos="1080"/>
          <w:tab w:val="left" w:pos="2014"/>
        </w:tabs>
        <w:snapToGrid w:val="0"/>
        <w:spacing w:line="360" w:lineRule="auto"/>
        <w:ind w:left="1080" w:hanging="720"/>
        <w:rPr>
          <w:sz w:val="24"/>
          <w:highlight w:val="none"/>
        </w:rPr>
      </w:pPr>
      <w:r>
        <w:rPr>
          <w:rFonts w:eastAsiaTheme="minorEastAsia"/>
          <w:sz w:val="24"/>
          <w:highlight w:val="none"/>
        </w:rPr>
        <w:t>网络安全专用产品</w:t>
      </w:r>
    </w:p>
    <w:p w14:paraId="1E238D06">
      <w:pPr>
        <w:numPr>
          <w:ilvl w:val="2"/>
          <w:numId w:val="8"/>
        </w:numPr>
        <w:tabs>
          <w:tab w:val="left" w:pos="900"/>
          <w:tab w:val="left" w:pos="2014"/>
        </w:tabs>
        <w:snapToGrid w:val="0"/>
        <w:spacing w:line="360" w:lineRule="auto"/>
        <w:rPr>
          <w:sz w:val="24"/>
          <w:highlight w:val="none"/>
        </w:rPr>
      </w:pPr>
      <w:r>
        <w:rPr>
          <w:rFonts w:hint="eastAsia"/>
          <w:sz w:val="24"/>
          <w:highlight w:val="none"/>
        </w:rPr>
        <w:t>根据《关于调整网络安全专用产品安全管理有关事项的公告》（2023年第1号），</w:t>
      </w:r>
      <w:r>
        <w:rPr>
          <w:sz w:val="24"/>
          <w:highlight w:val="none"/>
        </w:rPr>
        <w:t>所</w:t>
      </w:r>
      <w:r>
        <w:rPr>
          <w:rFonts w:hint="eastAsia"/>
          <w:sz w:val="24"/>
          <w:highlight w:val="none"/>
        </w:rPr>
        <w:t>提供</w:t>
      </w:r>
      <w:r>
        <w:rPr>
          <w:sz w:val="24"/>
          <w:highlight w:val="none"/>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highlight w:val="none"/>
        </w:rPr>
        <w:t>。</w:t>
      </w:r>
    </w:p>
    <w:p w14:paraId="15BDFEE0">
      <w:pPr>
        <w:numPr>
          <w:ilvl w:val="1"/>
          <w:numId w:val="8"/>
        </w:numPr>
        <w:tabs>
          <w:tab w:val="left" w:pos="1080"/>
          <w:tab w:val="left" w:pos="2014"/>
        </w:tabs>
        <w:snapToGrid w:val="0"/>
        <w:spacing w:line="360" w:lineRule="auto"/>
        <w:ind w:left="1080" w:hanging="720"/>
        <w:rPr>
          <w:sz w:val="24"/>
          <w:highlight w:val="none"/>
        </w:rPr>
      </w:pPr>
      <w:r>
        <w:rPr>
          <w:sz w:val="24"/>
          <w:highlight w:val="none"/>
        </w:rPr>
        <w:t>推广使用低挥发性有机化合物（VOCs）</w:t>
      </w:r>
    </w:p>
    <w:p w14:paraId="7BD5A4C8">
      <w:pPr>
        <w:numPr>
          <w:ilvl w:val="2"/>
          <w:numId w:val="8"/>
        </w:numPr>
        <w:tabs>
          <w:tab w:val="left" w:pos="2014"/>
        </w:tabs>
        <w:snapToGrid w:val="0"/>
        <w:spacing w:line="360" w:lineRule="auto"/>
        <w:rPr>
          <w:sz w:val="24"/>
          <w:highlight w:val="none"/>
        </w:rPr>
      </w:pPr>
      <w:r>
        <w:rPr>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highlight w:val="none"/>
        </w:rPr>
        <w:t>否则</w:t>
      </w:r>
      <w:r>
        <w:rPr>
          <w:b/>
          <w:kern w:val="0"/>
          <w:sz w:val="24"/>
          <w:highlight w:val="none"/>
        </w:rPr>
        <w:t>投标无效</w:t>
      </w:r>
      <w:r>
        <w:rPr>
          <w:sz w:val="24"/>
          <w:highlight w:val="none"/>
        </w:rPr>
        <w:t>；属于推荐性标准的，优先采购，具体见第四章《评标程序、评标方法和评标标准》。</w:t>
      </w:r>
    </w:p>
    <w:p w14:paraId="0494AD39">
      <w:pPr>
        <w:numPr>
          <w:ilvl w:val="1"/>
          <w:numId w:val="8"/>
        </w:numPr>
        <w:tabs>
          <w:tab w:val="left" w:pos="1080"/>
          <w:tab w:val="left" w:pos="2014"/>
        </w:tabs>
        <w:snapToGrid w:val="0"/>
        <w:spacing w:line="360" w:lineRule="auto"/>
        <w:ind w:left="1080" w:hanging="720"/>
        <w:rPr>
          <w:sz w:val="24"/>
          <w:highlight w:val="none"/>
        </w:rPr>
      </w:pPr>
      <w:r>
        <w:rPr>
          <w:sz w:val="24"/>
          <w:highlight w:val="none"/>
        </w:rPr>
        <w:t>采购需求标准</w:t>
      </w:r>
    </w:p>
    <w:p w14:paraId="42515884">
      <w:pPr>
        <w:numPr>
          <w:ilvl w:val="2"/>
          <w:numId w:val="8"/>
        </w:numPr>
        <w:tabs>
          <w:tab w:val="left" w:pos="2014"/>
        </w:tabs>
        <w:snapToGrid w:val="0"/>
        <w:spacing w:line="360" w:lineRule="auto"/>
        <w:rPr>
          <w:sz w:val="24"/>
          <w:highlight w:val="none"/>
        </w:rPr>
      </w:pPr>
      <w:r>
        <w:rPr>
          <w:sz w:val="24"/>
          <w:highlight w:val="none"/>
        </w:rPr>
        <w:t>商品包装、快递包装政府采购需求标准（试行）</w:t>
      </w:r>
    </w:p>
    <w:p w14:paraId="11E72B43">
      <w:pPr>
        <w:tabs>
          <w:tab w:val="left" w:pos="900"/>
          <w:tab w:val="left" w:pos="1980"/>
        </w:tabs>
        <w:snapToGrid w:val="0"/>
        <w:spacing w:line="360" w:lineRule="auto"/>
        <w:ind w:left="1985"/>
        <w:rPr>
          <w:sz w:val="24"/>
          <w:highlight w:val="none"/>
        </w:rPr>
      </w:pPr>
      <w:r>
        <w:rPr>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370996D6">
      <w:pPr>
        <w:numPr>
          <w:ilvl w:val="2"/>
          <w:numId w:val="8"/>
        </w:numPr>
        <w:tabs>
          <w:tab w:val="left" w:pos="2014"/>
        </w:tabs>
        <w:snapToGrid w:val="0"/>
        <w:spacing w:line="360" w:lineRule="auto"/>
        <w:rPr>
          <w:sz w:val="24"/>
          <w:highlight w:val="none"/>
        </w:rPr>
      </w:pPr>
      <w:bookmarkStart w:id="164" w:name="_Hlk164953935"/>
      <w:r>
        <w:rPr>
          <w:sz w:val="24"/>
          <w:highlight w:val="none"/>
        </w:rPr>
        <w:t xml:space="preserve">其他政府采购需求标准 </w:t>
      </w:r>
    </w:p>
    <w:bookmarkEnd w:id="164"/>
    <w:p w14:paraId="345BA0D8">
      <w:pPr>
        <w:tabs>
          <w:tab w:val="left" w:pos="900"/>
          <w:tab w:val="left" w:pos="1980"/>
        </w:tabs>
        <w:snapToGrid w:val="0"/>
        <w:spacing w:line="360" w:lineRule="auto"/>
        <w:ind w:left="1980"/>
        <w:rPr>
          <w:sz w:val="24"/>
          <w:highlight w:val="none"/>
        </w:rPr>
      </w:pPr>
      <w:bookmarkStart w:id="165" w:name="_Hlk164955325"/>
      <w:r>
        <w:rPr>
          <w:sz w:val="24"/>
          <w:highlight w:val="none"/>
        </w:rPr>
        <w:t>为贯彻落实《深化政府采购制度改革方案》有关要求，推动政府采购需求标准建设</w:t>
      </w:r>
      <w:bookmarkEnd w:id="165"/>
      <w:r>
        <w:rPr>
          <w:sz w:val="24"/>
          <w:highlight w:val="none"/>
        </w:rPr>
        <w:t>，财政部门会同有关部门制定发布的其他政府采购需求标准，本项目如涉及，则具体要求见第五章《采购需求》。</w:t>
      </w:r>
    </w:p>
    <w:p w14:paraId="17E23C68">
      <w:pPr>
        <w:numPr>
          <w:ilvl w:val="0"/>
          <w:numId w:val="8"/>
        </w:numPr>
        <w:tabs>
          <w:tab w:val="left" w:pos="360"/>
        </w:tabs>
        <w:snapToGrid w:val="0"/>
        <w:spacing w:line="360" w:lineRule="auto"/>
        <w:ind w:left="357" w:hanging="357"/>
        <w:outlineLvl w:val="1"/>
        <w:rPr>
          <w:sz w:val="24"/>
          <w:highlight w:val="none"/>
        </w:rPr>
      </w:pPr>
      <w:r>
        <w:rPr>
          <w:sz w:val="24"/>
          <w:highlight w:val="none"/>
        </w:rPr>
        <w:t>投标费用</w:t>
      </w:r>
    </w:p>
    <w:p w14:paraId="19D55BF0">
      <w:pPr>
        <w:numPr>
          <w:ilvl w:val="1"/>
          <w:numId w:val="8"/>
        </w:numPr>
        <w:tabs>
          <w:tab w:val="left" w:pos="1080"/>
          <w:tab w:val="left" w:pos="2014"/>
        </w:tabs>
        <w:snapToGrid w:val="0"/>
        <w:spacing w:line="360" w:lineRule="auto"/>
        <w:ind w:left="1080" w:hanging="720"/>
        <w:rPr>
          <w:sz w:val="24"/>
          <w:highlight w:val="none"/>
        </w:rPr>
      </w:pPr>
      <w:r>
        <w:rPr>
          <w:sz w:val="24"/>
          <w:highlight w:val="none"/>
        </w:rPr>
        <w:t>投标人应自行承担所有与准备和参加投标有关的费用，无论投标的结果如何，采购人或采购代理机构在任何情况下均无承担这些费用的义务和责任。</w:t>
      </w:r>
    </w:p>
    <w:p w14:paraId="33A06720">
      <w:pPr>
        <w:tabs>
          <w:tab w:val="left" w:pos="1080"/>
        </w:tabs>
        <w:snapToGrid w:val="0"/>
        <w:spacing w:line="360" w:lineRule="auto"/>
        <w:ind w:left="1080"/>
        <w:rPr>
          <w:sz w:val="28"/>
          <w:highlight w:val="none"/>
        </w:rPr>
      </w:pPr>
      <w:bookmarkStart w:id="166" w:name="_1.8_计量单位"/>
      <w:bookmarkEnd w:id="166"/>
    </w:p>
    <w:p w14:paraId="5C99478F">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二   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2FDBEC15">
      <w:pPr>
        <w:numPr>
          <w:ilvl w:val="0"/>
          <w:numId w:val="8"/>
        </w:numPr>
        <w:tabs>
          <w:tab w:val="left" w:pos="360"/>
        </w:tabs>
        <w:snapToGrid w:val="0"/>
        <w:spacing w:line="360" w:lineRule="auto"/>
        <w:ind w:left="357" w:hanging="357"/>
        <w:outlineLvl w:val="1"/>
        <w:rPr>
          <w:sz w:val="24"/>
          <w:highlight w:val="none"/>
        </w:rPr>
      </w:pPr>
      <w:bookmarkStart w:id="167" w:name="_Toc264969213"/>
      <w:bookmarkStart w:id="168" w:name="_Toc151193765"/>
      <w:bookmarkStart w:id="169" w:name="_Toc226337219"/>
      <w:bookmarkStart w:id="170" w:name="_Toc164229218"/>
      <w:bookmarkStart w:id="171" w:name="_Toc164608792"/>
      <w:bookmarkStart w:id="172" w:name="_Toc127161437"/>
      <w:bookmarkStart w:id="173" w:name="_Toc520356147"/>
      <w:bookmarkStart w:id="174" w:name="_Toc127151724"/>
      <w:bookmarkStart w:id="175" w:name="_Toc164351617"/>
      <w:bookmarkStart w:id="176" w:name="_Toc127151523"/>
      <w:bookmarkStart w:id="177" w:name="_Toc142311025"/>
      <w:bookmarkStart w:id="178" w:name="_Toc164608637"/>
      <w:bookmarkStart w:id="179" w:name="_Toc226309767"/>
      <w:bookmarkStart w:id="180" w:name="_Toc151193621"/>
      <w:bookmarkStart w:id="181" w:name="_Toc265228361"/>
      <w:bookmarkStart w:id="182" w:name="_Toc164229364"/>
      <w:bookmarkStart w:id="183" w:name="_Toc226965713"/>
      <w:bookmarkStart w:id="184" w:name="_Toc151193911"/>
      <w:bookmarkStart w:id="185" w:name="_Toc226965796"/>
      <w:bookmarkStart w:id="186" w:name="_Toc151193693"/>
      <w:bookmarkStart w:id="187" w:name="_Toc150509274"/>
      <w:bookmarkStart w:id="188" w:name="_Toc305158865"/>
      <w:bookmarkStart w:id="189" w:name="_Toc151190150"/>
      <w:bookmarkStart w:id="190" w:name="_Toc151193837"/>
      <w:bookmarkStart w:id="191" w:name="_Toc150480761"/>
      <w:bookmarkStart w:id="192" w:name="_Toc195842888"/>
      <w:bookmarkStart w:id="193" w:name="_Toc150774623"/>
      <w:bookmarkStart w:id="194" w:name="_Toc150774728"/>
      <w:bookmarkStart w:id="195" w:name="_Toc149720816"/>
      <w:bookmarkStart w:id="196" w:name="_Toc305158791"/>
      <w:r>
        <w:rPr>
          <w:sz w:val="24"/>
          <w:highlight w:val="none"/>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highlight w:val="none"/>
        </w:rPr>
        <w:t>成</w:t>
      </w:r>
    </w:p>
    <w:p w14:paraId="0ED9E92A">
      <w:pPr>
        <w:numPr>
          <w:ilvl w:val="1"/>
          <w:numId w:val="8"/>
        </w:numPr>
        <w:tabs>
          <w:tab w:val="left" w:pos="1080"/>
          <w:tab w:val="left" w:pos="2014"/>
        </w:tabs>
        <w:snapToGrid w:val="0"/>
        <w:spacing w:line="360" w:lineRule="auto"/>
        <w:ind w:left="1080" w:hanging="720"/>
        <w:rPr>
          <w:sz w:val="24"/>
          <w:highlight w:val="none"/>
        </w:rPr>
      </w:pPr>
      <w:r>
        <w:rPr>
          <w:sz w:val="24"/>
          <w:highlight w:val="none"/>
        </w:rPr>
        <w:t>招标文件包括以下部分：</w:t>
      </w:r>
    </w:p>
    <w:p w14:paraId="6ECCA0DA">
      <w:pPr>
        <w:numPr>
          <w:ilvl w:val="0"/>
          <w:numId w:val="10"/>
        </w:numPr>
        <w:tabs>
          <w:tab w:val="left" w:pos="1980"/>
          <w:tab w:val="left" w:pos="2520"/>
        </w:tabs>
        <w:snapToGrid w:val="0"/>
        <w:spacing w:line="360" w:lineRule="auto"/>
        <w:ind w:left="1440" w:firstLine="5"/>
        <w:rPr>
          <w:sz w:val="24"/>
          <w:highlight w:val="none"/>
        </w:rPr>
      </w:pPr>
      <w:r>
        <w:rPr>
          <w:sz w:val="24"/>
          <w:highlight w:val="none"/>
        </w:rPr>
        <w:t>投标邀请</w:t>
      </w:r>
    </w:p>
    <w:p w14:paraId="30351991">
      <w:pPr>
        <w:numPr>
          <w:ilvl w:val="0"/>
          <w:numId w:val="10"/>
        </w:numPr>
        <w:tabs>
          <w:tab w:val="left" w:pos="1980"/>
          <w:tab w:val="left" w:pos="2520"/>
        </w:tabs>
        <w:snapToGrid w:val="0"/>
        <w:spacing w:line="360" w:lineRule="auto"/>
        <w:ind w:left="1440" w:firstLine="5"/>
        <w:rPr>
          <w:sz w:val="24"/>
          <w:highlight w:val="none"/>
        </w:rPr>
      </w:pPr>
      <w:r>
        <w:rPr>
          <w:sz w:val="24"/>
          <w:highlight w:val="none"/>
        </w:rPr>
        <w:t>投标人须知</w:t>
      </w:r>
    </w:p>
    <w:p w14:paraId="011EAFE6">
      <w:pPr>
        <w:numPr>
          <w:ilvl w:val="0"/>
          <w:numId w:val="10"/>
        </w:numPr>
        <w:tabs>
          <w:tab w:val="left" w:pos="1980"/>
          <w:tab w:val="left" w:pos="2520"/>
        </w:tabs>
        <w:snapToGrid w:val="0"/>
        <w:spacing w:line="360" w:lineRule="auto"/>
        <w:ind w:left="1440" w:firstLine="5"/>
        <w:rPr>
          <w:sz w:val="24"/>
          <w:highlight w:val="none"/>
        </w:rPr>
      </w:pPr>
      <w:r>
        <w:rPr>
          <w:sz w:val="24"/>
          <w:highlight w:val="none"/>
        </w:rPr>
        <w:t>资格审查</w:t>
      </w:r>
    </w:p>
    <w:p w14:paraId="7942F4DB">
      <w:pPr>
        <w:numPr>
          <w:ilvl w:val="0"/>
          <w:numId w:val="10"/>
        </w:numPr>
        <w:tabs>
          <w:tab w:val="left" w:pos="1980"/>
          <w:tab w:val="left" w:pos="2520"/>
        </w:tabs>
        <w:snapToGrid w:val="0"/>
        <w:spacing w:line="360" w:lineRule="auto"/>
        <w:ind w:left="1440" w:firstLine="5"/>
        <w:rPr>
          <w:sz w:val="24"/>
          <w:highlight w:val="none"/>
        </w:rPr>
      </w:pPr>
      <w:r>
        <w:rPr>
          <w:sz w:val="24"/>
          <w:highlight w:val="none"/>
        </w:rPr>
        <w:t>评标程序、评标方法和评标标准</w:t>
      </w:r>
    </w:p>
    <w:p w14:paraId="7D90E29D">
      <w:pPr>
        <w:numPr>
          <w:ilvl w:val="0"/>
          <w:numId w:val="10"/>
        </w:numPr>
        <w:tabs>
          <w:tab w:val="left" w:pos="1980"/>
          <w:tab w:val="left" w:pos="2520"/>
        </w:tabs>
        <w:snapToGrid w:val="0"/>
        <w:spacing w:line="360" w:lineRule="auto"/>
        <w:ind w:left="1440" w:firstLine="5"/>
        <w:rPr>
          <w:sz w:val="24"/>
          <w:highlight w:val="none"/>
        </w:rPr>
      </w:pPr>
      <w:r>
        <w:rPr>
          <w:sz w:val="24"/>
          <w:highlight w:val="none"/>
        </w:rPr>
        <w:t>采购需求</w:t>
      </w:r>
    </w:p>
    <w:p w14:paraId="37D98E9B">
      <w:pPr>
        <w:numPr>
          <w:ilvl w:val="0"/>
          <w:numId w:val="10"/>
        </w:numPr>
        <w:tabs>
          <w:tab w:val="left" w:pos="1980"/>
          <w:tab w:val="left" w:pos="2520"/>
        </w:tabs>
        <w:snapToGrid w:val="0"/>
        <w:spacing w:line="360" w:lineRule="auto"/>
        <w:ind w:left="1440" w:firstLine="5"/>
        <w:rPr>
          <w:sz w:val="24"/>
          <w:highlight w:val="none"/>
        </w:rPr>
      </w:pPr>
      <w:r>
        <w:rPr>
          <w:sz w:val="24"/>
          <w:highlight w:val="none"/>
        </w:rPr>
        <w:t>拟签订的合同文本</w:t>
      </w:r>
    </w:p>
    <w:p w14:paraId="4EE3A27B">
      <w:pPr>
        <w:numPr>
          <w:ilvl w:val="0"/>
          <w:numId w:val="10"/>
        </w:numPr>
        <w:tabs>
          <w:tab w:val="left" w:pos="1980"/>
          <w:tab w:val="left" w:pos="2520"/>
        </w:tabs>
        <w:snapToGrid w:val="0"/>
        <w:spacing w:line="360" w:lineRule="auto"/>
        <w:ind w:left="1440" w:firstLine="5"/>
        <w:rPr>
          <w:sz w:val="24"/>
          <w:highlight w:val="none"/>
        </w:rPr>
      </w:pPr>
      <w:r>
        <w:rPr>
          <w:sz w:val="24"/>
          <w:highlight w:val="none"/>
        </w:rPr>
        <w:t>投标文件格式</w:t>
      </w:r>
    </w:p>
    <w:p w14:paraId="5F41F2EE">
      <w:pPr>
        <w:numPr>
          <w:ilvl w:val="1"/>
          <w:numId w:val="8"/>
        </w:numPr>
        <w:tabs>
          <w:tab w:val="left" w:pos="1080"/>
          <w:tab w:val="left" w:pos="2014"/>
        </w:tabs>
        <w:snapToGrid w:val="0"/>
        <w:spacing w:line="360" w:lineRule="auto"/>
        <w:ind w:left="1080" w:hanging="720"/>
        <w:rPr>
          <w:sz w:val="24"/>
          <w:highlight w:val="none"/>
        </w:rPr>
      </w:pPr>
      <w:r>
        <w:rPr>
          <w:sz w:val="24"/>
          <w:highlight w:val="none"/>
        </w:rPr>
        <w:t>投标人应认真阅读招标文件的全部内容。投标人应按照招标文件要求提交投标文件并保证所提供的全部资料的真实性，并对招标文件做出实质性响应，否则</w:t>
      </w:r>
      <w:r>
        <w:rPr>
          <w:b/>
          <w:sz w:val="24"/>
          <w:highlight w:val="none"/>
        </w:rPr>
        <w:t>投标无效</w:t>
      </w:r>
      <w:r>
        <w:rPr>
          <w:sz w:val="24"/>
          <w:highlight w:val="none"/>
        </w:rPr>
        <w:t>。</w:t>
      </w:r>
    </w:p>
    <w:p w14:paraId="1BADD155">
      <w:pPr>
        <w:numPr>
          <w:ilvl w:val="0"/>
          <w:numId w:val="8"/>
        </w:numPr>
        <w:tabs>
          <w:tab w:val="left" w:pos="1080"/>
          <w:tab w:val="left" w:pos="2014"/>
        </w:tabs>
        <w:snapToGrid w:val="0"/>
        <w:spacing w:line="360" w:lineRule="auto"/>
        <w:ind w:left="357" w:hanging="357"/>
        <w:outlineLvl w:val="1"/>
        <w:rPr>
          <w:sz w:val="24"/>
          <w:highlight w:val="none"/>
        </w:rPr>
      </w:pPr>
      <w:r>
        <w:rPr>
          <w:sz w:val="24"/>
          <w:highlight w:val="none"/>
        </w:rPr>
        <w:t>对招标文件的澄清或修改</w:t>
      </w:r>
    </w:p>
    <w:p w14:paraId="6E489586">
      <w:pPr>
        <w:numPr>
          <w:ilvl w:val="1"/>
          <w:numId w:val="8"/>
        </w:numPr>
        <w:tabs>
          <w:tab w:val="left" w:pos="1080"/>
          <w:tab w:val="left" w:pos="1561"/>
          <w:tab w:val="left" w:pos="2014"/>
        </w:tabs>
        <w:snapToGrid w:val="0"/>
        <w:spacing w:line="360" w:lineRule="auto"/>
        <w:ind w:left="1080" w:hanging="720"/>
        <w:rPr>
          <w:sz w:val="24"/>
          <w:highlight w:val="none"/>
        </w:rPr>
      </w:pPr>
      <w:r>
        <w:rPr>
          <w:sz w:val="24"/>
          <w:highlight w:val="none"/>
        </w:rPr>
        <w:t>采购人或采购代理机构对已发出的招标文件进行必要澄清或者修改的，将在原公告发布媒体上发布更正公告，并以书面形式通知所有获取招标文件的潜在投标人。</w:t>
      </w:r>
    </w:p>
    <w:p w14:paraId="5D980575">
      <w:pPr>
        <w:numPr>
          <w:ilvl w:val="1"/>
          <w:numId w:val="8"/>
        </w:numPr>
        <w:tabs>
          <w:tab w:val="left" w:pos="1080"/>
          <w:tab w:val="left" w:pos="1561"/>
          <w:tab w:val="left" w:pos="2014"/>
        </w:tabs>
        <w:snapToGrid w:val="0"/>
        <w:spacing w:line="360" w:lineRule="auto"/>
        <w:ind w:left="1080" w:hanging="720"/>
        <w:rPr>
          <w:sz w:val="24"/>
          <w:highlight w:val="none"/>
        </w:rPr>
      </w:pPr>
      <w:r>
        <w:rPr>
          <w:sz w:val="24"/>
          <w:highlight w:val="none"/>
        </w:rPr>
        <w:t>上述书面通知，按照获取招标文件的潜在投标人提供的联系方式发出，因提供的信息有误导致通知延迟或无法通知的，采购人或采购代理机构不承担责任。</w:t>
      </w:r>
    </w:p>
    <w:p w14:paraId="64F1F742">
      <w:pPr>
        <w:numPr>
          <w:ilvl w:val="1"/>
          <w:numId w:val="8"/>
        </w:numPr>
        <w:tabs>
          <w:tab w:val="left" w:pos="1080"/>
          <w:tab w:val="left" w:pos="1561"/>
          <w:tab w:val="left" w:pos="2014"/>
        </w:tabs>
        <w:snapToGrid w:val="0"/>
        <w:spacing w:line="360" w:lineRule="auto"/>
        <w:ind w:left="1080" w:hanging="720"/>
        <w:rPr>
          <w:sz w:val="24"/>
          <w:highlight w:val="none"/>
        </w:rPr>
      </w:pPr>
      <w:r>
        <w:rPr>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6A85E336">
      <w:pPr>
        <w:tabs>
          <w:tab w:val="left" w:pos="1080"/>
          <w:tab w:val="left" w:pos="1561"/>
        </w:tabs>
        <w:snapToGrid w:val="0"/>
        <w:spacing w:line="360" w:lineRule="auto"/>
        <w:ind w:left="1080"/>
        <w:rPr>
          <w:sz w:val="28"/>
          <w:highlight w:val="none"/>
        </w:rPr>
      </w:pPr>
      <w:bookmarkStart w:id="197" w:name="_Toc516367020"/>
      <w:bookmarkStart w:id="198" w:name="_Toc305158868"/>
      <w:bookmarkStart w:id="199" w:name="_Toc265228364"/>
      <w:bookmarkStart w:id="200" w:name="_Toc151193840"/>
      <w:bookmarkStart w:id="201" w:name="_Toc150509277"/>
      <w:bookmarkStart w:id="202" w:name="_Toc127151526"/>
      <w:bookmarkStart w:id="203" w:name="_Toc520356150"/>
      <w:bookmarkStart w:id="204" w:name="_Toc226337222"/>
      <w:bookmarkStart w:id="205" w:name="_Toc151193696"/>
      <w:bookmarkStart w:id="206" w:name="_Toc226965799"/>
      <w:bookmarkStart w:id="207" w:name="_Toc151193624"/>
      <w:bookmarkStart w:id="208" w:name="_Toc226309770"/>
      <w:bookmarkStart w:id="209" w:name="_Toc151193768"/>
      <w:bookmarkStart w:id="210" w:name="_Toc264969216"/>
      <w:bookmarkStart w:id="211" w:name="_Toc305158794"/>
      <w:bookmarkStart w:id="212" w:name="_Toc150480764"/>
      <w:bookmarkStart w:id="213" w:name="_Toc151193914"/>
      <w:bookmarkStart w:id="214" w:name="_Toc226965716"/>
      <w:bookmarkStart w:id="215" w:name="_Toc150774731"/>
      <w:bookmarkStart w:id="216" w:name="_Toc195842891"/>
      <w:bookmarkStart w:id="217" w:name="_Toc142311028"/>
      <w:bookmarkStart w:id="218" w:name="_Toc151190153"/>
      <w:bookmarkStart w:id="219" w:name="_Toc150774626"/>
    </w:p>
    <w:p w14:paraId="1AB84B76">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三   投标文件</w:t>
      </w:r>
      <w:bookmarkEnd w:id="197"/>
      <w:r>
        <w:rPr>
          <w:rFonts w:ascii="Times New Roman" w:hAnsi="Times New Roman" w:eastAsia="宋体"/>
          <w:sz w:val="28"/>
          <w:highlight w:val="none"/>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4A4EC5EF">
      <w:pPr>
        <w:numPr>
          <w:ilvl w:val="0"/>
          <w:numId w:val="8"/>
        </w:numPr>
        <w:tabs>
          <w:tab w:val="left" w:pos="360"/>
        </w:tabs>
        <w:snapToGrid w:val="0"/>
        <w:spacing w:line="360" w:lineRule="auto"/>
        <w:ind w:left="357" w:hanging="357"/>
        <w:outlineLvl w:val="1"/>
        <w:rPr>
          <w:sz w:val="24"/>
          <w:highlight w:val="none"/>
        </w:rPr>
      </w:pPr>
      <w:bookmarkStart w:id="220" w:name="_Toc150774627"/>
      <w:bookmarkStart w:id="221" w:name="_Toc305158795"/>
      <w:bookmarkStart w:id="222" w:name="_Toc265228365"/>
      <w:bookmarkStart w:id="223" w:name="_Toc127151728"/>
      <w:bookmarkStart w:id="224" w:name="_Toc127151527"/>
      <w:bookmarkStart w:id="225" w:name="_Toc150774732"/>
      <w:bookmarkStart w:id="226" w:name="_Toc151190154"/>
      <w:bookmarkStart w:id="227" w:name="_Toc142311029"/>
      <w:bookmarkStart w:id="228" w:name="_Toc195842892"/>
      <w:bookmarkStart w:id="229" w:name="_Toc226337223"/>
      <w:bookmarkStart w:id="230" w:name="_Toc151193915"/>
      <w:bookmarkStart w:id="231" w:name="_Toc151193769"/>
      <w:bookmarkStart w:id="232" w:name="_Toc127161441"/>
      <w:bookmarkStart w:id="233" w:name="_Toc516367021"/>
      <w:bookmarkStart w:id="234" w:name="_Toc164608641"/>
      <w:bookmarkStart w:id="235" w:name="_Toc149720820"/>
      <w:bookmarkStart w:id="236" w:name="_Toc151193697"/>
      <w:bookmarkStart w:id="237" w:name="_Toc151193625"/>
      <w:bookmarkStart w:id="238" w:name="_Toc226965800"/>
      <w:bookmarkStart w:id="239" w:name="_Toc305158869"/>
      <w:bookmarkStart w:id="240" w:name="_Toc164229222"/>
      <w:bookmarkStart w:id="241" w:name="_Toc226309771"/>
      <w:bookmarkStart w:id="242" w:name="_Toc150480765"/>
      <w:bookmarkStart w:id="243" w:name="_Toc151193841"/>
      <w:bookmarkStart w:id="244" w:name="_Toc264969217"/>
      <w:bookmarkStart w:id="245" w:name="_Toc226965717"/>
      <w:bookmarkStart w:id="246" w:name="_Toc520356151"/>
      <w:bookmarkStart w:id="247" w:name="_Toc164351621"/>
      <w:bookmarkStart w:id="248" w:name="_Toc164608796"/>
      <w:bookmarkStart w:id="249" w:name="_Toc164229368"/>
      <w:bookmarkStart w:id="250" w:name="_Toc150509278"/>
      <w:r>
        <w:rPr>
          <w:sz w:val="24"/>
          <w:highlight w:val="none"/>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highlight w:val="none"/>
        </w:rPr>
        <w:t>及投标语言</w:t>
      </w:r>
    </w:p>
    <w:p w14:paraId="1F812E25">
      <w:pPr>
        <w:numPr>
          <w:ilvl w:val="1"/>
          <w:numId w:val="8"/>
        </w:numPr>
        <w:tabs>
          <w:tab w:val="left" w:pos="1080"/>
          <w:tab w:val="left" w:pos="2014"/>
        </w:tabs>
        <w:snapToGrid w:val="0"/>
        <w:spacing w:line="360" w:lineRule="auto"/>
        <w:ind w:left="1080" w:hanging="720"/>
        <w:rPr>
          <w:sz w:val="24"/>
          <w:highlight w:val="none"/>
        </w:rPr>
      </w:pPr>
      <w:r>
        <w:rPr>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highlight w:val="none"/>
        </w:rPr>
        <w:t>无效投标</w:t>
      </w:r>
      <w:r>
        <w:rPr>
          <w:sz w:val="24"/>
          <w:highlight w:val="none"/>
        </w:rPr>
        <w:t>。</w:t>
      </w:r>
    </w:p>
    <w:p w14:paraId="486AA819">
      <w:pPr>
        <w:numPr>
          <w:ilvl w:val="1"/>
          <w:numId w:val="8"/>
        </w:numPr>
        <w:tabs>
          <w:tab w:val="left" w:pos="1080"/>
          <w:tab w:val="left" w:pos="2014"/>
        </w:tabs>
        <w:snapToGrid w:val="0"/>
        <w:spacing w:line="360" w:lineRule="auto"/>
        <w:ind w:left="1080" w:hanging="720"/>
        <w:rPr>
          <w:sz w:val="24"/>
          <w:highlight w:val="none"/>
        </w:rPr>
      </w:pPr>
      <w:r>
        <w:rPr>
          <w:sz w:val="24"/>
          <w:highlight w:val="none"/>
        </w:rPr>
        <w:t>除招标文件有特殊要求外，本项目投标所使用的计量单位，应采用中华人民共和国法定计量单位。</w:t>
      </w:r>
    </w:p>
    <w:p w14:paraId="47E51AF1">
      <w:pPr>
        <w:numPr>
          <w:ilvl w:val="1"/>
          <w:numId w:val="8"/>
        </w:numPr>
        <w:tabs>
          <w:tab w:val="left" w:pos="1080"/>
          <w:tab w:val="left" w:pos="2014"/>
        </w:tabs>
        <w:snapToGrid w:val="0"/>
        <w:spacing w:line="360" w:lineRule="auto"/>
        <w:ind w:left="1080" w:hanging="720"/>
        <w:rPr>
          <w:sz w:val="24"/>
          <w:highlight w:val="none"/>
        </w:rPr>
      </w:pPr>
      <w:r>
        <w:rPr>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F8E72F9">
      <w:pPr>
        <w:numPr>
          <w:ilvl w:val="0"/>
          <w:numId w:val="8"/>
        </w:numPr>
        <w:tabs>
          <w:tab w:val="left" w:pos="360"/>
        </w:tabs>
        <w:snapToGrid w:val="0"/>
        <w:spacing w:line="360" w:lineRule="auto"/>
        <w:ind w:left="357" w:hanging="357"/>
        <w:outlineLvl w:val="1"/>
        <w:rPr>
          <w:sz w:val="24"/>
          <w:highlight w:val="none"/>
        </w:rPr>
      </w:pPr>
      <w:bookmarkStart w:id="251" w:name="_Toc516367022"/>
      <w:bookmarkStart w:id="252" w:name="_Ref467306676"/>
      <w:bookmarkStart w:id="253" w:name="_Ref467306195"/>
      <w:bookmarkStart w:id="254" w:name="_Toc226309772"/>
      <w:bookmarkStart w:id="255" w:name="_Toc164229369"/>
      <w:bookmarkStart w:id="256" w:name="_Toc151193842"/>
      <w:bookmarkStart w:id="257" w:name="_Toc150774628"/>
      <w:bookmarkStart w:id="258" w:name="_Toc150480766"/>
      <w:bookmarkStart w:id="259" w:name="_Toc226965718"/>
      <w:bookmarkStart w:id="260" w:name="_Toc151193770"/>
      <w:bookmarkStart w:id="261" w:name="_Toc265228366"/>
      <w:bookmarkStart w:id="262" w:name="_Toc142311030"/>
      <w:bookmarkStart w:id="263" w:name="_Toc127151528"/>
      <w:bookmarkStart w:id="264" w:name="_Toc151190155"/>
      <w:bookmarkStart w:id="265" w:name="_Toc164608642"/>
      <w:bookmarkStart w:id="266" w:name="_Toc195842893"/>
      <w:bookmarkStart w:id="267" w:name="_Toc151193626"/>
      <w:bookmarkStart w:id="268" w:name="_Toc226337224"/>
      <w:bookmarkStart w:id="269" w:name="_Toc127161442"/>
      <w:bookmarkStart w:id="270" w:name="_Toc164608797"/>
      <w:bookmarkStart w:id="271" w:name="_Toc305158870"/>
      <w:bookmarkStart w:id="272" w:name="_Toc226965801"/>
      <w:bookmarkStart w:id="273" w:name="_Toc150774733"/>
      <w:bookmarkStart w:id="274" w:name="_Toc164351622"/>
      <w:bookmarkStart w:id="275" w:name="_Toc520356152"/>
      <w:bookmarkStart w:id="276" w:name="_Toc164229223"/>
      <w:bookmarkStart w:id="277" w:name="_Toc305158796"/>
      <w:bookmarkStart w:id="278" w:name="_Toc150509279"/>
      <w:bookmarkStart w:id="279" w:name="_Toc149720821"/>
      <w:bookmarkStart w:id="280" w:name="_Toc127151729"/>
      <w:bookmarkStart w:id="281" w:name="_Toc151193916"/>
      <w:bookmarkStart w:id="282" w:name="_Toc264969218"/>
      <w:bookmarkStart w:id="283" w:name="_Toc151193698"/>
      <w:r>
        <w:rPr>
          <w:sz w:val="24"/>
          <w:highlight w:val="none"/>
        </w:rPr>
        <w:t>投标文件</w:t>
      </w:r>
      <w:bookmarkEnd w:id="251"/>
      <w:bookmarkEnd w:id="252"/>
      <w:bookmarkEnd w:id="253"/>
      <w:r>
        <w:rPr>
          <w:sz w:val="24"/>
          <w:highlight w:val="none"/>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7BC09667">
      <w:pPr>
        <w:numPr>
          <w:ilvl w:val="1"/>
          <w:numId w:val="8"/>
        </w:numPr>
        <w:tabs>
          <w:tab w:val="left" w:pos="1080"/>
          <w:tab w:val="left" w:pos="2014"/>
        </w:tabs>
        <w:snapToGrid w:val="0"/>
        <w:spacing w:line="360" w:lineRule="auto"/>
        <w:ind w:left="1077" w:hanging="720"/>
        <w:rPr>
          <w:sz w:val="24"/>
          <w:highlight w:val="none"/>
        </w:rPr>
      </w:pPr>
      <w:bookmarkStart w:id="284" w:name="_Ref467052588"/>
      <w:r>
        <w:rPr>
          <w:sz w:val="24"/>
          <w:highlight w:val="none"/>
        </w:rPr>
        <w:t>投标人应当按照招标文件的要求编制投标文件。投标文件应由《资格证明文件》、《商务技术文件》两部分构成。投标文件的部分格式要求，见第七章《投标文件格式》。</w:t>
      </w:r>
    </w:p>
    <w:p w14:paraId="1521CC04">
      <w:pPr>
        <w:numPr>
          <w:ilvl w:val="1"/>
          <w:numId w:val="8"/>
        </w:numPr>
        <w:tabs>
          <w:tab w:val="left" w:pos="1080"/>
          <w:tab w:val="left" w:pos="2014"/>
        </w:tabs>
        <w:snapToGrid w:val="0"/>
        <w:spacing w:line="360" w:lineRule="auto"/>
        <w:ind w:left="1077" w:hanging="720"/>
        <w:rPr>
          <w:sz w:val="24"/>
          <w:highlight w:val="none"/>
        </w:rPr>
      </w:pPr>
      <w:r>
        <w:rPr>
          <w:kern w:val="0"/>
          <w:sz w:val="24"/>
          <w:highlight w:val="none"/>
        </w:rPr>
        <w:t>对于招标文件中标记了“实质性格式”文件的，</w:t>
      </w:r>
      <w:r>
        <w:rPr>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kern w:val="0"/>
          <w:sz w:val="24"/>
          <w:highlight w:val="none"/>
        </w:rPr>
        <w:t>否则</w:t>
      </w:r>
      <w:r>
        <w:rPr>
          <w:b/>
          <w:kern w:val="0"/>
          <w:sz w:val="24"/>
          <w:highlight w:val="none"/>
        </w:rPr>
        <w:t>投标无效</w:t>
      </w:r>
      <w:r>
        <w:rPr>
          <w:kern w:val="0"/>
          <w:sz w:val="24"/>
          <w:highlight w:val="none"/>
        </w:rPr>
        <w:t>。未标记“实质性格式”的文件和招标文件未提供格式的内容，可由投标人自行编写。</w:t>
      </w:r>
    </w:p>
    <w:p w14:paraId="4DC84BE8">
      <w:pPr>
        <w:numPr>
          <w:ilvl w:val="1"/>
          <w:numId w:val="8"/>
        </w:numPr>
        <w:tabs>
          <w:tab w:val="left" w:pos="1080"/>
          <w:tab w:val="left" w:pos="2014"/>
        </w:tabs>
        <w:snapToGrid w:val="0"/>
        <w:spacing w:line="360" w:lineRule="auto"/>
        <w:ind w:left="1077" w:hanging="720"/>
        <w:rPr>
          <w:sz w:val="24"/>
          <w:highlight w:val="none"/>
        </w:rPr>
      </w:pPr>
      <w:r>
        <w:rPr>
          <w:sz w:val="24"/>
          <w:highlight w:val="none"/>
        </w:rPr>
        <w:t>第四章《评标程序、评标方法和评标标准》中涉及的证明文件。</w:t>
      </w:r>
    </w:p>
    <w:p w14:paraId="06C4C559">
      <w:pPr>
        <w:numPr>
          <w:ilvl w:val="1"/>
          <w:numId w:val="8"/>
        </w:numPr>
        <w:tabs>
          <w:tab w:val="left" w:pos="1080"/>
          <w:tab w:val="left" w:pos="2014"/>
        </w:tabs>
        <w:snapToGrid w:val="0"/>
        <w:spacing w:line="360" w:lineRule="auto"/>
        <w:ind w:left="1077" w:hanging="720"/>
        <w:rPr>
          <w:sz w:val="24"/>
          <w:highlight w:val="none"/>
        </w:rPr>
      </w:pPr>
      <w:r>
        <w:rPr>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00E6B43A">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投标人认为应附的其他材料。</w:t>
      </w:r>
      <w:bookmarkEnd w:id="284"/>
    </w:p>
    <w:p w14:paraId="01203078">
      <w:pPr>
        <w:numPr>
          <w:ilvl w:val="0"/>
          <w:numId w:val="8"/>
        </w:numPr>
        <w:tabs>
          <w:tab w:val="left" w:pos="360"/>
        </w:tabs>
        <w:snapToGrid w:val="0"/>
        <w:spacing w:line="360" w:lineRule="auto"/>
        <w:ind w:left="357" w:hanging="357"/>
        <w:outlineLvl w:val="1"/>
        <w:rPr>
          <w:sz w:val="24"/>
          <w:highlight w:val="none"/>
        </w:rPr>
      </w:pPr>
      <w:bookmarkStart w:id="285" w:name="_Toc150774735"/>
      <w:bookmarkStart w:id="286" w:name="_Toc150509281"/>
      <w:bookmarkStart w:id="287" w:name="_Toc164608644"/>
      <w:bookmarkStart w:id="288" w:name="_Toc520356155"/>
      <w:bookmarkStart w:id="289" w:name="_Toc151190157"/>
      <w:bookmarkStart w:id="290" w:name="_Toc195842895"/>
      <w:bookmarkStart w:id="291" w:name="_Toc164229225"/>
      <w:bookmarkStart w:id="292" w:name="_Toc150774630"/>
      <w:bookmarkStart w:id="293" w:name="_Toc151193918"/>
      <w:bookmarkStart w:id="294" w:name="_Toc151193700"/>
      <w:bookmarkStart w:id="295" w:name="_Toc164351624"/>
      <w:bookmarkStart w:id="296" w:name="_Toc151193628"/>
      <w:bookmarkStart w:id="297" w:name="_Toc150480768"/>
      <w:bookmarkStart w:id="298" w:name="_Toc142311032"/>
      <w:bookmarkStart w:id="299" w:name="_Toc127151731"/>
      <w:bookmarkStart w:id="300" w:name="_Toc127151530"/>
      <w:bookmarkStart w:id="301" w:name="_Toc127161444"/>
      <w:bookmarkStart w:id="302" w:name="_Toc151193844"/>
      <w:bookmarkStart w:id="303" w:name="_Toc149720823"/>
      <w:bookmarkStart w:id="304" w:name="_Toc164608799"/>
      <w:bookmarkStart w:id="305" w:name="_Toc151193772"/>
      <w:bookmarkStart w:id="306" w:name="_Toc164229371"/>
      <w:r>
        <w:rPr>
          <w:sz w:val="24"/>
          <w:highlight w:val="none"/>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230C0D5F">
      <w:pPr>
        <w:numPr>
          <w:ilvl w:val="1"/>
          <w:numId w:val="8"/>
        </w:numPr>
        <w:tabs>
          <w:tab w:val="left" w:pos="1080"/>
          <w:tab w:val="left" w:pos="2014"/>
        </w:tabs>
        <w:snapToGrid w:val="0"/>
        <w:spacing w:line="360" w:lineRule="auto"/>
        <w:ind w:left="1077" w:hanging="720"/>
        <w:rPr>
          <w:sz w:val="24"/>
          <w:highlight w:val="none"/>
        </w:rPr>
      </w:pPr>
      <w:r>
        <w:rPr>
          <w:sz w:val="24"/>
          <w:highlight w:val="none"/>
        </w:rPr>
        <w:t>所有投标均以人民币</w:t>
      </w:r>
      <w:r>
        <w:rPr>
          <w:rFonts w:hint="eastAsia" w:eastAsiaTheme="minorEastAsia"/>
          <w:sz w:val="24"/>
          <w:highlight w:val="none"/>
        </w:rPr>
        <w:t>为计价货币</w:t>
      </w:r>
      <w:r>
        <w:rPr>
          <w:sz w:val="24"/>
          <w:highlight w:val="none"/>
        </w:rPr>
        <w:t>。</w:t>
      </w:r>
    </w:p>
    <w:p w14:paraId="6E1BA9C1">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投标人的报价应包括为完成本项目所发生的一切费用和税费，采购人将不再支付报价以外的任何费用。投标人的报价应包括但不限于下列内容，《投标人须知资料表》中有特殊规定的，从其规定。</w:t>
      </w:r>
    </w:p>
    <w:p w14:paraId="7154CFA4">
      <w:pPr>
        <w:numPr>
          <w:ilvl w:val="2"/>
          <w:numId w:val="8"/>
        </w:numPr>
        <w:snapToGrid w:val="0"/>
        <w:spacing w:line="360" w:lineRule="auto"/>
        <w:rPr>
          <w:sz w:val="24"/>
          <w:highlight w:val="none"/>
        </w:rPr>
      </w:pPr>
      <w:r>
        <w:rPr>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6B2D4B3">
      <w:pPr>
        <w:numPr>
          <w:ilvl w:val="2"/>
          <w:numId w:val="8"/>
        </w:numPr>
        <w:snapToGrid w:val="0"/>
        <w:spacing w:line="360" w:lineRule="auto"/>
        <w:rPr>
          <w:sz w:val="24"/>
          <w:highlight w:val="none"/>
        </w:rPr>
      </w:pPr>
      <w:r>
        <w:rPr>
          <w:sz w:val="24"/>
          <w:highlight w:val="none"/>
        </w:rPr>
        <w:t xml:space="preserve">按照招标文件要求完成本项目的全部相关费用。 </w:t>
      </w:r>
    </w:p>
    <w:p w14:paraId="191B2D82">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采购人不得向供应商索要或者接受其给予的赠品、回扣或者与采购无关的其他商品、服务。</w:t>
      </w:r>
    </w:p>
    <w:p w14:paraId="678FA520">
      <w:pPr>
        <w:numPr>
          <w:ilvl w:val="1"/>
          <w:numId w:val="8"/>
        </w:numPr>
        <w:tabs>
          <w:tab w:val="left" w:pos="1080"/>
          <w:tab w:val="left" w:pos="2014"/>
        </w:tabs>
        <w:snapToGrid w:val="0"/>
        <w:spacing w:line="360" w:lineRule="auto"/>
        <w:ind w:left="1080" w:hanging="720"/>
        <w:rPr>
          <w:sz w:val="24"/>
          <w:highlight w:val="none"/>
        </w:rPr>
      </w:pPr>
      <w:r>
        <w:rPr>
          <w:sz w:val="24"/>
          <w:highlight w:val="none"/>
        </w:rPr>
        <w:t>投标人不能提供任何有选择性或可调整的报价（招标文件另有规定的除外），否则其</w:t>
      </w:r>
      <w:r>
        <w:rPr>
          <w:b/>
          <w:sz w:val="24"/>
          <w:highlight w:val="none"/>
        </w:rPr>
        <w:t>投标无效</w:t>
      </w:r>
      <w:r>
        <w:rPr>
          <w:sz w:val="24"/>
          <w:highlight w:val="none"/>
        </w:rPr>
        <w:t>。</w:t>
      </w:r>
    </w:p>
    <w:p w14:paraId="060BFD2A">
      <w:pPr>
        <w:numPr>
          <w:ilvl w:val="0"/>
          <w:numId w:val="8"/>
        </w:numPr>
        <w:tabs>
          <w:tab w:val="left" w:pos="360"/>
        </w:tabs>
        <w:snapToGrid w:val="0"/>
        <w:spacing w:line="360" w:lineRule="auto"/>
        <w:ind w:left="357" w:hanging="357"/>
        <w:outlineLvl w:val="1"/>
        <w:rPr>
          <w:sz w:val="24"/>
          <w:highlight w:val="none"/>
        </w:rPr>
      </w:pPr>
      <w:bookmarkStart w:id="307" w:name="_Toc151193629"/>
      <w:bookmarkStart w:id="308" w:name="_Toc226965721"/>
      <w:bookmarkStart w:id="309" w:name="_Toc164608800"/>
      <w:bookmarkStart w:id="310" w:name="_Toc264969221"/>
      <w:bookmarkStart w:id="311" w:name="_Toc149720824"/>
      <w:bookmarkStart w:id="312" w:name="_Toc305158873"/>
      <w:bookmarkStart w:id="313" w:name="_Toc226337227"/>
      <w:bookmarkStart w:id="314" w:name="_Toc150480769"/>
      <w:bookmarkStart w:id="315" w:name="_Toc164229372"/>
      <w:bookmarkStart w:id="316" w:name="_Toc150774631"/>
      <w:bookmarkStart w:id="317" w:name="_Toc150774736"/>
      <w:bookmarkStart w:id="318" w:name="_Ref467306513"/>
      <w:bookmarkStart w:id="319" w:name="_Toc151193701"/>
      <w:bookmarkStart w:id="320" w:name="_Toc151193845"/>
      <w:bookmarkStart w:id="321" w:name="_Toc265228369"/>
      <w:bookmarkStart w:id="322" w:name="_Toc226309775"/>
      <w:bookmarkStart w:id="323" w:name="_Toc151193773"/>
      <w:bookmarkStart w:id="324" w:name="_Toc127151531"/>
      <w:bookmarkStart w:id="325" w:name="_Toc127161445"/>
      <w:bookmarkStart w:id="326" w:name="_Toc164229226"/>
      <w:bookmarkStart w:id="327" w:name="_Toc520356156"/>
      <w:bookmarkStart w:id="328" w:name="_Toc305158799"/>
      <w:bookmarkStart w:id="329" w:name="_Toc151193919"/>
      <w:bookmarkStart w:id="330" w:name="_Toc226965804"/>
      <w:bookmarkStart w:id="331" w:name="_Toc164351625"/>
      <w:bookmarkStart w:id="332" w:name="_Toc127151732"/>
      <w:bookmarkStart w:id="333" w:name="_Toc142311033"/>
      <w:bookmarkStart w:id="334" w:name="_Toc164608645"/>
      <w:bookmarkStart w:id="335" w:name="_Toc150509282"/>
      <w:bookmarkStart w:id="336" w:name="_Toc195842896"/>
      <w:bookmarkStart w:id="337" w:name="_Toc151190158"/>
      <w:r>
        <w:rPr>
          <w:sz w:val="24"/>
          <w:highlight w:val="none"/>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454BE9FD">
      <w:pPr>
        <w:numPr>
          <w:ilvl w:val="1"/>
          <w:numId w:val="8"/>
        </w:numPr>
        <w:tabs>
          <w:tab w:val="left" w:pos="1080"/>
          <w:tab w:val="left" w:pos="2014"/>
        </w:tabs>
        <w:snapToGrid w:val="0"/>
        <w:spacing w:line="360" w:lineRule="auto"/>
        <w:ind w:left="1077" w:hanging="720"/>
        <w:rPr>
          <w:sz w:val="24"/>
          <w:highlight w:val="none"/>
        </w:rPr>
      </w:pPr>
      <w:bookmarkStart w:id="338" w:name="_Ref467306302"/>
      <w:r>
        <w:rPr>
          <w:sz w:val="24"/>
          <w:highlight w:val="none"/>
        </w:rPr>
        <w:t>投标人应按《投标人须知资料表》中规定的金额及要求交纳投标保证金</w:t>
      </w:r>
      <w:bookmarkEnd w:id="338"/>
      <w:r>
        <w:rPr>
          <w:sz w:val="24"/>
          <w:highlight w:val="none"/>
        </w:rPr>
        <w:t>。投标人自愿超额缴纳投标保证金的，投标文件不做无效处理。</w:t>
      </w:r>
    </w:p>
    <w:p w14:paraId="7418640B">
      <w:pPr>
        <w:numPr>
          <w:ilvl w:val="1"/>
          <w:numId w:val="8"/>
        </w:numPr>
        <w:tabs>
          <w:tab w:val="left" w:pos="1080"/>
          <w:tab w:val="left" w:pos="2014"/>
        </w:tabs>
        <w:snapToGrid w:val="0"/>
        <w:spacing w:line="360" w:lineRule="auto"/>
        <w:ind w:left="1077" w:hanging="720"/>
        <w:rPr>
          <w:sz w:val="24"/>
          <w:highlight w:val="none"/>
        </w:rPr>
      </w:pPr>
      <w:r>
        <w:rPr>
          <w:sz w:val="24"/>
          <w:highlight w:val="none"/>
        </w:rPr>
        <w:t>交纳投标保证金可采用的形式：政府采购法律法规接受的支票、汇票、本票、网上银行支付或者金融机构、担保机构出具的保函等非现金形式。</w:t>
      </w:r>
    </w:p>
    <w:p w14:paraId="6524DF73">
      <w:pPr>
        <w:numPr>
          <w:ilvl w:val="1"/>
          <w:numId w:val="8"/>
        </w:numPr>
        <w:tabs>
          <w:tab w:val="left" w:pos="1080"/>
          <w:tab w:val="left" w:pos="2014"/>
        </w:tabs>
        <w:snapToGrid w:val="0"/>
        <w:spacing w:line="360" w:lineRule="auto"/>
        <w:ind w:left="1077" w:hanging="720"/>
        <w:rPr>
          <w:sz w:val="24"/>
          <w:highlight w:val="none"/>
        </w:rPr>
      </w:pPr>
      <w:r>
        <w:rPr>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z w:val="24"/>
          <w:highlight w:val="none"/>
        </w:rPr>
        <w:t>以电子保函形式提交投标保证金的，应在投标截止时间前通过</w:t>
      </w:r>
      <w:r>
        <w:rPr>
          <w:sz w:val="24"/>
          <w:highlight w:val="none"/>
          <w:lang w:bidi="ar"/>
        </w:rPr>
        <w:t>北京市政府采购电子交易平台完成电子保函在线办理。</w:t>
      </w:r>
      <w:bookmarkEnd w:id="339"/>
      <w:r>
        <w:rPr>
          <w:rFonts w:hint="eastAsia"/>
          <w:sz w:val="24"/>
          <w:highlight w:val="none"/>
        </w:rPr>
        <w:t>未按上述要求缴纳投标保证金</w:t>
      </w:r>
      <w:r>
        <w:rPr>
          <w:sz w:val="24"/>
          <w:highlight w:val="none"/>
        </w:rPr>
        <w:t>的，其</w:t>
      </w:r>
      <w:r>
        <w:rPr>
          <w:b/>
          <w:sz w:val="24"/>
          <w:highlight w:val="none"/>
        </w:rPr>
        <w:t>投标无效</w:t>
      </w:r>
      <w:r>
        <w:rPr>
          <w:sz w:val="24"/>
          <w:highlight w:val="none"/>
        </w:rPr>
        <w:t>。</w:t>
      </w:r>
    </w:p>
    <w:p w14:paraId="28672B17">
      <w:pPr>
        <w:numPr>
          <w:ilvl w:val="1"/>
          <w:numId w:val="8"/>
        </w:numPr>
        <w:tabs>
          <w:tab w:val="left" w:pos="1080"/>
          <w:tab w:val="left" w:pos="2014"/>
        </w:tabs>
        <w:snapToGrid w:val="0"/>
        <w:spacing w:line="360" w:lineRule="auto"/>
        <w:ind w:left="1077" w:hanging="720"/>
        <w:rPr>
          <w:sz w:val="24"/>
          <w:highlight w:val="none"/>
        </w:rPr>
      </w:pPr>
      <w:r>
        <w:rPr>
          <w:rFonts w:hint="eastAsia"/>
          <w:sz w:val="24"/>
          <w:highlight w:val="none"/>
        </w:rPr>
        <w:t>投标人</w:t>
      </w:r>
      <w:r>
        <w:rPr>
          <w:color w:val="000000"/>
          <w:sz w:val="24"/>
          <w:highlight w:val="none"/>
        </w:rPr>
        <w:t>除</w:t>
      </w:r>
      <w:r>
        <w:rPr>
          <w:rFonts w:hint="eastAsia"/>
          <w:color w:val="000000"/>
          <w:sz w:val="24"/>
          <w:highlight w:val="none"/>
        </w:rPr>
        <w:t>需在</w:t>
      </w:r>
      <w:r>
        <w:rPr>
          <w:color w:val="000000"/>
          <w:sz w:val="24"/>
          <w:highlight w:val="none"/>
        </w:rPr>
        <w:t>投标文件中</w:t>
      </w:r>
      <w:r>
        <w:rPr>
          <w:rFonts w:hint="eastAsia"/>
          <w:color w:val="000000"/>
          <w:sz w:val="24"/>
          <w:highlight w:val="none"/>
        </w:rPr>
        <w:t>提供“</w:t>
      </w:r>
      <w:r>
        <w:rPr>
          <w:color w:val="000000"/>
          <w:sz w:val="24"/>
          <w:szCs w:val="20"/>
          <w:highlight w:val="none"/>
        </w:rPr>
        <w:t>投标保证金凭证/交款单据电子件</w:t>
      </w:r>
      <w:r>
        <w:rPr>
          <w:rFonts w:hint="eastAsia"/>
          <w:color w:val="000000"/>
          <w:sz w:val="24"/>
          <w:highlight w:val="none"/>
        </w:rPr>
        <w:t>”</w:t>
      </w:r>
      <w:r>
        <w:rPr>
          <w:color w:val="000000"/>
          <w:sz w:val="24"/>
          <w:highlight w:val="none"/>
        </w:rPr>
        <w:t>，</w:t>
      </w:r>
      <w:r>
        <w:rPr>
          <w:rFonts w:hint="eastAsia"/>
          <w:sz w:val="24"/>
          <w:highlight w:val="none"/>
        </w:rPr>
        <w:t>还需在投标截止时间前，通过电子交易平台上传“</w:t>
      </w:r>
      <w:r>
        <w:rPr>
          <w:color w:val="000000"/>
          <w:sz w:val="24"/>
          <w:szCs w:val="20"/>
          <w:highlight w:val="none"/>
        </w:rPr>
        <w:t>投标保证金凭证/交款单据电子件</w:t>
      </w:r>
      <w:r>
        <w:rPr>
          <w:rFonts w:hint="eastAsia"/>
          <w:sz w:val="24"/>
          <w:highlight w:val="none"/>
        </w:rPr>
        <w:t>”。</w:t>
      </w:r>
    </w:p>
    <w:p w14:paraId="3EA69A44">
      <w:pPr>
        <w:numPr>
          <w:ilvl w:val="1"/>
          <w:numId w:val="8"/>
        </w:numPr>
        <w:tabs>
          <w:tab w:val="left" w:pos="1080"/>
          <w:tab w:val="left" w:pos="2014"/>
        </w:tabs>
        <w:snapToGrid w:val="0"/>
        <w:spacing w:line="360" w:lineRule="auto"/>
        <w:ind w:left="1077" w:hanging="720"/>
        <w:rPr>
          <w:sz w:val="24"/>
          <w:highlight w:val="none"/>
        </w:rPr>
      </w:pPr>
      <w:r>
        <w:rPr>
          <w:sz w:val="24"/>
          <w:highlight w:val="none"/>
        </w:rPr>
        <w:t>投标保证金有效期同投标有效期。</w:t>
      </w:r>
    </w:p>
    <w:p w14:paraId="1145C78F">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投标人为联合体的，可以由联合体中的一方或者多方共同交纳投标保证金，其交纳的投标保证金对联合体各方均具有约束力。</w:t>
      </w:r>
    </w:p>
    <w:p w14:paraId="3BECDBBC">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采购人、采购代理机构将及时退还投标人的投标保证金，</w:t>
      </w:r>
      <w:r>
        <w:rPr>
          <w:rFonts w:eastAsiaTheme="minorEastAsia"/>
          <w:sz w:val="24"/>
          <w:highlight w:val="none"/>
        </w:rPr>
        <w:t>采用银行保函、担保机构担保函等形式递交的投标保证金，经投标人同意后采购人、采购代理机构可以不再退还，</w:t>
      </w:r>
      <w:r>
        <w:rPr>
          <w:sz w:val="24"/>
          <w:highlight w:val="none"/>
        </w:rPr>
        <w:t>但因投标人自身原因导致无法及时退还的除外：</w:t>
      </w:r>
    </w:p>
    <w:p w14:paraId="0F2E6EAD">
      <w:pPr>
        <w:numPr>
          <w:ilvl w:val="2"/>
          <w:numId w:val="8"/>
        </w:numPr>
        <w:snapToGrid w:val="0"/>
        <w:spacing w:line="360" w:lineRule="auto"/>
        <w:rPr>
          <w:sz w:val="24"/>
          <w:highlight w:val="none"/>
        </w:rPr>
      </w:pPr>
      <w:r>
        <w:rPr>
          <w:sz w:val="24"/>
          <w:highlight w:val="none"/>
        </w:rPr>
        <w:t>投标人在投标截止时间前撤回已提交的投标文件的，自收到投标人书面撤回通知之日起5个工作日内退还已收取的投标保证金；</w:t>
      </w:r>
    </w:p>
    <w:p w14:paraId="01A5C611">
      <w:pPr>
        <w:numPr>
          <w:ilvl w:val="2"/>
          <w:numId w:val="8"/>
        </w:numPr>
        <w:snapToGrid w:val="0"/>
        <w:spacing w:line="360" w:lineRule="auto"/>
        <w:rPr>
          <w:sz w:val="24"/>
          <w:highlight w:val="none"/>
        </w:rPr>
      </w:pPr>
      <w:r>
        <w:rPr>
          <w:sz w:val="24"/>
          <w:highlight w:val="none"/>
        </w:rPr>
        <w:t>中标人的投标保证金，自采购合同签订之日起5个工作日内退还中标人；</w:t>
      </w:r>
    </w:p>
    <w:p w14:paraId="7B03E6E6">
      <w:pPr>
        <w:numPr>
          <w:ilvl w:val="2"/>
          <w:numId w:val="8"/>
        </w:numPr>
        <w:snapToGrid w:val="0"/>
        <w:spacing w:line="360" w:lineRule="auto"/>
        <w:rPr>
          <w:sz w:val="24"/>
          <w:highlight w:val="none"/>
        </w:rPr>
      </w:pPr>
      <w:r>
        <w:rPr>
          <w:sz w:val="24"/>
          <w:highlight w:val="none"/>
        </w:rPr>
        <w:t>未中标投标人的投标保证金，自中标通知书发出之日起5个工作日内退还未中标人；</w:t>
      </w:r>
    </w:p>
    <w:p w14:paraId="2797C7F3">
      <w:pPr>
        <w:numPr>
          <w:ilvl w:val="2"/>
          <w:numId w:val="8"/>
        </w:numPr>
        <w:snapToGrid w:val="0"/>
        <w:spacing w:line="360" w:lineRule="auto"/>
        <w:rPr>
          <w:sz w:val="24"/>
          <w:highlight w:val="none"/>
        </w:rPr>
      </w:pPr>
      <w:r>
        <w:rPr>
          <w:sz w:val="24"/>
          <w:highlight w:val="none"/>
        </w:rPr>
        <w:t>终止招标项目已经收取投标保证金的，自终止采购活动后5个工作日内退还已收取的投标保证金及其在银行产生的孳息。</w:t>
      </w:r>
    </w:p>
    <w:p w14:paraId="5348A073">
      <w:pPr>
        <w:numPr>
          <w:ilvl w:val="1"/>
          <w:numId w:val="8"/>
        </w:numPr>
        <w:tabs>
          <w:tab w:val="left" w:pos="1080"/>
          <w:tab w:val="left" w:pos="2014"/>
        </w:tabs>
        <w:snapToGrid w:val="0"/>
        <w:spacing w:line="360" w:lineRule="auto"/>
        <w:ind w:left="1077" w:hanging="720"/>
        <w:rPr>
          <w:sz w:val="24"/>
          <w:highlight w:val="none"/>
        </w:rPr>
      </w:pPr>
      <w:r>
        <w:rPr>
          <w:sz w:val="24"/>
          <w:highlight w:val="none"/>
        </w:rPr>
        <w:t>有下列情形之一的，采购人或采购代理机构可以不予退还投标保证金：</w:t>
      </w:r>
    </w:p>
    <w:p w14:paraId="411C6276">
      <w:pPr>
        <w:numPr>
          <w:ilvl w:val="2"/>
          <w:numId w:val="8"/>
        </w:numPr>
        <w:snapToGrid w:val="0"/>
        <w:spacing w:line="360" w:lineRule="auto"/>
        <w:rPr>
          <w:sz w:val="24"/>
          <w:highlight w:val="none"/>
        </w:rPr>
      </w:pPr>
      <w:r>
        <w:rPr>
          <w:sz w:val="24"/>
          <w:highlight w:val="none"/>
        </w:rPr>
        <w:t>投标有效期内投标人撤销投标文件的；</w:t>
      </w:r>
    </w:p>
    <w:p w14:paraId="49C21AAA">
      <w:pPr>
        <w:numPr>
          <w:ilvl w:val="2"/>
          <w:numId w:val="8"/>
        </w:numPr>
        <w:tabs>
          <w:tab w:val="left" w:pos="900"/>
          <w:tab w:val="left" w:pos="1080"/>
          <w:tab w:val="left" w:pos="2014"/>
        </w:tabs>
        <w:snapToGrid w:val="0"/>
        <w:spacing w:line="360" w:lineRule="auto"/>
        <w:rPr>
          <w:sz w:val="24"/>
          <w:highlight w:val="none"/>
        </w:rPr>
      </w:pPr>
      <w:r>
        <w:rPr>
          <w:sz w:val="24"/>
          <w:highlight w:val="none"/>
        </w:rPr>
        <w:t>《投标人须知资料表》中规定的其他情形。</w:t>
      </w:r>
    </w:p>
    <w:p w14:paraId="2F66E94D">
      <w:pPr>
        <w:numPr>
          <w:ilvl w:val="0"/>
          <w:numId w:val="8"/>
        </w:numPr>
        <w:tabs>
          <w:tab w:val="left" w:pos="360"/>
        </w:tabs>
        <w:snapToGrid w:val="0"/>
        <w:spacing w:line="360" w:lineRule="auto"/>
        <w:ind w:left="357" w:hanging="357"/>
        <w:outlineLvl w:val="1"/>
        <w:rPr>
          <w:sz w:val="24"/>
          <w:highlight w:val="none"/>
        </w:rPr>
      </w:pPr>
      <w:bookmarkStart w:id="340" w:name="_Toc142311034"/>
      <w:bookmarkStart w:id="341" w:name="_Toc151190159"/>
      <w:bookmarkStart w:id="342" w:name="_Toc164608801"/>
      <w:bookmarkStart w:id="343" w:name="_Toc226337228"/>
      <w:bookmarkStart w:id="344" w:name="_Toc151193774"/>
      <w:bookmarkStart w:id="345" w:name="_Toc127151532"/>
      <w:bookmarkStart w:id="346" w:name="_Toc151193702"/>
      <w:bookmarkStart w:id="347" w:name="_Toc150774737"/>
      <w:bookmarkStart w:id="348" w:name="_Toc149720825"/>
      <w:bookmarkStart w:id="349" w:name="_Toc164608646"/>
      <w:bookmarkStart w:id="350" w:name="_Toc195842897"/>
      <w:bookmarkStart w:id="351" w:name="_Toc151193920"/>
      <w:bookmarkStart w:id="352" w:name="_Toc265228370"/>
      <w:bookmarkStart w:id="353" w:name="_Toc150480770"/>
      <w:bookmarkStart w:id="354" w:name="_Toc264969222"/>
      <w:bookmarkStart w:id="355" w:name="_Toc127161446"/>
      <w:bookmarkStart w:id="356" w:name="_Toc164229227"/>
      <w:bookmarkStart w:id="357" w:name="_Toc150509283"/>
      <w:bookmarkStart w:id="358" w:name="_Toc150774632"/>
      <w:bookmarkStart w:id="359" w:name="_Toc520356157"/>
      <w:bookmarkStart w:id="360" w:name="_Toc226965805"/>
      <w:bookmarkStart w:id="361" w:name="_Toc151193846"/>
      <w:bookmarkStart w:id="362" w:name="_Toc127151733"/>
      <w:bookmarkStart w:id="363" w:name="_Toc151193630"/>
      <w:bookmarkStart w:id="364" w:name="_Toc305158874"/>
      <w:bookmarkStart w:id="365" w:name="_Toc164229373"/>
      <w:bookmarkStart w:id="366" w:name="_Toc164351626"/>
      <w:bookmarkStart w:id="367" w:name="_Toc226309776"/>
      <w:bookmarkStart w:id="368" w:name="_Toc226965722"/>
      <w:bookmarkStart w:id="369" w:name="_Toc305158800"/>
      <w:r>
        <w:rPr>
          <w:sz w:val="24"/>
          <w:highlight w:val="none"/>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2ADCF2F8">
      <w:pPr>
        <w:numPr>
          <w:ilvl w:val="1"/>
          <w:numId w:val="8"/>
        </w:numPr>
        <w:tabs>
          <w:tab w:val="left" w:pos="1080"/>
          <w:tab w:val="left" w:pos="2014"/>
        </w:tabs>
        <w:snapToGrid w:val="0"/>
        <w:spacing w:line="360" w:lineRule="auto"/>
        <w:ind w:left="1077" w:hanging="720"/>
        <w:rPr>
          <w:sz w:val="24"/>
          <w:highlight w:val="none"/>
        </w:rPr>
      </w:pPr>
      <w:r>
        <w:rPr>
          <w:sz w:val="24"/>
          <w:highlight w:val="none"/>
        </w:rPr>
        <w:t>投标文件应在本招标文件《投标人须知资料表》中规定的投标有效期内保持有效，投标有效期少于招标文件规定期限的，其</w:t>
      </w:r>
      <w:r>
        <w:rPr>
          <w:b/>
          <w:sz w:val="24"/>
          <w:highlight w:val="none"/>
        </w:rPr>
        <w:t>投标无效</w:t>
      </w:r>
      <w:r>
        <w:rPr>
          <w:sz w:val="24"/>
          <w:highlight w:val="none"/>
        </w:rPr>
        <w:t>。</w:t>
      </w:r>
    </w:p>
    <w:p w14:paraId="0EB64F9A">
      <w:pPr>
        <w:numPr>
          <w:ilvl w:val="0"/>
          <w:numId w:val="8"/>
        </w:numPr>
        <w:tabs>
          <w:tab w:val="left" w:pos="360"/>
        </w:tabs>
        <w:snapToGrid w:val="0"/>
        <w:spacing w:line="360" w:lineRule="auto"/>
        <w:ind w:left="357" w:hanging="357"/>
        <w:outlineLvl w:val="1"/>
        <w:rPr>
          <w:sz w:val="24"/>
          <w:highlight w:val="none"/>
        </w:rPr>
      </w:pPr>
      <w:bookmarkStart w:id="370" w:name="_Toc149720826"/>
      <w:bookmarkStart w:id="371" w:name="_Toc226965723"/>
      <w:bookmarkStart w:id="372" w:name="_Toc150480771"/>
      <w:bookmarkStart w:id="373" w:name="_Toc264969223"/>
      <w:bookmarkStart w:id="374" w:name="_Toc151190160"/>
      <w:bookmarkStart w:id="375" w:name="_Toc226965806"/>
      <w:bookmarkStart w:id="376" w:name="_Toc127151734"/>
      <w:bookmarkStart w:id="377" w:name="_Toc195842898"/>
      <w:bookmarkStart w:id="378" w:name="_Toc127161447"/>
      <w:bookmarkStart w:id="379" w:name="_Toc150774738"/>
      <w:bookmarkStart w:id="380" w:name="_Toc305158801"/>
      <w:bookmarkStart w:id="381" w:name="_Toc151193775"/>
      <w:bookmarkStart w:id="382" w:name="_Toc164229374"/>
      <w:bookmarkStart w:id="383" w:name="_Toc127151533"/>
      <w:bookmarkStart w:id="384" w:name="_Toc164351627"/>
      <w:bookmarkStart w:id="385" w:name="_Toc151193631"/>
      <w:bookmarkStart w:id="386" w:name="_Toc151193921"/>
      <w:bookmarkStart w:id="387" w:name="_Toc164608647"/>
      <w:bookmarkStart w:id="388" w:name="_Toc305158875"/>
      <w:bookmarkStart w:id="389" w:name="_Toc142311035"/>
      <w:bookmarkStart w:id="390" w:name="_Toc151193703"/>
      <w:bookmarkStart w:id="391" w:name="_Toc151193847"/>
      <w:bookmarkStart w:id="392" w:name="_Toc164229228"/>
      <w:bookmarkStart w:id="393" w:name="_Toc226309777"/>
      <w:bookmarkStart w:id="394" w:name="_Toc164608802"/>
      <w:bookmarkStart w:id="395" w:name="_Toc265228371"/>
      <w:bookmarkStart w:id="396" w:name="_Toc226337229"/>
      <w:bookmarkStart w:id="397" w:name="_Toc150509284"/>
      <w:bookmarkStart w:id="398" w:name="_Toc150774633"/>
      <w:bookmarkStart w:id="399" w:name="_Toc520356158"/>
      <w:r>
        <w:rPr>
          <w:sz w:val="24"/>
          <w:highlight w:val="none"/>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z w:val="24"/>
          <w:highlight w:val="none"/>
        </w:rPr>
        <w:t>、盖章</w:t>
      </w:r>
    </w:p>
    <w:p w14:paraId="01DCA2DB">
      <w:pPr>
        <w:numPr>
          <w:ilvl w:val="1"/>
          <w:numId w:val="8"/>
        </w:numPr>
        <w:tabs>
          <w:tab w:val="left" w:pos="1080"/>
          <w:tab w:val="left" w:pos="2014"/>
        </w:tabs>
        <w:snapToGrid w:val="0"/>
        <w:spacing w:line="360" w:lineRule="auto"/>
        <w:ind w:left="1077" w:hanging="720"/>
        <w:rPr>
          <w:sz w:val="24"/>
          <w:highlight w:val="none"/>
        </w:rPr>
      </w:pPr>
      <w:bookmarkStart w:id="400" w:name="_Toc151193922"/>
      <w:bookmarkStart w:id="401" w:name="_Toc305158802"/>
      <w:bookmarkStart w:id="402" w:name="_Toc127151534"/>
      <w:bookmarkStart w:id="403" w:name="_Toc150480772"/>
      <w:bookmarkStart w:id="404" w:name="_Toc151193632"/>
      <w:bookmarkStart w:id="405" w:name="_Toc195842899"/>
      <w:bookmarkStart w:id="406" w:name="_Toc226965807"/>
      <w:bookmarkStart w:id="407" w:name="_Toc150509285"/>
      <w:bookmarkStart w:id="408" w:name="_Toc520356159"/>
      <w:bookmarkStart w:id="409" w:name="_Toc151193848"/>
      <w:bookmarkStart w:id="410" w:name="_Toc151190161"/>
      <w:bookmarkStart w:id="411" w:name="_Toc305158876"/>
      <w:bookmarkStart w:id="412" w:name="_Toc150774739"/>
      <w:bookmarkStart w:id="413" w:name="_Toc265228372"/>
      <w:bookmarkStart w:id="414" w:name="_Toc151193704"/>
      <w:bookmarkStart w:id="415" w:name="_Toc142311036"/>
      <w:bookmarkStart w:id="416" w:name="_Toc150774634"/>
      <w:bookmarkStart w:id="417" w:name="_Toc151193776"/>
      <w:bookmarkStart w:id="418" w:name="_Toc264969224"/>
      <w:bookmarkStart w:id="419" w:name="_Toc226965724"/>
      <w:bookmarkStart w:id="420" w:name="_Toc226337230"/>
      <w:bookmarkStart w:id="421" w:name="_Toc226309778"/>
      <w:r>
        <w:rPr>
          <w:sz w:val="24"/>
          <w:highlight w:val="none"/>
        </w:rPr>
        <w:t>招标文件要求签字的内容（如授权委托书等），</w:t>
      </w:r>
      <w:r>
        <w:rPr>
          <w:rFonts w:eastAsiaTheme="minorEastAsia"/>
          <w:sz w:val="24"/>
          <w:highlight w:val="none"/>
        </w:rPr>
        <w:t>可以使用电子签章或使用原件的电子件（电子件指扫描件、照片等形式电子文件）；要求</w:t>
      </w:r>
      <w:r>
        <w:rPr>
          <w:sz w:val="24"/>
          <w:highlight w:val="none"/>
        </w:rPr>
        <w:t>第三方出具的盖章件原件（如联合协议、分包意向协议、制造商授权书等），投标文件中应使用原件的电子件。</w:t>
      </w:r>
    </w:p>
    <w:p w14:paraId="5B5B5FBD">
      <w:pPr>
        <w:numPr>
          <w:ilvl w:val="1"/>
          <w:numId w:val="8"/>
        </w:numPr>
        <w:tabs>
          <w:tab w:val="left" w:pos="1080"/>
          <w:tab w:val="left" w:pos="2014"/>
        </w:tabs>
        <w:snapToGrid w:val="0"/>
        <w:spacing w:line="360" w:lineRule="auto"/>
        <w:ind w:left="1077" w:hanging="720"/>
        <w:rPr>
          <w:sz w:val="24"/>
          <w:highlight w:val="none"/>
        </w:rPr>
      </w:pPr>
      <w:r>
        <w:rPr>
          <w:sz w:val="24"/>
          <w:highlight w:val="none"/>
        </w:rPr>
        <w:t>招标文件要求盖章的内容，一般通过投标文件编制工具加盖电子签章。</w:t>
      </w:r>
    </w:p>
    <w:p w14:paraId="4F63EF2A">
      <w:pPr>
        <w:tabs>
          <w:tab w:val="left" w:pos="900"/>
          <w:tab w:val="left" w:pos="1080"/>
        </w:tabs>
        <w:snapToGrid w:val="0"/>
        <w:spacing w:line="360" w:lineRule="auto"/>
        <w:ind w:left="357"/>
        <w:rPr>
          <w:highlight w:val="none"/>
        </w:rPr>
      </w:pPr>
    </w:p>
    <w:p w14:paraId="1C47B369">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403A45B1">
      <w:pPr>
        <w:numPr>
          <w:ilvl w:val="0"/>
          <w:numId w:val="8"/>
        </w:numPr>
        <w:tabs>
          <w:tab w:val="left" w:pos="360"/>
        </w:tabs>
        <w:snapToGrid w:val="0"/>
        <w:spacing w:line="360" w:lineRule="auto"/>
        <w:ind w:left="357" w:hanging="357"/>
        <w:outlineLvl w:val="1"/>
        <w:rPr>
          <w:sz w:val="24"/>
          <w:highlight w:val="none"/>
        </w:rPr>
      </w:pPr>
      <w:bookmarkStart w:id="422" w:name="_Toc226965808"/>
      <w:bookmarkStart w:id="423" w:name="_Toc151193849"/>
      <w:bookmarkStart w:id="424" w:name="_Toc305158877"/>
      <w:bookmarkStart w:id="425" w:name="_Toc151190162"/>
      <w:bookmarkStart w:id="426" w:name="_Toc520356160"/>
      <w:bookmarkStart w:id="427" w:name="_Toc150774740"/>
      <w:bookmarkStart w:id="428" w:name="_Toc150509286"/>
      <w:bookmarkStart w:id="429" w:name="_Toc264969225"/>
      <w:bookmarkStart w:id="430" w:name="_Toc142311037"/>
      <w:bookmarkStart w:id="431" w:name="_Toc226309779"/>
      <w:bookmarkStart w:id="432" w:name="_Toc151193705"/>
      <w:bookmarkStart w:id="433" w:name="_Toc164229376"/>
      <w:bookmarkStart w:id="434" w:name="_Toc151193923"/>
      <w:bookmarkStart w:id="435" w:name="_Toc164229230"/>
      <w:bookmarkStart w:id="436" w:name="_Toc150480773"/>
      <w:bookmarkStart w:id="437" w:name="_Toc226337231"/>
      <w:bookmarkStart w:id="438" w:name="_Toc164351629"/>
      <w:bookmarkStart w:id="439" w:name="_Toc305158803"/>
      <w:bookmarkStart w:id="440" w:name="_Toc164608804"/>
      <w:bookmarkStart w:id="441" w:name="_Toc127151535"/>
      <w:bookmarkStart w:id="442" w:name="_Toc150774635"/>
      <w:bookmarkStart w:id="443" w:name="_Toc195842900"/>
      <w:bookmarkStart w:id="444" w:name="_Toc127151736"/>
      <w:bookmarkStart w:id="445" w:name="_Toc265228373"/>
      <w:bookmarkStart w:id="446" w:name="_Toc151193777"/>
      <w:bookmarkStart w:id="447" w:name="_Toc164608649"/>
      <w:bookmarkStart w:id="448" w:name="_Toc226965725"/>
      <w:bookmarkStart w:id="449" w:name="_Toc151193633"/>
      <w:bookmarkStart w:id="450" w:name="_Toc127161449"/>
      <w:bookmarkStart w:id="451" w:name="_Toc149720828"/>
      <w:r>
        <w:rPr>
          <w:sz w:val="24"/>
          <w:highlight w:val="none"/>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z w:val="24"/>
          <w:highlight w:val="none"/>
        </w:rPr>
        <w:t>提交</w:t>
      </w:r>
    </w:p>
    <w:p w14:paraId="305E6B8D">
      <w:pPr>
        <w:numPr>
          <w:ilvl w:val="1"/>
          <w:numId w:val="8"/>
        </w:numPr>
        <w:tabs>
          <w:tab w:val="left" w:pos="1080"/>
          <w:tab w:val="left" w:pos="2014"/>
        </w:tabs>
        <w:snapToGrid w:val="0"/>
        <w:spacing w:line="360" w:lineRule="auto"/>
        <w:ind w:left="1077" w:hanging="720"/>
        <w:rPr>
          <w:sz w:val="24"/>
          <w:highlight w:val="none"/>
        </w:rPr>
      </w:pPr>
      <w:r>
        <w:rPr>
          <w:sz w:val="24"/>
          <w:highlight w:val="none"/>
        </w:rPr>
        <w:t>本项目使用</w:t>
      </w:r>
      <w:r>
        <w:rPr>
          <w:rFonts w:eastAsiaTheme="minorEastAsia"/>
          <w:sz w:val="24"/>
          <w:highlight w:val="none"/>
        </w:rPr>
        <w:t>北京市政府采购</w:t>
      </w:r>
      <w:r>
        <w:rPr>
          <w:sz w:val="24"/>
          <w:highlight w:val="none"/>
        </w:rPr>
        <w:t>电子交易平台。投标人根据招标文件及电子交易平台供应商操作手册要求编制、生成并提交电子投标文件。</w:t>
      </w:r>
    </w:p>
    <w:p w14:paraId="32A4E2A2">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采购人及采购代理机构拒绝接受通过电子交易平台以外任何形式提交的投标文件，投标保证金除外。</w:t>
      </w:r>
    </w:p>
    <w:p w14:paraId="2ECFC0D5">
      <w:pPr>
        <w:numPr>
          <w:ilvl w:val="0"/>
          <w:numId w:val="8"/>
        </w:numPr>
        <w:tabs>
          <w:tab w:val="left" w:pos="360"/>
        </w:tabs>
        <w:snapToGrid w:val="0"/>
        <w:spacing w:line="360" w:lineRule="auto"/>
        <w:ind w:left="357" w:hanging="357"/>
        <w:outlineLvl w:val="1"/>
        <w:rPr>
          <w:sz w:val="24"/>
          <w:highlight w:val="none"/>
        </w:rPr>
      </w:pPr>
      <w:bookmarkStart w:id="452" w:name="_Toc226337232"/>
      <w:bookmarkStart w:id="453" w:name="_Toc150774741"/>
      <w:bookmarkStart w:id="454" w:name="_Toc305158804"/>
      <w:bookmarkStart w:id="455" w:name="_Toc150509287"/>
      <w:bookmarkStart w:id="456" w:name="_Toc127151737"/>
      <w:bookmarkStart w:id="457" w:name="_Toc164229231"/>
      <w:bookmarkStart w:id="458" w:name="_Toc164351630"/>
      <w:bookmarkStart w:id="459" w:name="_Toc151193850"/>
      <w:bookmarkStart w:id="460" w:name="_Toc226309780"/>
      <w:bookmarkStart w:id="461" w:name="_Toc226965809"/>
      <w:bookmarkStart w:id="462" w:name="_Toc264969226"/>
      <w:bookmarkStart w:id="463" w:name="_Toc142311038"/>
      <w:bookmarkStart w:id="464" w:name="_Toc150480774"/>
      <w:bookmarkStart w:id="465" w:name="_Toc127161450"/>
      <w:bookmarkStart w:id="466" w:name="_Toc520356161"/>
      <w:bookmarkStart w:id="467" w:name="_Toc149720829"/>
      <w:bookmarkStart w:id="468" w:name="_Toc127151536"/>
      <w:bookmarkStart w:id="469" w:name="_Toc150774636"/>
      <w:bookmarkStart w:id="470" w:name="_Toc164608650"/>
      <w:bookmarkStart w:id="471" w:name="_Toc164608805"/>
      <w:bookmarkStart w:id="472" w:name="_Toc164229377"/>
      <w:bookmarkStart w:id="473" w:name="_Toc151193924"/>
      <w:bookmarkStart w:id="474" w:name="_Toc151193634"/>
      <w:bookmarkStart w:id="475" w:name="_Toc151190163"/>
      <w:bookmarkStart w:id="476" w:name="_Toc195842901"/>
      <w:bookmarkStart w:id="477" w:name="_Toc265228374"/>
      <w:bookmarkStart w:id="478" w:name="_Toc151193706"/>
      <w:bookmarkStart w:id="479" w:name="_Toc305158878"/>
      <w:bookmarkStart w:id="480" w:name="_Toc151193778"/>
      <w:bookmarkStart w:id="481" w:name="_Toc226965726"/>
      <w:r>
        <w:rPr>
          <w:sz w:val="24"/>
          <w:highlight w:val="none"/>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z w:val="24"/>
          <w:highlight w:val="none"/>
        </w:rPr>
        <w:t>时间</w:t>
      </w:r>
    </w:p>
    <w:p w14:paraId="464D8B06">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投标人应在招标文件要求提交投标文件截止时间前，将电子投标文件提交至电子交易平台。</w:t>
      </w:r>
    </w:p>
    <w:p w14:paraId="46BF4D0E">
      <w:pPr>
        <w:numPr>
          <w:ilvl w:val="0"/>
          <w:numId w:val="8"/>
        </w:numPr>
        <w:tabs>
          <w:tab w:val="left" w:pos="360"/>
        </w:tabs>
        <w:snapToGrid w:val="0"/>
        <w:spacing w:line="360" w:lineRule="auto"/>
        <w:ind w:left="357" w:hanging="357"/>
        <w:outlineLvl w:val="1"/>
        <w:rPr>
          <w:sz w:val="24"/>
          <w:highlight w:val="none"/>
        </w:rPr>
      </w:pPr>
      <w:bookmarkStart w:id="482" w:name="_Toc305158879"/>
      <w:bookmarkStart w:id="483" w:name="_Toc226965810"/>
      <w:bookmarkStart w:id="484" w:name="_Toc264969227"/>
      <w:bookmarkStart w:id="485" w:name="_Toc127161451"/>
      <w:bookmarkStart w:id="486" w:name="_Toc520356162"/>
      <w:bookmarkStart w:id="487" w:name="_Toc164608651"/>
      <w:bookmarkStart w:id="488" w:name="_Toc226309781"/>
      <w:bookmarkStart w:id="489" w:name="_Toc164229232"/>
      <w:bookmarkStart w:id="490" w:name="_Toc226337233"/>
      <w:bookmarkStart w:id="491" w:name="_Toc149720830"/>
      <w:bookmarkStart w:id="492" w:name="_Toc164351631"/>
      <w:bookmarkStart w:id="493" w:name="_Toc150774742"/>
      <w:bookmarkStart w:id="494" w:name="_Toc305158805"/>
      <w:bookmarkStart w:id="495" w:name="_Toc142311039"/>
      <w:bookmarkStart w:id="496" w:name="_Toc150509288"/>
      <w:bookmarkStart w:id="497" w:name="_Toc127151738"/>
      <w:bookmarkStart w:id="498" w:name="_Toc195842902"/>
      <w:bookmarkStart w:id="499" w:name="_Toc150480775"/>
      <w:bookmarkStart w:id="500" w:name="_Toc164608806"/>
      <w:bookmarkStart w:id="501" w:name="_Toc265228375"/>
      <w:bookmarkStart w:id="502" w:name="_Toc226965727"/>
      <w:bookmarkStart w:id="503" w:name="_Toc151193925"/>
      <w:bookmarkStart w:id="504" w:name="_Toc151193779"/>
      <w:bookmarkStart w:id="505" w:name="_Toc151193707"/>
      <w:bookmarkStart w:id="506" w:name="_Toc150774637"/>
      <w:bookmarkStart w:id="507" w:name="_Toc151193635"/>
      <w:bookmarkStart w:id="508" w:name="_Toc151190164"/>
      <w:bookmarkStart w:id="509" w:name="_Toc127151537"/>
      <w:bookmarkStart w:id="510" w:name="_Toc151193851"/>
      <w:bookmarkStart w:id="511" w:name="_Toc164229378"/>
      <w:r>
        <w:rPr>
          <w:sz w:val="24"/>
          <w:highlight w:val="none"/>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09ED1ED2">
      <w:pPr>
        <w:numPr>
          <w:ilvl w:val="1"/>
          <w:numId w:val="8"/>
        </w:numPr>
        <w:tabs>
          <w:tab w:val="left" w:pos="1080"/>
          <w:tab w:val="left" w:pos="2014"/>
        </w:tabs>
        <w:snapToGrid w:val="0"/>
        <w:spacing w:line="360" w:lineRule="auto"/>
        <w:ind w:left="1077" w:hanging="720"/>
        <w:rPr>
          <w:sz w:val="24"/>
          <w:highlight w:val="none"/>
        </w:rPr>
      </w:pPr>
      <w:r>
        <w:rPr>
          <w:sz w:val="24"/>
          <w:highlight w:val="none"/>
        </w:rPr>
        <w:t>投标截止时间前，投标人可以通过电子交易平台对所提交的投标文件进行补充、修改或者撤回。</w:t>
      </w:r>
      <w:r>
        <w:rPr>
          <w:color w:val="000000"/>
          <w:sz w:val="24"/>
          <w:highlight w:val="none"/>
        </w:rPr>
        <w:t>投标保证金的</w:t>
      </w:r>
      <w:r>
        <w:rPr>
          <w:sz w:val="24"/>
          <w:highlight w:val="none"/>
        </w:rPr>
        <w:t>补充、修改或者撤回无需通过电子交易平台，但应就其补充、修改或者撤回通知采购人或采购代理机构。</w:t>
      </w:r>
    </w:p>
    <w:p w14:paraId="3E0C98F8">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投标人对投标文件的补充、修改的内容应当按照招标文件要求签署、盖章，作为投标文件的组成部分。</w:t>
      </w:r>
    </w:p>
    <w:p w14:paraId="33C4C580">
      <w:pPr>
        <w:spacing w:line="360" w:lineRule="auto"/>
        <w:rPr>
          <w:sz w:val="24"/>
          <w:highlight w:val="none"/>
        </w:rPr>
      </w:pPr>
    </w:p>
    <w:p w14:paraId="3ED3C3FB">
      <w:pPr>
        <w:pStyle w:val="3"/>
        <w:spacing w:before="0" w:line="360" w:lineRule="auto"/>
        <w:rPr>
          <w:rFonts w:ascii="Times New Roman" w:hAnsi="Times New Roman" w:eastAsia="宋体"/>
          <w:sz w:val="28"/>
          <w:highlight w:val="none"/>
        </w:rPr>
      </w:pPr>
      <w:bookmarkStart w:id="512" w:name="_Toc305158806"/>
      <w:bookmarkStart w:id="513" w:name="_Toc151193926"/>
      <w:bookmarkStart w:id="514" w:name="_Toc150480776"/>
      <w:bookmarkStart w:id="515" w:name="_Toc151193852"/>
      <w:bookmarkStart w:id="516" w:name="_Toc195842903"/>
      <w:bookmarkStart w:id="517" w:name="_Toc264969228"/>
      <w:bookmarkStart w:id="518" w:name="_Toc151193780"/>
      <w:bookmarkStart w:id="519" w:name="_Toc151193636"/>
      <w:bookmarkStart w:id="520" w:name="_Toc142311040"/>
      <w:bookmarkStart w:id="521" w:name="_Toc151190165"/>
      <w:bookmarkStart w:id="522" w:name="_Toc226309782"/>
      <w:bookmarkStart w:id="523" w:name="_Toc520356163"/>
      <w:bookmarkStart w:id="524" w:name="_Toc226965811"/>
      <w:bookmarkStart w:id="525" w:name="_Toc151193708"/>
      <w:bookmarkStart w:id="526" w:name="_Toc226337234"/>
      <w:bookmarkStart w:id="527" w:name="_Toc127151538"/>
      <w:bookmarkStart w:id="528" w:name="_Toc150774638"/>
      <w:bookmarkStart w:id="529" w:name="_Toc150509289"/>
      <w:bookmarkStart w:id="530" w:name="_Toc305158880"/>
      <w:bookmarkStart w:id="531" w:name="_Toc226965728"/>
      <w:bookmarkStart w:id="532" w:name="_Toc265228376"/>
      <w:bookmarkStart w:id="533" w:name="_Toc150774743"/>
      <w:r>
        <w:rPr>
          <w:rFonts w:ascii="Times New Roman" w:hAnsi="Times New Roman" w:eastAsia="宋体"/>
          <w:sz w:val="28"/>
          <w:highlight w:val="none"/>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2C3BF354">
      <w:pPr>
        <w:numPr>
          <w:ilvl w:val="0"/>
          <w:numId w:val="8"/>
        </w:numPr>
        <w:tabs>
          <w:tab w:val="left" w:pos="360"/>
        </w:tabs>
        <w:snapToGrid w:val="0"/>
        <w:spacing w:line="360" w:lineRule="auto"/>
        <w:ind w:left="357" w:hanging="357"/>
        <w:outlineLvl w:val="1"/>
        <w:rPr>
          <w:sz w:val="24"/>
          <w:highlight w:val="none"/>
        </w:rPr>
      </w:pPr>
      <w:bookmarkStart w:id="534" w:name="_Toc265228377"/>
      <w:bookmarkStart w:id="535" w:name="_Toc164229380"/>
      <w:bookmarkStart w:id="536" w:name="_Toc226337235"/>
      <w:bookmarkStart w:id="537" w:name="_Toc305158807"/>
      <w:bookmarkStart w:id="538" w:name="_Toc151190166"/>
      <w:bookmarkStart w:id="539" w:name="_Toc127151539"/>
      <w:bookmarkStart w:id="540" w:name="_Toc305158881"/>
      <w:bookmarkStart w:id="541" w:name="_Toc264969229"/>
      <w:bookmarkStart w:id="542" w:name="_Toc151193709"/>
      <w:bookmarkStart w:id="543" w:name="_Toc151193927"/>
      <w:bookmarkStart w:id="544" w:name="_Toc226965812"/>
      <w:bookmarkStart w:id="545" w:name="_Toc164608808"/>
      <w:bookmarkStart w:id="546" w:name="_Toc142311041"/>
      <w:bookmarkStart w:id="547" w:name="_Toc195842904"/>
      <w:bookmarkStart w:id="548" w:name="_Toc150509290"/>
      <w:bookmarkStart w:id="549" w:name="_Toc520356164"/>
      <w:bookmarkStart w:id="550" w:name="_Toc164229234"/>
      <w:bookmarkStart w:id="551" w:name="_Toc164608653"/>
      <w:bookmarkStart w:id="552" w:name="_Toc151193853"/>
      <w:bookmarkStart w:id="553" w:name="_Toc226965729"/>
      <w:bookmarkStart w:id="554" w:name="_Toc150774639"/>
      <w:bookmarkStart w:id="555" w:name="_Toc151193781"/>
      <w:bookmarkStart w:id="556" w:name="_Toc164351633"/>
      <w:bookmarkStart w:id="557" w:name="_Toc149720832"/>
      <w:bookmarkStart w:id="558" w:name="_Toc150774744"/>
      <w:bookmarkStart w:id="559" w:name="_Toc151193637"/>
      <w:bookmarkStart w:id="560" w:name="_Toc127161453"/>
      <w:bookmarkStart w:id="561" w:name="_Toc226309783"/>
      <w:bookmarkStart w:id="562" w:name="_Toc150480777"/>
      <w:bookmarkStart w:id="563" w:name="_Toc127151740"/>
      <w:r>
        <w:rPr>
          <w:sz w:val="24"/>
          <w:highlight w:val="none"/>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6167DAD0">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采购人或采购代理机构将按招标文件的规定，在投标截止时间的同一时间和招标文件预先确定的地点组织开标。</w:t>
      </w:r>
    </w:p>
    <w:p w14:paraId="6A699986">
      <w:pPr>
        <w:numPr>
          <w:ilvl w:val="1"/>
          <w:numId w:val="8"/>
        </w:numPr>
        <w:tabs>
          <w:tab w:val="left" w:pos="1080"/>
          <w:tab w:val="left" w:pos="2014"/>
        </w:tabs>
        <w:snapToGrid w:val="0"/>
        <w:spacing w:line="360" w:lineRule="auto"/>
        <w:ind w:left="1077" w:hanging="720"/>
        <w:rPr>
          <w:sz w:val="24"/>
          <w:highlight w:val="none"/>
        </w:rPr>
      </w:pPr>
      <w:r>
        <w:rPr>
          <w:sz w:val="24"/>
          <w:highlight w:val="none"/>
        </w:rPr>
        <w:t>本项目开标使用</w:t>
      </w:r>
      <w:r>
        <w:rPr>
          <w:rFonts w:eastAsiaTheme="minorEastAsia"/>
          <w:sz w:val="24"/>
          <w:highlight w:val="none"/>
        </w:rPr>
        <w:t>北京市政府采购</w:t>
      </w:r>
      <w:r>
        <w:rPr>
          <w:sz w:val="24"/>
          <w:highlight w:val="none"/>
        </w:rPr>
        <w:t>电子交易平台。投标人应在</w:t>
      </w:r>
      <w:bookmarkStart w:id="564" w:name="_Hlk167284562"/>
      <w:r>
        <w:rPr>
          <w:sz w:val="24"/>
          <w:highlight w:val="none"/>
        </w:rPr>
        <w:t>《投标人须知资料表》</w:t>
      </w:r>
      <w:bookmarkEnd w:id="564"/>
      <w:r>
        <w:rPr>
          <w:sz w:val="24"/>
          <w:highlight w:val="none"/>
        </w:rPr>
        <w:t>规定的时间内对投标文件进行解密，因非系统原因导致的解密失败，视为</w:t>
      </w:r>
      <w:r>
        <w:rPr>
          <w:b/>
          <w:sz w:val="24"/>
          <w:highlight w:val="none"/>
        </w:rPr>
        <w:t>投标无效</w:t>
      </w:r>
      <w:r>
        <w:rPr>
          <w:sz w:val="24"/>
          <w:highlight w:val="none"/>
        </w:rPr>
        <w:t>。</w:t>
      </w:r>
    </w:p>
    <w:p w14:paraId="5E290B24">
      <w:pPr>
        <w:numPr>
          <w:ilvl w:val="1"/>
          <w:numId w:val="8"/>
        </w:numPr>
        <w:tabs>
          <w:tab w:val="left" w:pos="1080"/>
          <w:tab w:val="left" w:pos="2014"/>
        </w:tabs>
        <w:snapToGrid w:val="0"/>
        <w:spacing w:line="360" w:lineRule="auto"/>
        <w:ind w:left="1077" w:hanging="720"/>
        <w:rPr>
          <w:sz w:val="24"/>
          <w:highlight w:val="none"/>
        </w:rPr>
      </w:pPr>
      <w:r>
        <w:rPr>
          <w:sz w:val="24"/>
          <w:highlight w:val="none"/>
        </w:rPr>
        <w:t>开标过程将使用电子交易平台宣布投标人名称、投标价格和招标文件规定的需要宣布的其他内容并进行记录，并由参加开标的各投标人确认</w:t>
      </w:r>
      <w:bookmarkStart w:id="565" w:name="_Toc520356165"/>
      <w:r>
        <w:rPr>
          <w:sz w:val="24"/>
          <w:highlight w:val="none"/>
        </w:rPr>
        <w:t>。</w:t>
      </w:r>
      <w:bookmarkStart w:id="566" w:name="_Hlk143533942"/>
      <w:r>
        <w:rPr>
          <w:sz w:val="24"/>
          <w:highlight w:val="none"/>
        </w:rPr>
        <w:t>投标人未在规定时间内提出疑义或确认一览表的，视同认可开标结果。</w:t>
      </w:r>
      <w:bookmarkEnd w:id="566"/>
    </w:p>
    <w:p w14:paraId="3F84D4FB">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64E9B0DE">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投标人不足3家的，不予开标。</w:t>
      </w:r>
    </w:p>
    <w:p w14:paraId="6BC179E2">
      <w:pPr>
        <w:numPr>
          <w:ilvl w:val="0"/>
          <w:numId w:val="8"/>
        </w:numPr>
        <w:tabs>
          <w:tab w:val="left" w:pos="360"/>
        </w:tabs>
        <w:snapToGrid w:val="0"/>
        <w:spacing w:line="360" w:lineRule="auto"/>
        <w:ind w:left="357" w:hanging="357"/>
        <w:outlineLvl w:val="1"/>
        <w:rPr>
          <w:sz w:val="24"/>
          <w:highlight w:val="none"/>
        </w:rPr>
      </w:pPr>
      <w:r>
        <w:rPr>
          <w:sz w:val="24"/>
          <w:highlight w:val="none"/>
        </w:rPr>
        <w:t>资格审查</w:t>
      </w:r>
    </w:p>
    <w:p w14:paraId="0BB3879F">
      <w:pPr>
        <w:numPr>
          <w:ilvl w:val="1"/>
          <w:numId w:val="8"/>
        </w:numPr>
        <w:tabs>
          <w:tab w:val="left" w:pos="1080"/>
          <w:tab w:val="left" w:pos="2014"/>
        </w:tabs>
        <w:snapToGrid w:val="0"/>
        <w:spacing w:line="360" w:lineRule="auto"/>
        <w:ind w:left="1077" w:hanging="720"/>
        <w:rPr>
          <w:sz w:val="24"/>
          <w:highlight w:val="none"/>
        </w:rPr>
      </w:pPr>
      <w:r>
        <w:rPr>
          <w:sz w:val="24"/>
          <w:highlight w:val="none"/>
        </w:rPr>
        <w:t>见第三章《资格审查》。</w:t>
      </w:r>
    </w:p>
    <w:bookmarkEnd w:id="565"/>
    <w:p w14:paraId="5FE6753F">
      <w:pPr>
        <w:numPr>
          <w:ilvl w:val="0"/>
          <w:numId w:val="8"/>
        </w:numPr>
        <w:tabs>
          <w:tab w:val="left" w:pos="360"/>
        </w:tabs>
        <w:snapToGrid w:val="0"/>
        <w:spacing w:line="360" w:lineRule="auto"/>
        <w:ind w:left="357" w:hanging="357"/>
        <w:outlineLvl w:val="1"/>
        <w:rPr>
          <w:sz w:val="24"/>
          <w:highlight w:val="none"/>
        </w:rPr>
      </w:pPr>
      <w:bookmarkStart w:id="567" w:name="_Toc226965730"/>
      <w:bookmarkStart w:id="568" w:name="_Toc305158882"/>
      <w:bookmarkStart w:id="569" w:name="_Toc151193638"/>
      <w:bookmarkStart w:id="570" w:name="_Toc151193782"/>
      <w:bookmarkStart w:id="571" w:name="_Toc150480778"/>
      <w:bookmarkStart w:id="572" w:name="_Toc149720833"/>
      <w:bookmarkStart w:id="573" w:name="_Toc150774640"/>
      <w:bookmarkStart w:id="574" w:name="_Toc127161454"/>
      <w:bookmarkStart w:id="575" w:name="_Toc151193928"/>
      <w:bookmarkStart w:id="576" w:name="_Toc150774745"/>
      <w:bookmarkStart w:id="577" w:name="_Toc305158808"/>
      <w:bookmarkStart w:id="578" w:name="_Toc164608654"/>
      <w:bookmarkStart w:id="579" w:name="_Toc151190167"/>
      <w:bookmarkStart w:id="580" w:name="_Toc151193854"/>
      <w:bookmarkStart w:id="581" w:name="_Toc195842905"/>
      <w:bookmarkStart w:id="582" w:name="_Toc265228378"/>
      <w:bookmarkStart w:id="583" w:name="_Toc226965813"/>
      <w:bookmarkStart w:id="584" w:name="_Toc151193710"/>
      <w:bookmarkStart w:id="585" w:name="_Toc150509291"/>
      <w:bookmarkStart w:id="586" w:name="_Toc127151741"/>
      <w:bookmarkStart w:id="587" w:name="_Toc226309784"/>
      <w:bookmarkStart w:id="588" w:name="_Toc226337236"/>
      <w:bookmarkStart w:id="589" w:name="_Toc164229235"/>
      <w:bookmarkStart w:id="590" w:name="_Toc127151540"/>
      <w:bookmarkStart w:id="591" w:name="_Toc142311042"/>
      <w:bookmarkStart w:id="592" w:name="_Toc264969230"/>
      <w:bookmarkStart w:id="593" w:name="_Toc164229381"/>
      <w:bookmarkStart w:id="594" w:name="_Toc164351634"/>
      <w:bookmarkStart w:id="595" w:name="_Toc164608809"/>
      <w:r>
        <w:rPr>
          <w:sz w:val="24"/>
          <w:highlight w:val="none"/>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75E021ED">
      <w:pPr>
        <w:numPr>
          <w:ilvl w:val="1"/>
          <w:numId w:val="8"/>
        </w:numPr>
        <w:tabs>
          <w:tab w:val="left" w:pos="1080"/>
          <w:tab w:val="left" w:pos="2014"/>
        </w:tabs>
        <w:snapToGrid w:val="0"/>
        <w:spacing w:line="360" w:lineRule="auto"/>
        <w:ind w:left="1077" w:hanging="720"/>
        <w:rPr>
          <w:sz w:val="24"/>
          <w:highlight w:val="none"/>
        </w:rPr>
      </w:pPr>
      <w:r>
        <w:rPr>
          <w:sz w:val="24"/>
          <w:highlight w:val="none"/>
        </w:rPr>
        <w:t>评标委员会根据政府采购有关规定和本次采购项目的特点进行组建，并负责具体评标事务，独立履行职责。</w:t>
      </w:r>
      <w:bookmarkStart w:id="596" w:name="_Toc520356166"/>
    </w:p>
    <w:p w14:paraId="21A9C028">
      <w:pPr>
        <w:numPr>
          <w:ilvl w:val="1"/>
          <w:numId w:val="8"/>
        </w:numPr>
        <w:tabs>
          <w:tab w:val="left" w:pos="1080"/>
          <w:tab w:val="left" w:pos="2014"/>
        </w:tabs>
        <w:snapToGrid w:val="0"/>
        <w:spacing w:line="360" w:lineRule="auto"/>
        <w:ind w:left="1077" w:hanging="720"/>
        <w:rPr>
          <w:sz w:val="24"/>
          <w:highlight w:val="none"/>
        </w:rPr>
      </w:pPr>
      <w:r>
        <w:rPr>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6"/>
      <w:bookmarkStart w:id="597" w:name="_Toc520356169"/>
    </w:p>
    <w:p w14:paraId="584E113F">
      <w:pPr>
        <w:numPr>
          <w:ilvl w:val="0"/>
          <w:numId w:val="8"/>
        </w:numPr>
        <w:tabs>
          <w:tab w:val="left" w:pos="360"/>
        </w:tabs>
        <w:snapToGrid w:val="0"/>
        <w:spacing w:line="360" w:lineRule="auto"/>
        <w:ind w:left="357" w:hanging="357"/>
        <w:outlineLvl w:val="1"/>
        <w:rPr>
          <w:sz w:val="24"/>
          <w:highlight w:val="none"/>
        </w:rPr>
      </w:pPr>
      <w:r>
        <w:rPr>
          <w:sz w:val="24"/>
          <w:highlight w:val="none"/>
        </w:rPr>
        <w:t>评标程序、评标方法和评标标准</w:t>
      </w:r>
    </w:p>
    <w:p w14:paraId="67D1DB47">
      <w:pPr>
        <w:numPr>
          <w:ilvl w:val="1"/>
          <w:numId w:val="8"/>
        </w:numPr>
        <w:tabs>
          <w:tab w:val="left" w:pos="1080"/>
          <w:tab w:val="left" w:pos="2014"/>
        </w:tabs>
        <w:snapToGrid w:val="0"/>
        <w:spacing w:line="360" w:lineRule="auto"/>
        <w:ind w:left="1077" w:hanging="720"/>
        <w:rPr>
          <w:sz w:val="24"/>
          <w:highlight w:val="none"/>
        </w:rPr>
      </w:pPr>
      <w:r>
        <w:rPr>
          <w:sz w:val="24"/>
          <w:highlight w:val="none"/>
        </w:rPr>
        <w:t>见第四章《评标程序、评标方法和评标标准》。</w:t>
      </w:r>
    </w:p>
    <w:p w14:paraId="1D1F8E6D">
      <w:pPr>
        <w:tabs>
          <w:tab w:val="left" w:pos="360"/>
          <w:tab w:val="left" w:pos="1080"/>
        </w:tabs>
        <w:snapToGrid w:val="0"/>
        <w:spacing w:line="360" w:lineRule="auto"/>
        <w:ind w:left="1080"/>
        <w:rPr>
          <w:sz w:val="24"/>
          <w:highlight w:val="none"/>
        </w:rPr>
      </w:pPr>
    </w:p>
    <w:p w14:paraId="1E4F299C">
      <w:pPr>
        <w:pStyle w:val="3"/>
        <w:spacing w:before="0" w:line="360" w:lineRule="auto"/>
        <w:rPr>
          <w:rFonts w:ascii="Times New Roman" w:hAnsi="Times New Roman" w:eastAsia="宋体"/>
          <w:sz w:val="28"/>
          <w:highlight w:val="none"/>
        </w:rPr>
      </w:pPr>
      <w:bookmarkStart w:id="598" w:name="_Toc264969235"/>
      <w:bookmarkStart w:id="599" w:name="_Toc305158813"/>
      <w:bookmarkStart w:id="600" w:name="_Toc151193715"/>
      <w:bookmarkStart w:id="601" w:name="_Toc151193933"/>
      <w:bookmarkStart w:id="602" w:name="_Toc151193643"/>
      <w:bookmarkStart w:id="603" w:name="_Toc226337241"/>
      <w:bookmarkStart w:id="604" w:name="_Toc226965818"/>
      <w:bookmarkStart w:id="605" w:name="_Toc150774645"/>
      <w:bookmarkStart w:id="606" w:name="_Toc226309789"/>
      <w:bookmarkStart w:id="607" w:name="_Toc265228383"/>
      <w:bookmarkStart w:id="608" w:name="_Toc151190172"/>
      <w:bookmarkStart w:id="609" w:name="_Toc150509296"/>
      <w:bookmarkStart w:id="610" w:name="_Toc305158887"/>
      <w:bookmarkStart w:id="611" w:name="_Toc226965735"/>
      <w:bookmarkStart w:id="612" w:name="_Toc151193859"/>
      <w:bookmarkStart w:id="613" w:name="_Toc142311047"/>
      <w:bookmarkStart w:id="614" w:name="_Toc195842910"/>
      <w:bookmarkStart w:id="615" w:name="_Toc151193787"/>
      <w:bookmarkStart w:id="616" w:name="_Toc150774750"/>
      <w:bookmarkStart w:id="617" w:name="_Toc127151545"/>
      <w:bookmarkStart w:id="618" w:name="_Toc150480783"/>
      <w:r>
        <w:rPr>
          <w:rFonts w:ascii="Times New Roman" w:hAnsi="Times New Roman" w:eastAsia="宋体"/>
          <w:sz w:val="28"/>
          <w:highlight w:val="none"/>
        </w:rPr>
        <w:t xml:space="preserve">六   </w:t>
      </w:r>
      <w:bookmarkEnd w:id="597"/>
      <w:r>
        <w:rPr>
          <w:rFonts w:ascii="Times New Roman" w:hAnsi="Times New Roman" w:eastAsia="宋体"/>
          <w:sz w:val="28"/>
          <w:highlight w:val="none"/>
        </w:rPr>
        <w:t>确定中标</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19" w:name="_Toc164608816"/>
      <w:bookmarkStart w:id="620" w:name="_Toc150509298"/>
      <w:bookmarkStart w:id="621" w:name="_Toc151193789"/>
      <w:bookmarkStart w:id="622" w:name="_Toc151193717"/>
      <w:bookmarkStart w:id="623" w:name="_Toc226965737"/>
      <w:bookmarkStart w:id="624" w:name="_Toc164351641"/>
      <w:bookmarkStart w:id="625" w:name="_Toc195842912"/>
      <w:bookmarkStart w:id="626" w:name="_Toc127151547"/>
      <w:bookmarkStart w:id="627" w:name="_Toc127161461"/>
      <w:bookmarkStart w:id="628" w:name="_Toc151193645"/>
      <w:bookmarkStart w:id="629" w:name="_Toc150774647"/>
      <w:bookmarkStart w:id="630" w:name="_Toc142311049"/>
      <w:bookmarkStart w:id="631" w:name="_Toc127151748"/>
      <w:bookmarkStart w:id="632" w:name="_Toc151190174"/>
      <w:bookmarkStart w:id="633" w:name="_Toc164608661"/>
      <w:bookmarkStart w:id="634" w:name="_Toc150774752"/>
      <w:bookmarkStart w:id="635" w:name="_Toc164229242"/>
      <w:bookmarkStart w:id="636" w:name="_Toc150480785"/>
      <w:bookmarkStart w:id="637" w:name="_Toc265228385"/>
      <w:bookmarkStart w:id="638" w:name="_Toc264969237"/>
      <w:bookmarkStart w:id="639" w:name="_Toc151193935"/>
      <w:bookmarkStart w:id="640" w:name="_Toc226965820"/>
      <w:bookmarkStart w:id="641" w:name="_Toc149720840"/>
      <w:bookmarkStart w:id="642" w:name="_Toc151193861"/>
      <w:bookmarkStart w:id="643" w:name="_Toc226309791"/>
      <w:bookmarkStart w:id="644" w:name="_Toc305158815"/>
      <w:bookmarkStart w:id="645" w:name="_Toc226337243"/>
      <w:bookmarkStart w:id="646" w:name="_Toc305158889"/>
      <w:bookmarkStart w:id="647" w:name="_Toc164229388"/>
    </w:p>
    <w:p w14:paraId="02B7D26B">
      <w:pPr>
        <w:numPr>
          <w:ilvl w:val="0"/>
          <w:numId w:val="8"/>
        </w:numPr>
        <w:tabs>
          <w:tab w:val="left" w:pos="360"/>
        </w:tabs>
        <w:snapToGrid w:val="0"/>
        <w:spacing w:line="360" w:lineRule="auto"/>
        <w:ind w:left="357" w:hanging="357"/>
        <w:outlineLvl w:val="1"/>
        <w:rPr>
          <w:sz w:val="24"/>
          <w:highlight w:val="none"/>
        </w:rPr>
      </w:pPr>
      <w:r>
        <w:rPr>
          <w:sz w:val="24"/>
          <w:highlight w:val="none"/>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20E2A5A2">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highlight w:val="none"/>
        </w:rPr>
        <w:t>采购人是否</w:t>
      </w:r>
      <w:r>
        <w:rPr>
          <w:sz w:val="24"/>
          <w:highlight w:val="none"/>
        </w:rPr>
        <w:t>委托评标委员会</w:t>
      </w:r>
      <w:r>
        <w:rPr>
          <w:rFonts w:eastAsiaTheme="minorEastAsia"/>
          <w:sz w:val="24"/>
          <w:highlight w:val="none"/>
        </w:rPr>
        <w:t>直接确定中标人，见《投标人须知资料表》。中标候选人并列的，按照《投标人须知资料表》要求确定中标人。</w:t>
      </w:r>
    </w:p>
    <w:p w14:paraId="765E4567">
      <w:pPr>
        <w:numPr>
          <w:ilvl w:val="0"/>
          <w:numId w:val="8"/>
        </w:numPr>
        <w:tabs>
          <w:tab w:val="left" w:pos="360"/>
        </w:tabs>
        <w:snapToGrid w:val="0"/>
        <w:spacing w:line="360" w:lineRule="auto"/>
        <w:ind w:left="357" w:hanging="357"/>
        <w:outlineLvl w:val="1"/>
        <w:rPr>
          <w:sz w:val="24"/>
          <w:highlight w:val="none"/>
        </w:rPr>
      </w:pPr>
      <w:bookmarkStart w:id="648" w:name="_Toc305158891"/>
      <w:bookmarkStart w:id="649" w:name="_Toc305158817"/>
      <w:bookmarkStart w:id="650" w:name="_Toc150509300"/>
      <w:bookmarkStart w:id="651" w:name="_Toc195842914"/>
      <w:bookmarkStart w:id="652" w:name="_Toc150774754"/>
      <w:bookmarkStart w:id="653" w:name="_Toc150774649"/>
      <w:bookmarkStart w:id="654" w:name="_Toc226309793"/>
      <w:bookmarkStart w:id="655" w:name="_Toc265228387"/>
      <w:bookmarkStart w:id="656" w:name="_Toc264969239"/>
      <w:bookmarkStart w:id="657" w:name="_Toc151193719"/>
      <w:bookmarkStart w:id="658" w:name="_Toc164229244"/>
      <w:bookmarkStart w:id="659" w:name="_Toc127151549"/>
      <w:bookmarkStart w:id="660" w:name="_Toc151193863"/>
      <w:bookmarkStart w:id="661" w:name="_Toc151190176"/>
      <w:bookmarkStart w:id="662" w:name="_Toc164351643"/>
      <w:bookmarkStart w:id="663" w:name="_Toc127151750"/>
      <w:bookmarkStart w:id="664" w:name="_Toc151193791"/>
      <w:bookmarkStart w:id="665" w:name="_Toc226965822"/>
      <w:bookmarkStart w:id="666" w:name="_Toc164608663"/>
      <w:bookmarkStart w:id="667" w:name="_Toc226337245"/>
      <w:bookmarkStart w:id="668" w:name="_Toc226965739"/>
      <w:bookmarkStart w:id="669" w:name="_Toc151193647"/>
      <w:bookmarkStart w:id="670" w:name="_Toc164229390"/>
      <w:bookmarkStart w:id="671" w:name="_Toc151193937"/>
      <w:bookmarkStart w:id="672" w:name="_Toc142311051"/>
      <w:bookmarkStart w:id="673" w:name="_Toc127161463"/>
      <w:bookmarkStart w:id="674" w:name="_Toc149720842"/>
      <w:bookmarkStart w:id="675" w:name="_Toc150480787"/>
      <w:bookmarkStart w:id="676" w:name="_Toc164608818"/>
      <w:bookmarkStart w:id="677" w:name="_Ref467306425"/>
      <w:bookmarkStart w:id="678" w:name="_Ref467307090"/>
      <w:bookmarkStart w:id="679" w:name="_Toc520356176"/>
      <w:r>
        <w:rPr>
          <w:sz w:val="24"/>
          <w:highlight w:val="none"/>
        </w:rPr>
        <w:t>中标公告与中标通知书</w:t>
      </w:r>
      <w:bookmarkEnd w:id="648"/>
      <w:bookmarkEnd w:id="649"/>
    </w:p>
    <w:p w14:paraId="0B3A7C83">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采购人或采购代理机构自中标人确定之日起2个工作日内，</w:t>
      </w:r>
      <w:r>
        <w:rPr>
          <w:color w:val="000000"/>
          <w:kern w:val="0"/>
          <w:sz w:val="24"/>
          <w:highlight w:val="none"/>
        </w:rPr>
        <w:t>在北京市政府采购网公告中标结果</w:t>
      </w:r>
      <w:r>
        <w:rPr>
          <w:sz w:val="24"/>
          <w:highlight w:val="none"/>
        </w:rPr>
        <w:t>，同时向中标人发出中标通知书，中标公告期限为1个工作日。</w:t>
      </w:r>
    </w:p>
    <w:p w14:paraId="647EDDF1">
      <w:pPr>
        <w:numPr>
          <w:ilvl w:val="1"/>
          <w:numId w:val="8"/>
        </w:numPr>
        <w:tabs>
          <w:tab w:val="left" w:pos="1080"/>
          <w:tab w:val="left" w:pos="2014"/>
        </w:tabs>
        <w:snapToGrid w:val="0"/>
        <w:spacing w:line="360" w:lineRule="auto"/>
        <w:ind w:left="1077" w:hanging="720"/>
        <w:rPr>
          <w:sz w:val="24"/>
          <w:highlight w:val="none"/>
        </w:rPr>
      </w:pPr>
      <w:r>
        <w:rPr>
          <w:sz w:val="24"/>
          <w:highlight w:val="none"/>
        </w:rPr>
        <w:t>中标通知书对采购人和中标供应商均具有法律效力。中标通知书发出后，采购人改变中标结果的，或者中标供应商放弃中标项目的，应当依法承担法律责任。</w:t>
      </w:r>
    </w:p>
    <w:p w14:paraId="3958E31B">
      <w:pPr>
        <w:numPr>
          <w:ilvl w:val="0"/>
          <w:numId w:val="8"/>
        </w:numPr>
        <w:tabs>
          <w:tab w:val="left" w:pos="360"/>
        </w:tabs>
        <w:snapToGrid w:val="0"/>
        <w:spacing w:line="360" w:lineRule="auto"/>
        <w:ind w:left="357" w:hanging="357"/>
        <w:outlineLvl w:val="1"/>
        <w:rPr>
          <w:sz w:val="24"/>
          <w:highlight w:val="none"/>
        </w:rPr>
      </w:pPr>
      <w:r>
        <w:rPr>
          <w:sz w:val="24"/>
          <w:highlight w:val="none"/>
        </w:rPr>
        <w:t>废标</w:t>
      </w:r>
    </w:p>
    <w:p w14:paraId="7722DA06">
      <w:pPr>
        <w:numPr>
          <w:ilvl w:val="1"/>
          <w:numId w:val="8"/>
        </w:numPr>
        <w:tabs>
          <w:tab w:val="left" w:pos="1080"/>
          <w:tab w:val="left" w:pos="2014"/>
        </w:tabs>
        <w:snapToGrid w:val="0"/>
        <w:spacing w:line="360" w:lineRule="auto"/>
        <w:ind w:left="1077" w:hanging="720"/>
        <w:rPr>
          <w:sz w:val="24"/>
          <w:highlight w:val="none"/>
        </w:rPr>
      </w:pPr>
      <w:r>
        <w:rPr>
          <w:sz w:val="24"/>
          <w:highlight w:val="none"/>
        </w:rPr>
        <w:t>在招标采购中，出现下列情形之一的，应予废标：</w:t>
      </w:r>
    </w:p>
    <w:p w14:paraId="3C88B7F6">
      <w:pPr>
        <w:numPr>
          <w:ilvl w:val="2"/>
          <w:numId w:val="8"/>
        </w:numPr>
        <w:snapToGrid w:val="0"/>
        <w:spacing w:line="360" w:lineRule="auto"/>
        <w:rPr>
          <w:sz w:val="24"/>
          <w:highlight w:val="none"/>
        </w:rPr>
      </w:pPr>
      <w:r>
        <w:rPr>
          <w:sz w:val="24"/>
          <w:highlight w:val="none"/>
        </w:rPr>
        <w:t>符合专业条件的供应商或者对招标文件作实质响应的供应商不足三家的；</w:t>
      </w:r>
    </w:p>
    <w:p w14:paraId="38F3604E">
      <w:pPr>
        <w:numPr>
          <w:ilvl w:val="2"/>
          <w:numId w:val="8"/>
        </w:numPr>
        <w:snapToGrid w:val="0"/>
        <w:spacing w:line="360" w:lineRule="auto"/>
        <w:rPr>
          <w:sz w:val="24"/>
          <w:highlight w:val="none"/>
        </w:rPr>
      </w:pPr>
      <w:r>
        <w:rPr>
          <w:sz w:val="24"/>
          <w:highlight w:val="none"/>
        </w:rPr>
        <w:t>出现影响采购公正的违法、违规行为的；</w:t>
      </w:r>
    </w:p>
    <w:p w14:paraId="794F6A26">
      <w:pPr>
        <w:numPr>
          <w:ilvl w:val="2"/>
          <w:numId w:val="8"/>
        </w:numPr>
        <w:snapToGrid w:val="0"/>
        <w:spacing w:line="360" w:lineRule="auto"/>
        <w:rPr>
          <w:sz w:val="24"/>
          <w:highlight w:val="none"/>
        </w:rPr>
      </w:pPr>
      <w:r>
        <w:rPr>
          <w:sz w:val="24"/>
          <w:highlight w:val="none"/>
        </w:rPr>
        <w:t>投标人的报价均超过了采购预算，采购人不能支付的；</w:t>
      </w:r>
    </w:p>
    <w:p w14:paraId="2A61097F">
      <w:pPr>
        <w:numPr>
          <w:ilvl w:val="2"/>
          <w:numId w:val="8"/>
        </w:numPr>
        <w:snapToGrid w:val="0"/>
        <w:spacing w:line="360" w:lineRule="auto"/>
        <w:rPr>
          <w:sz w:val="24"/>
          <w:highlight w:val="none"/>
        </w:rPr>
      </w:pPr>
      <w:r>
        <w:rPr>
          <w:sz w:val="24"/>
          <w:highlight w:val="none"/>
        </w:rPr>
        <w:t>因重大变故，采购任务取消的。</w:t>
      </w:r>
    </w:p>
    <w:p w14:paraId="44105F24">
      <w:pPr>
        <w:numPr>
          <w:ilvl w:val="1"/>
          <w:numId w:val="8"/>
        </w:numPr>
        <w:tabs>
          <w:tab w:val="left" w:pos="1080"/>
          <w:tab w:val="left" w:pos="2014"/>
        </w:tabs>
        <w:snapToGrid w:val="0"/>
        <w:spacing w:line="360" w:lineRule="auto"/>
        <w:ind w:left="1077" w:hanging="720"/>
        <w:rPr>
          <w:sz w:val="24"/>
          <w:highlight w:val="none"/>
        </w:rPr>
      </w:pPr>
      <w:r>
        <w:rPr>
          <w:sz w:val="24"/>
          <w:highlight w:val="none"/>
        </w:rPr>
        <w:t>废标后，采购人将废标理由书面通知所有投标人。</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69B87EF9">
      <w:pPr>
        <w:numPr>
          <w:ilvl w:val="0"/>
          <w:numId w:val="8"/>
        </w:numPr>
        <w:tabs>
          <w:tab w:val="left" w:pos="360"/>
        </w:tabs>
        <w:snapToGrid w:val="0"/>
        <w:spacing w:line="360" w:lineRule="auto"/>
        <w:ind w:left="357" w:hanging="357"/>
        <w:outlineLvl w:val="1"/>
        <w:rPr>
          <w:sz w:val="24"/>
          <w:highlight w:val="none"/>
        </w:rPr>
      </w:pPr>
      <w:bookmarkStart w:id="680" w:name="_Toc164351644"/>
      <w:bookmarkStart w:id="681" w:name="_Toc226965823"/>
      <w:bookmarkStart w:id="682" w:name="_Toc164608664"/>
      <w:bookmarkStart w:id="683" w:name="_Toc151193792"/>
      <w:bookmarkStart w:id="684" w:name="_Toc142311052"/>
      <w:bookmarkStart w:id="685" w:name="_Ref467306377"/>
      <w:bookmarkStart w:id="686" w:name="_Toc150509301"/>
      <w:bookmarkStart w:id="687" w:name="_Toc127161464"/>
      <w:bookmarkStart w:id="688" w:name="_Toc149720843"/>
      <w:bookmarkStart w:id="689" w:name="_Toc151193938"/>
      <w:bookmarkStart w:id="690" w:name="_Toc226337246"/>
      <w:bookmarkStart w:id="691" w:name="_Toc151190177"/>
      <w:bookmarkStart w:id="692" w:name="_Toc164229391"/>
      <w:bookmarkStart w:id="693" w:name="_Toc150774650"/>
      <w:bookmarkStart w:id="694" w:name="_Toc150480788"/>
      <w:bookmarkStart w:id="695" w:name="_Toc151193720"/>
      <w:bookmarkStart w:id="696" w:name="_Toc151193648"/>
      <w:bookmarkStart w:id="697" w:name="_Toc305158892"/>
      <w:bookmarkStart w:id="698" w:name="_Toc164229245"/>
      <w:bookmarkStart w:id="699" w:name="_Toc150774755"/>
      <w:bookmarkStart w:id="700" w:name="_Toc226965740"/>
      <w:bookmarkStart w:id="701" w:name="_Toc264969240"/>
      <w:bookmarkStart w:id="702" w:name="_Toc127151751"/>
      <w:bookmarkStart w:id="703" w:name="_Toc151193864"/>
      <w:bookmarkStart w:id="704" w:name="_Toc127151550"/>
      <w:bookmarkStart w:id="705" w:name="_Ref467306978"/>
      <w:bookmarkStart w:id="706" w:name="_Toc305158818"/>
      <w:bookmarkStart w:id="707" w:name="_Toc164608819"/>
      <w:bookmarkStart w:id="708" w:name="_Toc226309794"/>
      <w:bookmarkStart w:id="709" w:name="_Toc195842915"/>
      <w:bookmarkStart w:id="710" w:name="_Toc265228388"/>
      <w:bookmarkStart w:id="711" w:name="_Ref467307204"/>
      <w:bookmarkStart w:id="712" w:name="_Ref467307062"/>
      <w:bookmarkStart w:id="713" w:name="_Toc520356175"/>
      <w:r>
        <w:rPr>
          <w:sz w:val="24"/>
          <w:highlight w:val="none"/>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6659D0D1">
      <w:pPr>
        <w:numPr>
          <w:ilvl w:val="1"/>
          <w:numId w:val="8"/>
        </w:numPr>
        <w:tabs>
          <w:tab w:val="left" w:pos="1080"/>
          <w:tab w:val="left" w:pos="2014"/>
        </w:tabs>
        <w:snapToGrid w:val="0"/>
        <w:spacing w:line="360" w:lineRule="auto"/>
        <w:ind w:left="1077" w:hanging="720"/>
        <w:rPr>
          <w:sz w:val="24"/>
          <w:highlight w:val="none"/>
        </w:rPr>
      </w:pPr>
      <w:r>
        <w:rPr>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099AB43D">
      <w:pPr>
        <w:numPr>
          <w:ilvl w:val="1"/>
          <w:numId w:val="8"/>
        </w:numPr>
        <w:tabs>
          <w:tab w:val="left" w:pos="1080"/>
          <w:tab w:val="left" w:pos="2014"/>
        </w:tabs>
        <w:snapToGrid w:val="0"/>
        <w:spacing w:line="360" w:lineRule="auto"/>
        <w:ind w:left="1077" w:hanging="720"/>
        <w:rPr>
          <w:sz w:val="24"/>
          <w:highlight w:val="none"/>
        </w:rPr>
      </w:pPr>
      <w:r>
        <w:rPr>
          <w:sz w:val="24"/>
          <w:highlight w:val="none"/>
        </w:rPr>
        <w:t>中标人拒绝与采购人签订合同的，采购人可以按照评标报告推荐的中标候选人名单排序，确定下一候选人为中标人，也可以重新开展政府采购活动。</w:t>
      </w:r>
    </w:p>
    <w:p w14:paraId="507E444D">
      <w:pPr>
        <w:numPr>
          <w:ilvl w:val="1"/>
          <w:numId w:val="8"/>
        </w:numPr>
        <w:tabs>
          <w:tab w:val="left" w:pos="1080"/>
          <w:tab w:val="left" w:pos="2014"/>
        </w:tabs>
        <w:snapToGrid w:val="0"/>
        <w:spacing w:line="360" w:lineRule="auto"/>
        <w:ind w:left="1077" w:hanging="720"/>
        <w:rPr>
          <w:sz w:val="24"/>
          <w:highlight w:val="none"/>
        </w:rPr>
      </w:pPr>
      <w:r>
        <w:rPr>
          <w:sz w:val="24"/>
          <w:highlight w:val="none"/>
        </w:rPr>
        <w:t>联合体中标的，联合体各方应当共同与采购人签订合同，就采购合同约定的事项向采购人承担连带责任。</w:t>
      </w:r>
    </w:p>
    <w:p w14:paraId="7957DE01">
      <w:pPr>
        <w:numPr>
          <w:ilvl w:val="1"/>
          <w:numId w:val="8"/>
        </w:numPr>
        <w:tabs>
          <w:tab w:val="left" w:pos="1080"/>
          <w:tab w:val="left" w:pos="2014"/>
        </w:tabs>
        <w:snapToGrid w:val="0"/>
        <w:spacing w:line="360" w:lineRule="auto"/>
        <w:ind w:left="1077" w:hanging="720"/>
        <w:rPr>
          <w:sz w:val="24"/>
          <w:highlight w:val="none"/>
        </w:rPr>
      </w:pPr>
      <w:r>
        <w:rPr>
          <w:sz w:val="24"/>
          <w:highlight w:val="none"/>
        </w:rPr>
        <w:t>政府采购合同不能转包。</w:t>
      </w:r>
    </w:p>
    <w:p w14:paraId="326673B0">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highlight w:val="none"/>
        </w:rPr>
        <w:t>，</w:t>
      </w:r>
      <w:r>
        <w:rPr>
          <w:sz w:val="24"/>
          <w:highlight w:val="none"/>
        </w:rPr>
        <w:t>否则</w:t>
      </w:r>
      <w:r>
        <w:rPr>
          <w:b/>
          <w:sz w:val="24"/>
          <w:highlight w:val="none"/>
        </w:rPr>
        <w:t>投标无效</w:t>
      </w:r>
      <w:r>
        <w:rPr>
          <w:sz w:val="24"/>
          <w:highlight w:val="none"/>
        </w:rPr>
        <w:t>。中标人就采购项目和分包项目向采购人负责，分包供应商就分包项目承担责任。</w:t>
      </w:r>
    </w:p>
    <w:p w14:paraId="7BE09090">
      <w:pPr>
        <w:numPr>
          <w:ilvl w:val="1"/>
          <w:numId w:val="8"/>
        </w:numPr>
        <w:tabs>
          <w:tab w:val="left" w:pos="1080"/>
          <w:tab w:val="left" w:pos="2014"/>
        </w:tabs>
        <w:snapToGrid w:val="0"/>
        <w:spacing w:line="360" w:lineRule="auto"/>
        <w:ind w:left="1077" w:hanging="720"/>
        <w:rPr>
          <w:sz w:val="24"/>
          <w:highlight w:val="none"/>
        </w:rPr>
      </w:pPr>
      <w:r>
        <w:rPr>
          <w:sz w:val="24"/>
          <w:highlight w:val="none"/>
        </w:rPr>
        <w:t>“政采贷”融资指引：详见</w:t>
      </w:r>
      <w:r>
        <w:rPr>
          <w:rFonts w:eastAsiaTheme="minorEastAsia"/>
          <w:sz w:val="24"/>
          <w:highlight w:val="none"/>
        </w:rPr>
        <w:t>《投标人须知资料表》。</w:t>
      </w:r>
    </w:p>
    <w:bookmarkEnd w:id="677"/>
    <w:bookmarkEnd w:id="678"/>
    <w:bookmarkEnd w:id="679"/>
    <w:p w14:paraId="1FFBFFB4">
      <w:pPr>
        <w:numPr>
          <w:ilvl w:val="0"/>
          <w:numId w:val="8"/>
        </w:numPr>
        <w:tabs>
          <w:tab w:val="left" w:pos="360"/>
        </w:tabs>
        <w:snapToGrid w:val="0"/>
        <w:spacing w:line="360" w:lineRule="auto"/>
        <w:ind w:left="357" w:hanging="357"/>
        <w:outlineLvl w:val="1"/>
        <w:rPr>
          <w:sz w:val="24"/>
          <w:highlight w:val="none"/>
        </w:rPr>
      </w:pPr>
      <w:r>
        <w:rPr>
          <w:sz w:val="24"/>
          <w:highlight w:val="none"/>
        </w:rPr>
        <w:t>询问与质疑</w:t>
      </w:r>
    </w:p>
    <w:p w14:paraId="2C37D799">
      <w:pPr>
        <w:numPr>
          <w:ilvl w:val="1"/>
          <w:numId w:val="8"/>
        </w:numPr>
        <w:tabs>
          <w:tab w:val="left" w:pos="1080"/>
          <w:tab w:val="left" w:pos="2014"/>
        </w:tabs>
        <w:snapToGrid w:val="0"/>
        <w:spacing w:line="360" w:lineRule="auto"/>
        <w:ind w:left="1077" w:hanging="720"/>
        <w:rPr>
          <w:sz w:val="24"/>
          <w:highlight w:val="none"/>
        </w:rPr>
      </w:pPr>
      <w:r>
        <w:rPr>
          <w:sz w:val="24"/>
          <w:highlight w:val="none"/>
        </w:rPr>
        <w:t>询问</w:t>
      </w:r>
    </w:p>
    <w:p w14:paraId="7A1B0731">
      <w:pPr>
        <w:numPr>
          <w:ilvl w:val="2"/>
          <w:numId w:val="8"/>
        </w:numPr>
        <w:snapToGrid w:val="0"/>
        <w:spacing w:line="360" w:lineRule="auto"/>
        <w:rPr>
          <w:sz w:val="24"/>
          <w:highlight w:val="none"/>
        </w:rPr>
      </w:pPr>
      <w:bookmarkStart w:id="714" w:name="_Hlk179293370"/>
      <w:r>
        <w:rPr>
          <w:sz w:val="24"/>
          <w:highlight w:val="none"/>
        </w:rPr>
        <w:t>投标人对政府采购活动事项有疑问的，可依法</w:t>
      </w:r>
      <w:r>
        <w:rPr>
          <w:rFonts w:hint="eastAsia"/>
          <w:sz w:val="24"/>
          <w:highlight w:val="none"/>
        </w:rPr>
        <w:t>向采购人或采购代理机构</w:t>
      </w:r>
      <w:r>
        <w:rPr>
          <w:sz w:val="24"/>
          <w:highlight w:val="none"/>
        </w:rPr>
        <w:t>提出询问，</w:t>
      </w:r>
      <w:r>
        <w:rPr>
          <w:rFonts w:hint="eastAsia"/>
          <w:sz w:val="24"/>
          <w:highlight w:val="none"/>
        </w:rPr>
        <w:t>提出形式见</w:t>
      </w:r>
      <w:r>
        <w:rPr>
          <w:sz w:val="24"/>
          <w:highlight w:val="none"/>
        </w:rPr>
        <w:t>《投标人须知资料表》。</w:t>
      </w:r>
      <w:bookmarkEnd w:id="714"/>
    </w:p>
    <w:p w14:paraId="43A5BF40">
      <w:pPr>
        <w:numPr>
          <w:ilvl w:val="2"/>
          <w:numId w:val="8"/>
        </w:numPr>
        <w:snapToGrid w:val="0"/>
        <w:spacing w:line="360" w:lineRule="auto"/>
        <w:rPr>
          <w:sz w:val="24"/>
          <w:highlight w:val="none"/>
        </w:rPr>
      </w:pPr>
      <w:r>
        <w:rPr>
          <w:sz w:val="24"/>
          <w:highlight w:val="none"/>
        </w:rPr>
        <w:t>采购人或采购代理机构对供应商依法提出的询问，在3个工作日内作出答复，但答复的内容不得涉及商业秘密。</w:t>
      </w:r>
    </w:p>
    <w:p w14:paraId="26C6DEAF">
      <w:pPr>
        <w:numPr>
          <w:ilvl w:val="1"/>
          <w:numId w:val="8"/>
        </w:numPr>
        <w:tabs>
          <w:tab w:val="left" w:pos="1080"/>
          <w:tab w:val="left" w:pos="2014"/>
        </w:tabs>
        <w:snapToGrid w:val="0"/>
        <w:spacing w:line="360" w:lineRule="auto"/>
        <w:ind w:left="1077" w:hanging="720"/>
        <w:rPr>
          <w:sz w:val="24"/>
          <w:highlight w:val="none"/>
        </w:rPr>
      </w:pPr>
      <w:r>
        <w:rPr>
          <w:sz w:val="24"/>
          <w:highlight w:val="none"/>
        </w:rPr>
        <w:t>质疑</w:t>
      </w:r>
    </w:p>
    <w:p w14:paraId="125BF6CE">
      <w:pPr>
        <w:numPr>
          <w:ilvl w:val="2"/>
          <w:numId w:val="8"/>
        </w:numPr>
        <w:snapToGrid w:val="0"/>
        <w:spacing w:line="360" w:lineRule="auto"/>
        <w:rPr>
          <w:sz w:val="24"/>
          <w:highlight w:val="none"/>
        </w:rPr>
      </w:pPr>
      <w:r>
        <w:rPr>
          <w:sz w:val="24"/>
          <w:highlight w:val="none"/>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102B215C">
      <w:pPr>
        <w:numPr>
          <w:ilvl w:val="2"/>
          <w:numId w:val="8"/>
        </w:numPr>
        <w:snapToGrid w:val="0"/>
        <w:spacing w:line="360" w:lineRule="auto"/>
        <w:rPr>
          <w:sz w:val="24"/>
          <w:highlight w:val="none"/>
        </w:rPr>
      </w:pPr>
      <w:r>
        <w:rPr>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45595105">
      <w:pPr>
        <w:numPr>
          <w:ilvl w:val="2"/>
          <w:numId w:val="8"/>
        </w:numPr>
        <w:snapToGrid w:val="0"/>
        <w:spacing w:line="360" w:lineRule="auto"/>
        <w:rPr>
          <w:sz w:val="24"/>
          <w:highlight w:val="none"/>
        </w:rPr>
      </w:pPr>
      <w:r>
        <w:rPr>
          <w:sz w:val="24"/>
          <w:highlight w:val="none"/>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1274567F">
      <w:pPr>
        <w:numPr>
          <w:ilvl w:val="2"/>
          <w:numId w:val="8"/>
        </w:numPr>
        <w:snapToGrid w:val="0"/>
        <w:spacing w:line="360" w:lineRule="auto"/>
        <w:rPr>
          <w:sz w:val="24"/>
          <w:highlight w:val="none"/>
        </w:rPr>
      </w:pPr>
      <w:r>
        <w:rPr>
          <w:sz w:val="24"/>
          <w:highlight w:val="none"/>
        </w:rPr>
        <w:t>投标人应在法定质疑期内一次性提出针对同一采购程序环节的质疑，法定质疑期内针对同一采购程序环节再次提出的质疑，采购人、采购代理机构有权不予答复。</w:t>
      </w:r>
    </w:p>
    <w:p w14:paraId="0DE26FC2">
      <w:pPr>
        <w:numPr>
          <w:ilvl w:val="1"/>
          <w:numId w:val="8"/>
        </w:numPr>
        <w:tabs>
          <w:tab w:val="left" w:pos="1080"/>
          <w:tab w:val="left" w:pos="2014"/>
        </w:tabs>
        <w:snapToGrid w:val="0"/>
        <w:spacing w:line="360" w:lineRule="auto"/>
        <w:ind w:left="1077" w:hanging="720"/>
        <w:rPr>
          <w:sz w:val="24"/>
          <w:highlight w:val="none"/>
        </w:rPr>
      </w:pPr>
      <w:r>
        <w:rPr>
          <w:sz w:val="24"/>
          <w:highlight w:val="none"/>
        </w:rPr>
        <w:t>接收询问和质疑的联系部门、联系电话和通讯地址见《投标人须知资料表》。</w:t>
      </w:r>
    </w:p>
    <w:p w14:paraId="3BA76C83">
      <w:pPr>
        <w:numPr>
          <w:ilvl w:val="0"/>
          <w:numId w:val="8"/>
        </w:numPr>
        <w:tabs>
          <w:tab w:val="left" w:pos="360"/>
        </w:tabs>
        <w:snapToGrid w:val="0"/>
        <w:spacing w:line="360" w:lineRule="auto"/>
        <w:ind w:left="357" w:hanging="357"/>
        <w:outlineLvl w:val="1"/>
        <w:rPr>
          <w:sz w:val="24"/>
          <w:highlight w:val="none"/>
        </w:rPr>
      </w:pPr>
      <w:r>
        <w:rPr>
          <w:sz w:val="24"/>
          <w:highlight w:val="none"/>
        </w:rPr>
        <w:t>代理费</w:t>
      </w:r>
    </w:p>
    <w:p w14:paraId="22CA7565">
      <w:pPr>
        <w:numPr>
          <w:ilvl w:val="1"/>
          <w:numId w:val="8"/>
        </w:numPr>
        <w:tabs>
          <w:tab w:val="left" w:pos="1080"/>
          <w:tab w:val="left" w:pos="2014"/>
        </w:tabs>
        <w:snapToGrid w:val="0"/>
        <w:spacing w:line="360" w:lineRule="auto"/>
        <w:ind w:left="1077" w:hanging="720"/>
        <w:rPr>
          <w:sz w:val="24"/>
          <w:highlight w:val="none"/>
        </w:rPr>
      </w:pPr>
      <w:r>
        <w:rPr>
          <w:sz w:val="24"/>
          <w:highlight w:val="none"/>
        </w:rPr>
        <w:t>收费对象、收费标准及缴纳时间见《投标人须知资料表》。由中标人支付的，中标人须一次性向采购代理机构缴纳代理费，投标报价应包含代理费用。</w:t>
      </w:r>
    </w:p>
    <w:p w14:paraId="46979B44">
      <w:pPr>
        <w:tabs>
          <w:tab w:val="left" w:pos="360"/>
          <w:tab w:val="left" w:pos="1080"/>
        </w:tabs>
        <w:snapToGrid w:val="0"/>
        <w:spacing w:line="360" w:lineRule="auto"/>
        <w:ind w:left="360"/>
        <w:rPr>
          <w:sz w:val="24"/>
          <w:highlight w:val="none"/>
        </w:rPr>
      </w:pPr>
    </w:p>
    <w:p w14:paraId="23E49D73">
      <w:pPr>
        <w:spacing w:line="360" w:lineRule="auto"/>
        <w:jc w:val="center"/>
        <w:outlineLvl w:val="0"/>
        <w:rPr>
          <w:b/>
          <w:sz w:val="36"/>
          <w:szCs w:val="36"/>
          <w:highlight w:val="none"/>
        </w:rPr>
      </w:pPr>
      <w:bookmarkStart w:id="715" w:name="_Toc127151554"/>
      <w:bookmarkStart w:id="716" w:name="_Toc150774759"/>
      <w:bookmarkStart w:id="717" w:name="_Toc305158896"/>
      <w:bookmarkStart w:id="718" w:name="_Toc226965827"/>
      <w:bookmarkStart w:id="719" w:name="_Toc264969244"/>
      <w:bookmarkStart w:id="720" w:name="_Toc353873664"/>
      <w:bookmarkStart w:id="721" w:name="_Toc142311056"/>
      <w:bookmarkStart w:id="722" w:name="_Toc353825544"/>
      <w:bookmarkStart w:id="723" w:name="_Toc226337250"/>
      <w:bookmarkStart w:id="724" w:name="_Toc353873934"/>
      <w:bookmarkStart w:id="725" w:name="_Toc305158822"/>
      <w:bookmarkStart w:id="726" w:name="_Toc150480792"/>
      <w:bookmarkStart w:id="727" w:name="_Toc265228392"/>
      <w:r>
        <w:rPr>
          <w:sz w:val="24"/>
          <w:highlight w:val="none"/>
        </w:rPr>
        <w:br w:type="page"/>
      </w:r>
      <w:bookmarkStart w:id="728" w:name="_Toc99301421"/>
      <w:r>
        <w:rPr>
          <w:b/>
          <w:sz w:val="36"/>
          <w:szCs w:val="36"/>
          <w:highlight w:val="none"/>
        </w:rPr>
        <w:t xml:space="preserve">第三章   </w:t>
      </w:r>
      <w:bookmarkEnd w:id="715"/>
      <w:bookmarkEnd w:id="716"/>
      <w:bookmarkEnd w:id="717"/>
      <w:bookmarkEnd w:id="718"/>
      <w:bookmarkEnd w:id="719"/>
      <w:bookmarkEnd w:id="720"/>
      <w:bookmarkEnd w:id="721"/>
      <w:bookmarkEnd w:id="722"/>
      <w:bookmarkEnd w:id="723"/>
      <w:bookmarkEnd w:id="724"/>
      <w:bookmarkEnd w:id="725"/>
      <w:bookmarkEnd w:id="726"/>
      <w:bookmarkEnd w:id="727"/>
      <w:r>
        <w:rPr>
          <w:b/>
          <w:sz w:val="36"/>
          <w:szCs w:val="36"/>
          <w:highlight w:val="none"/>
        </w:rPr>
        <w:t>资格审查</w:t>
      </w:r>
      <w:bookmarkEnd w:id="728"/>
      <w:bookmarkStart w:id="729" w:name="_Toc487900382"/>
    </w:p>
    <w:p w14:paraId="719C9392">
      <w:pPr>
        <w:tabs>
          <w:tab w:val="left" w:pos="360"/>
          <w:tab w:val="left" w:pos="900"/>
        </w:tabs>
        <w:snapToGrid w:val="0"/>
        <w:spacing w:line="360" w:lineRule="auto"/>
        <w:jc w:val="center"/>
        <w:outlineLvl w:val="1"/>
        <w:rPr>
          <w:b/>
          <w:sz w:val="24"/>
          <w:highlight w:val="none"/>
        </w:rPr>
      </w:pPr>
      <w:bookmarkStart w:id="730" w:name="_Toc99301422"/>
      <w:r>
        <w:rPr>
          <w:b/>
          <w:sz w:val="24"/>
          <w:highlight w:val="none"/>
        </w:rPr>
        <w:t>一、资格审查程序</w:t>
      </w:r>
      <w:bookmarkEnd w:id="730"/>
    </w:p>
    <w:p w14:paraId="3AFBF4DD">
      <w:pPr>
        <w:numPr>
          <w:ilvl w:val="0"/>
          <w:numId w:val="11"/>
        </w:numPr>
        <w:tabs>
          <w:tab w:val="left" w:pos="426"/>
          <w:tab w:val="left" w:pos="851"/>
          <w:tab w:val="clear" w:pos="900"/>
        </w:tabs>
        <w:snapToGrid w:val="0"/>
        <w:spacing w:line="360" w:lineRule="auto"/>
        <w:ind w:left="426" w:hanging="426"/>
        <w:outlineLvl w:val="1"/>
        <w:rPr>
          <w:sz w:val="24"/>
          <w:highlight w:val="none"/>
        </w:rPr>
      </w:pPr>
      <w:r>
        <w:rPr>
          <w:sz w:val="24"/>
          <w:highlight w:val="none"/>
        </w:rPr>
        <w:t>开标结束后，采购人或采购代理机构将根据《资格审查要求》中的规定，对投标人进行资格审查，并形成资格审查结果。</w:t>
      </w:r>
    </w:p>
    <w:p w14:paraId="4E30B2D6">
      <w:pPr>
        <w:numPr>
          <w:ilvl w:val="0"/>
          <w:numId w:val="11"/>
        </w:numPr>
        <w:tabs>
          <w:tab w:val="left" w:pos="426"/>
          <w:tab w:val="left" w:pos="851"/>
          <w:tab w:val="clear" w:pos="900"/>
        </w:tabs>
        <w:snapToGrid w:val="0"/>
        <w:spacing w:line="360" w:lineRule="auto"/>
        <w:ind w:left="426" w:hanging="426"/>
        <w:outlineLvl w:val="1"/>
        <w:rPr>
          <w:sz w:val="24"/>
          <w:highlight w:val="none"/>
        </w:rPr>
      </w:pPr>
      <w:r>
        <w:rPr>
          <w:sz w:val="24"/>
          <w:highlight w:val="none"/>
        </w:rPr>
        <w:t>《资格审查要求》中对格式有要求的，除招标文件另有规定外，均为“实质性格式”文件。</w:t>
      </w:r>
    </w:p>
    <w:p w14:paraId="10C0B43F">
      <w:pPr>
        <w:numPr>
          <w:ilvl w:val="0"/>
          <w:numId w:val="11"/>
        </w:numPr>
        <w:tabs>
          <w:tab w:val="left" w:pos="426"/>
          <w:tab w:val="left" w:pos="851"/>
          <w:tab w:val="clear" w:pos="900"/>
        </w:tabs>
        <w:snapToGrid w:val="0"/>
        <w:spacing w:line="360" w:lineRule="auto"/>
        <w:ind w:left="426" w:hanging="426"/>
        <w:outlineLvl w:val="1"/>
        <w:rPr>
          <w:sz w:val="24"/>
          <w:highlight w:val="none"/>
        </w:rPr>
      </w:pPr>
      <w:r>
        <w:rPr>
          <w:sz w:val="24"/>
          <w:highlight w:val="none"/>
        </w:rPr>
        <w:t>投标人《资格证明文件》有任何一项不符合《资格审查要求》的，资格审查不合格，其</w:t>
      </w:r>
      <w:r>
        <w:rPr>
          <w:b/>
          <w:sz w:val="24"/>
          <w:highlight w:val="none"/>
        </w:rPr>
        <w:t>投标无效</w:t>
      </w:r>
      <w:r>
        <w:rPr>
          <w:sz w:val="24"/>
          <w:highlight w:val="none"/>
        </w:rPr>
        <w:t>。</w:t>
      </w:r>
    </w:p>
    <w:p w14:paraId="4F8BE984">
      <w:pPr>
        <w:numPr>
          <w:ilvl w:val="0"/>
          <w:numId w:val="11"/>
        </w:numPr>
        <w:tabs>
          <w:tab w:val="left" w:pos="426"/>
          <w:tab w:val="left" w:pos="851"/>
          <w:tab w:val="clear" w:pos="900"/>
        </w:tabs>
        <w:snapToGrid w:val="0"/>
        <w:spacing w:line="360" w:lineRule="auto"/>
        <w:ind w:left="426" w:hanging="426"/>
        <w:outlineLvl w:val="1"/>
        <w:rPr>
          <w:sz w:val="24"/>
          <w:highlight w:val="none"/>
        </w:rPr>
      </w:pPr>
      <w:r>
        <w:rPr>
          <w:sz w:val="24"/>
          <w:highlight w:val="none"/>
        </w:rPr>
        <w:t>资格审查合格的投标人不足3家的，不进行评标。</w:t>
      </w:r>
    </w:p>
    <w:p w14:paraId="119859C1">
      <w:pPr>
        <w:widowControl/>
        <w:jc w:val="left"/>
        <w:rPr>
          <w:sz w:val="24"/>
          <w:highlight w:val="none"/>
        </w:rPr>
      </w:pPr>
    </w:p>
    <w:p w14:paraId="3D0C79BA">
      <w:pPr>
        <w:tabs>
          <w:tab w:val="left" w:pos="360"/>
          <w:tab w:val="left" w:pos="900"/>
        </w:tabs>
        <w:snapToGrid w:val="0"/>
        <w:spacing w:line="360" w:lineRule="auto"/>
        <w:jc w:val="center"/>
        <w:outlineLvl w:val="1"/>
        <w:rPr>
          <w:b/>
          <w:sz w:val="24"/>
          <w:highlight w:val="none"/>
        </w:rPr>
      </w:pPr>
      <w:bookmarkStart w:id="731" w:name="_Hlk143693557"/>
      <w:r>
        <w:rPr>
          <w:b/>
          <w:sz w:val="24"/>
          <w:highlight w:val="none"/>
        </w:rPr>
        <w:t>二、资格审查要求</w:t>
      </w:r>
      <w:bookmarkEnd w:id="731"/>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1934"/>
        <w:gridCol w:w="4705"/>
        <w:gridCol w:w="1599"/>
      </w:tblGrid>
      <w:tr w14:paraId="0A155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7CED3704">
            <w:pPr>
              <w:tabs>
                <w:tab w:val="left" w:pos="1080"/>
              </w:tabs>
              <w:snapToGrid w:val="0"/>
              <w:jc w:val="center"/>
              <w:rPr>
                <w:b/>
                <w:sz w:val="24"/>
                <w:highlight w:val="none"/>
              </w:rPr>
            </w:pPr>
            <w:bookmarkStart w:id="732" w:name="_Hlt487972895"/>
            <w:bookmarkEnd w:id="732"/>
            <w:bookmarkStart w:id="733" w:name="_Hlk143693460"/>
            <w:r>
              <w:rPr>
                <w:b/>
                <w:sz w:val="24"/>
                <w:highlight w:val="none"/>
              </w:rPr>
              <w:t>序号</w:t>
            </w:r>
          </w:p>
        </w:tc>
        <w:tc>
          <w:tcPr>
            <w:tcW w:w="1067" w:type="pct"/>
            <w:vAlign w:val="center"/>
          </w:tcPr>
          <w:p w14:paraId="6D0EC80B">
            <w:pPr>
              <w:tabs>
                <w:tab w:val="left" w:pos="1080"/>
              </w:tabs>
              <w:snapToGrid w:val="0"/>
              <w:jc w:val="center"/>
              <w:rPr>
                <w:b/>
                <w:sz w:val="24"/>
                <w:highlight w:val="none"/>
              </w:rPr>
            </w:pPr>
            <w:r>
              <w:rPr>
                <w:b/>
                <w:sz w:val="24"/>
                <w:highlight w:val="none"/>
              </w:rPr>
              <w:t>审查因素</w:t>
            </w:r>
          </w:p>
        </w:tc>
        <w:tc>
          <w:tcPr>
            <w:tcW w:w="2596" w:type="pct"/>
            <w:vAlign w:val="center"/>
          </w:tcPr>
          <w:p w14:paraId="632922A9">
            <w:pPr>
              <w:tabs>
                <w:tab w:val="left" w:pos="1080"/>
              </w:tabs>
              <w:snapToGrid w:val="0"/>
              <w:jc w:val="center"/>
              <w:rPr>
                <w:b/>
                <w:sz w:val="24"/>
                <w:highlight w:val="none"/>
              </w:rPr>
            </w:pPr>
            <w:r>
              <w:rPr>
                <w:b/>
                <w:sz w:val="24"/>
                <w:highlight w:val="none"/>
              </w:rPr>
              <w:t>审查内容</w:t>
            </w:r>
          </w:p>
        </w:tc>
        <w:tc>
          <w:tcPr>
            <w:tcW w:w="882" w:type="pct"/>
            <w:vAlign w:val="center"/>
          </w:tcPr>
          <w:p w14:paraId="5D49A0A4">
            <w:pPr>
              <w:tabs>
                <w:tab w:val="left" w:pos="1080"/>
              </w:tabs>
              <w:snapToGrid w:val="0"/>
              <w:jc w:val="center"/>
              <w:rPr>
                <w:b/>
                <w:sz w:val="24"/>
                <w:highlight w:val="none"/>
              </w:rPr>
            </w:pPr>
            <w:r>
              <w:rPr>
                <w:b/>
                <w:sz w:val="24"/>
                <w:highlight w:val="none"/>
              </w:rPr>
              <w:t>格式要求</w:t>
            </w:r>
          </w:p>
        </w:tc>
      </w:tr>
      <w:tr w14:paraId="62346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B2FAFFA">
            <w:pPr>
              <w:tabs>
                <w:tab w:val="left" w:pos="1080"/>
              </w:tabs>
              <w:snapToGrid w:val="0"/>
              <w:jc w:val="center"/>
              <w:rPr>
                <w:sz w:val="24"/>
                <w:highlight w:val="none"/>
              </w:rPr>
            </w:pPr>
            <w:r>
              <w:rPr>
                <w:sz w:val="24"/>
                <w:highlight w:val="none"/>
              </w:rPr>
              <w:t>1</w:t>
            </w:r>
          </w:p>
        </w:tc>
        <w:tc>
          <w:tcPr>
            <w:tcW w:w="1067" w:type="pct"/>
            <w:vAlign w:val="center"/>
          </w:tcPr>
          <w:p w14:paraId="0CCE44C4">
            <w:pPr>
              <w:tabs>
                <w:tab w:val="left" w:pos="1080"/>
              </w:tabs>
              <w:snapToGrid w:val="0"/>
              <w:rPr>
                <w:sz w:val="24"/>
                <w:highlight w:val="none"/>
              </w:rPr>
            </w:pPr>
            <w:r>
              <w:rPr>
                <w:sz w:val="24"/>
                <w:highlight w:val="none"/>
              </w:rPr>
              <w:t>满足《中华人民共和国政府采购法》第二十二条规定</w:t>
            </w:r>
          </w:p>
        </w:tc>
        <w:tc>
          <w:tcPr>
            <w:tcW w:w="2596" w:type="pct"/>
            <w:vAlign w:val="center"/>
          </w:tcPr>
          <w:p w14:paraId="1E8D444A">
            <w:pPr>
              <w:tabs>
                <w:tab w:val="left" w:pos="1080"/>
              </w:tabs>
              <w:snapToGrid w:val="0"/>
              <w:rPr>
                <w:sz w:val="24"/>
                <w:highlight w:val="none"/>
              </w:rPr>
            </w:pPr>
            <w:r>
              <w:rPr>
                <w:sz w:val="24"/>
                <w:highlight w:val="none"/>
              </w:rPr>
              <w:t>具体规定见第一章《投标邀请》</w:t>
            </w:r>
          </w:p>
        </w:tc>
        <w:tc>
          <w:tcPr>
            <w:tcW w:w="882" w:type="pct"/>
            <w:vAlign w:val="center"/>
          </w:tcPr>
          <w:p w14:paraId="13B022D1">
            <w:pPr>
              <w:tabs>
                <w:tab w:val="left" w:pos="1080"/>
              </w:tabs>
              <w:snapToGrid w:val="0"/>
              <w:rPr>
                <w:sz w:val="24"/>
                <w:highlight w:val="none"/>
              </w:rPr>
            </w:pPr>
          </w:p>
        </w:tc>
      </w:tr>
      <w:tr w14:paraId="76A34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4A6F4CF">
            <w:pPr>
              <w:tabs>
                <w:tab w:val="left" w:pos="1080"/>
              </w:tabs>
              <w:snapToGrid w:val="0"/>
              <w:jc w:val="center"/>
              <w:rPr>
                <w:sz w:val="24"/>
                <w:highlight w:val="none"/>
              </w:rPr>
            </w:pPr>
            <w:r>
              <w:rPr>
                <w:sz w:val="24"/>
                <w:highlight w:val="none"/>
              </w:rPr>
              <w:t>1-1</w:t>
            </w:r>
          </w:p>
        </w:tc>
        <w:tc>
          <w:tcPr>
            <w:tcW w:w="1067" w:type="pct"/>
            <w:vAlign w:val="center"/>
          </w:tcPr>
          <w:p w14:paraId="641A775B">
            <w:pPr>
              <w:tabs>
                <w:tab w:val="left" w:pos="1080"/>
              </w:tabs>
              <w:snapToGrid w:val="0"/>
              <w:rPr>
                <w:sz w:val="24"/>
                <w:highlight w:val="none"/>
              </w:rPr>
            </w:pPr>
            <w:r>
              <w:rPr>
                <w:sz w:val="24"/>
                <w:highlight w:val="none"/>
              </w:rPr>
              <w:t>营业执照等证明文件</w:t>
            </w:r>
          </w:p>
        </w:tc>
        <w:tc>
          <w:tcPr>
            <w:tcW w:w="2596" w:type="pct"/>
            <w:vAlign w:val="center"/>
          </w:tcPr>
          <w:p w14:paraId="042C604D">
            <w:pPr>
              <w:tabs>
                <w:tab w:val="left" w:pos="1080"/>
              </w:tabs>
              <w:snapToGrid w:val="0"/>
              <w:rPr>
                <w:sz w:val="24"/>
                <w:highlight w:val="none"/>
              </w:rPr>
            </w:pPr>
            <w:r>
              <w:rPr>
                <w:sz w:val="24"/>
                <w:highlight w:val="none"/>
              </w:rPr>
              <w:t>投标人为企业（包括合伙企业）的，应提供有效的“营业执照”；</w:t>
            </w:r>
          </w:p>
          <w:p w14:paraId="34ED020E">
            <w:pPr>
              <w:tabs>
                <w:tab w:val="left" w:pos="1080"/>
              </w:tabs>
              <w:snapToGrid w:val="0"/>
              <w:rPr>
                <w:sz w:val="24"/>
                <w:highlight w:val="none"/>
              </w:rPr>
            </w:pPr>
            <w:r>
              <w:rPr>
                <w:sz w:val="24"/>
                <w:highlight w:val="none"/>
              </w:rPr>
              <w:t>投标人为事业单位的，应提供有效的“事业单位法人证书”；</w:t>
            </w:r>
          </w:p>
          <w:p w14:paraId="5030901F">
            <w:pPr>
              <w:tabs>
                <w:tab w:val="left" w:pos="1080"/>
              </w:tabs>
              <w:snapToGrid w:val="0"/>
              <w:rPr>
                <w:sz w:val="24"/>
                <w:highlight w:val="none"/>
              </w:rPr>
            </w:pPr>
            <w:r>
              <w:rPr>
                <w:sz w:val="24"/>
                <w:highlight w:val="none"/>
              </w:rPr>
              <w:t>投标人是非企业机构的，应提供有效的“执业许可证”、“登记证书”等证明文件；</w:t>
            </w:r>
          </w:p>
          <w:p w14:paraId="259F84F1">
            <w:pPr>
              <w:tabs>
                <w:tab w:val="left" w:pos="1080"/>
              </w:tabs>
              <w:snapToGrid w:val="0"/>
              <w:rPr>
                <w:sz w:val="24"/>
                <w:highlight w:val="none"/>
              </w:rPr>
            </w:pPr>
            <w:r>
              <w:rPr>
                <w:sz w:val="24"/>
                <w:highlight w:val="none"/>
              </w:rPr>
              <w:t>投标人是个体工商户的，应提供有效的“个体工商户营业执照”；</w:t>
            </w:r>
          </w:p>
          <w:p w14:paraId="16BA2A27">
            <w:pPr>
              <w:tabs>
                <w:tab w:val="left" w:pos="1080"/>
              </w:tabs>
              <w:snapToGrid w:val="0"/>
              <w:rPr>
                <w:sz w:val="24"/>
                <w:highlight w:val="none"/>
              </w:rPr>
            </w:pPr>
            <w:r>
              <w:rPr>
                <w:sz w:val="24"/>
                <w:highlight w:val="none"/>
              </w:rPr>
              <w:t>投标人是自然人的，应提供有效的自然人身份证明。</w:t>
            </w:r>
          </w:p>
          <w:p w14:paraId="2BF728D8">
            <w:pPr>
              <w:tabs>
                <w:tab w:val="left" w:pos="1080"/>
              </w:tabs>
              <w:snapToGrid w:val="0"/>
              <w:rPr>
                <w:color w:val="000000"/>
                <w:sz w:val="24"/>
                <w:highlight w:val="none"/>
              </w:rPr>
            </w:pPr>
            <w:r>
              <w:rPr>
                <w:color w:val="000000"/>
                <w:sz w:val="24"/>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highlight w:val="none"/>
              </w:rPr>
              <w:t>银行、保险、石油石化、电力、电信等行业的分支机构，可以提供上述</w:t>
            </w:r>
            <w:r>
              <w:rPr>
                <w:color w:val="000000"/>
                <w:sz w:val="24"/>
                <w:highlight w:val="none"/>
              </w:rPr>
              <w:t>授权，也可以提供其所属法人/其他组织的有关文件或制度等能够证明授权其独立开展业务的证明材料。</w:t>
            </w:r>
          </w:p>
        </w:tc>
        <w:tc>
          <w:tcPr>
            <w:tcW w:w="882" w:type="pct"/>
            <w:vAlign w:val="center"/>
          </w:tcPr>
          <w:p w14:paraId="411D689C">
            <w:pPr>
              <w:tabs>
                <w:tab w:val="left" w:pos="1080"/>
              </w:tabs>
              <w:snapToGrid w:val="0"/>
              <w:rPr>
                <w:sz w:val="24"/>
                <w:highlight w:val="none"/>
              </w:rPr>
            </w:pPr>
            <w:r>
              <w:rPr>
                <w:sz w:val="24"/>
                <w:highlight w:val="none"/>
              </w:rPr>
              <w:t>提供证明文件的电子件或电子证照</w:t>
            </w:r>
          </w:p>
        </w:tc>
      </w:tr>
      <w:tr w14:paraId="48BAE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DBFF108">
            <w:pPr>
              <w:tabs>
                <w:tab w:val="left" w:pos="1080"/>
              </w:tabs>
              <w:snapToGrid w:val="0"/>
              <w:jc w:val="center"/>
              <w:rPr>
                <w:sz w:val="24"/>
                <w:highlight w:val="none"/>
              </w:rPr>
            </w:pPr>
            <w:r>
              <w:rPr>
                <w:sz w:val="24"/>
                <w:highlight w:val="none"/>
              </w:rPr>
              <w:t>1-2</w:t>
            </w:r>
          </w:p>
        </w:tc>
        <w:tc>
          <w:tcPr>
            <w:tcW w:w="1067" w:type="pct"/>
            <w:vAlign w:val="center"/>
          </w:tcPr>
          <w:p w14:paraId="6F3FC2D7">
            <w:pPr>
              <w:tabs>
                <w:tab w:val="left" w:pos="1080"/>
              </w:tabs>
              <w:snapToGrid w:val="0"/>
              <w:rPr>
                <w:sz w:val="24"/>
                <w:highlight w:val="none"/>
              </w:rPr>
            </w:pPr>
            <w:r>
              <w:rPr>
                <w:sz w:val="24"/>
                <w:highlight w:val="none"/>
              </w:rPr>
              <w:t>投标人资格声明书</w:t>
            </w:r>
          </w:p>
        </w:tc>
        <w:tc>
          <w:tcPr>
            <w:tcW w:w="2596" w:type="pct"/>
            <w:vAlign w:val="center"/>
          </w:tcPr>
          <w:p w14:paraId="29EB6A74">
            <w:pPr>
              <w:tabs>
                <w:tab w:val="left" w:pos="1080"/>
              </w:tabs>
              <w:snapToGrid w:val="0"/>
              <w:rPr>
                <w:sz w:val="24"/>
                <w:highlight w:val="none"/>
              </w:rPr>
            </w:pPr>
            <w:r>
              <w:rPr>
                <w:sz w:val="24"/>
                <w:highlight w:val="none"/>
              </w:rPr>
              <w:t>提供了符合招标文件要求的《投标人资格声明书》。</w:t>
            </w:r>
          </w:p>
        </w:tc>
        <w:tc>
          <w:tcPr>
            <w:tcW w:w="882" w:type="pct"/>
            <w:vAlign w:val="center"/>
          </w:tcPr>
          <w:p w14:paraId="0C48E484">
            <w:pPr>
              <w:tabs>
                <w:tab w:val="left" w:pos="1080"/>
              </w:tabs>
              <w:snapToGrid w:val="0"/>
              <w:rPr>
                <w:sz w:val="24"/>
                <w:highlight w:val="none"/>
              </w:rPr>
            </w:pPr>
            <w:r>
              <w:rPr>
                <w:sz w:val="24"/>
                <w:highlight w:val="none"/>
              </w:rPr>
              <w:t>格式见《投标文件格式》</w:t>
            </w:r>
          </w:p>
        </w:tc>
      </w:tr>
      <w:tr w14:paraId="7E5E8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2AB5886">
            <w:pPr>
              <w:tabs>
                <w:tab w:val="left" w:pos="1080"/>
              </w:tabs>
              <w:snapToGrid w:val="0"/>
              <w:jc w:val="center"/>
              <w:rPr>
                <w:sz w:val="24"/>
                <w:highlight w:val="none"/>
              </w:rPr>
            </w:pPr>
            <w:r>
              <w:rPr>
                <w:sz w:val="24"/>
                <w:highlight w:val="none"/>
              </w:rPr>
              <w:t>1-3</w:t>
            </w:r>
          </w:p>
        </w:tc>
        <w:tc>
          <w:tcPr>
            <w:tcW w:w="1067" w:type="pct"/>
            <w:vAlign w:val="center"/>
          </w:tcPr>
          <w:p w14:paraId="1AF41D3F">
            <w:pPr>
              <w:tabs>
                <w:tab w:val="left" w:pos="1080"/>
              </w:tabs>
              <w:snapToGrid w:val="0"/>
              <w:rPr>
                <w:sz w:val="24"/>
                <w:highlight w:val="none"/>
              </w:rPr>
            </w:pPr>
            <w:r>
              <w:rPr>
                <w:sz w:val="24"/>
                <w:highlight w:val="none"/>
              </w:rPr>
              <w:t>投标人信用记录</w:t>
            </w:r>
          </w:p>
        </w:tc>
        <w:tc>
          <w:tcPr>
            <w:tcW w:w="2596" w:type="pct"/>
            <w:vAlign w:val="center"/>
          </w:tcPr>
          <w:p w14:paraId="2CF46B4B">
            <w:pPr>
              <w:tabs>
                <w:tab w:val="left" w:pos="1080"/>
              </w:tabs>
              <w:snapToGrid w:val="0"/>
              <w:rPr>
                <w:sz w:val="24"/>
                <w:highlight w:val="none"/>
              </w:rPr>
            </w:pPr>
            <w:r>
              <w:rPr>
                <w:sz w:val="24"/>
                <w:highlight w:val="none"/>
              </w:rPr>
              <w:t>查询渠道：信用中国网站和中国政府采购网（</w:t>
            </w:r>
            <w:r>
              <w:rPr>
                <w:highlight w:val="none"/>
              </w:rPr>
              <w:t>www.creditchina.gov.cn</w:t>
            </w:r>
            <w:r>
              <w:rPr>
                <w:sz w:val="24"/>
                <w:highlight w:val="none"/>
              </w:rPr>
              <w:t>、</w:t>
            </w:r>
            <w:r>
              <w:rPr>
                <w:highlight w:val="none"/>
              </w:rPr>
              <w:t>www.ccgp.gov.cn</w:t>
            </w:r>
            <w:r>
              <w:rPr>
                <w:sz w:val="24"/>
                <w:highlight w:val="none"/>
              </w:rPr>
              <w:t>）；</w:t>
            </w:r>
          </w:p>
          <w:p w14:paraId="68B806D6">
            <w:pPr>
              <w:tabs>
                <w:tab w:val="left" w:pos="900"/>
                <w:tab w:val="left" w:pos="1980"/>
              </w:tabs>
              <w:snapToGrid w:val="0"/>
              <w:rPr>
                <w:sz w:val="24"/>
                <w:highlight w:val="none"/>
              </w:rPr>
            </w:pPr>
            <w:r>
              <w:rPr>
                <w:sz w:val="24"/>
                <w:highlight w:val="none"/>
              </w:rPr>
              <w:t>截止时点：投标截止时间以后、资格审查阶段采购人或采购代理机构的实际查询时间；</w:t>
            </w:r>
          </w:p>
          <w:p w14:paraId="7E10BE7C">
            <w:pPr>
              <w:tabs>
                <w:tab w:val="left" w:pos="900"/>
                <w:tab w:val="left" w:pos="1980"/>
              </w:tabs>
              <w:snapToGrid w:val="0"/>
              <w:rPr>
                <w:sz w:val="24"/>
                <w:highlight w:val="none"/>
              </w:rPr>
            </w:pPr>
            <w:r>
              <w:rPr>
                <w:sz w:val="24"/>
                <w:highlight w:val="none"/>
              </w:rPr>
              <w:t>信用信息查询记录和证据留存具体方式：查询结果网页打印页作为查询记录和证据，与其他采购文件一并保存；</w:t>
            </w:r>
          </w:p>
          <w:p w14:paraId="60D5D707">
            <w:pPr>
              <w:tabs>
                <w:tab w:val="left" w:pos="1080"/>
              </w:tabs>
              <w:snapToGrid w:val="0"/>
              <w:rPr>
                <w:sz w:val="24"/>
                <w:highlight w:val="none"/>
              </w:rPr>
            </w:pPr>
            <w:r>
              <w:rPr>
                <w:sz w:val="24"/>
                <w:highlight w:val="none"/>
              </w:rPr>
              <w:t>信用信息的使用原则：经认定的被列入失信被执行人、重大税收违法案件当事人名单、政府采购严重违法失信行为记录名单的投标人，其</w:t>
            </w:r>
            <w:r>
              <w:rPr>
                <w:b/>
                <w:sz w:val="24"/>
                <w:highlight w:val="none"/>
              </w:rPr>
              <w:t>投标无效</w:t>
            </w:r>
            <w:r>
              <w:rPr>
                <w:sz w:val="24"/>
                <w:highlight w:val="none"/>
              </w:rPr>
              <w:t>。联合体形式投标的，联合体成员存在不良信用记录，视同联合体存在不良信用记录。</w:t>
            </w:r>
          </w:p>
        </w:tc>
        <w:tc>
          <w:tcPr>
            <w:tcW w:w="882" w:type="pct"/>
            <w:vAlign w:val="center"/>
          </w:tcPr>
          <w:p w14:paraId="709DED38">
            <w:pPr>
              <w:tabs>
                <w:tab w:val="left" w:pos="1080"/>
              </w:tabs>
              <w:snapToGrid w:val="0"/>
              <w:rPr>
                <w:sz w:val="24"/>
                <w:highlight w:val="none"/>
              </w:rPr>
            </w:pPr>
            <w:r>
              <w:rPr>
                <w:sz w:val="24"/>
                <w:highlight w:val="none"/>
              </w:rPr>
              <w:t>无须投标人提供，由采购人或采购代理机构查询。</w:t>
            </w:r>
          </w:p>
        </w:tc>
      </w:tr>
      <w:tr w14:paraId="23A0F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96F1B0B">
            <w:pPr>
              <w:tabs>
                <w:tab w:val="left" w:pos="1080"/>
              </w:tabs>
              <w:snapToGrid w:val="0"/>
              <w:jc w:val="center"/>
              <w:rPr>
                <w:sz w:val="24"/>
                <w:highlight w:val="none"/>
              </w:rPr>
            </w:pPr>
            <w:r>
              <w:rPr>
                <w:sz w:val="24"/>
                <w:highlight w:val="none"/>
              </w:rPr>
              <w:t>1-4</w:t>
            </w:r>
          </w:p>
        </w:tc>
        <w:tc>
          <w:tcPr>
            <w:tcW w:w="1067" w:type="pct"/>
            <w:vAlign w:val="center"/>
          </w:tcPr>
          <w:p w14:paraId="1409E208">
            <w:pPr>
              <w:tabs>
                <w:tab w:val="left" w:pos="1080"/>
              </w:tabs>
              <w:snapToGrid w:val="0"/>
              <w:rPr>
                <w:sz w:val="24"/>
                <w:highlight w:val="none"/>
              </w:rPr>
            </w:pPr>
            <w:r>
              <w:rPr>
                <w:sz w:val="24"/>
                <w:highlight w:val="none"/>
              </w:rPr>
              <w:t>法律、行政法规规定的其他条件</w:t>
            </w:r>
          </w:p>
        </w:tc>
        <w:tc>
          <w:tcPr>
            <w:tcW w:w="2596" w:type="pct"/>
            <w:vAlign w:val="center"/>
          </w:tcPr>
          <w:p w14:paraId="5CD8D150">
            <w:pPr>
              <w:tabs>
                <w:tab w:val="left" w:pos="1080"/>
              </w:tabs>
              <w:snapToGrid w:val="0"/>
              <w:rPr>
                <w:sz w:val="24"/>
                <w:highlight w:val="none"/>
              </w:rPr>
            </w:pPr>
            <w:r>
              <w:rPr>
                <w:sz w:val="24"/>
                <w:highlight w:val="none"/>
              </w:rPr>
              <w:t>法律、行政法规规定的其他条件</w:t>
            </w:r>
          </w:p>
        </w:tc>
        <w:tc>
          <w:tcPr>
            <w:tcW w:w="882" w:type="pct"/>
            <w:vAlign w:val="center"/>
          </w:tcPr>
          <w:p w14:paraId="18BEA0A6">
            <w:pPr>
              <w:tabs>
                <w:tab w:val="left" w:pos="1080"/>
              </w:tabs>
              <w:snapToGrid w:val="0"/>
              <w:jc w:val="center"/>
              <w:rPr>
                <w:sz w:val="24"/>
                <w:highlight w:val="none"/>
              </w:rPr>
            </w:pPr>
            <w:r>
              <w:rPr>
                <w:sz w:val="24"/>
                <w:highlight w:val="none"/>
              </w:rPr>
              <w:t>/</w:t>
            </w:r>
          </w:p>
        </w:tc>
      </w:tr>
      <w:tr w14:paraId="1F290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A0AA43F">
            <w:pPr>
              <w:tabs>
                <w:tab w:val="left" w:pos="1080"/>
              </w:tabs>
              <w:snapToGrid w:val="0"/>
              <w:jc w:val="center"/>
              <w:rPr>
                <w:sz w:val="24"/>
                <w:highlight w:val="none"/>
              </w:rPr>
            </w:pPr>
            <w:r>
              <w:rPr>
                <w:sz w:val="24"/>
                <w:highlight w:val="none"/>
              </w:rPr>
              <w:t>2</w:t>
            </w:r>
          </w:p>
        </w:tc>
        <w:tc>
          <w:tcPr>
            <w:tcW w:w="1067" w:type="pct"/>
            <w:vAlign w:val="center"/>
          </w:tcPr>
          <w:p w14:paraId="5217F684">
            <w:pPr>
              <w:tabs>
                <w:tab w:val="left" w:pos="1080"/>
              </w:tabs>
              <w:snapToGrid w:val="0"/>
              <w:rPr>
                <w:sz w:val="24"/>
                <w:highlight w:val="none"/>
              </w:rPr>
            </w:pPr>
            <w:r>
              <w:rPr>
                <w:sz w:val="24"/>
                <w:highlight w:val="none"/>
              </w:rPr>
              <w:t>落实政府采购政策需满足的资格要求</w:t>
            </w:r>
          </w:p>
        </w:tc>
        <w:tc>
          <w:tcPr>
            <w:tcW w:w="2596" w:type="pct"/>
            <w:vAlign w:val="center"/>
          </w:tcPr>
          <w:p w14:paraId="62E80348">
            <w:pPr>
              <w:tabs>
                <w:tab w:val="left" w:pos="1080"/>
              </w:tabs>
              <w:snapToGrid w:val="0"/>
              <w:rPr>
                <w:sz w:val="24"/>
                <w:highlight w:val="none"/>
              </w:rPr>
            </w:pPr>
            <w:r>
              <w:rPr>
                <w:sz w:val="24"/>
                <w:highlight w:val="none"/>
              </w:rPr>
              <w:t>具体要求见第一章《投标邀请》</w:t>
            </w:r>
          </w:p>
        </w:tc>
        <w:tc>
          <w:tcPr>
            <w:tcW w:w="882" w:type="pct"/>
            <w:vAlign w:val="center"/>
          </w:tcPr>
          <w:p w14:paraId="69EA2C4C">
            <w:pPr>
              <w:tabs>
                <w:tab w:val="left" w:pos="1080"/>
              </w:tabs>
              <w:snapToGrid w:val="0"/>
              <w:rPr>
                <w:sz w:val="24"/>
                <w:highlight w:val="none"/>
              </w:rPr>
            </w:pPr>
          </w:p>
        </w:tc>
      </w:tr>
      <w:tr w14:paraId="4D3DB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6460B9F">
            <w:pPr>
              <w:tabs>
                <w:tab w:val="left" w:pos="1080"/>
              </w:tabs>
              <w:snapToGrid w:val="0"/>
              <w:jc w:val="center"/>
              <w:rPr>
                <w:sz w:val="24"/>
                <w:highlight w:val="none"/>
              </w:rPr>
            </w:pPr>
            <w:r>
              <w:rPr>
                <w:sz w:val="24"/>
                <w:highlight w:val="none"/>
              </w:rPr>
              <w:t>2-1</w:t>
            </w:r>
          </w:p>
        </w:tc>
        <w:tc>
          <w:tcPr>
            <w:tcW w:w="1067" w:type="pct"/>
            <w:vAlign w:val="center"/>
          </w:tcPr>
          <w:p w14:paraId="32B20C85">
            <w:pPr>
              <w:tabs>
                <w:tab w:val="left" w:pos="1080"/>
              </w:tabs>
              <w:snapToGrid w:val="0"/>
              <w:rPr>
                <w:sz w:val="24"/>
                <w:highlight w:val="none"/>
              </w:rPr>
            </w:pPr>
            <w:r>
              <w:rPr>
                <w:sz w:val="24"/>
                <w:highlight w:val="none"/>
              </w:rPr>
              <w:t>中小企业政策证明文件</w:t>
            </w:r>
          </w:p>
        </w:tc>
        <w:tc>
          <w:tcPr>
            <w:tcW w:w="2596" w:type="pct"/>
            <w:vAlign w:val="center"/>
          </w:tcPr>
          <w:p w14:paraId="4EB991E2">
            <w:pPr>
              <w:tabs>
                <w:tab w:val="left" w:pos="1080"/>
              </w:tabs>
              <w:snapToGrid w:val="0"/>
              <w:rPr>
                <w:sz w:val="24"/>
                <w:highlight w:val="none"/>
              </w:rPr>
            </w:pPr>
            <w:r>
              <w:rPr>
                <w:sz w:val="24"/>
                <w:highlight w:val="none"/>
              </w:rPr>
              <w:t>具体要求见第一章《投标邀请》</w:t>
            </w:r>
          </w:p>
        </w:tc>
        <w:tc>
          <w:tcPr>
            <w:tcW w:w="882" w:type="pct"/>
            <w:vAlign w:val="center"/>
          </w:tcPr>
          <w:p w14:paraId="4053116F">
            <w:pPr>
              <w:tabs>
                <w:tab w:val="left" w:pos="1080"/>
              </w:tabs>
              <w:snapToGrid w:val="0"/>
              <w:rPr>
                <w:sz w:val="24"/>
                <w:highlight w:val="none"/>
              </w:rPr>
            </w:pPr>
          </w:p>
        </w:tc>
      </w:tr>
      <w:tr w14:paraId="3504E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422B65D">
            <w:pPr>
              <w:tabs>
                <w:tab w:val="left" w:pos="1080"/>
              </w:tabs>
              <w:snapToGrid w:val="0"/>
              <w:jc w:val="center"/>
              <w:rPr>
                <w:sz w:val="24"/>
                <w:highlight w:val="none"/>
              </w:rPr>
            </w:pPr>
            <w:r>
              <w:rPr>
                <w:sz w:val="24"/>
                <w:highlight w:val="none"/>
              </w:rPr>
              <w:t>2-1-1</w:t>
            </w:r>
          </w:p>
        </w:tc>
        <w:tc>
          <w:tcPr>
            <w:tcW w:w="1067" w:type="pct"/>
            <w:vAlign w:val="center"/>
          </w:tcPr>
          <w:p w14:paraId="48192A18">
            <w:pPr>
              <w:tabs>
                <w:tab w:val="left" w:pos="1080"/>
              </w:tabs>
              <w:snapToGrid w:val="0"/>
              <w:rPr>
                <w:sz w:val="24"/>
                <w:highlight w:val="none"/>
              </w:rPr>
            </w:pPr>
            <w:r>
              <w:rPr>
                <w:sz w:val="24"/>
                <w:highlight w:val="none"/>
              </w:rPr>
              <w:t>中小企业证明文件</w:t>
            </w:r>
          </w:p>
        </w:tc>
        <w:tc>
          <w:tcPr>
            <w:tcW w:w="2596" w:type="pct"/>
            <w:vAlign w:val="center"/>
          </w:tcPr>
          <w:p w14:paraId="6CBCA871">
            <w:pPr>
              <w:tabs>
                <w:tab w:val="left" w:pos="1080"/>
              </w:tabs>
              <w:snapToGrid w:val="0"/>
              <w:rPr>
                <w:sz w:val="24"/>
                <w:highlight w:val="none"/>
              </w:rPr>
            </w:pPr>
            <w:r>
              <w:rPr>
                <w:sz w:val="24"/>
                <w:highlight w:val="none"/>
              </w:rPr>
              <w:t>当本项目（包）涉及预留份额专门面向中小企业采购，此时建议在《资格证明文件》中提供。</w:t>
            </w:r>
          </w:p>
          <w:p w14:paraId="116D51D8">
            <w:pPr>
              <w:tabs>
                <w:tab w:val="left" w:pos="1080"/>
              </w:tabs>
              <w:snapToGrid w:val="0"/>
              <w:rPr>
                <w:sz w:val="24"/>
                <w:highlight w:val="none"/>
              </w:rPr>
            </w:pPr>
            <w:r>
              <w:rPr>
                <w:sz w:val="24"/>
                <w:highlight w:val="none"/>
              </w:rPr>
              <w:t>1、投标人单独投标的，应提供《中小企业声明函》或《残疾人福利性单位声明函》或由省级以上监狱管理局、戒毒管理局（含新疆生产建设兵团）出具的属于监狱企业的证明文件。</w:t>
            </w:r>
          </w:p>
          <w:p w14:paraId="2A948BAD">
            <w:pPr>
              <w:tabs>
                <w:tab w:val="left" w:pos="1080"/>
              </w:tabs>
              <w:snapToGrid w:val="0"/>
              <w:rPr>
                <w:sz w:val="24"/>
                <w:highlight w:val="none"/>
              </w:rPr>
            </w:pPr>
            <w:r>
              <w:rPr>
                <w:sz w:val="24"/>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34637D59">
            <w:pPr>
              <w:tabs>
                <w:tab w:val="left" w:pos="1080"/>
              </w:tabs>
              <w:snapToGrid w:val="0"/>
              <w:rPr>
                <w:sz w:val="24"/>
                <w:highlight w:val="none"/>
              </w:rPr>
            </w:pPr>
            <w:r>
              <w:rPr>
                <w:sz w:val="24"/>
                <w:highlight w:val="none"/>
              </w:rPr>
              <w:t>格式见《投标文件格式》</w:t>
            </w:r>
          </w:p>
        </w:tc>
      </w:tr>
      <w:tr w14:paraId="28ACA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6DB04AE">
            <w:pPr>
              <w:tabs>
                <w:tab w:val="left" w:pos="1080"/>
              </w:tabs>
              <w:snapToGrid w:val="0"/>
              <w:jc w:val="center"/>
              <w:rPr>
                <w:sz w:val="24"/>
                <w:highlight w:val="none"/>
              </w:rPr>
            </w:pPr>
            <w:r>
              <w:rPr>
                <w:sz w:val="24"/>
                <w:highlight w:val="none"/>
              </w:rPr>
              <w:t>2-1-2</w:t>
            </w:r>
          </w:p>
        </w:tc>
        <w:tc>
          <w:tcPr>
            <w:tcW w:w="1067" w:type="pct"/>
            <w:vAlign w:val="center"/>
          </w:tcPr>
          <w:p w14:paraId="296CDAF1">
            <w:pPr>
              <w:tabs>
                <w:tab w:val="left" w:pos="1080"/>
              </w:tabs>
              <w:snapToGrid w:val="0"/>
              <w:rPr>
                <w:sz w:val="24"/>
                <w:highlight w:val="none"/>
              </w:rPr>
            </w:pPr>
            <w:r>
              <w:rPr>
                <w:sz w:val="24"/>
                <w:highlight w:val="none"/>
              </w:rPr>
              <w:t>拟分包情况说明及分包意向协议</w:t>
            </w:r>
          </w:p>
        </w:tc>
        <w:tc>
          <w:tcPr>
            <w:tcW w:w="2596" w:type="pct"/>
            <w:vAlign w:val="center"/>
          </w:tcPr>
          <w:p w14:paraId="53A441E3">
            <w:pPr>
              <w:tabs>
                <w:tab w:val="left" w:pos="1080"/>
              </w:tabs>
              <w:snapToGrid w:val="0"/>
              <w:rPr>
                <w:sz w:val="24"/>
                <w:highlight w:val="none"/>
              </w:rPr>
            </w:pPr>
            <w:r>
              <w:rPr>
                <w:sz w:val="24"/>
                <w:highlight w:val="none"/>
              </w:rPr>
              <w:t>如本项目（包）要求通过分包措施预留部分采购份额面向中小企业采购、且投标人因落实政府采购政策拟进行分包的，必须提供；否则无须提供。</w:t>
            </w:r>
          </w:p>
          <w:p w14:paraId="56CFF424">
            <w:pPr>
              <w:tabs>
                <w:tab w:val="left" w:pos="1080"/>
              </w:tabs>
              <w:snapToGrid w:val="0"/>
              <w:rPr>
                <w:b/>
                <w:sz w:val="24"/>
                <w:highlight w:val="none"/>
              </w:rPr>
            </w:pPr>
            <w:r>
              <w:rPr>
                <w:sz w:val="24"/>
                <w:highlight w:val="none"/>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173409E8">
            <w:pPr>
              <w:tabs>
                <w:tab w:val="left" w:pos="1080"/>
              </w:tabs>
              <w:snapToGrid w:val="0"/>
              <w:rPr>
                <w:sz w:val="24"/>
                <w:highlight w:val="none"/>
              </w:rPr>
            </w:pPr>
            <w:r>
              <w:rPr>
                <w:sz w:val="24"/>
                <w:highlight w:val="none"/>
              </w:rPr>
              <w:t>格式见《投标文件格式》</w:t>
            </w:r>
          </w:p>
        </w:tc>
      </w:tr>
      <w:tr w14:paraId="4FE60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4A2BF68">
            <w:pPr>
              <w:tabs>
                <w:tab w:val="left" w:pos="1080"/>
              </w:tabs>
              <w:snapToGrid w:val="0"/>
              <w:jc w:val="center"/>
              <w:rPr>
                <w:sz w:val="24"/>
                <w:highlight w:val="none"/>
              </w:rPr>
            </w:pPr>
            <w:r>
              <w:rPr>
                <w:sz w:val="24"/>
                <w:highlight w:val="none"/>
              </w:rPr>
              <w:t>2-2</w:t>
            </w:r>
          </w:p>
        </w:tc>
        <w:tc>
          <w:tcPr>
            <w:tcW w:w="1067" w:type="pct"/>
            <w:vAlign w:val="center"/>
          </w:tcPr>
          <w:p w14:paraId="7F41B012">
            <w:pPr>
              <w:tabs>
                <w:tab w:val="left" w:pos="1080"/>
              </w:tabs>
              <w:snapToGrid w:val="0"/>
              <w:rPr>
                <w:sz w:val="24"/>
                <w:highlight w:val="none"/>
              </w:rPr>
            </w:pPr>
            <w:r>
              <w:rPr>
                <w:sz w:val="24"/>
                <w:highlight w:val="none"/>
              </w:rPr>
              <w:t>其它落实政府采购政策的资格要求</w:t>
            </w:r>
          </w:p>
        </w:tc>
        <w:tc>
          <w:tcPr>
            <w:tcW w:w="2596" w:type="pct"/>
            <w:vAlign w:val="center"/>
          </w:tcPr>
          <w:p w14:paraId="048C024F">
            <w:pPr>
              <w:tabs>
                <w:tab w:val="left" w:pos="1080"/>
              </w:tabs>
              <w:snapToGrid w:val="0"/>
              <w:rPr>
                <w:sz w:val="24"/>
                <w:highlight w:val="none"/>
              </w:rPr>
            </w:pPr>
            <w:r>
              <w:rPr>
                <w:sz w:val="24"/>
                <w:highlight w:val="none"/>
              </w:rPr>
              <w:t>如有，见第一章《投标邀请》</w:t>
            </w:r>
          </w:p>
        </w:tc>
        <w:tc>
          <w:tcPr>
            <w:tcW w:w="882" w:type="pct"/>
            <w:vAlign w:val="center"/>
          </w:tcPr>
          <w:p w14:paraId="215FEB9E">
            <w:pPr>
              <w:tabs>
                <w:tab w:val="left" w:pos="1080"/>
              </w:tabs>
              <w:snapToGrid w:val="0"/>
              <w:rPr>
                <w:sz w:val="24"/>
                <w:highlight w:val="none"/>
              </w:rPr>
            </w:pPr>
            <w:r>
              <w:rPr>
                <w:sz w:val="24"/>
                <w:highlight w:val="none"/>
              </w:rPr>
              <w:t>提供证明文件的电子件或电子证照</w:t>
            </w:r>
          </w:p>
        </w:tc>
      </w:tr>
      <w:tr w14:paraId="64CF8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B349DE4">
            <w:pPr>
              <w:tabs>
                <w:tab w:val="left" w:pos="1080"/>
              </w:tabs>
              <w:snapToGrid w:val="0"/>
              <w:jc w:val="center"/>
              <w:rPr>
                <w:sz w:val="24"/>
                <w:highlight w:val="none"/>
              </w:rPr>
            </w:pPr>
            <w:r>
              <w:rPr>
                <w:sz w:val="24"/>
                <w:highlight w:val="none"/>
              </w:rPr>
              <w:t>3</w:t>
            </w:r>
          </w:p>
        </w:tc>
        <w:tc>
          <w:tcPr>
            <w:tcW w:w="1067" w:type="pct"/>
            <w:vAlign w:val="center"/>
          </w:tcPr>
          <w:p w14:paraId="40F511FE">
            <w:pPr>
              <w:tabs>
                <w:tab w:val="left" w:pos="1080"/>
              </w:tabs>
              <w:snapToGrid w:val="0"/>
              <w:rPr>
                <w:sz w:val="24"/>
                <w:highlight w:val="none"/>
              </w:rPr>
            </w:pPr>
            <w:r>
              <w:rPr>
                <w:sz w:val="24"/>
                <w:highlight w:val="none"/>
              </w:rPr>
              <w:t>本项目的特定资格要求</w:t>
            </w:r>
          </w:p>
        </w:tc>
        <w:tc>
          <w:tcPr>
            <w:tcW w:w="2596" w:type="pct"/>
            <w:vAlign w:val="center"/>
          </w:tcPr>
          <w:p w14:paraId="3BEF52AE">
            <w:pPr>
              <w:tabs>
                <w:tab w:val="left" w:pos="1080"/>
              </w:tabs>
              <w:snapToGrid w:val="0"/>
              <w:rPr>
                <w:sz w:val="24"/>
                <w:highlight w:val="none"/>
              </w:rPr>
            </w:pPr>
            <w:r>
              <w:rPr>
                <w:sz w:val="24"/>
                <w:highlight w:val="none"/>
              </w:rPr>
              <w:t>如有，见第一章《投标邀请》</w:t>
            </w:r>
          </w:p>
        </w:tc>
        <w:tc>
          <w:tcPr>
            <w:tcW w:w="882" w:type="pct"/>
            <w:vAlign w:val="center"/>
          </w:tcPr>
          <w:p w14:paraId="0434B497">
            <w:pPr>
              <w:tabs>
                <w:tab w:val="left" w:pos="1080"/>
              </w:tabs>
              <w:snapToGrid w:val="0"/>
              <w:rPr>
                <w:sz w:val="24"/>
                <w:highlight w:val="none"/>
              </w:rPr>
            </w:pPr>
          </w:p>
        </w:tc>
      </w:tr>
      <w:tr w14:paraId="3E3F0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E768400">
            <w:pPr>
              <w:tabs>
                <w:tab w:val="left" w:pos="1080"/>
              </w:tabs>
              <w:snapToGrid w:val="0"/>
              <w:jc w:val="center"/>
              <w:rPr>
                <w:sz w:val="24"/>
                <w:highlight w:val="none"/>
              </w:rPr>
            </w:pPr>
            <w:r>
              <w:rPr>
                <w:sz w:val="24"/>
                <w:highlight w:val="none"/>
              </w:rPr>
              <w:t>3-1</w:t>
            </w:r>
          </w:p>
        </w:tc>
        <w:tc>
          <w:tcPr>
            <w:tcW w:w="1067" w:type="pct"/>
            <w:vAlign w:val="center"/>
          </w:tcPr>
          <w:p w14:paraId="1C87A866">
            <w:pPr>
              <w:tabs>
                <w:tab w:val="left" w:pos="1080"/>
              </w:tabs>
              <w:snapToGrid w:val="0"/>
              <w:rPr>
                <w:sz w:val="24"/>
                <w:highlight w:val="none"/>
              </w:rPr>
            </w:pPr>
            <w:r>
              <w:rPr>
                <w:sz w:val="24"/>
                <w:highlight w:val="none"/>
              </w:rPr>
              <w:t>本项目对于联合体的要求</w:t>
            </w:r>
          </w:p>
        </w:tc>
        <w:tc>
          <w:tcPr>
            <w:tcW w:w="2596" w:type="pct"/>
            <w:vAlign w:val="center"/>
          </w:tcPr>
          <w:p w14:paraId="0B95E2ED">
            <w:pPr>
              <w:tabs>
                <w:tab w:val="left" w:pos="1080"/>
              </w:tabs>
              <w:snapToGrid w:val="0"/>
              <w:rPr>
                <w:sz w:val="24"/>
                <w:highlight w:val="none"/>
              </w:rPr>
            </w:pPr>
            <w:r>
              <w:rPr>
                <w:sz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54D0E430">
            <w:pPr>
              <w:tabs>
                <w:tab w:val="left" w:pos="1080"/>
              </w:tabs>
              <w:snapToGrid w:val="0"/>
              <w:rPr>
                <w:sz w:val="24"/>
                <w:highlight w:val="none"/>
              </w:rPr>
            </w:pPr>
            <w:r>
              <w:rPr>
                <w:sz w:val="24"/>
                <w:highlight w:val="none"/>
              </w:rPr>
              <w:t>2、联合体各成员单位均须提供本表中序号1-1、1-2的证明文件。联合体各成员单位均应满足本表3-2项规定。</w:t>
            </w:r>
          </w:p>
          <w:p w14:paraId="4992777E">
            <w:pPr>
              <w:tabs>
                <w:tab w:val="left" w:pos="1080"/>
              </w:tabs>
              <w:snapToGrid w:val="0"/>
              <w:rPr>
                <w:sz w:val="24"/>
                <w:highlight w:val="none"/>
              </w:rPr>
            </w:pPr>
            <w:r>
              <w:rPr>
                <w:sz w:val="24"/>
                <w:highlight w:val="none"/>
              </w:rPr>
              <w:t>3、本表序号3-3项规定的其他特定资格要求中的每一小项要求，联合体各方中至少应当有一方符合本表中其他资格要求并提供证明文件。</w:t>
            </w:r>
          </w:p>
          <w:p w14:paraId="5897672E">
            <w:pPr>
              <w:tabs>
                <w:tab w:val="left" w:pos="1080"/>
              </w:tabs>
              <w:snapToGrid w:val="0"/>
              <w:rPr>
                <w:sz w:val="24"/>
                <w:highlight w:val="none"/>
              </w:rPr>
            </w:pPr>
            <w:r>
              <w:rPr>
                <w:sz w:val="24"/>
                <w:highlight w:val="none"/>
              </w:rPr>
              <w:t>4、联合体中有同类资质的供应商按照联合体分工承担相同工作的，应当按照资质等级较低的供应商确定资质等级。</w:t>
            </w:r>
          </w:p>
          <w:p w14:paraId="22B40338">
            <w:pPr>
              <w:tabs>
                <w:tab w:val="left" w:pos="1080"/>
              </w:tabs>
              <w:snapToGrid w:val="0"/>
              <w:rPr>
                <w:sz w:val="24"/>
                <w:highlight w:val="none"/>
              </w:rPr>
            </w:pPr>
            <w:r>
              <w:rPr>
                <w:sz w:val="24"/>
                <w:highlight w:val="none"/>
              </w:rPr>
              <w:t>5、以联合体形式参加政府采购活动的，联合体各方不得再单独参加或者与其他供应商另外组成联合体参加同一合同项下的政府采购活动。</w:t>
            </w:r>
          </w:p>
          <w:p w14:paraId="005AC1F4">
            <w:pPr>
              <w:tabs>
                <w:tab w:val="left" w:pos="1080"/>
              </w:tabs>
              <w:snapToGrid w:val="0"/>
              <w:rPr>
                <w:sz w:val="24"/>
                <w:highlight w:val="none"/>
              </w:rPr>
            </w:pPr>
            <w:r>
              <w:rPr>
                <w:sz w:val="24"/>
                <w:highlight w:val="none"/>
              </w:rPr>
              <w:t>6、若联合体中任一成员单位中途退出，则该联合体的</w:t>
            </w:r>
            <w:r>
              <w:rPr>
                <w:b/>
                <w:sz w:val="24"/>
                <w:highlight w:val="none"/>
              </w:rPr>
              <w:t>投标无效</w:t>
            </w:r>
            <w:r>
              <w:rPr>
                <w:sz w:val="24"/>
                <w:highlight w:val="none"/>
              </w:rPr>
              <w:t>。</w:t>
            </w:r>
          </w:p>
          <w:p w14:paraId="3B3F08E8">
            <w:pPr>
              <w:tabs>
                <w:tab w:val="left" w:pos="1080"/>
              </w:tabs>
              <w:snapToGrid w:val="0"/>
              <w:rPr>
                <w:sz w:val="24"/>
                <w:highlight w:val="none"/>
              </w:rPr>
            </w:pPr>
            <w:r>
              <w:rPr>
                <w:sz w:val="24"/>
                <w:highlight w:val="none"/>
              </w:rPr>
              <w:t>7、本项目不接受联合体投标时，投标人不得为联合体。</w:t>
            </w:r>
          </w:p>
        </w:tc>
        <w:tc>
          <w:tcPr>
            <w:tcW w:w="882" w:type="pct"/>
            <w:vAlign w:val="center"/>
          </w:tcPr>
          <w:p w14:paraId="35FD0967">
            <w:pPr>
              <w:tabs>
                <w:tab w:val="left" w:pos="1080"/>
              </w:tabs>
              <w:snapToGrid w:val="0"/>
              <w:rPr>
                <w:sz w:val="24"/>
                <w:highlight w:val="none"/>
              </w:rPr>
            </w:pPr>
            <w:r>
              <w:rPr>
                <w:sz w:val="24"/>
                <w:highlight w:val="none"/>
              </w:rPr>
              <w:t>提供《联合协议》原件的电子件</w:t>
            </w:r>
          </w:p>
          <w:p w14:paraId="03DD6D01">
            <w:pPr>
              <w:tabs>
                <w:tab w:val="left" w:pos="1080"/>
              </w:tabs>
              <w:snapToGrid w:val="0"/>
              <w:rPr>
                <w:sz w:val="24"/>
                <w:highlight w:val="none"/>
              </w:rPr>
            </w:pPr>
            <w:r>
              <w:rPr>
                <w:sz w:val="24"/>
                <w:highlight w:val="none"/>
              </w:rPr>
              <w:t>格式见《投标文件格式》</w:t>
            </w:r>
          </w:p>
        </w:tc>
      </w:tr>
      <w:tr w14:paraId="6C3D1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66DD9F4">
            <w:pPr>
              <w:tabs>
                <w:tab w:val="left" w:pos="1080"/>
              </w:tabs>
              <w:snapToGrid w:val="0"/>
              <w:jc w:val="center"/>
              <w:rPr>
                <w:sz w:val="24"/>
                <w:highlight w:val="none"/>
              </w:rPr>
            </w:pPr>
            <w:r>
              <w:rPr>
                <w:sz w:val="24"/>
                <w:highlight w:val="none"/>
              </w:rPr>
              <w:t>3-2</w:t>
            </w:r>
          </w:p>
        </w:tc>
        <w:tc>
          <w:tcPr>
            <w:tcW w:w="1067" w:type="pct"/>
            <w:vAlign w:val="center"/>
          </w:tcPr>
          <w:p w14:paraId="5C3CD8B2">
            <w:pPr>
              <w:tabs>
                <w:tab w:val="left" w:pos="1080"/>
              </w:tabs>
              <w:snapToGrid w:val="0"/>
              <w:rPr>
                <w:sz w:val="24"/>
                <w:highlight w:val="none"/>
              </w:rPr>
            </w:pPr>
            <w:r>
              <w:rPr>
                <w:sz w:val="24"/>
                <w:highlight w:val="none"/>
              </w:rPr>
              <w:t>政府购买服务承接主体的要求</w:t>
            </w:r>
          </w:p>
        </w:tc>
        <w:tc>
          <w:tcPr>
            <w:tcW w:w="2596" w:type="pct"/>
            <w:vAlign w:val="center"/>
          </w:tcPr>
          <w:p w14:paraId="01EBF8F3">
            <w:pPr>
              <w:tabs>
                <w:tab w:val="left" w:pos="1080"/>
              </w:tabs>
              <w:snapToGrid w:val="0"/>
              <w:rPr>
                <w:sz w:val="24"/>
                <w:highlight w:val="none"/>
              </w:rPr>
            </w:pPr>
            <w:r>
              <w:rPr>
                <w:sz w:val="24"/>
                <w:highlight w:val="none"/>
              </w:rPr>
              <w:t>如本项目属于政府购买服务，投标人不属于公益一类事业单位、使用事业编制且由财政拨款保障的群团组织。</w:t>
            </w:r>
          </w:p>
        </w:tc>
        <w:tc>
          <w:tcPr>
            <w:tcW w:w="882" w:type="pct"/>
            <w:vAlign w:val="center"/>
          </w:tcPr>
          <w:p w14:paraId="2863E830">
            <w:pPr>
              <w:tabs>
                <w:tab w:val="left" w:pos="1080"/>
              </w:tabs>
              <w:snapToGrid w:val="0"/>
              <w:jc w:val="center"/>
              <w:rPr>
                <w:sz w:val="24"/>
                <w:highlight w:val="none"/>
              </w:rPr>
            </w:pPr>
            <w:r>
              <w:rPr>
                <w:sz w:val="24"/>
                <w:highlight w:val="none"/>
              </w:rPr>
              <w:t>格式见《投标文件格式》</w:t>
            </w:r>
            <w:r>
              <w:rPr>
                <w:rFonts w:hint="eastAsia"/>
                <w:sz w:val="24"/>
                <w:highlight w:val="none"/>
              </w:rPr>
              <w:t>“1-2 投标人资格声明书”</w:t>
            </w:r>
          </w:p>
        </w:tc>
      </w:tr>
      <w:tr w14:paraId="546D7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08825FD1">
            <w:pPr>
              <w:tabs>
                <w:tab w:val="left" w:pos="1080"/>
              </w:tabs>
              <w:snapToGrid w:val="0"/>
              <w:jc w:val="center"/>
              <w:rPr>
                <w:sz w:val="24"/>
                <w:highlight w:val="none"/>
              </w:rPr>
            </w:pPr>
            <w:r>
              <w:rPr>
                <w:sz w:val="24"/>
                <w:highlight w:val="none"/>
              </w:rPr>
              <w:t>3-3</w:t>
            </w:r>
          </w:p>
        </w:tc>
        <w:tc>
          <w:tcPr>
            <w:tcW w:w="1067" w:type="pct"/>
            <w:vAlign w:val="center"/>
          </w:tcPr>
          <w:p w14:paraId="384B428A">
            <w:pPr>
              <w:tabs>
                <w:tab w:val="left" w:pos="1080"/>
              </w:tabs>
              <w:snapToGrid w:val="0"/>
              <w:rPr>
                <w:sz w:val="24"/>
                <w:highlight w:val="none"/>
              </w:rPr>
            </w:pPr>
            <w:r>
              <w:rPr>
                <w:sz w:val="24"/>
                <w:highlight w:val="none"/>
              </w:rPr>
              <w:t>其他特定资格要求</w:t>
            </w:r>
          </w:p>
        </w:tc>
        <w:tc>
          <w:tcPr>
            <w:tcW w:w="2596" w:type="pct"/>
            <w:vAlign w:val="center"/>
          </w:tcPr>
          <w:p w14:paraId="1BEB5F06">
            <w:pPr>
              <w:tabs>
                <w:tab w:val="left" w:pos="1080"/>
              </w:tabs>
              <w:snapToGrid w:val="0"/>
              <w:rPr>
                <w:sz w:val="24"/>
                <w:highlight w:val="none"/>
              </w:rPr>
            </w:pPr>
            <w:r>
              <w:rPr>
                <w:color w:val="000000"/>
                <w:sz w:val="24"/>
                <w:highlight w:val="none"/>
              </w:rPr>
              <w:t>如有，见</w:t>
            </w:r>
            <w:r>
              <w:rPr>
                <w:sz w:val="24"/>
                <w:highlight w:val="none"/>
              </w:rPr>
              <w:t>第一章《投标邀请》</w:t>
            </w:r>
          </w:p>
          <w:p w14:paraId="2E06D3CB">
            <w:pPr>
              <w:tabs>
                <w:tab w:val="left" w:pos="1080"/>
              </w:tabs>
              <w:snapToGrid w:val="0"/>
              <w:rPr>
                <w:sz w:val="24"/>
                <w:highlight w:val="none"/>
              </w:rPr>
            </w:pPr>
            <w:r>
              <w:rPr>
                <w:sz w:val="24"/>
                <w:highlight w:val="none"/>
              </w:rPr>
              <w:t>注：如联合体中有同类资质的供应商按照联合体分工承担相同工作的，均应当提供资质证书电子件或电子证照。</w:t>
            </w:r>
          </w:p>
        </w:tc>
        <w:tc>
          <w:tcPr>
            <w:tcW w:w="882" w:type="pct"/>
            <w:vAlign w:val="center"/>
          </w:tcPr>
          <w:p w14:paraId="3EA314B4">
            <w:pPr>
              <w:tabs>
                <w:tab w:val="left" w:pos="1080"/>
              </w:tabs>
              <w:snapToGrid w:val="0"/>
              <w:rPr>
                <w:sz w:val="24"/>
                <w:highlight w:val="none"/>
              </w:rPr>
            </w:pPr>
            <w:r>
              <w:rPr>
                <w:sz w:val="24"/>
                <w:highlight w:val="none"/>
              </w:rPr>
              <w:t>提供证明文件的电子件或电子证照</w:t>
            </w:r>
          </w:p>
        </w:tc>
      </w:tr>
      <w:tr w14:paraId="5D7DA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9726D3A">
            <w:pPr>
              <w:tabs>
                <w:tab w:val="left" w:pos="1080"/>
              </w:tabs>
              <w:snapToGrid w:val="0"/>
              <w:jc w:val="center"/>
              <w:rPr>
                <w:sz w:val="24"/>
                <w:highlight w:val="none"/>
              </w:rPr>
            </w:pPr>
            <w:r>
              <w:rPr>
                <w:sz w:val="24"/>
                <w:highlight w:val="none"/>
              </w:rPr>
              <w:t>4</w:t>
            </w:r>
          </w:p>
        </w:tc>
        <w:tc>
          <w:tcPr>
            <w:tcW w:w="1067" w:type="pct"/>
            <w:vAlign w:val="center"/>
          </w:tcPr>
          <w:p w14:paraId="4CC4BEBB">
            <w:pPr>
              <w:tabs>
                <w:tab w:val="left" w:pos="1080"/>
              </w:tabs>
              <w:snapToGrid w:val="0"/>
              <w:rPr>
                <w:sz w:val="24"/>
                <w:highlight w:val="none"/>
              </w:rPr>
            </w:pPr>
            <w:r>
              <w:rPr>
                <w:sz w:val="24"/>
                <w:highlight w:val="none"/>
              </w:rPr>
              <w:t>投标保证金</w:t>
            </w:r>
          </w:p>
        </w:tc>
        <w:tc>
          <w:tcPr>
            <w:tcW w:w="2596" w:type="pct"/>
            <w:vAlign w:val="center"/>
          </w:tcPr>
          <w:p w14:paraId="64B9BD34">
            <w:pPr>
              <w:tabs>
                <w:tab w:val="left" w:pos="1080"/>
              </w:tabs>
              <w:snapToGrid w:val="0"/>
              <w:rPr>
                <w:sz w:val="24"/>
                <w:highlight w:val="none"/>
              </w:rPr>
            </w:pPr>
            <w:r>
              <w:rPr>
                <w:color w:val="000000"/>
                <w:kern w:val="0"/>
                <w:sz w:val="24"/>
                <w:highlight w:val="none"/>
              </w:rPr>
              <w:t>按照招标文件的规定提交投标保证金。</w:t>
            </w:r>
          </w:p>
        </w:tc>
        <w:tc>
          <w:tcPr>
            <w:tcW w:w="882" w:type="pct"/>
            <w:vAlign w:val="center"/>
          </w:tcPr>
          <w:p w14:paraId="47938F4F">
            <w:pPr>
              <w:tabs>
                <w:tab w:val="left" w:pos="1080"/>
              </w:tabs>
              <w:snapToGrid w:val="0"/>
              <w:rPr>
                <w:sz w:val="24"/>
                <w:highlight w:val="none"/>
              </w:rPr>
            </w:pPr>
          </w:p>
        </w:tc>
      </w:tr>
      <w:tr w14:paraId="3A9C0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3E1D253">
            <w:pPr>
              <w:tabs>
                <w:tab w:val="left" w:pos="1080"/>
              </w:tabs>
              <w:snapToGrid w:val="0"/>
              <w:jc w:val="center"/>
              <w:rPr>
                <w:sz w:val="24"/>
                <w:highlight w:val="none"/>
              </w:rPr>
            </w:pPr>
            <w:r>
              <w:rPr>
                <w:sz w:val="24"/>
                <w:highlight w:val="none"/>
              </w:rPr>
              <w:t>5</w:t>
            </w:r>
          </w:p>
        </w:tc>
        <w:tc>
          <w:tcPr>
            <w:tcW w:w="1067" w:type="pct"/>
            <w:vAlign w:val="center"/>
          </w:tcPr>
          <w:p w14:paraId="1CA60FC6">
            <w:pPr>
              <w:tabs>
                <w:tab w:val="left" w:pos="1080"/>
              </w:tabs>
              <w:snapToGrid w:val="0"/>
              <w:rPr>
                <w:sz w:val="24"/>
                <w:highlight w:val="none"/>
              </w:rPr>
            </w:pPr>
            <w:r>
              <w:rPr>
                <w:sz w:val="24"/>
                <w:highlight w:val="none"/>
              </w:rPr>
              <w:t>获取招标文件</w:t>
            </w:r>
          </w:p>
        </w:tc>
        <w:tc>
          <w:tcPr>
            <w:tcW w:w="2596" w:type="pct"/>
            <w:vAlign w:val="center"/>
          </w:tcPr>
          <w:p w14:paraId="75522074">
            <w:pPr>
              <w:tabs>
                <w:tab w:val="left" w:pos="1080"/>
              </w:tabs>
              <w:snapToGrid w:val="0"/>
              <w:rPr>
                <w:color w:val="000000"/>
                <w:kern w:val="0"/>
                <w:sz w:val="24"/>
                <w:highlight w:val="none"/>
              </w:rPr>
            </w:pPr>
            <w:r>
              <w:rPr>
                <w:color w:val="000000"/>
                <w:kern w:val="0"/>
                <w:sz w:val="24"/>
                <w:highlight w:val="none"/>
              </w:rPr>
              <w:t>在规定期限内通过北京市政府采购电子交易平台获取所参与包的招标文件。</w:t>
            </w:r>
          </w:p>
          <w:p w14:paraId="3921A506">
            <w:pPr>
              <w:tabs>
                <w:tab w:val="left" w:pos="1080"/>
              </w:tabs>
              <w:snapToGrid w:val="0"/>
              <w:rPr>
                <w:color w:val="000000"/>
                <w:kern w:val="0"/>
                <w:sz w:val="24"/>
                <w:highlight w:val="none"/>
              </w:rPr>
            </w:pPr>
            <w:r>
              <w:rPr>
                <w:color w:val="000000"/>
                <w:kern w:val="0"/>
                <w:sz w:val="24"/>
                <w:highlight w:val="none"/>
              </w:rPr>
              <w:t>注：如本项目接受联合体，且供应商为联合体时，联合体中任一成员获取文件即视为满足要求。</w:t>
            </w:r>
          </w:p>
        </w:tc>
        <w:tc>
          <w:tcPr>
            <w:tcW w:w="882" w:type="pct"/>
            <w:vAlign w:val="center"/>
          </w:tcPr>
          <w:p w14:paraId="7E88B30C">
            <w:pPr>
              <w:tabs>
                <w:tab w:val="left" w:pos="1080"/>
              </w:tabs>
              <w:snapToGrid w:val="0"/>
              <w:rPr>
                <w:sz w:val="24"/>
                <w:highlight w:val="none"/>
              </w:rPr>
            </w:pPr>
          </w:p>
        </w:tc>
      </w:t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bookmarkEnd w:id="733"/>
    </w:tbl>
    <w:p w14:paraId="693B835E">
      <w:pPr>
        <w:widowControl/>
        <w:jc w:val="left"/>
        <w:rPr>
          <w:sz w:val="24"/>
          <w:highlight w:val="none"/>
        </w:rPr>
      </w:pPr>
      <w:bookmarkStart w:id="734" w:name="_Hlt487900425"/>
      <w:bookmarkEnd w:id="734"/>
      <w:bookmarkStart w:id="735" w:name="_Hlt522424701"/>
      <w:bookmarkEnd w:id="735"/>
      <w:bookmarkStart w:id="736" w:name="_Toc127161490"/>
      <w:bookmarkStart w:id="737" w:name="_Toc127151779"/>
      <w:bookmarkStart w:id="738" w:name="_Toc226965858"/>
      <w:bookmarkStart w:id="739" w:name="_Toc353873940"/>
      <w:bookmarkStart w:id="740" w:name="_Toc353825550"/>
      <w:r>
        <w:rPr>
          <w:sz w:val="24"/>
          <w:highlight w:val="none"/>
        </w:rPr>
        <w:br w:type="page"/>
      </w:r>
    </w:p>
    <w:p w14:paraId="4E83F7F3">
      <w:pPr>
        <w:spacing w:line="360" w:lineRule="auto"/>
        <w:jc w:val="center"/>
        <w:outlineLvl w:val="0"/>
        <w:rPr>
          <w:b/>
          <w:sz w:val="36"/>
          <w:szCs w:val="36"/>
          <w:highlight w:val="none"/>
        </w:rPr>
      </w:pPr>
      <w:bookmarkStart w:id="741" w:name="_Toc99301423"/>
      <w:r>
        <w:rPr>
          <w:b/>
          <w:sz w:val="36"/>
          <w:szCs w:val="36"/>
          <w:highlight w:val="none"/>
        </w:rPr>
        <w:t xml:space="preserve">第四章   </w:t>
      </w:r>
      <w:bookmarkEnd w:id="736"/>
      <w:bookmarkEnd w:id="737"/>
      <w:bookmarkEnd w:id="738"/>
      <w:bookmarkEnd w:id="739"/>
      <w:bookmarkEnd w:id="740"/>
      <w:bookmarkStart w:id="742" w:name="_Hlt164229061"/>
      <w:bookmarkEnd w:id="742"/>
      <w:r>
        <w:rPr>
          <w:b/>
          <w:sz w:val="36"/>
          <w:szCs w:val="36"/>
          <w:highlight w:val="none"/>
        </w:rPr>
        <w:t>评标程序、评标方法和评标标准</w:t>
      </w:r>
      <w:bookmarkEnd w:id="741"/>
    </w:p>
    <w:p w14:paraId="1DDBB85C">
      <w:pPr>
        <w:tabs>
          <w:tab w:val="left" w:pos="360"/>
          <w:tab w:val="left" w:pos="900"/>
        </w:tabs>
        <w:snapToGrid w:val="0"/>
        <w:spacing w:line="360" w:lineRule="auto"/>
        <w:jc w:val="center"/>
        <w:outlineLvl w:val="1"/>
        <w:rPr>
          <w:b/>
          <w:highlight w:val="none"/>
        </w:rPr>
      </w:pPr>
      <w:r>
        <w:rPr>
          <w:b/>
          <w:sz w:val="24"/>
          <w:highlight w:val="none"/>
        </w:rPr>
        <w:t>一、</w:t>
      </w:r>
      <w:r>
        <w:rPr>
          <w:rFonts w:hint="eastAsia"/>
          <w:b/>
          <w:sz w:val="24"/>
          <w:highlight w:val="none"/>
        </w:rPr>
        <w:t>评标程序、</w:t>
      </w:r>
      <w:r>
        <w:rPr>
          <w:b/>
          <w:sz w:val="24"/>
          <w:highlight w:val="none"/>
        </w:rPr>
        <w:t>评标方法</w:t>
      </w:r>
    </w:p>
    <w:p w14:paraId="7DC5AB69">
      <w:pPr>
        <w:numPr>
          <w:ilvl w:val="0"/>
          <w:numId w:val="12"/>
        </w:numPr>
        <w:tabs>
          <w:tab w:val="left" w:pos="360"/>
        </w:tabs>
        <w:snapToGrid w:val="0"/>
        <w:spacing w:line="360" w:lineRule="auto"/>
        <w:outlineLvl w:val="1"/>
        <w:rPr>
          <w:sz w:val="24"/>
          <w:highlight w:val="none"/>
        </w:rPr>
      </w:pPr>
      <w:bookmarkStart w:id="743" w:name="_Toc305158883"/>
      <w:bookmarkStart w:id="744" w:name="_Toc226309785"/>
      <w:bookmarkStart w:id="745" w:name="_Toc151193855"/>
      <w:bookmarkStart w:id="746" w:name="_Toc164229236"/>
      <w:bookmarkStart w:id="747" w:name="_Toc164608810"/>
      <w:bookmarkStart w:id="748" w:name="_Toc151190168"/>
      <w:bookmarkStart w:id="749" w:name="_Toc150509292"/>
      <w:bookmarkStart w:id="750" w:name="_Toc264969231"/>
      <w:bookmarkStart w:id="751" w:name="_Toc164229382"/>
      <w:bookmarkStart w:id="752" w:name="_Toc151193639"/>
      <w:bookmarkStart w:id="753" w:name="_Toc149720834"/>
      <w:bookmarkStart w:id="754" w:name="_Toc127161455"/>
      <w:bookmarkStart w:id="755" w:name="_Toc305158809"/>
      <w:bookmarkStart w:id="756" w:name="_Toc265228379"/>
      <w:bookmarkStart w:id="757" w:name="_Toc127151541"/>
      <w:bookmarkStart w:id="758" w:name="_Toc164608655"/>
      <w:bookmarkStart w:id="759" w:name="_Toc226965814"/>
      <w:bookmarkStart w:id="760" w:name="_Toc151193783"/>
      <w:bookmarkStart w:id="761" w:name="_Toc226337237"/>
      <w:bookmarkStart w:id="762" w:name="_Toc151193929"/>
      <w:bookmarkStart w:id="763" w:name="_Toc150774641"/>
      <w:bookmarkStart w:id="764" w:name="_Toc195842906"/>
      <w:bookmarkStart w:id="765" w:name="_Toc164351635"/>
      <w:bookmarkStart w:id="766" w:name="_Toc151193711"/>
      <w:bookmarkStart w:id="767" w:name="_Toc142311043"/>
      <w:bookmarkStart w:id="768" w:name="_Toc226965731"/>
      <w:bookmarkStart w:id="769" w:name="_Toc150480779"/>
      <w:bookmarkStart w:id="770" w:name="_Toc127151742"/>
      <w:bookmarkStart w:id="771" w:name="_Toc150774746"/>
      <w:bookmarkStart w:id="772" w:name="_Toc353873941"/>
      <w:bookmarkStart w:id="773" w:name="_Toc353825551"/>
      <w:bookmarkStart w:id="774" w:name="_Toc150774760"/>
      <w:bookmarkStart w:id="775" w:name="_Toc353873935"/>
      <w:bookmarkStart w:id="776" w:name="_Toc305158897"/>
      <w:bookmarkStart w:id="777" w:name="_Toc226337251"/>
      <w:bookmarkStart w:id="778" w:name="_Toc353873665"/>
      <w:bookmarkStart w:id="779" w:name="_Toc195842920"/>
      <w:bookmarkStart w:id="780" w:name="_Toc265228393"/>
      <w:bookmarkStart w:id="781" w:name="_Toc305158823"/>
      <w:bookmarkStart w:id="782" w:name="_Toc226965828"/>
      <w:bookmarkStart w:id="783" w:name="_Toc264969245"/>
      <w:bookmarkStart w:id="784" w:name="_Toc150480793"/>
      <w:bookmarkStart w:id="785" w:name="_Toc127151555"/>
      <w:bookmarkStart w:id="786" w:name="_Toc142311057"/>
      <w:bookmarkStart w:id="787" w:name="_Toc353825545"/>
      <w:r>
        <w:rPr>
          <w:sz w:val="24"/>
          <w:highlight w:val="none"/>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28D43F2F">
      <w:pPr>
        <w:numPr>
          <w:ilvl w:val="1"/>
          <w:numId w:val="12"/>
        </w:numPr>
        <w:tabs>
          <w:tab w:val="left" w:pos="1080"/>
        </w:tabs>
        <w:snapToGrid w:val="0"/>
        <w:spacing w:line="360" w:lineRule="auto"/>
        <w:ind w:left="1077" w:hanging="720"/>
        <w:rPr>
          <w:sz w:val="24"/>
          <w:highlight w:val="none"/>
        </w:rPr>
      </w:pPr>
      <w:r>
        <w:rPr>
          <w:sz w:val="24"/>
          <w:highlight w:val="none"/>
        </w:rPr>
        <w:t>评标委员会对资格审查合格的投标人的投标文件进行符合性审查，以确定其是否满足招标文件的实质性要求。</w:t>
      </w:r>
      <w:bookmarkStart w:id="788" w:name="_Toc520356167"/>
    </w:p>
    <w:p w14:paraId="4524AE99">
      <w:pPr>
        <w:numPr>
          <w:ilvl w:val="1"/>
          <w:numId w:val="12"/>
        </w:numPr>
        <w:tabs>
          <w:tab w:val="left" w:pos="1080"/>
        </w:tabs>
        <w:snapToGrid w:val="0"/>
        <w:spacing w:line="360" w:lineRule="auto"/>
        <w:ind w:left="1077" w:hanging="720"/>
        <w:rPr>
          <w:sz w:val="24"/>
          <w:highlight w:val="none"/>
        </w:rPr>
      </w:pPr>
      <w:r>
        <w:rPr>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sz w:val="24"/>
          <w:highlight w:val="none"/>
        </w:rPr>
        <w:t>要求的，</w:t>
      </w:r>
      <w:r>
        <w:rPr>
          <w:b/>
          <w:sz w:val="24"/>
          <w:highlight w:val="none"/>
        </w:rPr>
        <w:t>投标无效</w:t>
      </w:r>
      <w:r>
        <w:rPr>
          <w:sz w:val="24"/>
          <w:highlight w:val="none"/>
        </w:rPr>
        <w:t>。</w:t>
      </w:r>
    </w:p>
    <w:p w14:paraId="08C639A1">
      <w:pPr>
        <w:tabs>
          <w:tab w:val="left" w:pos="900"/>
          <w:tab w:val="left" w:pos="1080"/>
          <w:tab w:val="left" w:pos="1589"/>
        </w:tabs>
        <w:snapToGrid w:val="0"/>
        <w:spacing w:line="360" w:lineRule="auto"/>
        <w:ind w:leftChars="-170" w:hanging="357" w:hangingChars="148"/>
        <w:jc w:val="center"/>
        <w:rPr>
          <w:b/>
          <w:color w:val="000000" w:themeColor="text1"/>
          <w:sz w:val="24"/>
          <w:highlight w:val="none"/>
          <w14:textFill>
            <w14:solidFill>
              <w14:schemeClr w14:val="tx1"/>
            </w14:solidFill>
          </w14:textFill>
        </w:rPr>
      </w:pPr>
      <w:r>
        <w:rPr>
          <w:b/>
          <w:sz w:val="24"/>
          <w:highlight w:val="none"/>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768"/>
        <w:gridCol w:w="6564"/>
      </w:tblGrid>
      <w:tr w14:paraId="5EB85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vAlign w:val="center"/>
          </w:tcPr>
          <w:p w14:paraId="1D5B3C0B">
            <w:pPr>
              <w:widowControl/>
              <w:jc w:val="center"/>
              <w:rPr>
                <w:b/>
                <w:color w:val="000000"/>
                <w:kern w:val="0"/>
                <w:sz w:val="24"/>
                <w:highlight w:val="none"/>
              </w:rPr>
            </w:pPr>
            <w:r>
              <w:rPr>
                <w:b/>
                <w:color w:val="000000"/>
                <w:kern w:val="0"/>
                <w:sz w:val="24"/>
                <w:highlight w:val="none"/>
              </w:rPr>
              <w:t>序号</w:t>
            </w:r>
          </w:p>
        </w:tc>
        <w:tc>
          <w:tcPr>
            <w:tcW w:w="975" w:type="pct"/>
            <w:vAlign w:val="center"/>
          </w:tcPr>
          <w:p w14:paraId="78A09899">
            <w:pPr>
              <w:widowControl/>
              <w:jc w:val="center"/>
              <w:rPr>
                <w:b/>
                <w:color w:val="000000"/>
                <w:kern w:val="0"/>
                <w:sz w:val="24"/>
                <w:highlight w:val="none"/>
              </w:rPr>
            </w:pPr>
            <w:r>
              <w:rPr>
                <w:b/>
                <w:color w:val="000000"/>
                <w:kern w:val="0"/>
                <w:sz w:val="24"/>
                <w:highlight w:val="none"/>
              </w:rPr>
              <w:t>审查因素</w:t>
            </w:r>
          </w:p>
        </w:tc>
        <w:tc>
          <w:tcPr>
            <w:tcW w:w="3620" w:type="pct"/>
            <w:vAlign w:val="center"/>
          </w:tcPr>
          <w:p w14:paraId="21CAF72D">
            <w:pPr>
              <w:widowControl/>
              <w:jc w:val="center"/>
              <w:rPr>
                <w:b/>
                <w:color w:val="000000"/>
                <w:kern w:val="0"/>
                <w:sz w:val="24"/>
                <w:highlight w:val="none"/>
              </w:rPr>
            </w:pPr>
            <w:r>
              <w:rPr>
                <w:b/>
                <w:color w:val="000000"/>
                <w:kern w:val="0"/>
                <w:sz w:val="24"/>
                <w:highlight w:val="none"/>
              </w:rPr>
              <w:t>审查内容</w:t>
            </w:r>
          </w:p>
        </w:tc>
      </w:tr>
      <w:tr w14:paraId="5ED8E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FF69049">
            <w:pPr>
              <w:widowControl/>
              <w:jc w:val="center"/>
              <w:rPr>
                <w:color w:val="000000"/>
                <w:kern w:val="0"/>
                <w:sz w:val="24"/>
                <w:highlight w:val="none"/>
              </w:rPr>
            </w:pPr>
            <w:r>
              <w:rPr>
                <w:color w:val="000000"/>
                <w:kern w:val="0"/>
                <w:sz w:val="24"/>
                <w:highlight w:val="none"/>
              </w:rPr>
              <w:t>1</w:t>
            </w:r>
          </w:p>
        </w:tc>
        <w:tc>
          <w:tcPr>
            <w:tcW w:w="975" w:type="pct"/>
            <w:vAlign w:val="center"/>
          </w:tcPr>
          <w:p w14:paraId="09DDD951">
            <w:pPr>
              <w:widowControl/>
              <w:jc w:val="left"/>
              <w:rPr>
                <w:color w:val="000000"/>
                <w:kern w:val="0"/>
                <w:sz w:val="24"/>
                <w:highlight w:val="none"/>
              </w:rPr>
            </w:pPr>
            <w:r>
              <w:rPr>
                <w:color w:val="000000"/>
                <w:kern w:val="0"/>
                <w:sz w:val="24"/>
                <w:highlight w:val="none"/>
              </w:rPr>
              <w:t>授权委托书</w:t>
            </w:r>
          </w:p>
        </w:tc>
        <w:tc>
          <w:tcPr>
            <w:tcW w:w="3620" w:type="pct"/>
            <w:vAlign w:val="center"/>
          </w:tcPr>
          <w:p w14:paraId="6218DBED">
            <w:pPr>
              <w:widowControl/>
              <w:jc w:val="left"/>
              <w:rPr>
                <w:color w:val="000000"/>
                <w:kern w:val="0"/>
                <w:sz w:val="24"/>
                <w:highlight w:val="none"/>
              </w:rPr>
            </w:pPr>
            <w:r>
              <w:rPr>
                <w:color w:val="000000"/>
                <w:kern w:val="0"/>
                <w:sz w:val="24"/>
                <w:highlight w:val="none"/>
              </w:rPr>
              <w:t>按招标文件要求提供授权委托书；</w:t>
            </w:r>
          </w:p>
        </w:tc>
      </w:tr>
      <w:tr w14:paraId="0D818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4D800C4">
            <w:pPr>
              <w:widowControl/>
              <w:jc w:val="center"/>
              <w:rPr>
                <w:color w:val="000000"/>
                <w:kern w:val="0"/>
                <w:sz w:val="24"/>
                <w:highlight w:val="none"/>
              </w:rPr>
            </w:pPr>
            <w:r>
              <w:rPr>
                <w:color w:val="000000"/>
                <w:kern w:val="0"/>
                <w:sz w:val="24"/>
                <w:highlight w:val="none"/>
              </w:rPr>
              <w:t>2</w:t>
            </w:r>
          </w:p>
        </w:tc>
        <w:tc>
          <w:tcPr>
            <w:tcW w:w="975" w:type="pct"/>
            <w:vAlign w:val="center"/>
          </w:tcPr>
          <w:p w14:paraId="0E911A79">
            <w:pPr>
              <w:widowControl/>
              <w:jc w:val="left"/>
              <w:rPr>
                <w:color w:val="000000"/>
                <w:kern w:val="0"/>
                <w:sz w:val="24"/>
                <w:highlight w:val="none"/>
              </w:rPr>
            </w:pPr>
            <w:r>
              <w:rPr>
                <w:color w:val="000000"/>
                <w:kern w:val="0"/>
                <w:sz w:val="24"/>
                <w:highlight w:val="none"/>
              </w:rPr>
              <w:t>投标完整性</w:t>
            </w:r>
          </w:p>
        </w:tc>
        <w:tc>
          <w:tcPr>
            <w:tcW w:w="3620" w:type="pct"/>
            <w:vAlign w:val="center"/>
          </w:tcPr>
          <w:p w14:paraId="3A54F5E1">
            <w:pPr>
              <w:widowControl/>
              <w:jc w:val="left"/>
              <w:rPr>
                <w:color w:val="000000"/>
                <w:kern w:val="0"/>
                <w:sz w:val="24"/>
                <w:highlight w:val="none"/>
              </w:rPr>
            </w:pPr>
            <w:r>
              <w:rPr>
                <w:sz w:val="24"/>
                <w:highlight w:val="none"/>
              </w:rPr>
              <w:t>未将一个采购包中的内容拆分投标；</w:t>
            </w:r>
          </w:p>
        </w:tc>
      </w:tr>
      <w:tr w14:paraId="572C0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C668FC5">
            <w:pPr>
              <w:widowControl/>
              <w:jc w:val="center"/>
              <w:rPr>
                <w:color w:val="000000"/>
                <w:kern w:val="0"/>
                <w:sz w:val="24"/>
                <w:highlight w:val="none"/>
              </w:rPr>
            </w:pPr>
            <w:r>
              <w:rPr>
                <w:color w:val="000000"/>
                <w:kern w:val="0"/>
                <w:sz w:val="24"/>
                <w:highlight w:val="none"/>
              </w:rPr>
              <w:t>3</w:t>
            </w:r>
          </w:p>
        </w:tc>
        <w:tc>
          <w:tcPr>
            <w:tcW w:w="975" w:type="pct"/>
            <w:vAlign w:val="center"/>
          </w:tcPr>
          <w:p w14:paraId="3CB00EDC">
            <w:pPr>
              <w:widowControl/>
              <w:jc w:val="left"/>
              <w:rPr>
                <w:color w:val="000000"/>
                <w:kern w:val="0"/>
                <w:sz w:val="24"/>
                <w:highlight w:val="none"/>
              </w:rPr>
            </w:pPr>
            <w:r>
              <w:rPr>
                <w:color w:val="000000"/>
                <w:kern w:val="0"/>
                <w:sz w:val="24"/>
                <w:highlight w:val="none"/>
              </w:rPr>
              <w:t>投标报价</w:t>
            </w:r>
          </w:p>
        </w:tc>
        <w:tc>
          <w:tcPr>
            <w:tcW w:w="3620" w:type="pct"/>
            <w:vAlign w:val="center"/>
          </w:tcPr>
          <w:p w14:paraId="39852AF4">
            <w:pPr>
              <w:widowControl/>
              <w:jc w:val="left"/>
              <w:rPr>
                <w:color w:val="000000"/>
                <w:kern w:val="0"/>
                <w:sz w:val="24"/>
                <w:highlight w:val="none"/>
              </w:rPr>
            </w:pPr>
            <w:r>
              <w:rPr>
                <w:color w:val="000000"/>
                <w:kern w:val="0"/>
                <w:sz w:val="24"/>
                <w:highlight w:val="none"/>
              </w:rPr>
              <w:t>投标报价未</w:t>
            </w:r>
            <w:r>
              <w:rPr>
                <w:color w:val="000000" w:themeColor="text1"/>
                <w:sz w:val="24"/>
                <w:highlight w:val="none"/>
                <w14:textFill>
                  <w14:solidFill>
                    <w14:schemeClr w14:val="tx1"/>
                  </w14:solidFill>
                </w14:textFill>
              </w:rPr>
              <w:t>超过招标文件中规定的项目/采购包预算金额或者项目/采购包最高限价</w:t>
            </w:r>
            <w:r>
              <w:rPr>
                <w:color w:val="000000"/>
                <w:kern w:val="0"/>
                <w:sz w:val="24"/>
                <w:highlight w:val="none"/>
              </w:rPr>
              <w:t>；</w:t>
            </w:r>
          </w:p>
        </w:tc>
      </w:tr>
      <w:tr w14:paraId="40930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6A31F0C">
            <w:pPr>
              <w:widowControl/>
              <w:jc w:val="center"/>
              <w:rPr>
                <w:color w:val="000000"/>
                <w:kern w:val="0"/>
                <w:sz w:val="24"/>
                <w:highlight w:val="none"/>
              </w:rPr>
            </w:pPr>
            <w:r>
              <w:rPr>
                <w:color w:val="000000"/>
                <w:kern w:val="0"/>
                <w:sz w:val="24"/>
                <w:highlight w:val="none"/>
              </w:rPr>
              <w:t>4</w:t>
            </w:r>
          </w:p>
        </w:tc>
        <w:tc>
          <w:tcPr>
            <w:tcW w:w="975" w:type="pct"/>
            <w:vAlign w:val="center"/>
          </w:tcPr>
          <w:p w14:paraId="7F093B02">
            <w:pPr>
              <w:widowControl/>
              <w:jc w:val="left"/>
              <w:rPr>
                <w:color w:val="000000"/>
                <w:kern w:val="0"/>
                <w:sz w:val="24"/>
                <w:highlight w:val="none"/>
              </w:rPr>
            </w:pPr>
            <w:r>
              <w:rPr>
                <w:color w:val="000000"/>
                <w:kern w:val="0"/>
                <w:sz w:val="24"/>
                <w:highlight w:val="none"/>
              </w:rPr>
              <w:t>报价唯一性</w:t>
            </w:r>
          </w:p>
        </w:tc>
        <w:tc>
          <w:tcPr>
            <w:tcW w:w="3620" w:type="pct"/>
            <w:vAlign w:val="center"/>
          </w:tcPr>
          <w:p w14:paraId="5B80247D">
            <w:pPr>
              <w:widowControl/>
              <w:jc w:val="left"/>
              <w:rPr>
                <w:color w:val="000000"/>
                <w:kern w:val="0"/>
                <w:sz w:val="24"/>
                <w:highlight w:val="none"/>
              </w:rPr>
            </w:pPr>
            <w:r>
              <w:rPr>
                <w:color w:val="000000"/>
                <w:kern w:val="0"/>
                <w:sz w:val="24"/>
                <w:highlight w:val="none"/>
              </w:rPr>
              <w:t>投标文件未</w:t>
            </w:r>
            <w:r>
              <w:rPr>
                <w:sz w:val="24"/>
                <w:highlight w:val="none"/>
              </w:rPr>
              <w:t>出现可选择性或可调整的报价（招标文件另有规定的除外）</w:t>
            </w:r>
            <w:r>
              <w:rPr>
                <w:color w:val="000000"/>
                <w:kern w:val="0"/>
                <w:sz w:val="24"/>
                <w:highlight w:val="none"/>
              </w:rPr>
              <w:t>；</w:t>
            </w:r>
          </w:p>
        </w:tc>
      </w:tr>
      <w:tr w14:paraId="650A1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3F6CDDB">
            <w:pPr>
              <w:widowControl/>
              <w:jc w:val="center"/>
              <w:rPr>
                <w:color w:val="000000"/>
                <w:kern w:val="0"/>
                <w:sz w:val="24"/>
                <w:highlight w:val="none"/>
              </w:rPr>
            </w:pPr>
            <w:r>
              <w:rPr>
                <w:color w:val="000000"/>
                <w:kern w:val="0"/>
                <w:sz w:val="24"/>
                <w:highlight w:val="none"/>
              </w:rPr>
              <w:t>5</w:t>
            </w:r>
          </w:p>
        </w:tc>
        <w:tc>
          <w:tcPr>
            <w:tcW w:w="975" w:type="pct"/>
            <w:vAlign w:val="center"/>
          </w:tcPr>
          <w:p w14:paraId="2E5CE399">
            <w:pPr>
              <w:widowControl/>
              <w:jc w:val="left"/>
              <w:rPr>
                <w:color w:val="000000"/>
                <w:kern w:val="0"/>
                <w:sz w:val="24"/>
                <w:highlight w:val="none"/>
              </w:rPr>
            </w:pPr>
            <w:r>
              <w:rPr>
                <w:color w:val="000000"/>
                <w:kern w:val="0"/>
                <w:sz w:val="24"/>
                <w:highlight w:val="none"/>
              </w:rPr>
              <w:t>投标有效期</w:t>
            </w:r>
          </w:p>
        </w:tc>
        <w:tc>
          <w:tcPr>
            <w:tcW w:w="3620" w:type="pct"/>
            <w:vAlign w:val="center"/>
          </w:tcPr>
          <w:p w14:paraId="66899628">
            <w:pPr>
              <w:widowControl/>
              <w:jc w:val="left"/>
              <w:rPr>
                <w:color w:val="000000"/>
                <w:kern w:val="0"/>
                <w:sz w:val="24"/>
                <w:highlight w:val="none"/>
              </w:rPr>
            </w:pPr>
            <w:r>
              <w:rPr>
                <w:color w:val="000000"/>
                <w:kern w:val="0"/>
                <w:sz w:val="24"/>
                <w:highlight w:val="none"/>
              </w:rPr>
              <w:t>投标文件中承诺的投标有效期满足招标文件中载明的投标有效期的；</w:t>
            </w:r>
          </w:p>
        </w:tc>
      </w:tr>
      <w:tr w14:paraId="4C1F0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2FC4E6A2">
            <w:pPr>
              <w:widowControl/>
              <w:jc w:val="center"/>
              <w:rPr>
                <w:color w:val="000000"/>
                <w:kern w:val="0"/>
                <w:sz w:val="24"/>
                <w:highlight w:val="none"/>
              </w:rPr>
            </w:pPr>
            <w:r>
              <w:rPr>
                <w:color w:val="000000"/>
                <w:kern w:val="0"/>
                <w:sz w:val="24"/>
                <w:highlight w:val="none"/>
              </w:rPr>
              <w:t>6</w:t>
            </w:r>
          </w:p>
        </w:tc>
        <w:tc>
          <w:tcPr>
            <w:tcW w:w="975" w:type="pct"/>
            <w:vAlign w:val="center"/>
          </w:tcPr>
          <w:p w14:paraId="2DF2A251">
            <w:pPr>
              <w:widowControl/>
              <w:jc w:val="left"/>
              <w:rPr>
                <w:color w:val="000000"/>
                <w:kern w:val="0"/>
                <w:sz w:val="24"/>
                <w:highlight w:val="none"/>
              </w:rPr>
            </w:pPr>
            <w:r>
              <w:rPr>
                <w:color w:val="000000"/>
                <w:kern w:val="0"/>
                <w:sz w:val="24"/>
                <w:highlight w:val="none"/>
              </w:rPr>
              <w:t>实质性格式</w:t>
            </w:r>
          </w:p>
        </w:tc>
        <w:tc>
          <w:tcPr>
            <w:tcW w:w="3620" w:type="pct"/>
            <w:vAlign w:val="center"/>
          </w:tcPr>
          <w:p w14:paraId="208583C4">
            <w:pPr>
              <w:widowControl/>
              <w:jc w:val="left"/>
              <w:rPr>
                <w:color w:val="000000"/>
                <w:kern w:val="0"/>
                <w:sz w:val="24"/>
                <w:highlight w:val="none"/>
              </w:rPr>
            </w:pPr>
            <w:r>
              <w:rPr>
                <w:kern w:val="0"/>
                <w:sz w:val="24"/>
                <w:highlight w:val="none"/>
              </w:rPr>
              <w:t>标记为“实质性格式”的文件均按招标文件要求提供且签署、盖章的；</w:t>
            </w:r>
          </w:p>
        </w:tc>
      </w:tr>
      <w:tr w14:paraId="26121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8E88B97">
            <w:pPr>
              <w:widowControl/>
              <w:jc w:val="center"/>
              <w:rPr>
                <w:color w:val="000000"/>
                <w:kern w:val="0"/>
                <w:sz w:val="24"/>
                <w:highlight w:val="none"/>
              </w:rPr>
            </w:pPr>
            <w:r>
              <w:rPr>
                <w:color w:val="000000"/>
                <w:kern w:val="0"/>
                <w:sz w:val="24"/>
                <w:highlight w:val="none"/>
              </w:rPr>
              <w:t>7</w:t>
            </w:r>
          </w:p>
        </w:tc>
        <w:tc>
          <w:tcPr>
            <w:tcW w:w="975" w:type="pct"/>
            <w:vAlign w:val="center"/>
          </w:tcPr>
          <w:p w14:paraId="56918E60">
            <w:pPr>
              <w:widowControl/>
              <w:jc w:val="left"/>
              <w:rPr>
                <w:color w:val="000000"/>
                <w:kern w:val="0"/>
                <w:sz w:val="24"/>
                <w:highlight w:val="none"/>
              </w:rPr>
            </w:pPr>
            <w:r>
              <w:rPr>
                <w:rFonts w:ascii="Segoe UI Symbol" w:hAnsi="Segoe UI Symbol" w:cs="Segoe UI Symbol"/>
                <w:color w:val="000000"/>
                <w:kern w:val="0"/>
                <w:sz w:val="24"/>
                <w:highlight w:val="none"/>
              </w:rPr>
              <w:t>★</w:t>
            </w:r>
            <w:r>
              <w:rPr>
                <w:color w:val="000000"/>
                <w:kern w:val="0"/>
                <w:sz w:val="24"/>
                <w:highlight w:val="none"/>
              </w:rPr>
              <w:t>号条款响应</w:t>
            </w:r>
          </w:p>
        </w:tc>
        <w:tc>
          <w:tcPr>
            <w:tcW w:w="3620" w:type="pct"/>
            <w:vAlign w:val="center"/>
          </w:tcPr>
          <w:p w14:paraId="306E7EE0">
            <w:pPr>
              <w:widowControl/>
              <w:jc w:val="left"/>
              <w:rPr>
                <w:color w:val="000000"/>
                <w:kern w:val="0"/>
                <w:sz w:val="24"/>
                <w:highlight w:val="none"/>
              </w:rPr>
            </w:pPr>
            <w:r>
              <w:rPr>
                <w:color w:val="000000"/>
                <w:kern w:val="0"/>
                <w:sz w:val="24"/>
                <w:highlight w:val="none"/>
              </w:rPr>
              <w:t>投标文件满足招标文件</w:t>
            </w:r>
            <w:r>
              <w:rPr>
                <w:sz w:val="24"/>
                <w:highlight w:val="none"/>
              </w:rPr>
              <w:t>第五章《采购需求》</w:t>
            </w:r>
            <w:r>
              <w:rPr>
                <w:color w:val="000000"/>
                <w:kern w:val="0"/>
                <w:sz w:val="24"/>
                <w:highlight w:val="none"/>
              </w:rPr>
              <w:t>中</w:t>
            </w:r>
            <w:r>
              <w:rPr>
                <w:rFonts w:ascii="Segoe UI Symbol" w:hAnsi="Segoe UI Symbol" w:cs="Segoe UI Symbol"/>
                <w:color w:val="000000"/>
                <w:kern w:val="0"/>
                <w:sz w:val="24"/>
                <w:highlight w:val="none"/>
              </w:rPr>
              <w:t>★</w:t>
            </w:r>
            <w:r>
              <w:rPr>
                <w:color w:val="000000"/>
                <w:kern w:val="0"/>
                <w:sz w:val="24"/>
                <w:highlight w:val="none"/>
              </w:rPr>
              <w:t>号条款要求的；</w:t>
            </w:r>
          </w:p>
        </w:tc>
      </w:tr>
      <w:tr w14:paraId="5C6FB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484E73E2">
            <w:pPr>
              <w:widowControl/>
              <w:jc w:val="center"/>
              <w:rPr>
                <w:color w:val="000000"/>
                <w:kern w:val="0"/>
                <w:sz w:val="24"/>
                <w:highlight w:val="none"/>
              </w:rPr>
            </w:pPr>
            <w:r>
              <w:rPr>
                <w:color w:val="000000"/>
                <w:kern w:val="0"/>
                <w:sz w:val="24"/>
                <w:highlight w:val="none"/>
              </w:rPr>
              <w:t>8</w:t>
            </w:r>
          </w:p>
        </w:tc>
        <w:tc>
          <w:tcPr>
            <w:tcW w:w="975" w:type="pct"/>
            <w:vAlign w:val="center"/>
          </w:tcPr>
          <w:p w14:paraId="4510D68A">
            <w:pPr>
              <w:widowControl/>
              <w:jc w:val="left"/>
              <w:rPr>
                <w:color w:val="000000"/>
                <w:kern w:val="0"/>
                <w:sz w:val="24"/>
                <w:highlight w:val="none"/>
              </w:rPr>
            </w:pPr>
            <w:r>
              <w:rPr>
                <w:sz w:val="24"/>
                <w:highlight w:val="none"/>
              </w:rPr>
              <w:t>拟分包情况说明（如有）</w:t>
            </w:r>
          </w:p>
        </w:tc>
        <w:tc>
          <w:tcPr>
            <w:tcW w:w="3620" w:type="pct"/>
            <w:vAlign w:val="center"/>
          </w:tcPr>
          <w:p w14:paraId="47116D7B">
            <w:pPr>
              <w:widowControl/>
              <w:jc w:val="left"/>
              <w:rPr>
                <w:color w:val="000000"/>
                <w:kern w:val="0"/>
                <w:sz w:val="24"/>
                <w:highlight w:val="none"/>
              </w:rPr>
            </w:pPr>
            <w:r>
              <w:rPr>
                <w:sz w:val="24"/>
                <w:highlight w:val="none"/>
              </w:rPr>
              <w:t>如本项目（包）非因“落实政府采购政策”亦允许分包，且供应商拟进行分包时，必须提供；否则无须提供；</w:t>
            </w:r>
          </w:p>
        </w:tc>
      </w:tr>
      <w:tr w14:paraId="60977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B3D5A4C">
            <w:pPr>
              <w:widowControl/>
              <w:jc w:val="center"/>
              <w:rPr>
                <w:color w:val="000000"/>
                <w:kern w:val="0"/>
                <w:sz w:val="24"/>
                <w:highlight w:val="none"/>
              </w:rPr>
            </w:pPr>
            <w:r>
              <w:rPr>
                <w:color w:val="000000"/>
                <w:kern w:val="0"/>
                <w:sz w:val="24"/>
                <w:highlight w:val="none"/>
              </w:rPr>
              <w:t>9</w:t>
            </w:r>
          </w:p>
        </w:tc>
        <w:tc>
          <w:tcPr>
            <w:tcW w:w="975" w:type="pct"/>
            <w:vAlign w:val="center"/>
          </w:tcPr>
          <w:p w14:paraId="7A01FE45">
            <w:pPr>
              <w:widowControl/>
              <w:jc w:val="left"/>
              <w:rPr>
                <w:color w:val="000000"/>
                <w:kern w:val="0"/>
                <w:sz w:val="24"/>
                <w:highlight w:val="none"/>
              </w:rPr>
            </w:pPr>
            <w:r>
              <w:rPr>
                <w:color w:val="000000"/>
                <w:kern w:val="0"/>
                <w:sz w:val="24"/>
                <w:highlight w:val="none"/>
              </w:rPr>
              <w:t>分包其他要求（如有）</w:t>
            </w:r>
          </w:p>
        </w:tc>
        <w:tc>
          <w:tcPr>
            <w:tcW w:w="3620" w:type="pct"/>
            <w:vAlign w:val="center"/>
          </w:tcPr>
          <w:p w14:paraId="55FDDDE2">
            <w:pPr>
              <w:widowControl/>
              <w:jc w:val="left"/>
              <w:rPr>
                <w:sz w:val="24"/>
                <w:highlight w:val="none"/>
              </w:rPr>
            </w:pPr>
            <w:r>
              <w:rPr>
                <w:sz w:val="24"/>
                <w:highlight w:val="none"/>
              </w:rPr>
              <w:t>分包履行的内容、金额或者比例未超出《投标人须知资料表》中的规定；</w:t>
            </w:r>
          </w:p>
          <w:p w14:paraId="00D6CF2C">
            <w:pPr>
              <w:widowControl/>
              <w:jc w:val="left"/>
              <w:rPr>
                <w:color w:val="000000"/>
                <w:kern w:val="0"/>
                <w:sz w:val="24"/>
                <w:highlight w:val="none"/>
              </w:rPr>
            </w:pPr>
            <w:r>
              <w:rPr>
                <w:sz w:val="24"/>
                <w:highlight w:val="none"/>
              </w:rPr>
              <w:t>分包承担主体具备《投标人须知资料表》载明的资质条件且提供了资质证书电子件（如有）；</w:t>
            </w:r>
          </w:p>
        </w:tc>
      </w:tr>
      <w:tr w14:paraId="2DB6F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A05ED32">
            <w:pPr>
              <w:widowControl/>
              <w:jc w:val="center"/>
              <w:rPr>
                <w:color w:val="000000"/>
                <w:kern w:val="0"/>
                <w:sz w:val="24"/>
                <w:highlight w:val="none"/>
              </w:rPr>
            </w:pPr>
            <w:r>
              <w:rPr>
                <w:color w:val="000000"/>
                <w:kern w:val="0"/>
                <w:sz w:val="24"/>
                <w:highlight w:val="none"/>
              </w:rPr>
              <w:t>10</w:t>
            </w:r>
          </w:p>
        </w:tc>
        <w:tc>
          <w:tcPr>
            <w:tcW w:w="975" w:type="pct"/>
            <w:vAlign w:val="center"/>
          </w:tcPr>
          <w:p w14:paraId="01E9E6B6">
            <w:pPr>
              <w:widowControl/>
              <w:jc w:val="left"/>
              <w:rPr>
                <w:color w:val="000000"/>
                <w:kern w:val="0"/>
                <w:sz w:val="24"/>
                <w:highlight w:val="none"/>
              </w:rPr>
            </w:pPr>
            <w:r>
              <w:rPr>
                <w:color w:val="000000"/>
                <w:kern w:val="0"/>
                <w:sz w:val="24"/>
                <w:highlight w:val="none"/>
              </w:rPr>
              <w:t>报价的修正（如有）</w:t>
            </w:r>
          </w:p>
        </w:tc>
        <w:tc>
          <w:tcPr>
            <w:tcW w:w="3620" w:type="pct"/>
            <w:vAlign w:val="center"/>
          </w:tcPr>
          <w:p w14:paraId="30B4D161">
            <w:pPr>
              <w:widowControl/>
              <w:jc w:val="left"/>
              <w:rPr>
                <w:color w:val="000000"/>
                <w:kern w:val="0"/>
                <w:sz w:val="24"/>
                <w:highlight w:val="none"/>
              </w:rPr>
            </w:pPr>
            <w:r>
              <w:rPr>
                <w:color w:val="000000"/>
                <w:kern w:val="0"/>
                <w:sz w:val="24"/>
                <w:highlight w:val="none"/>
              </w:rPr>
              <w:t>不涉及报价修正，或投标文件报价出现前后不一致时，投标人对修正后的报价予以确认；（如有）</w:t>
            </w:r>
          </w:p>
        </w:tc>
      </w:tr>
      <w:tr w14:paraId="241BD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53D3FE17">
            <w:pPr>
              <w:widowControl/>
              <w:jc w:val="center"/>
              <w:rPr>
                <w:color w:val="000000"/>
                <w:kern w:val="0"/>
                <w:sz w:val="24"/>
                <w:highlight w:val="none"/>
              </w:rPr>
            </w:pPr>
            <w:r>
              <w:rPr>
                <w:color w:val="000000"/>
                <w:kern w:val="0"/>
                <w:sz w:val="24"/>
                <w:highlight w:val="none"/>
              </w:rPr>
              <w:t>11</w:t>
            </w:r>
          </w:p>
        </w:tc>
        <w:tc>
          <w:tcPr>
            <w:tcW w:w="975" w:type="pct"/>
            <w:vAlign w:val="center"/>
          </w:tcPr>
          <w:p w14:paraId="69823F46">
            <w:pPr>
              <w:widowControl/>
              <w:jc w:val="left"/>
              <w:rPr>
                <w:color w:val="000000"/>
                <w:kern w:val="0"/>
                <w:sz w:val="24"/>
                <w:highlight w:val="none"/>
              </w:rPr>
            </w:pPr>
            <w:r>
              <w:rPr>
                <w:color w:val="000000"/>
                <w:kern w:val="0"/>
                <w:sz w:val="24"/>
                <w:highlight w:val="none"/>
              </w:rPr>
              <w:t>进口产品</w:t>
            </w:r>
          </w:p>
          <w:p w14:paraId="24B51D73">
            <w:pPr>
              <w:widowControl/>
              <w:jc w:val="left"/>
              <w:rPr>
                <w:color w:val="000000"/>
                <w:kern w:val="0"/>
                <w:sz w:val="24"/>
                <w:highlight w:val="none"/>
              </w:rPr>
            </w:pPr>
            <w:r>
              <w:rPr>
                <w:color w:val="000000"/>
                <w:kern w:val="0"/>
                <w:sz w:val="24"/>
                <w:highlight w:val="none"/>
              </w:rPr>
              <w:t>（如有）</w:t>
            </w:r>
          </w:p>
        </w:tc>
        <w:tc>
          <w:tcPr>
            <w:tcW w:w="3620" w:type="pct"/>
            <w:vAlign w:val="center"/>
          </w:tcPr>
          <w:p w14:paraId="49D24318">
            <w:pPr>
              <w:widowControl/>
              <w:jc w:val="left"/>
              <w:rPr>
                <w:color w:val="000000"/>
                <w:kern w:val="0"/>
                <w:sz w:val="24"/>
                <w:highlight w:val="none"/>
              </w:rPr>
            </w:pPr>
            <w:r>
              <w:rPr>
                <w:sz w:val="24"/>
                <w:highlight w:val="none"/>
              </w:rPr>
              <w:t>招标文件不接受进口产品投标的内容时，投标人所投产品不含进口产品；</w:t>
            </w:r>
          </w:p>
        </w:tc>
      </w:tr>
      <w:tr w14:paraId="02B60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D11BCAF">
            <w:pPr>
              <w:widowControl/>
              <w:jc w:val="center"/>
              <w:rPr>
                <w:color w:val="000000"/>
                <w:kern w:val="0"/>
                <w:sz w:val="24"/>
                <w:highlight w:val="none"/>
              </w:rPr>
            </w:pPr>
            <w:r>
              <w:rPr>
                <w:color w:val="000000"/>
                <w:kern w:val="0"/>
                <w:sz w:val="24"/>
                <w:highlight w:val="none"/>
              </w:rPr>
              <w:t>12</w:t>
            </w:r>
          </w:p>
        </w:tc>
        <w:tc>
          <w:tcPr>
            <w:tcW w:w="975" w:type="pct"/>
            <w:vAlign w:val="center"/>
          </w:tcPr>
          <w:p w14:paraId="45F8E30C">
            <w:pPr>
              <w:widowControl/>
              <w:jc w:val="left"/>
              <w:rPr>
                <w:color w:val="000000"/>
                <w:kern w:val="0"/>
                <w:sz w:val="24"/>
                <w:highlight w:val="none"/>
              </w:rPr>
            </w:pPr>
            <w:r>
              <w:rPr>
                <w:color w:val="000000"/>
                <w:kern w:val="0"/>
                <w:sz w:val="24"/>
                <w:highlight w:val="none"/>
              </w:rPr>
              <w:t>国家有关部门对投标人的投标产品有强制性规定或要求的</w:t>
            </w:r>
          </w:p>
        </w:tc>
        <w:tc>
          <w:tcPr>
            <w:tcW w:w="3620" w:type="pct"/>
            <w:vAlign w:val="center"/>
          </w:tcPr>
          <w:p w14:paraId="0DA91A47">
            <w:pPr>
              <w:widowControl/>
              <w:jc w:val="left"/>
              <w:rPr>
                <w:color w:val="000000"/>
                <w:kern w:val="0"/>
                <w:sz w:val="24"/>
                <w:highlight w:val="none"/>
              </w:rPr>
            </w:pPr>
            <w:r>
              <w:rPr>
                <w:color w:val="000000"/>
                <w:kern w:val="0"/>
                <w:sz w:val="24"/>
                <w:highlight w:val="none"/>
              </w:rPr>
              <w:t>国家有关部门对投标人的投标产品有强制性规定或要求的（如相应技术、安全、节能和环保等），投标人的投标产品应符合相应规定或要求，并提供证明文件电子件：</w:t>
            </w:r>
          </w:p>
          <w:p w14:paraId="6A1D719A">
            <w:pPr>
              <w:widowControl/>
              <w:jc w:val="left"/>
              <w:rPr>
                <w:color w:val="000000"/>
                <w:kern w:val="0"/>
                <w:sz w:val="24"/>
                <w:highlight w:val="none"/>
              </w:rPr>
            </w:pPr>
            <w:r>
              <w:rPr>
                <w:color w:val="000000"/>
                <w:kern w:val="0"/>
                <w:sz w:val="24"/>
                <w:highlight w:val="none"/>
              </w:rPr>
              <w:t>1）采购的产品若属于《节能产品政府采购品目清单》范围中政府强制采购产品，则投标人所报产品必须获得国家确定的认证机构出具的、处于有效期之内的节能产品认证证书；</w:t>
            </w:r>
          </w:p>
          <w:p w14:paraId="1BF34E58">
            <w:pPr>
              <w:widowControl/>
              <w:jc w:val="left"/>
              <w:rPr>
                <w:sz w:val="24"/>
                <w:highlight w:val="none"/>
              </w:rPr>
            </w:pPr>
            <w:r>
              <w:rPr>
                <w:color w:val="000000"/>
                <w:kern w:val="0"/>
                <w:sz w:val="24"/>
                <w:highlight w:val="none"/>
              </w:rPr>
              <w:t>2）</w:t>
            </w:r>
            <w:r>
              <w:rPr>
                <w:sz w:val="24"/>
                <w:highlight w:val="none"/>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highlight w:val="none"/>
              </w:rPr>
              <w:t>公安部颁发的计算机信息系统安全专用产品销售许可证</w:t>
            </w:r>
            <w:r>
              <w:rPr>
                <w:sz w:val="24"/>
                <w:highlight w:val="none"/>
              </w:rPr>
              <w:t>，且在有效期内，亦视为符合要求）</w:t>
            </w:r>
          </w:p>
          <w:p w14:paraId="6288F24B">
            <w:pPr>
              <w:widowControl/>
              <w:jc w:val="left"/>
              <w:rPr>
                <w:color w:val="000000"/>
                <w:kern w:val="0"/>
                <w:sz w:val="24"/>
                <w:highlight w:val="none"/>
              </w:rPr>
            </w:pPr>
            <w:r>
              <w:rPr>
                <w:sz w:val="24"/>
                <w:highlight w:val="none"/>
              </w:rPr>
              <w:t>3）项目中涉及涂料、胶黏剂、油墨、清洗剂等挥发性有机物产品，且属于强制性标准的，供应商应执行符合本市和国家的VOCs 含量限制标准。</w:t>
            </w:r>
          </w:p>
        </w:tc>
      </w:tr>
      <w:tr w14:paraId="0554D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FFCCE42">
            <w:pPr>
              <w:widowControl/>
              <w:jc w:val="center"/>
              <w:rPr>
                <w:color w:val="000000"/>
                <w:kern w:val="0"/>
                <w:sz w:val="24"/>
                <w:highlight w:val="none"/>
              </w:rPr>
            </w:pPr>
            <w:r>
              <w:rPr>
                <w:color w:val="000000"/>
                <w:kern w:val="0"/>
                <w:sz w:val="24"/>
                <w:highlight w:val="none"/>
              </w:rPr>
              <w:t>13</w:t>
            </w:r>
          </w:p>
        </w:tc>
        <w:tc>
          <w:tcPr>
            <w:tcW w:w="975" w:type="pct"/>
            <w:vAlign w:val="center"/>
          </w:tcPr>
          <w:p w14:paraId="5735F5C9">
            <w:pPr>
              <w:widowControl/>
              <w:jc w:val="left"/>
              <w:rPr>
                <w:color w:val="000000"/>
                <w:kern w:val="0"/>
                <w:sz w:val="24"/>
                <w:highlight w:val="none"/>
              </w:rPr>
            </w:pPr>
            <w:r>
              <w:rPr>
                <w:color w:val="000000"/>
                <w:kern w:val="0"/>
                <w:sz w:val="24"/>
                <w:highlight w:val="none"/>
              </w:rPr>
              <w:t>公平竞争</w:t>
            </w:r>
          </w:p>
        </w:tc>
        <w:tc>
          <w:tcPr>
            <w:tcW w:w="3620" w:type="pct"/>
            <w:vAlign w:val="center"/>
          </w:tcPr>
          <w:p w14:paraId="37EF8750">
            <w:pPr>
              <w:widowControl/>
              <w:jc w:val="left"/>
              <w:rPr>
                <w:color w:val="000000"/>
                <w:kern w:val="0"/>
                <w:sz w:val="24"/>
                <w:highlight w:val="none"/>
              </w:rPr>
            </w:pPr>
            <w:r>
              <w:rPr>
                <w:color w:val="000000" w:themeColor="text1"/>
                <w:sz w:val="24"/>
                <w:highlight w:val="none"/>
                <w14:textFill>
                  <w14:solidFill>
                    <w14:schemeClr w14:val="tx1"/>
                  </w14:solidFill>
                </w14:textFill>
              </w:rPr>
              <w:t>投标人遵循公平竞争的原则，不存在恶意串通，妨碍其他投标人的竞争行为，不存在损害采购人或者其他投标人的合法权益情形的；</w:t>
            </w:r>
          </w:p>
        </w:tc>
      </w:tr>
      <w:tr w14:paraId="705F7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39DF1E0">
            <w:pPr>
              <w:widowControl/>
              <w:jc w:val="center"/>
              <w:rPr>
                <w:color w:val="000000"/>
                <w:kern w:val="0"/>
                <w:sz w:val="24"/>
                <w:highlight w:val="none"/>
              </w:rPr>
            </w:pPr>
            <w:r>
              <w:rPr>
                <w:color w:val="000000"/>
                <w:kern w:val="0"/>
                <w:sz w:val="24"/>
                <w:highlight w:val="none"/>
              </w:rPr>
              <w:t>14</w:t>
            </w:r>
          </w:p>
        </w:tc>
        <w:tc>
          <w:tcPr>
            <w:tcW w:w="975" w:type="pct"/>
            <w:vAlign w:val="center"/>
          </w:tcPr>
          <w:p w14:paraId="4D1659AA">
            <w:pPr>
              <w:widowControl/>
              <w:jc w:val="left"/>
              <w:rPr>
                <w:color w:val="000000"/>
                <w:kern w:val="0"/>
                <w:sz w:val="24"/>
                <w:highlight w:val="none"/>
              </w:rPr>
            </w:pPr>
            <w:r>
              <w:rPr>
                <w:color w:val="000000"/>
                <w:kern w:val="0"/>
                <w:sz w:val="24"/>
                <w:highlight w:val="none"/>
              </w:rPr>
              <w:t>串通投标</w:t>
            </w:r>
          </w:p>
        </w:tc>
        <w:tc>
          <w:tcPr>
            <w:tcW w:w="3620" w:type="pct"/>
            <w:vAlign w:val="center"/>
          </w:tcPr>
          <w:p w14:paraId="0F547BC8">
            <w:pPr>
              <w:widowControl/>
              <w:jc w:val="left"/>
              <w:rPr>
                <w:color w:val="000000"/>
                <w:kern w:val="0"/>
                <w:sz w:val="24"/>
                <w:highlight w:val="none"/>
              </w:rPr>
            </w:pPr>
            <w:r>
              <w:rPr>
                <w:color w:val="000000" w:themeColor="text1"/>
                <w:sz w:val="24"/>
                <w:highlight w:val="none"/>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46D01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5EEFA202">
            <w:pPr>
              <w:widowControl/>
              <w:jc w:val="center"/>
              <w:rPr>
                <w:color w:val="000000"/>
                <w:kern w:val="0"/>
                <w:sz w:val="24"/>
                <w:highlight w:val="none"/>
              </w:rPr>
            </w:pPr>
            <w:r>
              <w:rPr>
                <w:color w:val="000000"/>
                <w:kern w:val="0"/>
                <w:sz w:val="24"/>
                <w:highlight w:val="none"/>
              </w:rPr>
              <w:t>1</w:t>
            </w:r>
            <w:r>
              <w:rPr>
                <w:rFonts w:hint="eastAsia"/>
                <w:color w:val="000000"/>
                <w:kern w:val="0"/>
                <w:sz w:val="24"/>
                <w:highlight w:val="none"/>
              </w:rPr>
              <w:t>5</w:t>
            </w:r>
          </w:p>
        </w:tc>
        <w:tc>
          <w:tcPr>
            <w:tcW w:w="975" w:type="pct"/>
            <w:vAlign w:val="center"/>
          </w:tcPr>
          <w:p w14:paraId="4D4A2204">
            <w:pPr>
              <w:widowControl/>
              <w:jc w:val="left"/>
              <w:rPr>
                <w:color w:val="000000"/>
                <w:kern w:val="0"/>
                <w:sz w:val="24"/>
                <w:highlight w:val="none"/>
              </w:rPr>
            </w:pPr>
            <w:r>
              <w:rPr>
                <w:color w:val="000000"/>
                <w:kern w:val="0"/>
                <w:sz w:val="24"/>
                <w:highlight w:val="none"/>
              </w:rPr>
              <w:t>附加条件</w:t>
            </w:r>
          </w:p>
        </w:tc>
        <w:tc>
          <w:tcPr>
            <w:tcW w:w="3620" w:type="pct"/>
            <w:vAlign w:val="center"/>
          </w:tcPr>
          <w:p w14:paraId="7E4909FC">
            <w:pPr>
              <w:widowControl/>
              <w:jc w:val="left"/>
              <w:rPr>
                <w:color w:val="000000"/>
                <w:kern w:val="0"/>
                <w:sz w:val="24"/>
                <w:highlight w:val="none"/>
              </w:rPr>
            </w:pPr>
            <w:r>
              <w:rPr>
                <w:color w:val="000000"/>
                <w:kern w:val="0"/>
                <w:sz w:val="24"/>
                <w:highlight w:val="none"/>
              </w:rPr>
              <w:t>投标文件未含有采购人不能接受的附加条件的；</w:t>
            </w:r>
          </w:p>
        </w:tc>
      </w:tr>
      <w:tr w14:paraId="798B2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59DCF86A">
            <w:pPr>
              <w:widowControl/>
              <w:jc w:val="center"/>
              <w:rPr>
                <w:color w:val="000000"/>
                <w:kern w:val="0"/>
                <w:sz w:val="24"/>
                <w:highlight w:val="none"/>
              </w:rPr>
            </w:pPr>
            <w:r>
              <w:rPr>
                <w:color w:val="000000"/>
                <w:kern w:val="0"/>
                <w:sz w:val="24"/>
                <w:highlight w:val="none"/>
              </w:rPr>
              <w:t>1</w:t>
            </w:r>
            <w:r>
              <w:rPr>
                <w:rFonts w:hint="eastAsia"/>
                <w:color w:val="000000"/>
                <w:kern w:val="0"/>
                <w:sz w:val="24"/>
                <w:highlight w:val="none"/>
              </w:rPr>
              <w:t>6</w:t>
            </w:r>
          </w:p>
        </w:tc>
        <w:tc>
          <w:tcPr>
            <w:tcW w:w="975" w:type="pct"/>
            <w:vAlign w:val="center"/>
          </w:tcPr>
          <w:p w14:paraId="01B286FB">
            <w:pPr>
              <w:widowControl/>
              <w:jc w:val="left"/>
              <w:rPr>
                <w:color w:val="000000"/>
                <w:kern w:val="0"/>
                <w:sz w:val="24"/>
                <w:highlight w:val="none"/>
              </w:rPr>
            </w:pPr>
            <w:r>
              <w:rPr>
                <w:color w:val="000000"/>
                <w:kern w:val="0"/>
                <w:sz w:val="24"/>
                <w:highlight w:val="none"/>
              </w:rPr>
              <w:t>其他无效情形</w:t>
            </w:r>
          </w:p>
        </w:tc>
        <w:tc>
          <w:tcPr>
            <w:tcW w:w="3620" w:type="pct"/>
            <w:vAlign w:val="center"/>
          </w:tcPr>
          <w:p w14:paraId="05A46FFF">
            <w:pPr>
              <w:widowControl/>
              <w:jc w:val="left"/>
              <w:rPr>
                <w:color w:val="000000"/>
                <w:kern w:val="0"/>
                <w:sz w:val="24"/>
                <w:highlight w:val="none"/>
              </w:rPr>
            </w:pPr>
            <w:r>
              <w:rPr>
                <w:color w:val="000000" w:themeColor="text1"/>
                <w:sz w:val="24"/>
                <w:highlight w:val="none"/>
                <w14:textFill>
                  <w14:solidFill>
                    <w14:schemeClr w14:val="tx1"/>
                  </w14:solidFill>
                </w14:textFill>
              </w:rPr>
              <w:t>投标人、投标文件不存在不符合法律、法规和招标文件规定的其他无效情形。</w:t>
            </w:r>
          </w:p>
        </w:tc>
      </w:tr>
    </w:tbl>
    <w:p w14:paraId="06C6BAE8">
      <w:pPr>
        <w:numPr>
          <w:ilvl w:val="0"/>
          <w:numId w:val="13"/>
        </w:numPr>
        <w:tabs>
          <w:tab w:val="left" w:pos="1080"/>
          <w:tab w:val="left" w:pos="1589"/>
        </w:tabs>
        <w:snapToGrid w:val="0"/>
        <w:spacing w:line="360" w:lineRule="auto"/>
        <w:rPr>
          <w:sz w:val="24"/>
          <w:highlight w:val="none"/>
        </w:rPr>
        <w:sectPr>
          <w:headerReference r:id="rId8" w:type="first"/>
          <w:footerReference r:id="rId10" w:type="first"/>
          <w:headerReference r:id="rId7" w:type="even"/>
          <w:footerReference r:id="rId9" w:type="even"/>
          <w:pgSz w:w="11907" w:h="16840"/>
          <w:pgMar w:top="1418" w:right="1134" w:bottom="1418" w:left="1701" w:header="851" w:footer="851" w:gutter="0"/>
          <w:cols w:space="720" w:num="1"/>
          <w:docGrid w:linePitch="462" w:charSpace="0"/>
        </w:sectPr>
      </w:pPr>
    </w:p>
    <w:p w14:paraId="163DD8BB">
      <w:pPr>
        <w:numPr>
          <w:ilvl w:val="0"/>
          <w:numId w:val="12"/>
        </w:numPr>
        <w:tabs>
          <w:tab w:val="left" w:pos="360"/>
        </w:tabs>
        <w:snapToGrid w:val="0"/>
        <w:spacing w:line="360" w:lineRule="auto"/>
        <w:outlineLvl w:val="1"/>
        <w:rPr>
          <w:sz w:val="24"/>
          <w:highlight w:val="none"/>
        </w:rPr>
      </w:pPr>
      <w:r>
        <w:rPr>
          <w:sz w:val="24"/>
          <w:highlight w:val="none"/>
        </w:rPr>
        <w:t>投标文件有关事项的澄清或者说明</w:t>
      </w:r>
    </w:p>
    <w:p w14:paraId="415E64E9">
      <w:pPr>
        <w:numPr>
          <w:ilvl w:val="1"/>
          <w:numId w:val="12"/>
        </w:numPr>
        <w:tabs>
          <w:tab w:val="left" w:pos="1080"/>
        </w:tabs>
        <w:snapToGrid w:val="0"/>
        <w:spacing w:line="360" w:lineRule="auto"/>
        <w:ind w:left="1077" w:hanging="720"/>
        <w:rPr>
          <w:sz w:val="24"/>
          <w:highlight w:val="none"/>
        </w:rPr>
      </w:pPr>
      <w:r>
        <w:rPr>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color w:val="000000"/>
          <w:sz w:val="24"/>
          <w:szCs w:val="20"/>
          <w:highlight w:val="none"/>
        </w:rPr>
        <w:t>若投标人为事业单位或其他组织或分支机构，可为单位负责人</w:t>
      </w:r>
      <w:bookmarkEnd w:id="789"/>
      <w:r>
        <w:rPr>
          <w:sz w:val="24"/>
          <w:highlight w:val="none"/>
        </w:rPr>
        <w:t>）或其授权的代表签字。投标人的澄清、说明或者补正不得超出投标文件的范围或者改变投标文件的实质性内容。澄清文件将作为投标文件内容的一部分。</w:t>
      </w:r>
    </w:p>
    <w:p w14:paraId="4F50F43D">
      <w:pPr>
        <w:numPr>
          <w:ilvl w:val="1"/>
          <w:numId w:val="12"/>
        </w:numPr>
        <w:tabs>
          <w:tab w:val="left" w:pos="1080"/>
        </w:tabs>
        <w:snapToGrid w:val="0"/>
        <w:spacing w:line="360" w:lineRule="auto"/>
        <w:ind w:left="1077" w:hanging="720"/>
        <w:rPr>
          <w:sz w:val="24"/>
          <w:highlight w:val="none"/>
        </w:rPr>
      </w:pPr>
      <w:bookmarkStart w:id="790" w:name="_Hlk220085436"/>
      <w:r>
        <w:rPr>
          <w:rFonts w:hint="eastAsia"/>
          <w:sz w:val="24"/>
          <w:highlight w:val="none"/>
        </w:rPr>
        <w:t>异常低价处理</w:t>
      </w:r>
    </w:p>
    <w:p w14:paraId="66EF4183">
      <w:pPr>
        <w:numPr>
          <w:ilvl w:val="2"/>
          <w:numId w:val="12"/>
        </w:numPr>
        <w:tabs>
          <w:tab w:val="left" w:pos="1134"/>
          <w:tab w:val="left" w:pos="1276"/>
          <w:tab w:val="left" w:pos="1560"/>
          <w:tab w:val="left" w:pos="1701"/>
          <w:tab w:val="clear" w:pos="1980"/>
        </w:tabs>
        <w:snapToGrid w:val="0"/>
        <w:spacing w:line="360" w:lineRule="auto"/>
        <w:ind w:left="1843" w:hanging="709"/>
        <w:rPr>
          <w:sz w:val="24"/>
          <w:highlight w:val="none"/>
        </w:rPr>
      </w:pPr>
      <w:r>
        <w:rPr>
          <w:rFonts w:hint="eastAsia"/>
          <w:sz w:val="24"/>
          <w:highlight w:val="none"/>
        </w:rPr>
        <w:t xml:space="preserve"> 政府采购评审中出现下列情形之一的，评审委员会应当启动异常低价投标（响应）审查程序：</w:t>
      </w:r>
    </w:p>
    <w:p w14:paraId="1589A684">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（1）投标（响应）报价低于全部通过符合性审查供应商投标（响应）报价平均</w:t>
      </w:r>
      <w:r>
        <w:rPr>
          <w:rFonts w:hint="eastAsia"/>
          <w:sz w:val="24"/>
          <w:highlight w:val="none"/>
          <w:u w:val="single"/>
        </w:rPr>
        <w:t>50</w:t>
      </w:r>
      <w:r>
        <w:rPr>
          <w:rFonts w:hint="eastAsia"/>
          <w:sz w:val="24"/>
          <w:highlight w:val="none"/>
        </w:rPr>
        <w:t>%的，即投标（响应）报价&lt;全部通过符合性审查供应商投标（响应）报价平均值×</w:t>
      </w:r>
      <w:r>
        <w:rPr>
          <w:rFonts w:hint="eastAsia"/>
          <w:sz w:val="24"/>
          <w:highlight w:val="none"/>
          <w:u w:val="single"/>
        </w:rPr>
        <w:t>50</w:t>
      </w:r>
      <w:r>
        <w:rPr>
          <w:rFonts w:hint="eastAsia"/>
          <w:sz w:val="24"/>
          <w:highlight w:val="none"/>
        </w:rPr>
        <w:t>%；</w:t>
      </w:r>
    </w:p>
    <w:p w14:paraId="5748FD51">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（2）投标（响应）报价低于通过符合性审查的次低报价供应商投标（响应）报价</w:t>
      </w:r>
      <w:r>
        <w:rPr>
          <w:rFonts w:hint="eastAsia"/>
          <w:sz w:val="24"/>
          <w:highlight w:val="none"/>
          <w:u w:val="single"/>
        </w:rPr>
        <w:t>50</w:t>
      </w:r>
      <w:r>
        <w:rPr>
          <w:rFonts w:hint="eastAsia"/>
          <w:sz w:val="24"/>
          <w:highlight w:val="none"/>
        </w:rPr>
        <w:t>%的，即投标（响应）报价&lt;通过符合性审查的次低报价供应商投标（响应）报价×</w:t>
      </w:r>
      <w:r>
        <w:rPr>
          <w:rFonts w:hint="eastAsia"/>
          <w:sz w:val="24"/>
          <w:highlight w:val="none"/>
          <w:u w:val="single"/>
        </w:rPr>
        <w:t>50</w:t>
      </w:r>
      <w:r>
        <w:rPr>
          <w:rFonts w:hint="eastAsia"/>
          <w:sz w:val="24"/>
          <w:highlight w:val="none"/>
        </w:rPr>
        <w:t>%；</w:t>
      </w:r>
    </w:p>
    <w:p w14:paraId="3C1BEA8C">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（3）投标（响应）报价低于采购项目最高限价</w:t>
      </w:r>
      <w:bookmarkStart w:id="791" w:name="OLE_LINK1"/>
      <w:r>
        <w:rPr>
          <w:rFonts w:hint="eastAsia"/>
          <w:sz w:val="24"/>
          <w:highlight w:val="none"/>
          <w:u w:val="single"/>
        </w:rPr>
        <w:t>45</w:t>
      </w:r>
      <w:bookmarkEnd w:id="791"/>
      <w:r>
        <w:rPr>
          <w:rFonts w:hint="eastAsia"/>
          <w:sz w:val="24"/>
          <w:highlight w:val="none"/>
        </w:rPr>
        <w:t>%的，即投标（响应）报价&lt;采购项目最高限价×</w:t>
      </w:r>
      <w:r>
        <w:rPr>
          <w:rFonts w:hint="eastAsia"/>
          <w:sz w:val="24"/>
          <w:highlight w:val="none"/>
          <w:u w:val="single"/>
        </w:rPr>
        <w:t>45</w:t>
      </w:r>
      <w:r>
        <w:rPr>
          <w:rFonts w:hint="eastAsia"/>
          <w:sz w:val="24"/>
          <w:highlight w:val="none"/>
        </w:rPr>
        <w:t>%；</w:t>
      </w:r>
      <w:r>
        <w:rPr>
          <w:color w:val="000000"/>
          <w:sz w:val="24"/>
          <w:highlight w:val="none"/>
        </w:rPr>
        <w:t>未设定最高限价的采购项目，以采购项目预算金额作为最高限价</w:t>
      </w:r>
      <w:r>
        <w:rPr>
          <w:rFonts w:hint="eastAsia"/>
          <w:color w:val="000000"/>
          <w:sz w:val="24"/>
          <w:highlight w:val="none"/>
        </w:rPr>
        <w:t>；</w:t>
      </w:r>
    </w:p>
    <w:p w14:paraId="5A409B9D">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（4）评审委员会基于专业判断，认为供应商报价过低，有可能影响产品质量或者不能诚信履约的其他情形。</w:t>
      </w:r>
    </w:p>
    <w:p w14:paraId="77D0D41F">
      <w:pPr>
        <w:numPr>
          <w:ilvl w:val="2"/>
          <w:numId w:val="12"/>
        </w:numPr>
        <w:tabs>
          <w:tab w:val="left" w:pos="1134"/>
          <w:tab w:val="left" w:pos="1276"/>
          <w:tab w:val="left" w:pos="1560"/>
          <w:tab w:val="left" w:pos="1701"/>
          <w:tab w:val="clear" w:pos="1980"/>
        </w:tabs>
        <w:snapToGrid w:val="0"/>
        <w:spacing w:line="360" w:lineRule="auto"/>
        <w:ind w:left="1843" w:hanging="709"/>
        <w:rPr>
          <w:sz w:val="24"/>
          <w:highlight w:val="none"/>
        </w:rPr>
      </w:pPr>
      <w:r>
        <w:rPr>
          <w:rFonts w:hint="eastAsia"/>
          <w:sz w:val="24"/>
          <w:highlight w:val="none"/>
        </w:rPr>
        <w:t xml:space="preserve"> </w:t>
      </w:r>
      <w:r>
        <w:rPr>
          <w:sz w:val="24"/>
          <w:highlight w:val="none"/>
        </w:rPr>
        <w:t>评审委员会启动异常低价投标（响应）审查后，属于前述第</w:t>
      </w:r>
      <w:r>
        <w:rPr>
          <w:rFonts w:hint="eastAsia"/>
          <w:sz w:val="24"/>
          <w:highlight w:val="none"/>
        </w:rPr>
        <w:t>（1）</w:t>
      </w:r>
      <w:r>
        <w:rPr>
          <w:sz w:val="24"/>
          <w:highlight w:val="none"/>
        </w:rPr>
        <w:t>项至第</w:t>
      </w:r>
      <w:r>
        <w:rPr>
          <w:rFonts w:hint="eastAsia"/>
          <w:sz w:val="24"/>
          <w:highlight w:val="none"/>
        </w:rPr>
        <w:t>（</w:t>
      </w:r>
      <w:r>
        <w:rPr>
          <w:sz w:val="24"/>
          <w:highlight w:val="none"/>
        </w:rPr>
        <w:t>4</w:t>
      </w:r>
      <w:r>
        <w:rPr>
          <w:rFonts w:hint="eastAsia"/>
          <w:sz w:val="24"/>
          <w:highlight w:val="none"/>
        </w:rPr>
        <w:t>）</w:t>
      </w:r>
      <w:r>
        <w:rPr>
          <w:sz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highlight w:val="none"/>
        </w:rPr>
        <w:t>（</w:t>
      </w:r>
      <w:r>
        <w:rPr>
          <w:sz w:val="24"/>
          <w:highlight w:val="none"/>
        </w:rPr>
        <w:t>3</w:t>
      </w:r>
      <w:r>
        <w:rPr>
          <w:rFonts w:hint="eastAsia"/>
          <w:sz w:val="24"/>
          <w:highlight w:val="none"/>
        </w:rPr>
        <w:t>）</w:t>
      </w:r>
      <w:r>
        <w:rPr>
          <w:sz w:val="24"/>
          <w:highlight w:val="none"/>
        </w:rPr>
        <w:t>项情形，供应商已随投标（响应）文件一并提交相关书面说明及必要的证明材料的，在评审现场可不再重复提交。</w:t>
      </w:r>
    </w:p>
    <w:p w14:paraId="415B5039">
      <w:pPr>
        <w:numPr>
          <w:ilvl w:val="2"/>
          <w:numId w:val="12"/>
        </w:numPr>
        <w:tabs>
          <w:tab w:val="left" w:pos="1134"/>
          <w:tab w:val="left" w:pos="1276"/>
          <w:tab w:val="left" w:pos="1560"/>
          <w:tab w:val="left" w:pos="1701"/>
          <w:tab w:val="clear" w:pos="1980"/>
        </w:tabs>
        <w:snapToGrid w:val="0"/>
        <w:spacing w:line="360" w:lineRule="auto"/>
        <w:ind w:left="1843" w:hanging="709"/>
        <w:rPr>
          <w:sz w:val="24"/>
          <w:highlight w:val="none"/>
        </w:rPr>
      </w:pPr>
      <w:r>
        <w:rPr>
          <w:rFonts w:hint="eastAsia"/>
          <w:sz w:val="24"/>
          <w:highlight w:val="none"/>
        </w:rPr>
        <w:t xml:space="preserve"> </w:t>
      </w:r>
      <w:r>
        <w:rPr>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highlight w:val="none"/>
        </w:rPr>
        <w:t>无效投标（响应）</w:t>
      </w:r>
      <w:r>
        <w:rPr>
          <w:sz w:val="24"/>
          <w:highlight w:val="none"/>
        </w:rPr>
        <w:t>处理。</w:t>
      </w:r>
    </w:p>
    <w:p w14:paraId="06C01166">
      <w:pPr>
        <w:numPr>
          <w:ilvl w:val="2"/>
          <w:numId w:val="12"/>
        </w:numPr>
        <w:tabs>
          <w:tab w:val="left" w:pos="1134"/>
          <w:tab w:val="left" w:pos="1276"/>
          <w:tab w:val="left" w:pos="1560"/>
          <w:tab w:val="left" w:pos="1701"/>
          <w:tab w:val="clear" w:pos="1980"/>
        </w:tabs>
        <w:snapToGrid w:val="0"/>
        <w:spacing w:line="360" w:lineRule="auto"/>
        <w:ind w:left="1843" w:hanging="709"/>
        <w:rPr>
          <w:sz w:val="24"/>
          <w:highlight w:val="none"/>
        </w:rPr>
      </w:pPr>
      <w:bookmarkStart w:id="792" w:name="_Hlk190337965"/>
      <w:r>
        <w:rPr>
          <w:rFonts w:hint="eastAsia"/>
          <w:color w:val="000000"/>
          <w:sz w:val="24"/>
          <w:highlight w:val="none"/>
        </w:rPr>
        <w:t xml:space="preserve"> </w:t>
      </w:r>
      <w:r>
        <w:rPr>
          <w:rFonts w:hint="eastAsia"/>
          <w:sz w:val="24"/>
          <w:highlight w:val="none"/>
        </w:rPr>
        <w:t>上述投标（响应）报价指按照本章2.4修正后的报价</w:t>
      </w:r>
      <w:bookmarkEnd w:id="792"/>
      <w:r>
        <w:rPr>
          <w:rFonts w:hint="eastAsia"/>
          <w:sz w:val="24"/>
          <w:highlight w:val="none"/>
        </w:rPr>
        <w:t>。</w:t>
      </w:r>
    </w:p>
    <w:bookmarkEnd w:id="790"/>
    <w:p w14:paraId="088BE98D">
      <w:pPr>
        <w:numPr>
          <w:ilvl w:val="1"/>
          <w:numId w:val="12"/>
        </w:numPr>
        <w:tabs>
          <w:tab w:val="left" w:pos="1080"/>
        </w:tabs>
        <w:snapToGrid w:val="0"/>
        <w:spacing w:line="360" w:lineRule="auto"/>
        <w:ind w:left="1077" w:hanging="720"/>
        <w:rPr>
          <w:sz w:val="24"/>
          <w:highlight w:val="none"/>
        </w:rPr>
      </w:pPr>
      <w:r>
        <w:rPr>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highlight w:val="none"/>
        </w:rPr>
        <w:t>投标无效</w:t>
      </w:r>
      <w:r>
        <w:rPr>
          <w:sz w:val="24"/>
          <w:highlight w:val="none"/>
        </w:rPr>
        <w:t>。</w:t>
      </w:r>
    </w:p>
    <w:p w14:paraId="425519C8">
      <w:pPr>
        <w:numPr>
          <w:ilvl w:val="1"/>
          <w:numId w:val="12"/>
        </w:numPr>
        <w:tabs>
          <w:tab w:val="left" w:pos="1080"/>
        </w:tabs>
        <w:snapToGrid w:val="0"/>
        <w:spacing w:line="360" w:lineRule="auto"/>
        <w:ind w:left="1077" w:hanging="720"/>
        <w:rPr>
          <w:sz w:val="24"/>
          <w:highlight w:val="none"/>
        </w:rPr>
      </w:pPr>
      <w:r>
        <w:rPr>
          <w:sz w:val="24"/>
          <w:highlight w:val="none"/>
        </w:rPr>
        <w:t>投标文件报价出现前后不一致的，按照下列规定修正：</w:t>
      </w:r>
    </w:p>
    <w:p w14:paraId="57FA6159">
      <w:pPr>
        <w:numPr>
          <w:ilvl w:val="2"/>
          <w:numId w:val="12"/>
        </w:numPr>
        <w:tabs>
          <w:tab w:val="left" w:pos="1080"/>
          <w:tab w:val="left" w:pos="1589"/>
          <w:tab w:val="left" w:pos="2035"/>
          <w:tab w:val="left" w:pos="2114"/>
        </w:tabs>
        <w:snapToGrid w:val="0"/>
        <w:spacing w:line="360" w:lineRule="auto"/>
        <w:ind w:left="2035"/>
        <w:rPr>
          <w:sz w:val="24"/>
          <w:highlight w:val="none"/>
        </w:rPr>
      </w:pPr>
      <w:r>
        <w:rPr>
          <w:sz w:val="24"/>
          <w:highlight w:val="none"/>
        </w:rPr>
        <w:t>招标文件对于报价修正是否另有规定：</w:t>
      </w:r>
    </w:p>
    <w:p w14:paraId="294DB772">
      <w:pPr>
        <w:tabs>
          <w:tab w:val="left" w:pos="1080"/>
          <w:tab w:val="left" w:pos="1589"/>
          <w:tab w:val="left" w:pos="2035"/>
          <w:tab w:val="left" w:pos="2114"/>
        </w:tabs>
        <w:snapToGrid w:val="0"/>
        <w:spacing w:line="360" w:lineRule="auto"/>
        <w:ind w:left="2035"/>
        <w:rPr>
          <w:sz w:val="24"/>
          <w:highlight w:val="none"/>
          <w:u w:val="single"/>
        </w:rPr>
      </w:pPr>
      <w:r>
        <w:rPr>
          <w:sz w:val="24"/>
          <w:highlight w:val="none"/>
        </w:rPr>
        <w:t>□有，具体规定为：______________</w:t>
      </w:r>
    </w:p>
    <w:p w14:paraId="36EF0D07">
      <w:pPr>
        <w:tabs>
          <w:tab w:val="left" w:pos="1080"/>
          <w:tab w:val="left" w:pos="1589"/>
          <w:tab w:val="left" w:pos="2035"/>
          <w:tab w:val="left" w:pos="2114"/>
        </w:tabs>
        <w:snapToGrid w:val="0"/>
        <w:spacing w:line="360" w:lineRule="auto"/>
        <w:ind w:left="2035"/>
        <w:rPr>
          <w:sz w:val="24"/>
          <w:highlight w:val="none"/>
        </w:rPr>
      </w:pPr>
      <w:r>
        <w:rPr>
          <w:rFonts w:hint="eastAsia" w:ascii="宋体" w:hAnsi="宋体"/>
          <w:sz w:val="24"/>
          <w:highlight w:val="none"/>
        </w:rPr>
        <w:t>■</w:t>
      </w:r>
      <w:r>
        <w:rPr>
          <w:sz w:val="24"/>
          <w:highlight w:val="none"/>
        </w:rPr>
        <w:t>无，按下述2.4.2-2.4.7项规定修正。</w:t>
      </w:r>
    </w:p>
    <w:p w14:paraId="5ADF9C7D">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单独递交的开标一览表（报价表）与投标文件中开标一览表（报价表）内容不一致的，以单独递交的开标一览表（报价表）为准；</w:t>
      </w:r>
    </w:p>
    <w:p w14:paraId="3B442C6D">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投标文件中开标一览表（报价表）内容与投标文件中相应内容不一致的，以开标一览表（报价表）为准；</w:t>
      </w:r>
    </w:p>
    <w:p w14:paraId="36CC91E8">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大写金额和小写金额不一致的，以大写金额为准；</w:t>
      </w:r>
    </w:p>
    <w:p w14:paraId="783CA7BB">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单价金额小数点或者百分比有明显错位的，以开标一览表的总价为准，并修改单价；</w:t>
      </w:r>
    </w:p>
    <w:p w14:paraId="0246CF84">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总价金额与按单价汇总金额不一致的，以单价金额计算结果为准。</w:t>
      </w:r>
    </w:p>
    <w:p w14:paraId="3579F190">
      <w:pPr>
        <w:numPr>
          <w:ilvl w:val="2"/>
          <w:numId w:val="12"/>
        </w:numPr>
        <w:tabs>
          <w:tab w:val="left" w:pos="1080"/>
          <w:tab w:val="left" w:pos="1589"/>
          <w:tab w:val="left" w:pos="2035"/>
          <w:tab w:val="left" w:pos="2114"/>
        </w:tabs>
        <w:snapToGrid w:val="0"/>
        <w:spacing w:line="360" w:lineRule="auto"/>
        <w:ind w:left="2035"/>
        <w:rPr>
          <w:sz w:val="24"/>
          <w:highlight w:val="none"/>
        </w:rPr>
      </w:pPr>
      <w:r>
        <w:rPr>
          <w:sz w:val="24"/>
          <w:highlight w:val="none"/>
        </w:rPr>
        <w:t>同时出现两种以上不一致的，按照前款规定的顺序修正。</w:t>
      </w:r>
    </w:p>
    <w:p w14:paraId="57388B96">
      <w:pPr>
        <w:numPr>
          <w:ilvl w:val="2"/>
          <w:numId w:val="12"/>
        </w:numPr>
        <w:tabs>
          <w:tab w:val="left" w:pos="1080"/>
          <w:tab w:val="left" w:pos="1589"/>
          <w:tab w:val="left" w:pos="2035"/>
          <w:tab w:val="left" w:pos="2114"/>
        </w:tabs>
        <w:snapToGrid w:val="0"/>
        <w:spacing w:line="360" w:lineRule="auto"/>
        <w:ind w:left="2035"/>
        <w:rPr>
          <w:sz w:val="24"/>
          <w:highlight w:val="none"/>
        </w:rPr>
      </w:pPr>
      <w:r>
        <w:rPr>
          <w:sz w:val="24"/>
          <w:highlight w:val="none"/>
        </w:rPr>
        <w:t>修正后的报价经投标人书面确认后产生约束力，投标人不确认的，其</w:t>
      </w:r>
      <w:r>
        <w:rPr>
          <w:b/>
          <w:sz w:val="24"/>
          <w:highlight w:val="none"/>
        </w:rPr>
        <w:t>投标无效</w:t>
      </w:r>
      <w:r>
        <w:rPr>
          <w:sz w:val="24"/>
          <w:highlight w:val="none"/>
        </w:rPr>
        <w:t>。</w:t>
      </w:r>
    </w:p>
    <w:p w14:paraId="18F8CA16">
      <w:pPr>
        <w:numPr>
          <w:ilvl w:val="1"/>
          <w:numId w:val="12"/>
        </w:numPr>
        <w:tabs>
          <w:tab w:val="left" w:pos="1080"/>
        </w:tabs>
        <w:snapToGrid w:val="0"/>
        <w:spacing w:line="360" w:lineRule="auto"/>
        <w:ind w:left="1077" w:hanging="720"/>
        <w:rPr>
          <w:sz w:val="24"/>
          <w:highlight w:val="none"/>
        </w:rPr>
      </w:pPr>
      <w:r>
        <w:rPr>
          <w:rFonts w:hint="eastAsia"/>
          <w:sz w:val="24"/>
          <w:highlight w:val="none"/>
        </w:rPr>
        <w:t>支持中小企业</w:t>
      </w:r>
      <w:r>
        <w:rPr>
          <w:sz w:val="24"/>
          <w:highlight w:val="none"/>
        </w:rPr>
        <w:t>政府采购政策的价格调整：只有符合第二章《投标人须知》5.3条规定情形的，可以享受中小企业扶持政策，用扣除后的价格参加评审；否则，评标时价格不予扣除。</w:t>
      </w:r>
    </w:p>
    <w:p w14:paraId="363110C1">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对于未预留份额专门面向中小企业采购的采购项目，以及预留份额项目中的非预留部分采购包，对小微企业报价给予</w:t>
      </w:r>
      <w:r>
        <w:rPr>
          <w:rFonts w:hint="eastAsia"/>
          <w:sz w:val="24"/>
          <w:highlight w:val="none"/>
          <w:u w:val="single"/>
        </w:rPr>
        <w:t>10</w:t>
      </w:r>
      <w:r>
        <w:rPr>
          <w:sz w:val="24"/>
          <w:highlight w:val="none"/>
        </w:rPr>
        <w:t>%的扣除，用扣除后的价格参加评审。</w:t>
      </w:r>
    </w:p>
    <w:p w14:paraId="0AF3FB83">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30%以上的联合体或者大中型企业的报价给予___%的扣除，用扣除后的价格参加评审。</w:t>
      </w:r>
    </w:p>
    <w:p w14:paraId="385A5262">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组成联合体或者接受分包的小微企业与联合体内其他企业、分包企业之间存在直接控股、管理关系的，不享受价格扣除优惠政策。</w:t>
      </w:r>
    </w:p>
    <w:p w14:paraId="571AF5A0">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价格扣除比例对小型企业和微型企业同等对待，不作区分。</w:t>
      </w:r>
    </w:p>
    <w:p w14:paraId="10EBADE2">
      <w:pPr>
        <w:numPr>
          <w:ilvl w:val="2"/>
          <w:numId w:val="12"/>
        </w:numPr>
        <w:tabs>
          <w:tab w:val="left" w:pos="1080"/>
          <w:tab w:val="left" w:pos="1589"/>
          <w:tab w:val="left" w:pos="2035"/>
        </w:tabs>
        <w:snapToGrid w:val="0"/>
        <w:spacing w:line="360" w:lineRule="auto"/>
        <w:ind w:left="2035"/>
        <w:rPr>
          <w:sz w:val="24"/>
          <w:highlight w:val="none"/>
        </w:rPr>
      </w:pPr>
      <w:r>
        <w:rPr>
          <w:color w:val="000000" w:themeColor="text1"/>
          <w:sz w:val="24"/>
          <w:highlight w:val="none"/>
          <w14:textFill>
            <w14:solidFill>
              <w14:schemeClr w14:val="tx1"/>
            </w14:solidFill>
          </w14:textFill>
        </w:rPr>
        <w:t>中小企业参加政府采购活动，应当按照招标文件给定的格式出具《中小企业声明函》，否则不得享受相关中小企业扶持政策。</w:t>
      </w:r>
    </w:p>
    <w:p w14:paraId="7E722DA2">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监狱企业提供了由省级以上监狱管理局、戒毒管理局（含新疆生产建设兵团）出具的属于监狱企业的证明文件的，视同小微企业。</w:t>
      </w:r>
    </w:p>
    <w:p w14:paraId="7BFDAD8E">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残疾人福利性单位按招标文件要求提供了《残疾人福利性单位声明函》的，视同小微企业。</w:t>
      </w:r>
    </w:p>
    <w:p w14:paraId="65F51F65">
      <w:pPr>
        <w:numPr>
          <w:ilvl w:val="2"/>
          <w:numId w:val="12"/>
        </w:numPr>
        <w:tabs>
          <w:tab w:val="left" w:pos="1080"/>
          <w:tab w:val="left" w:pos="1589"/>
          <w:tab w:val="left" w:pos="2014"/>
          <w:tab w:val="clear" w:pos="1980"/>
        </w:tabs>
        <w:snapToGrid w:val="0"/>
        <w:spacing w:line="360" w:lineRule="auto"/>
        <w:ind w:left="2035"/>
        <w:rPr>
          <w:sz w:val="24"/>
          <w:highlight w:val="none"/>
        </w:rPr>
      </w:pPr>
      <w:r>
        <w:rPr>
          <w:sz w:val="24"/>
          <w:highlight w:val="none"/>
        </w:rPr>
        <w:t>若投标人同时属于小型或微型企业、监狱企业、残疾人福利性单位中的两种及以上，将不重复享受小微企业价格扣减的优惠政策。</w:t>
      </w:r>
    </w:p>
    <w:p w14:paraId="63E528D3">
      <w:pPr>
        <w:numPr>
          <w:ilvl w:val="1"/>
          <w:numId w:val="12"/>
        </w:numPr>
        <w:tabs>
          <w:tab w:val="left" w:pos="1080"/>
        </w:tabs>
        <w:snapToGrid w:val="0"/>
        <w:spacing w:line="360" w:lineRule="auto"/>
        <w:ind w:left="1077" w:hanging="720"/>
        <w:rPr>
          <w:sz w:val="24"/>
          <w:highlight w:val="none"/>
        </w:rPr>
      </w:pPr>
      <w:r>
        <w:rPr>
          <w:rFonts w:hint="eastAsia"/>
          <w:sz w:val="24"/>
          <w:highlight w:val="none"/>
        </w:rPr>
        <w:t>支持本国产品政府采购</w:t>
      </w:r>
      <w:r>
        <w:rPr>
          <w:sz w:val="24"/>
          <w:highlight w:val="none"/>
        </w:rPr>
        <w:t>的价格调整：只有符合第二章《投标人须知》5.2条规定情形的，可以享受</w:t>
      </w:r>
      <w:r>
        <w:rPr>
          <w:rFonts w:hint="eastAsia"/>
          <w:sz w:val="24"/>
          <w:highlight w:val="none"/>
        </w:rPr>
        <w:t>本国产品支持</w:t>
      </w:r>
      <w:r>
        <w:rPr>
          <w:sz w:val="24"/>
          <w:highlight w:val="none"/>
        </w:rPr>
        <w:t>政策，用扣除后的价格参加评审；否则，评标时价格不予扣除。</w:t>
      </w:r>
    </w:p>
    <w:p w14:paraId="18284AF4">
      <w:pPr>
        <w:numPr>
          <w:ilvl w:val="2"/>
          <w:numId w:val="12"/>
        </w:numPr>
        <w:tabs>
          <w:tab w:val="left" w:pos="1080"/>
          <w:tab w:val="left" w:pos="2100"/>
          <w:tab w:val="clear" w:pos="1980"/>
        </w:tabs>
        <w:snapToGrid w:val="0"/>
        <w:spacing w:line="360" w:lineRule="auto"/>
        <w:ind w:left="2088" w:leftChars="502" w:hanging="1034" w:hangingChars="431"/>
        <w:rPr>
          <w:sz w:val="24"/>
          <w:highlight w:val="none"/>
        </w:rPr>
      </w:pPr>
      <w:r>
        <w:rPr>
          <w:rFonts w:hint="eastAsia"/>
          <w:sz w:val="24"/>
          <w:highlight w:val="none"/>
        </w:rPr>
        <w:t>本项目既有本国产品又有非本国产品参与竞争的，依法对本国产品给予价格评审优惠，对本国产品的报价给予20%的价格扣除，用扣除后的价格参与评审。</w:t>
      </w:r>
    </w:p>
    <w:p w14:paraId="354D77DC">
      <w:pPr>
        <w:numPr>
          <w:ilvl w:val="2"/>
          <w:numId w:val="12"/>
        </w:numPr>
        <w:tabs>
          <w:tab w:val="left" w:pos="1080"/>
          <w:tab w:val="left" w:pos="2100"/>
          <w:tab w:val="clear" w:pos="1980"/>
        </w:tabs>
        <w:snapToGrid w:val="0"/>
        <w:spacing w:line="360" w:lineRule="auto"/>
        <w:ind w:left="2088" w:leftChars="502" w:hanging="1034" w:hangingChars="431"/>
        <w:rPr>
          <w:sz w:val="24"/>
          <w:highlight w:val="none"/>
        </w:rPr>
      </w:pPr>
      <w:r>
        <w:rPr>
          <w:rFonts w:hint="eastAsia"/>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0CCE5D1">
      <w:pPr>
        <w:numPr>
          <w:ilvl w:val="2"/>
          <w:numId w:val="12"/>
        </w:numPr>
        <w:tabs>
          <w:tab w:val="left" w:pos="1080"/>
          <w:tab w:val="left" w:pos="2100"/>
          <w:tab w:val="clear" w:pos="1980"/>
        </w:tabs>
        <w:snapToGrid w:val="0"/>
        <w:spacing w:line="360" w:lineRule="auto"/>
        <w:ind w:left="2088" w:leftChars="502" w:hanging="1034" w:hangingChars="431"/>
        <w:rPr>
          <w:sz w:val="24"/>
          <w:highlight w:val="none"/>
        </w:rPr>
      </w:pPr>
      <w:r>
        <w:rPr>
          <w:rFonts w:hint="eastAsia"/>
          <w:sz w:val="24"/>
          <w:highlight w:val="none"/>
        </w:rPr>
        <w:t>供应商提供本国产品参加政府采购活动的，</w:t>
      </w:r>
      <w:r>
        <w:rPr>
          <w:sz w:val="24"/>
          <w:highlight w:val="none"/>
        </w:rPr>
        <w:t>应当按照招标文件给定的格式出具《</w:t>
      </w:r>
      <w:r>
        <w:rPr>
          <w:rFonts w:hint="eastAsia"/>
          <w:sz w:val="24"/>
          <w:highlight w:val="none"/>
        </w:rPr>
        <w:t>关于符合本国产品标准的</w:t>
      </w:r>
      <w:r>
        <w:rPr>
          <w:sz w:val="24"/>
          <w:highlight w:val="none"/>
        </w:rPr>
        <w:t>声明函》</w:t>
      </w:r>
      <w:r>
        <w:rPr>
          <w:rFonts w:hint="eastAsia"/>
          <w:sz w:val="24"/>
          <w:highlight w:val="none"/>
        </w:rPr>
        <w:t>或提供财政部会同有关部门规定的有关证明文件</w:t>
      </w:r>
      <w:r>
        <w:rPr>
          <w:sz w:val="24"/>
          <w:highlight w:val="none"/>
        </w:rPr>
        <w:t>，否则</w:t>
      </w:r>
      <w:r>
        <w:rPr>
          <w:rFonts w:hint="eastAsia"/>
          <w:sz w:val="24"/>
          <w:highlight w:val="none"/>
        </w:rPr>
        <w:t>视为非本国产品。</w:t>
      </w:r>
    </w:p>
    <w:p w14:paraId="47567A40">
      <w:pPr>
        <w:numPr>
          <w:ilvl w:val="0"/>
          <w:numId w:val="12"/>
        </w:numPr>
        <w:tabs>
          <w:tab w:val="left" w:pos="360"/>
        </w:tabs>
        <w:snapToGrid w:val="0"/>
        <w:spacing w:line="360" w:lineRule="auto"/>
        <w:outlineLvl w:val="1"/>
        <w:rPr>
          <w:sz w:val="24"/>
          <w:highlight w:val="none"/>
        </w:rPr>
      </w:pPr>
      <w:r>
        <w:rPr>
          <w:sz w:val="24"/>
          <w:highlight w:val="none"/>
        </w:rPr>
        <w:t>投标文件的比较和评价</w:t>
      </w:r>
      <w:bookmarkEnd w:id="772"/>
      <w:bookmarkEnd w:id="773"/>
    </w:p>
    <w:p w14:paraId="78D8269A">
      <w:pPr>
        <w:numPr>
          <w:ilvl w:val="1"/>
          <w:numId w:val="12"/>
        </w:numPr>
        <w:tabs>
          <w:tab w:val="left" w:pos="1080"/>
        </w:tabs>
        <w:snapToGrid w:val="0"/>
        <w:spacing w:line="360" w:lineRule="auto"/>
        <w:ind w:left="1077" w:hanging="720"/>
        <w:rPr>
          <w:sz w:val="24"/>
          <w:highlight w:val="none"/>
        </w:rPr>
      </w:pPr>
      <w:r>
        <w:rPr>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087A1C39">
      <w:pPr>
        <w:numPr>
          <w:ilvl w:val="1"/>
          <w:numId w:val="12"/>
        </w:numPr>
        <w:tabs>
          <w:tab w:val="left" w:pos="1080"/>
        </w:tabs>
        <w:snapToGrid w:val="0"/>
        <w:spacing w:line="360" w:lineRule="auto"/>
        <w:ind w:left="1077" w:hanging="720"/>
        <w:rPr>
          <w:sz w:val="24"/>
          <w:highlight w:val="none"/>
        </w:rPr>
      </w:pPr>
      <w:r>
        <w:rPr>
          <w:sz w:val="24"/>
          <w:highlight w:val="none"/>
        </w:rPr>
        <w:t>评标方法和评标标准</w:t>
      </w:r>
    </w:p>
    <w:p w14:paraId="63F1F8AC">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本项目采用的评标方法为：</w:t>
      </w:r>
    </w:p>
    <w:p w14:paraId="5837F1A7">
      <w:pPr>
        <w:tabs>
          <w:tab w:val="left" w:pos="900"/>
          <w:tab w:val="left" w:pos="1589"/>
          <w:tab w:val="left" w:pos="1701"/>
        </w:tabs>
        <w:snapToGrid w:val="0"/>
        <w:spacing w:line="360" w:lineRule="auto"/>
        <w:ind w:left="1985"/>
        <w:rPr>
          <w:sz w:val="24"/>
          <w:highlight w:val="none"/>
        </w:rPr>
      </w:pPr>
      <w:r>
        <w:rPr>
          <w:rFonts w:hint="eastAsia" w:ascii="宋体" w:hAnsi="宋体"/>
          <w:sz w:val="24"/>
          <w:highlight w:val="none"/>
        </w:rPr>
        <w:t>■</w:t>
      </w:r>
      <w:r>
        <w:rPr>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2EBE01B8">
      <w:pPr>
        <w:tabs>
          <w:tab w:val="left" w:pos="900"/>
          <w:tab w:val="left" w:pos="1589"/>
          <w:tab w:val="left" w:pos="1701"/>
        </w:tabs>
        <w:snapToGrid w:val="0"/>
        <w:spacing w:line="360" w:lineRule="auto"/>
        <w:ind w:left="1985"/>
        <w:rPr>
          <w:sz w:val="24"/>
          <w:highlight w:val="none"/>
        </w:rPr>
      </w:pPr>
      <w:r>
        <w:rPr>
          <w:sz w:val="24"/>
          <w:highlight w:val="none"/>
        </w:rPr>
        <w:t>□最低评标价法，指投标文件满足招标文件全部实质性要求，且投标报价最低的投标人为中标候选人的评标方法。</w:t>
      </w:r>
    </w:p>
    <w:p w14:paraId="4C3D1641">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highlight w:val="none"/>
        </w:rPr>
        <w:t>投标无效</w:t>
      </w:r>
      <w:r>
        <w:rPr>
          <w:sz w:val="24"/>
          <w:highlight w:val="none"/>
        </w:rPr>
        <w:t>。</w:t>
      </w:r>
    </w:p>
    <w:p w14:paraId="0EA3DA5A">
      <w:pPr>
        <w:tabs>
          <w:tab w:val="left" w:pos="1080"/>
          <w:tab w:val="left" w:pos="1589"/>
          <w:tab w:val="left" w:pos="2035"/>
        </w:tabs>
        <w:snapToGrid w:val="0"/>
        <w:spacing w:line="360" w:lineRule="auto"/>
        <w:ind w:left="2035"/>
        <w:rPr>
          <w:sz w:val="24"/>
          <w:highlight w:val="none"/>
        </w:rPr>
      </w:pPr>
      <w:r>
        <w:rPr>
          <w:sz w:val="24"/>
          <w:highlight w:val="none"/>
        </w:rPr>
        <w:t>□随机抽取</w:t>
      </w:r>
    </w:p>
    <w:p w14:paraId="264B8836">
      <w:pPr>
        <w:tabs>
          <w:tab w:val="left" w:pos="1080"/>
          <w:tab w:val="left" w:pos="1589"/>
          <w:tab w:val="left" w:pos="2035"/>
        </w:tabs>
        <w:snapToGrid w:val="0"/>
        <w:spacing w:line="360" w:lineRule="auto"/>
        <w:ind w:left="2035"/>
        <w:rPr>
          <w:sz w:val="24"/>
          <w:highlight w:val="none"/>
          <w:u w:val="single"/>
        </w:rPr>
      </w:pPr>
      <w:r>
        <w:rPr>
          <w:sz w:val="24"/>
          <w:highlight w:val="none"/>
        </w:rPr>
        <w:t>□其他方式，具体要求：_____</w:t>
      </w:r>
    </w:p>
    <w:p w14:paraId="529DBFCC">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非政府强制采购的节能产品或环境标志产品，依据品目清单和认证证书实施政府优先采购。优先采购的具体规定（如涉及）_____。</w:t>
      </w:r>
    </w:p>
    <w:p w14:paraId="2BF45804">
      <w:pPr>
        <w:numPr>
          <w:ilvl w:val="0"/>
          <w:numId w:val="12"/>
        </w:numPr>
        <w:tabs>
          <w:tab w:val="left" w:pos="360"/>
        </w:tabs>
        <w:snapToGrid w:val="0"/>
        <w:spacing w:line="360" w:lineRule="auto"/>
        <w:outlineLvl w:val="1"/>
        <w:rPr>
          <w:sz w:val="24"/>
          <w:highlight w:val="none"/>
        </w:rPr>
      </w:pPr>
      <w:r>
        <w:rPr>
          <w:sz w:val="24"/>
          <w:highlight w:val="none"/>
        </w:rPr>
        <w:t>确定</w:t>
      </w:r>
      <w:bookmarkStart w:id="793" w:name="_Toc151193716"/>
      <w:bookmarkStart w:id="794" w:name="_Toc164229387"/>
      <w:bookmarkStart w:id="795" w:name="_Toc127151747"/>
      <w:bookmarkStart w:id="796" w:name="_Toc164351640"/>
      <w:bookmarkStart w:id="797" w:name="_Toc127161460"/>
      <w:bookmarkStart w:id="798" w:name="_Toc149720839"/>
      <w:bookmarkStart w:id="799" w:name="_Toc305158814"/>
      <w:bookmarkStart w:id="800" w:name="_Toc142311048"/>
      <w:bookmarkStart w:id="801" w:name="_Toc151193860"/>
      <w:bookmarkStart w:id="802" w:name="_Toc226337242"/>
      <w:bookmarkStart w:id="803" w:name="_Toc151190173"/>
      <w:bookmarkStart w:id="804" w:name="_Toc226965736"/>
      <w:bookmarkStart w:id="805" w:name="_Toc226965819"/>
      <w:bookmarkStart w:id="806" w:name="_Toc226309790"/>
      <w:bookmarkStart w:id="807" w:name="_Ref467307010"/>
      <w:bookmarkStart w:id="808" w:name="_Toc151193788"/>
      <w:bookmarkStart w:id="809" w:name="_Toc164608660"/>
      <w:bookmarkStart w:id="810" w:name="_Toc164608815"/>
      <w:bookmarkStart w:id="811" w:name="_Toc520356170"/>
      <w:bookmarkStart w:id="812" w:name="_Toc150774751"/>
      <w:bookmarkStart w:id="813" w:name="_Toc150509297"/>
      <w:bookmarkStart w:id="814" w:name="_Toc150480784"/>
      <w:bookmarkStart w:id="815" w:name="_Toc151193934"/>
      <w:bookmarkStart w:id="816" w:name="_Toc127151546"/>
      <w:bookmarkStart w:id="817" w:name="_Toc265228384"/>
      <w:bookmarkStart w:id="818" w:name="_Toc305158888"/>
      <w:bookmarkStart w:id="819" w:name="_Toc151193644"/>
      <w:bookmarkStart w:id="820" w:name="_Toc195842911"/>
      <w:bookmarkStart w:id="821" w:name="_Toc264969236"/>
      <w:bookmarkStart w:id="822" w:name="_Toc150774646"/>
      <w:bookmarkStart w:id="823" w:name="_Toc164229241"/>
      <w:r>
        <w:rPr>
          <w:sz w:val="24"/>
          <w:highlight w:val="none"/>
        </w:rPr>
        <w:t>中标候选人名单</w:t>
      </w:r>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14:paraId="0A3580E8">
      <w:pPr>
        <w:numPr>
          <w:ilvl w:val="1"/>
          <w:numId w:val="12"/>
        </w:numPr>
        <w:tabs>
          <w:tab w:val="left" w:pos="1080"/>
        </w:tabs>
        <w:snapToGrid w:val="0"/>
        <w:spacing w:line="360" w:lineRule="auto"/>
        <w:ind w:left="1077" w:hanging="720"/>
        <w:rPr>
          <w:sz w:val="24"/>
          <w:highlight w:val="none"/>
        </w:rPr>
      </w:pPr>
      <w:r>
        <w:rPr>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8C1F159">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highlight w:val="none"/>
        </w:rPr>
      </w:pPr>
      <w:r>
        <w:rPr>
          <w:rFonts w:hint="default" w:ascii="Times New Roman" w:hAnsi="Times New Roman"/>
          <w:sz w:val="24"/>
          <w:szCs w:val="24"/>
          <w:highlight w:val="none"/>
        </w:rPr>
        <w:t>□随机抽取</w:t>
      </w:r>
    </w:p>
    <w:p w14:paraId="61AABF89">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highlight w:val="none"/>
        </w:rPr>
      </w:pPr>
      <w:r>
        <w:rPr>
          <w:rFonts w:hint="default" w:ascii="Times New Roman" w:hAnsi="Times New Roman"/>
          <w:sz w:val="24"/>
          <w:szCs w:val="24"/>
          <w:highlight w:val="none"/>
        </w:rPr>
        <w:t>□其他方式，具体要求：_____</w:t>
      </w:r>
    </w:p>
    <w:p w14:paraId="63C096C4">
      <w:pPr>
        <w:numPr>
          <w:ilvl w:val="1"/>
          <w:numId w:val="12"/>
        </w:numPr>
        <w:tabs>
          <w:tab w:val="left" w:pos="1080"/>
        </w:tabs>
        <w:snapToGrid w:val="0"/>
        <w:spacing w:line="360" w:lineRule="auto"/>
        <w:ind w:left="1077" w:hanging="720"/>
        <w:rPr>
          <w:sz w:val="24"/>
          <w:highlight w:val="none"/>
        </w:rPr>
      </w:pPr>
      <w:r>
        <w:rPr>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3E3928D8">
      <w:pPr>
        <w:numPr>
          <w:ilvl w:val="1"/>
          <w:numId w:val="12"/>
        </w:numPr>
        <w:tabs>
          <w:tab w:val="left" w:pos="1080"/>
        </w:tabs>
        <w:snapToGrid w:val="0"/>
        <w:spacing w:line="360" w:lineRule="auto"/>
        <w:ind w:left="1077" w:hanging="720"/>
        <w:rPr>
          <w:sz w:val="24"/>
          <w:highlight w:val="none"/>
        </w:rPr>
      </w:pPr>
      <w:r>
        <w:rPr>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44ED72ED">
      <w:pPr>
        <w:numPr>
          <w:ilvl w:val="1"/>
          <w:numId w:val="12"/>
        </w:numPr>
        <w:tabs>
          <w:tab w:val="left" w:pos="1080"/>
        </w:tabs>
        <w:snapToGrid w:val="0"/>
        <w:spacing w:line="360" w:lineRule="auto"/>
        <w:ind w:left="1077" w:hanging="720"/>
        <w:rPr>
          <w:sz w:val="24"/>
          <w:highlight w:val="none"/>
        </w:rPr>
      </w:pPr>
      <w:r>
        <w:rPr>
          <w:sz w:val="24"/>
          <w:highlight w:val="none"/>
        </w:rPr>
        <w:t>评标委员会要对评分汇总情况进行复核，特别是对排名第一的、报价最低的、投标或响应文件被认定为无效的情形进行重点复核。</w:t>
      </w:r>
    </w:p>
    <w:p w14:paraId="023A7B00">
      <w:pPr>
        <w:numPr>
          <w:ilvl w:val="1"/>
          <w:numId w:val="12"/>
        </w:numPr>
        <w:tabs>
          <w:tab w:val="left" w:pos="1080"/>
        </w:tabs>
        <w:snapToGrid w:val="0"/>
        <w:spacing w:line="360" w:lineRule="auto"/>
        <w:ind w:left="1077" w:hanging="720"/>
        <w:rPr>
          <w:sz w:val="24"/>
          <w:highlight w:val="none"/>
        </w:rPr>
      </w:pPr>
      <w:r>
        <w:rPr>
          <w:sz w:val="24"/>
          <w:highlight w:val="none"/>
        </w:rPr>
        <w:t>评标委员会将根据各投标人的评标排序，依次推荐本项目（各采购包）的中标候选人，起草并签署评标报告。本项目（各采购包）评标委员会共（各）推荐</w:t>
      </w:r>
      <w:r>
        <w:rPr>
          <w:rFonts w:hint="eastAsia"/>
          <w:sz w:val="24"/>
          <w:highlight w:val="none"/>
          <w:u w:val="single"/>
        </w:rPr>
        <w:t>3</w:t>
      </w:r>
      <w:r>
        <w:rPr>
          <w:sz w:val="24"/>
          <w:highlight w:val="none"/>
        </w:rPr>
        <w:t>名中标候选人。</w:t>
      </w:r>
    </w:p>
    <w:p w14:paraId="1730E6D3">
      <w:pPr>
        <w:numPr>
          <w:ilvl w:val="0"/>
          <w:numId w:val="12"/>
        </w:numPr>
        <w:tabs>
          <w:tab w:val="left" w:pos="360"/>
        </w:tabs>
        <w:snapToGrid w:val="0"/>
        <w:spacing w:line="360" w:lineRule="auto"/>
        <w:outlineLvl w:val="1"/>
        <w:rPr>
          <w:sz w:val="24"/>
          <w:highlight w:val="none"/>
        </w:rPr>
      </w:pPr>
      <w:r>
        <w:rPr>
          <w:sz w:val="24"/>
          <w:highlight w:val="none"/>
        </w:rPr>
        <w:t>报告违法行为</w:t>
      </w:r>
    </w:p>
    <w:p w14:paraId="2AF79157">
      <w:pPr>
        <w:numPr>
          <w:ilvl w:val="1"/>
          <w:numId w:val="12"/>
        </w:numPr>
        <w:tabs>
          <w:tab w:val="left" w:pos="1080"/>
        </w:tabs>
        <w:snapToGrid w:val="0"/>
        <w:spacing w:line="360" w:lineRule="auto"/>
        <w:ind w:left="1077" w:hanging="720"/>
        <w:rPr>
          <w:sz w:val="24"/>
          <w:highlight w:val="none"/>
        </w:rPr>
      </w:pPr>
      <w:r>
        <w:rPr>
          <w:sz w:val="24"/>
          <w:highlight w:val="none"/>
        </w:rPr>
        <w:t>评标委员会在评标过程中发现投标人有行贿、提供虚假材料或者串通等违法行为时，应当及时向财政部门报告。</w:t>
      </w:r>
    </w:p>
    <w:p w14:paraId="658E70F3">
      <w:pPr>
        <w:widowControl/>
        <w:jc w:val="left"/>
        <w:rPr>
          <w:b/>
          <w:sz w:val="24"/>
          <w:highlight w:val="none"/>
        </w:rPr>
      </w:pPr>
      <w:r>
        <w:rPr>
          <w:b/>
          <w:sz w:val="24"/>
          <w:highlight w:val="none"/>
        </w:rPr>
        <w:br w:type="page"/>
      </w:r>
    </w:p>
    <w:p w14:paraId="22ACC4FE">
      <w:pPr>
        <w:tabs>
          <w:tab w:val="left" w:pos="360"/>
          <w:tab w:val="left" w:pos="900"/>
        </w:tabs>
        <w:snapToGrid w:val="0"/>
        <w:spacing w:line="360" w:lineRule="auto"/>
        <w:jc w:val="center"/>
        <w:outlineLvl w:val="1"/>
        <w:rPr>
          <w:b/>
          <w:highlight w:val="none"/>
        </w:rPr>
      </w:pPr>
      <w:r>
        <w:rPr>
          <w:b/>
          <w:sz w:val="24"/>
          <w:highlight w:val="none"/>
        </w:rPr>
        <w:t>二、评标标准</w:t>
      </w:r>
    </w:p>
    <w:tbl>
      <w:tblPr>
        <w:tblStyle w:val="42"/>
        <w:tblpPr w:leftFromText="180" w:rightFromText="180" w:vertAnchor="text" w:horzAnchor="page" w:tblpX="1888" w:tblpY="394"/>
        <w:tblOverlap w:val="never"/>
        <w:tblW w:w="81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551"/>
        <w:gridCol w:w="799"/>
        <w:gridCol w:w="3856"/>
        <w:gridCol w:w="1229"/>
      </w:tblGrid>
      <w:tr w14:paraId="76AD6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63A9A3A9">
            <w:pPr>
              <w:ind w:firstLine="28"/>
              <w:jc w:val="center"/>
              <w:rPr>
                <w:b/>
                <w:sz w:val="24"/>
                <w:highlight w:val="none"/>
              </w:rPr>
            </w:pPr>
            <w:r>
              <w:rPr>
                <w:b/>
                <w:sz w:val="24"/>
                <w:highlight w:val="none"/>
              </w:rPr>
              <w:t>序号</w:t>
            </w:r>
          </w:p>
        </w:tc>
        <w:tc>
          <w:tcPr>
            <w:tcW w:w="1551" w:type="dxa"/>
            <w:vAlign w:val="center"/>
          </w:tcPr>
          <w:p w14:paraId="110C71EA">
            <w:pPr>
              <w:ind w:firstLine="28"/>
              <w:jc w:val="center"/>
              <w:rPr>
                <w:b/>
                <w:sz w:val="24"/>
                <w:highlight w:val="none"/>
              </w:rPr>
            </w:pPr>
            <w:r>
              <w:rPr>
                <w:b/>
                <w:sz w:val="24"/>
                <w:highlight w:val="none"/>
              </w:rPr>
              <w:t>评分因素</w:t>
            </w:r>
          </w:p>
        </w:tc>
        <w:tc>
          <w:tcPr>
            <w:tcW w:w="799" w:type="dxa"/>
            <w:vAlign w:val="center"/>
          </w:tcPr>
          <w:p w14:paraId="296F1FD8">
            <w:pPr>
              <w:ind w:firstLine="28"/>
              <w:jc w:val="center"/>
              <w:rPr>
                <w:b/>
                <w:sz w:val="24"/>
                <w:highlight w:val="none"/>
              </w:rPr>
            </w:pPr>
            <w:r>
              <w:rPr>
                <w:b/>
                <w:sz w:val="24"/>
                <w:highlight w:val="none"/>
              </w:rPr>
              <w:t>分值</w:t>
            </w:r>
          </w:p>
        </w:tc>
        <w:tc>
          <w:tcPr>
            <w:tcW w:w="3856" w:type="dxa"/>
            <w:vAlign w:val="center"/>
          </w:tcPr>
          <w:p w14:paraId="5D605B37">
            <w:pPr>
              <w:ind w:firstLine="28"/>
              <w:jc w:val="center"/>
              <w:rPr>
                <w:b/>
                <w:sz w:val="24"/>
                <w:highlight w:val="none"/>
              </w:rPr>
            </w:pPr>
            <w:r>
              <w:rPr>
                <w:b/>
                <w:sz w:val="24"/>
                <w:highlight w:val="none"/>
              </w:rPr>
              <w:t>评分标准</w:t>
            </w:r>
          </w:p>
        </w:tc>
        <w:tc>
          <w:tcPr>
            <w:tcW w:w="1229" w:type="dxa"/>
            <w:vAlign w:val="center"/>
          </w:tcPr>
          <w:p w14:paraId="0A7CB742">
            <w:pPr>
              <w:pStyle w:val="245"/>
              <w:spacing w:before="0" w:after="0" w:line="240" w:lineRule="auto"/>
              <w:rPr>
                <w:rFonts w:eastAsia="宋体"/>
                <w:szCs w:val="24"/>
                <w:highlight w:val="none"/>
              </w:rPr>
            </w:pPr>
            <w:r>
              <w:rPr>
                <w:rFonts w:eastAsia="宋体"/>
                <w:szCs w:val="24"/>
                <w:highlight w:val="none"/>
              </w:rPr>
              <w:t>说明</w:t>
            </w:r>
          </w:p>
        </w:tc>
      </w:tr>
      <w:tr w14:paraId="30FA7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46" w:type="dxa"/>
            <w:vAlign w:val="center"/>
          </w:tcPr>
          <w:p w14:paraId="5166ABD2">
            <w:pPr>
              <w:ind w:firstLine="28"/>
              <w:jc w:val="center"/>
              <w:rPr>
                <w:bCs/>
                <w:sz w:val="24"/>
                <w:highlight w:val="none"/>
              </w:rPr>
            </w:pPr>
            <w:r>
              <w:rPr>
                <w:rFonts w:hint="eastAsia"/>
                <w:bCs/>
                <w:sz w:val="24"/>
                <w:highlight w:val="none"/>
              </w:rPr>
              <w:t>1</w:t>
            </w:r>
          </w:p>
        </w:tc>
        <w:tc>
          <w:tcPr>
            <w:tcW w:w="1551" w:type="dxa"/>
            <w:vAlign w:val="center"/>
          </w:tcPr>
          <w:p w14:paraId="09432D51">
            <w:pPr>
              <w:ind w:firstLine="28"/>
              <w:jc w:val="center"/>
              <w:rPr>
                <w:rFonts w:hint="eastAsia" w:ascii="宋体" w:hAnsi="宋体" w:cs="宋体"/>
                <w:bCs/>
                <w:sz w:val="24"/>
                <w:highlight w:val="none"/>
              </w:rPr>
            </w:pPr>
            <w:r>
              <w:rPr>
                <w:rFonts w:hint="eastAsia" w:ascii="宋体" w:hAnsi="宋体" w:cs="宋体"/>
                <w:sz w:val="24"/>
                <w:highlight w:val="none"/>
              </w:rPr>
              <w:t>近三年项目业绩</w:t>
            </w:r>
          </w:p>
        </w:tc>
        <w:tc>
          <w:tcPr>
            <w:tcW w:w="799" w:type="dxa"/>
            <w:vAlign w:val="center"/>
          </w:tcPr>
          <w:p w14:paraId="19659B1C">
            <w:pPr>
              <w:jc w:val="center"/>
              <w:rPr>
                <w:rFonts w:hint="eastAsia" w:ascii="宋体" w:hAnsi="宋体" w:cs="宋体"/>
                <w:sz w:val="24"/>
                <w:highlight w:val="none"/>
              </w:rPr>
            </w:pPr>
            <w:r>
              <w:rPr>
                <w:rFonts w:hint="eastAsia" w:ascii="宋体" w:hAnsi="宋体" w:cs="宋体"/>
                <w:sz w:val="24"/>
                <w:highlight w:val="none"/>
              </w:rPr>
              <w:t>20</w:t>
            </w:r>
          </w:p>
        </w:tc>
        <w:tc>
          <w:tcPr>
            <w:tcW w:w="3856" w:type="dxa"/>
            <w:vAlign w:val="center"/>
          </w:tcPr>
          <w:p w14:paraId="23CBD645">
            <w:pPr>
              <w:rPr>
                <w:rFonts w:hint="eastAsia" w:ascii="宋体" w:hAnsi="宋体" w:cs="宋体"/>
                <w:sz w:val="24"/>
                <w:highlight w:val="none"/>
              </w:rPr>
            </w:pPr>
            <w:r>
              <w:rPr>
                <w:rFonts w:hint="eastAsia" w:ascii="宋体" w:hAnsi="宋体" w:cs="宋体"/>
                <w:sz w:val="24"/>
                <w:highlight w:val="none"/>
              </w:rPr>
              <w:t>供应商具有近三年（2023 年 1 月至今）市政管线、公共设施或同类安全质量检查服务业绩，每提供一个符合要求的业绩得5分，具有建设工程（含轨道交通、市政、房建等）安全质量检查、监督或安全风险咨询服务业绩</w:t>
            </w:r>
            <w:bookmarkStart w:id="944" w:name="_GoBack"/>
            <w:bookmarkEnd w:id="944"/>
            <w:r>
              <w:rPr>
                <w:rFonts w:hint="eastAsia" w:ascii="宋体" w:hAnsi="宋体" w:cs="宋体"/>
                <w:sz w:val="24"/>
                <w:highlight w:val="none"/>
              </w:rPr>
              <w:t>，每提供一个业绩得2分。最高得20分。（时间以合同签订或完成服务时间为准，至少提供合同的服务内容页，签字盖章页复印件并加盖公章，否则不予认可）</w:t>
            </w:r>
          </w:p>
        </w:tc>
        <w:tc>
          <w:tcPr>
            <w:tcW w:w="1229" w:type="dxa"/>
            <w:vAlign w:val="center"/>
          </w:tcPr>
          <w:p w14:paraId="5FD6BF27">
            <w:pPr>
              <w:pStyle w:val="245"/>
              <w:spacing w:before="0" w:after="0" w:line="240" w:lineRule="auto"/>
              <w:rPr>
                <w:rFonts w:eastAsia="宋体"/>
                <w:szCs w:val="24"/>
                <w:highlight w:val="none"/>
              </w:rPr>
            </w:pPr>
            <w:r>
              <w:rPr>
                <w:rFonts w:hint="eastAsia" w:eastAsia="宋体"/>
                <w:szCs w:val="24"/>
                <w:highlight w:val="none"/>
              </w:rPr>
              <w:t>商务部分</w:t>
            </w:r>
          </w:p>
        </w:tc>
      </w:tr>
      <w:tr w14:paraId="386EF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46" w:type="dxa"/>
            <w:vAlign w:val="center"/>
          </w:tcPr>
          <w:p w14:paraId="51B282AA">
            <w:pPr>
              <w:ind w:firstLine="28"/>
              <w:jc w:val="center"/>
              <w:rPr>
                <w:bCs/>
                <w:sz w:val="24"/>
                <w:highlight w:val="none"/>
              </w:rPr>
            </w:pPr>
            <w:r>
              <w:rPr>
                <w:rFonts w:hint="eastAsia"/>
                <w:bCs/>
                <w:sz w:val="24"/>
                <w:highlight w:val="none"/>
              </w:rPr>
              <w:t>2</w:t>
            </w:r>
          </w:p>
        </w:tc>
        <w:tc>
          <w:tcPr>
            <w:tcW w:w="1551" w:type="dxa"/>
            <w:vAlign w:val="center"/>
          </w:tcPr>
          <w:p w14:paraId="706B6B76">
            <w:pPr>
              <w:suppressAutoHyphens/>
              <w:jc w:val="center"/>
              <w:rPr>
                <w:rFonts w:hint="eastAsia" w:ascii="宋体" w:hAnsi="宋体" w:cs="宋体"/>
                <w:sz w:val="24"/>
                <w:highlight w:val="none"/>
              </w:rPr>
            </w:pPr>
            <w:r>
              <w:rPr>
                <w:rFonts w:hint="eastAsia" w:ascii="宋体" w:hAnsi="宋体" w:cs="宋体"/>
                <w:sz w:val="24"/>
                <w:highlight w:val="none"/>
              </w:rPr>
              <w:t>管理体系认证</w:t>
            </w:r>
          </w:p>
        </w:tc>
        <w:tc>
          <w:tcPr>
            <w:tcW w:w="799" w:type="dxa"/>
            <w:vAlign w:val="center"/>
          </w:tcPr>
          <w:p w14:paraId="26DC13C3">
            <w:pPr>
              <w:ind w:firstLine="28"/>
              <w:jc w:val="center"/>
              <w:rPr>
                <w:rFonts w:hint="eastAsia" w:ascii="宋体" w:hAnsi="宋体" w:cs="宋体"/>
                <w:bCs/>
                <w:sz w:val="24"/>
                <w:highlight w:val="none"/>
              </w:rPr>
            </w:pPr>
            <w:r>
              <w:rPr>
                <w:rFonts w:hint="eastAsia" w:ascii="宋体" w:hAnsi="宋体" w:cs="宋体"/>
                <w:bCs/>
                <w:sz w:val="24"/>
                <w:highlight w:val="none"/>
              </w:rPr>
              <w:t>4</w:t>
            </w:r>
          </w:p>
        </w:tc>
        <w:tc>
          <w:tcPr>
            <w:tcW w:w="3856" w:type="dxa"/>
          </w:tcPr>
          <w:p w14:paraId="151419D9">
            <w:pPr>
              <w:rPr>
                <w:rFonts w:hint="eastAsia" w:ascii="宋体" w:hAnsi="宋体" w:cs="宋体"/>
                <w:sz w:val="24"/>
                <w:highlight w:val="none"/>
              </w:rPr>
            </w:pPr>
            <w:r>
              <w:rPr>
                <w:rFonts w:hint="eastAsia" w:ascii="宋体" w:hAnsi="宋体" w:cs="宋体"/>
                <w:sz w:val="24"/>
                <w:highlight w:val="none"/>
              </w:rPr>
              <w:t>具有有效的质量管理体系认证证书、环境管理体系认证证书、职业健康安全管理体系认证证书、质量管理体系升级版认证证书，每个证书得1分，满分4分。</w:t>
            </w:r>
          </w:p>
          <w:p w14:paraId="24C92FEE">
            <w:pPr>
              <w:ind w:right="-107" w:rightChars="-51" w:firstLine="28"/>
              <w:jc w:val="left"/>
              <w:rPr>
                <w:rFonts w:hint="eastAsia" w:ascii="宋体" w:hAnsi="宋体" w:cs="宋体"/>
                <w:b/>
                <w:sz w:val="24"/>
                <w:highlight w:val="none"/>
              </w:rPr>
            </w:pPr>
            <w:r>
              <w:rPr>
                <w:rFonts w:hint="eastAsia" w:ascii="宋体" w:hAnsi="宋体" w:cs="宋体"/>
                <w:sz w:val="24"/>
                <w:highlight w:val="none"/>
              </w:rPr>
              <w:t>（提供有效的证书复印件加盖公章，否则不予认。）</w:t>
            </w:r>
          </w:p>
        </w:tc>
        <w:tc>
          <w:tcPr>
            <w:tcW w:w="1229" w:type="dxa"/>
            <w:vAlign w:val="center"/>
          </w:tcPr>
          <w:p w14:paraId="64AF0874">
            <w:pPr>
              <w:pStyle w:val="245"/>
              <w:spacing w:before="0" w:after="0" w:line="240" w:lineRule="auto"/>
              <w:rPr>
                <w:rFonts w:eastAsia="宋体"/>
                <w:szCs w:val="24"/>
                <w:highlight w:val="none"/>
              </w:rPr>
            </w:pPr>
            <w:r>
              <w:rPr>
                <w:rFonts w:hint="eastAsia" w:eastAsia="宋体"/>
                <w:szCs w:val="24"/>
                <w:highlight w:val="none"/>
              </w:rPr>
              <w:t>商务部分</w:t>
            </w:r>
          </w:p>
        </w:tc>
      </w:tr>
      <w:tr w14:paraId="105E0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46" w:type="dxa"/>
            <w:vAlign w:val="center"/>
          </w:tcPr>
          <w:p w14:paraId="7F179324">
            <w:pPr>
              <w:ind w:firstLine="28"/>
              <w:jc w:val="center"/>
              <w:rPr>
                <w:bCs/>
                <w:sz w:val="24"/>
                <w:highlight w:val="none"/>
              </w:rPr>
            </w:pPr>
            <w:r>
              <w:rPr>
                <w:rFonts w:hint="eastAsia"/>
                <w:bCs/>
                <w:sz w:val="24"/>
                <w:highlight w:val="none"/>
              </w:rPr>
              <w:t>3</w:t>
            </w:r>
          </w:p>
        </w:tc>
        <w:tc>
          <w:tcPr>
            <w:tcW w:w="1551" w:type="dxa"/>
            <w:vAlign w:val="center"/>
          </w:tcPr>
          <w:p w14:paraId="611B0BCA">
            <w:pPr>
              <w:suppressAutoHyphens/>
              <w:jc w:val="center"/>
              <w:rPr>
                <w:rFonts w:hint="eastAsia" w:ascii="宋体" w:hAnsi="宋体" w:cs="宋体"/>
                <w:sz w:val="24"/>
                <w:highlight w:val="none"/>
              </w:rPr>
            </w:pPr>
            <w:r>
              <w:rPr>
                <w:rFonts w:hint="eastAsia" w:ascii="宋体" w:hAnsi="宋体" w:cs="宋体"/>
                <w:sz w:val="24"/>
                <w:highlight w:val="none"/>
              </w:rPr>
              <w:t>技能实力</w:t>
            </w:r>
          </w:p>
        </w:tc>
        <w:tc>
          <w:tcPr>
            <w:tcW w:w="799" w:type="dxa"/>
            <w:vAlign w:val="center"/>
          </w:tcPr>
          <w:p w14:paraId="4D9BC6A5">
            <w:pPr>
              <w:ind w:firstLine="28"/>
              <w:jc w:val="center"/>
              <w:rPr>
                <w:rFonts w:hint="eastAsia" w:ascii="宋体" w:hAnsi="宋体" w:cs="宋体"/>
                <w:bCs/>
                <w:sz w:val="24"/>
                <w:highlight w:val="none"/>
              </w:rPr>
            </w:pPr>
            <w:r>
              <w:rPr>
                <w:rFonts w:hint="eastAsia" w:ascii="宋体" w:hAnsi="宋体" w:cs="宋体"/>
                <w:bCs/>
                <w:sz w:val="24"/>
                <w:highlight w:val="none"/>
              </w:rPr>
              <w:t>6</w:t>
            </w:r>
          </w:p>
        </w:tc>
        <w:tc>
          <w:tcPr>
            <w:tcW w:w="3856" w:type="dxa"/>
            <w:vAlign w:val="center"/>
          </w:tcPr>
          <w:p w14:paraId="6EAA8BD0">
            <w:pPr>
              <w:ind w:right="-109" w:rightChars="-52"/>
              <w:jc w:val="left"/>
              <w:rPr>
                <w:rFonts w:hint="eastAsia" w:ascii="宋体" w:hAnsi="宋体" w:cs="宋体"/>
                <w:b/>
                <w:sz w:val="24"/>
                <w:highlight w:val="none"/>
              </w:rPr>
            </w:pPr>
            <w:r>
              <w:rPr>
                <w:rFonts w:hint="eastAsia" w:ascii="宋体" w:hAnsi="宋体" w:cs="宋体"/>
                <w:bCs/>
                <w:sz w:val="24"/>
                <w:highlight w:val="none"/>
              </w:rPr>
              <w:t>拥有地下管线（网）监测、预警、健康评价等相关的系统，每提供一项软件著作权登记证书得2分，最高得6分。（</w:t>
            </w:r>
            <w:r>
              <w:rPr>
                <w:rFonts w:hint="eastAsia" w:ascii="宋体" w:hAnsi="宋体" w:cs="宋体"/>
                <w:sz w:val="24"/>
                <w:highlight w:val="none"/>
              </w:rPr>
              <w:t>提供有效的证明材料复印件加盖公章，否则不予认。）</w:t>
            </w:r>
          </w:p>
        </w:tc>
        <w:tc>
          <w:tcPr>
            <w:tcW w:w="1229" w:type="dxa"/>
            <w:vAlign w:val="center"/>
          </w:tcPr>
          <w:p w14:paraId="1321E413">
            <w:pPr>
              <w:pStyle w:val="245"/>
              <w:spacing w:before="0" w:after="0" w:line="240" w:lineRule="auto"/>
              <w:rPr>
                <w:rFonts w:eastAsia="宋体"/>
                <w:szCs w:val="24"/>
                <w:highlight w:val="none"/>
              </w:rPr>
            </w:pPr>
            <w:r>
              <w:rPr>
                <w:rFonts w:hint="eastAsia" w:eastAsia="宋体"/>
                <w:szCs w:val="24"/>
                <w:highlight w:val="none"/>
              </w:rPr>
              <w:t>商务部分</w:t>
            </w:r>
          </w:p>
        </w:tc>
      </w:tr>
      <w:tr w14:paraId="4E96B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46" w:type="dxa"/>
            <w:vAlign w:val="center"/>
          </w:tcPr>
          <w:p w14:paraId="64C28B43">
            <w:pPr>
              <w:ind w:firstLine="28"/>
              <w:jc w:val="center"/>
              <w:rPr>
                <w:bCs/>
                <w:sz w:val="24"/>
                <w:highlight w:val="none"/>
              </w:rPr>
            </w:pPr>
            <w:r>
              <w:rPr>
                <w:rFonts w:hint="eastAsia"/>
                <w:bCs/>
                <w:sz w:val="24"/>
                <w:highlight w:val="none"/>
              </w:rPr>
              <w:t>4</w:t>
            </w:r>
          </w:p>
        </w:tc>
        <w:tc>
          <w:tcPr>
            <w:tcW w:w="1551" w:type="dxa"/>
            <w:vAlign w:val="center"/>
          </w:tcPr>
          <w:p w14:paraId="19FE37C3">
            <w:pPr>
              <w:suppressAutoHyphens/>
              <w:jc w:val="center"/>
              <w:rPr>
                <w:rFonts w:hint="eastAsia" w:ascii="宋体" w:hAnsi="宋体" w:cs="宋体"/>
                <w:sz w:val="24"/>
                <w:highlight w:val="none"/>
              </w:rPr>
            </w:pPr>
            <w:r>
              <w:rPr>
                <w:rFonts w:hint="eastAsia" w:ascii="宋体" w:hAnsi="宋体" w:cs="宋体"/>
                <w:sz w:val="24"/>
                <w:highlight w:val="none"/>
              </w:rPr>
              <w:t>项目负责人</w:t>
            </w:r>
          </w:p>
        </w:tc>
        <w:tc>
          <w:tcPr>
            <w:tcW w:w="799" w:type="dxa"/>
            <w:vAlign w:val="center"/>
          </w:tcPr>
          <w:p w14:paraId="34A95B46">
            <w:pPr>
              <w:ind w:firstLine="28"/>
              <w:jc w:val="center"/>
              <w:rPr>
                <w:rFonts w:hint="eastAsia" w:ascii="宋体" w:hAnsi="宋体" w:cs="宋体"/>
                <w:bCs/>
                <w:sz w:val="24"/>
                <w:highlight w:val="none"/>
              </w:rPr>
            </w:pPr>
            <w:r>
              <w:rPr>
                <w:rFonts w:hint="eastAsia" w:ascii="宋体" w:hAnsi="宋体" w:cs="宋体"/>
                <w:bCs/>
                <w:sz w:val="24"/>
                <w:highlight w:val="none"/>
              </w:rPr>
              <w:t>5</w:t>
            </w:r>
          </w:p>
        </w:tc>
        <w:tc>
          <w:tcPr>
            <w:tcW w:w="3856" w:type="dxa"/>
            <w:vAlign w:val="center"/>
          </w:tcPr>
          <w:p w14:paraId="45014FC3">
            <w:pPr>
              <w:ind w:right="-109" w:rightChars="-52"/>
              <w:jc w:val="left"/>
              <w:rPr>
                <w:rFonts w:hint="eastAsia" w:ascii="宋体" w:hAnsi="宋体" w:cs="宋体"/>
                <w:bCs/>
                <w:sz w:val="24"/>
                <w:highlight w:val="none"/>
              </w:rPr>
            </w:pPr>
            <w:r>
              <w:rPr>
                <w:rFonts w:hint="eastAsia" w:ascii="宋体" w:hAnsi="宋体" w:cs="宋体"/>
                <w:bCs/>
                <w:sz w:val="24"/>
                <w:highlight w:val="none"/>
              </w:rPr>
              <w:t>1、具有相关专业正高级（含）以上职称，得2分；具有相关专业高级职称，得1分；其他情况不得分。</w:t>
            </w:r>
          </w:p>
          <w:p w14:paraId="35450892">
            <w:pPr>
              <w:ind w:right="-109" w:rightChars="-52"/>
              <w:jc w:val="left"/>
              <w:rPr>
                <w:rFonts w:hint="eastAsia" w:ascii="宋体" w:hAnsi="宋体" w:cs="宋体"/>
                <w:bCs/>
                <w:sz w:val="24"/>
                <w:highlight w:val="none"/>
              </w:rPr>
            </w:pPr>
            <w:r>
              <w:rPr>
                <w:rFonts w:hint="eastAsia" w:ascii="宋体" w:hAnsi="宋体" w:cs="宋体"/>
                <w:bCs/>
                <w:sz w:val="24"/>
                <w:highlight w:val="none"/>
              </w:rPr>
              <w:t>2、具有同类服务项目负责人业绩，每个得1分，满分3分。</w:t>
            </w:r>
          </w:p>
          <w:p w14:paraId="74BC91C3">
            <w:pPr>
              <w:ind w:right="-109" w:rightChars="-52"/>
              <w:jc w:val="left"/>
              <w:rPr>
                <w:rFonts w:hint="eastAsia" w:ascii="宋体" w:hAnsi="宋体" w:cs="宋体"/>
                <w:b/>
                <w:sz w:val="24"/>
                <w:highlight w:val="none"/>
              </w:rPr>
            </w:pPr>
            <w:r>
              <w:rPr>
                <w:rFonts w:hint="eastAsia" w:ascii="宋体" w:hAnsi="宋体" w:cs="宋体"/>
                <w:bCs/>
                <w:sz w:val="24"/>
                <w:highlight w:val="none"/>
              </w:rPr>
              <w:t>（提供社保证明（近半年任意一个月）及职称证书复印件，否则不予认可。经验以简历表描述为评审依据。）</w:t>
            </w:r>
          </w:p>
        </w:tc>
        <w:tc>
          <w:tcPr>
            <w:tcW w:w="1229" w:type="dxa"/>
            <w:vAlign w:val="center"/>
          </w:tcPr>
          <w:p w14:paraId="467A1B07">
            <w:pPr>
              <w:pStyle w:val="245"/>
              <w:spacing w:before="0" w:after="0" w:line="240" w:lineRule="auto"/>
              <w:rPr>
                <w:rFonts w:eastAsia="宋体"/>
                <w:szCs w:val="24"/>
                <w:highlight w:val="none"/>
              </w:rPr>
            </w:pPr>
            <w:r>
              <w:rPr>
                <w:rFonts w:hint="eastAsia" w:eastAsia="宋体"/>
                <w:szCs w:val="24"/>
                <w:highlight w:val="none"/>
              </w:rPr>
              <w:t>商务部分</w:t>
            </w:r>
          </w:p>
        </w:tc>
      </w:tr>
      <w:tr w14:paraId="74FE4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746" w:type="dxa"/>
            <w:vMerge w:val="restart"/>
            <w:vAlign w:val="center"/>
          </w:tcPr>
          <w:p w14:paraId="143F4118">
            <w:pPr>
              <w:ind w:firstLine="28"/>
              <w:jc w:val="center"/>
              <w:rPr>
                <w:bCs/>
                <w:sz w:val="24"/>
                <w:highlight w:val="none"/>
              </w:rPr>
            </w:pPr>
            <w:r>
              <w:rPr>
                <w:rFonts w:hint="eastAsia"/>
                <w:bCs/>
                <w:sz w:val="24"/>
                <w:highlight w:val="none"/>
              </w:rPr>
              <w:t>5</w:t>
            </w:r>
          </w:p>
        </w:tc>
        <w:tc>
          <w:tcPr>
            <w:tcW w:w="1551" w:type="dxa"/>
            <w:vMerge w:val="restart"/>
            <w:vAlign w:val="center"/>
          </w:tcPr>
          <w:p w14:paraId="626B0B50">
            <w:pPr>
              <w:suppressAutoHyphens/>
              <w:jc w:val="center"/>
              <w:rPr>
                <w:rFonts w:hint="eastAsia" w:ascii="宋体" w:hAnsi="宋体" w:cs="宋体"/>
                <w:sz w:val="24"/>
                <w:highlight w:val="none"/>
              </w:rPr>
            </w:pPr>
            <w:r>
              <w:rPr>
                <w:rFonts w:hint="eastAsia" w:ascii="宋体" w:hAnsi="宋体" w:cs="宋体"/>
                <w:sz w:val="24"/>
                <w:highlight w:val="none"/>
              </w:rPr>
              <w:t>拟派其他团队人员</w:t>
            </w:r>
          </w:p>
        </w:tc>
        <w:tc>
          <w:tcPr>
            <w:tcW w:w="799" w:type="dxa"/>
            <w:vAlign w:val="center"/>
          </w:tcPr>
          <w:p w14:paraId="15D0DBAF">
            <w:pPr>
              <w:ind w:firstLine="28"/>
              <w:jc w:val="center"/>
              <w:rPr>
                <w:rFonts w:hint="eastAsia" w:ascii="宋体" w:hAnsi="宋体" w:cs="宋体"/>
                <w:bCs/>
                <w:sz w:val="24"/>
                <w:highlight w:val="none"/>
              </w:rPr>
            </w:pPr>
            <w:r>
              <w:rPr>
                <w:rFonts w:hint="eastAsia" w:ascii="宋体" w:hAnsi="宋体" w:cs="宋体"/>
                <w:bCs/>
                <w:sz w:val="24"/>
                <w:highlight w:val="none"/>
              </w:rPr>
              <w:t>10</w:t>
            </w:r>
          </w:p>
        </w:tc>
        <w:tc>
          <w:tcPr>
            <w:tcW w:w="3856" w:type="dxa"/>
            <w:vAlign w:val="center"/>
          </w:tcPr>
          <w:p w14:paraId="72919ABF">
            <w:pPr>
              <w:ind w:right="-109" w:rightChars="-52"/>
              <w:jc w:val="left"/>
              <w:rPr>
                <w:rFonts w:hint="eastAsia" w:ascii="宋体" w:hAnsi="宋体" w:cs="宋体"/>
                <w:bCs/>
                <w:sz w:val="24"/>
                <w:highlight w:val="none"/>
              </w:rPr>
            </w:pPr>
            <w:r>
              <w:rPr>
                <w:rFonts w:hint="eastAsia" w:ascii="宋体" w:hAnsi="宋体" w:cs="宋体"/>
                <w:bCs/>
                <w:sz w:val="24"/>
                <w:highlight w:val="none"/>
              </w:rPr>
              <w:t>除项目负责人以外，参与本项目的人员中每有1人具有相关专业高级（含）以上职称得0.5分，最多得10分。</w:t>
            </w:r>
          </w:p>
          <w:p w14:paraId="0C22CD33">
            <w:pPr>
              <w:ind w:right="-109" w:rightChars="-52"/>
              <w:jc w:val="left"/>
              <w:rPr>
                <w:rFonts w:hint="eastAsia" w:ascii="宋体" w:hAnsi="宋体" w:cs="宋体"/>
                <w:bCs/>
                <w:sz w:val="24"/>
                <w:highlight w:val="none"/>
              </w:rPr>
            </w:pPr>
            <w:r>
              <w:rPr>
                <w:rFonts w:hint="eastAsia" w:ascii="宋体" w:hAnsi="宋体" w:cs="宋体"/>
                <w:bCs/>
                <w:sz w:val="24"/>
                <w:highlight w:val="none"/>
              </w:rPr>
              <w:t>（提供证书复印件，否则不予认可。）</w:t>
            </w:r>
          </w:p>
        </w:tc>
        <w:tc>
          <w:tcPr>
            <w:tcW w:w="1229" w:type="dxa"/>
            <w:vAlign w:val="center"/>
          </w:tcPr>
          <w:p w14:paraId="44D60B68">
            <w:pPr>
              <w:pStyle w:val="245"/>
              <w:spacing w:before="0" w:after="0" w:line="240" w:lineRule="auto"/>
              <w:rPr>
                <w:rFonts w:eastAsia="宋体"/>
                <w:szCs w:val="24"/>
                <w:highlight w:val="none"/>
              </w:rPr>
            </w:pPr>
            <w:r>
              <w:rPr>
                <w:rFonts w:hint="eastAsia" w:eastAsia="宋体"/>
                <w:szCs w:val="24"/>
                <w:highlight w:val="none"/>
              </w:rPr>
              <w:t>商务部分</w:t>
            </w:r>
          </w:p>
        </w:tc>
      </w:tr>
      <w:tr w14:paraId="62291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46" w:type="dxa"/>
            <w:vMerge w:val="continue"/>
            <w:vAlign w:val="center"/>
          </w:tcPr>
          <w:p w14:paraId="0167F156">
            <w:pPr>
              <w:ind w:firstLine="28"/>
              <w:jc w:val="center"/>
              <w:rPr>
                <w:bCs/>
                <w:sz w:val="24"/>
                <w:highlight w:val="none"/>
              </w:rPr>
            </w:pPr>
          </w:p>
        </w:tc>
        <w:tc>
          <w:tcPr>
            <w:tcW w:w="1551" w:type="dxa"/>
            <w:vMerge w:val="continue"/>
            <w:vAlign w:val="center"/>
          </w:tcPr>
          <w:p w14:paraId="64A67A83">
            <w:pPr>
              <w:suppressAutoHyphens/>
              <w:jc w:val="center"/>
              <w:rPr>
                <w:rFonts w:hint="eastAsia" w:ascii="宋体" w:hAnsi="宋体" w:cs="宋体"/>
                <w:sz w:val="24"/>
                <w:highlight w:val="none"/>
              </w:rPr>
            </w:pPr>
          </w:p>
        </w:tc>
        <w:tc>
          <w:tcPr>
            <w:tcW w:w="799" w:type="dxa"/>
            <w:vAlign w:val="center"/>
          </w:tcPr>
          <w:p w14:paraId="32465500">
            <w:pPr>
              <w:ind w:firstLine="28"/>
              <w:jc w:val="center"/>
              <w:rPr>
                <w:rFonts w:hint="eastAsia" w:ascii="宋体" w:hAnsi="宋体" w:cs="宋体"/>
                <w:bCs/>
                <w:sz w:val="24"/>
                <w:highlight w:val="none"/>
              </w:rPr>
            </w:pPr>
            <w:r>
              <w:rPr>
                <w:rFonts w:hint="eastAsia" w:ascii="宋体" w:hAnsi="宋体" w:cs="宋体"/>
                <w:bCs/>
                <w:sz w:val="24"/>
                <w:highlight w:val="none"/>
              </w:rPr>
              <w:t>5</w:t>
            </w:r>
          </w:p>
        </w:tc>
        <w:tc>
          <w:tcPr>
            <w:tcW w:w="3856" w:type="dxa"/>
            <w:vAlign w:val="center"/>
          </w:tcPr>
          <w:p w14:paraId="0BFC139B">
            <w:pPr>
              <w:ind w:right="-109" w:rightChars="-52"/>
              <w:jc w:val="left"/>
              <w:rPr>
                <w:rFonts w:hint="eastAsia" w:ascii="宋体" w:hAnsi="宋体" w:cs="宋体"/>
                <w:bCs/>
                <w:sz w:val="24"/>
                <w:highlight w:val="none"/>
              </w:rPr>
            </w:pPr>
            <w:r>
              <w:rPr>
                <w:rFonts w:hint="eastAsia" w:ascii="宋体" w:hAnsi="宋体" w:cs="宋体"/>
                <w:bCs/>
                <w:sz w:val="24"/>
                <w:highlight w:val="none"/>
              </w:rPr>
              <w:t>拟派项目团队人员数量充足、专业配备合理、经验丰富，得5分；拟派项目团队人员数量充足、专业配备较合理、经验较丰富，得3分；拟派项目团队人员数量不充足、专业配备不合理、无实践经验，得1分；未提供得0分。</w:t>
            </w:r>
          </w:p>
          <w:p w14:paraId="0DA7671A">
            <w:pPr>
              <w:ind w:right="-109" w:rightChars="-52"/>
              <w:jc w:val="left"/>
              <w:rPr>
                <w:rFonts w:hint="eastAsia" w:ascii="宋体" w:hAnsi="宋体" w:cs="宋体"/>
                <w:bCs/>
                <w:sz w:val="24"/>
                <w:highlight w:val="none"/>
              </w:rPr>
            </w:pPr>
            <w:r>
              <w:rPr>
                <w:rFonts w:hint="eastAsia" w:ascii="宋体" w:hAnsi="宋体" w:cs="宋体"/>
                <w:bCs/>
                <w:sz w:val="24"/>
                <w:highlight w:val="none"/>
              </w:rPr>
              <w:t>（须提供社保证明（近半年任意一个月），未提供不予认可。经验以简历表描述为评审依据。）</w:t>
            </w:r>
          </w:p>
        </w:tc>
        <w:tc>
          <w:tcPr>
            <w:tcW w:w="1229" w:type="dxa"/>
            <w:vAlign w:val="center"/>
          </w:tcPr>
          <w:p w14:paraId="5D6ABD59">
            <w:pPr>
              <w:pStyle w:val="245"/>
              <w:spacing w:before="0" w:after="0" w:line="240" w:lineRule="auto"/>
              <w:rPr>
                <w:rFonts w:eastAsia="宋体"/>
                <w:szCs w:val="24"/>
                <w:highlight w:val="none"/>
              </w:rPr>
            </w:pPr>
            <w:r>
              <w:rPr>
                <w:rFonts w:hint="eastAsia" w:eastAsia="宋体"/>
                <w:szCs w:val="24"/>
                <w:highlight w:val="none"/>
              </w:rPr>
              <w:t>商务部分</w:t>
            </w:r>
          </w:p>
        </w:tc>
      </w:tr>
      <w:tr w14:paraId="6768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46" w:type="dxa"/>
            <w:vAlign w:val="center"/>
          </w:tcPr>
          <w:p w14:paraId="684470AD">
            <w:pPr>
              <w:ind w:firstLine="28"/>
              <w:jc w:val="center"/>
              <w:rPr>
                <w:bCs/>
                <w:sz w:val="24"/>
                <w:highlight w:val="none"/>
              </w:rPr>
            </w:pPr>
            <w:r>
              <w:rPr>
                <w:rFonts w:hint="eastAsia"/>
                <w:bCs/>
                <w:sz w:val="24"/>
                <w:highlight w:val="none"/>
              </w:rPr>
              <w:t>6</w:t>
            </w:r>
          </w:p>
        </w:tc>
        <w:tc>
          <w:tcPr>
            <w:tcW w:w="1551" w:type="dxa"/>
            <w:vAlign w:val="center"/>
          </w:tcPr>
          <w:p w14:paraId="41A47B5E">
            <w:pPr>
              <w:widowControl/>
              <w:jc w:val="left"/>
              <w:rPr>
                <w:rFonts w:hint="eastAsia" w:ascii="宋体" w:hAnsi="宋体" w:cs="宋体"/>
                <w:kern w:val="0"/>
                <w:sz w:val="24"/>
                <w:highlight w:val="none"/>
                <w:lang w:bidi="ar"/>
              </w:rPr>
            </w:pPr>
            <w:r>
              <w:rPr>
                <w:rFonts w:hint="eastAsia" w:ascii="宋体" w:hAnsi="宋体" w:cs="宋体"/>
                <w:kern w:val="0"/>
                <w:sz w:val="24"/>
                <w:highlight w:val="none"/>
                <w:lang w:bidi="ar"/>
              </w:rPr>
              <w:t>现场查验</w:t>
            </w:r>
          </w:p>
          <w:p w14:paraId="130A6E4C">
            <w:pPr>
              <w:widowControl/>
              <w:jc w:val="left"/>
              <w:rPr>
                <w:rFonts w:hint="eastAsia" w:ascii="宋体" w:hAnsi="宋体" w:cs="宋体"/>
                <w:kern w:val="0"/>
                <w:sz w:val="24"/>
                <w:highlight w:val="none"/>
                <w:lang w:bidi="ar"/>
              </w:rPr>
            </w:pPr>
            <w:r>
              <w:rPr>
                <w:rFonts w:ascii="宋体" w:hAnsi="宋体" w:cs="宋体"/>
                <w:kern w:val="0"/>
                <w:sz w:val="24"/>
                <w:highlight w:val="none"/>
                <w:lang w:bidi="ar"/>
              </w:rPr>
              <w:t>方案</w:t>
            </w:r>
          </w:p>
        </w:tc>
        <w:tc>
          <w:tcPr>
            <w:tcW w:w="799" w:type="dxa"/>
            <w:vAlign w:val="center"/>
          </w:tcPr>
          <w:p w14:paraId="29897FB8">
            <w:pPr>
              <w:widowControl/>
              <w:jc w:val="left"/>
              <w:rPr>
                <w:rFonts w:hint="eastAsia" w:ascii="宋体" w:hAnsi="宋体" w:cs="宋体"/>
                <w:bCs/>
                <w:sz w:val="24"/>
                <w:highlight w:val="none"/>
              </w:rPr>
            </w:pPr>
            <w:r>
              <w:rPr>
                <w:rFonts w:ascii="宋体" w:hAnsi="宋体" w:cs="宋体"/>
                <w:kern w:val="0"/>
                <w:sz w:val="24"/>
                <w:highlight w:val="none"/>
                <w:lang w:bidi="ar"/>
              </w:rPr>
              <w:t>10</w:t>
            </w:r>
          </w:p>
        </w:tc>
        <w:tc>
          <w:tcPr>
            <w:tcW w:w="3856" w:type="dxa"/>
            <w:vAlign w:val="center"/>
          </w:tcPr>
          <w:p w14:paraId="720FBD2D">
            <w:pPr>
              <w:widowControl/>
              <w:jc w:val="left"/>
              <w:rPr>
                <w:rFonts w:hint="eastAsia" w:ascii="宋体" w:hAnsi="宋体" w:cs="宋体"/>
                <w:b/>
                <w:sz w:val="24"/>
                <w:highlight w:val="none"/>
              </w:rPr>
            </w:pPr>
            <w:r>
              <w:rPr>
                <w:rFonts w:ascii="宋体" w:hAnsi="宋体" w:cs="宋体"/>
                <w:kern w:val="0"/>
                <w:sz w:val="24"/>
                <w:highlight w:val="none"/>
                <w:lang w:bidi="ar"/>
              </w:rPr>
              <w:t>方案内容完整、服务内容明确</w:t>
            </w:r>
            <w:r>
              <w:rPr>
                <w:rFonts w:hint="eastAsia" w:ascii="宋体" w:hAnsi="宋体" w:cs="宋体"/>
                <w:kern w:val="0"/>
                <w:sz w:val="24"/>
                <w:highlight w:val="none"/>
                <w:lang w:bidi="ar"/>
              </w:rPr>
              <w:t>、具有针对性</w:t>
            </w:r>
            <w:r>
              <w:rPr>
                <w:rFonts w:ascii="宋体" w:hAnsi="宋体" w:cs="宋体"/>
                <w:kern w:val="0"/>
                <w:sz w:val="24"/>
                <w:highlight w:val="none"/>
                <w:lang w:bidi="ar"/>
              </w:rPr>
              <w:t>、实施流程清晰、保障措施具体可行，完全满足采购需求，得 10 分；方案内容较完整、措施较具体，基本满足采购需求，得 8 分；方案内容基本完整、措施一般，部分满足采购需求，得 6 分；方案内容不完整、措施不完善，不能满足采购需求，得 3 分；未提供本项方案，得 0 分。</w:t>
            </w:r>
          </w:p>
        </w:tc>
        <w:tc>
          <w:tcPr>
            <w:tcW w:w="1229" w:type="dxa"/>
            <w:vAlign w:val="center"/>
          </w:tcPr>
          <w:p w14:paraId="2947108F">
            <w:pPr>
              <w:pStyle w:val="245"/>
              <w:spacing w:before="0" w:after="0" w:line="240" w:lineRule="auto"/>
              <w:rPr>
                <w:rFonts w:eastAsia="宋体"/>
                <w:szCs w:val="24"/>
                <w:highlight w:val="none"/>
              </w:rPr>
            </w:pPr>
            <w:r>
              <w:rPr>
                <w:rFonts w:hint="eastAsia" w:eastAsia="宋体"/>
                <w:szCs w:val="24"/>
                <w:highlight w:val="none"/>
              </w:rPr>
              <w:t>技术部分</w:t>
            </w:r>
          </w:p>
        </w:tc>
      </w:tr>
      <w:tr w14:paraId="69168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46" w:type="dxa"/>
            <w:vAlign w:val="center"/>
          </w:tcPr>
          <w:p w14:paraId="15B9871B">
            <w:pPr>
              <w:ind w:firstLine="28"/>
              <w:jc w:val="center"/>
              <w:rPr>
                <w:bCs/>
                <w:sz w:val="24"/>
                <w:highlight w:val="none"/>
              </w:rPr>
            </w:pPr>
            <w:r>
              <w:rPr>
                <w:rFonts w:hint="eastAsia"/>
                <w:bCs/>
                <w:sz w:val="24"/>
                <w:highlight w:val="none"/>
              </w:rPr>
              <w:t>7</w:t>
            </w:r>
          </w:p>
        </w:tc>
        <w:tc>
          <w:tcPr>
            <w:tcW w:w="1551" w:type="dxa"/>
            <w:vAlign w:val="center"/>
          </w:tcPr>
          <w:p w14:paraId="37649D6D">
            <w:pPr>
              <w:widowControl/>
              <w:jc w:val="left"/>
              <w:rPr>
                <w:rFonts w:hint="eastAsia" w:ascii="宋体" w:hAnsi="宋体" w:cs="宋体"/>
                <w:kern w:val="0"/>
                <w:sz w:val="24"/>
                <w:highlight w:val="none"/>
                <w:lang w:bidi="ar"/>
              </w:rPr>
            </w:pPr>
            <w:r>
              <w:rPr>
                <w:rFonts w:hint="eastAsia" w:ascii="宋体" w:hAnsi="宋体" w:cs="宋体"/>
                <w:kern w:val="0"/>
                <w:sz w:val="24"/>
                <w:highlight w:val="none"/>
                <w:lang w:bidi="ar"/>
              </w:rPr>
              <w:t>系统服务</w:t>
            </w:r>
          </w:p>
          <w:p w14:paraId="7197B1CE">
            <w:pPr>
              <w:widowControl/>
              <w:jc w:val="left"/>
              <w:rPr>
                <w:rFonts w:hint="eastAsia" w:ascii="宋体" w:hAnsi="宋体" w:cs="宋体"/>
                <w:kern w:val="0"/>
                <w:sz w:val="24"/>
                <w:highlight w:val="none"/>
                <w:lang w:bidi="ar"/>
              </w:rPr>
            </w:pPr>
            <w:r>
              <w:rPr>
                <w:rFonts w:ascii="宋体" w:hAnsi="宋体" w:cs="宋体"/>
                <w:kern w:val="0"/>
                <w:sz w:val="24"/>
                <w:highlight w:val="none"/>
                <w:lang w:bidi="ar"/>
              </w:rPr>
              <w:t>方案</w:t>
            </w:r>
          </w:p>
        </w:tc>
        <w:tc>
          <w:tcPr>
            <w:tcW w:w="799" w:type="dxa"/>
            <w:vAlign w:val="center"/>
          </w:tcPr>
          <w:p w14:paraId="44A5FDE8">
            <w:pPr>
              <w:widowControl/>
              <w:jc w:val="left"/>
              <w:rPr>
                <w:rFonts w:hint="eastAsia" w:ascii="宋体" w:hAnsi="宋体" w:cs="宋体"/>
                <w:bCs/>
                <w:sz w:val="24"/>
                <w:highlight w:val="none"/>
              </w:rPr>
            </w:pPr>
            <w:r>
              <w:rPr>
                <w:rFonts w:ascii="宋体" w:hAnsi="宋体" w:cs="宋体"/>
                <w:kern w:val="0"/>
                <w:sz w:val="24"/>
                <w:highlight w:val="none"/>
                <w:lang w:bidi="ar"/>
              </w:rPr>
              <w:t>10</w:t>
            </w:r>
          </w:p>
        </w:tc>
        <w:tc>
          <w:tcPr>
            <w:tcW w:w="3856" w:type="dxa"/>
            <w:vAlign w:val="center"/>
          </w:tcPr>
          <w:p w14:paraId="52EA7D97">
            <w:pPr>
              <w:widowControl/>
              <w:jc w:val="left"/>
              <w:rPr>
                <w:rFonts w:hint="eastAsia" w:ascii="宋体" w:hAnsi="宋体" w:cs="宋体"/>
                <w:b/>
                <w:sz w:val="24"/>
                <w:highlight w:val="none"/>
              </w:rPr>
            </w:pPr>
            <w:r>
              <w:rPr>
                <w:rFonts w:ascii="宋体" w:hAnsi="宋体" w:cs="宋体"/>
                <w:kern w:val="0"/>
                <w:sz w:val="24"/>
                <w:highlight w:val="none"/>
                <w:lang w:bidi="ar"/>
              </w:rPr>
              <w:t>方案内容完整、服务内容明确、</w:t>
            </w:r>
            <w:r>
              <w:rPr>
                <w:rFonts w:hint="eastAsia" w:ascii="宋体" w:hAnsi="宋体" w:cs="宋体"/>
                <w:kern w:val="0"/>
                <w:sz w:val="24"/>
                <w:highlight w:val="none"/>
                <w:lang w:bidi="ar"/>
              </w:rPr>
              <w:t>具有针对性、</w:t>
            </w:r>
            <w:r>
              <w:rPr>
                <w:rFonts w:ascii="宋体" w:hAnsi="宋体" w:cs="宋体"/>
                <w:kern w:val="0"/>
                <w:sz w:val="24"/>
                <w:highlight w:val="none"/>
                <w:lang w:bidi="ar"/>
              </w:rPr>
              <w:t>实施流程清晰、保障措施具体可行，完全满足采购需求，得 10 分；方案内容较完整、措施较具体，基本满足采购需求，得 8 分；方案内容基本完整、措施一般，部分满足采购需求，得 6 分；方案内容不完整、措施不完善，不能满足采购需求，得 3 分；未提供本项方案，得 0 分。</w:t>
            </w:r>
          </w:p>
        </w:tc>
        <w:tc>
          <w:tcPr>
            <w:tcW w:w="1229" w:type="dxa"/>
            <w:vAlign w:val="center"/>
          </w:tcPr>
          <w:p w14:paraId="04F4544D">
            <w:pPr>
              <w:pStyle w:val="245"/>
              <w:spacing w:before="0" w:after="0" w:line="240" w:lineRule="auto"/>
              <w:rPr>
                <w:rFonts w:eastAsia="宋体"/>
                <w:szCs w:val="24"/>
                <w:highlight w:val="none"/>
              </w:rPr>
            </w:pPr>
            <w:r>
              <w:rPr>
                <w:rFonts w:hint="eastAsia" w:eastAsia="宋体"/>
                <w:szCs w:val="24"/>
                <w:highlight w:val="none"/>
              </w:rPr>
              <w:t>技术部分</w:t>
            </w:r>
          </w:p>
        </w:tc>
      </w:tr>
      <w:tr w14:paraId="6921A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46" w:type="dxa"/>
            <w:vAlign w:val="center"/>
          </w:tcPr>
          <w:p w14:paraId="2ECAF2EB">
            <w:pPr>
              <w:ind w:firstLine="28"/>
              <w:jc w:val="center"/>
              <w:rPr>
                <w:bCs/>
                <w:sz w:val="24"/>
                <w:highlight w:val="none"/>
              </w:rPr>
            </w:pPr>
            <w:r>
              <w:rPr>
                <w:rFonts w:hint="eastAsia"/>
                <w:bCs/>
                <w:sz w:val="24"/>
                <w:highlight w:val="none"/>
              </w:rPr>
              <w:t>8</w:t>
            </w:r>
          </w:p>
        </w:tc>
        <w:tc>
          <w:tcPr>
            <w:tcW w:w="1551" w:type="dxa"/>
            <w:vAlign w:val="center"/>
          </w:tcPr>
          <w:p w14:paraId="3EA7E8B8">
            <w:pPr>
              <w:widowControl/>
              <w:jc w:val="left"/>
              <w:rPr>
                <w:rFonts w:hint="eastAsia" w:ascii="宋体" w:hAnsi="宋体" w:cs="宋体"/>
                <w:kern w:val="0"/>
                <w:sz w:val="24"/>
                <w:highlight w:val="none"/>
                <w:lang w:bidi="ar"/>
              </w:rPr>
            </w:pPr>
            <w:r>
              <w:rPr>
                <w:rFonts w:hint="eastAsia" w:ascii="宋体" w:hAnsi="宋体" w:cs="宋体"/>
                <w:kern w:val="0"/>
                <w:sz w:val="24"/>
                <w:highlight w:val="none"/>
                <w:lang w:bidi="ar"/>
              </w:rPr>
              <w:t>综合管廊专业技术</w:t>
            </w:r>
            <w:r>
              <w:rPr>
                <w:rFonts w:ascii="宋体" w:hAnsi="宋体" w:cs="宋体"/>
                <w:kern w:val="0"/>
                <w:sz w:val="24"/>
                <w:highlight w:val="none"/>
                <w:lang w:bidi="ar"/>
              </w:rPr>
              <w:t>服务方案</w:t>
            </w:r>
          </w:p>
        </w:tc>
        <w:tc>
          <w:tcPr>
            <w:tcW w:w="799" w:type="dxa"/>
            <w:vAlign w:val="center"/>
          </w:tcPr>
          <w:p w14:paraId="38EA3291">
            <w:pPr>
              <w:widowControl/>
              <w:jc w:val="left"/>
              <w:rPr>
                <w:rFonts w:hint="eastAsia" w:ascii="宋体" w:hAnsi="宋体" w:cs="宋体"/>
                <w:bCs/>
                <w:sz w:val="24"/>
                <w:highlight w:val="none"/>
              </w:rPr>
            </w:pPr>
            <w:r>
              <w:rPr>
                <w:rFonts w:hint="eastAsia" w:ascii="宋体" w:hAnsi="宋体" w:cs="宋体"/>
                <w:bCs/>
                <w:sz w:val="24"/>
                <w:highlight w:val="none"/>
              </w:rPr>
              <w:t>10</w:t>
            </w:r>
          </w:p>
        </w:tc>
        <w:tc>
          <w:tcPr>
            <w:tcW w:w="3856" w:type="dxa"/>
            <w:vAlign w:val="center"/>
          </w:tcPr>
          <w:p w14:paraId="223484B6">
            <w:pPr>
              <w:widowControl/>
              <w:jc w:val="left"/>
              <w:rPr>
                <w:rFonts w:hint="eastAsia" w:ascii="宋体" w:hAnsi="宋体" w:cs="宋体"/>
                <w:b/>
                <w:sz w:val="24"/>
                <w:highlight w:val="none"/>
              </w:rPr>
            </w:pPr>
            <w:r>
              <w:rPr>
                <w:rFonts w:ascii="宋体" w:hAnsi="宋体" w:cs="宋体"/>
                <w:kern w:val="0"/>
                <w:sz w:val="24"/>
                <w:highlight w:val="none"/>
                <w:lang w:bidi="ar"/>
              </w:rPr>
              <w:t>方案内容完整、服务内容明确、</w:t>
            </w:r>
            <w:r>
              <w:rPr>
                <w:rFonts w:hint="eastAsia" w:ascii="宋体" w:hAnsi="宋体" w:cs="宋体"/>
                <w:kern w:val="0"/>
                <w:sz w:val="24"/>
                <w:highlight w:val="none"/>
                <w:lang w:bidi="ar"/>
              </w:rPr>
              <w:t>具有针对性、</w:t>
            </w:r>
            <w:r>
              <w:rPr>
                <w:rFonts w:ascii="宋体" w:hAnsi="宋体" w:cs="宋体"/>
                <w:kern w:val="0"/>
                <w:sz w:val="24"/>
                <w:highlight w:val="none"/>
                <w:lang w:bidi="ar"/>
              </w:rPr>
              <w:t xml:space="preserve">实施流程清晰、保障措施具体可行，完全满足采购需求，得 </w:t>
            </w:r>
            <w:r>
              <w:rPr>
                <w:rFonts w:hint="eastAsia" w:ascii="宋体" w:hAnsi="宋体" w:cs="宋体"/>
                <w:kern w:val="0"/>
                <w:sz w:val="24"/>
                <w:highlight w:val="none"/>
                <w:lang w:bidi="ar"/>
              </w:rPr>
              <w:t>10</w:t>
            </w:r>
            <w:r>
              <w:rPr>
                <w:rFonts w:ascii="宋体" w:hAnsi="宋体" w:cs="宋体"/>
                <w:kern w:val="0"/>
                <w:sz w:val="24"/>
                <w:highlight w:val="none"/>
                <w:lang w:bidi="ar"/>
              </w:rPr>
              <w:t xml:space="preserve"> 分；方案内容较完整、措施较具体，基本满足采购需求，得 </w:t>
            </w:r>
            <w:r>
              <w:rPr>
                <w:rFonts w:hint="eastAsia" w:ascii="宋体" w:hAnsi="宋体" w:cs="宋体"/>
                <w:kern w:val="0"/>
                <w:sz w:val="24"/>
                <w:highlight w:val="none"/>
                <w:lang w:bidi="ar"/>
              </w:rPr>
              <w:t>8</w:t>
            </w:r>
            <w:r>
              <w:rPr>
                <w:rFonts w:ascii="宋体" w:hAnsi="宋体" w:cs="宋体"/>
                <w:kern w:val="0"/>
                <w:sz w:val="24"/>
                <w:highlight w:val="none"/>
                <w:lang w:bidi="ar"/>
              </w:rPr>
              <w:t xml:space="preserve"> 分；方案内容基本完整、措施一般，部分满足采购需求，得 </w:t>
            </w:r>
            <w:r>
              <w:rPr>
                <w:rFonts w:hint="eastAsia" w:ascii="宋体" w:hAnsi="宋体" w:cs="宋体"/>
                <w:kern w:val="0"/>
                <w:sz w:val="24"/>
                <w:highlight w:val="none"/>
                <w:lang w:bidi="ar"/>
              </w:rPr>
              <w:t>6</w:t>
            </w:r>
            <w:r>
              <w:rPr>
                <w:rFonts w:ascii="宋体" w:hAnsi="宋体" w:cs="宋体"/>
                <w:kern w:val="0"/>
                <w:sz w:val="24"/>
                <w:highlight w:val="none"/>
                <w:lang w:bidi="ar"/>
              </w:rPr>
              <w:t xml:space="preserve"> 分；方案内容不完整、措施不完善，不能满足采购需求，得 </w:t>
            </w:r>
            <w:r>
              <w:rPr>
                <w:rFonts w:hint="eastAsia" w:ascii="宋体" w:hAnsi="宋体" w:cs="宋体"/>
                <w:kern w:val="0"/>
                <w:sz w:val="24"/>
                <w:highlight w:val="none"/>
                <w:lang w:bidi="ar"/>
              </w:rPr>
              <w:t>3</w:t>
            </w:r>
            <w:r>
              <w:rPr>
                <w:rFonts w:ascii="宋体" w:hAnsi="宋体" w:cs="宋体"/>
                <w:kern w:val="0"/>
                <w:sz w:val="24"/>
                <w:highlight w:val="none"/>
                <w:lang w:bidi="ar"/>
              </w:rPr>
              <w:t xml:space="preserve"> 分；未提供本项方案，得 0 分。</w:t>
            </w:r>
          </w:p>
        </w:tc>
        <w:tc>
          <w:tcPr>
            <w:tcW w:w="1229" w:type="dxa"/>
            <w:vAlign w:val="center"/>
          </w:tcPr>
          <w:p w14:paraId="51EA9F5F">
            <w:pPr>
              <w:pStyle w:val="245"/>
              <w:spacing w:before="0" w:after="0" w:line="240" w:lineRule="auto"/>
              <w:rPr>
                <w:rFonts w:eastAsia="宋体"/>
                <w:szCs w:val="24"/>
                <w:highlight w:val="none"/>
              </w:rPr>
            </w:pPr>
            <w:r>
              <w:rPr>
                <w:rFonts w:hint="eastAsia" w:eastAsia="宋体"/>
                <w:szCs w:val="24"/>
                <w:highlight w:val="none"/>
              </w:rPr>
              <w:t>技术部分</w:t>
            </w:r>
          </w:p>
        </w:tc>
      </w:tr>
      <w:tr w14:paraId="225F8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46" w:type="dxa"/>
            <w:vAlign w:val="center"/>
          </w:tcPr>
          <w:p w14:paraId="56A893A6">
            <w:pPr>
              <w:ind w:firstLine="28"/>
              <w:jc w:val="center"/>
              <w:rPr>
                <w:sz w:val="24"/>
                <w:highlight w:val="none"/>
              </w:rPr>
            </w:pPr>
            <w:r>
              <w:rPr>
                <w:rFonts w:hint="eastAsia"/>
                <w:sz w:val="24"/>
                <w:highlight w:val="none"/>
              </w:rPr>
              <w:t>9</w:t>
            </w:r>
          </w:p>
        </w:tc>
        <w:tc>
          <w:tcPr>
            <w:tcW w:w="1551" w:type="dxa"/>
            <w:vAlign w:val="center"/>
          </w:tcPr>
          <w:p w14:paraId="37B2A513">
            <w:pPr>
              <w:widowControl/>
              <w:jc w:val="center"/>
              <w:textAlignment w:val="center"/>
              <w:rPr>
                <w:rFonts w:hint="eastAsia" w:ascii="宋体" w:hAnsi="宋体" w:cs="宋体"/>
                <w:kern w:val="0"/>
                <w:sz w:val="24"/>
                <w:highlight w:val="none"/>
                <w:lang w:bidi="ar"/>
              </w:rPr>
            </w:pPr>
            <w:r>
              <w:rPr>
                <w:rFonts w:hint="eastAsia" w:ascii="宋体" w:hAnsi="宋体"/>
                <w:bCs/>
                <w:sz w:val="24"/>
                <w:highlight w:val="none"/>
              </w:rPr>
              <w:t>安全作业风险防范措施及应急预案</w:t>
            </w:r>
          </w:p>
        </w:tc>
        <w:tc>
          <w:tcPr>
            <w:tcW w:w="799" w:type="dxa"/>
            <w:vAlign w:val="center"/>
          </w:tcPr>
          <w:p w14:paraId="7E82E47F">
            <w:pPr>
              <w:ind w:firstLine="28"/>
              <w:jc w:val="center"/>
              <w:rPr>
                <w:rFonts w:hint="eastAsia" w:ascii="宋体" w:hAnsi="宋体" w:cs="宋体"/>
                <w:bCs/>
                <w:sz w:val="24"/>
                <w:highlight w:val="none"/>
              </w:rPr>
            </w:pPr>
            <w:r>
              <w:rPr>
                <w:rFonts w:hint="eastAsia" w:ascii="宋体" w:hAnsi="宋体" w:cs="宋体"/>
                <w:sz w:val="24"/>
                <w:highlight w:val="none"/>
              </w:rPr>
              <w:t>5</w:t>
            </w:r>
          </w:p>
        </w:tc>
        <w:tc>
          <w:tcPr>
            <w:tcW w:w="3856" w:type="dxa"/>
          </w:tcPr>
          <w:p w14:paraId="5CB5AC7F">
            <w:pPr>
              <w:jc w:val="left"/>
              <w:rPr>
                <w:rFonts w:hint="eastAsia" w:ascii="宋体" w:hAnsi="宋体" w:cs="宋体"/>
                <w:b/>
                <w:sz w:val="24"/>
                <w:highlight w:val="none"/>
              </w:rPr>
            </w:pPr>
            <w:r>
              <w:rPr>
                <w:rFonts w:hint="eastAsia" w:ascii="宋体" w:hAnsi="宋体" w:cs="宋体"/>
                <w:sz w:val="24"/>
                <w:highlight w:val="none"/>
              </w:rPr>
              <w:t>投标人针对本项目制定了完善的</w:t>
            </w:r>
            <w:r>
              <w:rPr>
                <w:rFonts w:hint="eastAsia" w:ascii="宋体" w:hAnsi="宋体"/>
                <w:bCs/>
                <w:sz w:val="24"/>
                <w:highlight w:val="none"/>
              </w:rPr>
              <w:t>安全作业防范措施及应急预案</w:t>
            </w:r>
            <w:r>
              <w:rPr>
                <w:rFonts w:hint="eastAsia" w:ascii="宋体" w:hAnsi="宋体" w:cs="宋体"/>
                <w:sz w:val="24"/>
                <w:highlight w:val="none"/>
              </w:rPr>
              <w:t>，科学合理可行，针对性强，得5分；提供了简单、通用的</w:t>
            </w:r>
            <w:r>
              <w:rPr>
                <w:rFonts w:hint="eastAsia" w:ascii="宋体" w:hAnsi="宋体"/>
                <w:bCs/>
                <w:sz w:val="24"/>
                <w:highlight w:val="none"/>
              </w:rPr>
              <w:t>安全作业风险防范及应急预案，具有一定针对性</w:t>
            </w:r>
            <w:r>
              <w:rPr>
                <w:rFonts w:hint="eastAsia" w:ascii="宋体" w:hAnsi="宋体" w:cs="宋体"/>
                <w:sz w:val="24"/>
                <w:highlight w:val="none"/>
              </w:rPr>
              <w:t>，得3分；措施及预案不可行不合理，内容有明显缺陷、无针对性，得1分；未提供得0分。</w:t>
            </w:r>
          </w:p>
        </w:tc>
        <w:tc>
          <w:tcPr>
            <w:tcW w:w="1229" w:type="dxa"/>
            <w:vAlign w:val="center"/>
          </w:tcPr>
          <w:p w14:paraId="09DC4380">
            <w:pPr>
              <w:pStyle w:val="245"/>
              <w:spacing w:before="0" w:after="0" w:line="240" w:lineRule="auto"/>
              <w:rPr>
                <w:rFonts w:eastAsia="宋体"/>
                <w:szCs w:val="24"/>
                <w:highlight w:val="none"/>
              </w:rPr>
            </w:pPr>
            <w:r>
              <w:rPr>
                <w:rFonts w:hint="eastAsia" w:eastAsia="宋体"/>
                <w:szCs w:val="24"/>
                <w:highlight w:val="none"/>
              </w:rPr>
              <w:t>技术部分</w:t>
            </w:r>
          </w:p>
        </w:tc>
      </w:tr>
      <w:tr w14:paraId="335BC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46" w:type="dxa"/>
            <w:vAlign w:val="center"/>
          </w:tcPr>
          <w:p w14:paraId="64EA7D0A">
            <w:pPr>
              <w:ind w:firstLine="28"/>
              <w:jc w:val="center"/>
              <w:rPr>
                <w:sz w:val="24"/>
                <w:highlight w:val="none"/>
              </w:rPr>
            </w:pPr>
            <w:r>
              <w:rPr>
                <w:rFonts w:hint="eastAsia"/>
                <w:sz w:val="24"/>
                <w:highlight w:val="none"/>
              </w:rPr>
              <w:t>10</w:t>
            </w:r>
          </w:p>
        </w:tc>
        <w:tc>
          <w:tcPr>
            <w:tcW w:w="1551" w:type="dxa"/>
            <w:vAlign w:val="center"/>
          </w:tcPr>
          <w:p w14:paraId="70E847CA">
            <w:pPr>
              <w:widowControl/>
              <w:jc w:val="center"/>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保密方案</w:t>
            </w:r>
          </w:p>
        </w:tc>
        <w:tc>
          <w:tcPr>
            <w:tcW w:w="799" w:type="dxa"/>
            <w:vAlign w:val="center"/>
          </w:tcPr>
          <w:p w14:paraId="17E65195">
            <w:pPr>
              <w:ind w:firstLine="28"/>
              <w:jc w:val="center"/>
              <w:rPr>
                <w:rFonts w:hint="eastAsia" w:ascii="宋体" w:hAnsi="宋体" w:cs="宋体"/>
                <w:bCs/>
                <w:sz w:val="24"/>
                <w:highlight w:val="none"/>
              </w:rPr>
            </w:pPr>
            <w:r>
              <w:rPr>
                <w:rFonts w:hint="eastAsia" w:ascii="宋体" w:hAnsi="宋体" w:cs="宋体"/>
                <w:sz w:val="24"/>
                <w:highlight w:val="none"/>
              </w:rPr>
              <w:t>5</w:t>
            </w:r>
          </w:p>
        </w:tc>
        <w:tc>
          <w:tcPr>
            <w:tcW w:w="3856" w:type="dxa"/>
            <w:vAlign w:val="center"/>
          </w:tcPr>
          <w:p w14:paraId="43628CFA">
            <w:pPr>
              <w:jc w:val="left"/>
              <w:rPr>
                <w:rFonts w:hint="eastAsia" w:ascii="宋体" w:hAnsi="宋体" w:cs="宋体"/>
                <w:b/>
                <w:sz w:val="24"/>
                <w:highlight w:val="none"/>
              </w:rPr>
            </w:pPr>
            <w:r>
              <w:rPr>
                <w:rFonts w:hint="eastAsia" w:ascii="宋体" w:hAnsi="宋体" w:cs="宋体"/>
                <w:sz w:val="24"/>
                <w:highlight w:val="none"/>
              </w:rPr>
              <w:t>保密方案规定严密、制度健全、管理严格、措施具体，针对性强，得5分；提供了简单、通用的保密方案，</w:t>
            </w:r>
            <w:r>
              <w:rPr>
                <w:rFonts w:hint="eastAsia" w:ascii="宋体" w:hAnsi="宋体"/>
                <w:bCs/>
                <w:sz w:val="24"/>
                <w:highlight w:val="none"/>
              </w:rPr>
              <w:t>具有一定针对性</w:t>
            </w:r>
            <w:r>
              <w:rPr>
                <w:rFonts w:hint="eastAsia" w:ascii="宋体" w:hAnsi="宋体" w:cs="宋体"/>
                <w:sz w:val="24"/>
                <w:highlight w:val="none"/>
              </w:rPr>
              <w:t>，得3分；保密方案有欠缺，措施有欠缺，得1分；未提供得0分。</w:t>
            </w:r>
          </w:p>
        </w:tc>
        <w:tc>
          <w:tcPr>
            <w:tcW w:w="1229" w:type="dxa"/>
            <w:vAlign w:val="center"/>
          </w:tcPr>
          <w:p w14:paraId="7CC07FAF">
            <w:pPr>
              <w:pStyle w:val="245"/>
              <w:spacing w:before="0" w:after="0" w:line="240" w:lineRule="auto"/>
              <w:rPr>
                <w:rFonts w:eastAsia="宋体"/>
                <w:szCs w:val="24"/>
                <w:highlight w:val="none"/>
              </w:rPr>
            </w:pPr>
            <w:r>
              <w:rPr>
                <w:rFonts w:hint="eastAsia" w:eastAsia="宋体"/>
                <w:szCs w:val="24"/>
                <w:highlight w:val="none"/>
              </w:rPr>
              <w:t>技术部分</w:t>
            </w:r>
          </w:p>
        </w:tc>
      </w:tr>
      <w:tr w14:paraId="31925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4E5D7BD6">
            <w:pPr>
              <w:ind w:firstLine="28"/>
              <w:jc w:val="center"/>
              <w:rPr>
                <w:sz w:val="24"/>
                <w:highlight w:val="none"/>
              </w:rPr>
            </w:pPr>
            <w:r>
              <w:rPr>
                <w:rFonts w:hint="eastAsia"/>
                <w:sz w:val="24"/>
                <w:highlight w:val="none"/>
              </w:rPr>
              <w:t>11</w:t>
            </w:r>
          </w:p>
        </w:tc>
        <w:tc>
          <w:tcPr>
            <w:tcW w:w="1551" w:type="dxa"/>
            <w:vAlign w:val="center"/>
          </w:tcPr>
          <w:p w14:paraId="63E09F1F">
            <w:pPr>
              <w:ind w:firstLine="28"/>
              <w:jc w:val="center"/>
              <w:rPr>
                <w:sz w:val="24"/>
                <w:highlight w:val="none"/>
              </w:rPr>
            </w:pPr>
            <w:r>
              <w:rPr>
                <w:sz w:val="24"/>
                <w:highlight w:val="none"/>
              </w:rPr>
              <w:t>投标报价</w:t>
            </w:r>
          </w:p>
        </w:tc>
        <w:tc>
          <w:tcPr>
            <w:tcW w:w="799" w:type="dxa"/>
            <w:vAlign w:val="center"/>
          </w:tcPr>
          <w:p w14:paraId="5AD5FE2F">
            <w:pPr>
              <w:ind w:firstLine="28"/>
              <w:jc w:val="center"/>
              <w:rPr>
                <w:sz w:val="24"/>
                <w:highlight w:val="none"/>
              </w:rPr>
            </w:pPr>
            <w:r>
              <w:rPr>
                <w:rFonts w:hint="eastAsia"/>
                <w:sz w:val="24"/>
                <w:highlight w:val="none"/>
              </w:rPr>
              <w:t>10</w:t>
            </w:r>
          </w:p>
        </w:tc>
        <w:tc>
          <w:tcPr>
            <w:tcW w:w="3856" w:type="dxa"/>
            <w:vAlign w:val="center"/>
          </w:tcPr>
          <w:p w14:paraId="1BB758EA">
            <w:pPr>
              <w:rPr>
                <w:sz w:val="24"/>
                <w:highlight w:val="none"/>
              </w:rPr>
            </w:pPr>
            <w:r>
              <w:rPr>
                <w:sz w:val="24"/>
                <w:highlight w:val="none"/>
              </w:rPr>
              <w:t>满足招标文件要求且投标价格最低的投标报价为评标基准价，其价格分为满分。其他投标人的价格分统一按照下列公式计算：</w:t>
            </w:r>
          </w:p>
          <w:p w14:paraId="1E423359">
            <w:pPr>
              <w:rPr>
                <w:sz w:val="24"/>
                <w:highlight w:val="none"/>
              </w:rPr>
            </w:pPr>
            <w:r>
              <w:rPr>
                <w:sz w:val="24"/>
                <w:highlight w:val="none"/>
              </w:rPr>
              <w:t>投标报价得分＝（评标基准价/投标报价）×分值。</w:t>
            </w:r>
          </w:p>
        </w:tc>
        <w:tc>
          <w:tcPr>
            <w:tcW w:w="1229" w:type="dxa"/>
            <w:vAlign w:val="center"/>
          </w:tcPr>
          <w:p w14:paraId="6709671D">
            <w:pPr>
              <w:ind w:left="-38"/>
              <w:rPr>
                <w:sz w:val="24"/>
                <w:highlight w:val="none"/>
              </w:rPr>
            </w:pPr>
            <w:r>
              <w:rPr>
                <w:sz w:val="24"/>
                <w:highlight w:val="none"/>
              </w:rPr>
              <w:t>此处投标报价指经过报价修正，及因落实政府采购政策进行价格调整后的报价，详见第四章《评标程序、评标方法和评标标准》2.4及2.5。</w:t>
            </w:r>
          </w:p>
        </w:tc>
      </w:tr>
      <w:tr w14:paraId="30D7D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297" w:type="dxa"/>
            <w:gridSpan w:val="2"/>
            <w:vAlign w:val="center"/>
          </w:tcPr>
          <w:p w14:paraId="7C80DCEB">
            <w:pPr>
              <w:ind w:firstLine="28"/>
              <w:jc w:val="center"/>
              <w:rPr>
                <w:sz w:val="24"/>
                <w:highlight w:val="none"/>
              </w:rPr>
            </w:pPr>
            <w:r>
              <w:rPr>
                <w:sz w:val="24"/>
                <w:highlight w:val="none"/>
              </w:rPr>
              <w:t>合计</w:t>
            </w:r>
          </w:p>
        </w:tc>
        <w:tc>
          <w:tcPr>
            <w:tcW w:w="799" w:type="dxa"/>
            <w:vAlign w:val="center"/>
          </w:tcPr>
          <w:p w14:paraId="0E0C5A51">
            <w:pPr>
              <w:ind w:firstLine="28"/>
              <w:jc w:val="center"/>
              <w:rPr>
                <w:sz w:val="24"/>
                <w:highlight w:val="none"/>
              </w:rPr>
            </w:pPr>
            <w:r>
              <w:rPr>
                <w:sz w:val="24"/>
                <w:highlight w:val="none"/>
              </w:rPr>
              <w:t>100</w:t>
            </w:r>
          </w:p>
        </w:tc>
        <w:tc>
          <w:tcPr>
            <w:tcW w:w="5085" w:type="dxa"/>
            <w:gridSpan w:val="2"/>
            <w:vAlign w:val="center"/>
          </w:tcPr>
          <w:p w14:paraId="56C7BD29">
            <w:pPr>
              <w:rPr>
                <w:sz w:val="24"/>
                <w:highlight w:val="none"/>
              </w:rPr>
            </w:pPr>
          </w:p>
        </w:tc>
      </w:tr>
    </w:tbl>
    <w:p w14:paraId="40B943C0">
      <w:pPr>
        <w:tabs>
          <w:tab w:val="left" w:pos="360"/>
          <w:tab w:val="left" w:pos="900"/>
          <w:tab w:val="left" w:pos="1080"/>
          <w:tab w:val="left" w:pos="2014"/>
        </w:tabs>
        <w:snapToGrid w:val="0"/>
        <w:spacing w:line="360" w:lineRule="auto"/>
        <w:rPr>
          <w:sz w:val="24"/>
          <w:highlight w:val="none"/>
        </w:rPr>
      </w:pPr>
    </w:p>
    <w:p w14:paraId="3F47CC9D">
      <w:pPr>
        <w:tabs>
          <w:tab w:val="left" w:pos="360"/>
          <w:tab w:val="left" w:pos="1080"/>
        </w:tabs>
        <w:snapToGrid w:val="0"/>
        <w:spacing w:line="360" w:lineRule="auto"/>
        <w:ind w:left="1080"/>
        <w:rPr>
          <w:color w:val="000000"/>
          <w:sz w:val="24"/>
          <w:highlight w:val="none"/>
        </w:rPr>
      </w:pPr>
    </w:p>
    <w:p w14:paraId="5EE941C5">
      <w:pPr>
        <w:widowControl/>
        <w:jc w:val="left"/>
        <w:rPr>
          <w:b/>
          <w:sz w:val="36"/>
          <w:szCs w:val="36"/>
          <w:highlight w:val="none"/>
        </w:rPr>
      </w:pPr>
    </w:p>
    <w:p w14:paraId="77B1D228">
      <w:pPr>
        <w:spacing w:line="360" w:lineRule="auto"/>
        <w:jc w:val="center"/>
        <w:outlineLvl w:val="0"/>
        <w:rPr>
          <w:b/>
          <w:sz w:val="36"/>
          <w:szCs w:val="36"/>
          <w:highlight w:val="none"/>
        </w:rPr>
      </w:pPr>
      <w:r>
        <w:rPr>
          <w:b/>
          <w:sz w:val="36"/>
          <w:szCs w:val="36"/>
          <w:highlight w:val="none"/>
        </w:rPr>
        <w:br w:type="page"/>
      </w:r>
      <w:bookmarkStart w:id="824" w:name="_Toc99301424"/>
      <w:r>
        <w:rPr>
          <w:b/>
          <w:sz w:val="36"/>
          <w:szCs w:val="36"/>
          <w:highlight w:val="none"/>
        </w:rPr>
        <w:t>第五章   采购需求</w:t>
      </w:r>
      <w:bookmarkEnd w:id="824"/>
    </w:p>
    <w:p w14:paraId="6820B269">
      <w:pPr>
        <w:widowControl/>
        <w:adjustRightInd w:val="0"/>
        <w:snapToGrid w:val="0"/>
        <w:spacing w:before="156" w:beforeLines="50" w:line="360" w:lineRule="auto"/>
        <w:outlineLvl w:val="1"/>
        <w:rPr>
          <w:rFonts w:hint="eastAsia" w:ascii="宋体" w:hAnsi="宋体" w:cs="宋体"/>
          <w:b/>
          <w:bCs/>
          <w:kern w:val="44"/>
          <w:sz w:val="30"/>
          <w:szCs w:val="30"/>
          <w:highlight w:val="none"/>
          <w:lang w:val="zh-CN"/>
        </w:rPr>
      </w:pPr>
      <w:bookmarkStart w:id="825" w:name="_Toc99611548"/>
      <w:bookmarkStart w:id="826" w:name="_Toc96592423"/>
      <w:bookmarkStart w:id="827" w:name="_Hlk94976883"/>
      <w:r>
        <w:rPr>
          <w:rFonts w:hint="eastAsia" w:ascii="宋体" w:hAnsi="宋体" w:cs="宋体"/>
          <w:b/>
          <w:bCs/>
          <w:kern w:val="44"/>
          <w:sz w:val="30"/>
          <w:szCs w:val="30"/>
          <w:highlight w:val="none"/>
          <w:lang w:val="zh-CN"/>
        </w:rPr>
        <w:t>1、项目概况</w:t>
      </w:r>
      <w:bookmarkEnd w:id="825"/>
    </w:p>
    <w:p w14:paraId="43B233B0">
      <w:pPr>
        <w:widowControl/>
        <w:adjustRightInd w:val="0"/>
        <w:snapToGrid w:val="0"/>
        <w:spacing w:line="360" w:lineRule="auto"/>
        <w:ind w:firstLine="480" w:firstLineChars="2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1.1 项目名称：市政管线管理服务-地下管线对接机制检查服务项目</w:t>
      </w:r>
    </w:p>
    <w:p w14:paraId="15B78017">
      <w:pPr>
        <w:widowControl/>
        <w:adjustRightInd w:val="0"/>
        <w:snapToGrid w:val="0"/>
        <w:spacing w:line="360" w:lineRule="auto"/>
        <w:ind w:firstLine="480" w:firstLineChars="2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1.2 预算金额：174.1503万元</w:t>
      </w:r>
    </w:p>
    <w:p w14:paraId="29553F66">
      <w:pPr>
        <w:widowControl/>
        <w:adjustRightInd w:val="0"/>
        <w:snapToGrid w:val="0"/>
        <w:spacing w:line="360" w:lineRule="auto"/>
        <w:ind w:firstLine="480" w:firstLineChars="2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1.3 合同履行期限：</w:t>
      </w:r>
      <w:r>
        <w:rPr>
          <w:rFonts w:hint="eastAsia"/>
          <w:sz w:val="24"/>
          <w:highlight w:val="none"/>
          <w:u w:val="single"/>
        </w:rPr>
        <w:t>2026年7月1日至2027年6月30日</w:t>
      </w:r>
    </w:p>
    <w:p w14:paraId="30A38728">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color w:val="000000"/>
          <w:kern w:val="0"/>
          <w:sz w:val="24"/>
          <w:highlight w:val="none"/>
        </w:rPr>
        <w:t xml:space="preserve">1.4 需要落实的政府采购政策： </w:t>
      </w:r>
    </w:p>
    <w:p w14:paraId="57C5C8D7">
      <w:pPr>
        <w:widowControl/>
        <w:adjustRightInd w:val="0"/>
        <w:snapToGrid w:val="0"/>
        <w:spacing w:line="360" w:lineRule="auto"/>
        <w:ind w:firstLine="480" w:firstLineChars="2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（1）《政府采购促进中小企业发展管理办法》（财库[2020]46号）；</w:t>
      </w:r>
    </w:p>
    <w:p w14:paraId="2450347E">
      <w:pPr>
        <w:widowControl/>
        <w:adjustRightInd w:val="0"/>
        <w:snapToGrid w:val="0"/>
        <w:spacing w:line="360" w:lineRule="auto"/>
        <w:ind w:firstLine="480" w:firstLineChars="2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（2）《财政部、司法部关于政府采购支持监狱企业发展有关问题的通知》（财库[2014]68号）；</w:t>
      </w:r>
    </w:p>
    <w:p w14:paraId="4437CB2E">
      <w:pPr>
        <w:widowControl/>
        <w:adjustRightInd w:val="0"/>
        <w:snapToGrid w:val="0"/>
        <w:spacing w:line="360" w:lineRule="auto"/>
        <w:ind w:firstLine="480" w:firstLineChars="2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（3）《关于促进残疾人就业政府采购政策的通知》（财库〔2017〕141号）；</w:t>
      </w:r>
    </w:p>
    <w:p w14:paraId="0880445F">
      <w:pPr>
        <w:widowControl/>
        <w:adjustRightInd w:val="0"/>
        <w:snapToGrid w:val="0"/>
        <w:spacing w:line="360" w:lineRule="auto"/>
        <w:ind w:firstLine="480" w:firstLineChars="2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（4）《财政部关于在政府采购活动中查询及使用信用记录有关问题的通知》（财库[2016]125号）；</w:t>
      </w:r>
    </w:p>
    <w:p w14:paraId="5931ED25">
      <w:pPr>
        <w:widowControl/>
        <w:adjustRightInd w:val="0"/>
        <w:snapToGrid w:val="0"/>
        <w:spacing w:line="360" w:lineRule="auto"/>
        <w:ind w:firstLine="480" w:firstLineChars="2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（5）《关于进一步加大政府采购支持中小企业力度的通知》财库〔2022〕19号；</w:t>
      </w:r>
    </w:p>
    <w:p w14:paraId="1738560A">
      <w:pPr>
        <w:widowControl/>
        <w:adjustRightInd w:val="0"/>
        <w:snapToGrid w:val="0"/>
        <w:spacing w:line="360" w:lineRule="auto"/>
        <w:ind w:firstLine="480" w:firstLineChars="2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（6）《北京市财政局关于持续深化政府采购营商环境改革的通知》（京财采购〔2022〕672号）等相关政策。</w:t>
      </w:r>
    </w:p>
    <w:p w14:paraId="76D27E53">
      <w:pPr>
        <w:widowControl/>
        <w:adjustRightInd w:val="0"/>
        <w:snapToGrid w:val="0"/>
        <w:spacing w:before="156" w:beforeLines="50" w:line="360" w:lineRule="auto"/>
        <w:outlineLvl w:val="1"/>
        <w:rPr>
          <w:rFonts w:hint="eastAsia" w:ascii="宋体" w:hAnsi="宋体" w:cs="宋体"/>
          <w:b/>
          <w:bCs/>
          <w:kern w:val="44"/>
          <w:sz w:val="30"/>
          <w:szCs w:val="30"/>
          <w:highlight w:val="none"/>
          <w:lang w:val="zh-CN"/>
        </w:rPr>
      </w:pPr>
      <w:bookmarkStart w:id="828" w:name="_Toc99611549"/>
      <w:r>
        <w:rPr>
          <w:rFonts w:hint="eastAsia" w:ascii="宋体" w:hAnsi="宋体" w:cs="宋体"/>
          <w:b/>
          <w:bCs/>
          <w:kern w:val="44"/>
          <w:sz w:val="30"/>
          <w:szCs w:val="30"/>
          <w:highlight w:val="none"/>
          <w:lang w:val="zh-CN"/>
        </w:rPr>
        <w:t>2、</w:t>
      </w:r>
      <w:bookmarkEnd w:id="826"/>
      <w:bookmarkEnd w:id="828"/>
      <w:r>
        <w:rPr>
          <w:rFonts w:hint="eastAsia" w:ascii="宋体" w:hAnsi="宋体" w:cs="宋体"/>
          <w:b/>
          <w:bCs/>
          <w:kern w:val="44"/>
          <w:sz w:val="30"/>
          <w:szCs w:val="30"/>
          <w:highlight w:val="none"/>
          <w:lang w:val="zh-CN"/>
        </w:rPr>
        <w:t>服务内容</w:t>
      </w:r>
    </w:p>
    <w:bookmarkEnd w:id="827"/>
    <w:p w14:paraId="6D90F8B3">
      <w:pPr>
        <w:shd w:val="clear"/>
        <w:adjustRightInd w:val="0"/>
        <w:snapToGrid w:val="0"/>
        <w:spacing w:line="360" w:lineRule="auto"/>
        <w:ind w:firstLine="480" w:firstLineChars="200"/>
        <w:rPr>
          <w:rFonts w:hint="eastAsia" w:ascii="宋体" w:hAnsi="宋体" w:cs="宋体"/>
          <w:sz w:val="24"/>
          <w:highlight w:val="none"/>
        </w:rPr>
      </w:pPr>
      <w:bookmarkStart w:id="829" w:name="_Hlk79585263"/>
      <w:r>
        <w:rPr>
          <w:rFonts w:hint="eastAsia" w:ascii="宋体" w:hAnsi="宋体" w:cs="宋体"/>
          <w:sz w:val="24"/>
          <w:highlight w:val="none"/>
          <w:lang w:val="en-US" w:eastAsia="zh-CN"/>
        </w:rPr>
        <w:t>2.1</w:t>
      </w:r>
      <w:r>
        <w:rPr>
          <w:rFonts w:hint="eastAsia" w:ascii="宋体" w:hAnsi="宋体" w:cs="宋体"/>
          <w:sz w:val="24"/>
          <w:highlight w:val="none"/>
        </w:rPr>
        <w:t>“北京市地下管线防护系统”</w:t>
      </w:r>
      <w:r>
        <w:rPr>
          <w:rFonts w:hint="eastAsia" w:ascii="宋体" w:hAnsi="宋体" w:cs="宋体"/>
          <w:sz w:val="24"/>
          <w:highlight w:val="none"/>
          <w:lang w:eastAsia="zh-CN"/>
        </w:rPr>
        <w:t>日常数据信息管理服务</w:t>
      </w:r>
      <w:r>
        <w:rPr>
          <w:rFonts w:hint="eastAsia" w:ascii="宋体" w:hAnsi="宋体" w:cs="宋体"/>
          <w:sz w:val="24"/>
          <w:highlight w:val="none"/>
        </w:rPr>
        <w:t>。</w:t>
      </w:r>
      <w:r>
        <w:rPr>
          <w:rFonts w:hint="eastAsia" w:ascii="宋体" w:hAnsi="宋体" w:cs="宋体"/>
          <w:sz w:val="24"/>
          <w:highlight w:val="none"/>
          <w:lang w:eastAsia="zh-CN"/>
        </w:rPr>
        <w:t>服务商须</w:t>
      </w:r>
      <w:r>
        <w:rPr>
          <w:rFonts w:hint="eastAsia" w:ascii="宋体" w:hAnsi="宋体" w:cs="宋体"/>
          <w:sz w:val="24"/>
          <w:highlight w:val="none"/>
        </w:rPr>
        <w:t>安排驻场人员实时查看“北京市地下管线防护系统”，督促各方按期对接；为政府部门、建设施工单位、管线单位</w:t>
      </w:r>
      <w:r>
        <w:rPr>
          <w:rFonts w:hint="eastAsia" w:ascii="宋体" w:hAnsi="宋体" w:cs="宋体"/>
          <w:sz w:val="24"/>
          <w:highlight w:val="none"/>
          <w:lang w:eastAsia="zh-CN"/>
        </w:rPr>
        <w:t>用户</w:t>
      </w:r>
      <w:r>
        <w:rPr>
          <w:rFonts w:hint="eastAsia" w:ascii="宋体" w:hAnsi="宋体" w:cs="宋体"/>
          <w:sz w:val="24"/>
          <w:highlight w:val="none"/>
        </w:rPr>
        <w:t>等操作使用提供咨询服务，及时回复、办理咨询信息、反馈意见，定期报告情况；按时报送月报、季报。月报：侧重日常工作台账，聚焦当月系统数据、咨询处置、对接督办情况，每月结束后3个工作日内完成编制、报送。季报：侧重阶段性数据汇总、趋势分析、问题复盘、阶段工作总结、长效优化建议，重点对比本季度三个月数据变化、季度整体管控成效，提出建议及优化方案。每季度结束后5个工作日内完成编制、盖章报送，同步附带三个月月报作为支撑附件。</w:t>
      </w:r>
    </w:p>
    <w:p w14:paraId="1DA5EC49">
      <w:pPr>
        <w:shd w:val="clear"/>
        <w:adjustRightInd w:val="0"/>
        <w:snapToGrid w:val="0"/>
        <w:spacing w:line="360" w:lineRule="auto"/>
        <w:ind w:firstLine="480" w:firstLineChars="200"/>
        <w:rPr>
          <w:rFonts w:hint="eastAsia" w:ascii="宋体" w:hAnsi="宋体" w:cs="宋体"/>
          <w:sz w:val="24"/>
          <w:highlight w:val="none"/>
        </w:rPr>
      </w:pPr>
    </w:p>
    <w:p w14:paraId="104BE616">
      <w:pPr>
        <w:shd w:val="clea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2.2实施</w:t>
      </w:r>
      <w:r>
        <w:rPr>
          <w:rFonts w:hint="eastAsia" w:ascii="宋体" w:hAnsi="宋体" w:cs="宋体"/>
          <w:sz w:val="24"/>
          <w:highlight w:val="none"/>
        </w:rPr>
        <w:t>轨道交通</w:t>
      </w:r>
      <w:r>
        <w:rPr>
          <w:rFonts w:hint="eastAsia" w:ascii="宋体" w:hAnsi="宋体" w:cs="宋体"/>
          <w:sz w:val="24"/>
          <w:highlight w:val="none"/>
          <w:lang w:eastAsia="zh-CN"/>
        </w:rPr>
        <w:t>建设标段</w:t>
      </w:r>
      <w:r>
        <w:rPr>
          <w:rFonts w:hint="eastAsia" w:ascii="宋体" w:hAnsi="宋体" w:cs="宋体"/>
          <w:sz w:val="24"/>
          <w:highlight w:val="none"/>
        </w:rPr>
        <w:t>管线防护</w:t>
      </w:r>
      <w:r>
        <w:rPr>
          <w:rFonts w:hint="eastAsia" w:ascii="宋体" w:hAnsi="宋体" w:cs="宋体"/>
          <w:sz w:val="24"/>
          <w:highlight w:val="none"/>
          <w:lang w:eastAsia="zh-CN"/>
        </w:rPr>
        <w:t>工作落实情况</w:t>
      </w:r>
      <w:r>
        <w:rPr>
          <w:rFonts w:hint="eastAsia" w:ascii="宋体" w:hAnsi="宋体" w:cs="宋体"/>
          <w:sz w:val="24"/>
          <w:highlight w:val="none"/>
          <w:lang w:val="en-US" w:eastAsia="zh-CN"/>
        </w:rPr>
        <w:t>查验</w:t>
      </w:r>
      <w:r>
        <w:rPr>
          <w:rFonts w:hint="eastAsia" w:ascii="宋体" w:hAnsi="宋体" w:cs="宋体"/>
          <w:sz w:val="24"/>
          <w:highlight w:val="none"/>
        </w:rPr>
        <w:t>和在施挖掘工程实地抽查。对在施轨道交通建设标段落实地下管线防护工作情况现场查验，每月不少于8次，每次不少于3个标段；对在施挖掘工程系统信息发布、对接配合情况实地抽查</w:t>
      </w:r>
      <w:r>
        <w:rPr>
          <w:rFonts w:hint="eastAsia" w:ascii="宋体" w:hAnsi="宋体" w:cs="宋体"/>
          <w:sz w:val="24"/>
          <w:highlight w:val="none"/>
          <w:lang w:eastAsia="zh-CN"/>
        </w:rPr>
        <w:t>，</w:t>
      </w:r>
      <w:r>
        <w:rPr>
          <w:rFonts w:hint="eastAsia" w:ascii="宋体" w:hAnsi="宋体" w:cs="宋体"/>
          <w:sz w:val="24"/>
          <w:highlight w:val="none"/>
        </w:rPr>
        <w:t>每月不少于8次，建立现场查验</w:t>
      </w:r>
      <w:r>
        <w:rPr>
          <w:rFonts w:hint="eastAsia" w:ascii="宋体" w:hAnsi="宋体" w:cs="宋体"/>
          <w:sz w:val="24"/>
          <w:highlight w:val="none"/>
          <w:lang w:eastAsia="zh-CN"/>
        </w:rPr>
        <w:t>、抽查</w:t>
      </w:r>
      <w:r>
        <w:rPr>
          <w:rFonts w:hint="eastAsia" w:ascii="宋体" w:hAnsi="宋体" w:cs="宋体"/>
          <w:sz w:val="24"/>
          <w:highlight w:val="none"/>
        </w:rPr>
        <w:t>台账，发现未落实情况告知建设、施工、监理等，对整改情况进行复查，每月结束后3个工作日内汇总工作情况，编制月报</w:t>
      </w:r>
      <w:r>
        <w:rPr>
          <w:rFonts w:hint="eastAsia" w:ascii="宋体" w:hAnsi="宋体" w:cs="宋体"/>
          <w:sz w:val="24"/>
          <w:highlight w:val="none"/>
          <w:lang w:eastAsia="zh-CN"/>
        </w:rPr>
        <w:t>并</w:t>
      </w:r>
      <w:r>
        <w:rPr>
          <w:rFonts w:hint="eastAsia" w:ascii="宋体" w:hAnsi="宋体" w:cs="宋体"/>
          <w:sz w:val="24"/>
          <w:highlight w:val="none"/>
        </w:rPr>
        <w:t>报送。</w:t>
      </w:r>
    </w:p>
    <w:p w14:paraId="3DC0A7B3">
      <w:pPr>
        <w:shd w:val="clear"/>
        <w:adjustRightInd w:val="0"/>
        <w:snapToGrid w:val="0"/>
        <w:spacing w:line="360" w:lineRule="auto"/>
        <w:ind w:firstLine="480" w:firstLineChars="200"/>
        <w:rPr>
          <w:rFonts w:hint="eastAsia" w:ascii="宋体" w:hAnsi="宋体" w:cs="宋体"/>
          <w:sz w:val="24"/>
          <w:highlight w:val="none"/>
        </w:rPr>
      </w:pPr>
    </w:p>
    <w:p w14:paraId="06209DF6">
      <w:pPr>
        <w:shd w:val="clea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2.3为全市已投运市政综合管廊运行安全检查工作提供技术支撑。包括对己投运600舱公里综合管廊本体及附属消防、电气、监控、通风、排水、照明等系统设备设施、入廊管线有效安全运行情况进行监督抽检提供技术服务，其中对50公里燃气舱可燃气体报警器抽检不少于180个（总量3000余个），对600舱公里有毒有害气体、温湿度、含氧量传感器等感知设备进行抽检总数不少于300个（每舱室抽检不少于2个），并出具检测报告或专业分析报告；配合监督管理部门对检查发现的隐患问题（不少于100项）逐一研提专业化、可行性防范和治理措施意见建议；编制管廊安全运行分析报告；对应对防汛备汛、重大活动保障、极端灾害天气等影响管廊安全运行提供专业防范技术服务。</w:t>
      </w:r>
    </w:p>
    <w:p w14:paraId="35A7DA73">
      <w:pPr>
        <w:widowControl/>
        <w:adjustRightInd w:val="0"/>
        <w:snapToGrid w:val="0"/>
        <w:spacing w:before="156" w:beforeLines="50" w:line="360" w:lineRule="auto"/>
        <w:outlineLvl w:val="1"/>
        <w:rPr>
          <w:rFonts w:hint="eastAsia" w:ascii="宋体" w:hAnsi="宋体" w:cs="宋体"/>
          <w:b/>
          <w:bCs/>
          <w:kern w:val="44"/>
          <w:sz w:val="30"/>
          <w:szCs w:val="30"/>
          <w:highlight w:val="none"/>
          <w:lang w:val="zh-CN"/>
        </w:rPr>
      </w:pPr>
      <w:r>
        <w:rPr>
          <w:rFonts w:hint="eastAsia" w:ascii="宋体" w:hAnsi="宋体" w:cs="宋体"/>
          <w:b/>
          <w:bCs/>
          <w:kern w:val="44"/>
          <w:sz w:val="30"/>
          <w:szCs w:val="30"/>
          <w:highlight w:val="none"/>
          <w:lang w:val="zh-CN"/>
        </w:rPr>
        <w:t>3、服务要求</w:t>
      </w:r>
    </w:p>
    <w:p w14:paraId="35C4BE19">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3.1 服务方应在合同签订之日起5日内，组建服务团队。</w:t>
      </w:r>
    </w:p>
    <w:p w14:paraId="6CE8D261">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3.2 服务方不得将合同项下的委托事项全部或部分转委托给第三方办理。</w:t>
      </w:r>
    </w:p>
    <w:p w14:paraId="23DBB89E">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3.3 服务方应对履行合同过程中知悉的采购人及其他第三方的商业秘密、技术信息、招标过程信息及其他未公开的信息等履行保密义务。</w:t>
      </w:r>
    </w:p>
    <w:p w14:paraId="6479D48E">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3.4 未经采购人同意，服务方不得更换服务团队人员。采购人认为需要更换的，服务方应当在3日内完成更换。</w:t>
      </w:r>
    </w:p>
    <w:p w14:paraId="7B71A888">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3.5 服务方应自备服务所需设备并委派本单位专业技术人员到项目现场提供服务。服务方应确保服务人员具备满足要求的相应资质，保证服务人员严格遵守国家及采购人所制定的各项安全规章制度，服务方服务人员未按规定提供检查服务或其他因服务方原因造成安全事故或其他损失的，由服务方承担赔偿责任，与采购人无关。</w:t>
      </w:r>
    </w:p>
    <w:p w14:paraId="467887C7">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3.6 服务过程中服务方服务人员需做好安全防范工作，确保服务过程的人身安全，服务方应制定安全服务工作方案，严格杜绝安全隐患，并对服务过程安全问题负全责。</w:t>
      </w:r>
    </w:p>
    <w:p w14:paraId="3254AD1B">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3.7 服务方在服务过程中应处理好包括：用水、用电、餐饮、交通、消防、人员聚集与撤离以及服务过程中其它突发危险状况的安全问题，并对因此产生的安全问题负全责。</w:t>
      </w:r>
    </w:p>
    <w:p w14:paraId="2229AF82">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3.8乙方在服务过程中的卫生标准必须符合国家、地方、行业等相关各方的强制要求标准，尤其需加强防范工作，因不符合相关要求而导致的任何问题，由服务方负全责。</w:t>
      </w:r>
    </w:p>
    <w:bookmarkEnd w:id="829"/>
    <w:p w14:paraId="2002BF63">
      <w:pPr>
        <w:widowControl/>
        <w:adjustRightInd w:val="0"/>
        <w:snapToGrid w:val="0"/>
        <w:spacing w:before="156" w:beforeLines="50" w:line="360" w:lineRule="auto"/>
        <w:outlineLvl w:val="1"/>
        <w:rPr>
          <w:rFonts w:hint="eastAsia" w:ascii="宋体" w:hAnsi="宋体" w:cs="宋体"/>
          <w:b/>
          <w:bCs/>
          <w:kern w:val="44"/>
          <w:sz w:val="30"/>
          <w:szCs w:val="30"/>
          <w:highlight w:val="none"/>
          <w:lang w:val="zh-CN"/>
        </w:rPr>
      </w:pPr>
      <w:bookmarkStart w:id="830" w:name="_Toc73018800"/>
      <w:bookmarkStart w:id="831" w:name="_Toc96592428"/>
      <w:bookmarkStart w:id="832" w:name="_Toc99611554"/>
      <w:r>
        <w:rPr>
          <w:rFonts w:hint="eastAsia" w:ascii="宋体" w:hAnsi="宋体" w:cs="宋体"/>
          <w:b/>
          <w:bCs/>
          <w:kern w:val="44"/>
          <w:sz w:val="30"/>
          <w:szCs w:val="30"/>
          <w:highlight w:val="none"/>
          <w:lang w:val="zh-CN"/>
        </w:rPr>
        <w:t>4、商务要求</w:t>
      </w:r>
      <w:bookmarkEnd w:id="830"/>
      <w:bookmarkEnd w:id="831"/>
      <w:bookmarkEnd w:id="832"/>
    </w:p>
    <w:p w14:paraId="6F893B49">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4.1 投标人应具有一定的类似项目经验。</w:t>
      </w:r>
    </w:p>
    <w:p w14:paraId="76097D18">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4.2 投标人应具有一定的质量管理及职业健康安全体系能力。</w:t>
      </w:r>
    </w:p>
    <w:p w14:paraId="09A7EE1F">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4.3 投标人应在地下管线（网）运行监测、预警、健康评价等方面系统具有一定的了解及创新能力。</w:t>
      </w:r>
    </w:p>
    <w:p w14:paraId="5D73D9C9">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4.4 投标人拟派项目负责人全面统筹服务团队人员，负责与甲方对接，全过程把控服务质量、工作进度、资料合规及信息安全，应具有相关专业职称及服务经验，其他服务人员应具有相关专业职称，并具有一定的实践经验。</w:t>
      </w:r>
    </w:p>
    <w:p w14:paraId="01514C28">
      <w:pPr>
        <w:widowControl/>
        <w:adjustRightInd w:val="0"/>
        <w:snapToGrid w:val="0"/>
        <w:spacing w:before="156" w:beforeLines="50" w:line="360" w:lineRule="auto"/>
        <w:outlineLvl w:val="1"/>
        <w:rPr>
          <w:rFonts w:hint="eastAsia" w:ascii="宋体" w:hAnsi="宋体" w:cs="宋体"/>
          <w:b/>
          <w:bCs/>
          <w:kern w:val="44"/>
          <w:sz w:val="30"/>
          <w:szCs w:val="30"/>
          <w:highlight w:val="none"/>
          <w:lang w:val="zh-CN"/>
        </w:rPr>
      </w:pPr>
      <w:bookmarkStart w:id="833" w:name="_Toc55894981"/>
      <w:bookmarkStart w:id="834" w:name="_Toc55894747"/>
      <w:bookmarkStart w:id="835" w:name="_Toc55921049"/>
      <w:bookmarkStart w:id="836" w:name="_Toc55894810"/>
      <w:bookmarkStart w:id="837" w:name="_Toc2686181"/>
      <w:bookmarkStart w:id="838" w:name="_Toc96592429"/>
      <w:bookmarkStart w:id="839" w:name="_Toc99611555"/>
      <w:r>
        <w:rPr>
          <w:rFonts w:hint="eastAsia" w:ascii="宋体" w:hAnsi="宋体" w:cs="宋体"/>
          <w:b/>
          <w:bCs/>
          <w:kern w:val="44"/>
          <w:sz w:val="30"/>
          <w:szCs w:val="30"/>
          <w:highlight w:val="none"/>
          <w:lang w:val="zh-CN"/>
        </w:rPr>
        <w:t>5、</w:t>
      </w:r>
      <w:bookmarkEnd w:id="833"/>
      <w:bookmarkEnd w:id="834"/>
      <w:bookmarkEnd w:id="835"/>
      <w:bookmarkEnd w:id="836"/>
      <w:bookmarkEnd w:id="837"/>
      <w:r>
        <w:rPr>
          <w:rFonts w:hint="eastAsia" w:ascii="宋体" w:hAnsi="宋体" w:cs="宋体"/>
          <w:b/>
          <w:bCs/>
          <w:kern w:val="44"/>
          <w:sz w:val="30"/>
          <w:szCs w:val="30"/>
          <w:highlight w:val="none"/>
          <w:lang w:val="zh-CN"/>
        </w:rPr>
        <w:t>技术要求</w:t>
      </w:r>
      <w:bookmarkEnd w:id="838"/>
      <w:bookmarkEnd w:id="839"/>
    </w:p>
    <w:p w14:paraId="1564B647">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5.1 投标人需围绕本项目服务内容及要求制定各项服务方案，并制定安全作业风险防范措施及应急预案。</w:t>
      </w:r>
    </w:p>
    <w:p w14:paraId="7F1A6B68">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5.2 因本项目涉及国土信息，要求投标人具有一定的保密意识，制定保密方案。</w:t>
      </w:r>
    </w:p>
    <w:p w14:paraId="2F057EBB">
      <w:pPr>
        <w:rPr>
          <w:highlight w:val="none"/>
        </w:rPr>
      </w:pPr>
      <w:r>
        <w:rPr>
          <w:rFonts w:hint="eastAsia" w:ascii="宋体" w:hAnsi="宋体" w:cs="宋体"/>
          <w:b/>
          <w:bCs/>
          <w:kern w:val="44"/>
          <w:sz w:val="30"/>
          <w:szCs w:val="30"/>
          <w:highlight w:val="none"/>
          <w:lang w:val="zh-CN"/>
        </w:rPr>
        <w:t>6、验收及付款方式：</w:t>
      </w:r>
      <w:r>
        <w:rPr>
          <w:rFonts w:hint="eastAsia" w:ascii="宋体" w:hAnsi="宋体" w:cs="宋体"/>
          <w:sz w:val="24"/>
          <w:highlight w:val="none"/>
        </w:rPr>
        <w:t>详见《第六章》拟签订的合同文本。</w:t>
      </w:r>
    </w:p>
    <w:p w14:paraId="30CBF131">
      <w:pPr>
        <w:spacing w:line="360" w:lineRule="auto"/>
        <w:jc w:val="center"/>
        <w:outlineLvl w:val="0"/>
        <w:rPr>
          <w:b/>
          <w:sz w:val="36"/>
          <w:szCs w:val="36"/>
          <w:highlight w:val="none"/>
        </w:rPr>
      </w:pPr>
      <w:r>
        <w:rPr>
          <w:b/>
          <w:sz w:val="36"/>
          <w:szCs w:val="36"/>
          <w:highlight w:val="none"/>
        </w:rPr>
        <w:br w:type="page"/>
      </w:r>
      <w:bookmarkStart w:id="840" w:name="_Toc99301425"/>
      <w:r>
        <w:rPr>
          <w:b/>
          <w:sz w:val="36"/>
          <w:szCs w:val="36"/>
          <w:highlight w:val="none"/>
        </w:rPr>
        <w:t>第六章   拟签订的合同文本</w:t>
      </w:r>
      <w:bookmarkEnd w:id="840"/>
    </w:p>
    <w:p w14:paraId="40D033BA">
      <w:pPr>
        <w:tabs>
          <w:tab w:val="left" w:pos="900"/>
          <w:tab w:val="left" w:pos="1080"/>
        </w:tabs>
        <w:snapToGrid w:val="0"/>
        <w:spacing w:line="360" w:lineRule="auto"/>
        <w:rPr>
          <w:kern w:val="0"/>
          <w:sz w:val="18"/>
          <w:szCs w:val="18"/>
          <w:highlight w:val="none"/>
        </w:rPr>
      </w:pPr>
    </w:p>
    <w:p w14:paraId="70A3CABE">
      <w:pPr>
        <w:tabs>
          <w:tab w:val="left" w:pos="900"/>
          <w:tab w:val="left" w:pos="1080"/>
        </w:tabs>
        <w:snapToGrid w:val="0"/>
        <w:spacing w:line="360" w:lineRule="auto"/>
        <w:rPr>
          <w:kern w:val="0"/>
          <w:sz w:val="24"/>
          <w:highlight w:val="none"/>
        </w:rPr>
      </w:pPr>
      <w:r>
        <w:rPr>
          <w:kern w:val="0"/>
          <w:sz w:val="24"/>
          <w:highlight w:val="none"/>
        </w:rPr>
        <w:t>说明：</w:t>
      </w:r>
    </w:p>
    <w:p w14:paraId="4DD9914F">
      <w:pPr>
        <w:tabs>
          <w:tab w:val="left" w:pos="900"/>
          <w:tab w:val="left" w:pos="1080"/>
        </w:tabs>
        <w:snapToGrid w:val="0"/>
        <w:spacing w:line="360" w:lineRule="auto"/>
        <w:rPr>
          <w:sz w:val="24"/>
          <w:highlight w:val="none"/>
        </w:rPr>
      </w:pPr>
      <w:r>
        <w:rPr>
          <w:kern w:val="0"/>
          <w:sz w:val="24"/>
          <w:highlight w:val="none"/>
        </w:rPr>
        <w:t xml:space="preserve">1. </w:t>
      </w:r>
      <w:bookmarkStart w:id="841" w:name="_Hlk164758616"/>
      <w:r>
        <w:rPr>
          <w:kern w:val="0"/>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bookmarkStart w:id="842" w:name="_Hlk167285096"/>
      <w:r>
        <w:rPr>
          <w:sz w:val="24"/>
          <w:highlight w:val="none"/>
        </w:rPr>
        <w:t>采购人应积极配合供应商获得政府采购合同融资贷款，无特殊原因，应在收到供应商因融资需要发起的变更收款账户申请后10个工作日内确认通过。</w:t>
      </w:r>
    </w:p>
    <w:bookmarkEnd w:id="842"/>
    <w:p w14:paraId="0A8D3A7D">
      <w:pPr>
        <w:tabs>
          <w:tab w:val="left" w:pos="900"/>
          <w:tab w:val="left" w:pos="1080"/>
        </w:tabs>
        <w:snapToGrid w:val="0"/>
        <w:spacing w:line="360" w:lineRule="auto"/>
        <w:rPr>
          <w:kern w:val="0"/>
          <w:sz w:val="24"/>
          <w:highlight w:val="none"/>
        </w:rPr>
      </w:pPr>
      <w:bookmarkStart w:id="843" w:name="_Hlk167285100"/>
      <w:r>
        <w:rPr>
          <w:sz w:val="24"/>
          <w:highlight w:val="none"/>
        </w:rPr>
        <w:t>2.采购人应严格按照要求，在中标、成交通知书发出之日起30日内签订采购合同，鼓励采购人在线签订电子合同，完善电子签章管理、合同审核等配套内控机制，进一步缩短合同签订期限。</w:t>
      </w:r>
    </w:p>
    <w:bookmarkEnd w:id="841"/>
    <w:bookmarkEnd w:id="843"/>
    <w:p w14:paraId="2BDF64CB">
      <w:pPr>
        <w:tabs>
          <w:tab w:val="left" w:pos="900"/>
          <w:tab w:val="left" w:pos="1080"/>
        </w:tabs>
        <w:snapToGrid w:val="0"/>
        <w:spacing w:line="360" w:lineRule="auto"/>
        <w:rPr>
          <w:kern w:val="0"/>
          <w:sz w:val="24"/>
          <w:highlight w:val="none"/>
        </w:rPr>
      </w:pPr>
      <w:r>
        <w:rPr>
          <w:kern w:val="0"/>
          <w:sz w:val="24"/>
          <w:highlight w:val="none"/>
        </w:rPr>
        <w:t>3.</w:t>
      </w:r>
      <w:r>
        <w:rPr>
          <w:highlight w:val="none"/>
        </w:rPr>
        <w:t xml:space="preserve"> </w:t>
      </w:r>
      <w:r>
        <w:rPr>
          <w:kern w:val="0"/>
          <w:sz w:val="24"/>
          <w:highlight w:val="none"/>
        </w:rPr>
        <w:t>合同类型按照民法典规定的典型合同类别，结合采购标的的实际情况确定。合同文本应当符合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6746BD11">
      <w:pPr>
        <w:tabs>
          <w:tab w:val="left" w:pos="900"/>
          <w:tab w:val="left" w:pos="1080"/>
        </w:tabs>
        <w:snapToGrid w:val="0"/>
        <w:spacing w:line="360" w:lineRule="auto"/>
        <w:rPr>
          <w:kern w:val="0"/>
          <w:sz w:val="24"/>
          <w:highlight w:val="none"/>
        </w:rPr>
      </w:pPr>
      <w:r>
        <w:rPr>
          <w:kern w:val="0"/>
          <w:sz w:val="24"/>
          <w:highlight w:val="none"/>
        </w:rPr>
        <w:t>4. 合同条款中应规定，乙方完全遵守《中华人民共和国妇女权益保障法》中关于“劳动和社会保障权益”的有关要求。</w:t>
      </w:r>
    </w:p>
    <w:p w14:paraId="78EBF717">
      <w:pPr>
        <w:tabs>
          <w:tab w:val="left" w:pos="900"/>
          <w:tab w:val="left" w:pos="1080"/>
        </w:tabs>
        <w:snapToGrid w:val="0"/>
        <w:spacing w:line="360" w:lineRule="auto"/>
        <w:rPr>
          <w:sz w:val="24"/>
          <w:highlight w:val="none"/>
        </w:rPr>
      </w:pPr>
      <w:r>
        <w:rPr>
          <w:kern w:val="0"/>
          <w:sz w:val="24"/>
          <w:highlight w:val="none"/>
        </w:rPr>
        <w:t xml:space="preserve">5. </w:t>
      </w:r>
      <w:r>
        <w:rPr>
          <w:sz w:val="24"/>
          <w:highlight w:val="none"/>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28479636">
      <w:pPr>
        <w:tabs>
          <w:tab w:val="left" w:pos="900"/>
          <w:tab w:val="left" w:pos="1080"/>
        </w:tabs>
        <w:snapToGrid w:val="0"/>
        <w:spacing w:line="360" w:lineRule="auto"/>
        <w:rPr>
          <w:sz w:val="24"/>
          <w:highlight w:val="none"/>
        </w:rPr>
      </w:pPr>
      <w:r>
        <w:rPr>
          <w:sz w:val="24"/>
          <w:highlight w:val="none"/>
        </w:rPr>
        <w:t>6. 政府采购合同设定首付款支付方式的，首付款支付比例原则上不低于合同金额的30%；对于中小企业，首付款支付比例原则上不低于合同金额的50%。</w:t>
      </w:r>
    </w:p>
    <w:p w14:paraId="3AA64009">
      <w:pPr>
        <w:pStyle w:val="37"/>
        <w:spacing w:before="0" w:beforeAutospacing="0" w:after="0" w:afterAutospacing="0" w:line="360" w:lineRule="auto"/>
        <w:jc w:val="both"/>
        <w:rPr>
          <w:rFonts w:ascii="Times New Roman" w:hAnsi="Times New Roman" w:cs="Times New Roman"/>
          <w:highlight w:val="none"/>
        </w:rPr>
      </w:pPr>
      <w:r>
        <w:rPr>
          <w:rFonts w:ascii="Times New Roman" w:hAnsi="Times New Roman" w:cs="Times New Roman"/>
          <w:highlight w:val="none"/>
        </w:rPr>
        <w:t>7. 政府采购合同应当约定资金支付的方式、时间和条件，明确逾期支付资金的违约责任。</w:t>
      </w:r>
      <w:bookmarkStart w:id="844" w:name="_Hlk167285134"/>
      <w:r>
        <w:rPr>
          <w:rFonts w:hint="eastAsia" w:ascii="Times New Roman" w:hAnsi="Times New Roman" w:cs="Times New Roman"/>
          <w:highlight w:val="none"/>
        </w:rPr>
        <w:t>对于满足合同约定支付条件的，采购人原则上应当自收到发票后</w:t>
      </w:r>
      <w:r>
        <w:rPr>
          <w:rFonts w:ascii="Times New Roman" w:hAnsi="Times New Roman" w:cs="Times New Roman"/>
          <w:highlight w:val="none"/>
        </w:rPr>
        <w:t>10个工作日内将资金支付到合同约定的供应商账户，鼓励采购人完善内部流程，自收到发票后1个工作日内完成资金支付事宜。采购人和供应商对资金支付产生争议的，应当按照法律规定和合同约定及时解决，保证资金支付效率。</w:t>
      </w:r>
      <w:bookmarkEnd w:id="844"/>
    </w:p>
    <w:p w14:paraId="06A40C59">
      <w:pPr>
        <w:tabs>
          <w:tab w:val="left" w:pos="900"/>
          <w:tab w:val="left" w:pos="1080"/>
        </w:tabs>
        <w:snapToGrid w:val="0"/>
        <w:spacing w:line="360" w:lineRule="auto"/>
        <w:rPr>
          <w:sz w:val="24"/>
          <w:highlight w:val="none"/>
        </w:rPr>
      </w:pPr>
      <w:r>
        <w:rPr>
          <w:sz w:val="24"/>
          <w:highlight w:val="none"/>
        </w:rPr>
        <w:t>8. 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794C6453">
      <w:pPr>
        <w:tabs>
          <w:tab w:val="left" w:pos="900"/>
          <w:tab w:val="left" w:pos="1080"/>
        </w:tabs>
        <w:snapToGrid w:val="0"/>
        <w:spacing w:line="360" w:lineRule="auto"/>
        <w:rPr>
          <w:b/>
          <w:sz w:val="36"/>
          <w:szCs w:val="36"/>
          <w:highlight w:val="none"/>
        </w:rPr>
      </w:pPr>
      <w:r>
        <w:rPr>
          <w:sz w:val="24"/>
          <w:highlight w:val="none"/>
        </w:rPr>
        <w:t xml:space="preserve">9. </w:t>
      </w:r>
      <w:bookmarkStart w:id="845" w:name="_Hlk168431749"/>
      <w:bookmarkStart w:id="846" w:name="_Hlk167285151"/>
      <w:r>
        <w:rPr>
          <w:rFonts w:hint="eastAsia"/>
          <w:sz w:val="24"/>
          <w:highlight w:val="none"/>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845"/>
    </w:p>
    <w:bookmarkEnd w:id="846"/>
    <w:p w14:paraId="6FFE0C5B">
      <w:pPr>
        <w:rPr>
          <w:b/>
          <w:sz w:val="36"/>
          <w:szCs w:val="36"/>
          <w:highlight w:val="none"/>
        </w:rPr>
      </w:pPr>
      <w:r>
        <w:rPr>
          <w:b/>
          <w:sz w:val="36"/>
          <w:szCs w:val="36"/>
          <w:highlight w:val="none"/>
        </w:rPr>
        <w:br w:type="page"/>
      </w:r>
    </w:p>
    <w:p w14:paraId="0156510B">
      <w:pPr>
        <w:rPr>
          <w:rFonts w:hint="eastAsia" w:ascii="宋体" w:hAnsi="宋体" w:cs="宋体"/>
          <w:b/>
          <w:color w:val="000000"/>
          <w:sz w:val="28"/>
          <w:szCs w:val="20"/>
          <w:highlight w:val="none"/>
        </w:rPr>
      </w:pPr>
      <w:r>
        <w:rPr>
          <w:rFonts w:hint="eastAsia" w:ascii="宋体" w:hAnsi="宋体" w:cs="宋体"/>
          <w:b/>
          <w:color w:val="000000"/>
          <w:sz w:val="28"/>
          <w:szCs w:val="20"/>
          <w:highlight w:val="none"/>
        </w:rPr>
        <w:t>合同编号：</w:t>
      </w:r>
    </w:p>
    <w:p w14:paraId="2E015350">
      <w:pPr>
        <w:spacing w:line="480" w:lineRule="auto"/>
        <w:jc w:val="center"/>
        <w:rPr>
          <w:rFonts w:hint="eastAsia" w:ascii="宋体" w:hAnsi="宋体" w:cs="宋体"/>
          <w:b/>
          <w:color w:val="000000"/>
          <w:sz w:val="28"/>
          <w:szCs w:val="20"/>
          <w:highlight w:val="none"/>
        </w:rPr>
      </w:pPr>
    </w:p>
    <w:p w14:paraId="7B0CDC37">
      <w:pPr>
        <w:spacing w:line="480" w:lineRule="auto"/>
        <w:jc w:val="center"/>
        <w:rPr>
          <w:rFonts w:hint="eastAsia" w:ascii="宋体" w:hAnsi="宋体" w:cs="宋体"/>
          <w:b/>
          <w:color w:val="000000"/>
          <w:sz w:val="28"/>
          <w:szCs w:val="20"/>
          <w:highlight w:val="none"/>
        </w:rPr>
      </w:pPr>
    </w:p>
    <w:p w14:paraId="4B3C160B">
      <w:pPr>
        <w:spacing w:line="480" w:lineRule="auto"/>
        <w:jc w:val="center"/>
        <w:rPr>
          <w:rFonts w:hint="eastAsia" w:ascii="宋体" w:hAnsi="宋体" w:cs="宋体"/>
          <w:b/>
          <w:color w:val="000000"/>
          <w:sz w:val="28"/>
          <w:szCs w:val="20"/>
          <w:highlight w:val="none"/>
        </w:rPr>
      </w:pPr>
    </w:p>
    <w:p w14:paraId="2CDE14DF">
      <w:pPr>
        <w:spacing w:line="480" w:lineRule="auto"/>
        <w:jc w:val="center"/>
        <w:rPr>
          <w:rFonts w:hint="eastAsia" w:ascii="宋体" w:hAnsi="宋体" w:cs="宋体"/>
          <w:b/>
          <w:color w:val="000000"/>
          <w:sz w:val="52"/>
          <w:szCs w:val="52"/>
          <w:highlight w:val="none"/>
        </w:rPr>
      </w:pPr>
      <w:r>
        <w:rPr>
          <w:rFonts w:hint="eastAsia" w:ascii="宋体" w:hAnsi="宋体" w:cs="宋体"/>
          <w:b/>
          <w:color w:val="000000"/>
          <w:sz w:val="52"/>
          <w:szCs w:val="52"/>
          <w:highlight w:val="none"/>
        </w:rPr>
        <w:t>政 府 采 购 合 同</w:t>
      </w:r>
    </w:p>
    <w:p w14:paraId="1290E012">
      <w:pPr>
        <w:spacing w:line="480" w:lineRule="auto"/>
        <w:jc w:val="center"/>
        <w:rPr>
          <w:rFonts w:hint="eastAsia" w:ascii="宋体" w:hAnsi="宋体" w:cs="宋体"/>
          <w:b/>
          <w:color w:val="000000"/>
          <w:sz w:val="24"/>
          <w:szCs w:val="20"/>
          <w:highlight w:val="none"/>
        </w:rPr>
      </w:pPr>
    </w:p>
    <w:p w14:paraId="42F805B6">
      <w:pPr>
        <w:spacing w:line="480" w:lineRule="auto"/>
        <w:jc w:val="center"/>
        <w:rPr>
          <w:rFonts w:hint="eastAsia" w:ascii="宋体" w:hAnsi="宋体" w:cs="宋体"/>
          <w:b/>
          <w:color w:val="000000"/>
          <w:sz w:val="24"/>
          <w:szCs w:val="20"/>
          <w:highlight w:val="none"/>
        </w:rPr>
      </w:pPr>
    </w:p>
    <w:p w14:paraId="0A412903">
      <w:pPr>
        <w:spacing w:line="480" w:lineRule="auto"/>
        <w:jc w:val="center"/>
        <w:rPr>
          <w:rFonts w:hint="eastAsia" w:ascii="宋体" w:hAnsi="宋体" w:cs="宋体"/>
          <w:b/>
          <w:color w:val="000000"/>
          <w:sz w:val="24"/>
          <w:szCs w:val="20"/>
          <w:highlight w:val="none"/>
        </w:rPr>
      </w:pPr>
    </w:p>
    <w:p w14:paraId="18531494">
      <w:pPr>
        <w:spacing w:line="480" w:lineRule="auto"/>
        <w:jc w:val="center"/>
        <w:rPr>
          <w:rFonts w:hint="eastAsia" w:ascii="宋体" w:hAnsi="宋体" w:cs="宋体"/>
          <w:b/>
          <w:color w:val="000000"/>
          <w:sz w:val="24"/>
          <w:szCs w:val="20"/>
          <w:highlight w:val="none"/>
        </w:rPr>
      </w:pPr>
    </w:p>
    <w:p w14:paraId="3A4402DA">
      <w:pPr>
        <w:spacing w:line="480" w:lineRule="auto"/>
        <w:jc w:val="center"/>
        <w:rPr>
          <w:rFonts w:hint="eastAsia" w:ascii="宋体" w:hAnsi="宋体" w:cs="宋体"/>
          <w:b/>
          <w:color w:val="000000"/>
          <w:sz w:val="24"/>
          <w:szCs w:val="20"/>
          <w:highlight w:val="none"/>
        </w:rPr>
      </w:pPr>
    </w:p>
    <w:p w14:paraId="6BCA2004">
      <w:pPr>
        <w:spacing w:line="480" w:lineRule="auto"/>
        <w:jc w:val="center"/>
        <w:rPr>
          <w:rFonts w:hint="eastAsia" w:ascii="宋体" w:hAnsi="宋体" w:cs="宋体"/>
          <w:b/>
          <w:color w:val="000000"/>
          <w:sz w:val="24"/>
          <w:szCs w:val="20"/>
          <w:highlight w:val="none"/>
        </w:rPr>
      </w:pPr>
    </w:p>
    <w:p w14:paraId="4188AA56">
      <w:pPr>
        <w:spacing w:line="480" w:lineRule="auto"/>
        <w:jc w:val="center"/>
        <w:rPr>
          <w:rFonts w:hint="eastAsia" w:ascii="宋体" w:hAnsi="宋体" w:cs="宋体"/>
          <w:b/>
          <w:color w:val="000000"/>
          <w:sz w:val="24"/>
          <w:szCs w:val="20"/>
          <w:highlight w:val="none"/>
        </w:rPr>
      </w:pPr>
    </w:p>
    <w:p w14:paraId="55BE7CD7">
      <w:pPr>
        <w:spacing w:line="480" w:lineRule="auto"/>
        <w:jc w:val="center"/>
        <w:rPr>
          <w:rFonts w:hint="eastAsia" w:ascii="宋体" w:hAnsi="宋体" w:cs="宋体"/>
          <w:b/>
          <w:color w:val="000000"/>
          <w:sz w:val="24"/>
          <w:szCs w:val="20"/>
          <w:highlight w:val="none"/>
        </w:rPr>
      </w:pPr>
    </w:p>
    <w:p w14:paraId="06B25150">
      <w:pPr>
        <w:spacing w:before="120" w:line="480" w:lineRule="auto"/>
        <w:ind w:left="960"/>
        <w:rPr>
          <w:rFonts w:hint="eastAsia" w:ascii="宋体" w:hAnsi="宋体" w:cs="宋体"/>
          <w:sz w:val="24"/>
          <w:szCs w:val="20"/>
          <w:highlight w:val="none"/>
          <w:u w:val="single"/>
        </w:rPr>
      </w:pPr>
      <w:r>
        <w:rPr>
          <w:rFonts w:hint="eastAsia" w:ascii="宋体" w:hAnsi="宋体" w:cs="宋体"/>
          <w:sz w:val="24"/>
          <w:szCs w:val="20"/>
          <w:highlight w:val="none"/>
        </w:rPr>
        <w:t>项目名称：</w:t>
      </w:r>
      <w:r>
        <w:rPr>
          <w:rFonts w:hint="eastAsia" w:ascii="宋体" w:hAnsi="宋体" w:cs="宋体"/>
          <w:sz w:val="24"/>
          <w:szCs w:val="20"/>
          <w:highlight w:val="none"/>
          <w:u w:val="single"/>
        </w:rPr>
        <w:t xml:space="preserve">市政管线管理服务—地下管线对接机制检查服务 </w:t>
      </w:r>
    </w:p>
    <w:p w14:paraId="1D803B92">
      <w:pPr>
        <w:spacing w:before="120" w:line="480" w:lineRule="auto"/>
        <w:ind w:left="960"/>
        <w:rPr>
          <w:rFonts w:hint="eastAsia" w:ascii="宋体" w:hAnsi="宋体" w:cs="宋体"/>
          <w:sz w:val="24"/>
          <w:szCs w:val="20"/>
          <w:highlight w:val="none"/>
          <w:u w:val="single"/>
        </w:rPr>
      </w:pPr>
      <w:r>
        <w:rPr>
          <w:rFonts w:hint="eastAsia" w:ascii="宋体" w:hAnsi="宋体" w:cs="宋体"/>
          <w:sz w:val="24"/>
          <w:szCs w:val="20"/>
          <w:highlight w:val="none"/>
        </w:rPr>
        <w:t>甲方（采购人）：</w:t>
      </w:r>
      <w:r>
        <w:rPr>
          <w:rFonts w:hint="eastAsia" w:ascii="宋体" w:hAnsi="宋体" w:cs="宋体"/>
          <w:sz w:val="24"/>
          <w:szCs w:val="20"/>
          <w:highlight w:val="none"/>
          <w:u w:val="single"/>
        </w:rPr>
        <w:t xml:space="preserve">北京市城市管理委员会                   </w:t>
      </w:r>
    </w:p>
    <w:p w14:paraId="158024D1">
      <w:pPr>
        <w:spacing w:before="120" w:line="480" w:lineRule="auto"/>
        <w:ind w:left="960"/>
        <w:rPr>
          <w:rFonts w:hint="eastAsia" w:ascii="宋体" w:hAnsi="宋体" w:cs="宋体"/>
          <w:sz w:val="24"/>
          <w:szCs w:val="20"/>
          <w:highlight w:val="none"/>
          <w:u w:val="single"/>
        </w:rPr>
      </w:pPr>
      <w:r>
        <w:rPr>
          <w:rFonts w:hint="eastAsia" w:ascii="宋体" w:hAnsi="宋体" w:cs="宋体"/>
          <w:sz w:val="24"/>
          <w:szCs w:val="20"/>
          <w:highlight w:val="none"/>
        </w:rPr>
        <w:t>乙方（中标人）：</w:t>
      </w:r>
      <w:r>
        <w:rPr>
          <w:rFonts w:hint="eastAsia" w:ascii="宋体" w:hAnsi="宋体" w:cs="宋体"/>
          <w:sz w:val="24"/>
          <w:szCs w:val="20"/>
          <w:highlight w:val="none"/>
          <w:u w:val="single"/>
        </w:rPr>
        <w:t xml:space="preserve">                                       </w:t>
      </w:r>
    </w:p>
    <w:p w14:paraId="767F9D37">
      <w:pPr>
        <w:spacing w:before="120" w:line="480" w:lineRule="auto"/>
        <w:ind w:firstLine="960" w:firstLineChars="400"/>
        <w:rPr>
          <w:rFonts w:hint="eastAsia" w:ascii="宋体" w:hAnsi="宋体" w:cs="宋体"/>
          <w:sz w:val="24"/>
          <w:szCs w:val="20"/>
          <w:highlight w:val="none"/>
          <w:u w:val="single"/>
        </w:rPr>
      </w:pPr>
      <w:r>
        <w:rPr>
          <w:rFonts w:hint="eastAsia" w:ascii="宋体" w:hAnsi="宋体" w:cs="宋体"/>
          <w:sz w:val="24"/>
          <w:szCs w:val="20"/>
          <w:highlight w:val="none"/>
        </w:rPr>
        <w:t>签订地点：</w:t>
      </w:r>
      <w:r>
        <w:rPr>
          <w:rFonts w:hint="eastAsia" w:ascii="宋体" w:hAnsi="宋体" w:cs="宋体"/>
          <w:sz w:val="24"/>
          <w:szCs w:val="20"/>
          <w:highlight w:val="none"/>
          <w:u w:val="single"/>
        </w:rPr>
        <w:t xml:space="preserve">           北京市西城区                     </w:t>
      </w:r>
    </w:p>
    <w:p w14:paraId="7E551EA9">
      <w:pPr>
        <w:spacing w:before="120" w:line="480" w:lineRule="auto"/>
        <w:ind w:firstLine="960" w:firstLineChars="400"/>
        <w:rPr>
          <w:rFonts w:hint="eastAsia" w:ascii="宋体" w:hAnsi="宋体" w:cs="宋体"/>
          <w:color w:val="000000"/>
          <w:sz w:val="24"/>
          <w:szCs w:val="20"/>
          <w:highlight w:val="none"/>
        </w:rPr>
        <w:sectPr>
          <w:footerReference r:id="rId11" w:type="default"/>
          <w:pgSz w:w="11906" w:h="16838"/>
          <w:pgMar w:top="1440" w:right="1800" w:bottom="1440" w:left="1800" w:header="851" w:footer="992" w:gutter="0"/>
          <w:cols w:space="720" w:num="1"/>
          <w:titlePg/>
          <w:docGrid w:type="lines" w:linePitch="312" w:charSpace="0"/>
        </w:sectPr>
      </w:pPr>
      <w:r>
        <w:rPr>
          <w:rFonts w:hint="eastAsia" w:ascii="宋体" w:hAnsi="宋体" w:cs="宋体"/>
          <w:sz w:val="24"/>
          <w:szCs w:val="20"/>
          <w:highlight w:val="none"/>
        </w:rPr>
        <w:t>签订日期：</w:t>
      </w:r>
      <w:r>
        <w:rPr>
          <w:rFonts w:hint="eastAsia" w:ascii="宋体" w:hAnsi="宋体" w:cs="宋体"/>
          <w:sz w:val="24"/>
          <w:szCs w:val="20"/>
          <w:highlight w:val="none"/>
          <w:u w:val="single"/>
        </w:rPr>
        <w:t xml:space="preserve">             </w:t>
      </w:r>
      <w:r>
        <w:rPr>
          <w:rFonts w:hint="eastAsia" w:ascii="宋体" w:hAnsi="宋体" w:cs="宋体"/>
          <w:sz w:val="24"/>
          <w:szCs w:val="20"/>
          <w:highlight w:val="none"/>
        </w:rPr>
        <w:t>年</w:t>
      </w:r>
      <w:r>
        <w:rPr>
          <w:rFonts w:hint="eastAsia" w:ascii="宋体" w:hAnsi="宋体" w:cs="宋体"/>
          <w:sz w:val="24"/>
          <w:szCs w:val="20"/>
          <w:highlight w:val="none"/>
          <w:u w:val="single"/>
        </w:rPr>
        <w:t xml:space="preserve">      </w:t>
      </w:r>
      <w:r>
        <w:rPr>
          <w:rFonts w:hint="eastAsia" w:ascii="宋体" w:hAnsi="宋体" w:cs="宋体"/>
          <w:sz w:val="24"/>
          <w:szCs w:val="20"/>
          <w:highlight w:val="none"/>
        </w:rPr>
        <w:t>月</w:t>
      </w:r>
      <w:r>
        <w:rPr>
          <w:rFonts w:hint="eastAsia" w:ascii="宋体" w:hAnsi="宋体" w:cs="宋体"/>
          <w:sz w:val="24"/>
          <w:szCs w:val="20"/>
          <w:highlight w:val="none"/>
          <w:u w:val="single"/>
        </w:rPr>
        <w:t xml:space="preserve">      </w:t>
      </w:r>
      <w:r>
        <w:rPr>
          <w:rFonts w:hint="eastAsia" w:ascii="宋体" w:hAnsi="宋体" w:cs="宋体"/>
          <w:sz w:val="24"/>
          <w:szCs w:val="20"/>
          <w:highlight w:val="none"/>
        </w:rPr>
        <w:t>日</w:t>
      </w:r>
    </w:p>
    <w:p w14:paraId="16728120">
      <w:pPr>
        <w:spacing w:line="360" w:lineRule="auto"/>
        <w:jc w:val="center"/>
        <w:rPr>
          <w:rFonts w:hint="eastAsia" w:ascii="宋体" w:hAnsi="宋体" w:cs="宋体"/>
          <w:color w:val="000000"/>
          <w:sz w:val="32"/>
          <w:szCs w:val="22"/>
          <w:highlight w:val="none"/>
        </w:rPr>
      </w:pPr>
      <w:r>
        <w:rPr>
          <w:rFonts w:hint="eastAsia" w:ascii="宋体" w:hAnsi="宋体" w:cs="宋体"/>
          <w:color w:val="000000"/>
          <w:sz w:val="32"/>
          <w:szCs w:val="22"/>
          <w:highlight w:val="none"/>
        </w:rPr>
        <w:t>合同书</w:t>
      </w:r>
    </w:p>
    <w:p w14:paraId="60DB13D5">
      <w:pPr>
        <w:spacing w:line="360" w:lineRule="auto"/>
        <w:ind w:firstLine="480" w:firstLineChars="200"/>
        <w:rPr>
          <w:rFonts w:hint="eastAsia" w:ascii="宋体" w:hAnsi="宋体" w:cs="宋体"/>
          <w:color w:val="000000"/>
          <w:sz w:val="24"/>
          <w:szCs w:val="20"/>
          <w:highlight w:val="none"/>
        </w:rPr>
      </w:pPr>
      <w:r>
        <w:rPr>
          <w:rFonts w:hint="eastAsia" w:ascii="宋体" w:hAnsi="宋体" w:cs="宋体"/>
          <w:color w:val="000000"/>
          <w:sz w:val="24"/>
          <w:szCs w:val="20"/>
          <w:highlight w:val="none"/>
        </w:rPr>
        <w:t>北京市城市管理委员会(甲方)对</w:t>
      </w:r>
      <w:r>
        <w:rPr>
          <w:rFonts w:hint="eastAsia" w:ascii="宋体" w:hAnsi="宋体" w:cs="宋体"/>
          <w:sz w:val="24"/>
          <w:szCs w:val="20"/>
          <w:highlight w:val="none"/>
          <w:u w:val="single"/>
        </w:rPr>
        <w:t xml:space="preserve">          </w:t>
      </w:r>
      <w:r>
        <w:rPr>
          <w:rFonts w:hint="eastAsia" w:ascii="宋体" w:hAnsi="宋体" w:cs="宋体"/>
          <w:color w:val="000000"/>
          <w:sz w:val="24"/>
          <w:szCs w:val="20"/>
          <w:highlight w:val="none"/>
        </w:rPr>
        <w:t>中所需的</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工作，经</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以</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号招标文件在国内公开招标，经评标委员会评定</w:t>
      </w:r>
      <w:r>
        <w:rPr>
          <w:rFonts w:hint="eastAsia" w:ascii="宋体" w:hAnsi="宋体" w:cs="宋体"/>
          <w:sz w:val="24"/>
          <w:szCs w:val="20"/>
          <w:highlight w:val="none"/>
          <w:u w:val="single"/>
        </w:rPr>
        <w:t xml:space="preserve"> </w:t>
      </w:r>
      <w:r>
        <w:rPr>
          <w:rFonts w:ascii="宋体" w:hAnsi="宋体" w:cs="宋体"/>
          <w:sz w:val="24"/>
          <w:szCs w:val="20"/>
          <w:highlight w:val="none"/>
          <w:u w:val="single"/>
        </w:rPr>
        <w:t xml:space="preserve">                 </w:t>
      </w:r>
      <w:r>
        <w:rPr>
          <w:rFonts w:hint="eastAsia" w:ascii="宋体" w:hAnsi="宋体" w:cs="宋体"/>
          <w:color w:val="000000"/>
          <w:sz w:val="24"/>
          <w:szCs w:val="20"/>
          <w:highlight w:val="none"/>
        </w:rPr>
        <w:t>为中标人。根据《中华人民共和国民法典》《中华人民共和国政府采购法》等相关法律法规之规定，按照平等、自愿、公平和诚实信用的原则，双方同意按照下面的条款和条件，签署本合同。</w:t>
      </w:r>
    </w:p>
    <w:p w14:paraId="215A42FA">
      <w:pPr>
        <w:spacing w:before="120" w:beforeLines="50" w:after="120" w:afterLines="50" w:line="360" w:lineRule="auto"/>
        <w:outlineLvl w:val="3"/>
        <w:rPr>
          <w:rFonts w:hint="eastAsia" w:ascii="宋体" w:hAnsi="宋体" w:cs="宋体"/>
          <w:b/>
          <w:bCs/>
          <w:color w:val="000000"/>
          <w:sz w:val="24"/>
          <w:szCs w:val="20"/>
          <w:highlight w:val="none"/>
          <w:lang w:val="zh-CN"/>
        </w:rPr>
      </w:pPr>
      <w:r>
        <w:rPr>
          <w:rFonts w:ascii="宋体" w:hAnsi="宋体" w:cs="宋体"/>
          <w:b/>
          <w:bCs/>
          <w:color w:val="000000"/>
          <w:sz w:val="24"/>
          <w:szCs w:val="20"/>
          <w:highlight w:val="none"/>
          <w:lang w:val="zh-CN"/>
        </w:rPr>
        <w:t>1</w:t>
      </w:r>
      <w:r>
        <w:rPr>
          <w:rFonts w:hint="eastAsia" w:ascii="宋体" w:hAnsi="宋体" w:cs="宋体"/>
          <w:b/>
          <w:bCs/>
          <w:color w:val="000000"/>
          <w:sz w:val="24"/>
          <w:szCs w:val="20"/>
          <w:highlight w:val="none"/>
          <w:lang w:val="zh-CN"/>
        </w:rPr>
        <w:t>、合同文件组成</w:t>
      </w:r>
    </w:p>
    <w:p w14:paraId="4D377FFE">
      <w:pPr>
        <w:spacing w:before="120" w:line="360" w:lineRule="auto"/>
        <w:ind w:firstLine="480" w:firstLineChars="200"/>
        <w:rPr>
          <w:rFonts w:ascii="宋体"/>
          <w:color w:val="000000"/>
          <w:sz w:val="24"/>
          <w:highlight w:val="none"/>
        </w:rPr>
      </w:pPr>
      <w:r>
        <w:rPr>
          <w:rFonts w:hint="eastAsia" w:ascii="宋体" w:hAnsi="宋体"/>
          <w:color w:val="000000"/>
          <w:sz w:val="24"/>
          <w:highlight w:val="none"/>
        </w:rPr>
        <w:t>下列文件构成本合同的组成部分，应该认为是一个整体，彼此相互解释，相互补充。为便于解释，组成合同的多个文件的优先适用地位的次序如下：</w:t>
      </w:r>
    </w:p>
    <w:p w14:paraId="7FAA489E">
      <w:pPr>
        <w:spacing w:before="120" w:line="360" w:lineRule="auto"/>
        <w:ind w:firstLine="540"/>
        <w:rPr>
          <w:rFonts w:ascii="宋体"/>
          <w:color w:val="000000"/>
          <w:sz w:val="24"/>
          <w:highlight w:val="none"/>
        </w:rPr>
      </w:pPr>
      <w:r>
        <w:rPr>
          <w:rFonts w:ascii="宋体" w:hAnsi="宋体"/>
          <w:color w:val="000000"/>
          <w:sz w:val="24"/>
          <w:highlight w:val="none"/>
        </w:rPr>
        <w:t>a.</w:t>
      </w:r>
      <w:r>
        <w:rPr>
          <w:rFonts w:ascii="宋体" w:hAnsi="宋体"/>
          <w:color w:val="000000"/>
          <w:sz w:val="24"/>
          <w:highlight w:val="none"/>
        </w:rPr>
        <w:tab/>
      </w:r>
      <w:r>
        <w:rPr>
          <w:rFonts w:hint="eastAsia" w:ascii="宋体" w:hAnsi="宋体"/>
          <w:color w:val="000000"/>
          <w:sz w:val="24"/>
          <w:highlight w:val="none"/>
        </w:rPr>
        <w:t>本合同书</w:t>
      </w:r>
    </w:p>
    <w:p w14:paraId="7AEE4486">
      <w:pPr>
        <w:spacing w:before="120" w:line="360" w:lineRule="auto"/>
        <w:ind w:firstLine="540"/>
        <w:rPr>
          <w:rFonts w:ascii="宋体"/>
          <w:color w:val="000000"/>
          <w:sz w:val="24"/>
          <w:highlight w:val="none"/>
        </w:rPr>
      </w:pPr>
      <w:r>
        <w:rPr>
          <w:rFonts w:ascii="宋体" w:hAnsi="宋体"/>
          <w:color w:val="000000"/>
          <w:sz w:val="24"/>
          <w:highlight w:val="none"/>
        </w:rPr>
        <w:t>b.</w:t>
      </w:r>
      <w:r>
        <w:rPr>
          <w:rFonts w:ascii="宋体" w:hAnsi="宋体"/>
          <w:color w:val="000000"/>
          <w:sz w:val="24"/>
          <w:highlight w:val="none"/>
        </w:rPr>
        <w:tab/>
      </w:r>
      <w:r>
        <w:rPr>
          <w:rFonts w:hint="eastAsia" w:ascii="宋体" w:hAnsi="宋体"/>
          <w:color w:val="000000"/>
          <w:sz w:val="24"/>
          <w:highlight w:val="none"/>
        </w:rPr>
        <w:t>中标通知书</w:t>
      </w:r>
    </w:p>
    <w:p w14:paraId="37B32FF0">
      <w:pPr>
        <w:spacing w:before="120" w:line="360" w:lineRule="auto"/>
        <w:ind w:firstLine="540"/>
        <w:rPr>
          <w:rFonts w:ascii="宋体"/>
          <w:color w:val="000000"/>
          <w:sz w:val="24"/>
          <w:highlight w:val="none"/>
        </w:rPr>
      </w:pPr>
      <w:r>
        <w:rPr>
          <w:rFonts w:hint="eastAsia" w:ascii="宋体" w:hAnsi="宋体"/>
          <w:color w:val="000000"/>
          <w:sz w:val="24"/>
          <w:highlight w:val="none"/>
        </w:rPr>
        <w:t>c</w:t>
      </w:r>
      <w:r>
        <w:rPr>
          <w:rFonts w:ascii="宋体" w:hAnsi="宋体"/>
          <w:color w:val="000000"/>
          <w:sz w:val="24"/>
          <w:highlight w:val="none"/>
        </w:rPr>
        <w:t>.</w:t>
      </w:r>
      <w:r>
        <w:rPr>
          <w:rFonts w:ascii="宋体" w:hAnsi="宋体"/>
          <w:color w:val="000000"/>
          <w:sz w:val="24"/>
          <w:highlight w:val="none"/>
        </w:rPr>
        <w:tab/>
      </w:r>
      <w:r>
        <w:rPr>
          <w:rFonts w:hint="eastAsia" w:ascii="宋体" w:hAnsi="宋体"/>
          <w:color w:val="000000"/>
          <w:sz w:val="24"/>
          <w:highlight w:val="none"/>
        </w:rPr>
        <w:t>投标文件</w:t>
      </w:r>
      <w:r>
        <w:rPr>
          <w:rFonts w:ascii="宋体" w:hAnsi="宋体"/>
          <w:color w:val="000000"/>
          <w:sz w:val="24"/>
          <w:highlight w:val="none"/>
        </w:rPr>
        <w:t>(</w:t>
      </w:r>
      <w:r>
        <w:rPr>
          <w:rFonts w:hint="eastAsia" w:ascii="宋体" w:hAnsi="宋体"/>
          <w:color w:val="000000"/>
          <w:sz w:val="24"/>
          <w:highlight w:val="none"/>
        </w:rPr>
        <w:t>含澄清文件</w:t>
      </w:r>
      <w:r>
        <w:rPr>
          <w:rFonts w:ascii="宋体" w:hAnsi="宋体"/>
          <w:color w:val="000000"/>
          <w:sz w:val="24"/>
          <w:highlight w:val="none"/>
        </w:rPr>
        <w:t>)</w:t>
      </w:r>
    </w:p>
    <w:p w14:paraId="1A780A2F">
      <w:pPr>
        <w:spacing w:before="120" w:line="360" w:lineRule="auto"/>
        <w:ind w:firstLine="540"/>
        <w:rPr>
          <w:rFonts w:ascii="宋体"/>
          <w:color w:val="000000"/>
          <w:sz w:val="24"/>
          <w:highlight w:val="none"/>
        </w:rPr>
      </w:pPr>
      <w:r>
        <w:rPr>
          <w:rFonts w:hint="eastAsia" w:ascii="宋体" w:hAnsi="宋体"/>
          <w:color w:val="000000"/>
          <w:sz w:val="24"/>
          <w:highlight w:val="none"/>
        </w:rPr>
        <w:t>d</w:t>
      </w:r>
      <w:r>
        <w:rPr>
          <w:rFonts w:ascii="宋体" w:hAnsi="宋体"/>
          <w:color w:val="000000"/>
          <w:sz w:val="24"/>
          <w:highlight w:val="none"/>
        </w:rPr>
        <w:t>.</w:t>
      </w:r>
      <w:r>
        <w:rPr>
          <w:rFonts w:ascii="宋体" w:hAnsi="宋体"/>
          <w:color w:val="000000"/>
          <w:sz w:val="24"/>
          <w:highlight w:val="none"/>
        </w:rPr>
        <w:tab/>
      </w:r>
      <w:r>
        <w:rPr>
          <w:rFonts w:hint="eastAsia" w:ascii="宋体" w:hAnsi="宋体"/>
          <w:color w:val="000000"/>
          <w:sz w:val="24"/>
          <w:highlight w:val="none"/>
        </w:rPr>
        <w:t>招标文件</w:t>
      </w:r>
      <w:r>
        <w:rPr>
          <w:rFonts w:ascii="宋体" w:hAnsi="宋体"/>
          <w:color w:val="000000"/>
          <w:sz w:val="24"/>
          <w:highlight w:val="none"/>
        </w:rPr>
        <w:t>(</w:t>
      </w:r>
      <w:r>
        <w:rPr>
          <w:rFonts w:hint="eastAsia" w:ascii="宋体" w:hAnsi="宋体"/>
          <w:color w:val="000000"/>
          <w:sz w:val="24"/>
          <w:highlight w:val="none"/>
        </w:rPr>
        <w:t>含招标文件补充通知</w:t>
      </w:r>
      <w:r>
        <w:rPr>
          <w:rFonts w:ascii="宋体" w:hAnsi="宋体"/>
          <w:color w:val="000000"/>
          <w:sz w:val="24"/>
          <w:highlight w:val="none"/>
        </w:rPr>
        <w:t>)</w:t>
      </w:r>
    </w:p>
    <w:p w14:paraId="312C2AB9">
      <w:pPr>
        <w:spacing w:before="120" w:beforeLines="50" w:after="120" w:afterLines="50" w:line="360" w:lineRule="auto"/>
        <w:outlineLvl w:val="3"/>
        <w:rPr>
          <w:rFonts w:hint="eastAsia" w:ascii="宋体" w:hAnsi="宋体" w:cs="宋体"/>
          <w:b/>
          <w:bCs/>
          <w:color w:val="000000"/>
          <w:sz w:val="24"/>
          <w:szCs w:val="20"/>
          <w:highlight w:val="none"/>
          <w:lang w:val="zh-CN"/>
        </w:rPr>
      </w:pPr>
      <w:r>
        <w:rPr>
          <w:rFonts w:ascii="宋体" w:hAnsi="宋体" w:cs="宋体"/>
          <w:b/>
          <w:bCs/>
          <w:color w:val="000000"/>
          <w:sz w:val="24"/>
          <w:szCs w:val="20"/>
          <w:highlight w:val="none"/>
          <w:lang w:val="zh-CN"/>
        </w:rPr>
        <w:t>2</w:t>
      </w:r>
      <w:r>
        <w:rPr>
          <w:rFonts w:hint="eastAsia" w:ascii="宋体" w:hAnsi="宋体" w:cs="宋体"/>
          <w:b/>
          <w:bCs/>
          <w:color w:val="000000"/>
          <w:sz w:val="24"/>
          <w:szCs w:val="20"/>
          <w:highlight w:val="none"/>
          <w:lang w:val="zh-CN"/>
        </w:rPr>
        <w:t>、乙方服务内容</w:t>
      </w:r>
    </w:p>
    <w:p w14:paraId="6A90BA51">
      <w:pPr>
        <w:shd w:val="clea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2.1</w:t>
      </w:r>
      <w:r>
        <w:rPr>
          <w:rFonts w:hint="eastAsia" w:ascii="宋体" w:hAnsi="宋体" w:cs="宋体"/>
          <w:sz w:val="24"/>
          <w:highlight w:val="none"/>
        </w:rPr>
        <w:t>“北京市地下管线防护系统”</w:t>
      </w:r>
      <w:r>
        <w:rPr>
          <w:rFonts w:hint="eastAsia" w:ascii="宋体" w:hAnsi="宋体" w:cs="宋体"/>
          <w:sz w:val="24"/>
          <w:highlight w:val="none"/>
          <w:lang w:eastAsia="zh-CN"/>
        </w:rPr>
        <w:t>日常数据信息管理服务</w:t>
      </w:r>
      <w:r>
        <w:rPr>
          <w:rFonts w:hint="eastAsia" w:ascii="宋体" w:hAnsi="宋体" w:cs="宋体"/>
          <w:sz w:val="24"/>
          <w:highlight w:val="none"/>
        </w:rPr>
        <w:t>。</w:t>
      </w:r>
      <w:r>
        <w:rPr>
          <w:rFonts w:hint="eastAsia" w:ascii="宋体" w:hAnsi="宋体" w:cs="宋体"/>
          <w:sz w:val="24"/>
          <w:highlight w:val="none"/>
          <w:lang w:eastAsia="zh-CN"/>
        </w:rPr>
        <w:t>服务商须</w:t>
      </w:r>
      <w:r>
        <w:rPr>
          <w:rFonts w:hint="eastAsia" w:ascii="宋体" w:hAnsi="宋体" w:cs="宋体"/>
          <w:sz w:val="24"/>
          <w:highlight w:val="none"/>
        </w:rPr>
        <w:t>安排驻场人员实时查看“北京市地下管线防护系统”，督促各方按期对接；为政府部门、建设施工单位、管线单位</w:t>
      </w:r>
      <w:r>
        <w:rPr>
          <w:rFonts w:hint="eastAsia" w:ascii="宋体" w:hAnsi="宋体" w:cs="宋体"/>
          <w:sz w:val="24"/>
          <w:highlight w:val="none"/>
          <w:lang w:eastAsia="zh-CN"/>
        </w:rPr>
        <w:t>用户</w:t>
      </w:r>
      <w:r>
        <w:rPr>
          <w:rFonts w:hint="eastAsia" w:ascii="宋体" w:hAnsi="宋体" w:cs="宋体"/>
          <w:sz w:val="24"/>
          <w:highlight w:val="none"/>
        </w:rPr>
        <w:t>等操作使用提供咨询服务，及时回复、办理咨询信息、反馈意见，定期报告情况；按时报送月报、季报。月报：侧重日常工作台账，聚焦当月系统数据、咨询处置、对接督办情况，每月结束后3个工作日内完成编制、报送。季报：侧重阶段性数据汇总、趋势分析、问题复盘、阶段工作总结、长效优化建议，重点对比本季度三个月数据变化、季度整体管控成效，提出建议及优化方案。每季度结束后5个工作日内完成编制、盖章报送，同步附带三个月月报作为支撑附件。</w:t>
      </w:r>
    </w:p>
    <w:p w14:paraId="09807210">
      <w:pPr>
        <w:shd w:val="clear"/>
        <w:adjustRightInd w:val="0"/>
        <w:snapToGrid w:val="0"/>
        <w:spacing w:line="360" w:lineRule="auto"/>
        <w:ind w:firstLine="480" w:firstLineChars="200"/>
        <w:rPr>
          <w:rFonts w:hint="eastAsia" w:ascii="宋体" w:hAnsi="宋体" w:cs="宋体"/>
          <w:sz w:val="24"/>
          <w:highlight w:val="none"/>
        </w:rPr>
      </w:pPr>
    </w:p>
    <w:p w14:paraId="6E835006">
      <w:pPr>
        <w:shd w:val="clea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2.2实施</w:t>
      </w:r>
      <w:r>
        <w:rPr>
          <w:rFonts w:hint="eastAsia" w:ascii="宋体" w:hAnsi="宋体" w:cs="宋体"/>
          <w:sz w:val="24"/>
          <w:highlight w:val="none"/>
        </w:rPr>
        <w:t>轨道交通</w:t>
      </w:r>
      <w:r>
        <w:rPr>
          <w:rFonts w:hint="eastAsia" w:ascii="宋体" w:hAnsi="宋体" w:cs="宋体"/>
          <w:sz w:val="24"/>
          <w:highlight w:val="none"/>
          <w:lang w:eastAsia="zh-CN"/>
        </w:rPr>
        <w:t>建设标段</w:t>
      </w:r>
      <w:r>
        <w:rPr>
          <w:rFonts w:hint="eastAsia" w:ascii="宋体" w:hAnsi="宋体" w:cs="宋体"/>
          <w:sz w:val="24"/>
          <w:highlight w:val="none"/>
        </w:rPr>
        <w:t>管线防护</w:t>
      </w:r>
      <w:r>
        <w:rPr>
          <w:rFonts w:hint="eastAsia" w:ascii="宋体" w:hAnsi="宋体" w:cs="宋体"/>
          <w:sz w:val="24"/>
          <w:highlight w:val="none"/>
          <w:lang w:eastAsia="zh-CN"/>
        </w:rPr>
        <w:t>工作落实情况</w:t>
      </w:r>
      <w:r>
        <w:rPr>
          <w:rFonts w:hint="eastAsia" w:ascii="宋体" w:hAnsi="宋体" w:cs="宋体"/>
          <w:sz w:val="24"/>
          <w:highlight w:val="none"/>
          <w:lang w:val="en-US" w:eastAsia="zh-CN"/>
        </w:rPr>
        <w:t>查验</w:t>
      </w:r>
      <w:r>
        <w:rPr>
          <w:rFonts w:hint="eastAsia" w:ascii="宋体" w:hAnsi="宋体" w:cs="宋体"/>
          <w:sz w:val="24"/>
          <w:highlight w:val="none"/>
        </w:rPr>
        <w:t>和在施挖掘工程实地抽查。对在施轨道交通建设标段落实地下管线防护工作情况现场查验，每月不少于8次，每次不少于3个标段；对在施挖掘工程系统信息发布、对接配合情况实地抽查</w:t>
      </w:r>
      <w:r>
        <w:rPr>
          <w:rFonts w:hint="eastAsia" w:ascii="宋体" w:hAnsi="宋体" w:cs="宋体"/>
          <w:sz w:val="24"/>
          <w:highlight w:val="none"/>
          <w:lang w:eastAsia="zh-CN"/>
        </w:rPr>
        <w:t>，</w:t>
      </w:r>
      <w:r>
        <w:rPr>
          <w:rFonts w:hint="eastAsia" w:ascii="宋体" w:hAnsi="宋体" w:cs="宋体"/>
          <w:sz w:val="24"/>
          <w:highlight w:val="none"/>
        </w:rPr>
        <w:t>每月不少于8次，建立现场查验</w:t>
      </w:r>
      <w:r>
        <w:rPr>
          <w:rFonts w:hint="eastAsia" w:ascii="宋体" w:hAnsi="宋体" w:cs="宋体"/>
          <w:sz w:val="24"/>
          <w:highlight w:val="none"/>
          <w:lang w:eastAsia="zh-CN"/>
        </w:rPr>
        <w:t>、抽查</w:t>
      </w:r>
      <w:r>
        <w:rPr>
          <w:rFonts w:hint="eastAsia" w:ascii="宋体" w:hAnsi="宋体" w:cs="宋体"/>
          <w:sz w:val="24"/>
          <w:highlight w:val="none"/>
        </w:rPr>
        <w:t>台账，发现未落实情况告知建设、施工、监理等，对整改情况进行复查，每月结束后3个工作日内汇总工作情况，编制月报</w:t>
      </w:r>
      <w:r>
        <w:rPr>
          <w:rFonts w:hint="eastAsia" w:ascii="宋体" w:hAnsi="宋体" w:cs="宋体"/>
          <w:sz w:val="24"/>
          <w:highlight w:val="none"/>
          <w:lang w:eastAsia="zh-CN"/>
        </w:rPr>
        <w:t>并</w:t>
      </w:r>
      <w:r>
        <w:rPr>
          <w:rFonts w:hint="eastAsia" w:ascii="宋体" w:hAnsi="宋体" w:cs="宋体"/>
          <w:sz w:val="24"/>
          <w:highlight w:val="none"/>
        </w:rPr>
        <w:t>报送。</w:t>
      </w:r>
    </w:p>
    <w:p w14:paraId="67A1ECFD">
      <w:pPr>
        <w:shd w:val="clear"/>
        <w:adjustRightInd w:val="0"/>
        <w:snapToGrid w:val="0"/>
        <w:spacing w:line="360" w:lineRule="auto"/>
        <w:ind w:firstLine="480" w:firstLineChars="200"/>
        <w:rPr>
          <w:rFonts w:hint="eastAsia" w:ascii="宋体" w:hAnsi="宋体" w:cs="宋体"/>
          <w:sz w:val="24"/>
          <w:highlight w:val="none"/>
        </w:rPr>
      </w:pPr>
    </w:p>
    <w:p w14:paraId="4302FD51">
      <w:pPr>
        <w:shd w:val="clea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2.3为全市已投运市政综合管廊运行安全检查工作提供技术支撑。包括对己投运600舱公里综合管廊本体及附属消防、电气、监控、通风、排水、照明等系统设备设施、入廊管线有效安全运行情况进行监督抽检提供技术服务，其中对50公里燃气舱可燃气体报警器抽检不少于180个（总量3000余个），对600舱公里有毒有害气体、温湿度、含氧量传感器等感知设备进行抽检总数不少于300个（每舱室抽检不少于2个），并出具检测报告或专业分析报告；配合监督管理部门对检查发现的隐患问题（不少于100项）逐一研提专业化、可行性防范和治理措施意见建议；编制管廊安全运行分析报告；对应对防汛备汛、重大活动保障、极端灾害天气等影响管廊安全运行提供专业防范技术服务。</w:t>
      </w:r>
    </w:p>
    <w:p w14:paraId="7E960B1D">
      <w:pPr>
        <w:spacing w:before="120" w:beforeLines="50" w:after="120" w:afterLines="50" w:line="360" w:lineRule="auto"/>
        <w:outlineLvl w:val="3"/>
        <w:rPr>
          <w:rFonts w:hint="eastAsia" w:ascii="宋体" w:hAnsi="宋体" w:cs="宋体"/>
          <w:b/>
          <w:bCs/>
          <w:color w:val="000000"/>
          <w:sz w:val="24"/>
          <w:szCs w:val="20"/>
          <w:highlight w:val="none"/>
          <w:lang w:val="zh-CN"/>
        </w:rPr>
      </w:pPr>
      <w:r>
        <w:rPr>
          <w:rFonts w:hint="eastAsia" w:ascii="宋体" w:hAnsi="宋体" w:cs="宋体"/>
          <w:b/>
          <w:bCs/>
          <w:color w:val="000000"/>
          <w:sz w:val="24"/>
          <w:szCs w:val="20"/>
          <w:highlight w:val="none"/>
          <w:lang w:val="zh-CN"/>
        </w:rPr>
        <w:t>3、合同双方的权利与义务</w:t>
      </w:r>
    </w:p>
    <w:p w14:paraId="45CE99B6">
      <w:pPr>
        <w:pStyle w:val="4"/>
        <w:spacing w:line="360" w:lineRule="auto"/>
        <w:ind w:firstLine="482" w:firstLineChars="200"/>
        <w:jc w:val="both"/>
        <w:rPr>
          <w:rFonts w:hint="eastAsia" w:hAnsi="宋体"/>
          <w:b/>
          <w:bCs/>
          <w:color w:val="000000"/>
          <w:highlight w:val="none"/>
        </w:rPr>
      </w:pPr>
      <w:r>
        <w:rPr>
          <w:rFonts w:hint="eastAsia" w:hAnsi="宋体"/>
          <w:b/>
          <w:bCs/>
          <w:color w:val="000000"/>
          <w:highlight w:val="none"/>
        </w:rPr>
        <w:t>3.1</w:t>
      </w:r>
      <w:r>
        <w:rPr>
          <w:rFonts w:hAnsi="宋体"/>
          <w:b/>
          <w:bCs/>
          <w:color w:val="000000"/>
          <w:highlight w:val="none"/>
        </w:rPr>
        <w:t xml:space="preserve"> </w:t>
      </w:r>
      <w:r>
        <w:rPr>
          <w:rFonts w:hint="eastAsia" w:hAnsi="宋体"/>
          <w:b/>
          <w:bCs/>
          <w:color w:val="000000"/>
          <w:highlight w:val="none"/>
        </w:rPr>
        <w:t>甲方权利</w:t>
      </w:r>
    </w:p>
    <w:p w14:paraId="3FB53810">
      <w:pPr>
        <w:pStyle w:val="4"/>
        <w:spacing w:line="360" w:lineRule="auto"/>
        <w:ind w:firstLine="480" w:firstLineChars="200"/>
        <w:jc w:val="both"/>
        <w:rPr>
          <w:rFonts w:hint="eastAsia" w:hAnsi="宋体"/>
          <w:color w:val="000000"/>
          <w:highlight w:val="none"/>
        </w:rPr>
      </w:pPr>
      <w:r>
        <w:rPr>
          <w:rFonts w:hint="eastAsia" w:hAnsi="宋体"/>
          <w:color w:val="000000"/>
          <w:highlight w:val="none"/>
        </w:rPr>
        <w:t>3.1.1</w:t>
      </w:r>
      <w:r>
        <w:rPr>
          <w:rFonts w:hAnsi="宋体"/>
          <w:color w:val="000000"/>
          <w:highlight w:val="none"/>
        </w:rPr>
        <w:t xml:space="preserve"> </w:t>
      </w:r>
      <w:r>
        <w:rPr>
          <w:rFonts w:hint="eastAsia" w:hAnsi="宋体"/>
          <w:color w:val="000000"/>
          <w:highlight w:val="none"/>
        </w:rPr>
        <w:t>甲方有敦促、监督乙方依法履行合同的权利。</w:t>
      </w:r>
    </w:p>
    <w:p w14:paraId="7CF7FF82">
      <w:pPr>
        <w:pStyle w:val="4"/>
        <w:spacing w:line="360" w:lineRule="auto"/>
        <w:ind w:firstLine="480" w:firstLineChars="200"/>
        <w:jc w:val="both"/>
        <w:rPr>
          <w:rFonts w:hint="eastAsia" w:hAnsi="宋体"/>
          <w:color w:val="000000"/>
          <w:highlight w:val="none"/>
        </w:rPr>
      </w:pPr>
      <w:r>
        <w:rPr>
          <w:rFonts w:hint="eastAsia" w:hAnsi="宋体"/>
          <w:color w:val="000000"/>
          <w:highlight w:val="none"/>
        </w:rPr>
        <w:t>3.1.2</w:t>
      </w:r>
      <w:r>
        <w:rPr>
          <w:rFonts w:hAnsi="宋体"/>
          <w:color w:val="000000"/>
          <w:highlight w:val="none"/>
        </w:rPr>
        <w:t xml:space="preserve"> </w:t>
      </w:r>
      <w:r>
        <w:rPr>
          <w:rFonts w:hint="eastAsia" w:hAnsi="宋体"/>
          <w:color w:val="000000"/>
          <w:highlight w:val="none"/>
        </w:rPr>
        <w:t>甲方经调查了解，如查实乙方确有超越本合同且未征得甲方同意，以甲方名义从事其他活动的行为，甲方有单方解除合同，并追究乙方责任的权利。</w:t>
      </w:r>
    </w:p>
    <w:p w14:paraId="30C8E064">
      <w:pPr>
        <w:pStyle w:val="4"/>
        <w:spacing w:line="360" w:lineRule="auto"/>
        <w:ind w:firstLine="480" w:firstLineChars="200"/>
        <w:jc w:val="both"/>
        <w:rPr>
          <w:rFonts w:hint="eastAsia" w:hAnsi="宋体"/>
          <w:color w:val="000000"/>
          <w:highlight w:val="none"/>
        </w:rPr>
      </w:pPr>
      <w:r>
        <w:rPr>
          <w:rFonts w:hint="eastAsia" w:hAnsi="宋体"/>
          <w:color w:val="000000"/>
          <w:highlight w:val="none"/>
        </w:rPr>
        <w:t>3.1.3</w:t>
      </w:r>
      <w:r>
        <w:rPr>
          <w:rFonts w:hAnsi="宋体"/>
          <w:color w:val="000000"/>
          <w:highlight w:val="none"/>
        </w:rPr>
        <w:t xml:space="preserve"> </w:t>
      </w:r>
      <w:r>
        <w:rPr>
          <w:rFonts w:hint="eastAsia" w:hAnsi="宋体"/>
          <w:color w:val="000000"/>
          <w:highlight w:val="none"/>
        </w:rPr>
        <w:t>在本合同履行期间，如发生危及社会安全稳定的重大事件或遭遇不可抗力，甲方有权单方解除合同，且不承担因此给乙方造成的损失。</w:t>
      </w:r>
    </w:p>
    <w:p w14:paraId="44620A7C">
      <w:pPr>
        <w:pStyle w:val="4"/>
        <w:spacing w:line="360" w:lineRule="auto"/>
        <w:ind w:firstLine="480" w:firstLineChars="200"/>
        <w:jc w:val="both"/>
        <w:rPr>
          <w:rFonts w:hint="eastAsia" w:hAnsi="宋体"/>
          <w:color w:val="000000"/>
          <w:highlight w:val="none"/>
        </w:rPr>
      </w:pPr>
      <w:r>
        <w:rPr>
          <w:rFonts w:hint="eastAsia" w:hAnsi="宋体"/>
          <w:color w:val="000000"/>
          <w:highlight w:val="none"/>
        </w:rPr>
        <w:t>3.1.4</w:t>
      </w:r>
      <w:r>
        <w:rPr>
          <w:rFonts w:hAnsi="宋体"/>
          <w:color w:val="000000"/>
          <w:highlight w:val="none"/>
        </w:rPr>
        <w:t xml:space="preserve"> </w:t>
      </w:r>
      <w:r>
        <w:rPr>
          <w:rFonts w:hint="eastAsia" w:hAnsi="宋体"/>
          <w:color w:val="000000"/>
          <w:highlight w:val="none"/>
        </w:rPr>
        <w:t>甲方有权对乙方提供服务过程、服务内容及服务成果文件进行验收检查。甲方有权对乙方提供服务过程中的任一环节提出细化要求，该要求视为甲方验收检查乙方工作是否合格的补充约定，乙方应当无条件予以遵守执行。</w:t>
      </w:r>
    </w:p>
    <w:p w14:paraId="4C87C1EB">
      <w:pPr>
        <w:pStyle w:val="4"/>
        <w:spacing w:line="360" w:lineRule="auto"/>
        <w:ind w:firstLine="482" w:firstLineChars="200"/>
        <w:jc w:val="both"/>
        <w:rPr>
          <w:rFonts w:hint="eastAsia" w:hAnsi="宋体"/>
          <w:b/>
          <w:bCs/>
          <w:color w:val="000000"/>
          <w:highlight w:val="none"/>
        </w:rPr>
      </w:pPr>
      <w:r>
        <w:rPr>
          <w:rFonts w:hint="eastAsia" w:hAnsi="宋体"/>
          <w:b/>
          <w:bCs/>
          <w:color w:val="000000"/>
          <w:highlight w:val="none"/>
        </w:rPr>
        <w:t>3.2</w:t>
      </w:r>
      <w:r>
        <w:rPr>
          <w:rFonts w:hAnsi="宋体"/>
          <w:b/>
          <w:bCs/>
          <w:color w:val="000000"/>
          <w:highlight w:val="none"/>
        </w:rPr>
        <w:t xml:space="preserve"> </w:t>
      </w:r>
      <w:r>
        <w:rPr>
          <w:rFonts w:hint="eastAsia" w:hAnsi="宋体"/>
          <w:b/>
          <w:bCs/>
          <w:color w:val="000000"/>
          <w:highlight w:val="none"/>
        </w:rPr>
        <w:t>甲方义务</w:t>
      </w:r>
    </w:p>
    <w:p w14:paraId="36BEE21D">
      <w:pPr>
        <w:pStyle w:val="4"/>
        <w:spacing w:line="360" w:lineRule="auto"/>
        <w:ind w:firstLine="480" w:firstLineChars="200"/>
        <w:jc w:val="both"/>
        <w:rPr>
          <w:rFonts w:hint="eastAsia" w:hAnsi="宋体"/>
          <w:color w:val="000000"/>
          <w:highlight w:val="none"/>
        </w:rPr>
      </w:pPr>
      <w:r>
        <w:rPr>
          <w:rFonts w:hint="eastAsia" w:hAnsi="宋体"/>
          <w:color w:val="000000"/>
          <w:highlight w:val="none"/>
        </w:rPr>
        <w:t>3.2.1</w:t>
      </w:r>
      <w:r>
        <w:rPr>
          <w:rFonts w:hAnsi="宋体"/>
          <w:color w:val="000000"/>
          <w:highlight w:val="none"/>
        </w:rPr>
        <w:t xml:space="preserve"> </w:t>
      </w:r>
      <w:r>
        <w:rPr>
          <w:rFonts w:hint="eastAsia" w:hAnsi="宋体"/>
          <w:color w:val="000000"/>
          <w:highlight w:val="none"/>
        </w:rPr>
        <w:t>在本合同履行期间，甲方有保证乙方独立履行合同且不受任何非法干扰的义务。</w:t>
      </w:r>
    </w:p>
    <w:p w14:paraId="18E56BE1">
      <w:pPr>
        <w:pStyle w:val="4"/>
        <w:spacing w:line="360" w:lineRule="auto"/>
        <w:ind w:firstLine="480" w:firstLineChars="200"/>
        <w:jc w:val="both"/>
        <w:rPr>
          <w:rFonts w:hint="eastAsia" w:hAnsi="宋体"/>
          <w:color w:val="000000"/>
          <w:highlight w:val="none"/>
        </w:rPr>
      </w:pPr>
      <w:r>
        <w:rPr>
          <w:rFonts w:hint="eastAsia" w:hAnsi="宋体"/>
          <w:color w:val="000000"/>
          <w:highlight w:val="none"/>
        </w:rPr>
        <w:t>3.2.2</w:t>
      </w:r>
      <w:r>
        <w:rPr>
          <w:rFonts w:hAnsi="宋体"/>
          <w:color w:val="000000"/>
          <w:highlight w:val="none"/>
        </w:rPr>
        <w:t xml:space="preserve"> </w:t>
      </w:r>
      <w:r>
        <w:rPr>
          <w:rFonts w:hint="eastAsia" w:hAnsi="宋体"/>
          <w:color w:val="000000"/>
          <w:highlight w:val="none"/>
        </w:rPr>
        <w:t>甲方对乙方提出的与项目有关的问题有及时答复的义务。</w:t>
      </w:r>
    </w:p>
    <w:p w14:paraId="769D01C9">
      <w:pPr>
        <w:pStyle w:val="4"/>
        <w:spacing w:line="360" w:lineRule="auto"/>
        <w:ind w:firstLine="482" w:firstLineChars="200"/>
        <w:jc w:val="both"/>
        <w:rPr>
          <w:rFonts w:hint="eastAsia" w:hAnsi="宋体"/>
          <w:b/>
          <w:bCs/>
          <w:color w:val="000000"/>
          <w:highlight w:val="none"/>
        </w:rPr>
      </w:pPr>
      <w:r>
        <w:rPr>
          <w:rFonts w:hint="eastAsia" w:hAnsi="宋体"/>
          <w:b/>
          <w:bCs/>
          <w:color w:val="000000"/>
          <w:highlight w:val="none"/>
        </w:rPr>
        <w:t>3.3</w:t>
      </w:r>
      <w:r>
        <w:rPr>
          <w:rFonts w:hAnsi="宋体"/>
          <w:b/>
          <w:bCs/>
          <w:color w:val="000000"/>
          <w:highlight w:val="none"/>
        </w:rPr>
        <w:t xml:space="preserve"> </w:t>
      </w:r>
      <w:r>
        <w:rPr>
          <w:rFonts w:hint="eastAsia" w:hAnsi="宋体"/>
          <w:b/>
          <w:bCs/>
          <w:color w:val="000000"/>
          <w:highlight w:val="none"/>
        </w:rPr>
        <w:t>乙方权利</w:t>
      </w:r>
    </w:p>
    <w:p w14:paraId="34379DBE">
      <w:pPr>
        <w:pStyle w:val="4"/>
        <w:spacing w:line="360" w:lineRule="auto"/>
        <w:ind w:firstLine="480" w:firstLineChars="200"/>
        <w:jc w:val="both"/>
        <w:rPr>
          <w:rFonts w:hint="eastAsia" w:hAnsi="宋体"/>
          <w:color w:val="000000"/>
          <w:highlight w:val="none"/>
        </w:rPr>
      </w:pPr>
      <w:r>
        <w:rPr>
          <w:rFonts w:hint="eastAsia" w:hAnsi="宋体"/>
          <w:color w:val="000000"/>
          <w:highlight w:val="none"/>
        </w:rPr>
        <w:t>3.3.1</w:t>
      </w:r>
      <w:r>
        <w:rPr>
          <w:rFonts w:hAnsi="宋体"/>
          <w:color w:val="000000"/>
          <w:highlight w:val="none"/>
        </w:rPr>
        <w:t xml:space="preserve"> </w:t>
      </w:r>
      <w:r>
        <w:rPr>
          <w:rFonts w:hint="eastAsia" w:hAnsi="宋体"/>
          <w:color w:val="000000"/>
          <w:highlight w:val="none"/>
        </w:rPr>
        <w:t>乙方有依法在本合同甲方委托范围内组织实施招标规定的各项服务的权利，且在组织实施过程中不受任何非法干扰的权利。</w:t>
      </w:r>
    </w:p>
    <w:p w14:paraId="283F89EB">
      <w:pPr>
        <w:pStyle w:val="4"/>
        <w:spacing w:line="360" w:lineRule="auto"/>
        <w:ind w:firstLine="480" w:firstLineChars="200"/>
        <w:jc w:val="both"/>
        <w:rPr>
          <w:rFonts w:hint="eastAsia" w:hAnsi="宋体"/>
          <w:color w:val="000000"/>
          <w:highlight w:val="none"/>
        </w:rPr>
      </w:pPr>
      <w:r>
        <w:rPr>
          <w:rFonts w:hint="eastAsia" w:hAnsi="宋体"/>
          <w:color w:val="000000"/>
          <w:highlight w:val="none"/>
        </w:rPr>
        <w:t>3.3.2</w:t>
      </w:r>
      <w:r>
        <w:rPr>
          <w:rFonts w:hAnsi="宋体"/>
          <w:color w:val="000000"/>
          <w:highlight w:val="none"/>
        </w:rPr>
        <w:t xml:space="preserve"> </w:t>
      </w:r>
      <w:r>
        <w:rPr>
          <w:rFonts w:hint="eastAsia" w:hAnsi="宋体"/>
          <w:color w:val="000000"/>
          <w:highlight w:val="none"/>
        </w:rPr>
        <w:t>乙方在依法履行合同过程中遇有不明事项，有要求甲方明示的权利。</w:t>
      </w:r>
    </w:p>
    <w:p w14:paraId="37797FF6">
      <w:pPr>
        <w:pStyle w:val="4"/>
        <w:spacing w:line="360" w:lineRule="auto"/>
        <w:ind w:firstLine="482" w:firstLineChars="200"/>
        <w:jc w:val="both"/>
        <w:rPr>
          <w:rFonts w:hint="eastAsia" w:hAnsi="宋体"/>
          <w:b/>
          <w:bCs/>
          <w:color w:val="000000"/>
          <w:highlight w:val="none"/>
        </w:rPr>
      </w:pPr>
      <w:r>
        <w:rPr>
          <w:rFonts w:hint="eastAsia" w:hAnsi="宋体"/>
          <w:b/>
          <w:bCs/>
          <w:color w:val="000000"/>
          <w:highlight w:val="none"/>
        </w:rPr>
        <w:t>3.4</w:t>
      </w:r>
      <w:r>
        <w:rPr>
          <w:rFonts w:hAnsi="宋体"/>
          <w:b/>
          <w:bCs/>
          <w:color w:val="000000"/>
          <w:highlight w:val="none"/>
        </w:rPr>
        <w:t xml:space="preserve"> </w:t>
      </w:r>
      <w:r>
        <w:rPr>
          <w:rFonts w:hint="eastAsia" w:hAnsi="宋体"/>
          <w:b/>
          <w:bCs/>
          <w:color w:val="000000"/>
          <w:highlight w:val="none"/>
        </w:rPr>
        <w:t>乙方义务</w:t>
      </w:r>
    </w:p>
    <w:p w14:paraId="73753311">
      <w:pPr>
        <w:pStyle w:val="4"/>
        <w:spacing w:line="360" w:lineRule="auto"/>
        <w:ind w:firstLine="480" w:firstLineChars="200"/>
        <w:jc w:val="both"/>
        <w:rPr>
          <w:rFonts w:hint="eastAsia" w:hAnsi="宋体"/>
          <w:color w:val="000000"/>
          <w:highlight w:val="none"/>
        </w:rPr>
      </w:pPr>
      <w:r>
        <w:rPr>
          <w:rFonts w:hint="eastAsia" w:hAnsi="宋体"/>
          <w:color w:val="000000"/>
          <w:highlight w:val="none"/>
        </w:rPr>
        <w:t>3.4.1</w:t>
      </w:r>
      <w:r>
        <w:rPr>
          <w:rFonts w:hAnsi="宋体"/>
          <w:color w:val="000000"/>
          <w:highlight w:val="none"/>
        </w:rPr>
        <w:t xml:space="preserve"> </w:t>
      </w:r>
      <w:r>
        <w:rPr>
          <w:rFonts w:hint="eastAsia" w:hAnsi="宋体"/>
          <w:color w:val="000000"/>
          <w:highlight w:val="none"/>
        </w:rPr>
        <w:t>乙方在本合同甲方委托范围内，按照本合同及招投标文件的规定，有依法组织实施甲方采购的服务的义务。</w:t>
      </w:r>
    </w:p>
    <w:p w14:paraId="2FFF9E8D">
      <w:pPr>
        <w:pStyle w:val="4"/>
        <w:spacing w:line="360" w:lineRule="auto"/>
        <w:ind w:firstLine="480" w:firstLineChars="200"/>
        <w:jc w:val="both"/>
        <w:rPr>
          <w:rFonts w:hint="eastAsia" w:hAnsi="宋体"/>
          <w:color w:val="000000"/>
          <w:highlight w:val="none"/>
        </w:rPr>
      </w:pPr>
      <w:r>
        <w:rPr>
          <w:rFonts w:hint="eastAsia" w:hAnsi="宋体"/>
          <w:color w:val="000000"/>
          <w:highlight w:val="none"/>
        </w:rPr>
        <w:t>3.4.2</w:t>
      </w:r>
      <w:r>
        <w:rPr>
          <w:rFonts w:hAnsi="宋体"/>
          <w:color w:val="000000"/>
          <w:highlight w:val="none"/>
        </w:rPr>
        <w:t xml:space="preserve"> </w:t>
      </w:r>
      <w:r>
        <w:rPr>
          <w:rFonts w:hint="eastAsia" w:hAnsi="宋体"/>
          <w:color w:val="000000"/>
          <w:highlight w:val="none"/>
        </w:rPr>
        <w:t>乙方有接受甲方监督检查服务工作完成情况，向甲方及时提交服务工作资料的义务。</w:t>
      </w:r>
    </w:p>
    <w:p w14:paraId="12D3B9C4">
      <w:pPr>
        <w:pStyle w:val="4"/>
        <w:spacing w:line="360" w:lineRule="auto"/>
        <w:ind w:firstLine="480" w:firstLineChars="200"/>
        <w:jc w:val="both"/>
        <w:rPr>
          <w:rFonts w:hint="eastAsia" w:hAnsi="宋体"/>
          <w:color w:val="000000"/>
          <w:highlight w:val="none"/>
        </w:rPr>
      </w:pPr>
      <w:r>
        <w:rPr>
          <w:rFonts w:hint="eastAsia" w:hAnsi="宋体"/>
          <w:color w:val="000000"/>
          <w:highlight w:val="none"/>
        </w:rPr>
        <w:t>3.4.3</w:t>
      </w:r>
      <w:r>
        <w:rPr>
          <w:rFonts w:hAnsi="宋体"/>
          <w:color w:val="000000"/>
          <w:highlight w:val="none"/>
        </w:rPr>
        <w:t xml:space="preserve"> </w:t>
      </w:r>
      <w:r>
        <w:rPr>
          <w:rFonts w:hint="eastAsia" w:hAnsi="宋体"/>
          <w:color w:val="000000"/>
          <w:highlight w:val="none"/>
        </w:rPr>
        <w:t>乙方自本合同签订起5日内，负有按招标文件要求组成相关服务人员的义务，并需将人员身份信息、联系方式及资质材料报送甲方备案。</w:t>
      </w:r>
    </w:p>
    <w:p w14:paraId="3FD5096E">
      <w:pPr>
        <w:pStyle w:val="4"/>
        <w:spacing w:line="360" w:lineRule="auto"/>
        <w:ind w:firstLine="480" w:firstLineChars="200"/>
        <w:jc w:val="both"/>
        <w:rPr>
          <w:rFonts w:hint="eastAsia" w:hAnsi="宋体"/>
          <w:color w:val="000000"/>
          <w:highlight w:val="none"/>
        </w:rPr>
      </w:pPr>
      <w:r>
        <w:rPr>
          <w:rFonts w:hint="eastAsia" w:hAnsi="宋体"/>
          <w:color w:val="000000"/>
          <w:highlight w:val="none"/>
        </w:rPr>
        <w:t>3.4.4</w:t>
      </w:r>
      <w:r>
        <w:rPr>
          <w:rFonts w:hAnsi="宋体"/>
          <w:color w:val="000000"/>
          <w:highlight w:val="none"/>
        </w:rPr>
        <w:t xml:space="preserve"> </w:t>
      </w:r>
      <w:r>
        <w:rPr>
          <w:rFonts w:hint="eastAsia" w:hAnsi="宋体"/>
          <w:color w:val="000000"/>
          <w:highlight w:val="none"/>
        </w:rPr>
        <w:t>未经甲方允许，乙方不得将本合同项下的委托事项全部或部分转委托给第三方办理。</w:t>
      </w:r>
    </w:p>
    <w:p w14:paraId="0BEE0795">
      <w:pPr>
        <w:pStyle w:val="4"/>
        <w:spacing w:line="360" w:lineRule="auto"/>
        <w:ind w:firstLine="480" w:firstLineChars="200"/>
        <w:jc w:val="both"/>
        <w:rPr>
          <w:rFonts w:hint="eastAsia" w:hAnsi="宋体"/>
          <w:color w:val="000000"/>
          <w:highlight w:val="none"/>
        </w:rPr>
      </w:pPr>
      <w:r>
        <w:rPr>
          <w:rFonts w:hint="eastAsia" w:hAnsi="宋体"/>
          <w:color w:val="000000"/>
          <w:highlight w:val="none"/>
        </w:rPr>
        <w:t>3.4.5</w:t>
      </w:r>
      <w:r>
        <w:rPr>
          <w:rFonts w:hAnsi="宋体"/>
          <w:color w:val="000000"/>
          <w:highlight w:val="none"/>
        </w:rPr>
        <w:t xml:space="preserve"> </w:t>
      </w:r>
      <w:r>
        <w:rPr>
          <w:rFonts w:hint="eastAsia" w:hAnsi="宋体"/>
          <w:color w:val="000000"/>
          <w:highlight w:val="none"/>
        </w:rPr>
        <w:t>乙方应对履行本合同过程中知悉的甲方及其他第三方的商业秘密、技术信息、招标过程信息及其他未公开的信息等履行保密义务。因乙方泄露相关信息造成的利益侵害及产生的法律纠纷，由乙方负全责。本条款长期有效，不因本合同的解除、中止、终止而失效。</w:t>
      </w:r>
    </w:p>
    <w:p w14:paraId="74F3BFF0">
      <w:pPr>
        <w:pStyle w:val="4"/>
        <w:spacing w:line="360" w:lineRule="auto"/>
        <w:ind w:firstLine="480" w:firstLineChars="200"/>
        <w:jc w:val="both"/>
        <w:rPr>
          <w:rFonts w:hint="eastAsia" w:hAnsi="宋体"/>
          <w:color w:val="000000"/>
          <w:highlight w:val="none"/>
        </w:rPr>
      </w:pPr>
      <w:r>
        <w:rPr>
          <w:rFonts w:hint="eastAsia" w:hAnsi="宋体"/>
          <w:color w:val="000000"/>
          <w:highlight w:val="none"/>
        </w:rPr>
        <w:t>3.4.6</w:t>
      </w:r>
      <w:r>
        <w:rPr>
          <w:rFonts w:hAnsi="宋体"/>
          <w:color w:val="000000"/>
          <w:highlight w:val="none"/>
        </w:rPr>
        <w:t xml:space="preserve"> </w:t>
      </w:r>
      <w:r>
        <w:rPr>
          <w:rFonts w:hint="eastAsia" w:hAnsi="宋体"/>
          <w:color w:val="000000"/>
          <w:highlight w:val="none"/>
        </w:rPr>
        <w:t>未经甲方同意，乙方不得更换项目人员。甲方认为需要更换的，乙方应当在3日内完成更换。</w:t>
      </w:r>
    </w:p>
    <w:p w14:paraId="6E5ACFC5">
      <w:pPr>
        <w:pStyle w:val="4"/>
        <w:spacing w:line="360" w:lineRule="auto"/>
        <w:ind w:firstLine="480" w:firstLineChars="200"/>
        <w:jc w:val="both"/>
        <w:rPr>
          <w:rFonts w:hint="eastAsia" w:hAnsi="宋体"/>
          <w:color w:val="000000"/>
          <w:highlight w:val="none"/>
        </w:rPr>
      </w:pPr>
      <w:r>
        <w:rPr>
          <w:rFonts w:hint="eastAsia" w:hAnsi="宋体"/>
          <w:color w:val="000000"/>
          <w:highlight w:val="none"/>
        </w:rPr>
        <w:t>3</w:t>
      </w:r>
      <w:r>
        <w:rPr>
          <w:rFonts w:hAnsi="宋体"/>
          <w:color w:val="000000"/>
          <w:highlight w:val="none"/>
        </w:rPr>
        <w:t xml:space="preserve">.4.7 </w:t>
      </w:r>
      <w:r>
        <w:rPr>
          <w:rFonts w:hint="eastAsia" w:hAnsi="宋体"/>
          <w:color w:val="000000"/>
          <w:highlight w:val="none"/>
        </w:rPr>
        <w:t>乙方应自备服务所需设备并委派本单位专业技术人员到项目现场提供服务。乙方应确保其服务人员需具备本合同要求的相应资质，保证其服务人员必须严格遵守国家及甲方所制定的各项安全规章制度，乙方及其服务人员未按规定提供检查服务或其他因乙方原因造成安全事故或其他损失的，由乙方承担赔偿责任，与甲方无关。</w:t>
      </w:r>
    </w:p>
    <w:p w14:paraId="64BDBDED">
      <w:pPr>
        <w:pStyle w:val="4"/>
        <w:spacing w:line="360" w:lineRule="auto"/>
        <w:ind w:firstLine="480" w:firstLineChars="200"/>
        <w:jc w:val="both"/>
        <w:rPr>
          <w:rFonts w:hint="eastAsia" w:hAnsi="宋体"/>
          <w:color w:val="000000"/>
          <w:highlight w:val="none"/>
        </w:rPr>
      </w:pPr>
      <w:r>
        <w:rPr>
          <w:rFonts w:hint="eastAsia" w:hAnsi="宋体"/>
          <w:color w:val="000000"/>
          <w:highlight w:val="none"/>
        </w:rPr>
        <w:t>3</w:t>
      </w:r>
      <w:r>
        <w:rPr>
          <w:rFonts w:hAnsi="宋体"/>
          <w:color w:val="000000"/>
          <w:highlight w:val="none"/>
        </w:rPr>
        <w:t xml:space="preserve">.4.8 </w:t>
      </w:r>
      <w:r>
        <w:rPr>
          <w:rFonts w:hint="eastAsia" w:hAnsi="宋体"/>
          <w:color w:val="000000"/>
          <w:highlight w:val="none"/>
        </w:rPr>
        <w:t>服务过程中乙方服务人员需做好安全防范工作，确保服务过程的人身安全，乙方应制定安全服务工作方案，严格杜绝安全隐患，并对服务过程安全问题负全责。</w:t>
      </w:r>
    </w:p>
    <w:p w14:paraId="4D87FAD2">
      <w:pPr>
        <w:pStyle w:val="4"/>
        <w:spacing w:line="360" w:lineRule="auto"/>
        <w:ind w:firstLine="480" w:firstLineChars="200"/>
        <w:jc w:val="both"/>
        <w:rPr>
          <w:rFonts w:hint="eastAsia" w:hAnsi="宋体"/>
          <w:color w:val="000000"/>
          <w:highlight w:val="none"/>
        </w:rPr>
      </w:pPr>
      <w:r>
        <w:rPr>
          <w:rFonts w:hAnsi="宋体"/>
          <w:color w:val="000000"/>
          <w:highlight w:val="none"/>
        </w:rPr>
        <w:t xml:space="preserve">3.4.9 </w:t>
      </w:r>
      <w:r>
        <w:rPr>
          <w:rFonts w:hint="eastAsia" w:hAnsi="宋体"/>
          <w:color w:val="000000"/>
          <w:highlight w:val="none"/>
        </w:rPr>
        <w:t>服务过程中乙方应处理好包括：用水、用电、餐饮、交通、消防、人员聚集与撤离以及服务过程中其它突发危险状况的安全问题，并对因此产生的安全问题负全责。</w:t>
      </w:r>
    </w:p>
    <w:p w14:paraId="0836F073">
      <w:pPr>
        <w:pStyle w:val="4"/>
        <w:spacing w:line="360" w:lineRule="auto"/>
        <w:ind w:firstLine="480" w:firstLineChars="200"/>
        <w:jc w:val="both"/>
        <w:rPr>
          <w:rFonts w:hint="eastAsia" w:hAnsi="宋体"/>
          <w:color w:val="000000"/>
          <w:highlight w:val="none"/>
        </w:rPr>
      </w:pPr>
      <w:r>
        <w:rPr>
          <w:rFonts w:hAnsi="宋体"/>
          <w:color w:val="000000"/>
          <w:highlight w:val="none"/>
        </w:rPr>
        <w:t>3.</w:t>
      </w:r>
      <w:r>
        <w:rPr>
          <w:rFonts w:hint="eastAsia" w:hAnsi="宋体"/>
          <w:color w:val="000000"/>
          <w:highlight w:val="none"/>
        </w:rPr>
        <w:t>4</w:t>
      </w:r>
      <w:r>
        <w:rPr>
          <w:rFonts w:hAnsi="宋体"/>
          <w:color w:val="000000"/>
          <w:highlight w:val="none"/>
        </w:rPr>
        <w:t xml:space="preserve">.10 </w:t>
      </w:r>
      <w:r>
        <w:rPr>
          <w:rFonts w:hint="eastAsia" w:hAnsi="宋体"/>
          <w:color w:val="000000"/>
          <w:highlight w:val="none"/>
        </w:rPr>
        <w:t>乙方在服务过程中的卫生标准必须符合国家、地方、行业等相关各方的强制要求标准，尤其需加强防范工作，因不符合相关要求而导致的任何问题，由乙方负全责。</w:t>
      </w:r>
    </w:p>
    <w:p w14:paraId="69D55703">
      <w:pPr>
        <w:spacing w:before="120" w:beforeLines="50" w:after="120" w:afterLines="50" w:line="360" w:lineRule="auto"/>
        <w:outlineLvl w:val="3"/>
        <w:rPr>
          <w:rFonts w:hint="eastAsia" w:ascii="宋体" w:hAnsi="宋体" w:cs="宋体"/>
          <w:b/>
          <w:bCs/>
          <w:color w:val="000000"/>
          <w:sz w:val="24"/>
          <w:szCs w:val="20"/>
          <w:highlight w:val="none"/>
          <w:lang w:val="zh-CN"/>
        </w:rPr>
      </w:pPr>
      <w:r>
        <w:rPr>
          <w:rFonts w:hint="eastAsia" w:ascii="宋体" w:hAnsi="宋体" w:cs="宋体"/>
          <w:b/>
          <w:bCs/>
          <w:color w:val="000000"/>
          <w:sz w:val="24"/>
          <w:szCs w:val="20"/>
          <w:highlight w:val="none"/>
          <w:lang w:val="zh-CN"/>
        </w:rPr>
        <w:t>4、合同变更与终止</w:t>
      </w:r>
    </w:p>
    <w:p w14:paraId="5D377843">
      <w:pPr>
        <w:pStyle w:val="4"/>
        <w:spacing w:line="360" w:lineRule="auto"/>
        <w:ind w:firstLine="480" w:firstLineChars="200"/>
        <w:jc w:val="both"/>
        <w:rPr>
          <w:rFonts w:hint="eastAsia" w:hAnsi="宋体"/>
          <w:color w:val="000000"/>
          <w:highlight w:val="none"/>
        </w:rPr>
      </w:pPr>
      <w:r>
        <w:rPr>
          <w:rFonts w:hint="eastAsia" w:hAnsi="宋体"/>
          <w:color w:val="000000"/>
          <w:highlight w:val="none"/>
        </w:rPr>
        <w:t>4.1</w:t>
      </w:r>
      <w:r>
        <w:rPr>
          <w:rFonts w:hAnsi="宋体"/>
          <w:color w:val="000000"/>
          <w:highlight w:val="none"/>
        </w:rPr>
        <w:t xml:space="preserve"> </w:t>
      </w:r>
      <w:r>
        <w:rPr>
          <w:rFonts w:hint="eastAsia" w:hAnsi="宋体"/>
          <w:color w:val="000000"/>
          <w:highlight w:val="none"/>
        </w:rPr>
        <w:t>合同变更或解除</w:t>
      </w:r>
    </w:p>
    <w:p w14:paraId="0B377A35">
      <w:pPr>
        <w:pStyle w:val="4"/>
        <w:spacing w:line="360" w:lineRule="auto"/>
        <w:ind w:firstLine="480" w:firstLineChars="200"/>
        <w:jc w:val="both"/>
        <w:rPr>
          <w:rFonts w:hint="eastAsia" w:hAnsi="宋体"/>
          <w:color w:val="000000"/>
          <w:highlight w:val="none"/>
        </w:rPr>
      </w:pPr>
      <w:r>
        <w:rPr>
          <w:rFonts w:hint="eastAsia" w:hAnsi="宋体"/>
          <w:color w:val="000000"/>
          <w:highlight w:val="none"/>
        </w:rPr>
        <w:t>4.1.1</w:t>
      </w:r>
      <w:r>
        <w:rPr>
          <w:rFonts w:hAnsi="宋体"/>
          <w:color w:val="000000"/>
          <w:highlight w:val="none"/>
        </w:rPr>
        <w:t xml:space="preserve"> </w:t>
      </w:r>
      <w:r>
        <w:rPr>
          <w:rFonts w:hint="eastAsia" w:hAnsi="宋体"/>
          <w:color w:val="000000"/>
          <w:highlight w:val="none"/>
        </w:rPr>
        <w:t>本合同签订后，如因法律、行政法规发生变化或由于任何后续新颁布的法律、行政法规导致由于甲方原因使得乙方不能持续履行服务时，甲方应及时书面通知乙方暂停服务。当需要恢复服务时，应当在正式恢复前7天书面通知乙方。</w:t>
      </w:r>
    </w:p>
    <w:p w14:paraId="40415D3E">
      <w:pPr>
        <w:pStyle w:val="4"/>
        <w:spacing w:line="360" w:lineRule="auto"/>
        <w:ind w:firstLine="480" w:firstLineChars="200"/>
        <w:jc w:val="both"/>
        <w:rPr>
          <w:rFonts w:hint="eastAsia" w:hAnsi="宋体"/>
          <w:color w:val="000000"/>
          <w:highlight w:val="none"/>
        </w:rPr>
      </w:pPr>
      <w:r>
        <w:rPr>
          <w:rFonts w:hint="eastAsia" w:hAnsi="宋体"/>
          <w:color w:val="000000"/>
          <w:highlight w:val="none"/>
        </w:rPr>
        <w:t>4.1.2</w:t>
      </w:r>
      <w:r>
        <w:rPr>
          <w:rFonts w:hAnsi="宋体"/>
          <w:color w:val="000000"/>
          <w:highlight w:val="none"/>
        </w:rPr>
        <w:t xml:space="preserve"> </w:t>
      </w:r>
      <w:r>
        <w:rPr>
          <w:rFonts w:hint="eastAsia" w:hAnsi="宋体"/>
          <w:color w:val="000000"/>
          <w:highlight w:val="none"/>
        </w:rPr>
        <w:t>本合同当事人一方要求变更或解除合同时，除法律、行政法规另有规定及本合同另有约定外，应与对方当事人协商一致并达成书面协议。未达成书面协议的，本合同依然有效。</w:t>
      </w:r>
    </w:p>
    <w:p w14:paraId="4EA99E2E">
      <w:pPr>
        <w:pStyle w:val="4"/>
        <w:spacing w:line="360" w:lineRule="auto"/>
        <w:ind w:firstLine="480" w:firstLineChars="200"/>
        <w:jc w:val="both"/>
        <w:rPr>
          <w:rFonts w:hint="eastAsia" w:hAnsi="宋体"/>
          <w:color w:val="000000"/>
          <w:highlight w:val="none"/>
        </w:rPr>
      </w:pPr>
      <w:r>
        <w:rPr>
          <w:rFonts w:hint="eastAsia" w:hAnsi="宋体"/>
          <w:color w:val="000000"/>
          <w:highlight w:val="none"/>
        </w:rPr>
        <w:t>4.2</w:t>
      </w:r>
      <w:r>
        <w:rPr>
          <w:rFonts w:hAnsi="宋体"/>
          <w:color w:val="000000"/>
          <w:highlight w:val="none"/>
        </w:rPr>
        <w:t xml:space="preserve"> </w:t>
      </w:r>
      <w:r>
        <w:rPr>
          <w:rFonts w:hint="eastAsia" w:hAnsi="宋体"/>
          <w:color w:val="000000"/>
          <w:highlight w:val="none"/>
        </w:rPr>
        <w:t>合同终止和解除</w:t>
      </w:r>
    </w:p>
    <w:p w14:paraId="62FDF401">
      <w:pPr>
        <w:pStyle w:val="4"/>
        <w:spacing w:line="360" w:lineRule="auto"/>
        <w:ind w:firstLine="480" w:firstLineChars="200"/>
        <w:jc w:val="both"/>
        <w:rPr>
          <w:rFonts w:hint="eastAsia" w:hAnsi="宋体"/>
          <w:color w:val="000000"/>
          <w:highlight w:val="none"/>
        </w:rPr>
      </w:pPr>
      <w:r>
        <w:rPr>
          <w:rFonts w:hint="eastAsia" w:hAnsi="宋体"/>
          <w:color w:val="000000"/>
          <w:highlight w:val="none"/>
        </w:rPr>
        <w:t>4.2.1</w:t>
      </w:r>
      <w:r>
        <w:rPr>
          <w:rFonts w:hAnsi="宋体"/>
          <w:color w:val="000000"/>
          <w:highlight w:val="none"/>
        </w:rPr>
        <w:t xml:space="preserve"> </w:t>
      </w:r>
      <w:r>
        <w:rPr>
          <w:rFonts w:hint="eastAsia" w:hAnsi="宋体"/>
          <w:color w:val="000000"/>
          <w:highlight w:val="none"/>
        </w:rPr>
        <w:t>乙方完成甲方全部采购服务工作，且甲方支付了全部合同金额后本合同终止。</w:t>
      </w:r>
    </w:p>
    <w:p w14:paraId="0F672714">
      <w:pPr>
        <w:pStyle w:val="4"/>
        <w:spacing w:line="360" w:lineRule="auto"/>
        <w:ind w:firstLine="480" w:firstLineChars="200"/>
        <w:jc w:val="both"/>
        <w:rPr>
          <w:rFonts w:hint="eastAsia" w:hAnsi="宋体"/>
          <w:color w:val="000000"/>
          <w:highlight w:val="none"/>
        </w:rPr>
      </w:pPr>
      <w:r>
        <w:rPr>
          <w:rFonts w:hint="eastAsia" w:hAnsi="宋体"/>
          <w:color w:val="000000"/>
          <w:highlight w:val="none"/>
        </w:rPr>
        <w:t>4.2.2</w:t>
      </w:r>
      <w:r>
        <w:rPr>
          <w:rFonts w:hAnsi="宋体"/>
          <w:color w:val="000000"/>
          <w:highlight w:val="none"/>
        </w:rPr>
        <w:t xml:space="preserve"> </w:t>
      </w:r>
      <w:r>
        <w:rPr>
          <w:rFonts w:hint="eastAsia" w:hAnsi="宋体"/>
          <w:color w:val="000000"/>
          <w:highlight w:val="none"/>
        </w:rPr>
        <w:t>本合同终止并不影响各方应有的权利和应承担的义务。</w:t>
      </w:r>
    </w:p>
    <w:p w14:paraId="59086585">
      <w:pPr>
        <w:pStyle w:val="4"/>
        <w:spacing w:line="360" w:lineRule="auto"/>
        <w:ind w:firstLine="480" w:firstLineChars="200"/>
        <w:jc w:val="both"/>
        <w:rPr>
          <w:rFonts w:hint="eastAsia" w:hAnsi="宋体"/>
          <w:color w:val="000000"/>
          <w:highlight w:val="none"/>
        </w:rPr>
      </w:pPr>
      <w:r>
        <w:rPr>
          <w:rFonts w:hint="eastAsia" w:hAnsi="宋体"/>
          <w:color w:val="000000"/>
          <w:highlight w:val="none"/>
        </w:rPr>
        <w:t>4.2.3</w:t>
      </w:r>
      <w:r>
        <w:rPr>
          <w:rFonts w:hAnsi="宋体"/>
          <w:color w:val="000000"/>
          <w:highlight w:val="none"/>
        </w:rPr>
        <w:t xml:space="preserve"> </w:t>
      </w:r>
      <w:r>
        <w:rPr>
          <w:rFonts w:hint="eastAsia" w:hAnsi="宋体"/>
          <w:color w:val="000000"/>
          <w:highlight w:val="none"/>
        </w:rPr>
        <w:t>因不可抗力，致使当事人一方或双方不能履行本合同时，双方应协商确定本合同继续履行的条件或解除本合同。</w:t>
      </w:r>
    </w:p>
    <w:p w14:paraId="62E0EC6D">
      <w:pPr>
        <w:pStyle w:val="4"/>
        <w:spacing w:line="360" w:lineRule="auto"/>
        <w:ind w:firstLine="480" w:firstLineChars="200"/>
        <w:jc w:val="both"/>
        <w:rPr>
          <w:rFonts w:hint="eastAsia" w:hAnsi="宋体"/>
          <w:color w:val="000000"/>
          <w:highlight w:val="none"/>
        </w:rPr>
      </w:pPr>
      <w:r>
        <w:rPr>
          <w:rFonts w:hint="eastAsia" w:hAnsi="宋体"/>
          <w:color w:val="000000"/>
          <w:highlight w:val="none"/>
        </w:rPr>
        <w:t>4.2.4</w:t>
      </w:r>
      <w:r>
        <w:rPr>
          <w:rFonts w:hAnsi="宋体"/>
          <w:color w:val="000000"/>
          <w:highlight w:val="none"/>
        </w:rPr>
        <w:t xml:space="preserve"> </w:t>
      </w:r>
      <w:r>
        <w:rPr>
          <w:rFonts w:hint="eastAsia" w:hAnsi="宋体"/>
          <w:color w:val="000000"/>
          <w:highlight w:val="none"/>
        </w:rPr>
        <w:t>本合同的权利和义务终止后，甲方和乙方应当遵循诚实信用原则，履行通知、协助、保密等义务。</w:t>
      </w:r>
    </w:p>
    <w:p w14:paraId="4F8F787D">
      <w:pPr>
        <w:spacing w:before="120" w:beforeLines="50" w:after="120" w:afterLines="50" w:line="360" w:lineRule="auto"/>
        <w:outlineLvl w:val="3"/>
        <w:rPr>
          <w:rFonts w:hint="eastAsia" w:ascii="宋体" w:hAnsi="宋体" w:cs="宋体"/>
          <w:b/>
          <w:bCs/>
          <w:color w:val="000000"/>
          <w:sz w:val="24"/>
          <w:szCs w:val="20"/>
          <w:highlight w:val="none"/>
          <w:lang w:val="zh-CN"/>
        </w:rPr>
      </w:pPr>
      <w:r>
        <w:rPr>
          <w:rFonts w:hint="eastAsia" w:ascii="宋体" w:hAnsi="宋体" w:cs="宋体"/>
          <w:b/>
          <w:bCs/>
          <w:color w:val="000000"/>
          <w:sz w:val="24"/>
          <w:szCs w:val="20"/>
          <w:highlight w:val="none"/>
          <w:lang w:val="zh-CN"/>
        </w:rPr>
        <w:t>5、违约责任</w:t>
      </w:r>
    </w:p>
    <w:p w14:paraId="0CC45F75">
      <w:pPr>
        <w:pStyle w:val="4"/>
        <w:spacing w:line="360" w:lineRule="auto"/>
        <w:ind w:firstLine="480" w:firstLineChars="200"/>
        <w:jc w:val="both"/>
        <w:rPr>
          <w:rFonts w:hint="eastAsia" w:hAnsi="宋体"/>
          <w:color w:val="000000"/>
          <w:highlight w:val="none"/>
        </w:rPr>
      </w:pPr>
      <w:r>
        <w:rPr>
          <w:rFonts w:hint="eastAsia" w:hAnsi="宋体"/>
          <w:color w:val="000000"/>
          <w:highlight w:val="none"/>
        </w:rPr>
        <w:t>5.1</w:t>
      </w:r>
      <w:r>
        <w:rPr>
          <w:rFonts w:hAnsi="宋体"/>
          <w:color w:val="000000"/>
          <w:highlight w:val="none"/>
        </w:rPr>
        <w:t xml:space="preserve"> </w:t>
      </w:r>
      <w:r>
        <w:rPr>
          <w:rFonts w:hint="eastAsia" w:hAnsi="宋体"/>
          <w:color w:val="000000"/>
          <w:highlight w:val="none"/>
        </w:rPr>
        <w:t>甲乙双方均应全面履行本合同约定，如任何一方有违约行为，应向守约方承担违约责任，同时守约方有权向政府采购监督管理部门反映情况。</w:t>
      </w:r>
    </w:p>
    <w:p w14:paraId="4CA91BDB">
      <w:pPr>
        <w:pStyle w:val="4"/>
        <w:spacing w:line="360" w:lineRule="auto"/>
        <w:ind w:firstLine="480" w:firstLineChars="200"/>
        <w:jc w:val="both"/>
        <w:rPr>
          <w:rFonts w:hint="eastAsia" w:hAnsi="宋体"/>
          <w:color w:val="000000"/>
          <w:highlight w:val="none"/>
        </w:rPr>
      </w:pPr>
      <w:r>
        <w:rPr>
          <w:rFonts w:hint="eastAsia" w:hAnsi="宋体"/>
          <w:color w:val="000000"/>
          <w:highlight w:val="none"/>
        </w:rPr>
        <w:t>5.2</w:t>
      </w:r>
      <w:r>
        <w:rPr>
          <w:rFonts w:hAnsi="宋体"/>
          <w:color w:val="000000"/>
          <w:highlight w:val="none"/>
        </w:rPr>
        <w:t xml:space="preserve"> </w:t>
      </w:r>
      <w:r>
        <w:rPr>
          <w:rFonts w:hint="eastAsia" w:hAnsi="宋体"/>
          <w:color w:val="000000"/>
          <w:highlight w:val="none"/>
        </w:rPr>
        <w:t>违约行为发生后，守约方有义务向违约方发出具体说明违约情形及限期改正的书面通知，如实际存在违约行为，违约方应于守约方规定期限内改正；如违约方有任何异议，应于接到该通知起 3日内向守约方提交书面说明，在此前提下，双方可进行协商。</w:t>
      </w:r>
    </w:p>
    <w:p w14:paraId="295DB5D9">
      <w:pPr>
        <w:pStyle w:val="4"/>
        <w:spacing w:line="360" w:lineRule="auto"/>
        <w:ind w:firstLine="480" w:firstLineChars="200"/>
        <w:jc w:val="both"/>
        <w:rPr>
          <w:rFonts w:hint="eastAsia" w:hAnsi="宋体"/>
          <w:color w:val="000000"/>
          <w:highlight w:val="none"/>
        </w:rPr>
      </w:pPr>
      <w:r>
        <w:rPr>
          <w:rFonts w:hint="eastAsia" w:hAnsi="宋体"/>
          <w:color w:val="000000"/>
          <w:highlight w:val="none"/>
        </w:rPr>
        <w:t>5.3</w:t>
      </w:r>
      <w:r>
        <w:rPr>
          <w:rFonts w:hAnsi="宋体"/>
          <w:color w:val="000000"/>
          <w:highlight w:val="none"/>
        </w:rPr>
        <w:t xml:space="preserve"> </w:t>
      </w:r>
      <w:r>
        <w:rPr>
          <w:rFonts w:hint="eastAsia" w:hAnsi="宋体"/>
          <w:color w:val="000000"/>
          <w:highlight w:val="none"/>
        </w:rPr>
        <w:t>如违约方实施严重违约行为，或任何违约行为发生后，违约方未于守约方书面通知规定的期限内改正的，守约方有权解除本合同，并可依法追究违约方责任。</w:t>
      </w:r>
    </w:p>
    <w:p w14:paraId="43FDA585">
      <w:pPr>
        <w:pStyle w:val="4"/>
        <w:spacing w:line="360" w:lineRule="auto"/>
        <w:ind w:firstLine="480" w:firstLineChars="200"/>
        <w:jc w:val="both"/>
        <w:rPr>
          <w:rFonts w:hint="eastAsia" w:hAnsi="宋体"/>
          <w:color w:val="000000"/>
          <w:highlight w:val="none"/>
        </w:rPr>
      </w:pPr>
      <w:r>
        <w:rPr>
          <w:rFonts w:hint="eastAsia" w:hAnsi="宋体"/>
          <w:color w:val="000000"/>
          <w:highlight w:val="none"/>
        </w:rPr>
        <w:t>5.4</w:t>
      </w:r>
      <w:r>
        <w:rPr>
          <w:rFonts w:hAnsi="宋体"/>
          <w:color w:val="000000"/>
          <w:highlight w:val="none"/>
        </w:rPr>
        <w:t xml:space="preserve"> </w:t>
      </w:r>
      <w:r>
        <w:rPr>
          <w:rFonts w:hint="eastAsia" w:hAnsi="宋体"/>
          <w:color w:val="000000"/>
          <w:highlight w:val="none"/>
        </w:rPr>
        <w:t>乙方未经甲方允许更换项目人员的，每人每次应向甲方支付2000元的违约金，前述情形发生超过【</w:t>
      </w:r>
      <w:r>
        <w:rPr>
          <w:rFonts w:hAnsi="宋体"/>
          <w:color w:val="000000"/>
          <w:highlight w:val="none"/>
        </w:rPr>
        <w:t>3</w:t>
      </w:r>
      <w:r>
        <w:rPr>
          <w:rFonts w:hint="eastAsia" w:hAnsi="宋体"/>
          <w:color w:val="000000"/>
          <w:highlight w:val="none"/>
        </w:rPr>
        <w:t>】次的，甲方还有权解除本合同，乙方应退还甲方已支付的全部费用。甲方要求更换项目人员，乙方不能在甲方要求的期限内更换的，每迟延一日，应向甲方支付1000元的违约金，迟延更换（15）日以上或迟延更换项目人员的情形发生超过【</w:t>
      </w:r>
      <w:r>
        <w:rPr>
          <w:rFonts w:hAnsi="宋体"/>
          <w:color w:val="000000"/>
          <w:highlight w:val="none"/>
        </w:rPr>
        <w:t>3</w:t>
      </w:r>
      <w:r>
        <w:rPr>
          <w:rFonts w:hint="eastAsia" w:hAnsi="宋体"/>
          <w:color w:val="000000"/>
          <w:highlight w:val="none"/>
        </w:rPr>
        <w:t>】次的，甲方有权解除合同，并要求乙方退还甲方已支付的全部费用。</w:t>
      </w:r>
    </w:p>
    <w:p w14:paraId="0DD3F0CC">
      <w:pPr>
        <w:pStyle w:val="4"/>
        <w:spacing w:line="360" w:lineRule="auto"/>
        <w:ind w:firstLine="480" w:firstLineChars="200"/>
        <w:jc w:val="both"/>
        <w:rPr>
          <w:rFonts w:hint="eastAsia" w:hAnsi="宋体"/>
          <w:color w:val="000000"/>
          <w:highlight w:val="none"/>
        </w:rPr>
      </w:pPr>
      <w:r>
        <w:rPr>
          <w:rFonts w:hint="eastAsia" w:hAnsi="宋体"/>
          <w:color w:val="000000"/>
          <w:highlight w:val="none"/>
        </w:rPr>
        <w:t>5.5</w:t>
      </w:r>
      <w:r>
        <w:rPr>
          <w:rFonts w:hAnsi="宋体"/>
          <w:color w:val="000000"/>
          <w:highlight w:val="none"/>
        </w:rPr>
        <w:t xml:space="preserve"> </w:t>
      </w:r>
      <w:r>
        <w:rPr>
          <w:rFonts w:hint="eastAsia" w:hAnsi="宋体"/>
          <w:color w:val="000000"/>
          <w:highlight w:val="none"/>
        </w:rPr>
        <w:t>乙方迟延按合同及甲方要求完成工作的，每迟延一日，应向甲方支付合同总金额1‰的违约金，迟延（15）日以上的，甲方有权解除合同，并要求乙方退还甲方已支付的全部费用。</w:t>
      </w:r>
    </w:p>
    <w:p w14:paraId="7FCCE740">
      <w:pPr>
        <w:pStyle w:val="4"/>
        <w:spacing w:line="360" w:lineRule="auto"/>
        <w:ind w:firstLine="480" w:firstLineChars="200"/>
        <w:jc w:val="both"/>
        <w:rPr>
          <w:rFonts w:hint="eastAsia" w:hAnsi="宋体"/>
          <w:color w:val="000000"/>
          <w:highlight w:val="none"/>
        </w:rPr>
      </w:pPr>
      <w:r>
        <w:rPr>
          <w:rFonts w:hint="eastAsia" w:hAnsi="宋体"/>
          <w:color w:val="000000"/>
          <w:highlight w:val="none"/>
        </w:rPr>
        <w:t>5.6</w:t>
      </w:r>
      <w:r>
        <w:rPr>
          <w:rFonts w:hAnsi="宋体"/>
          <w:color w:val="000000"/>
          <w:highlight w:val="none"/>
        </w:rPr>
        <w:t xml:space="preserve"> </w:t>
      </w:r>
      <w:r>
        <w:rPr>
          <w:rFonts w:hint="eastAsia" w:hAnsi="宋体"/>
          <w:color w:val="000000"/>
          <w:highlight w:val="none"/>
        </w:rPr>
        <w:t>乙方应当全面适当履行合同规定的义务，确保履行的义务符合国家及北京相关规定，因乙方工作不符合标准给甲方或第三方造成损失的，乙方应承担赔偿责任，甲方不负任何赔偿责任。</w:t>
      </w:r>
    </w:p>
    <w:p w14:paraId="13AD072D">
      <w:pPr>
        <w:pStyle w:val="4"/>
        <w:spacing w:line="360" w:lineRule="auto"/>
        <w:ind w:firstLine="480" w:firstLineChars="200"/>
        <w:jc w:val="both"/>
        <w:rPr>
          <w:rFonts w:hint="eastAsia" w:hAnsi="宋体"/>
          <w:color w:val="000000"/>
          <w:highlight w:val="none"/>
        </w:rPr>
      </w:pPr>
      <w:r>
        <w:rPr>
          <w:rFonts w:hint="eastAsia" w:hAnsi="宋体"/>
          <w:color w:val="000000"/>
          <w:highlight w:val="none"/>
        </w:rPr>
        <w:t>5.7</w:t>
      </w:r>
      <w:r>
        <w:rPr>
          <w:rFonts w:hAnsi="宋体"/>
          <w:color w:val="000000"/>
          <w:highlight w:val="none"/>
        </w:rPr>
        <w:t xml:space="preserve"> </w:t>
      </w:r>
      <w:r>
        <w:rPr>
          <w:rFonts w:hint="eastAsia" w:hAnsi="宋体"/>
          <w:color w:val="000000"/>
          <w:highlight w:val="none"/>
        </w:rPr>
        <w:t>乙方应保证其有资质和能力签订并履行本合同，否则，甲方有权要求乙方支付本合同总金额【30】%的违约金，并赔偿因此给甲方造成的全部损失。同时，甲方还有权解除本合同，乙方应退还甲方已支付的全部费用。</w:t>
      </w:r>
    </w:p>
    <w:p w14:paraId="5E3A84E1">
      <w:pPr>
        <w:pStyle w:val="4"/>
        <w:spacing w:line="360" w:lineRule="auto"/>
        <w:ind w:firstLine="480" w:firstLineChars="200"/>
        <w:jc w:val="both"/>
        <w:rPr>
          <w:rFonts w:hint="eastAsia" w:hAnsi="宋体"/>
          <w:color w:val="000000"/>
          <w:highlight w:val="none"/>
        </w:rPr>
      </w:pPr>
      <w:r>
        <w:rPr>
          <w:rFonts w:hint="eastAsia" w:hAnsi="宋体"/>
          <w:color w:val="000000"/>
          <w:highlight w:val="none"/>
        </w:rPr>
        <w:t>5</w:t>
      </w:r>
      <w:r>
        <w:rPr>
          <w:rFonts w:hAnsi="宋体"/>
          <w:color w:val="000000"/>
          <w:highlight w:val="none"/>
        </w:rPr>
        <w:t xml:space="preserve">.8 </w:t>
      </w:r>
      <w:r>
        <w:rPr>
          <w:rFonts w:hint="eastAsia" w:hAnsi="宋体"/>
          <w:color w:val="000000"/>
          <w:highlight w:val="none"/>
        </w:rPr>
        <w:t>未经甲方书面许可，乙方不得将本合同项下的权利义务全部或部分转让或转委托给第三方，否则乙方应立即纠正并向甲方支付合同总金额【30】%的违约金，且甲方有权解除合同，乙方应退还甲方已付款项。同时，乙方因此所获得的收益归甲方所有。</w:t>
      </w:r>
    </w:p>
    <w:p w14:paraId="3F72A20C">
      <w:pPr>
        <w:pStyle w:val="4"/>
        <w:spacing w:line="360" w:lineRule="auto"/>
        <w:ind w:firstLine="480" w:firstLineChars="200"/>
        <w:jc w:val="both"/>
        <w:rPr>
          <w:rFonts w:hint="eastAsia" w:hAnsi="宋体"/>
          <w:color w:val="000000"/>
          <w:highlight w:val="none"/>
        </w:rPr>
      </w:pPr>
      <w:r>
        <w:rPr>
          <w:rFonts w:hint="eastAsia" w:hAnsi="宋体"/>
          <w:color w:val="000000"/>
          <w:highlight w:val="none"/>
        </w:rPr>
        <w:t>5</w:t>
      </w:r>
      <w:r>
        <w:rPr>
          <w:rFonts w:hAnsi="宋体"/>
          <w:color w:val="000000"/>
          <w:highlight w:val="none"/>
        </w:rPr>
        <w:t xml:space="preserve">.9 </w:t>
      </w:r>
      <w:r>
        <w:rPr>
          <w:rFonts w:hint="eastAsia" w:hAnsi="宋体"/>
          <w:color w:val="000000"/>
          <w:highlight w:val="none"/>
        </w:rPr>
        <w:t>乙方保证安全、文明提供本合同项下服务，且乙方服务人员不与甲方构成任何劳动、劳务、雇佣关系，乙方负责其服务人员的全部费用（包括薪资、保险等）；若发生安全事故、人身损害或财产损失，乙方应承担全部责任，因此给甲方造成损失的，乙方还应全部赔偿。</w:t>
      </w:r>
    </w:p>
    <w:p w14:paraId="1B18E6C7">
      <w:pPr>
        <w:pStyle w:val="4"/>
        <w:spacing w:line="360" w:lineRule="auto"/>
        <w:ind w:firstLine="480" w:firstLineChars="200"/>
        <w:jc w:val="both"/>
        <w:rPr>
          <w:rFonts w:hint="eastAsia" w:hAnsi="宋体"/>
          <w:highlight w:val="none"/>
        </w:rPr>
      </w:pPr>
      <w:r>
        <w:rPr>
          <w:rFonts w:hAnsi="宋体"/>
          <w:color w:val="000000"/>
          <w:highlight w:val="none"/>
        </w:rPr>
        <w:t xml:space="preserve">5.10 </w:t>
      </w:r>
      <w:r>
        <w:rPr>
          <w:rFonts w:hint="eastAsia" w:hAnsi="宋体"/>
          <w:color w:val="000000"/>
          <w:highlight w:val="none"/>
        </w:rPr>
        <w:t>乙方因违反本合同约定而需要向甲方支付的任何费用（包括但不限于违约金、赔偿金等），甲方均有权在向乙</w:t>
      </w:r>
      <w:r>
        <w:rPr>
          <w:rFonts w:hint="eastAsia" w:hAnsi="宋体"/>
          <w:highlight w:val="none"/>
        </w:rPr>
        <w:t>方支付款项时予以先行扣除。</w:t>
      </w:r>
    </w:p>
    <w:p w14:paraId="3167F11F">
      <w:pPr>
        <w:pStyle w:val="4"/>
        <w:spacing w:line="360" w:lineRule="auto"/>
        <w:ind w:firstLine="480" w:firstLineChars="200"/>
        <w:jc w:val="both"/>
        <w:rPr>
          <w:rFonts w:hint="eastAsia" w:hAnsi="宋体"/>
          <w:color w:val="000000"/>
          <w:highlight w:val="none"/>
        </w:rPr>
      </w:pPr>
      <w:r>
        <w:rPr>
          <w:rFonts w:hAnsi="宋体"/>
          <w:color w:val="000000"/>
          <w:highlight w:val="none"/>
        </w:rPr>
        <w:t xml:space="preserve">5.11 </w:t>
      </w:r>
      <w:r>
        <w:rPr>
          <w:rFonts w:hint="eastAsia" w:hAnsi="宋体"/>
          <w:color w:val="000000"/>
          <w:highlight w:val="none"/>
        </w:rPr>
        <w:t>除本合同另有约定外，乙方违反合同约定的其他义务的，应向甲方支付合同总金额【30】%的违约金。如经甲方催告后【7】日内拒不改正或改正后仍不符合本合同约定的，则甲方有权解除本合同，乙方应退还甲方已付款项。</w:t>
      </w:r>
    </w:p>
    <w:p w14:paraId="7F08E071">
      <w:pPr>
        <w:pStyle w:val="4"/>
        <w:spacing w:line="360" w:lineRule="auto"/>
        <w:ind w:firstLine="480" w:firstLineChars="200"/>
        <w:jc w:val="both"/>
        <w:rPr>
          <w:rFonts w:hint="eastAsia" w:hAnsi="宋体"/>
          <w:color w:val="000000"/>
          <w:highlight w:val="none"/>
        </w:rPr>
      </w:pPr>
      <w:r>
        <w:rPr>
          <w:rFonts w:hint="eastAsia" w:hAnsi="宋体"/>
          <w:color w:val="000000"/>
          <w:highlight w:val="none"/>
        </w:rPr>
        <w:t>5</w:t>
      </w:r>
      <w:r>
        <w:rPr>
          <w:rFonts w:hAnsi="宋体"/>
          <w:color w:val="000000"/>
          <w:highlight w:val="none"/>
        </w:rPr>
        <w:t xml:space="preserve">.12 </w:t>
      </w:r>
      <w:r>
        <w:rPr>
          <w:rFonts w:hint="eastAsia" w:hAnsi="宋体"/>
          <w:color w:val="000000"/>
          <w:highlight w:val="none"/>
        </w:rPr>
        <w:t>乙方基于本合同约定应向甲方支付的违约金不足以弥补甲方损失的，乙方应予以补足。本合同所约定的甲方损失包括但不限于甲方直接经济利益的减损、可得利益损失。同时乙方应当承担甲方支付的调查取证费、公证费、评估费、鉴定费、审计费、诉讼费、仲裁费、保全费、保全担保费或保全担保保险费、律师代理费、咨询费、执行费、差旅费以及甲方向第三方支付的赔偿款、向行政机关缴纳的罚款等全部损失及费用。</w:t>
      </w:r>
    </w:p>
    <w:p w14:paraId="7C8CD8ED">
      <w:pPr>
        <w:pStyle w:val="4"/>
        <w:spacing w:line="360" w:lineRule="auto"/>
        <w:ind w:firstLine="480" w:firstLineChars="200"/>
        <w:jc w:val="both"/>
        <w:rPr>
          <w:rFonts w:hint="eastAsia" w:hAnsi="宋体"/>
          <w:color w:val="000000"/>
          <w:highlight w:val="none"/>
        </w:rPr>
      </w:pPr>
      <w:r>
        <w:rPr>
          <w:rFonts w:hint="eastAsia" w:hAnsi="宋体"/>
          <w:color w:val="000000"/>
          <w:highlight w:val="none"/>
        </w:rPr>
        <w:t>5</w:t>
      </w:r>
      <w:r>
        <w:rPr>
          <w:rFonts w:hAnsi="宋体"/>
          <w:color w:val="000000"/>
          <w:highlight w:val="none"/>
        </w:rPr>
        <w:t xml:space="preserve">.13 </w:t>
      </w:r>
      <w:r>
        <w:rPr>
          <w:rFonts w:hint="eastAsia" w:hAnsi="宋体"/>
          <w:color w:val="000000"/>
          <w:highlight w:val="none"/>
        </w:rPr>
        <w:t>其他约定：无。</w:t>
      </w:r>
    </w:p>
    <w:p w14:paraId="52FD64C6">
      <w:pPr>
        <w:spacing w:before="120" w:beforeLines="50" w:after="120" w:afterLines="50" w:line="360" w:lineRule="auto"/>
        <w:outlineLvl w:val="3"/>
        <w:rPr>
          <w:rFonts w:hint="eastAsia" w:ascii="宋体" w:hAnsi="宋体" w:cs="宋体"/>
          <w:b/>
          <w:bCs/>
          <w:color w:val="000000"/>
          <w:sz w:val="24"/>
          <w:szCs w:val="20"/>
          <w:highlight w:val="none"/>
          <w:lang w:val="zh-CN"/>
        </w:rPr>
      </w:pPr>
      <w:r>
        <w:rPr>
          <w:rFonts w:hint="eastAsia" w:ascii="宋体" w:hAnsi="宋体" w:cs="宋体"/>
          <w:b/>
          <w:bCs/>
          <w:color w:val="000000"/>
          <w:sz w:val="24"/>
          <w:szCs w:val="20"/>
          <w:highlight w:val="none"/>
          <w:lang w:val="zh-CN"/>
        </w:rPr>
        <w:t>6、争议的解决</w:t>
      </w:r>
    </w:p>
    <w:p w14:paraId="0FDA740A">
      <w:pPr>
        <w:spacing w:line="360" w:lineRule="auto"/>
        <w:ind w:firstLine="480" w:firstLineChars="200"/>
        <w:rPr>
          <w:rFonts w:hint="eastAsia" w:ascii="宋体" w:hAnsi="宋体"/>
          <w:sz w:val="24"/>
          <w:highlight w:val="none"/>
        </w:rPr>
      </w:pPr>
      <w:r>
        <w:rPr>
          <w:rFonts w:hint="eastAsia" w:ascii="宋体" w:hAnsi="宋体"/>
          <w:sz w:val="24"/>
          <w:highlight w:val="none"/>
        </w:rPr>
        <w:t>本合同对双方均具有法律效力。如执行中发生争议，双方协商解决。协商不成的，任何一方可以向</w:t>
      </w:r>
      <w:r>
        <w:rPr>
          <w:rFonts w:hint="eastAsia" w:ascii="宋体" w:hAnsi="宋体"/>
          <w:sz w:val="24"/>
          <w:highlight w:val="none"/>
          <w:u w:val="single"/>
        </w:rPr>
        <w:t>甲方住所地有管辖权的</w:t>
      </w:r>
      <w:r>
        <w:rPr>
          <w:rFonts w:hint="eastAsia" w:ascii="宋体" w:hAnsi="宋体"/>
          <w:sz w:val="24"/>
          <w:highlight w:val="none"/>
        </w:rPr>
        <w:t>人民法院提起诉讼。</w:t>
      </w:r>
    </w:p>
    <w:p w14:paraId="31B7CD29">
      <w:pPr>
        <w:spacing w:before="120" w:beforeLines="50" w:after="120" w:afterLines="50" w:line="360" w:lineRule="auto"/>
        <w:outlineLvl w:val="3"/>
        <w:rPr>
          <w:rFonts w:hint="eastAsia" w:ascii="宋体" w:hAnsi="宋体" w:cs="宋体"/>
          <w:b/>
          <w:bCs/>
          <w:color w:val="000000"/>
          <w:sz w:val="24"/>
          <w:szCs w:val="20"/>
          <w:highlight w:val="none"/>
          <w:lang w:val="zh-CN"/>
        </w:rPr>
      </w:pPr>
      <w:r>
        <w:rPr>
          <w:rFonts w:hint="eastAsia" w:ascii="宋体" w:hAnsi="宋体" w:cs="宋体"/>
          <w:b/>
          <w:bCs/>
          <w:color w:val="000000"/>
          <w:sz w:val="24"/>
          <w:szCs w:val="20"/>
          <w:highlight w:val="none"/>
          <w:lang w:val="zh-CN"/>
        </w:rPr>
        <w:t>7、合同总价</w:t>
      </w:r>
    </w:p>
    <w:p w14:paraId="659A4B0C">
      <w:pPr>
        <w:spacing w:line="360" w:lineRule="auto"/>
        <w:ind w:firstLine="480" w:firstLineChars="200"/>
        <w:rPr>
          <w:rFonts w:ascii="宋体"/>
          <w:color w:val="000000"/>
          <w:sz w:val="24"/>
          <w:highlight w:val="none"/>
        </w:rPr>
      </w:pPr>
      <w:r>
        <w:rPr>
          <w:rFonts w:hint="eastAsia" w:ascii="宋体" w:hAnsi="宋体"/>
          <w:color w:val="000000"/>
          <w:sz w:val="24"/>
          <w:highlight w:val="none"/>
        </w:rPr>
        <w:t>本合同总价为</w:t>
      </w:r>
      <w:r>
        <w:rPr>
          <w:rFonts w:hint="eastAsia" w:ascii="宋体" w:hAnsi="宋体"/>
          <w:color w:val="000000"/>
          <w:sz w:val="24"/>
          <w:highlight w:val="none"/>
          <w:u w:val="single"/>
        </w:rPr>
        <w:t xml:space="preserve">           </w:t>
      </w:r>
      <w:r>
        <w:rPr>
          <w:rFonts w:hint="eastAsia" w:ascii="宋体" w:hAnsi="宋体"/>
          <w:color w:val="000000"/>
          <w:sz w:val="24"/>
          <w:highlight w:val="none"/>
        </w:rPr>
        <w:t>元人民币（含税），大写：</w:t>
      </w:r>
      <w:r>
        <w:rPr>
          <w:rFonts w:hint="eastAsia" w:ascii="宋体" w:hAnsi="宋体"/>
          <w:color w:val="000000"/>
          <w:sz w:val="24"/>
          <w:highlight w:val="none"/>
          <w:u w:val="single"/>
        </w:rPr>
        <w:t xml:space="preserve">           </w:t>
      </w:r>
      <w:r>
        <w:rPr>
          <w:rFonts w:hint="eastAsia" w:ascii="宋体" w:hAnsi="宋体"/>
          <w:color w:val="000000"/>
          <w:sz w:val="24"/>
          <w:highlight w:val="none"/>
        </w:rPr>
        <w:t>。该价款为乙方履行本合同的全部价款，未经双方协商同意，乙方不得主张任何其他价款。</w:t>
      </w:r>
    </w:p>
    <w:p w14:paraId="601A94DB">
      <w:pPr>
        <w:spacing w:before="120" w:beforeLines="50" w:after="120" w:afterLines="50" w:line="360" w:lineRule="auto"/>
        <w:outlineLvl w:val="3"/>
        <w:rPr>
          <w:rFonts w:hint="eastAsia" w:ascii="宋体" w:hAnsi="宋体" w:cs="宋体"/>
          <w:b/>
          <w:bCs/>
          <w:color w:val="000000"/>
          <w:sz w:val="24"/>
          <w:szCs w:val="20"/>
          <w:highlight w:val="none"/>
          <w:lang w:val="zh-CN"/>
        </w:rPr>
      </w:pPr>
      <w:r>
        <w:rPr>
          <w:rFonts w:hint="eastAsia" w:ascii="宋体" w:hAnsi="宋体" w:cs="宋体"/>
          <w:b/>
          <w:bCs/>
          <w:color w:val="000000"/>
          <w:sz w:val="24"/>
          <w:szCs w:val="20"/>
          <w:highlight w:val="none"/>
          <w:lang w:val="zh-CN"/>
        </w:rPr>
        <w:t>8、付款方式</w:t>
      </w:r>
    </w:p>
    <w:p w14:paraId="7CFB87C6">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8.1自合同生效起30日内（财政资金到位的情况下），甲方向乙方支付合同价的70%，即人民币【</w:t>
      </w:r>
      <w:r>
        <w:rPr>
          <w:rFonts w:hint="eastAsia" w:ascii="宋体" w:hAnsi="宋体"/>
          <w:color w:val="000000"/>
          <w:sz w:val="24"/>
          <w:highlight w:val="none"/>
          <w:u w:val="single"/>
        </w:rPr>
        <w:t xml:space="preserve">           </w:t>
      </w:r>
      <w:r>
        <w:rPr>
          <w:rFonts w:hint="eastAsia" w:ascii="宋体" w:hAnsi="宋体"/>
          <w:color w:val="000000"/>
          <w:sz w:val="24"/>
          <w:highlight w:val="none"/>
        </w:rPr>
        <w:t>】元，大写：</w:t>
      </w:r>
      <w:r>
        <w:rPr>
          <w:rFonts w:hint="eastAsia" w:ascii="宋体" w:hAnsi="宋体"/>
          <w:color w:val="000000"/>
          <w:sz w:val="24"/>
          <w:highlight w:val="none"/>
          <w:u w:val="single"/>
        </w:rPr>
        <w:t xml:space="preserve">           </w:t>
      </w:r>
      <w:r>
        <w:rPr>
          <w:rFonts w:hint="eastAsia" w:ascii="宋体" w:hAnsi="宋体"/>
          <w:color w:val="000000"/>
          <w:sz w:val="24"/>
          <w:highlight w:val="none"/>
        </w:rPr>
        <w:t>；</w:t>
      </w:r>
    </w:p>
    <w:p w14:paraId="2685AFB5">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8.2 乙方按规定要求完成各月工作任务后，向甲方提交项目执行情况报告，经甲方依据采购需求相关规定组织验收</w:t>
      </w:r>
      <w:r>
        <w:rPr>
          <w:rFonts w:hint="eastAsia" w:ascii="宋体" w:hAnsi="宋体"/>
          <w:color w:val="000000"/>
          <w:sz w:val="24"/>
          <w:highlight w:val="none"/>
          <w:lang w:eastAsia="zh-CN"/>
        </w:rPr>
        <w:t>；验收标准主要包括:是否按照本合同约定完成全部项目委托工作、达到工作要求并形成符合本合同约定的相应项目工作成果等，</w:t>
      </w:r>
      <w:r>
        <w:rPr>
          <w:rFonts w:hint="eastAsia" w:ascii="宋体" w:hAnsi="宋体"/>
          <w:color w:val="000000"/>
          <w:sz w:val="24"/>
          <w:highlight w:val="none"/>
          <w:lang w:val="en-US" w:eastAsia="zh-CN"/>
        </w:rPr>
        <w:t>验收内容</w:t>
      </w:r>
      <w:r>
        <w:rPr>
          <w:rFonts w:hint="eastAsia" w:ascii="宋体" w:hAnsi="宋体"/>
          <w:color w:val="000000"/>
          <w:sz w:val="24"/>
          <w:highlight w:val="none"/>
          <w:lang w:eastAsia="zh-CN"/>
        </w:rPr>
        <w:t>与本合同第二条第一款中规定的项目乙方服务内容范围相一致。</w:t>
      </w:r>
      <w:r>
        <w:rPr>
          <w:rFonts w:hint="eastAsia" w:ascii="宋体" w:hAnsi="宋体"/>
          <w:color w:val="000000"/>
          <w:sz w:val="24"/>
          <w:highlight w:val="none"/>
          <w:lang w:val="en-US" w:eastAsia="zh-CN"/>
        </w:rPr>
        <w:t>验收时间：甲方在乙方完成全部合同义务后组织一次性验收。/甲方每月组织对乙方上月工作任务进行验收。待全部验收</w:t>
      </w:r>
      <w:r>
        <w:rPr>
          <w:rFonts w:hint="eastAsia" w:ascii="宋体" w:hAnsi="宋体"/>
          <w:color w:val="000000"/>
          <w:sz w:val="24"/>
          <w:highlight w:val="none"/>
        </w:rPr>
        <w:t>合格后，支付合同价余款，即人民币【</w:t>
      </w:r>
      <w:r>
        <w:rPr>
          <w:rFonts w:hint="eastAsia" w:ascii="宋体" w:hAnsi="宋体"/>
          <w:color w:val="000000"/>
          <w:sz w:val="24"/>
          <w:highlight w:val="none"/>
          <w:u w:val="single"/>
        </w:rPr>
        <w:t xml:space="preserve">           </w:t>
      </w:r>
      <w:r>
        <w:rPr>
          <w:rFonts w:hint="eastAsia" w:ascii="宋体" w:hAnsi="宋体"/>
          <w:color w:val="000000"/>
          <w:sz w:val="24"/>
          <w:highlight w:val="none"/>
        </w:rPr>
        <w:t>】元，大写：</w:t>
      </w:r>
      <w:r>
        <w:rPr>
          <w:rFonts w:hint="eastAsia" w:ascii="宋体" w:hAnsi="宋体"/>
          <w:color w:val="000000"/>
          <w:sz w:val="24"/>
          <w:highlight w:val="none"/>
          <w:u w:val="single"/>
        </w:rPr>
        <w:t xml:space="preserve">           </w:t>
      </w:r>
      <w:r>
        <w:rPr>
          <w:rFonts w:hint="eastAsia" w:ascii="宋体" w:hAnsi="宋体"/>
          <w:color w:val="000000"/>
          <w:sz w:val="24"/>
          <w:highlight w:val="none"/>
        </w:rPr>
        <w:t>。</w:t>
      </w:r>
    </w:p>
    <w:p w14:paraId="535E7564">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8.</w:t>
      </w:r>
      <w:r>
        <w:rPr>
          <w:rFonts w:ascii="宋体" w:hAnsi="宋体"/>
          <w:color w:val="000000"/>
          <w:sz w:val="24"/>
          <w:highlight w:val="none"/>
        </w:rPr>
        <w:t xml:space="preserve">3 </w:t>
      </w:r>
      <w:r>
        <w:rPr>
          <w:rFonts w:hint="eastAsia" w:ascii="宋体" w:hAnsi="宋体"/>
          <w:color w:val="000000"/>
          <w:sz w:val="24"/>
          <w:highlight w:val="none"/>
        </w:rPr>
        <w:t>每次甲方付款前，乙方应开具符合甲方要求的增值税普通发票，否则甲方有权拒绝付款且不承担违约责任。乙方不得以此为由拒绝履行本合同项下的义务。如乙方向甲方提供的发票不符合本合同约定或法律规定，除应按照甲方要求予以更换外，因此给甲方造成的一切损失由乙方承担（包括但不限于损害赔偿等）。</w:t>
      </w:r>
    </w:p>
    <w:p w14:paraId="368B412A">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8.</w:t>
      </w:r>
      <w:r>
        <w:rPr>
          <w:rFonts w:ascii="宋体" w:hAnsi="宋体"/>
          <w:color w:val="000000"/>
          <w:sz w:val="24"/>
          <w:highlight w:val="none"/>
        </w:rPr>
        <w:t xml:space="preserve">4 </w:t>
      </w:r>
      <w:r>
        <w:rPr>
          <w:rFonts w:hint="eastAsia" w:ascii="宋体" w:hAnsi="宋体"/>
          <w:color w:val="000000"/>
          <w:sz w:val="24"/>
          <w:highlight w:val="none"/>
        </w:rPr>
        <w:t>如甲方遇到财政国库支付受限，支付期限顺延，不承担违约责任，但要及时通知乙方，待障碍消除后，立即恢复支付。乙方不得因此延迟、拒绝、终止、暂停义务的履行。</w:t>
      </w:r>
    </w:p>
    <w:p w14:paraId="25C085AA">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8</w:t>
      </w:r>
      <w:r>
        <w:rPr>
          <w:rFonts w:ascii="宋体" w:hAnsi="宋体"/>
          <w:color w:val="000000"/>
          <w:sz w:val="24"/>
          <w:highlight w:val="none"/>
        </w:rPr>
        <w:t xml:space="preserve">.5 </w:t>
      </w:r>
      <w:r>
        <w:rPr>
          <w:rFonts w:hint="eastAsia" w:ascii="宋体" w:hAnsi="宋体"/>
          <w:color w:val="000000"/>
          <w:sz w:val="24"/>
          <w:highlight w:val="none"/>
        </w:rPr>
        <w:t>乙方保证其于本合同尾部提供的收款账号真实、准确，乙方的上述信息发生变化的，应至少于甲方付款【3】个工作日前书面通知甲方，否则由此导致的错付、无法支付等所有法律后果均由乙方自行承担。</w:t>
      </w:r>
    </w:p>
    <w:p w14:paraId="177A64A1">
      <w:pPr>
        <w:spacing w:before="120" w:beforeLines="50" w:after="120" w:afterLines="50" w:line="360" w:lineRule="auto"/>
        <w:outlineLvl w:val="3"/>
        <w:rPr>
          <w:rFonts w:hint="eastAsia" w:ascii="宋体" w:hAnsi="宋体" w:cs="宋体"/>
          <w:b/>
          <w:bCs/>
          <w:color w:val="000000"/>
          <w:sz w:val="24"/>
          <w:szCs w:val="20"/>
          <w:highlight w:val="none"/>
          <w:lang w:val="zh-CN"/>
        </w:rPr>
      </w:pPr>
      <w:r>
        <w:rPr>
          <w:rFonts w:hint="eastAsia" w:ascii="宋体" w:hAnsi="宋体" w:cs="宋体"/>
          <w:b/>
          <w:bCs/>
          <w:color w:val="000000"/>
          <w:sz w:val="24"/>
          <w:szCs w:val="20"/>
          <w:highlight w:val="none"/>
          <w:lang w:val="zh-CN"/>
        </w:rPr>
        <w:t>9、本合同服务的时间及地点</w:t>
      </w:r>
    </w:p>
    <w:p w14:paraId="012D4BA7">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9.1 时间：</w:t>
      </w:r>
    </w:p>
    <w:p w14:paraId="0368D7C1">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 xml:space="preserve">9.1.1 </w:t>
      </w:r>
      <w:r>
        <w:rPr>
          <w:rFonts w:ascii="宋体" w:hAnsi="宋体"/>
          <w:color w:val="000000"/>
          <w:sz w:val="24"/>
          <w:highlight w:val="none"/>
          <w:u w:val="single"/>
        </w:rPr>
        <w:t xml:space="preserve"> </w:t>
      </w:r>
      <w:r>
        <w:rPr>
          <w:rFonts w:hint="eastAsia" w:ascii="宋体" w:hAnsi="宋体"/>
          <w:color w:val="000000"/>
          <w:sz w:val="24"/>
          <w:highlight w:val="none"/>
          <w:u w:val="single"/>
        </w:rPr>
        <w:t>2026</w:t>
      </w:r>
      <w:r>
        <w:rPr>
          <w:rFonts w:ascii="宋体" w:hAnsi="宋体"/>
          <w:color w:val="000000"/>
          <w:sz w:val="24"/>
          <w:highlight w:val="none"/>
          <w:u w:val="single"/>
        </w:rPr>
        <w:t xml:space="preserve">  </w:t>
      </w:r>
      <w:r>
        <w:rPr>
          <w:rFonts w:hint="eastAsia" w:ascii="宋体" w:hAnsi="宋体"/>
          <w:color w:val="000000"/>
          <w:sz w:val="24"/>
          <w:highlight w:val="none"/>
        </w:rPr>
        <w:t>年</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7 </w:t>
      </w:r>
      <w:r>
        <w:rPr>
          <w:rFonts w:ascii="宋体" w:hAnsi="宋体"/>
          <w:color w:val="000000"/>
          <w:sz w:val="24"/>
          <w:highlight w:val="none"/>
          <w:u w:val="single"/>
        </w:rPr>
        <w:t xml:space="preserve"> </w:t>
      </w:r>
      <w:r>
        <w:rPr>
          <w:rFonts w:hint="eastAsia" w:ascii="宋体" w:hAnsi="宋体"/>
          <w:color w:val="000000"/>
          <w:sz w:val="24"/>
          <w:highlight w:val="none"/>
        </w:rPr>
        <w:t>月</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1</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hint="eastAsia" w:ascii="宋体" w:hAnsi="宋体"/>
          <w:color w:val="000000"/>
          <w:sz w:val="24"/>
          <w:highlight w:val="none"/>
        </w:rPr>
        <w:t>日起至</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2027 </w:t>
      </w:r>
      <w:r>
        <w:rPr>
          <w:rFonts w:ascii="宋体" w:hAnsi="宋体"/>
          <w:color w:val="000000"/>
          <w:sz w:val="24"/>
          <w:highlight w:val="none"/>
          <w:u w:val="single"/>
        </w:rPr>
        <w:t xml:space="preserve">  </w:t>
      </w:r>
      <w:r>
        <w:rPr>
          <w:rFonts w:hint="eastAsia" w:ascii="宋体" w:hAnsi="宋体"/>
          <w:color w:val="000000"/>
          <w:sz w:val="24"/>
          <w:highlight w:val="none"/>
        </w:rPr>
        <w:t>年</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6</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hint="eastAsia" w:ascii="宋体" w:hAnsi="宋体"/>
          <w:color w:val="000000"/>
          <w:sz w:val="24"/>
          <w:highlight w:val="none"/>
        </w:rPr>
        <w:t>月</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30 </w:t>
      </w:r>
      <w:r>
        <w:rPr>
          <w:rFonts w:ascii="宋体" w:hAnsi="宋体"/>
          <w:color w:val="000000"/>
          <w:sz w:val="24"/>
          <w:highlight w:val="none"/>
          <w:u w:val="single"/>
        </w:rPr>
        <w:t xml:space="preserve"> </w:t>
      </w:r>
      <w:r>
        <w:rPr>
          <w:rFonts w:hint="eastAsia" w:ascii="宋体" w:hAnsi="宋体"/>
          <w:color w:val="000000"/>
          <w:sz w:val="24"/>
          <w:highlight w:val="none"/>
        </w:rPr>
        <w:t>日止。</w:t>
      </w:r>
    </w:p>
    <w:p w14:paraId="6B4F9355">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9.1.2</w:t>
      </w:r>
      <w:r>
        <w:rPr>
          <w:rFonts w:hint="eastAsia" w:ascii="宋体" w:hAnsi="宋体"/>
          <w:sz w:val="24"/>
          <w:highlight w:val="none"/>
        </w:rPr>
        <w:t xml:space="preserve"> 2027年招</w:t>
      </w:r>
      <w:r>
        <w:rPr>
          <w:rFonts w:hint="eastAsia" w:ascii="宋体" w:hAnsi="宋体"/>
          <w:color w:val="000000"/>
          <w:sz w:val="24"/>
          <w:highlight w:val="none"/>
        </w:rPr>
        <w:t>标工作的中标人确定前，乙方应按工作要求继续履行相应职责。</w:t>
      </w:r>
    </w:p>
    <w:p w14:paraId="7EB6A43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9.1.3</w:t>
      </w:r>
      <w:r>
        <w:rPr>
          <w:rFonts w:ascii="宋体" w:hAnsi="宋体"/>
          <w:color w:val="000000"/>
          <w:sz w:val="24"/>
          <w:highlight w:val="none"/>
        </w:rPr>
        <w:t xml:space="preserve"> </w:t>
      </w:r>
      <w:r>
        <w:rPr>
          <w:rFonts w:hint="eastAsia" w:ascii="宋体" w:hAnsi="宋体"/>
          <w:color w:val="000000"/>
          <w:sz w:val="24"/>
          <w:highlight w:val="none"/>
        </w:rPr>
        <w:t>根据主管部门的工作要求，当需要终止该项目继续实施时，甲方有权在书面通知乙方后终止项目实施。根据主管部门要求项目终止实施的，不视为甲方违约,双方根据实际完成工作量据实结算。</w:t>
      </w:r>
    </w:p>
    <w:p w14:paraId="5191F677">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9.2 地点：按甲方指定的地点。</w:t>
      </w:r>
    </w:p>
    <w:p w14:paraId="4AE1891C">
      <w:pPr>
        <w:spacing w:before="120" w:beforeLines="50" w:after="120" w:afterLines="50" w:line="360" w:lineRule="auto"/>
        <w:outlineLvl w:val="3"/>
        <w:rPr>
          <w:rFonts w:hint="eastAsia" w:ascii="宋体" w:hAnsi="宋体" w:cs="宋体"/>
          <w:b/>
          <w:bCs/>
          <w:color w:val="000000"/>
          <w:sz w:val="24"/>
          <w:szCs w:val="20"/>
          <w:highlight w:val="none"/>
          <w:lang w:val="zh-CN"/>
        </w:rPr>
      </w:pPr>
      <w:r>
        <w:rPr>
          <w:rFonts w:hint="eastAsia" w:ascii="宋体" w:hAnsi="宋体" w:cs="宋体"/>
          <w:b/>
          <w:bCs/>
          <w:color w:val="000000"/>
          <w:sz w:val="24"/>
          <w:szCs w:val="20"/>
          <w:highlight w:val="none"/>
          <w:lang w:val="zh-CN"/>
        </w:rPr>
        <w:t>10、合同生效及其他</w:t>
      </w:r>
    </w:p>
    <w:p w14:paraId="7C73B179">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w:t>
      </w:r>
      <w:r>
        <w:rPr>
          <w:rFonts w:ascii="宋体" w:hAnsi="宋体"/>
          <w:color w:val="000000"/>
          <w:sz w:val="24"/>
          <w:highlight w:val="none"/>
        </w:rPr>
        <w:t xml:space="preserve">0.1 </w:t>
      </w:r>
      <w:r>
        <w:rPr>
          <w:rFonts w:hint="eastAsia" w:ascii="宋体" w:hAnsi="宋体"/>
          <w:color w:val="000000"/>
          <w:sz w:val="24"/>
          <w:highlight w:val="none"/>
        </w:rPr>
        <w:t>本合同经双方法定代表人或授权代表签字并加盖单位公章后生效。</w:t>
      </w:r>
    </w:p>
    <w:p w14:paraId="005C5013">
      <w:pPr>
        <w:spacing w:line="360" w:lineRule="auto"/>
        <w:ind w:firstLine="480" w:firstLineChars="200"/>
        <w:rPr>
          <w:rFonts w:hint="eastAsia" w:ascii="宋体" w:hAnsi="宋体"/>
          <w:color w:val="000000"/>
          <w:sz w:val="24"/>
          <w:highlight w:val="none"/>
        </w:rPr>
      </w:pPr>
      <w:r>
        <w:rPr>
          <w:rFonts w:ascii="宋体" w:hAnsi="宋体"/>
          <w:color w:val="000000"/>
          <w:sz w:val="24"/>
          <w:highlight w:val="none"/>
        </w:rPr>
        <w:t xml:space="preserve">10.2 </w:t>
      </w:r>
      <w:r>
        <w:rPr>
          <w:rFonts w:hint="eastAsia" w:ascii="宋体" w:hAnsi="宋体"/>
          <w:color w:val="000000"/>
          <w:sz w:val="24"/>
          <w:highlight w:val="none"/>
        </w:rPr>
        <w:t>本合同一式【捌】份，双方各执【肆】份，具有同等法律效力。</w:t>
      </w:r>
    </w:p>
    <w:p w14:paraId="4A0C0739">
      <w:pPr>
        <w:spacing w:line="360" w:lineRule="auto"/>
        <w:ind w:firstLine="480" w:firstLineChars="200"/>
        <w:rPr>
          <w:rFonts w:hint="eastAsia" w:ascii="宋体" w:hAnsi="宋体"/>
          <w:color w:val="000000"/>
          <w:sz w:val="24"/>
          <w:highlight w:val="none"/>
        </w:rPr>
      </w:pPr>
      <w:r>
        <w:rPr>
          <w:rFonts w:ascii="宋体" w:hAnsi="宋体"/>
          <w:color w:val="000000"/>
          <w:sz w:val="24"/>
          <w:highlight w:val="none"/>
        </w:rPr>
        <w:t xml:space="preserve">10.3 </w:t>
      </w:r>
      <w:r>
        <w:rPr>
          <w:rFonts w:hint="eastAsia" w:ascii="宋体" w:hAnsi="宋体"/>
          <w:color w:val="000000"/>
          <w:sz w:val="24"/>
          <w:highlight w:val="none"/>
        </w:rPr>
        <w:t>根据本合同需要发出的全部通知，均须采取书面形式按照本合同文末的地址发出，该地址同样适用于人民法院第一审程序、第二审程序、执行程序等诉讼程序。任何一方上述地址及约定的联系人、联系方式发生变更的，应当及时书面通知另一方。如果因接受方原因（包括但不限于接受方相关信息变更未及时通知、无人签收或拒收等）导致通知发送失败，则发送方按照上述地址以寄送方式送达的书面文件，寄送后第3个工作日视为送达。</w:t>
      </w:r>
    </w:p>
    <w:p w14:paraId="03543B52">
      <w:pPr>
        <w:spacing w:before="120" w:line="360" w:lineRule="auto"/>
        <w:rPr>
          <w:rFonts w:hint="eastAsia" w:ascii="宋体" w:hAnsi="宋体"/>
          <w:color w:val="000000"/>
          <w:sz w:val="24"/>
          <w:highlight w:val="none"/>
        </w:rPr>
      </w:pPr>
      <w:r>
        <w:rPr>
          <w:rFonts w:hint="eastAsia" w:ascii="宋体" w:hAnsi="宋体"/>
          <w:color w:val="000000"/>
          <w:sz w:val="24"/>
          <w:highlight w:val="none"/>
        </w:rPr>
        <w:t>（以下无正文）</w:t>
      </w:r>
    </w:p>
    <w:p w14:paraId="4154D5F2">
      <w:pPr>
        <w:spacing w:before="120" w:line="360" w:lineRule="auto"/>
        <w:rPr>
          <w:rFonts w:hint="eastAsia" w:ascii="宋体" w:hAnsi="宋体"/>
          <w:color w:val="000000"/>
          <w:sz w:val="24"/>
          <w:highlight w:val="none"/>
        </w:rPr>
      </w:pPr>
    </w:p>
    <w:p w14:paraId="51FB9822">
      <w:pPr>
        <w:spacing w:before="120" w:line="360" w:lineRule="auto"/>
        <w:rPr>
          <w:rFonts w:hint="eastAsia" w:ascii="宋体" w:hAnsi="宋体"/>
          <w:color w:val="000000"/>
          <w:sz w:val="24"/>
          <w:highlight w:val="none"/>
        </w:rPr>
      </w:pPr>
    </w:p>
    <w:p w14:paraId="5FA31959">
      <w:pPr>
        <w:spacing w:before="120" w:line="360" w:lineRule="auto"/>
        <w:rPr>
          <w:rFonts w:hint="eastAsia" w:ascii="宋体" w:hAnsi="宋体"/>
          <w:color w:val="000000"/>
          <w:sz w:val="24"/>
          <w:highlight w:val="none"/>
        </w:rPr>
      </w:pPr>
    </w:p>
    <w:tbl>
      <w:tblPr>
        <w:tblStyle w:val="42"/>
        <w:tblpPr w:leftFromText="180" w:rightFromText="180" w:vertAnchor="text" w:horzAnchor="margin" w:tblpY="14"/>
        <w:tblW w:w="9287" w:type="dxa"/>
        <w:tblInd w:w="0" w:type="dxa"/>
        <w:tblLayout w:type="fixed"/>
        <w:tblCellMar>
          <w:top w:w="0" w:type="dxa"/>
          <w:left w:w="108" w:type="dxa"/>
          <w:bottom w:w="0" w:type="dxa"/>
          <w:right w:w="108" w:type="dxa"/>
        </w:tblCellMar>
      </w:tblPr>
      <w:tblGrid>
        <w:gridCol w:w="4643"/>
        <w:gridCol w:w="4644"/>
      </w:tblGrid>
      <w:tr w14:paraId="3BF42850">
        <w:tblPrEx>
          <w:tblCellMar>
            <w:top w:w="0" w:type="dxa"/>
            <w:left w:w="108" w:type="dxa"/>
            <w:bottom w:w="0" w:type="dxa"/>
            <w:right w:w="108" w:type="dxa"/>
          </w:tblCellMar>
        </w:tblPrEx>
        <w:tc>
          <w:tcPr>
            <w:tcW w:w="4643" w:type="dxa"/>
          </w:tcPr>
          <w:p w14:paraId="15BFCBEE">
            <w:pPr>
              <w:spacing w:before="120" w:line="360" w:lineRule="auto"/>
              <w:rPr>
                <w:rFonts w:ascii="宋体"/>
                <w:color w:val="000000"/>
                <w:sz w:val="24"/>
                <w:highlight w:val="none"/>
              </w:rPr>
            </w:pPr>
            <w:r>
              <w:rPr>
                <w:rFonts w:hint="eastAsia" w:ascii="宋体" w:hAnsi="宋体"/>
                <w:color w:val="000000"/>
                <w:sz w:val="24"/>
                <w:highlight w:val="none"/>
              </w:rPr>
              <w:t>甲方：</w:t>
            </w:r>
          </w:p>
        </w:tc>
        <w:tc>
          <w:tcPr>
            <w:tcW w:w="4644" w:type="dxa"/>
          </w:tcPr>
          <w:p w14:paraId="5C99BA27">
            <w:pPr>
              <w:spacing w:before="120" w:line="360" w:lineRule="auto"/>
              <w:ind w:left="720" w:hanging="720" w:hangingChars="300"/>
              <w:rPr>
                <w:rFonts w:ascii="宋体"/>
                <w:color w:val="000000"/>
                <w:sz w:val="24"/>
                <w:highlight w:val="none"/>
              </w:rPr>
            </w:pPr>
            <w:r>
              <w:rPr>
                <w:rFonts w:hint="eastAsia" w:ascii="宋体" w:hAnsi="宋体"/>
                <w:color w:val="000000"/>
                <w:sz w:val="24"/>
                <w:highlight w:val="none"/>
              </w:rPr>
              <w:t>乙方：</w:t>
            </w:r>
            <w:r>
              <w:rPr>
                <w:rFonts w:ascii="宋体"/>
                <w:color w:val="000000"/>
                <w:sz w:val="24"/>
                <w:highlight w:val="none"/>
              </w:rPr>
              <w:t xml:space="preserve"> </w:t>
            </w:r>
          </w:p>
        </w:tc>
      </w:tr>
      <w:tr w14:paraId="3912BD92">
        <w:tblPrEx>
          <w:tblCellMar>
            <w:top w:w="0" w:type="dxa"/>
            <w:left w:w="108" w:type="dxa"/>
            <w:bottom w:w="0" w:type="dxa"/>
            <w:right w:w="108" w:type="dxa"/>
          </w:tblCellMar>
        </w:tblPrEx>
        <w:trPr>
          <w:trHeight w:val="361" w:hRule="atLeast"/>
        </w:trPr>
        <w:tc>
          <w:tcPr>
            <w:tcW w:w="4643" w:type="dxa"/>
            <w:vAlign w:val="center"/>
          </w:tcPr>
          <w:p w14:paraId="19A94103">
            <w:pPr>
              <w:spacing w:before="120" w:line="360" w:lineRule="auto"/>
              <w:rPr>
                <w:rFonts w:ascii="宋体"/>
                <w:color w:val="000000"/>
                <w:sz w:val="24"/>
                <w:highlight w:val="none"/>
              </w:rPr>
            </w:pPr>
            <w:r>
              <w:rPr>
                <w:rFonts w:hint="eastAsia" w:ascii="宋体" w:hAnsi="宋体"/>
                <w:color w:val="000000"/>
                <w:sz w:val="24"/>
                <w:highlight w:val="none"/>
              </w:rPr>
              <w:t>名称：</w:t>
            </w:r>
            <w:r>
              <w:rPr>
                <w:rFonts w:ascii="宋体" w:hAnsi="宋体"/>
                <w:color w:val="000000"/>
                <w:sz w:val="24"/>
                <w:highlight w:val="none"/>
              </w:rPr>
              <w:t>(</w:t>
            </w:r>
            <w:r>
              <w:rPr>
                <w:rFonts w:hint="eastAsia" w:ascii="宋体" w:hAnsi="宋体"/>
                <w:color w:val="000000"/>
                <w:sz w:val="24"/>
                <w:highlight w:val="none"/>
              </w:rPr>
              <w:t>印章</w:t>
            </w:r>
            <w:r>
              <w:rPr>
                <w:rFonts w:ascii="宋体" w:hAnsi="宋体"/>
                <w:color w:val="000000"/>
                <w:sz w:val="24"/>
                <w:highlight w:val="none"/>
              </w:rPr>
              <w:t>)</w:t>
            </w:r>
          </w:p>
        </w:tc>
        <w:tc>
          <w:tcPr>
            <w:tcW w:w="4644" w:type="dxa"/>
            <w:vAlign w:val="center"/>
          </w:tcPr>
          <w:p w14:paraId="2277EA04">
            <w:pPr>
              <w:spacing w:before="120" w:line="360" w:lineRule="auto"/>
              <w:rPr>
                <w:rFonts w:ascii="宋体"/>
                <w:color w:val="000000"/>
                <w:sz w:val="24"/>
                <w:highlight w:val="none"/>
              </w:rPr>
            </w:pPr>
            <w:r>
              <w:rPr>
                <w:rFonts w:hint="eastAsia" w:ascii="宋体" w:hAnsi="宋体"/>
                <w:color w:val="000000"/>
                <w:sz w:val="24"/>
                <w:highlight w:val="none"/>
              </w:rPr>
              <w:t>名称：</w:t>
            </w:r>
            <w:r>
              <w:rPr>
                <w:rFonts w:ascii="宋体" w:hAnsi="宋体"/>
                <w:color w:val="000000"/>
                <w:sz w:val="24"/>
                <w:highlight w:val="none"/>
              </w:rPr>
              <w:t>(</w:t>
            </w:r>
            <w:r>
              <w:rPr>
                <w:rFonts w:hint="eastAsia" w:ascii="宋体" w:hAnsi="宋体"/>
                <w:color w:val="000000"/>
                <w:sz w:val="24"/>
                <w:highlight w:val="none"/>
              </w:rPr>
              <w:t>印章</w:t>
            </w:r>
            <w:r>
              <w:rPr>
                <w:rFonts w:ascii="宋体" w:hAnsi="宋体"/>
                <w:color w:val="000000"/>
                <w:sz w:val="24"/>
                <w:highlight w:val="none"/>
              </w:rPr>
              <w:t>)</w:t>
            </w:r>
          </w:p>
        </w:tc>
      </w:tr>
      <w:tr w14:paraId="35D93773">
        <w:tblPrEx>
          <w:tblCellMar>
            <w:top w:w="0" w:type="dxa"/>
            <w:left w:w="108" w:type="dxa"/>
            <w:bottom w:w="0" w:type="dxa"/>
            <w:right w:w="108" w:type="dxa"/>
          </w:tblCellMar>
        </w:tblPrEx>
        <w:trPr>
          <w:trHeight w:val="1097" w:hRule="atLeast"/>
        </w:trPr>
        <w:tc>
          <w:tcPr>
            <w:tcW w:w="4643" w:type="dxa"/>
            <w:vAlign w:val="center"/>
          </w:tcPr>
          <w:p w14:paraId="3CCC7F04">
            <w:pPr>
              <w:spacing w:before="120" w:line="360" w:lineRule="auto"/>
              <w:rPr>
                <w:rFonts w:ascii="宋体"/>
                <w:color w:val="000000"/>
                <w:sz w:val="24"/>
                <w:highlight w:val="none"/>
              </w:rPr>
            </w:pPr>
            <w:r>
              <w:rPr>
                <w:rFonts w:hint="eastAsia" w:ascii="宋体" w:hAnsi="宋体"/>
                <w:color w:val="000000"/>
                <w:sz w:val="24"/>
                <w:highlight w:val="none"/>
              </w:rPr>
              <w:t>授权代表</w:t>
            </w:r>
            <w:r>
              <w:rPr>
                <w:rFonts w:ascii="宋体" w:hAnsi="宋体"/>
                <w:color w:val="000000"/>
                <w:sz w:val="24"/>
                <w:highlight w:val="none"/>
              </w:rPr>
              <w:t>(</w:t>
            </w:r>
            <w:r>
              <w:rPr>
                <w:rFonts w:hint="eastAsia" w:ascii="宋体" w:hAnsi="宋体"/>
                <w:color w:val="000000"/>
                <w:sz w:val="24"/>
                <w:highlight w:val="none"/>
              </w:rPr>
              <w:t>签字</w:t>
            </w:r>
            <w:r>
              <w:rPr>
                <w:rFonts w:ascii="宋体" w:hAnsi="宋体"/>
                <w:color w:val="000000"/>
                <w:sz w:val="24"/>
                <w:highlight w:val="none"/>
              </w:rPr>
              <w:t>)</w:t>
            </w:r>
            <w:r>
              <w:rPr>
                <w:rFonts w:hint="eastAsia" w:ascii="宋体" w:hAnsi="宋体"/>
                <w:color w:val="000000"/>
                <w:sz w:val="24"/>
                <w:highlight w:val="none"/>
              </w:rPr>
              <w:t>：</w:t>
            </w:r>
          </w:p>
        </w:tc>
        <w:tc>
          <w:tcPr>
            <w:tcW w:w="4644" w:type="dxa"/>
            <w:vAlign w:val="center"/>
          </w:tcPr>
          <w:p w14:paraId="4DF46F1D">
            <w:pPr>
              <w:spacing w:before="120" w:line="360" w:lineRule="auto"/>
              <w:rPr>
                <w:rFonts w:ascii="宋体"/>
                <w:color w:val="000000"/>
                <w:sz w:val="24"/>
                <w:highlight w:val="none"/>
              </w:rPr>
            </w:pPr>
            <w:r>
              <w:rPr>
                <w:rFonts w:hint="eastAsia" w:ascii="宋体" w:hAnsi="宋体"/>
                <w:color w:val="000000"/>
                <w:sz w:val="24"/>
                <w:highlight w:val="none"/>
              </w:rPr>
              <w:t>授权代表</w:t>
            </w:r>
            <w:r>
              <w:rPr>
                <w:rFonts w:ascii="宋体" w:hAnsi="宋体"/>
                <w:color w:val="000000"/>
                <w:sz w:val="24"/>
                <w:highlight w:val="none"/>
              </w:rPr>
              <w:t>(</w:t>
            </w:r>
            <w:r>
              <w:rPr>
                <w:rFonts w:hint="eastAsia" w:ascii="宋体" w:hAnsi="宋体"/>
                <w:color w:val="000000"/>
                <w:sz w:val="24"/>
                <w:highlight w:val="none"/>
              </w:rPr>
              <w:t>签字</w:t>
            </w:r>
            <w:r>
              <w:rPr>
                <w:rFonts w:ascii="宋体" w:hAnsi="宋体"/>
                <w:color w:val="000000"/>
                <w:sz w:val="24"/>
                <w:highlight w:val="none"/>
              </w:rPr>
              <w:t>)</w:t>
            </w:r>
            <w:r>
              <w:rPr>
                <w:rFonts w:hint="eastAsia" w:ascii="宋体" w:hAnsi="宋体"/>
                <w:color w:val="000000"/>
                <w:sz w:val="24"/>
                <w:highlight w:val="none"/>
              </w:rPr>
              <w:t>：</w:t>
            </w:r>
          </w:p>
        </w:tc>
      </w:tr>
      <w:tr w14:paraId="0A565BDA">
        <w:tblPrEx>
          <w:tblCellMar>
            <w:top w:w="0" w:type="dxa"/>
            <w:left w:w="108" w:type="dxa"/>
            <w:bottom w:w="0" w:type="dxa"/>
            <w:right w:w="108" w:type="dxa"/>
          </w:tblCellMar>
        </w:tblPrEx>
        <w:tc>
          <w:tcPr>
            <w:tcW w:w="9287" w:type="dxa"/>
            <w:gridSpan w:val="2"/>
          </w:tcPr>
          <w:p w14:paraId="1B31B8BC">
            <w:pPr>
              <w:spacing w:before="120" w:line="360" w:lineRule="auto"/>
              <w:rPr>
                <w:rFonts w:ascii="宋体"/>
                <w:color w:val="000000"/>
                <w:sz w:val="24"/>
                <w:highlight w:val="none"/>
              </w:rPr>
            </w:pPr>
            <w:r>
              <w:rPr>
                <w:rFonts w:hint="eastAsia" w:ascii="宋体" w:hAnsi="宋体"/>
                <w:color w:val="000000"/>
                <w:sz w:val="24"/>
                <w:highlight w:val="none"/>
              </w:rPr>
              <w:t xml:space="preserve">签署日期： </w:t>
            </w:r>
            <w:r>
              <w:rPr>
                <w:rFonts w:ascii="宋体" w:hAnsi="宋体"/>
                <w:color w:val="000000"/>
                <w:sz w:val="24"/>
                <w:highlight w:val="none"/>
              </w:rPr>
              <w:t xml:space="preserve">   </w:t>
            </w:r>
            <w:r>
              <w:rPr>
                <w:rFonts w:hint="eastAsia" w:ascii="宋体" w:hAnsi="宋体"/>
                <w:color w:val="000000"/>
                <w:sz w:val="24"/>
                <w:highlight w:val="none"/>
              </w:rPr>
              <w:t xml:space="preserve">年　   月　   日         签署日期： </w:t>
            </w:r>
            <w:r>
              <w:rPr>
                <w:rFonts w:ascii="宋体" w:hAnsi="宋体"/>
                <w:color w:val="000000"/>
                <w:sz w:val="24"/>
                <w:highlight w:val="none"/>
              </w:rPr>
              <w:t xml:space="preserve">  </w:t>
            </w:r>
            <w:r>
              <w:rPr>
                <w:rFonts w:hint="eastAsia" w:ascii="宋体" w:hAnsi="宋体"/>
                <w:color w:val="000000"/>
                <w:sz w:val="24"/>
                <w:highlight w:val="none"/>
              </w:rPr>
              <w:t xml:space="preserve"> </w:t>
            </w:r>
            <w:r>
              <w:rPr>
                <w:rFonts w:ascii="宋体" w:hAnsi="宋体"/>
                <w:color w:val="000000"/>
                <w:sz w:val="24"/>
                <w:highlight w:val="none"/>
              </w:rPr>
              <w:t xml:space="preserve"> </w:t>
            </w:r>
            <w:r>
              <w:rPr>
                <w:rFonts w:hint="eastAsia" w:ascii="宋体" w:hAnsi="宋体"/>
                <w:color w:val="000000"/>
                <w:sz w:val="24"/>
                <w:highlight w:val="none"/>
              </w:rPr>
              <w:t>年　   月　   日</w:t>
            </w:r>
          </w:p>
        </w:tc>
      </w:tr>
      <w:tr w14:paraId="115CAB57">
        <w:tblPrEx>
          <w:tblCellMar>
            <w:top w:w="0" w:type="dxa"/>
            <w:left w:w="108" w:type="dxa"/>
            <w:bottom w:w="0" w:type="dxa"/>
            <w:right w:w="108" w:type="dxa"/>
          </w:tblCellMar>
        </w:tblPrEx>
        <w:tc>
          <w:tcPr>
            <w:tcW w:w="4643" w:type="dxa"/>
          </w:tcPr>
          <w:p w14:paraId="3E2D6EEE">
            <w:pPr>
              <w:spacing w:before="120" w:line="360" w:lineRule="auto"/>
              <w:ind w:left="850" w:hanging="849" w:hangingChars="354"/>
              <w:rPr>
                <w:rFonts w:ascii="宋体"/>
                <w:color w:val="000000"/>
                <w:sz w:val="24"/>
                <w:highlight w:val="none"/>
              </w:rPr>
            </w:pPr>
            <w:r>
              <w:rPr>
                <w:rFonts w:hint="eastAsia" w:ascii="宋体" w:hAnsi="宋体"/>
                <w:color w:val="000000"/>
                <w:sz w:val="24"/>
                <w:highlight w:val="none"/>
              </w:rPr>
              <w:t>地址：</w:t>
            </w:r>
          </w:p>
        </w:tc>
        <w:tc>
          <w:tcPr>
            <w:tcW w:w="4644" w:type="dxa"/>
          </w:tcPr>
          <w:p w14:paraId="628A1D34">
            <w:pPr>
              <w:spacing w:before="120" w:line="360" w:lineRule="auto"/>
              <w:ind w:left="720" w:hanging="720" w:hangingChars="300"/>
              <w:rPr>
                <w:rFonts w:ascii="宋体"/>
                <w:color w:val="000000"/>
                <w:sz w:val="24"/>
                <w:highlight w:val="none"/>
              </w:rPr>
            </w:pPr>
            <w:r>
              <w:rPr>
                <w:rFonts w:hint="eastAsia" w:ascii="宋体" w:hAnsi="宋体"/>
                <w:color w:val="000000"/>
                <w:sz w:val="24"/>
                <w:highlight w:val="none"/>
              </w:rPr>
              <w:t>地址：</w:t>
            </w:r>
            <w:r>
              <w:rPr>
                <w:rFonts w:ascii="宋体"/>
                <w:color w:val="000000"/>
                <w:sz w:val="24"/>
                <w:highlight w:val="none"/>
              </w:rPr>
              <w:t xml:space="preserve"> </w:t>
            </w:r>
          </w:p>
        </w:tc>
      </w:tr>
      <w:tr w14:paraId="56EDF672">
        <w:tblPrEx>
          <w:tblCellMar>
            <w:top w:w="0" w:type="dxa"/>
            <w:left w:w="108" w:type="dxa"/>
            <w:bottom w:w="0" w:type="dxa"/>
            <w:right w:w="108" w:type="dxa"/>
          </w:tblCellMar>
        </w:tblPrEx>
        <w:tc>
          <w:tcPr>
            <w:tcW w:w="4643" w:type="dxa"/>
          </w:tcPr>
          <w:p w14:paraId="0AD7E332">
            <w:pPr>
              <w:spacing w:before="120" w:line="360" w:lineRule="auto"/>
              <w:rPr>
                <w:rFonts w:ascii="宋体"/>
                <w:color w:val="000000"/>
                <w:sz w:val="24"/>
                <w:highlight w:val="none"/>
              </w:rPr>
            </w:pPr>
          </w:p>
        </w:tc>
        <w:tc>
          <w:tcPr>
            <w:tcW w:w="4644" w:type="dxa"/>
          </w:tcPr>
          <w:p w14:paraId="2F9D2B5B">
            <w:pPr>
              <w:spacing w:before="120" w:line="360" w:lineRule="auto"/>
              <w:rPr>
                <w:rFonts w:ascii="宋体"/>
                <w:color w:val="000000"/>
                <w:sz w:val="24"/>
                <w:highlight w:val="none"/>
              </w:rPr>
            </w:pPr>
            <w:r>
              <w:rPr>
                <w:rFonts w:hint="eastAsia" w:ascii="宋体" w:hAnsi="宋体"/>
                <w:color w:val="000000"/>
                <w:sz w:val="24"/>
                <w:highlight w:val="none"/>
              </w:rPr>
              <w:t>邮政编码：</w:t>
            </w:r>
            <w:r>
              <w:rPr>
                <w:rFonts w:ascii="宋体"/>
                <w:color w:val="000000"/>
                <w:sz w:val="24"/>
                <w:highlight w:val="none"/>
                <w:u w:val="single"/>
              </w:rPr>
              <w:t xml:space="preserve"> </w:t>
            </w:r>
          </w:p>
        </w:tc>
      </w:tr>
      <w:tr w14:paraId="5C34EA68">
        <w:tblPrEx>
          <w:tblCellMar>
            <w:top w:w="0" w:type="dxa"/>
            <w:left w:w="108" w:type="dxa"/>
            <w:bottom w:w="0" w:type="dxa"/>
            <w:right w:w="108" w:type="dxa"/>
          </w:tblCellMar>
        </w:tblPrEx>
        <w:tc>
          <w:tcPr>
            <w:tcW w:w="4643" w:type="dxa"/>
          </w:tcPr>
          <w:p w14:paraId="6671F74E">
            <w:pPr>
              <w:spacing w:before="120" w:line="360" w:lineRule="auto"/>
              <w:rPr>
                <w:rFonts w:ascii="宋体"/>
                <w:color w:val="000000"/>
                <w:sz w:val="24"/>
                <w:highlight w:val="none"/>
              </w:rPr>
            </w:pPr>
          </w:p>
        </w:tc>
        <w:tc>
          <w:tcPr>
            <w:tcW w:w="4644" w:type="dxa"/>
          </w:tcPr>
          <w:p w14:paraId="02ABC81F">
            <w:pPr>
              <w:spacing w:before="120" w:line="360" w:lineRule="auto"/>
              <w:rPr>
                <w:rFonts w:ascii="宋体"/>
                <w:color w:val="000000"/>
                <w:sz w:val="24"/>
                <w:highlight w:val="none"/>
              </w:rPr>
            </w:pPr>
            <w:r>
              <w:rPr>
                <w:rFonts w:hint="eastAsia" w:ascii="宋体" w:hAnsi="宋体"/>
                <w:color w:val="000000"/>
                <w:sz w:val="24"/>
                <w:highlight w:val="none"/>
              </w:rPr>
              <w:t>电　　话：</w:t>
            </w:r>
          </w:p>
        </w:tc>
      </w:tr>
      <w:tr w14:paraId="6B17B41E">
        <w:tblPrEx>
          <w:tblCellMar>
            <w:top w:w="0" w:type="dxa"/>
            <w:left w:w="108" w:type="dxa"/>
            <w:bottom w:w="0" w:type="dxa"/>
            <w:right w:w="108" w:type="dxa"/>
          </w:tblCellMar>
        </w:tblPrEx>
        <w:tc>
          <w:tcPr>
            <w:tcW w:w="4643" w:type="dxa"/>
          </w:tcPr>
          <w:p w14:paraId="533AF2B0">
            <w:pPr>
              <w:spacing w:before="120" w:line="360" w:lineRule="auto"/>
              <w:rPr>
                <w:rFonts w:ascii="宋体"/>
                <w:color w:val="000000"/>
                <w:sz w:val="24"/>
                <w:highlight w:val="none"/>
              </w:rPr>
            </w:pPr>
          </w:p>
        </w:tc>
        <w:tc>
          <w:tcPr>
            <w:tcW w:w="4644" w:type="dxa"/>
          </w:tcPr>
          <w:p w14:paraId="1F68CEBC">
            <w:pPr>
              <w:spacing w:before="120" w:line="360" w:lineRule="auto"/>
              <w:rPr>
                <w:rFonts w:ascii="宋体"/>
                <w:color w:val="000000"/>
                <w:sz w:val="24"/>
                <w:highlight w:val="none"/>
              </w:rPr>
            </w:pPr>
            <w:r>
              <w:rPr>
                <w:rFonts w:hint="eastAsia" w:ascii="宋体" w:hAnsi="宋体"/>
                <w:color w:val="000000"/>
                <w:sz w:val="24"/>
                <w:highlight w:val="none"/>
              </w:rPr>
              <w:t>开户银行：</w:t>
            </w:r>
            <w:r>
              <w:rPr>
                <w:rFonts w:ascii="宋体"/>
                <w:color w:val="000000"/>
                <w:sz w:val="24"/>
                <w:highlight w:val="none"/>
              </w:rPr>
              <w:t xml:space="preserve"> </w:t>
            </w:r>
          </w:p>
        </w:tc>
      </w:tr>
      <w:tr w14:paraId="63FA8C2C">
        <w:tblPrEx>
          <w:tblCellMar>
            <w:top w:w="0" w:type="dxa"/>
            <w:left w:w="108" w:type="dxa"/>
            <w:bottom w:w="0" w:type="dxa"/>
            <w:right w:w="108" w:type="dxa"/>
          </w:tblCellMar>
        </w:tblPrEx>
        <w:tc>
          <w:tcPr>
            <w:tcW w:w="4643" w:type="dxa"/>
          </w:tcPr>
          <w:p w14:paraId="32FAD905">
            <w:pPr>
              <w:spacing w:before="120" w:line="360" w:lineRule="auto"/>
              <w:rPr>
                <w:rFonts w:ascii="宋体"/>
                <w:color w:val="000000"/>
                <w:sz w:val="24"/>
                <w:highlight w:val="none"/>
              </w:rPr>
            </w:pPr>
          </w:p>
        </w:tc>
        <w:tc>
          <w:tcPr>
            <w:tcW w:w="4644" w:type="dxa"/>
          </w:tcPr>
          <w:p w14:paraId="3E4ED13C">
            <w:pPr>
              <w:spacing w:before="120" w:line="360" w:lineRule="auto"/>
              <w:rPr>
                <w:rFonts w:ascii="宋体"/>
                <w:color w:val="000000"/>
                <w:sz w:val="24"/>
                <w:highlight w:val="none"/>
              </w:rPr>
            </w:pPr>
            <w:r>
              <w:rPr>
                <w:rFonts w:hint="eastAsia" w:ascii="宋体" w:hAnsi="宋体"/>
                <w:color w:val="000000"/>
                <w:sz w:val="24"/>
                <w:highlight w:val="none"/>
              </w:rPr>
              <w:t>账　　号：</w:t>
            </w:r>
          </w:p>
        </w:tc>
      </w:tr>
    </w:tbl>
    <w:p w14:paraId="48F2CD31">
      <w:pPr>
        <w:snapToGrid w:val="0"/>
        <w:spacing w:line="360" w:lineRule="auto"/>
        <w:ind w:left="1050" w:leftChars="500" w:firstLine="210" w:firstLineChars="100"/>
        <w:rPr>
          <w:rFonts w:hint="eastAsia" w:ascii="宋体" w:hAnsi="宋体" w:cs="宋体"/>
          <w:highlight w:val="none"/>
        </w:rPr>
      </w:pPr>
    </w:p>
    <w:p w14:paraId="00638149">
      <w:pPr>
        <w:spacing w:line="360" w:lineRule="auto"/>
        <w:jc w:val="center"/>
        <w:outlineLvl w:val="0"/>
        <w:rPr>
          <w:b/>
          <w:sz w:val="36"/>
          <w:szCs w:val="36"/>
          <w:highlight w:val="none"/>
        </w:rPr>
      </w:pPr>
      <w:r>
        <w:rPr>
          <w:b/>
          <w:sz w:val="36"/>
          <w:szCs w:val="36"/>
          <w:highlight w:val="none"/>
        </w:rPr>
        <w:br w:type="page"/>
      </w:r>
      <w:bookmarkStart w:id="847" w:name="_Toc99301426"/>
      <w:r>
        <w:rPr>
          <w:b/>
          <w:sz w:val="36"/>
          <w:szCs w:val="36"/>
          <w:highlight w:val="none"/>
        </w:rPr>
        <w:t>第七章   投标文件格式</w:t>
      </w:r>
      <w:bookmarkEnd w:id="847"/>
    </w:p>
    <w:p w14:paraId="30BB0C9C">
      <w:pPr>
        <w:tabs>
          <w:tab w:val="left" w:pos="900"/>
          <w:tab w:val="left" w:pos="1980"/>
        </w:tabs>
        <w:snapToGrid w:val="0"/>
        <w:spacing w:line="360" w:lineRule="auto"/>
        <w:ind w:left="142"/>
        <w:rPr>
          <w:b/>
          <w:sz w:val="24"/>
          <w:highlight w:val="none"/>
        </w:rPr>
      </w:pPr>
    </w:p>
    <w:p w14:paraId="4E08AEA6">
      <w:pPr>
        <w:tabs>
          <w:tab w:val="left" w:pos="900"/>
          <w:tab w:val="left" w:pos="1980"/>
        </w:tabs>
        <w:snapToGrid w:val="0"/>
        <w:spacing w:line="360" w:lineRule="auto"/>
        <w:ind w:left="142"/>
        <w:rPr>
          <w:b/>
          <w:sz w:val="24"/>
          <w:highlight w:val="none"/>
        </w:rPr>
      </w:pPr>
    </w:p>
    <w:p w14:paraId="5691197E">
      <w:pPr>
        <w:tabs>
          <w:tab w:val="left" w:pos="900"/>
          <w:tab w:val="left" w:pos="1980"/>
        </w:tabs>
        <w:snapToGrid w:val="0"/>
        <w:spacing w:line="360" w:lineRule="auto"/>
        <w:ind w:left="142"/>
        <w:rPr>
          <w:sz w:val="24"/>
          <w:highlight w:val="none"/>
        </w:rPr>
      </w:pPr>
      <w:r>
        <w:rPr>
          <w:b/>
          <w:sz w:val="24"/>
          <w:highlight w:val="none"/>
        </w:rPr>
        <w:t>投标人编制文件须知</w:t>
      </w:r>
    </w:p>
    <w:p w14:paraId="254EF39B">
      <w:pPr>
        <w:tabs>
          <w:tab w:val="left" w:pos="900"/>
          <w:tab w:val="left" w:pos="1980"/>
        </w:tabs>
        <w:snapToGrid w:val="0"/>
        <w:spacing w:line="360" w:lineRule="auto"/>
        <w:ind w:left="142"/>
        <w:rPr>
          <w:sz w:val="24"/>
          <w:highlight w:val="none"/>
        </w:rPr>
      </w:pPr>
      <w:r>
        <w:rPr>
          <w:sz w:val="24"/>
          <w:highlight w:val="none"/>
        </w:rPr>
        <w:t>1、投标人按照本部分的顺序编制投标文件（资格证明文件）、投标文件（商务技术文件），编制中涉及格式资料的，应按照本部分提供的内容和格式（所有表格的格式可扩展）填写提交。</w:t>
      </w:r>
    </w:p>
    <w:p w14:paraId="02F37A12">
      <w:pPr>
        <w:tabs>
          <w:tab w:val="left" w:pos="900"/>
          <w:tab w:val="left" w:pos="1980"/>
        </w:tabs>
        <w:snapToGrid w:val="0"/>
        <w:spacing w:line="360" w:lineRule="auto"/>
        <w:ind w:left="142"/>
        <w:rPr>
          <w:kern w:val="0"/>
          <w:sz w:val="24"/>
          <w:highlight w:val="none"/>
        </w:rPr>
      </w:pPr>
      <w:r>
        <w:rPr>
          <w:sz w:val="24"/>
          <w:highlight w:val="none"/>
        </w:rPr>
        <w:t>2、</w:t>
      </w:r>
      <w:r>
        <w:rPr>
          <w:kern w:val="0"/>
          <w:sz w:val="24"/>
          <w:highlight w:val="none"/>
        </w:rPr>
        <w:t>对于招标文件中标记了“实质性格式”文件的，</w:t>
      </w:r>
      <w:r>
        <w:rPr>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kern w:val="0"/>
          <w:sz w:val="24"/>
          <w:highlight w:val="none"/>
        </w:rPr>
        <w:t>否则</w:t>
      </w:r>
      <w:r>
        <w:rPr>
          <w:b/>
          <w:kern w:val="0"/>
          <w:sz w:val="24"/>
          <w:highlight w:val="none"/>
        </w:rPr>
        <w:t>投标无效</w:t>
      </w:r>
      <w:r>
        <w:rPr>
          <w:kern w:val="0"/>
          <w:sz w:val="24"/>
          <w:highlight w:val="none"/>
        </w:rPr>
        <w:t>。未标记“实质性格式”的文件和招标文件未提供格式的内容，可由投标人自行编写。</w:t>
      </w:r>
    </w:p>
    <w:p w14:paraId="2D90C130">
      <w:pPr>
        <w:tabs>
          <w:tab w:val="left" w:pos="900"/>
          <w:tab w:val="left" w:pos="1980"/>
        </w:tabs>
        <w:snapToGrid w:val="0"/>
        <w:spacing w:line="360" w:lineRule="auto"/>
        <w:ind w:left="142"/>
        <w:rPr>
          <w:sz w:val="24"/>
          <w:highlight w:val="none"/>
        </w:rPr>
      </w:pPr>
      <w:r>
        <w:rPr>
          <w:sz w:val="24"/>
          <w:highlight w:val="none"/>
        </w:rPr>
        <w:t>3、全部声明和问题的回答及所附材料必须是真实的、准确的和完整的。</w:t>
      </w:r>
    </w:p>
    <w:p w14:paraId="5093303D">
      <w:pPr>
        <w:widowControl/>
        <w:jc w:val="left"/>
        <w:rPr>
          <w:sz w:val="24"/>
          <w:highlight w:val="none"/>
        </w:rPr>
      </w:pPr>
      <w:r>
        <w:rPr>
          <w:sz w:val="24"/>
          <w:highlight w:val="none"/>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7F45B7E6">
      <w:pPr>
        <w:keepNext/>
        <w:keepLines/>
        <w:autoSpaceDE w:val="0"/>
        <w:autoSpaceDN w:val="0"/>
        <w:adjustRightInd w:val="0"/>
        <w:spacing w:before="120" w:line="300" w:lineRule="auto"/>
        <w:jc w:val="left"/>
        <w:outlineLvl w:val="1"/>
        <w:rPr>
          <w:b/>
          <w:kern w:val="0"/>
          <w:sz w:val="30"/>
          <w:szCs w:val="20"/>
          <w:highlight w:val="none"/>
        </w:rPr>
      </w:pPr>
      <w:r>
        <w:rPr>
          <w:b/>
          <w:spacing w:val="20"/>
          <w:sz w:val="24"/>
          <w:highlight w:val="none"/>
        </w:rPr>
        <w:t>一、资格证明文件格式</w:t>
      </w:r>
    </w:p>
    <w:p w14:paraId="005962DF">
      <w:pPr>
        <w:rPr>
          <w:b/>
          <w:spacing w:val="20"/>
          <w:szCs w:val="21"/>
          <w:highlight w:val="none"/>
        </w:rPr>
      </w:pPr>
    </w:p>
    <w:p w14:paraId="4D2256AF">
      <w:pPr>
        <w:rPr>
          <w:b/>
          <w:sz w:val="24"/>
          <w:highlight w:val="none"/>
        </w:rPr>
      </w:pPr>
      <w:r>
        <w:rPr>
          <w:b/>
          <w:spacing w:val="20"/>
          <w:sz w:val="24"/>
          <w:highlight w:val="none"/>
        </w:rPr>
        <w:t>投标文件（资格证明文件）</w:t>
      </w:r>
      <w:r>
        <w:rPr>
          <w:b/>
          <w:sz w:val="24"/>
          <w:highlight w:val="none"/>
        </w:rPr>
        <w:t>封面（非实质性格式）</w:t>
      </w:r>
    </w:p>
    <w:p w14:paraId="56C7989A">
      <w:pPr>
        <w:jc w:val="center"/>
        <w:rPr>
          <w:szCs w:val="21"/>
          <w:highlight w:val="none"/>
        </w:rPr>
      </w:pPr>
    </w:p>
    <w:p w14:paraId="5D8D8360">
      <w:pPr>
        <w:jc w:val="center"/>
        <w:rPr>
          <w:b/>
          <w:spacing w:val="60"/>
          <w:sz w:val="84"/>
          <w:szCs w:val="84"/>
          <w:highlight w:val="none"/>
        </w:rPr>
      </w:pPr>
      <w:r>
        <w:rPr>
          <w:b/>
          <w:spacing w:val="60"/>
          <w:sz w:val="84"/>
          <w:szCs w:val="84"/>
          <w:highlight w:val="none"/>
        </w:rPr>
        <w:t>投 标 文 件</w:t>
      </w:r>
    </w:p>
    <w:p w14:paraId="70325FD0">
      <w:pPr>
        <w:jc w:val="center"/>
        <w:rPr>
          <w:b/>
          <w:spacing w:val="60"/>
          <w:sz w:val="52"/>
          <w:szCs w:val="52"/>
          <w:highlight w:val="none"/>
        </w:rPr>
      </w:pPr>
      <w:r>
        <w:rPr>
          <w:b/>
          <w:spacing w:val="60"/>
          <w:sz w:val="52"/>
          <w:szCs w:val="52"/>
          <w:highlight w:val="none"/>
        </w:rPr>
        <w:t>（资格证明文件）</w:t>
      </w:r>
    </w:p>
    <w:p w14:paraId="5494AD65">
      <w:pPr>
        <w:ind w:firstLine="542" w:firstLineChars="150"/>
        <w:rPr>
          <w:b/>
          <w:spacing w:val="20"/>
          <w:sz w:val="32"/>
          <w:szCs w:val="32"/>
          <w:highlight w:val="none"/>
        </w:rPr>
      </w:pPr>
    </w:p>
    <w:p w14:paraId="36F17CC4">
      <w:pPr>
        <w:ind w:firstLine="542" w:firstLineChars="150"/>
        <w:rPr>
          <w:b/>
          <w:spacing w:val="20"/>
          <w:sz w:val="32"/>
          <w:szCs w:val="32"/>
          <w:highlight w:val="none"/>
        </w:rPr>
      </w:pPr>
    </w:p>
    <w:p w14:paraId="193BEAAD">
      <w:pPr>
        <w:ind w:firstLine="542" w:firstLineChars="150"/>
        <w:rPr>
          <w:b/>
          <w:spacing w:val="20"/>
          <w:sz w:val="32"/>
          <w:szCs w:val="32"/>
          <w:highlight w:val="none"/>
        </w:rPr>
      </w:pPr>
      <w:r>
        <w:rPr>
          <w:b/>
          <w:spacing w:val="20"/>
          <w:sz w:val="32"/>
          <w:szCs w:val="32"/>
          <w:highlight w:val="none"/>
        </w:rPr>
        <w:t>项目名称:</w:t>
      </w:r>
    </w:p>
    <w:p w14:paraId="3EACEBDC">
      <w:pPr>
        <w:ind w:firstLine="542" w:firstLineChars="150"/>
        <w:rPr>
          <w:b/>
          <w:spacing w:val="20"/>
          <w:sz w:val="32"/>
          <w:szCs w:val="32"/>
          <w:highlight w:val="none"/>
        </w:rPr>
      </w:pPr>
      <w:r>
        <w:rPr>
          <w:b/>
          <w:spacing w:val="20"/>
          <w:sz w:val="32"/>
          <w:szCs w:val="32"/>
          <w:highlight w:val="none"/>
        </w:rPr>
        <w:t>项目编号：</w:t>
      </w:r>
    </w:p>
    <w:p w14:paraId="7A23E764">
      <w:pPr>
        <w:ind w:firstLine="542" w:firstLineChars="150"/>
        <w:rPr>
          <w:b/>
          <w:spacing w:val="20"/>
          <w:sz w:val="32"/>
          <w:szCs w:val="32"/>
          <w:highlight w:val="none"/>
        </w:rPr>
      </w:pPr>
    </w:p>
    <w:p w14:paraId="38CE88B2">
      <w:pPr>
        <w:ind w:firstLine="542" w:firstLineChars="150"/>
        <w:rPr>
          <w:b/>
          <w:spacing w:val="20"/>
          <w:sz w:val="32"/>
          <w:szCs w:val="32"/>
          <w:highlight w:val="none"/>
        </w:rPr>
      </w:pPr>
    </w:p>
    <w:p w14:paraId="0527B31C">
      <w:pPr>
        <w:jc w:val="center"/>
        <w:rPr>
          <w:b/>
          <w:sz w:val="32"/>
          <w:szCs w:val="32"/>
          <w:highlight w:val="none"/>
        </w:rPr>
      </w:pPr>
    </w:p>
    <w:p w14:paraId="45062D95">
      <w:pPr>
        <w:jc w:val="center"/>
        <w:rPr>
          <w:b/>
          <w:sz w:val="32"/>
          <w:szCs w:val="32"/>
          <w:highlight w:val="none"/>
        </w:rPr>
      </w:pPr>
    </w:p>
    <w:p w14:paraId="104CFCA3">
      <w:pPr>
        <w:jc w:val="center"/>
        <w:rPr>
          <w:b/>
          <w:sz w:val="32"/>
          <w:szCs w:val="32"/>
          <w:highlight w:val="none"/>
        </w:rPr>
      </w:pPr>
    </w:p>
    <w:p w14:paraId="49023ED1">
      <w:pPr>
        <w:jc w:val="center"/>
        <w:rPr>
          <w:b/>
          <w:spacing w:val="20"/>
          <w:sz w:val="32"/>
          <w:szCs w:val="32"/>
          <w:highlight w:val="none"/>
        </w:rPr>
      </w:pPr>
    </w:p>
    <w:p w14:paraId="148794B1">
      <w:pPr>
        <w:jc w:val="center"/>
        <w:rPr>
          <w:b/>
          <w:spacing w:val="20"/>
          <w:sz w:val="32"/>
          <w:szCs w:val="32"/>
          <w:highlight w:val="none"/>
        </w:rPr>
      </w:pPr>
    </w:p>
    <w:p w14:paraId="218B7B90">
      <w:pPr>
        <w:jc w:val="center"/>
        <w:rPr>
          <w:b/>
          <w:spacing w:val="20"/>
          <w:sz w:val="32"/>
          <w:szCs w:val="32"/>
          <w:highlight w:val="none"/>
        </w:rPr>
      </w:pPr>
    </w:p>
    <w:p w14:paraId="3A4CE897">
      <w:pPr>
        <w:spacing w:line="360" w:lineRule="auto"/>
        <w:ind w:firstLine="1445" w:firstLineChars="400"/>
        <w:jc w:val="left"/>
        <w:rPr>
          <w:b/>
          <w:spacing w:val="20"/>
          <w:sz w:val="32"/>
          <w:szCs w:val="32"/>
          <w:highlight w:val="none"/>
        </w:rPr>
      </w:pPr>
      <w:r>
        <w:rPr>
          <w:b/>
          <w:spacing w:val="20"/>
          <w:sz w:val="32"/>
          <w:szCs w:val="32"/>
          <w:highlight w:val="none"/>
        </w:rPr>
        <w:t>投标人名称：</w:t>
      </w:r>
    </w:p>
    <w:p w14:paraId="1085FCBF">
      <w:pPr>
        <w:jc w:val="center"/>
        <w:rPr>
          <w:b/>
          <w:sz w:val="32"/>
          <w:szCs w:val="32"/>
          <w:highlight w:val="none"/>
        </w:rPr>
      </w:pPr>
    </w:p>
    <w:p w14:paraId="222015C7">
      <w:pPr>
        <w:rPr>
          <w:b/>
          <w:highlight w:val="none"/>
        </w:rPr>
      </w:pPr>
      <w:r>
        <w:rPr>
          <w:b/>
          <w:spacing w:val="20"/>
          <w:sz w:val="32"/>
          <w:szCs w:val="32"/>
          <w:highlight w:val="none"/>
        </w:rPr>
        <w:br w:type="page"/>
      </w:r>
    </w:p>
    <w:p w14:paraId="13782694">
      <w:pPr>
        <w:numPr>
          <w:ilvl w:val="0"/>
          <w:numId w:val="14"/>
        </w:numPr>
        <w:tabs>
          <w:tab w:val="left" w:pos="360"/>
        </w:tabs>
        <w:snapToGrid w:val="0"/>
        <w:spacing w:line="360" w:lineRule="auto"/>
        <w:outlineLvl w:val="1"/>
        <w:rPr>
          <w:color w:val="000000"/>
          <w:sz w:val="24"/>
          <w:szCs w:val="20"/>
          <w:highlight w:val="none"/>
        </w:rPr>
      </w:pPr>
      <w:r>
        <w:rPr>
          <w:sz w:val="24"/>
          <w:highlight w:val="none"/>
        </w:rPr>
        <w:t>满足《中华人民共和国政府采购法》第二十二条规定</w:t>
      </w:r>
    </w:p>
    <w:p w14:paraId="46BAAF15">
      <w:pPr>
        <w:spacing w:line="360" w:lineRule="auto"/>
        <w:outlineLvl w:val="2"/>
        <w:rPr>
          <w:color w:val="000000"/>
          <w:sz w:val="24"/>
          <w:szCs w:val="20"/>
          <w:highlight w:val="none"/>
        </w:rPr>
      </w:pPr>
      <w:r>
        <w:rPr>
          <w:color w:val="000000"/>
          <w:sz w:val="24"/>
          <w:szCs w:val="20"/>
          <w:highlight w:val="none"/>
        </w:rPr>
        <w:t>1-1 营业执照等证明文件</w:t>
      </w:r>
    </w:p>
    <w:p w14:paraId="5956CA44">
      <w:pPr>
        <w:tabs>
          <w:tab w:val="left" w:pos="1080"/>
        </w:tabs>
        <w:snapToGrid w:val="0"/>
        <w:rPr>
          <w:sz w:val="24"/>
          <w:highlight w:val="none"/>
        </w:rPr>
      </w:pPr>
    </w:p>
    <w:p w14:paraId="1B45013C">
      <w:pPr>
        <w:widowControl/>
        <w:jc w:val="left"/>
        <w:rPr>
          <w:color w:val="000000"/>
          <w:sz w:val="24"/>
          <w:szCs w:val="20"/>
          <w:highlight w:val="none"/>
        </w:rPr>
      </w:pPr>
      <w:r>
        <w:rPr>
          <w:color w:val="000000"/>
          <w:sz w:val="24"/>
          <w:highlight w:val="none"/>
        </w:rPr>
        <w:br w:type="page"/>
      </w:r>
    </w:p>
    <w:p w14:paraId="2E9E0875">
      <w:pPr>
        <w:pStyle w:val="5"/>
        <w:rPr>
          <w:rFonts w:ascii="Times New Roman"/>
          <w:b w:val="0"/>
          <w:bCs/>
          <w:color w:val="000000"/>
          <w:highlight w:val="none"/>
          <w:u w:val="none"/>
        </w:rPr>
      </w:pPr>
      <w:r>
        <w:rPr>
          <w:rFonts w:ascii="Times New Roman"/>
          <w:b w:val="0"/>
          <w:color w:val="000000"/>
          <w:highlight w:val="none"/>
          <w:u w:val="none"/>
        </w:rPr>
        <w:t>1-2 投标人资格声明书</w:t>
      </w:r>
    </w:p>
    <w:p w14:paraId="0C9F88B7">
      <w:pPr>
        <w:jc w:val="center"/>
        <w:rPr>
          <w:b/>
          <w:color w:val="000000"/>
          <w:sz w:val="36"/>
          <w:szCs w:val="36"/>
          <w:highlight w:val="none"/>
        </w:rPr>
      </w:pPr>
      <w:r>
        <w:rPr>
          <w:b/>
          <w:color w:val="000000"/>
          <w:sz w:val="36"/>
          <w:szCs w:val="36"/>
          <w:highlight w:val="none"/>
        </w:rPr>
        <w:t>投标人资格声明书</w:t>
      </w:r>
    </w:p>
    <w:p w14:paraId="5AAAA709">
      <w:pPr>
        <w:tabs>
          <w:tab w:val="left" w:pos="5580"/>
        </w:tabs>
        <w:spacing w:line="360" w:lineRule="auto"/>
        <w:rPr>
          <w:sz w:val="24"/>
          <w:highlight w:val="none"/>
        </w:rPr>
      </w:pPr>
    </w:p>
    <w:p w14:paraId="5B10A269">
      <w:pPr>
        <w:tabs>
          <w:tab w:val="left" w:pos="5580"/>
        </w:tabs>
        <w:spacing w:line="360" w:lineRule="auto"/>
        <w:rPr>
          <w:sz w:val="24"/>
          <w:highlight w:val="none"/>
        </w:rPr>
      </w:pPr>
      <w:r>
        <w:rPr>
          <w:sz w:val="24"/>
          <w:highlight w:val="none"/>
        </w:rPr>
        <w:t>致：</w:t>
      </w:r>
      <w:r>
        <w:rPr>
          <w:sz w:val="24"/>
          <w:highlight w:val="none"/>
          <w:u w:val="single"/>
        </w:rPr>
        <w:t>采购人或采购代理机构</w:t>
      </w:r>
    </w:p>
    <w:p w14:paraId="3FB79DBD">
      <w:pPr>
        <w:spacing w:line="360" w:lineRule="auto"/>
        <w:ind w:firstLine="480" w:firstLineChars="200"/>
        <w:rPr>
          <w:sz w:val="24"/>
          <w:highlight w:val="none"/>
        </w:rPr>
      </w:pPr>
      <w:r>
        <w:rPr>
          <w:sz w:val="24"/>
          <w:highlight w:val="none"/>
        </w:rPr>
        <w:t>在参与本次项目投标中，我单位承诺：</w:t>
      </w:r>
    </w:p>
    <w:p w14:paraId="1C5B9701">
      <w:pPr>
        <w:numPr>
          <w:ilvl w:val="0"/>
          <w:numId w:val="15"/>
        </w:numPr>
        <w:spacing w:line="360" w:lineRule="auto"/>
        <w:ind w:left="1134"/>
        <w:rPr>
          <w:sz w:val="24"/>
          <w:szCs w:val="22"/>
          <w:highlight w:val="none"/>
        </w:rPr>
      </w:pPr>
      <w:r>
        <w:rPr>
          <w:sz w:val="24"/>
          <w:szCs w:val="22"/>
          <w:highlight w:val="none"/>
        </w:rPr>
        <w:t>具有良好的商业信誉和健全的财务会计制度；</w:t>
      </w:r>
    </w:p>
    <w:p w14:paraId="7EE8C7EE">
      <w:pPr>
        <w:numPr>
          <w:ilvl w:val="0"/>
          <w:numId w:val="15"/>
        </w:numPr>
        <w:spacing w:line="360" w:lineRule="auto"/>
        <w:ind w:left="1134"/>
        <w:rPr>
          <w:sz w:val="24"/>
          <w:szCs w:val="22"/>
          <w:highlight w:val="none"/>
        </w:rPr>
      </w:pPr>
      <w:r>
        <w:rPr>
          <w:sz w:val="24"/>
          <w:szCs w:val="22"/>
          <w:highlight w:val="none"/>
        </w:rPr>
        <w:t>具有履行合同所必需的设备和专业技术能力；</w:t>
      </w:r>
    </w:p>
    <w:p w14:paraId="54F106A3">
      <w:pPr>
        <w:numPr>
          <w:ilvl w:val="0"/>
          <w:numId w:val="15"/>
        </w:numPr>
        <w:spacing w:line="360" w:lineRule="auto"/>
        <w:ind w:left="1134"/>
        <w:rPr>
          <w:sz w:val="24"/>
          <w:szCs w:val="22"/>
          <w:highlight w:val="none"/>
        </w:rPr>
      </w:pPr>
      <w:r>
        <w:rPr>
          <w:sz w:val="24"/>
          <w:szCs w:val="22"/>
          <w:highlight w:val="none"/>
        </w:rPr>
        <w:t>有依法缴纳税收和社会保障资金的良好记录；</w:t>
      </w:r>
    </w:p>
    <w:p w14:paraId="7622B9D3">
      <w:pPr>
        <w:numPr>
          <w:ilvl w:val="0"/>
          <w:numId w:val="15"/>
        </w:numPr>
        <w:spacing w:line="360" w:lineRule="auto"/>
        <w:ind w:left="1134"/>
        <w:rPr>
          <w:sz w:val="24"/>
          <w:szCs w:val="22"/>
          <w:highlight w:val="none"/>
        </w:rPr>
      </w:pPr>
      <w:r>
        <w:rPr>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8B145CE">
      <w:pPr>
        <w:numPr>
          <w:ilvl w:val="0"/>
          <w:numId w:val="15"/>
        </w:numPr>
        <w:spacing w:line="360" w:lineRule="auto"/>
        <w:ind w:left="1134"/>
        <w:rPr>
          <w:sz w:val="24"/>
          <w:szCs w:val="22"/>
          <w:highlight w:val="none"/>
        </w:rPr>
      </w:pPr>
      <w:r>
        <w:rPr>
          <w:sz w:val="24"/>
          <w:szCs w:val="22"/>
          <w:highlight w:val="none"/>
        </w:rPr>
        <w:t>我单位不属于政府采购法律、行政法规规定的公益一类事业单位、或使用事业编制且由财政拨款保障的群团组织（仅适用于政府购买服务项目）；</w:t>
      </w:r>
    </w:p>
    <w:p w14:paraId="09BE074A">
      <w:pPr>
        <w:numPr>
          <w:ilvl w:val="0"/>
          <w:numId w:val="15"/>
        </w:numPr>
        <w:spacing w:line="360" w:lineRule="auto"/>
        <w:ind w:left="1134"/>
        <w:rPr>
          <w:sz w:val="24"/>
          <w:szCs w:val="22"/>
          <w:highlight w:val="none"/>
        </w:rPr>
      </w:pPr>
      <w:r>
        <w:rPr>
          <w:sz w:val="24"/>
          <w:szCs w:val="22"/>
          <w:highlight w:val="none"/>
        </w:rPr>
        <w:t>我单位不存在为采购项目提供整体设计、规范编制或者项目管理、监理、检测等服务后，再参加该采购项目的其他采购活动的情形（单一来源采购项目除外）；</w:t>
      </w:r>
    </w:p>
    <w:p w14:paraId="3AF69910">
      <w:pPr>
        <w:numPr>
          <w:ilvl w:val="0"/>
          <w:numId w:val="15"/>
        </w:numPr>
        <w:spacing w:line="360" w:lineRule="auto"/>
        <w:ind w:left="1134"/>
        <w:rPr>
          <w:sz w:val="24"/>
          <w:szCs w:val="22"/>
          <w:highlight w:val="none"/>
        </w:rPr>
      </w:pPr>
      <w:r>
        <w:rPr>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188E8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vAlign w:val="center"/>
          </w:tcPr>
          <w:p w14:paraId="3AD07F01">
            <w:pPr>
              <w:jc w:val="center"/>
              <w:rPr>
                <w:sz w:val="24"/>
                <w:highlight w:val="none"/>
              </w:rPr>
            </w:pPr>
            <w:r>
              <w:rPr>
                <w:sz w:val="24"/>
                <w:highlight w:val="none"/>
              </w:rPr>
              <w:t>序号</w:t>
            </w:r>
          </w:p>
        </w:tc>
        <w:tc>
          <w:tcPr>
            <w:tcW w:w="4574" w:type="dxa"/>
            <w:vAlign w:val="center"/>
          </w:tcPr>
          <w:p w14:paraId="42BFB23C">
            <w:pPr>
              <w:jc w:val="center"/>
              <w:rPr>
                <w:sz w:val="24"/>
                <w:highlight w:val="none"/>
              </w:rPr>
            </w:pPr>
            <w:r>
              <w:rPr>
                <w:sz w:val="24"/>
                <w:highlight w:val="none"/>
              </w:rPr>
              <w:t>单位名称</w:t>
            </w:r>
          </w:p>
        </w:tc>
        <w:tc>
          <w:tcPr>
            <w:tcW w:w="2976" w:type="dxa"/>
            <w:vAlign w:val="center"/>
          </w:tcPr>
          <w:p w14:paraId="2F514A93">
            <w:pPr>
              <w:jc w:val="center"/>
              <w:rPr>
                <w:sz w:val="24"/>
                <w:highlight w:val="none"/>
              </w:rPr>
            </w:pPr>
            <w:r>
              <w:rPr>
                <w:sz w:val="24"/>
                <w:highlight w:val="none"/>
              </w:rPr>
              <w:t>相互关系</w:t>
            </w:r>
          </w:p>
        </w:tc>
      </w:tr>
      <w:tr w14:paraId="08EF3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BA85117">
            <w:pPr>
              <w:jc w:val="center"/>
              <w:rPr>
                <w:sz w:val="24"/>
                <w:highlight w:val="none"/>
              </w:rPr>
            </w:pPr>
            <w:r>
              <w:rPr>
                <w:sz w:val="24"/>
                <w:highlight w:val="none"/>
              </w:rPr>
              <w:t>1</w:t>
            </w:r>
          </w:p>
        </w:tc>
        <w:tc>
          <w:tcPr>
            <w:tcW w:w="4574" w:type="dxa"/>
            <w:vAlign w:val="center"/>
          </w:tcPr>
          <w:p w14:paraId="5640D72A">
            <w:pPr>
              <w:jc w:val="center"/>
              <w:rPr>
                <w:sz w:val="24"/>
                <w:highlight w:val="none"/>
              </w:rPr>
            </w:pPr>
          </w:p>
        </w:tc>
        <w:tc>
          <w:tcPr>
            <w:tcW w:w="2976" w:type="dxa"/>
            <w:vAlign w:val="center"/>
          </w:tcPr>
          <w:p w14:paraId="4DF2B6A2">
            <w:pPr>
              <w:jc w:val="center"/>
              <w:rPr>
                <w:sz w:val="24"/>
                <w:highlight w:val="none"/>
              </w:rPr>
            </w:pPr>
          </w:p>
        </w:tc>
      </w:tr>
      <w:tr w14:paraId="46922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E43E8B7">
            <w:pPr>
              <w:jc w:val="center"/>
              <w:rPr>
                <w:sz w:val="24"/>
                <w:highlight w:val="none"/>
              </w:rPr>
            </w:pPr>
            <w:r>
              <w:rPr>
                <w:sz w:val="24"/>
                <w:highlight w:val="none"/>
              </w:rPr>
              <w:t>2</w:t>
            </w:r>
          </w:p>
        </w:tc>
        <w:tc>
          <w:tcPr>
            <w:tcW w:w="4574" w:type="dxa"/>
            <w:vAlign w:val="center"/>
          </w:tcPr>
          <w:p w14:paraId="02E8E139">
            <w:pPr>
              <w:jc w:val="center"/>
              <w:rPr>
                <w:sz w:val="24"/>
                <w:highlight w:val="none"/>
              </w:rPr>
            </w:pPr>
          </w:p>
        </w:tc>
        <w:tc>
          <w:tcPr>
            <w:tcW w:w="2976" w:type="dxa"/>
            <w:vAlign w:val="center"/>
          </w:tcPr>
          <w:p w14:paraId="3490D500">
            <w:pPr>
              <w:jc w:val="center"/>
              <w:rPr>
                <w:sz w:val="24"/>
                <w:highlight w:val="none"/>
              </w:rPr>
            </w:pPr>
          </w:p>
        </w:tc>
      </w:tr>
      <w:tr w14:paraId="237CD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3D93E9A">
            <w:pPr>
              <w:jc w:val="center"/>
              <w:rPr>
                <w:sz w:val="24"/>
                <w:highlight w:val="none"/>
              </w:rPr>
            </w:pPr>
            <w:r>
              <w:rPr>
                <w:sz w:val="24"/>
                <w:highlight w:val="none"/>
              </w:rPr>
              <w:t>…</w:t>
            </w:r>
          </w:p>
        </w:tc>
        <w:tc>
          <w:tcPr>
            <w:tcW w:w="4574" w:type="dxa"/>
            <w:vAlign w:val="center"/>
          </w:tcPr>
          <w:p w14:paraId="3275C256">
            <w:pPr>
              <w:jc w:val="center"/>
              <w:rPr>
                <w:sz w:val="24"/>
                <w:highlight w:val="none"/>
              </w:rPr>
            </w:pPr>
          </w:p>
        </w:tc>
        <w:tc>
          <w:tcPr>
            <w:tcW w:w="2976" w:type="dxa"/>
            <w:vAlign w:val="center"/>
          </w:tcPr>
          <w:p w14:paraId="29BAB8A4">
            <w:pPr>
              <w:jc w:val="center"/>
              <w:rPr>
                <w:sz w:val="24"/>
                <w:highlight w:val="none"/>
              </w:rPr>
            </w:pPr>
          </w:p>
        </w:tc>
      </w:tr>
    </w:tbl>
    <w:p w14:paraId="107FCFCF">
      <w:pPr>
        <w:rPr>
          <w:highlight w:val="none"/>
        </w:rPr>
      </w:pPr>
    </w:p>
    <w:p w14:paraId="35BEF69D">
      <w:pPr>
        <w:ind w:firstLine="480" w:firstLineChars="200"/>
        <w:rPr>
          <w:sz w:val="24"/>
          <w:szCs w:val="22"/>
          <w:highlight w:val="none"/>
        </w:rPr>
      </w:pPr>
      <w:r>
        <w:rPr>
          <w:sz w:val="24"/>
          <w:highlight w:val="none"/>
        </w:rPr>
        <w:t>上述声明真实有效，否则我方负全部责任。</w:t>
      </w:r>
    </w:p>
    <w:p w14:paraId="533C89CD">
      <w:pPr>
        <w:spacing w:line="360" w:lineRule="auto"/>
        <w:rPr>
          <w:sz w:val="24"/>
          <w:highlight w:val="none"/>
        </w:rPr>
      </w:pPr>
    </w:p>
    <w:p w14:paraId="6ECF9AB8">
      <w:pPr>
        <w:autoSpaceDE w:val="0"/>
        <w:autoSpaceDN w:val="0"/>
        <w:adjustRightInd w:val="0"/>
        <w:snapToGrid w:val="0"/>
        <w:spacing w:before="25" w:after="25" w:line="360" w:lineRule="auto"/>
        <w:jc w:val="right"/>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6F548768">
      <w:pPr>
        <w:spacing w:line="360" w:lineRule="auto"/>
        <w:ind w:right="360" w:firstLine="480"/>
        <w:jc w:val="right"/>
        <w:rPr>
          <w:sz w:val="24"/>
          <w:highlight w:val="none"/>
        </w:rPr>
      </w:pPr>
      <w:r>
        <w:rPr>
          <w:color w:val="000000"/>
          <w:sz w:val="24"/>
          <w:szCs w:val="20"/>
          <w:highlight w:val="none"/>
        </w:rPr>
        <w:t xml:space="preserve">日期：_____年______月______日   </w:t>
      </w:r>
    </w:p>
    <w:p w14:paraId="09764CE9">
      <w:pPr>
        <w:spacing w:line="360" w:lineRule="auto"/>
        <w:rPr>
          <w:sz w:val="24"/>
          <w:highlight w:val="none"/>
        </w:rPr>
      </w:pPr>
      <w:r>
        <w:rPr>
          <w:sz w:val="24"/>
          <w:highlight w:val="none"/>
        </w:rPr>
        <w:t>说明：供应商承诺不实的，依据《政府采购法》第七十七条“提供虚假材料谋取中标、成交的”有关规定予以处理。</w:t>
      </w:r>
    </w:p>
    <w:p w14:paraId="5F58458E">
      <w:pPr>
        <w:tabs>
          <w:tab w:val="left" w:pos="5580"/>
        </w:tabs>
        <w:spacing w:line="360" w:lineRule="auto"/>
        <w:rPr>
          <w:sz w:val="24"/>
          <w:highlight w:val="none"/>
        </w:rPr>
        <w:sectPr>
          <w:pgSz w:w="11907" w:h="16840"/>
          <w:pgMar w:top="1418" w:right="1134" w:bottom="1418" w:left="1701" w:header="851" w:footer="851" w:gutter="0"/>
          <w:cols w:space="720" w:num="1"/>
          <w:docGrid w:linePitch="462" w:charSpace="0"/>
        </w:sectPr>
      </w:pPr>
    </w:p>
    <w:p w14:paraId="6DF063CF">
      <w:pPr>
        <w:numPr>
          <w:ilvl w:val="0"/>
          <w:numId w:val="14"/>
        </w:numPr>
        <w:tabs>
          <w:tab w:val="left" w:pos="360"/>
        </w:tabs>
        <w:snapToGrid w:val="0"/>
        <w:spacing w:line="360" w:lineRule="auto"/>
        <w:outlineLvl w:val="1"/>
        <w:rPr>
          <w:color w:val="000000"/>
          <w:sz w:val="24"/>
          <w:szCs w:val="20"/>
          <w:highlight w:val="none"/>
        </w:rPr>
      </w:pPr>
      <w:r>
        <w:rPr>
          <w:color w:val="000000"/>
          <w:sz w:val="24"/>
          <w:szCs w:val="20"/>
          <w:highlight w:val="none"/>
        </w:rPr>
        <w:t>落实政府采购政策需满足的资格要求（如有）</w:t>
      </w:r>
    </w:p>
    <w:p w14:paraId="53724B84">
      <w:pPr>
        <w:spacing w:line="360" w:lineRule="auto"/>
        <w:outlineLvl w:val="2"/>
        <w:rPr>
          <w:color w:val="000000"/>
          <w:sz w:val="24"/>
          <w:szCs w:val="20"/>
          <w:highlight w:val="none"/>
        </w:rPr>
      </w:pPr>
      <w:r>
        <w:rPr>
          <w:color w:val="000000"/>
          <w:sz w:val="24"/>
          <w:szCs w:val="20"/>
          <w:highlight w:val="none"/>
        </w:rPr>
        <w:t>2-1 中小企业政策证明文件</w:t>
      </w:r>
    </w:p>
    <w:p w14:paraId="50936AD0">
      <w:pPr>
        <w:tabs>
          <w:tab w:val="left" w:pos="5580"/>
        </w:tabs>
        <w:spacing w:line="360" w:lineRule="auto"/>
        <w:rPr>
          <w:sz w:val="24"/>
          <w:highlight w:val="none"/>
        </w:rPr>
      </w:pPr>
      <w:r>
        <w:rPr>
          <w:sz w:val="24"/>
          <w:highlight w:val="none"/>
        </w:rPr>
        <w:t>说明：</w:t>
      </w:r>
    </w:p>
    <w:p w14:paraId="6EAB928A">
      <w:pPr>
        <w:tabs>
          <w:tab w:val="left" w:pos="5580"/>
        </w:tabs>
        <w:spacing w:line="360" w:lineRule="auto"/>
        <w:rPr>
          <w:sz w:val="24"/>
          <w:highlight w:val="none"/>
        </w:rPr>
      </w:pPr>
      <w:r>
        <w:rPr>
          <w:sz w:val="24"/>
          <w:highlight w:val="none"/>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7A336381">
      <w:pPr>
        <w:tabs>
          <w:tab w:val="left" w:pos="5580"/>
        </w:tabs>
        <w:spacing w:line="360" w:lineRule="auto"/>
        <w:rPr>
          <w:sz w:val="24"/>
          <w:highlight w:val="none"/>
        </w:rPr>
      </w:pPr>
      <w:r>
        <w:rPr>
          <w:sz w:val="24"/>
          <w:highlight w:val="none"/>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5D44D765">
      <w:pPr>
        <w:tabs>
          <w:tab w:val="left" w:pos="5580"/>
        </w:tabs>
        <w:spacing w:line="360" w:lineRule="auto"/>
        <w:rPr>
          <w:sz w:val="24"/>
          <w:highlight w:val="none"/>
        </w:rPr>
      </w:pPr>
      <w:r>
        <w:rPr>
          <w:sz w:val="24"/>
          <w:highlight w:val="none"/>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27E5B57C">
      <w:pPr>
        <w:tabs>
          <w:tab w:val="left" w:pos="5580"/>
        </w:tabs>
        <w:spacing w:line="360" w:lineRule="auto"/>
        <w:rPr>
          <w:sz w:val="24"/>
          <w:highlight w:val="none"/>
        </w:rPr>
      </w:pPr>
      <w:r>
        <w:rPr>
          <w:sz w:val="24"/>
          <w:highlight w:val="none"/>
        </w:rPr>
        <w:t>（4）如本项目（包）预留部分采购项目预算专门面向中小企业采购，且要求供应商以联合体形式参加采购活动</w:t>
      </w:r>
      <w:r>
        <w:rPr>
          <w:highlight w:val="none"/>
        </w:rPr>
        <w:t>，</w:t>
      </w:r>
      <w:bookmarkStart w:id="848" w:name="_Hlk145526067"/>
      <w:r>
        <w:rPr>
          <w:sz w:val="24"/>
          <w:highlight w:val="none"/>
        </w:rPr>
        <w:t>如供应商为联合体的，</w:t>
      </w:r>
      <w:bookmarkEnd w:id="848"/>
      <w:r>
        <w:rPr>
          <w:sz w:val="24"/>
          <w:highlight w:val="none"/>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7AB8C11">
      <w:pPr>
        <w:tabs>
          <w:tab w:val="left" w:pos="5580"/>
        </w:tabs>
        <w:spacing w:line="360" w:lineRule="auto"/>
        <w:rPr>
          <w:sz w:val="24"/>
          <w:highlight w:val="none"/>
        </w:rPr>
      </w:pPr>
      <w:r>
        <w:rPr>
          <w:sz w:val="24"/>
          <w:highlight w:val="none"/>
        </w:rPr>
        <w:t>（5）中小企业声明函填写注意事项</w:t>
      </w:r>
    </w:p>
    <w:p w14:paraId="394A5E99">
      <w:pPr>
        <w:tabs>
          <w:tab w:val="left" w:pos="5580"/>
        </w:tabs>
        <w:spacing w:line="360" w:lineRule="auto"/>
        <w:rPr>
          <w:sz w:val="24"/>
          <w:highlight w:val="none"/>
        </w:rPr>
      </w:pPr>
      <w:r>
        <w:rPr>
          <w:sz w:val="24"/>
          <w:highlight w:val="none"/>
        </w:rPr>
        <w:t>1）《中小企业声明函》由参加政府采购活动的投标人出具。联合体投标的，《中小企业声明函》可由牵头人出具。</w:t>
      </w:r>
    </w:p>
    <w:p w14:paraId="45C9575A">
      <w:pPr>
        <w:tabs>
          <w:tab w:val="left" w:pos="5580"/>
        </w:tabs>
        <w:spacing w:line="360" w:lineRule="auto"/>
        <w:rPr>
          <w:sz w:val="24"/>
          <w:highlight w:val="none"/>
        </w:rPr>
      </w:pPr>
      <w:r>
        <w:rPr>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C5BE8C4">
      <w:pPr>
        <w:tabs>
          <w:tab w:val="left" w:pos="5580"/>
        </w:tabs>
        <w:spacing w:line="360" w:lineRule="auto"/>
        <w:rPr>
          <w:sz w:val="24"/>
          <w:highlight w:val="none"/>
        </w:rPr>
      </w:pPr>
      <w:r>
        <w:rPr>
          <w:sz w:val="24"/>
          <w:highlight w:val="none"/>
        </w:rPr>
        <w:t>3）对于多标的采购项目，投标人应充分、准确地了解所提供货物的制造企业、提供服务的承接企业信息。对相关情况了解不清楚的，不建议填报本声明函。</w:t>
      </w:r>
    </w:p>
    <w:p w14:paraId="6EEA9EA7">
      <w:pPr>
        <w:tabs>
          <w:tab w:val="left" w:pos="5580"/>
        </w:tabs>
        <w:spacing w:line="360" w:lineRule="auto"/>
        <w:rPr>
          <w:sz w:val="24"/>
          <w:highlight w:val="none"/>
        </w:rPr>
      </w:pPr>
      <w:r>
        <w:rPr>
          <w:sz w:val="24"/>
          <w:highlight w:val="none"/>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highlight w:val="none"/>
        </w:rPr>
        <w:t>《金融业企业划型标准规定》（银发〔</w:t>
      </w:r>
      <w:r>
        <w:rPr>
          <w:sz w:val="24"/>
          <w:highlight w:val="none"/>
        </w:rPr>
        <w:t>2015</w:t>
      </w:r>
      <w:r>
        <w:rPr>
          <w:rFonts w:hint="eastAsia"/>
          <w:sz w:val="24"/>
          <w:highlight w:val="none"/>
        </w:rPr>
        <w:t>〕</w:t>
      </w:r>
      <w:r>
        <w:rPr>
          <w:sz w:val="24"/>
          <w:highlight w:val="none"/>
        </w:rPr>
        <w:t xml:space="preserve">309 </w:t>
      </w:r>
      <w:r>
        <w:rPr>
          <w:rFonts w:hint="eastAsia"/>
          <w:sz w:val="24"/>
          <w:highlight w:val="none"/>
        </w:rPr>
        <w:t>号）等国务院批准的中小企业划分标准执行</w:t>
      </w:r>
      <w:r>
        <w:rPr>
          <w:sz w:val="24"/>
          <w:highlight w:val="none"/>
        </w:rPr>
        <w:t>。</w:t>
      </w:r>
    </w:p>
    <w:p w14:paraId="5165FC4C">
      <w:pPr>
        <w:tabs>
          <w:tab w:val="left" w:pos="5580"/>
        </w:tabs>
        <w:spacing w:line="360" w:lineRule="auto"/>
        <w:rPr>
          <w:sz w:val="24"/>
          <w:highlight w:val="none"/>
        </w:rPr>
      </w:pPr>
    </w:p>
    <w:p w14:paraId="12F4E570">
      <w:pPr>
        <w:tabs>
          <w:tab w:val="left" w:pos="5580"/>
        </w:tabs>
        <w:spacing w:line="360" w:lineRule="auto"/>
        <w:rPr>
          <w:sz w:val="24"/>
          <w:highlight w:val="none"/>
        </w:rPr>
      </w:pPr>
      <w:r>
        <w:rPr>
          <w:sz w:val="24"/>
          <w:highlight w:val="none"/>
        </w:rPr>
        <w:br w:type="page"/>
      </w:r>
    </w:p>
    <w:p w14:paraId="5C141F8A">
      <w:pPr>
        <w:pStyle w:val="6"/>
        <w:rPr>
          <w:highlight w:val="none"/>
        </w:rPr>
      </w:pPr>
      <w:r>
        <w:rPr>
          <w:highlight w:val="none"/>
        </w:rPr>
        <w:t>2-1-1 中小企业证明文件</w:t>
      </w:r>
    </w:p>
    <w:p w14:paraId="1ED91C2D">
      <w:pPr>
        <w:spacing w:before="240" w:beforeLines="100" w:after="240" w:afterLines="100" w:line="360" w:lineRule="auto"/>
        <w:jc w:val="center"/>
        <w:rPr>
          <w:b/>
          <w:bCs/>
          <w:color w:val="000000"/>
          <w:sz w:val="36"/>
          <w:szCs w:val="36"/>
          <w:highlight w:val="none"/>
        </w:rPr>
      </w:pPr>
      <w:r>
        <w:rPr>
          <w:b/>
          <w:bCs/>
          <w:color w:val="000000"/>
          <w:sz w:val="36"/>
          <w:szCs w:val="36"/>
          <w:highlight w:val="none"/>
        </w:rPr>
        <w:t>中小企业声明函（工程、服务）格式</w:t>
      </w:r>
    </w:p>
    <w:p w14:paraId="7219BFFA">
      <w:pPr>
        <w:spacing w:line="360" w:lineRule="auto"/>
        <w:ind w:firstLine="504"/>
        <w:rPr>
          <w:spacing w:val="6"/>
          <w:sz w:val="24"/>
          <w:highlight w:val="none"/>
        </w:rPr>
      </w:pPr>
      <w:r>
        <w:rPr>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972B365">
      <w:pPr>
        <w:spacing w:line="360" w:lineRule="auto"/>
        <w:ind w:firstLine="504"/>
        <w:rPr>
          <w:spacing w:val="6"/>
          <w:sz w:val="24"/>
          <w:highlight w:val="none"/>
        </w:rPr>
      </w:pPr>
      <w:r>
        <w:rPr>
          <w:spacing w:val="6"/>
          <w:sz w:val="24"/>
          <w:highlight w:val="none"/>
        </w:rPr>
        <w:t>1.</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，从业人员______人，营业收入为______万元，资产总额为______万元</w:t>
      </w:r>
      <w:r>
        <w:rPr>
          <w:spacing w:val="6"/>
          <w:sz w:val="24"/>
          <w:highlight w:val="none"/>
          <w:vertAlign w:val="superscript"/>
        </w:rPr>
        <w:t>1</w:t>
      </w:r>
      <w:r>
        <w:rPr>
          <w:spacing w:val="6"/>
          <w:sz w:val="24"/>
          <w:highlight w:val="none"/>
        </w:rPr>
        <w:t>，属于</w:t>
      </w:r>
      <w:r>
        <w:rPr>
          <w:spacing w:val="6"/>
          <w:sz w:val="24"/>
          <w:highlight w:val="none"/>
          <w:u w:val="single"/>
        </w:rPr>
        <w:t>（中型企业、小型企业、微型企业）</w:t>
      </w:r>
      <w:r>
        <w:rPr>
          <w:spacing w:val="6"/>
          <w:sz w:val="24"/>
          <w:highlight w:val="none"/>
        </w:rPr>
        <w:t>；</w:t>
      </w:r>
    </w:p>
    <w:p w14:paraId="746A5154">
      <w:pPr>
        <w:spacing w:line="360" w:lineRule="auto"/>
        <w:ind w:firstLine="504"/>
        <w:rPr>
          <w:spacing w:val="6"/>
          <w:sz w:val="24"/>
          <w:highlight w:val="none"/>
        </w:rPr>
      </w:pPr>
      <w:r>
        <w:rPr>
          <w:spacing w:val="6"/>
          <w:sz w:val="24"/>
          <w:highlight w:val="none"/>
        </w:rPr>
        <w:t>2.</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，从业人员______人，营业收入为______万元，资产总额为______万元，属于</w:t>
      </w:r>
      <w:r>
        <w:rPr>
          <w:spacing w:val="6"/>
          <w:sz w:val="24"/>
          <w:highlight w:val="none"/>
          <w:u w:val="single"/>
        </w:rPr>
        <w:t>（中型企业、小型企业、微型企业）</w:t>
      </w:r>
      <w:r>
        <w:rPr>
          <w:spacing w:val="6"/>
          <w:sz w:val="24"/>
          <w:highlight w:val="none"/>
        </w:rPr>
        <w:t>；</w:t>
      </w:r>
    </w:p>
    <w:p w14:paraId="027FD05C">
      <w:pPr>
        <w:spacing w:line="360" w:lineRule="auto"/>
        <w:ind w:firstLine="504"/>
        <w:rPr>
          <w:spacing w:val="6"/>
          <w:sz w:val="24"/>
          <w:highlight w:val="none"/>
        </w:rPr>
      </w:pPr>
    </w:p>
    <w:p w14:paraId="1D8C3650">
      <w:pPr>
        <w:spacing w:line="360" w:lineRule="auto"/>
        <w:ind w:firstLine="504"/>
        <w:rPr>
          <w:spacing w:val="6"/>
          <w:sz w:val="24"/>
          <w:highlight w:val="none"/>
        </w:rPr>
      </w:pPr>
      <w:r>
        <w:rPr>
          <w:spacing w:val="6"/>
          <w:sz w:val="24"/>
          <w:highlight w:val="none"/>
        </w:rPr>
        <w:t>……</w:t>
      </w:r>
    </w:p>
    <w:p w14:paraId="22AA8C82">
      <w:pPr>
        <w:spacing w:line="360" w:lineRule="auto"/>
        <w:ind w:firstLine="504"/>
        <w:rPr>
          <w:spacing w:val="6"/>
          <w:sz w:val="24"/>
          <w:highlight w:val="none"/>
        </w:rPr>
      </w:pPr>
      <w:r>
        <w:rPr>
          <w:spacing w:val="6"/>
          <w:sz w:val="24"/>
          <w:highlight w:val="none"/>
        </w:rPr>
        <w:t>以上企业，不属于大企业的分支机构，不存在控股股东为大企业的情形，也不存在与大企业的负责人为同一人的情形。</w:t>
      </w:r>
    </w:p>
    <w:p w14:paraId="6932DE49">
      <w:pPr>
        <w:spacing w:line="360" w:lineRule="auto"/>
        <w:ind w:firstLine="504"/>
        <w:rPr>
          <w:spacing w:val="6"/>
          <w:sz w:val="24"/>
          <w:highlight w:val="none"/>
        </w:rPr>
      </w:pPr>
      <w:r>
        <w:rPr>
          <w:spacing w:val="6"/>
          <w:sz w:val="24"/>
          <w:highlight w:val="none"/>
        </w:rPr>
        <w:t>本企业对上述声明内容的真实性负责。如有虚假，将依法承担相应责任。</w:t>
      </w:r>
    </w:p>
    <w:p w14:paraId="58327558">
      <w:pPr>
        <w:spacing w:line="360" w:lineRule="auto"/>
        <w:ind w:right="360" w:firstLine="480"/>
        <w:jc w:val="right"/>
        <w:rPr>
          <w:color w:val="000000"/>
          <w:sz w:val="24"/>
          <w:highlight w:val="none"/>
        </w:rPr>
      </w:pPr>
    </w:p>
    <w:p w14:paraId="7857307F">
      <w:pPr>
        <w:spacing w:line="360" w:lineRule="auto"/>
        <w:ind w:right="360" w:firstLine="480"/>
        <w:jc w:val="right"/>
        <w:rPr>
          <w:color w:val="000000"/>
          <w:sz w:val="24"/>
          <w:highlight w:val="none"/>
        </w:rPr>
      </w:pPr>
      <w:r>
        <w:rPr>
          <w:color w:val="000000"/>
          <w:sz w:val="24"/>
          <w:highlight w:val="none"/>
        </w:rPr>
        <w:t>企业名称（盖章）：________</w:t>
      </w:r>
    </w:p>
    <w:p w14:paraId="19234840">
      <w:pPr>
        <w:spacing w:line="360" w:lineRule="auto"/>
        <w:ind w:right="360" w:firstLine="480"/>
        <w:jc w:val="right"/>
        <w:rPr>
          <w:color w:val="000000"/>
          <w:sz w:val="24"/>
          <w:highlight w:val="none"/>
        </w:rPr>
      </w:pPr>
      <w:r>
        <w:rPr>
          <w:color w:val="000000"/>
          <w:sz w:val="24"/>
          <w:highlight w:val="none"/>
        </w:rPr>
        <w:t>日 期：________</w:t>
      </w:r>
    </w:p>
    <w:p w14:paraId="49DC0E25">
      <w:pPr>
        <w:adjustRightInd w:val="0"/>
        <w:snapToGrid w:val="0"/>
        <w:jc w:val="left"/>
        <w:rPr>
          <w:color w:val="000000"/>
          <w:sz w:val="24"/>
          <w:szCs w:val="21"/>
          <w:highlight w:val="none"/>
        </w:rPr>
      </w:pPr>
    </w:p>
    <w:p w14:paraId="569342E0">
      <w:pPr>
        <w:adjustRightInd w:val="0"/>
        <w:snapToGrid w:val="0"/>
        <w:jc w:val="left"/>
        <w:rPr>
          <w:color w:val="000000"/>
          <w:sz w:val="24"/>
          <w:szCs w:val="21"/>
          <w:highlight w:val="none"/>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18E405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65C071A8">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67FCD3C8">
      <w:pPr>
        <w:adjustRightInd w:val="0"/>
        <w:snapToGrid w:val="0"/>
        <w:jc w:val="left"/>
        <w:rPr>
          <w:color w:val="000000"/>
          <w:szCs w:val="21"/>
          <w:highlight w:val="none"/>
          <w:vertAlign w:val="superscript"/>
        </w:rPr>
      </w:pPr>
    </w:p>
    <w:p w14:paraId="721CF5F1">
      <w:pPr>
        <w:spacing w:line="360" w:lineRule="auto"/>
        <w:ind w:right="360" w:firstLine="480"/>
        <w:jc w:val="right"/>
        <w:rPr>
          <w:color w:val="000000"/>
          <w:sz w:val="24"/>
          <w:highlight w:val="none"/>
        </w:rPr>
      </w:pPr>
    </w:p>
    <w:p w14:paraId="0D848923">
      <w:pPr>
        <w:spacing w:line="360" w:lineRule="auto"/>
        <w:ind w:right="360" w:firstLine="480"/>
        <w:jc w:val="right"/>
        <w:rPr>
          <w:color w:val="000000"/>
          <w:sz w:val="24"/>
          <w:highlight w:val="none"/>
        </w:rPr>
      </w:pPr>
    </w:p>
    <w:p w14:paraId="39D510B8">
      <w:pPr>
        <w:spacing w:line="360" w:lineRule="auto"/>
        <w:rPr>
          <w:color w:val="000000"/>
          <w:sz w:val="24"/>
          <w:szCs w:val="20"/>
          <w:highlight w:val="none"/>
        </w:rPr>
      </w:pPr>
      <w:r>
        <w:rPr>
          <w:color w:val="000000"/>
          <w:sz w:val="24"/>
          <w:szCs w:val="20"/>
          <w:highlight w:val="none"/>
        </w:rPr>
        <w:br w:type="page"/>
      </w:r>
    </w:p>
    <w:p w14:paraId="06E5B06B">
      <w:pPr>
        <w:spacing w:before="240" w:beforeLines="100" w:after="240" w:afterLines="100" w:line="360" w:lineRule="auto"/>
        <w:jc w:val="center"/>
        <w:rPr>
          <w:b/>
          <w:color w:val="000000"/>
          <w:sz w:val="36"/>
          <w:szCs w:val="36"/>
          <w:highlight w:val="none"/>
        </w:rPr>
      </w:pPr>
      <w:r>
        <w:rPr>
          <w:b/>
          <w:bCs/>
          <w:color w:val="000000"/>
          <w:sz w:val="36"/>
          <w:szCs w:val="36"/>
          <w:highlight w:val="none"/>
        </w:rPr>
        <w:t>残疾人福利性单位声明函格式</w:t>
      </w:r>
      <w:r>
        <w:rPr>
          <w:b/>
          <w:color w:val="000000"/>
          <w:sz w:val="36"/>
          <w:szCs w:val="36"/>
          <w:highlight w:val="none"/>
        </w:rPr>
        <w:t xml:space="preserve">       </w:t>
      </w:r>
    </w:p>
    <w:p w14:paraId="5263B885">
      <w:pPr>
        <w:spacing w:line="588" w:lineRule="exact"/>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sz w:val="24"/>
          <w:highlight w:val="none"/>
        </w:rPr>
        <w:t>〔2017〕 141</w:t>
      </w:r>
      <w:r>
        <w:rPr>
          <w:spacing w:val="6"/>
          <w:sz w:val="24"/>
          <w:highlight w:val="none"/>
        </w:rPr>
        <w:t>号）的规定，本单位</w:t>
      </w:r>
      <w:r>
        <w:rPr>
          <w:b/>
          <w:sz w:val="24"/>
          <w:highlight w:val="none"/>
        </w:rPr>
        <w:t>（请进行选择）</w:t>
      </w:r>
      <w:r>
        <w:rPr>
          <w:spacing w:val="6"/>
          <w:sz w:val="24"/>
          <w:highlight w:val="none"/>
        </w:rPr>
        <w:t>：</w:t>
      </w:r>
    </w:p>
    <w:p w14:paraId="7DA860DB">
      <w:pPr>
        <w:spacing w:line="588" w:lineRule="exact"/>
        <w:ind w:firstLine="482"/>
        <w:rPr>
          <w:b/>
          <w:spacing w:val="6"/>
          <w:sz w:val="24"/>
          <w:highlight w:val="none"/>
        </w:rPr>
      </w:pPr>
      <w:r>
        <w:rPr>
          <w:b/>
          <w:sz w:val="24"/>
          <w:highlight w:val="none"/>
        </w:rPr>
        <w:t>□</w:t>
      </w:r>
      <w:r>
        <w:rPr>
          <w:b/>
          <w:spacing w:val="6"/>
          <w:sz w:val="24"/>
          <w:highlight w:val="none"/>
        </w:rPr>
        <w:t>不属于符合条件的残疾人福利性单位。</w:t>
      </w:r>
    </w:p>
    <w:p w14:paraId="241A5C6C">
      <w:pPr>
        <w:spacing w:line="588" w:lineRule="exact"/>
        <w:ind w:firstLine="482"/>
        <w:rPr>
          <w:spacing w:val="6"/>
          <w:sz w:val="24"/>
          <w:highlight w:val="none"/>
        </w:rPr>
      </w:pPr>
      <w:r>
        <w:rPr>
          <w:b/>
          <w:sz w:val="24"/>
          <w:highlight w:val="none"/>
        </w:rPr>
        <w:t>□</w:t>
      </w:r>
      <w:r>
        <w:rPr>
          <w:b/>
          <w:spacing w:val="6"/>
          <w:sz w:val="24"/>
          <w:highlight w:val="none"/>
        </w:rPr>
        <w:t>属于符合条件的残疾人福利性单位，</w:t>
      </w:r>
      <w:r>
        <w:rPr>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7DCDE49F">
      <w:pPr>
        <w:spacing w:line="588" w:lineRule="exact"/>
        <w:ind w:firstLine="506" w:firstLineChars="200"/>
        <w:rPr>
          <w:spacing w:val="6"/>
          <w:sz w:val="24"/>
          <w:highlight w:val="none"/>
        </w:rPr>
      </w:pPr>
      <w:r>
        <w:rPr>
          <w:b/>
          <w:spacing w:val="6"/>
          <w:sz w:val="24"/>
          <w:highlight w:val="none"/>
        </w:rPr>
        <w:t>本单位对上述声明的真实性负责。如有虚假，将依法承担相应责任。</w:t>
      </w:r>
    </w:p>
    <w:p w14:paraId="08546111">
      <w:pPr>
        <w:spacing w:line="588" w:lineRule="exact"/>
        <w:ind w:firstLine="504" w:firstLineChars="200"/>
        <w:rPr>
          <w:spacing w:val="6"/>
          <w:sz w:val="24"/>
          <w:highlight w:val="none"/>
        </w:rPr>
      </w:pPr>
    </w:p>
    <w:p w14:paraId="36A76356">
      <w:pPr>
        <w:spacing w:line="588" w:lineRule="exact"/>
        <w:ind w:firstLine="504" w:firstLineChars="200"/>
        <w:rPr>
          <w:spacing w:val="6"/>
          <w:sz w:val="24"/>
          <w:highlight w:val="none"/>
        </w:rPr>
      </w:pPr>
    </w:p>
    <w:p w14:paraId="2E40A919">
      <w:pPr>
        <w:tabs>
          <w:tab w:val="left" w:pos="4860"/>
        </w:tabs>
        <w:spacing w:line="588" w:lineRule="exact"/>
        <w:ind w:right="1560" w:firstLine="504" w:firstLineChars="200"/>
        <w:jc w:val="center"/>
        <w:rPr>
          <w:spacing w:val="6"/>
          <w:sz w:val="24"/>
          <w:highlight w:val="none"/>
        </w:rPr>
      </w:pPr>
      <w:r>
        <w:rPr>
          <w:spacing w:val="6"/>
          <w:sz w:val="24"/>
          <w:highlight w:val="none"/>
        </w:rPr>
        <w:t xml:space="preserve">               单位名称（盖章）：</w:t>
      </w:r>
    </w:p>
    <w:p w14:paraId="65EBABB8">
      <w:pPr>
        <w:tabs>
          <w:tab w:val="left" w:pos="4860"/>
        </w:tabs>
        <w:spacing w:line="588" w:lineRule="exact"/>
        <w:ind w:right="1560" w:firstLine="504" w:firstLineChars="200"/>
        <w:jc w:val="center"/>
        <w:rPr>
          <w:spacing w:val="6"/>
          <w:sz w:val="24"/>
          <w:highlight w:val="none"/>
        </w:rPr>
      </w:pPr>
      <w:r>
        <w:rPr>
          <w:spacing w:val="6"/>
          <w:sz w:val="24"/>
          <w:highlight w:val="none"/>
        </w:rPr>
        <w:t xml:space="preserve">       日  期：</w:t>
      </w:r>
    </w:p>
    <w:p w14:paraId="516AC206">
      <w:pPr>
        <w:widowControl/>
        <w:jc w:val="left"/>
        <w:rPr>
          <w:color w:val="000000"/>
          <w:sz w:val="24"/>
          <w:szCs w:val="20"/>
          <w:highlight w:val="none"/>
        </w:rPr>
      </w:pPr>
      <w:r>
        <w:rPr>
          <w:color w:val="000000"/>
          <w:sz w:val="24"/>
          <w:szCs w:val="20"/>
          <w:highlight w:val="none"/>
        </w:rPr>
        <w:br w:type="page"/>
      </w:r>
    </w:p>
    <w:p w14:paraId="3A492CA1">
      <w:pPr>
        <w:pStyle w:val="6"/>
        <w:rPr>
          <w:highlight w:val="none"/>
        </w:rPr>
      </w:pPr>
      <w:r>
        <w:rPr>
          <w:highlight w:val="none"/>
        </w:rPr>
        <w:t>2-1-2 拟分包情况说明及分包意向协议</w:t>
      </w:r>
      <w:r>
        <w:rPr>
          <w:rFonts w:hint="eastAsia"/>
          <w:b/>
          <w:bCs/>
          <w:color w:val="000000"/>
          <w:highlight w:val="none"/>
        </w:rPr>
        <w:t>（本项目不适用）</w:t>
      </w:r>
    </w:p>
    <w:p w14:paraId="77194446">
      <w:pPr>
        <w:autoSpaceDE w:val="0"/>
        <w:autoSpaceDN w:val="0"/>
        <w:adjustRightInd w:val="0"/>
        <w:jc w:val="center"/>
        <w:rPr>
          <w:color w:val="000000"/>
          <w:sz w:val="30"/>
          <w:szCs w:val="30"/>
          <w:highlight w:val="none"/>
        </w:rPr>
      </w:pPr>
    </w:p>
    <w:p w14:paraId="61307BEF">
      <w:pPr>
        <w:autoSpaceDE w:val="0"/>
        <w:autoSpaceDN w:val="0"/>
        <w:adjustRightInd w:val="0"/>
        <w:spacing w:line="360" w:lineRule="auto"/>
        <w:jc w:val="center"/>
        <w:rPr>
          <w:b/>
          <w:color w:val="000000"/>
          <w:sz w:val="36"/>
          <w:szCs w:val="36"/>
          <w:highlight w:val="none"/>
        </w:rPr>
      </w:pPr>
      <w:r>
        <w:rPr>
          <w:b/>
          <w:color w:val="000000"/>
          <w:sz w:val="36"/>
          <w:szCs w:val="36"/>
          <w:highlight w:val="none"/>
        </w:rPr>
        <w:t>拟分包情况说明</w:t>
      </w:r>
    </w:p>
    <w:p w14:paraId="155AB254">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43AB2D4A">
      <w:pPr>
        <w:adjustRightInd w:val="0"/>
        <w:snapToGrid w:val="0"/>
        <w:spacing w:line="360" w:lineRule="auto"/>
        <w:ind w:firstLine="480" w:firstLineChars="200"/>
        <w:jc w:val="left"/>
        <w:rPr>
          <w:sz w:val="24"/>
          <w:highlight w:val="none"/>
        </w:rPr>
      </w:pPr>
      <w:r>
        <w:rPr>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6"/>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4E880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0B768D07">
            <w:pPr>
              <w:pStyle w:val="247"/>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序号</w:t>
            </w:r>
          </w:p>
        </w:tc>
        <w:tc>
          <w:tcPr>
            <w:tcW w:w="1287" w:type="dxa"/>
            <w:vAlign w:val="center"/>
          </w:tcPr>
          <w:p w14:paraId="365C33EC">
            <w:pPr>
              <w:pStyle w:val="247"/>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分包承担</w:t>
            </w:r>
          </w:p>
          <w:p w14:paraId="0283C82C">
            <w:pPr>
              <w:pStyle w:val="247"/>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主体名称</w:t>
            </w:r>
          </w:p>
        </w:tc>
        <w:tc>
          <w:tcPr>
            <w:tcW w:w="1513" w:type="dxa"/>
            <w:vAlign w:val="center"/>
          </w:tcPr>
          <w:p w14:paraId="3E53E74D">
            <w:pPr>
              <w:pStyle w:val="247"/>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分包承担</w:t>
            </w:r>
          </w:p>
          <w:p w14:paraId="364F2F22">
            <w:pPr>
              <w:pStyle w:val="247"/>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主体类型</w:t>
            </w:r>
          </w:p>
          <w:p w14:paraId="0CB83C24">
            <w:pPr>
              <w:pStyle w:val="247"/>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（选择）</w:t>
            </w:r>
          </w:p>
        </w:tc>
        <w:tc>
          <w:tcPr>
            <w:tcW w:w="1125" w:type="dxa"/>
            <w:vAlign w:val="center"/>
          </w:tcPr>
          <w:p w14:paraId="1AA54872">
            <w:pPr>
              <w:pStyle w:val="247"/>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资质等级</w:t>
            </w:r>
          </w:p>
        </w:tc>
        <w:tc>
          <w:tcPr>
            <w:tcW w:w="1558" w:type="dxa"/>
            <w:vAlign w:val="center"/>
          </w:tcPr>
          <w:p w14:paraId="4CE2C70F">
            <w:pPr>
              <w:pStyle w:val="247"/>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拟分包</w:t>
            </w:r>
          </w:p>
          <w:p w14:paraId="6852063E">
            <w:pPr>
              <w:pStyle w:val="247"/>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合同内容</w:t>
            </w:r>
          </w:p>
        </w:tc>
        <w:tc>
          <w:tcPr>
            <w:tcW w:w="1498" w:type="dxa"/>
            <w:vAlign w:val="center"/>
          </w:tcPr>
          <w:p w14:paraId="71D183CB">
            <w:pPr>
              <w:pStyle w:val="247"/>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拟分包</w:t>
            </w:r>
          </w:p>
          <w:p w14:paraId="3844E38C">
            <w:pPr>
              <w:pStyle w:val="247"/>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合同金额</w:t>
            </w:r>
          </w:p>
          <w:p w14:paraId="627D2578">
            <w:pPr>
              <w:pStyle w:val="247"/>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（人民币元）</w:t>
            </w:r>
          </w:p>
        </w:tc>
        <w:tc>
          <w:tcPr>
            <w:tcW w:w="1564" w:type="dxa"/>
            <w:vAlign w:val="center"/>
          </w:tcPr>
          <w:p w14:paraId="05F0C601">
            <w:pPr>
              <w:pStyle w:val="247"/>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占该采购包</w:t>
            </w:r>
          </w:p>
          <w:p w14:paraId="4001408F">
            <w:pPr>
              <w:pStyle w:val="247"/>
              <w:jc w:val="center"/>
              <w:rPr>
                <w:rFonts w:ascii="Times New Roman" w:hAnsi="Times New Roman" w:cs="Times New Roman" w:eastAsiaTheme="minorEastAsia"/>
                <w:b/>
                <w:sz w:val="24"/>
                <w:highlight w:val="none"/>
                <w:lang w:eastAsia="zh-CN"/>
              </w:rPr>
            </w:pPr>
            <w:r>
              <w:rPr>
                <w:rFonts w:ascii="Times New Roman" w:hAnsi="Times New Roman" w:cs="Times New Roman" w:eastAsiaTheme="minorEastAsia"/>
                <w:b/>
                <w:sz w:val="24"/>
                <w:highlight w:val="none"/>
                <w:lang w:eastAsia="zh-CN"/>
              </w:rPr>
              <w:t>合同金额的</w:t>
            </w:r>
          </w:p>
          <w:p w14:paraId="7B03F854">
            <w:pPr>
              <w:pStyle w:val="247"/>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比例（</w:t>
            </w:r>
            <w:r>
              <w:rPr>
                <w:rFonts w:ascii="Times New Roman" w:hAnsi="Times New Roman" w:eastAsia="Times New Roman" w:cs="Times New Roman"/>
                <w:sz w:val="24"/>
                <w:highlight w:val="none"/>
                <w:lang w:eastAsia="zh-CN"/>
              </w:rPr>
              <w:t>%</w:t>
            </w:r>
            <w:r>
              <w:rPr>
                <w:rFonts w:ascii="Times New Roman" w:hAnsi="Times New Roman" w:cs="Times New Roman" w:eastAsiaTheme="minorEastAsia"/>
                <w:sz w:val="24"/>
                <w:highlight w:val="none"/>
                <w:lang w:eastAsia="zh-CN"/>
              </w:rPr>
              <w:t>）</w:t>
            </w:r>
          </w:p>
        </w:tc>
      </w:tr>
      <w:tr w14:paraId="7BD80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D4DFD13">
            <w:pPr>
              <w:pStyle w:val="247"/>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1</w:t>
            </w:r>
          </w:p>
        </w:tc>
        <w:tc>
          <w:tcPr>
            <w:tcW w:w="1287" w:type="dxa"/>
            <w:vAlign w:val="center"/>
          </w:tcPr>
          <w:p w14:paraId="315AE9CF">
            <w:pPr>
              <w:pStyle w:val="247"/>
              <w:jc w:val="center"/>
              <w:rPr>
                <w:rFonts w:ascii="Times New Roman" w:hAnsi="Times New Roman" w:cs="Times New Roman" w:eastAsiaTheme="minorEastAsia"/>
                <w:sz w:val="30"/>
                <w:highlight w:val="none"/>
              </w:rPr>
            </w:pPr>
          </w:p>
        </w:tc>
        <w:tc>
          <w:tcPr>
            <w:tcW w:w="1513" w:type="dxa"/>
            <w:vAlign w:val="center"/>
          </w:tcPr>
          <w:p w14:paraId="117DF02A">
            <w:pPr>
              <w:pStyle w:val="247"/>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1E69470C">
            <w:pPr>
              <w:pStyle w:val="247"/>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56B3E187">
            <w:pPr>
              <w:pStyle w:val="247"/>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vAlign w:val="center"/>
          </w:tcPr>
          <w:p w14:paraId="3ACCFEB1">
            <w:pPr>
              <w:pStyle w:val="247"/>
              <w:jc w:val="center"/>
              <w:rPr>
                <w:rFonts w:ascii="Times New Roman" w:hAnsi="Times New Roman" w:cs="Times New Roman" w:eastAsiaTheme="minorEastAsia"/>
                <w:sz w:val="30"/>
                <w:highlight w:val="none"/>
                <w:lang w:eastAsia="zh-CN"/>
              </w:rPr>
            </w:pPr>
          </w:p>
        </w:tc>
        <w:tc>
          <w:tcPr>
            <w:tcW w:w="1558" w:type="dxa"/>
            <w:vAlign w:val="center"/>
          </w:tcPr>
          <w:p w14:paraId="6F9ABAA1">
            <w:pPr>
              <w:pStyle w:val="247"/>
              <w:jc w:val="center"/>
              <w:rPr>
                <w:rFonts w:ascii="Times New Roman" w:hAnsi="Times New Roman" w:cs="Times New Roman" w:eastAsiaTheme="minorEastAsia"/>
                <w:sz w:val="30"/>
                <w:highlight w:val="none"/>
                <w:lang w:eastAsia="zh-CN"/>
              </w:rPr>
            </w:pPr>
          </w:p>
        </w:tc>
        <w:tc>
          <w:tcPr>
            <w:tcW w:w="1498" w:type="dxa"/>
            <w:vAlign w:val="center"/>
          </w:tcPr>
          <w:p w14:paraId="1F534D3D">
            <w:pPr>
              <w:pStyle w:val="247"/>
              <w:jc w:val="center"/>
              <w:rPr>
                <w:rFonts w:ascii="Times New Roman" w:hAnsi="Times New Roman" w:cs="Times New Roman" w:eastAsiaTheme="minorEastAsia"/>
                <w:sz w:val="30"/>
                <w:highlight w:val="none"/>
                <w:lang w:eastAsia="zh-CN"/>
              </w:rPr>
            </w:pPr>
          </w:p>
        </w:tc>
        <w:tc>
          <w:tcPr>
            <w:tcW w:w="1564" w:type="dxa"/>
            <w:vAlign w:val="center"/>
          </w:tcPr>
          <w:p w14:paraId="7522229B">
            <w:pPr>
              <w:pStyle w:val="247"/>
              <w:jc w:val="center"/>
              <w:rPr>
                <w:rFonts w:ascii="Times New Roman" w:hAnsi="Times New Roman" w:cs="Times New Roman" w:eastAsiaTheme="minorEastAsia"/>
                <w:sz w:val="30"/>
                <w:highlight w:val="none"/>
                <w:lang w:eastAsia="zh-CN"/>
              </w:rPr>
            </w:pPr>
          </w:p>
        </w:tc>
      </w:tr>
      <w:tr w14:paraId="04585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DD11784">
            <w:pPr>
              <w:pStyle w:val="247"/>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2</w:t>
            </w:r>
          </w:p>
        </w:tc>
        <w:tc>
          <w:tcPr>
            <w:tcW w:w="1287" w:type="dxa"/>
            <w:vAlign w:val="center"/>
          </w:tcPr>
          <w:p w14:paraId="328F81EF">
            <w:pPr>
              <w:pStyle w:val="247"/>
              <w:jc w:val="center"/>
              <w:rPr>
                <w:rFonts w:ascii="Times New Roman" w:hAnsi="Times New Roman" w:cs="Times New Roman" w:eastAsiaTheme="minorEastAsia"/>
                <w:sz w:val="30"/>
                <w:highlight w:val="none"/>
              </w:rPr>
            </w:pPr>
          </w:p>
        </w:tc>
        <w:tc>
          <w:tcPr>
            <w:tcW w:w="1513" w:type="dxa"/>
            <w:vAlign w:val="center"/>
          </w:tcPr>
          <w:p w14:paraId="35EE6979">
            <w:pPr>
              <w:pStyle w:val="247"/>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12323C12">
            <w:pPr>
              <w:pStyle w:val="247"/>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03F7C67A">
            <w:pPr>
              <w:pStyle w:val="247"/>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vAlign w:val="center"/>
          </w:tcPr>
          <w:p w14:paraId="4A71DF51">
            <w:pPr>
              <w:pStyle w:val="247"/>
              <w:jc w:val="center"/>
              <w:rPr>
                <w:rFonts w:ascii="Times New Roman" w:hAnsi="Times New Roman" w:cs="Times New Roman" w:eastAsiaTheme="minorEastAsia"/>
                <w:sz w:val="30"/>
                <w:highlight w:val="none"/>
                <w:lang w:eastAsia="zh-CN"/>
              </w:rPr>
            </w:pPr>
          </w:p>
        </w:tc>
        <w:tc>
          <w:tcPr>
            <w:tcW w:w="1558" w:type="dxa"/>
            <w:vAlign w:val="center"/>
          </w:tcPr>
          <w:p w14:paraId="2F1E885E">
            <w:pPr>
              <w:pStyle w:val="247"/>
              <w:jc w:val="center"/>
              <w:rPr>
                <w:rFonts w:ascii="Times New Roman" w:hAnsi="Times New Roman" w:cs="Times New Roman" w:eastAsiaTheme="minorEastAsia"/>
                <w:sz w:val="30"/>
                <w:highlight w:val="none"/>
                <w:lang w:eastAsia="zh-CN"/>
              </w:rPr>
            </w:pPr>
          </w:p>
        </w:tc>
        <w:tc>
          <w:tcPr>
            <w:tcW w:w="1498" w:type="dxa"/>
            <w:vAlign w:val="center"/>
          </w:tcPr>
          <w:p w14:paraId="7CD16AFC">
            <w:pPr>
              <w:pStyle w:val="247"/>
              <w:jc w:val="center"/>
              <w:rPr>
                <w:rFonts w:ascii="Times New Roman" w:hAnsi="Times New Roman" w:cs="Times New Roman" w:eastAsiaTheme="minorEastAsia"/>
                <w:sz w:val="30"/>
                <w:highlight w:val="none"/>
                <w:lang w:eastAsia="zh-CN"/>
              </w:rPr>
            </w:pPr>
          </w:p>
        </w:tc>
        <w:tc>
          <w:tcPr>
            <w:tcW w:w="1564" w:type="dxa"/>
            <w:vAlign w:val="center"/>
          </w:tcPr>
          <w:p w14:paraId="49BD171D">
            <w:pPr>
              <w:pStyle w:val="247"/>
              <w:jc w:val="center"/>
              <w:rPr>
                <w:rFonts w:ascii="Times New Roman" w:hAnsi="Times New Roman" w:cs="Times New Roman" w:eastAsiaTheme="minorEastAsia"/>
                <w:sz w:val="30"/>
                <w:highlight w:val="none"/>
                <w:lang w:eastAsia="zh-CN"/>
              </w:rPr>
            </w:pPr>
          </w:p>
        </w:tc>
      </w:tr>
      <w:tr w14:paraId="136DF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A9DBD21">
            <w:pPr>
              <w:pStyle w:val="247"/>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w:t>
            </w:r>
          </w:p>
        </w:tc>
        <w:tc>
          <w:tcPr>
            <w:tcW w:w="1287" w:type="dxa"/>
            <w:vAlign w:val="center"/>
          </w:tcPr>
          <w:p w14:paraId="207C28E6">
            <w:pPr>
              <w:pStyle w:val="247"/>
              <w:jc w:val="center"/>
              <w:rPr>
                <w:rFonts w:ascii="Times New Roman" w:hAnsi="Times New Roman" w:cs="Times New Roman" w:eastAsiaTheme="minorEastAsia"/>
                <w:sz w:val="30"/>
                <w:highlight w:val="none"/>
              </w:rPr>
            </w:pPr>
          </w:p>
        </w:tc>
        <w:tc>
          <w:tcPr>
            <w:tcW w:w="1513" w:type="dxa"/>
            <w:vAlign w:val="center"/>
          </w:tcPr>
          <w:p w14:paraId="48D10E32">
            <w:pPr>
              <w:pStyle w:val="247"/>
              <w:tabs>
                <w:tab w:val="left" w:pos="235"/>
              </w:tabs>
              <w:jc w:val="center"/>
              <w:rPr>
                <w:rFonts w:ascii="Times New Roman" w:hAnsi="Times New Roman" w:cs="Times New Roman" w:eastAsiaTheme="minorEastAsia"/>
                <w:sz w:val="24"/>
                <w:highlight w:val="none"/>
              </w:rPr>
            </w:pPr>
          </w:p>
        </w:tc>
        <w:tc>
          <w:tcPr>
            <w:tcW w:w="1125" w:type="dxa"/>
            <w:vAlign w:val="center"/>
          </w:tcPr>
          <w:p w14:paraId="7965F95A">
            <w:pPr>
              <w:pStyle w:val="247"/>
              <w:jc w:val="center"/>
              <w:rPr>
                <w:rFonts w:ascii="Times New Roman" w:hAnsi="Times New Roman" w:cs="Times New Roman" w:eastAsiaTheme="minorEastAsia"/>
                <w:sz w:val="30"/>
                <w:highlight w:val="none"/>
              </w:rPr>
            </w:pPr>
          </w:p>
        </w:tc>
        <w:tc>
          <w:tcPr>
            <w:tcW w:w="1558" w:type="dxa"/>
            <w:vAlign w:val="center"/>
          </w:tcPr>
          <w:p w14:paraId="7F91F91E">
            <w:pPr>
              <w:pStyle w:val="247"/>
              <w:jc w:val="center"/>
              <w:rPr>
                <w:rFonts w:ascii="Times New Roman" w:hAnsi="Times New Roman" w:cs="Times New Roman" w:eastAsiaTheme="minorEastAsia"/>
                <w:sz w:val="30"/>
                <w:highlight w:val="none"/>
              </w:rPr>
            </w:pPr>
          </w:p>
        </w:tc>
        <w:tc>
          <w:tcPr>
            <w:tcW w:w="1498" w:type="dxa"/>
            <w:vAlign w:val="center"/>
          </w:tcPr>
          <w:p w14:paraId="2E1E78FD">
            <w:pPr>
              <w:pStyle w:val="247"/>
              <w:jc w:val="center"/>
              <w:rPr>
                <w:rFonts w:ascii="Times New Roman" w:hAnsi="Times New Roman" w:cs="Times New Roman" w:eastAsiaTheme="minorEastAsia"/>
                <w:sz w:val="30"/>
                <w:highlight w:val="none"/>
              </w:rPr>
            </w:pPr>
          </w:p>
        </w:tc>
        <w:tc>
          <w:tcPr>
            <w:tcW w:w="1564" w:type="dxa"/>
            <w:vAlign w:val="center"/>
          </w:tcPr>
          <w:p w14:paraId="3A628688">
            <w:pPr>
              <w:pStyle w:val="247"/>
              <w:jc w:val="center"/>
              <w:rPr>
                <w:rFonts w:ascii="Times New Roman" w:hAnsi="Times New Roman" w:cs="Times New Roman" w:eastAsiaTheme="minorEastAsia"/>
                <w:sz w:val="30"/>
                <w:highlight w:val="none"/>
              </w:rPr>
            </w:pPr>
          </w:p>
        </w:tc>
      </w:tr>
      <w:tr w14:paraId="5FBA7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23DB46EC">
            <w:pPr>
              <w:pStyle w:val="247"/>
              <w:ind w:right="57" w:rightChars="27"/>
              <w:jc w:val="right"/>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合计：</w:t>
            </w:r>
          </w:p>
        </w:tc>
        <w:tc>
          <w:tcPr>
            <w:tcW w:w="1498" w:type="dxa"/>
            <w:vAlign w:val="center"/>
          </w:tcPr>
          <w:p w14:paraId="6A0D8D6A">
            <w:pPr>
              <w:pStyle w:val="247"/>
              <w:jc w:val="center"/>
              <w:rPr>
                <w:rFonts w:ascii="Times New Roman" w:hAnsi="Times New Roman" w:cs="Times New Roman" w:eastAsiaTheme="minorEastAsia"/>
                <w:sz w:val="30"/>
                <w:highlight w:val="none"/>
              </w:rPr>
            </w:pPr>
          </w:p>
        </w:tc>
        <w:tc>
          <w:tcPr>
            <w:tcW w:w="1564" w:type="dxa"/>
            <w:vAlign w:val="center"/>
          </w:tcPr>
          <w:p w14:paraId="78451C3F">
            <w:pPr>
              <w:pStyle w:val="247"/>
              <w:jc w:val="center"/>
              <w:rPr>
                <w:rFonts w:ascii="Times New Roman" w:hAnsi="Times New Roman" w:cs="Times New Roman" w:eastAsiaTheme="minorEastAsia"/>
                <w:sz w:val="30"/>
                <w:highlight w:val="none"/>
              </w:rPr>
            </w:pPr>
          </w:p>
        </w:tc>
      </w:tr>
    </w:tbl>
    <w:p w14:paraId="236F9EE0">
      <w:pPr>
        <w:adjustRightInd w:val="0"/>
        <w:snapToGrid w:val="0"/>
        <w:spacing w:line="360" w:lineRule="auto"/>
        <w:ind w:firstLine="480" w:firstLineChars="200"/>
        <w:jc w:val="left"/>
        <w:rPr>
          <w:sz w:val="24"/>
          <w:highlight w:val="none"/>
        </w:rPr>
      </w:pPr>
    </w:p>
    <w:p w14:paraId="76216E06">
      <w:pPr>
        <w:adjustRightInd w:val="0"/>
        <w:snapToGrid w:val="0"/>
        <w:spacing w:line="360" w:lineRule="auto"/>
        <w:jc w:val="left"/>
        <w:rPr>
          <w:sz w:val="24"/>
          <w:highlight w:val="none"/>
        </w:rPr>
      </w:pPr>
    </w:p>
    <w:p w14:paraId="7039D267">
      <w:pPr>
        <w:autoSpaceDE w:val="0"/>
        <w:autoSpaceDN w:val="0"/>
        <w:adjustRightInd w:val="0"/>
        <w:snapToGrid w:val="0"/>
        <w:spacing w:before="25" w:after="25" w:line="360" w:lineRule="auto"/>
        <w:jc w:val="right"/>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3B3E4B60">
      <w:pPr>
        <w:spacing w:line="360" w:lineRule="auto"/>
        <w:ind w:right="-57" w:firstLine="480"/>
        <w:jc w:val="right"/>
        <w:rPr>
          <w:color w:val="000000"/>
          <w:sz w:val="24"/>
          <w:highlight w:val="none"/>
        </w:rPr>
      </w:pPr>
      <w:r>
        <w:rPr>
          <w:color w:val="000000"/>
          <w:sz w:val="24"/>
          <w:szCs w:val="20"/>
          <w:highlight w:val="none"/>
        </w:rPr>
        <w:t>日期：_____年______月______日</w:t>
      </w:r>
    </w:p>
    <w:p w14:paraId="19549401">
      <w:pPr>
        <w:adjustRightInd w:val="0"/>
        <w:snapToGrid w:val="0"/>
        <w:spacing w:line="360" w:lineRule="auto"/>
        <w:jc w:val="left"/>
        <w:rPr>
          <w:sz w:val="24"/>
          <w:highlight w:val="none"/>
        </w:rPr>
      </w:pPr>
      <w:r>
        <w:rPr>
          <w:sz w:val="24"/>
          <w:highlight w:val="none"/>
        </w:rPr>
        <w:t>注：</w:t>
      </w:r>
    </w:p>
    <w:p w14:paraId="2158E9F4">
      <w:pPr>
        <w:adjustRightInd w:val="0"/>
        <w:snapToGrid w:val="0"/>
        <w:spacing w:line="360" w:lineRule="auto"/>
        <w:jc w:val="left"/>
        <w:rPr>
          <w:sz w:val="24"/>
          <w:highlight w:val="none"/>
        </w:rPr>
      </w:pPr>
      <w:r>
        <w:rPr>
          <w:sz w:val="24"/>
          <w:highlight w:val="none"/>
        </w:rPr>
        <w:t>如本招标文件《投标人须知资料表》载明本项目分包承担主体应具备的相应资质条件，则投标人须在本表中列明分包承担主体的资质等级，并后附资质证书电子件，否则</w:t>
      </w:r>
      <w:r>
        <w:rPr>
          <w:b/>
          <w:sz w:val="24"/>
          <w:highlight w:val="none"/>
        </w:rPr>
        <w:t>投标无效</w:t>
      </w:r>
      <w:r>
        <w:rPr>
          <w:sz w:val="24"/>
          <w:highlight w:val="none"/>
        </w:rPr>
        <w:t>。</w:t>
      </w:r>
    </w:p>
    <w:p w14:paraId="6BBBBD21">
      <w:pPr>
        <w:adjustRightInd w:val="0"/>
        <w:snapToGrid w:val="0"/>
        <w:spacing w:line="360" w:lineRule="auto"/>
        <w:jc w:val="left"/>
        <w:rPr>
          <w:color w:val="000000"/>
          <w:sz w:val="30"/>
          <w:szCs w:val="30"/>
          <w:highlight w:val="none"/>
        </w:rPr>
      </w:pPr>
    </w:p>
    <w:p w14:paraId="521ABF99">
      <w:pPr>
        <w:autoSpaceDE w:val="0"/>
        <w:autoSpaceDN w:val="0"/>
        <w:adjustRightInd w:val="0"/>
        <w:spacing w:line="360" w:lineRule="auto"/>
        <w:jc w:val="center"/>
        <w:rPr>
          <w:b/>
          <w:color w:val="000000"/>
          <w:sz w:val="36"/>
          <w:szCs w:val="36"/>
          <w:highlight w:val="none"/>
        </w:rPr>
      </w:pPr>
      <w:r>
        <w:rPr>
          <w:color w:val="000000"/>
          <w:sz w:val="30"/>
          <w:szCs w:val="30"/>
          <w:highlight w:val="none"/>
        </w:rPr>
        <w:br w:type="page"/>
      </w:r>
      <w:r>
        <w:rPr>
          <w:b/>
          <w:color w:val="000000"/>
          <w:sz w:val="36"/>
          <w:szCs w:val="36"/>
          <w:highlight w:val="none"/>
        </w:rPr>
        <w:t>分包意向协议</w:t>
      </w:r>
    </w:p>
    <w:p w14:paraId="2DD891F6">
      <w:pPr>
        <w:adjustRightInd w:val="0"/>
        <w:snapToGrid w:val="0"/>
        <w:spacing w:line="360" w:lineRule="auto"/>
        <w:ind w:firstLine="480" w:firstLineChars="200"/>
        <w:jc w:val="left"/>
        <w:rPr>
          <w:sz w:val="24"/>
          <w:highlight w:val="none"/>
        </w:rPr>
      </w:pPr>
      <w:r>
        <w:rPr>
          <w:sz w:val="24"/>
          <w:highlight w:val="none"/>
        </w:rPr>
        <w:t>甲方（投标人）：________</w:t>
      </w:r>
    </w:p>
    <w:p w14:paraId="064AF82C">
      <w:pPr>
        <w:adjustRightInd w:val="0"/>
        <w:snapToGrid w:val="0"/>
        <w:spacing w:line="360" w:lineRule="auto"/>
        <w:ind w:firstLine="480" w:firstLineChars="200"/>
        <w:jc w:val="left"/>
        <w:rPr>
          <w:sz w:val="24"/>
          <w:highlight w:val="none"/>
        </w:rPr>
      </w:pPr>
      <w:r>
        <w:rPr>
          <w:sz w:val="24"/>
          <w:highlight w:val="none"/>
        </w:rPr>
        <w:t>乙方（拟分包单位）：________</w:t>
      </w:r>
    </w:p>
    <w:p w14:paraId="3B935FD7">
      <w:pPr>
        <w:adjustRightInd w:val="0"/>
        <w:snapToGrid w:val="0"/>
        <w:spacing w:line="360" w:lineRule="auto"/>
        <w:ind w:firstLine="480" w:firstLineChars="200"/>
        <w:jc w:val="left"/>
        <w:rPr>
          <w:sz w:val="24"/>
          <w:highlight w:val="none"/>
        </w:rPr>
      </w:pPr>
      <w:r>
        <w:rPr>
          <w:sz w:val="24"/>
          <w:highlight w:val="none"/>
        </w:rPr>
        <w:t>甲方承诺，一旦在_________（采购项目名称）（项目编号/包号为：_______）招标采购项目中获得采购合同，将按照下述约定将合同项下部分内容分包给乙方：</w:t>
      </w:r>
    </w:p>
    <w:p w14:paraId="5C932908">
      <w:pPr>
        <w:adjustRightInd w:val="0"/>
        <w:snapToGrid w:val="0"/>
        <w:spacing w:line="360" w:lineRule="auto"/>
        <w:ind w:firstLine="480" w:firstLineChars="200"/>
        <w:jc w:val="left"/>
        <w:rPr>
          <w:sz w:val="24"/>
          <w:highlight w:val="none"/>
        </w:rPr>
      </w:pPr>
      <w:r>
        <w:rPr>
          <w:sz w:val="24"/>
          <w:highlight w:val="none"/>
        </w:rPr>
        <w:t>1.分包内容：_____。</w:t>
      </w:r>
    </w:p>
    <w:p w14:paraId="223427DF">
      <w:pPr>
        <w:adjustRightInd w:val="0"/>
        <w:snapToGrid w:val="0"/>
        <w:spacing w:line="360" w:lineRule="auto"/>
        <w:ind w:firstLine="480" w:firstLineChars="200"/>
        <w:jc w:val="left"/>
        <w:rPr>
          <w:sz w:val="24"/>
          <w:highlight w:val="none"/>
        </w:rPr>
      </w:pPr>
      <w:r>
        <w:rPr>
          <w:sz w:val="24"/>
          <w:highlight w:val="none"/>
        </w:rPr>
        <w:t>2.分包金额：_____，该金额占该采购包合同金额的比例为___%。</w:t>
      </w:r>
    </w:p>
    <w:p w14:paraId="3B1D022E">
      <w:pPr>
        <w:adjustRightInd w:val="0"/>
        <w:snapToGrid w:val="0"/>
        <w:spacing w:line="360" w:lineRule="auto"/>
        <w:ind w:firstLine="480" w:firstLineChars="200"/>
        <w:jc w:val="left"/>
        <w:rPr>
          <w:bCs/>
          <w:color w:val="000000"/>
          <w:sz w:val="24"/>
          <w:highlight w:val="none"/>
        </w:rPr>
      </w:pPr>
      <w:r>
        <w:rPr>
          <w:sz w:val="24"/>
          <w:highlight w:val="none"/>
        </w:rPr>
        <w:t>乙方承诺将在上述情况下与甲方签订分包合同。</w:t>
      </w:r>
    </w:p>
    <w:p w14:paraId="6D04021C">
      <w:pPr>
        <w:adjustRightInd w:val="0"/>
        <w:snapToGrid w:val="0"/>
        <w:spacing w:line="360" w:lineRule="auto"/>
        <w:ind w:firstLine="480" w:firstLineChars="200"/>
        <w:jc w:val="left"/>
        <w:rPr>
          <w:sz w:val="24"/>
          <w:highlight w:val="none"/>
        </w:rPr>
      </w:pPr>
      <w:r>
        <w:rPr>
          <w:sz w:val="24"/>
          <w:highlight w:val="none"/>
        </w:rPr>
        <w:t>本协议自各方盖章之日起生效，如甲方未在该项目（采购包）中标，本协议自动终止。</w:t>
      </w:r>
    </w:p>
    <w:p w14:paraId="4D1EA8D5">
      <w:pPr>
        <w:spacing w:line="360" w:lineRule="auto"/>
        <w:ind w:firstLine="471"/>
        <w:rPr>
          <w:b/>
          <w:color w:val="000000"/>
          <w:sz w:val="24"/>
          <w:highlight w:val="none"/>
        </w:rPr>
      </w:pPr>
    </w:p>
    <w:p w14:paraId="64A62831">
      <w:pPr>
        <w:spacing w:line="360" w:lineRule="auto"/>
        <w:ind w:firstLine="471"/>
        <w:rPr>
          <w:b/>
          <w:color w:val="000000"/>
          <w:sz w:val="24"/>
          <w:highlight w:val="none"/>
        </w:rPr>
      </w:pPr>
      <w:r>
        <w:rPr>
          <w:color w:val="000000"/>
          <w:sz w:val="24"/>
          <w:highlight w:val="none"/>
        </w:rPr>
        <w:t>甲方（盖章）：_________                 乙方（盖章）：_________</w:t>
      </w:r>
    </w:p>
    <w:p w14:paraId="26618FF3">
      <w:pPr>
        <w:spacing w:line="360" w:lineRule="auto"/>
        <w:ind w:left="480"/>
        <w:jc w:val="right"/>
        <w:rPr>
          <w:color w:val="000000"/>
          <w:sz w:val="24"/>
          <w:highlight w:val="none"/>
        </w:rPr>
      </w:pPr>
    </w:p>
    <w:p w14:paraId="0889B03E">
      <w:pPr>
        <w:wordWrap w:val="0"/>
        <w:spacing w:line="360" w:lineRule="auto"/>
        <w:ind w:left="480"/>
        <w:jc w:val="right"/>
        <w:rPr>
          <w:b/>
          <w:color w:val="000000"/>
          <w:sz w:val="24"/>
          <w:highlight w:val="none"/>
        </w:rPr>
      </w:pPr>
      <w:r>
        <w:rPr>
          <w:color w:val="000000"/>
          <w:sz w:val="24"/>
          <w:szCs w:val="20"/>
          <w:highlight w:val="none"/>
        </w:rPr>
        <w:t xml:space="preserve">日期：_____年______月______日   </w:t>
      </w:r>
    </w:p>
    <w:p w14:paraId="510C10C2">
      <w:pPr>
        <w:tabs>
          <w:tab w:val="left" w:pos="8280"/>
        </w:tabs>
        <w:spacing w:line="360" w:lineRule="auto"/>
        <w:ind w:firstLine="480"/>
        <w:rPr>
          <w:color w:val="000000"/>
          <w:sz w:val="24"/>
          <w:highlight w:val="none"/>
        </w:rPr>
      </w:pPr>
    </w:p>
    <w:p w14:paraId="032EEA72">
      <w:pPr>
        <w:tabs>
          <w:tab w:val="left" w:pos="8280"/>
        </w:tabs>
        <w:spacing w:line="360" w:lineRule="auto"/>
        <w:rPr>
          <w:color w:val="000000"/>
          <w:sz w:val="24"/>
          <w:highlight w:val="none"/>
        </w:rPr>
      </w:pPr>
      <w:r>
        <w:rPr>
          <w:color w:val="000000"/>
          <w:sz w:val="24"/>
          <w:highlight w:val="none"/>
        </w:rPr>
        <w:t>注：</w:t>
      </w:r>
    </w:p>
    <w:p w14:paraId="11B0B987">
      <w:pPr>
        <w:tabs>
          <w:tab w:val="left" w:pos="8280"/>
        </w:tabs>
        <w:spacing w:line="360" w:lineRule="auto"/>
        <w:rPr>
          <w:color w:val="000000"/>
          <w:sz w:val="24"/>
          <w:highlight w:val="none"/>
        </w:rPr>
      </w:pPr>
      <w:r>
        <w:rPr>
          <w:sz w:val="24"/>
          <w:highlight w:val="none"/>
        </w:rPr>
        <w:t>本协议仅在投标人“为落实政府采购政策”而向中小企业分包时必须提供，否则</w:t>
      </w:r>
      <w:r>
        <w:rPr>
          <w:b/>
          <w:sz w:val="24"/>
          <w:highlight w:val="none"/>
        </w:rPr>
        <w:t>投标无效</w:t>
      </w:r>
      <w:r>
        <w:rPr>
          <w:sz w:val="24"/>
          <w:highlight w:val="none"/>
        </w:rPr>
        <w:t>；</w:t>
      </w:r>
      <w:r>
        <w:rPr>
          <w:color w:val="000000"/>
          <w:sz w:val="24"/>
          <w:highlight w:val="none"/>
        </w:rPr>
        <w:t>且投标人须与所有拟分包单位分别签订《分包意向协议》，每单位签订一份，并在投标文件中提交全部协议原件的电子件，否则</w:t>
      </w:r>
      <w:r>
        <w:rPr>
          <w:b/>
          <w:color w:val="000000"/>
          <w:sz w:val="24"/>
          <w:highlight w:val="none"/>
        </w:rPr>
        <w:t>投标无效</w:t>
      </w:r>
      <w:r>
        <w:rPr>
          <w:color w:val="000000"/>
          <w:sz w:val="24"/>
          <w:highlight w:val="none"/>
        </w:rPr>
        <w:t>。</w:t>
      </w:r>
    </w:p>
    <w:p w14:paraId="2E8C70D4">
      <w:pPr>
        <w:widowControl/>
        <w:jc w:val="left"/>
        <w:rPr>
          <w:color w:val="000000"/>
          <w:sz w:val="24"/>
          <w:szCs w:val="20"/>
          <w:highlight w:val="none"/>
        </w:rPr>
      </w:pPr>
      <w:r>
        <w:rPr>
          <w:color w:val="000000"/>
          <w:sz w:val="24"/>
          <w:szCs w:val="20"/>
          <w:highlight w:val="none"/>
        </w:rPr>
        <w:br w:type="page"/>
      </w:r>
    </w:p>
    <w:p w14:paraId="503FAE8E">
      <w:pPr>
        <w:spacing w:line="360" w:lineRule="auto"/>
        <w:outlineLvl w:val="2"/>
        <w:rPr>
          <w:color w:val="000000"/>
          <w:sz w:val="24"/>
          <w:szCs w:val="20"/>
          <w:highlight w:val="none"/>
        </w:rPr>
      </w:pPr>
      <w:r>
        <w:rPr>
          <w:color w:val="000000"/>
          <w:sz w:val="24"/>
          <w:szCs w:val="20"/>
          <w:highlight w:val="none"/>
        </w:rPr>
        <w:t xml:space="preserve">2-2 </w:t>
      </w:r>
      <w:r>
        <w:rPr>
          <w:sz w:val="24"/>
          <w:highlight w:val="none"/>
        </w:rPr>
        <w:t>其它落实政府采购政策的资格要求</w:t>
      </w:r>
      <w:r>
        <w:rPr>
          <w:color w:val="000000"/>
          <w:sz w:val="24"/>
          <w:szCs w:val="20"/>
          <w:highlight w:val="none"/>
        </w:rPr>
        <w:t>（如有）</w:t>
      </w:r>
    </w:p>
    <w:p w14:paraId="4D2389A5">
      <w:pPr>
        <w:widowControl/>
        <w:jc w:val="left"/>
        <w:rPr>
          <w:sz w:val="24"/>
          <w:highlight w:val="none"/>
        </w:rPr>
      </w:pPr>
    </w:p>
    <w:p w14:paraId="1E9AC363">
      <w:pPr>
        <w:widowControl/>
        <w:jc w:val="left"/>
        <w:rPr>
          <w:sz w:val="24"/>
          <w:highlight w:val="none"/>
        </w:rPr>
      </w:pPr>
      <w:r>
        <w:rPr>
          <w:sz w:val="24"/>
          <w:highlight w:val="none"/>
        </w:rPr>
        <w:br w:type="page"/>
      </w:r>
    </w:p>
    <w:p w14:paraId="73288C5C">
      <w:pPr>
        <w:numPr>
          <w:ilvl w:val="0"/>
          <w:numId w:val="14"/>
        </w:numPr>
        <w:tabs>
          <w:tab w:val="left" w:pos="360"/>
        </w:tabs>
        <w:snapToGrid w:val="0"/>
        <w:spacing w:line="360" w:lineRule="auto"/>
        <w:outlineLvl w:val="1"/>
        <w:rPr>
          <w:sz w:val="24"/>
          <w:highlight w:val="none"/>
        </w:rPr>
      </w:pPr>
      <w:r>
        <w:rPr>
          <w:sz w:val="24"/>
          <w:highlight w:val="none"/>
        </w:rPr>
        <w:t>本项目的特定资格要求</w:t>
      </w:r>
      <w:r>
        <w:rPr>
          <w:color w:val="000000"/>
          <w:sz w:val="24"/>
          <w:szCs w:val="20"/>
          <w:highlight w:val="none"/>
        </w:rPr>
        <w:t>（如有）</w:t>
      </w:r>
    </w:p>
    <w:p w14:paraId="2654EEA9">
      <w:pPr>
        <w:spacing w:line="360" w:lineRule="auto"/>
        <w:outlineLvl w:val="2"/>
        <w:rPr>
          <w:color w:val="000000"/>
          <w:sz w:val="24"/>
          <w:szCs w:val="20"/>
          <w:highlight w:val="none"/>
        </w:rPr>
      </w:pPr>
      <w:r>
        <w:rPr>
          <w:color w:val="000000"/>
          <w:sz w:val="24"/>
          <w:szCs w:val="20"/>
          <w:highlight w:val="none"/>
        </w:rPr>
        <w:t>3-1 联合协议（如有）</w:t>
      </w:r>
      <w:r>
        <w:rPr>
          <w:rFonts w:hint="eastAsia"/>
          <w:b/>
          <w:bCs/>
          <w:color w:val="000000"/>
          <w:sz w:val="24"/>
          <w:szCs w:val="20"/>
          <w:highlight w:val="none"/>
        </w:rPr>
        <w:t>（本项目不适用）</w:t>
      </w:r>
    </w:p>
    <w:p w14:paraId="31A009DF">
      <w:pPr>
        <w:autoSpaceDE w:val="0"/>
        <w:autoSpaceDN w:val="0"/>
        <w:adjustRightInd w:val="0"/>
        <w:spacing w:line="360" w:lineRule="auto"/>
        <w:jc w:val="center"/>
        <w:rPr>
          <w:b/>
          <w:color w:val="000000"/>
          <w:sz w:val="36"/>
          <w:szCs w:val="36"/>
          <w:highlight w:val="none"/>
        </w:rPr>
      </w:pPr>
      <w:r>
        <w:rPr>
          <w:b/>
          <w:color w:val="000000"/>
          <w:sz w:val="36"/>
          <w:szCs w:val="36"/>
          <w:highlight w:val="none"/>
        </w:rPr>
        <w:t>联合协议</w:t>
      </w:r>
    </w:p>
    <w:p w14:paraId="22431FCB">
      <w:pPr>
        <w:spacing w:line="360" w:lineRule="auto"/>
        <w:ind w:firstLine="828" w:firstLineChars="345"/>
        <w:rPr>
          <w:bCs/>
          <w:color w:val="000000"/>
          <w:highlight w:val="none"/>
        </w:rPr>
      </w:pPr>
      <w:r>
        <w:rPr>
          <w:bCs/>
          <w:color w:val="000000"/>
          <w:sz w:val="24"/>
          <w:highlight w:val="none"/>
        </w:rPr>
        <w:t>______ 、 _____ 及 _____就“________（项目名称）</w:t>
      </w:r>
      <w:r>
        <w:rPr>
          <w:color w:val="000000"/>
          <w:sz w:val="24"/>
          <w:highlight w:val="none"/>
        </w:rPr>
        <w:t>”____包</w:t>
      </w:r>
      <w:r>
        <w:rPr>
          <w:bCs/>
          <w:color w:val="000000"/>
          <w:sz w:val="24"/>
          <w:highlight w:val="none"/>
        </w:rPr>
        <w:t>招标项目的投标事宜，经各方充分协商一致，达成如下协议：</w:t>
      </w:r>
    </w:p>
    <w:p w14:paraId="469EBDA4">
      <w:pPr>
        <w:numPr>
          <w:ilvl w:val="0"/>
          <w:numId w:val="16"/>
        </w:numPr>
        <w:spacing w:line="360" w:lineRule="auto"/>
        <w:rPr>
          <w:bCs/>
          <w:color w:val="000000"/>
          <w:sz w:val="24"/>
          <w:highlight w:val="none"/>
        </w:rPr>
      </w:pPr>
      <w:r>
        <w:rPr>
          <w:bCs/>
          <w:color w:val="000000"/>
          <w:sz w:val="24"/>
          <w:highlight w:val="none"/>
        </w:rPr>
        <w:t>由_________牵头，_________、__________参加，组成联合体共同进行招标项目的投标工作。</w:t>
      </w:r>
    </w:p>
    <w:p w14:paraId="4E6A0B06">
      <w:pPr>
        <w:numPr>
          <w:ilvl w:val="0"/>
          <w:numId w:val="16"/>
        </w:numPr>
        <w:spacing w:line="360" w:lineRule="auto"/>
        <w:rPr>
          <w:bCs/>
          <w:color w:val="000000"/>
          <w:sz w:val="24"/>
          <w:highlight w:val="none"/>
        </w:rPr>
      </w:pPr>
      <w:r>
        <w:rPr>
          <w:bCs/>
          <w:color w:val="000000"/>
          <w:sz w:val="24"/>
          <w:highlight w:val="none"/>
        </w:rPr>
        <w:t>联合体中标后，联合体各方共同与采购人签订合同，就采购合同约定的事项对采购人承担连带责任。</w:t>
      </w:r>
    </w:p>
    <w:p w14:paraId="1CEE040C">
      <w:pPr>
        <w:numPr>
          <w:ilvl w:val="0"/>
          <w:numId w:val="16"/>
        </w:numPr>
        <w:spacing w:line="360" w:lineRule="auto"/>
        <w:rPr>
          <w:bCs/>
          <w:color w:val="000000"/>
          <w:sz w:val="24"/>
          <w:highlight w:val="none"/>
        </w:rPr>
      </w:pPr>
      <w:r>
        <w:rPr>
          <w:bCs/>
          <w:color w:val="000000"/>
          <w:sz w:val="24"/>
          <w:highlight w:val="none"/>
        </w:rPr>
        <w:t>联合体各方均同意由牵头人代表其他联合体成员单位按招标文件要求出具《授权委托书》。</w:t>
      </w:r>
    </w:p>
    <w:p w14:paraId="60257B3E">
      <w:pPr>
        <w:numPr>
          <w:ilvl w:val="0"/>
          <w:numId w:val="16"/>
        </w:numPr>
        <w:spacing w:line="360" w:lineRule="auto"/>
        <w:rPr>
          <w:bCs/>
          <w:color w:val="000000"/>
          <w:sz w:val="24"/>
          <w:highlight w:val="none"/>
        </w:rPr>
      </w:pPr>
      <w:r>
        <w:rPr>
          <w:bCs/>
          <w:color w:val="000000"/>
          <w:sz w:val="24"/>
          <w:highlight w:val="none"/>
        </w:rPr>
        <w:t>牵头人为项目的总负责单位；组织各参加方进行项目实施工作。</w:t>
      </w:r>
    </w:p>
    <w:p w14:paraId="2B54A3E2">
      <w:pPr>
        <w:numPr>
          <w:ilvl w:val="0"/>
          <w:numId w:val="16"/>
        </w:numPr>
        <w:spacing w:line="360" w:lineRule="auto"/>
        <w:rPr>
          <w:bCs/>
          <w:color w:val="000000"/>
          <w:sz w:val="24"/>
          <w:highlight w:val="none"/>
        </w:rPr>
      </w:pPr>
      <w:r>
        <w:rPr>
          <w:bCs/>
          <w:color w:val="000000"/>
          <w:sz w:val="24"/>
          <w:highlight w:val="none"/>
        </w:rPr>
        <w:t>______负责_____，具体工作范围、内容以投标文件及合同为准。</w:t>
      </w:r>
    </w:p>
    <w:p w14:paraId="46470F33">
      <w:pPr>
        <w:numPr>
          <w:ilvl w:val="0"/>
          <w:numId w:val="16"/>
        </w:numPr>
        <w:spacing w:line="360" w:lineRule="auto"/>
        <w:rPr>
          <w:bCs/>
          <w:color w:val="000000"/>
          <w:sz w:val="24"/>
          <w:highlight w:val="none"/>
        </w:rPr>
      </w:pPr>
      <w:r>
        <w:rPr>
          <w:bCs/>
          <w:color w:val="000000"/>
          <w:sz w:val="24"/>
          <w:highlight w:val="none"/>
        </w:rPr>
        <w:t>______负责_____，具体工作范围、内容以投标文件及合同为准。</w:t>
      </w:r>
    </w:p>
    <w:p w14:paraId="1476B840">
      <w:pPr>
        <w:numPr>
          <w:ilvl w:val="0"/>
          <w:numId w:val="16"/>
        </w:numPr>
        <w:spacing w:line="360" w:lineRule="auto"/>
        <w:rPr>
          <w:bCs/>
          <w:color w:val="000000"/>
          <w:sz w:val="24"/>
          <w:highlight w:val="none"/>
        </w:rPr>
      </w:pPr>
      <w:r>
        <w:rPr>
          <w:bCs/>
          <w:color w:val="000000"/>
          <w:sz w:val="24"/>
          <w:highlight w:val="none"/>
        </w:rPr>
        <w:t>______负责_____（如有），具体工作范围、内容以投标文件及合同为准。</w:t>
      </w:r>
    </w:p>
    <w:p w14:paraId="6E8DE252">
      <w:pPr>
        <w:numPr>
          <w:ilvl w:val="0"/>
          <w:numId w:val="16"/>
        </w:numPr>
        <w:spacing w:line="360" w:lineRule="auto"/>
        <w:rPr>
          <w:sz w:val="24"/>
          <w:highlight w:val="none"/>
        </w:rPr>
      </w:pPr>
      <w:r>
        <w:rPr>
          <w:sz w:val="24"/>
          <w:highlight w:val="none"/>
        </w:rPr>
        <w:t>本项目联合协议合同总额为________元，联合体各成员按照如下比例分摊（按联合体成员分别列明）：</w:t>
      </w:r>
    </w:p>
    <w:p w14:paraId="3A50B574">
      <w:pPr>
        <w:tabs>
          <w:tab w:val="left" w:pos="720"/>
          <w:tab w:val="left" w:pos="900"/>
        </w:tabs>
        <w:spacing w:line="360" w:lineRule="auto"/>
        <w:ind w:left="851"/>
        <w:rPr>
          <w:color w:val="000000"/>
          <w:sz w:val="24"/>
          <w:szCs w:val="20"/>
          <w:highlight w:val="none"/>
        </w:rPr>
      </w:pPr>
      <w:r>
        <w:rPr>
          <w:color w:val="000000"/>
          <w:sz w:val="24"/>
          <w:szCs w:val="20"/>
          <w:highlight w:val="none"/>
        </w:rPr>
        <w:t>（1）</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456F9E48">
      <w:pPr>
        <w:tabs>
          <w:tab w:val="left" w:pos="720"/>
          <w:tab w:val="left" w:pos="900"/>
        </w:tabs>
        <w:spacing w:line="360" w:lineRule="auto"/>
        <w:ind w:left="851"/>
        <w:rPr>
          <w:color w:val="000000"/>
          <w:sz w:val="24"/>
          <w:szCs w:val="20"/>
          <w:highlight w:val="none"/>
        </w:rPr>
      </w:pPr>
      <w:r>
        <w:rPr>
          <w:color w:val="000000"/>
          <w:sz w:val="24"/>
          <w:szCs w:val="20"/>
          <w:highlight w:val="none"/>
        </w:rPr>
        <w:t>（2）</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480350CE">
      <w:pPr>
        <w:tabs>
          <w:tab w:val="left" w:pos="720"/>
          <w:tab w:val="left" w:pos="900"/>
        </w:tabs>
        <w:spacing w:line="360" w:lineRule="auto"/>
        <w:ind w:left="851"/>
        <w:rPr>
          <w:color w:val="000000"/>
          <w:sz w:val="24"/>
          <w:szCs w:val="20"/>
          <w:highlight w:val="none"/>
        </w:rPr>
      </w:pPr>
      <w:r>
        <w:rPr>
          <w:color w:val="000000"/>
          <w:sz w:val="24"/>
          <w:szCs w:val="20"/>
          <w:highlight w:val="none"/>
        </w:rPr>
        <w:t>（…）</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7606A879">
      <w:pPr>
        <w:numPr>
          <w:ilvl w:val="0"/>
          <w:numId w:val="16"/>
        </w:numPr>
        <w:tabs>
          <w:tab w:val="left" w:pos="993"/>
        </w:tabs>
        <w:spacing w:line="360" w:lineRule="auto"/>
        <w:rPr>
          <w:bCs/>
          <w:color w:val="000000"/>
          <w:sz w:val="24"/>
          <w:highlight w:val="none"/>
        </w:rPr>
      </w:pPr>
      <w:r>
        <w:rPr>
          <w:bCs/>
          <w:color w:val="000000"/>
          <w:sz w:val="24"/>
          <w:highlight w:val="none"/>
        </w:rPr>
        <w:t>以联合体形式参加政府采购活动的，联合体各方不得再单独参加或者与其他供应商另外组成联合体参加同一合同项下的政府采购活动。</w:t>
      </w:r>
    </w:p>
    <w:p w14:paraId="4004F255">
      <w:pPr>
        <w:numPr>
          <w:ilvl w:val="0"/>
          <w:numId w:val="16"/>
        </w:numPr>
        <w:spacing w:line="360" w:lineRule="auto"/>
        <w:rPr>
          <w:bCs/>
          <w:color w:val="000000"/>
          <w:sz w:val="24"/>
          <w:highlight w:val="none"/>
        </w:rPr>
      </w:pPr>
      <w:r>
        <w:rPr>
          <w:bCs/>
          <w:color w:val="000000"/>
          <w:sz w:val="24"/>
          <w:highlight w:val="none"/>
        </w:rPr>
        <w:t>其他约定（如有）：_______。</w:t>
      </w:r>
    </w:p>
    <w:p w14:paraId="7056FB07">
      <w:pPr>
        <w:tabs>
          <w:tab w:val="left" w:pos="780"/>
        </w:tabs>
        <w:spacing w:line="360" w:lineRule="auto"/>
        <w:ind w:firstLine="480" w:firstLineChars="200"/>
        <w:rPr>
          <w:color w:val="000000"/>
          <w:sz w:val="24"/>
          <w:highlight w:val="none"/>
        </w:rPr>
      </w:pPr>
      <w:r>
        <w:rPr>
          <w:bCs/>
          <w:color w:val="000000"/>
          <w:sz w:val="24"/>
          <w:highlight w:val="none"/>
        </w:rPr>
        <w:t>本协议自各方盖章后生效，采购合同履行完毕后自动失效。如未中标，本协议自动终止。</w:t>
      </w:r>
      <w:r>
        <w:rPr>
          <w:color w:val="000000"/>
          <w:sz w:val="24"/>
          <w:highlight w:val="none"/>
        </w:rPr>
        <w:br w:type="page"/>
      </w:r>
    </w:p>
    <w:p w14:paraId="4709F7B9">
      <w:pPr>
        <w:spacing w:line="360" w:lineRule="auto"/>
        <w:ind w:firstLine="471"/>
        <w:rPr>
          <w:color w:val="000000"/>
          <w:sz w:val="24"/>
          <w:highlight w:val="none"/>
        </w:rPr>
      </w:pPr>
      <w:r>
        <w:rPr>
          <w:color w:val="000000"/>
          <w:sz w:val="24"/>
          <w:highlight w:val="none"/>
        </w:rPr>
        <w:t>联合体牵头人名称：</w:t>
      </w:r>
      <w:r>
        <w:rPr>
          <w:color w:val="000000"/>
          <w:sz w:val="24"/>
          <w:szCs w:val="20"/>
          <w:highlight w:val="none"/>
        </w:rPr>
        <w:t>______</w:t>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 xml:space="preserve"> 联合体成员名称：</w:t>
      </w:r>
      <w:r>
        <w:rPr>
          <w:color w:val="000000"/>
          <w:sz w:val="24"/>
          <w:szCs w:val="20"/>
          <w:highlight w:val="none"/>
        </w:rPr>
        <w:t>______</w:t>
      </w:r>
    </w:p>
    <w:p w14:paraId="64AAC212">
      <w:pPr>
        <w:spacing w:line="360" w:lineRule="auto"/>
        <w:ind w:firstLine="471"/>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盖章：</w:t>
      </w:r>
      <w:r>
        <w:rPr>
          <w:color w:val="000000"/>
          <w:sz w:val="24"/>
          <w:szCs w:val="20"/>
          <w:highlight w:val="none"/>
        </w:rPr>
        <w:t>______</w:t>
      </w:r>
    </w:p>
    <w:p w14:paraId="51D63585">
      <w:pPr>
        <w:spacing w:line="360" w:lineRule="auto"/>
        <w:ind w:firstLine="471"/>
        <w:rPr>
          <w:color w:val="000000"/>
          <w:sz w:val="24"/>
          <w:highlight w:val="none"/>
        </w:rPr>
      </w:pPr>
    </w:p>
    <w:p w14:paraId="299FFED0">
      <w:pPr>
        <w:spacing w:line="360" w:lineRule="auto"/>
        <w:ind w:firstLine="471"/>
        <w:rPr>
          <w:color w:val="000000"/>
          <w:sz w:val="24"/>
          <w:highlight w:val="none"/>
        </w:rPr>
      </w:pPr>
    </w:p>
    <w:p w14:paraId="36D2E9DE">
      <w:pPr>
        <w:spacing w:line="360" w:lineRule="auto"/>
        <w:ind w:firstLine="471"/>
        <w:rPr>
          <w:color w:val="000000"/>
          <w:sz w:val="24"/>
          <w:highlight w:val="none"/>
        </w:rPr>
      </w:pPr>
      <w:r>
        <w:rPr>
          <w:color w:val="000000"/>
          <w:sz w:val="24"/>
          <w:highlight w:val="none"/>
        </w:rPr>
        <w:t>联合体成员名称：</w:t>
      </w:r>
      <w:r>
        <w:rPr>
          <w:color w:val="000000"/>
          <w:sz w:val="24"/>
          <w:szCs w:val="20"/>
          <w:highlight w:val="none"/>
        </w:rPr>
        <w:t>______</w:t>
      </w:r>
    </w:p>
    <w:p w14:paraId="41C466B1">
      <w:pPr>
        <w:spacing w:line="360" w:lineRule="auto"/>
        <w:ind w:firstLine="471"/>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w:t>
      </w:r>
    </w:p>
    <w:p w14:paraId="36057D02">
      <w:pPr>
        <w:spacing w:line="360" w:lineRule="auto"/>
        <w:ind w:firstLine="471"/>
        <w:rPr>
          <w:color w:val="000000"/>
          <w:sz w:val="24"/>
          <w:highlight w:val="none"/>
        </w:rPr>
      </w:pPr>
    </w:p>
    <w:p w14:paraId="2958F3E4">
      <w:pPr>
        <w:spacing w:line="360" w:lineRule="auto"/>
        <w:ind w:firstLine="471"/>
        <w:rPr>
          <w:color w:val="000000"/>
          <w:sz w:val="24"/>
          <w:highlight w:val="none"/>
        </w:rPr>
      </w:pPr>
    </w:p>
    <w:p w14:paraId="0A277168">
      <w:pPr>
        <w:spacing w:line="360" w:lineRule="auto"/>
        <w:ind w:left="480"/>
        <w:jc w:val="right"/>
        <w:rPr>
          <w:color w:val="000000"/>
          <w:sz w:val="24"/>
          <w:highlight w:val="none"/>
        </w:rPr>
      </w:pPr>
    </w:p>
    <w:p w14:paraId="58FA86C9">
      <w:pPr>
        <w:spacing w:line="360" w:lineRule="auto"/>
        <w:ind w:left="480"/>
        <w:jc w:val="right"/>
        <w:rPr>
          <w:color w:val="000000"/>
          <w:sz w:val="24"/>
          <w:highlight w:val="none"/>
        </w:rPr>
      </w:pPr>
      <w:r>
        <w:rPr>
          <w:color w:val="000000"/>
          <w:sz w:val="24"/>
          <w:szCs w:val="20"/>
          <w:highlight w:val="none"/>
        </w:rPr>
        <w:t>日期：_____年______月______日</w:t>
      </w:r>
    </w:p>
    <w:p w14:paraId="3C9F5F20">
      <w:pPr>
        <w:spacing w:line="360" w:lineRule="auto"/>
        <w:ind w:left="480"/>
        <w:jc w:val="right"/>
        <w:rPr>
          <w:b/>
          <w:color w:val="000000"/>
          <w:sz w:val="24"/>
          <w:highlight w:val="none"/>
        </w:rPr>
      </w:pPr>
    </w:p>
    <w:p w14:paraId="57E64974">
      <w:pPr>
        <w:tabs>
          <w:tab w:val="left" w:pos="8280"/>
        </w:tabs>
        <w:spacing w:line="360" w:lineRule="auto"/>
        <w:ind w:firstLine="480"/>
        <w:rPr>
          <w:color w:val="000000"/>
          <w:sz w:val="24"/>
          <w:highlight w:val="none"/>
        </w:rPr>
      </w:pPr>
    </w:p>
    <w:p w14:paraId="45924AC9">
      <w:pPr>
        <w:tabs>
          <w:tab w:val="left" w:pos="8280"/>
        </w:tabs>
        <w:spacing w:line="360" w:lineRule="auto"/>
        <w:ind w:firstLine="480"/>
        <w:rPr>
          <w:color w:val="000000"/>
          <w:sz w:val="24"/>
          <w:highlight w:val="none"/>
        </w:rPr>
      </w:pPr>
    </w:p>
    <w:p w14:paraId="242F500F">
      <w:pPr>
        <w:spacing w:line="360" w:lineRule="auto"/>
        <w:ind w:left="719" w:leftChars="228" w:hanging="240" w:hangingChars="100"/>
        <w:rPr>
          <w:color w:val="000000"/>
          <w:sz w:val="24"/>
          <w:highlight w:val="none"/>
        </w:rPr>
      </w:pPr>
      <w:r>
        <w:rPr>
          <w:color w:val="000000"/>
          <w:sz w:val="24"/>
          <w:highlight w:val="none"/>
        </w:rPr>
        <w:t>注：</w:t>
      </w:r>
    </w:p>
    <w:p w14:paraId="6090E240">
      <w:pPr>
        <w:spacing w:line="360" w:lineRule="auto"/>
        <w:ind w:left="719" w:leftChars="228" w:hanging="240" w:hangingChars="100"/>
        <w:rPr>
          <w:color w:val="000000"/>
          <w:sz w:val="24"/>
          <w:highlight w:val="none"/>
        </w:rPr>
      </w:pPr>
      <w:r>
        <w:rPr>
          <w:color w:val="000000"/>
          <w:sz w:val="24"/>
          <w:highlight w:val="none"/>
        </w:rPr>
        <w:t>1. 如本项目（包）接受供应商以联合体形式参加采购活动，且供应商以联合体形式参与时，须提供《联合协议》，否则</w:t>
      </w:r>
      <w:r>
        <w:rPr>
          <w:b/>
          <w:color w:val="000000"/>
          <w:sz w:val="24"/>
          <w:highlight w:val="none"/>
        </w:rPr>
        <w:t>投标无效</w:t>
      </w:r>
      <w:r>
        <w:rPr>
          <w:color w:val="000000"/>
          <w:sz w:val="24"/>
          <w:highlight w:val="none"/>
        </w:rPr>
        <w:t>。</w:t>
      </w:r>
    </w:p>
    <w:p w14:paraId="1F59E6F1">
      <w:pPr>
        <w:spacing w:line="360" w:lineRule="auto"/>
        <w:ind w:left="719" w:leftChars="228" w:hanging="240" w:hangingChars="100"/>
        <w:rPr>
          <w:sz w:val="24"/>
          <w:highlight w:val="none"/>
        </w:rPr>
      </w:pPr>
      <w:r>
        <w:rPr>
          <w:color w:val="000000"/>
          <w:sz w:val="24"/>
          <w:highlight w:val="none"/>
        </w:rPr>
        <w:t>2. 联合体各方成员须在本协议上共同盖章。</w:t>
      </w:r>
    </w:p>
    <w:p w14:paraId="22E7F14A">
      <w:pPr>
        <w:spacing w:line="360" w:lineRule="auto"/>
        <w:ind w:left="719" w:leftChars="228" w:hanging="240" w:hangingChars="100"/>
        <w:rPr>
          <w:sz w:val="24"/>
          <w:highlight w:val="none"/>
        </w:rPr>
      </w:pPr>
      <w:r>
        <w:rPr>
          <w:sz w:val="24"/>
          <w:highlight w:val="none"/>
        </w:rPr>
        <w:br w:type="page"/>
      </w:r>
    </w:p>
    <w:p w14:paraId="192F766F">
      <w:pPr>
        <w:spacing w:line="360" w:lineRule="auto"/>
        <w:outlineLvl w:val="2"/>
        <w:rPr>
          <w:sz w:val="24"/>
          <w:szCs w:val="20"/>
          <w:highlight w:val="none"/>
        </w:rPr>
      </w:pPr>
      <w:r>
        <w:rPr>
          <w:color w:val="000000"/>
          <w:sz w:val="24"/>
          <w:szCs w:val="20"/>
          <w:highlight w:val="none"/>
        </w:rPr>
        <w:t>3-2 其他</w:t>
      </w:r>
      <w:r>
        <w:rPr>
          <w:sz w:val="24"/>
          <w:szCs w:val="20"/>
          <w:highlight w:val="none"/>
        </w:rPr>
        <w:t>特定资格要求</w:t>
      </w:r>
    </w:p>
    <w:p w14:paraId="532FE941">
      <w:pPr>
        <w:widowControl/>
        <w:jc w:val="left"/>
        <w:rPr>
          <w:sz w:val="24"/>
          <w:szCs w:val="20"/>
          <w:highlight w:val="none"/>
        </w:rPr>
      </w:pPr>
      <w:r>
        <w:rPr>
          <w:sz w:val="24"/>
          <w:szCs w:val="20"/>
          <w:highlight w:val="none"/>
        </w:rPr>
        <w:br w:type="page"/>
      </w:r>
    </w:p>
    <w:p w14:paraId="61ED8B88">
      <w:pPr>
        <w:numPr>
          <w:ilvl w:val="0"/>
          <w:numId w:val="14"/>
        </w:numPr>
        <w:tabs>
          <w:tab w:val="left" w:pos="360"/>
        </w:tabs>
        <w:snapToGrid w:val="0"/>
        <w:spacing w:line="360" w:lineRule="auto"/>
        <w:outlineLvl w:val="1"/>
        <w:rPr>
          <w:sz w:val="24"/>
          <w:szCs w:val="20"/>
          <w:highlight w:val="none"/>
        </w:rPr>
      </w:pPr>
      <w:r>
        <w:rPr>
          <w:color w:val="000000"/>
          <w:sz w:val="24"/>
          <w:szCs w:val="20"/>
          <w:highlight w:val="none"/>
        </w:rPr>
        <w:t>投标保证金凭证/交款单据电子件</w:t>
      </w:r>
    </w:p>
    <w:p w14:paraId="69800454">
      <w:pPr>
        <w:spacing w:line="360" w:lineRule="auto"/>
        <w:rPr>
          <w:sz w:val="24"/>
          <w:szCs w:val="20"/>
          <w:highlight w:val="none"/>
        </w:rPr>
      </w:pPr>
    </w:p>
    <w:p w14:paraId="1D44046C">
      <w:pPr>
        <w:spacing w:line="360" w:lineRule="auto"/>
        <w:rPr>
          <w:sz w:val="24"/>
          <w:szCs w:val="20"/>
          <w:highlight w:val="none"/>
        </w:rPr>
      </w:pPr>
    </w:p>
    <w:p w14:paraId="4B2ABBF2">
      <w:pPr>
        <w:widowControl/>
        <w:jc w:val="left"/>
        <w:rPr>
          <w:kern w:val="0"/>
          <w:sz w:val="24"/>
          <w:szCs w:val="20"/>
          <w:highlight w:val="none"/>
        </w:rPr>
      </w:pPr>
      <w:r>
        <w:rPr>
          <w:sz w:val="24"/>
          <w:szCs w:val="20"/>
          <w:highlight w:val="none"/>
        </w:rPr>
        <w:br w:type="page"/>
      </w:r>
    </w:p>
    <w:p w14:paraId="161CBF12">
      <w:pPr>
        <w:keepNext/>
        <w:keepLines/>
        <w:autoSpaceDE w:val="0"/>
        <w:autoSpaceDN w:val="0"/>
        <w:adjustRightInd w:val="0"/>
        <w:spacing w:before="120" w:line="300" w:lineRule="auto"/>
        <w:jc w:val="left"/>
        <w:outlineLvl w:val="1"/>
        <w:rPr>
          <w:b/>
          <w:spacing w:val="20"/>
          <w:sz w:val="24"/>
          <w:highlight w:val="none"/>
        </w:rPr>
      </w:pPr>
      <w:r>
        <w:rPr>
          <w:b/>
          <w:spacing w:val="20"/>
          <w:sz w:val="24"/>
          <w:highlight w:val="none"/>
        </w:rPr>
        <w:t>二、商务技术文件格式</w:t>
      </w:r>
    </w:p>
    <w:p w14:paraId="628A1976">
      <w:pPr>
        <w:rPr>
          <w:b/>
          <w:spacing w:val="20"/>
          <w:szCs w:val="21"/>
          <w:highlight w:val="none"/>
        </w:rPr>
      </w:pPr>
    </w:p>
    <w:p w14:paraId="51D74202">
      <w:pPr>
        <w:rPr>
          <w:b/>
          <w:sz w:val="24"/>
          <w:highlight w:val="none"/>
        </w:rPr>
      </w:pPr>
      <w:r>
        <w:rPr>
          <w:b/>
          <w:spacing w:val="20"/>
          <w:sz w:val="24"/>
          <w:highlight w:val="none"/>
        </w:rPr>
        <w:t>投标文件（商务技术文件）</w:t>
      </w:r>
      <w:r>
        <w:rPr>
          <w:b/>
          <w:sz w:val="24"/>
          <w:highlight w:val="none"/>
        </w:rPr>
        <w:t>封面（非实质性格式）</w:t>
      </w:r>
    </w:p>
    <w:p w14:paraId="62DA23D5">
      <w:pPr>
        <w:jc w:val="center"/>
        <w:rPr>
          <w:szCs w:val="21"/>
          <w:highlight w:val="none"/>
        </w:rPr>
      </w:pPr>
    </w:p>
    <w:p w14:paraId="6785EB6E">
      <w:pPr>
        <w:jc w:val="center"/>
        <w:rPr>
          <w:b/>
          <w:spacing w:val="60"/>
          <w:sz w:val="84"/>
          <w:szCs w:val="84"/>
          <w:highlight w:val="none"/>
        </w:rPr>
      </w:pPr>
      <w:r>
        <w:rPr>
          <w:b/>
          <w:spacing w:val="60"/>
          <w:sz w:val="84"/>
          <w:szCs w:val="84"/>
          <w:highlight w:val="none"/>
        </w:rPr>
        <w:t>投 标 文 件</w:t>
      </w:r>
    </w:p>
    <w:p w14:paraId="2A9CB9AD">
      <w:pPr>
        <w:jc w:val="center"/>
        <w:rPr>
          <w:b/>
          <w:spacing w:val="60"/>
          <w:sz w:val="52"/>
          <w:szCs w:val="52"/>
          <w:highlight w:val="none"/>
        </w:rPr>
      </w:pPr>
      <w:r>
        <w:rPr>
          <w:b/>
          <w:spacing w:val="60"/>
          <w:sz w:val="52"/>
          <w:szCs w:val="52"/>
          <w:highlight w:val="none"/>
        </w:rPr>
        <w:t>（商务技术文件）</w:t>
      </w:r>
    </w:p>
    <w:p w14:paraId="55922C91">
      <w:pPr>
        <w:ind w:firstLine="542" w:firstLineChars="150"/>
        <w:rPr>
          <w:b/>
          <w:spacing w:val="20"/>
          <w:sz w:val="32"/>
          <w:szCs w:val="32"/>
          <w:highlight w:val="none"/>
        </w:rPr>
      </w:pPr>
    </w:p>
    <w:p w14:paraId="5EE3E8D0">
      <w:pPr>
        <w:ind w:firstLine="542" w:firstLineChars="150"/>
        <w:rPr>
          <w:b/>
          <w:spacing w:val="20"/>
          <w:sz w:val="32"/>
          <w:szCs w:val="32"/>
          <w:highlight w:val="none"/>
        </w:rPr>
      </w:pPr>
    </w:p>
    <w:p w14:paraId="72283469">
      <w:pPr>
        <w:ind w:firstLine="542" w:firstLineChars="150"/>
        <w:rPr>
          <w:b/>
          <w:spacing w:val="20"/>
          <w:sz w:val="32"/>
          <w:szCs w:val="32"/>
          <w:highlight w:val="none"/>
        </w:rPr>
      </w:pPr>
      <w:r>
        <w:rPr>
          <w:b/>
          <w:spacing w:val="20"/>
          <w:sz w:val="32"/>
          <w:szCs w:val="32"/>
          <w:highlight w:val="none"/>
        </w:rPr>
        <w:t>项目名称:</w:t>
      </w:r>
    </w:p>
    <w:p w14:paraId="7432D5BF">
      <w:pPr>
        <w:ind w:firstLine="542" w:firstLineChars="150"/>
        <w:rPr>
          <w:b/>
          <w:spacing w:val="20"/>
          <w:sz w:val="32"/>
          <w:szCs w:val="32"/>
          <w:highlight w:val="none"/>
        </w:rPr>
      </w:pPr>
      <w:r>
        <w:rPr>
          <w:b/>
          <w:spacing w:val="20"/>
          <w:sz w:val="32"/>
          <w:szCs w:val="32"/>
          <w:highlight w:val="none"/>
        </w:rPr>
        <w:t>项目编号：</w:t>
      </w:r>
    </w:p>
    <w:p w14:paraId="2BEF3693">
      <w:pPr>
        <w:ind w:firstLine="542" w:firstLineChars="150"/>
        <w:rPr>
          <w:b/>
          <w:spacing w:val="20"/>
          <w:sz w:val="32"/>
          <w:szCs w:val="32"/>
          <w:highlight w:val="none"/>
        </w:rPr>
      </w:pPr>
    </w:p>
    <w:p w14:paraId="7A309D4C">
      <w:pPr>
        <w:ind w:firstLine="542" w:firstLineChars="150"/>
        <w:rPr>
          <w:b/>
          <w:spacing w:val="20"/>
          <w:sz w:val="32"/>
          <w:szCs w:val="32"/>
          <w:highlight w:val="none"/>
        </w:rPr>
      </w:pPr>
    </w:p>
    <w:p w14:paraId="3C291A4F">
      <w:pPr>
        <w:jc w:val="center"/>
        <w:rPr>
          <w:b/>
          <w:sz w:val="32"/>
          <w:szCs w:val="32"/>
          <w:highlight w:val="none"/>
        </w:rPr>
      </w:pPr>
    </w:p>
    <w:p w14:paraId="3F8AC4E7">
      <w:pPr>
        <w:jc w:val="center"/>
        <w:rPr>
          <w:b/>
          <w:sz w:val="32"/>
          <w:szCs w:val="32"/>
          <w:highlight w:val="none"/>
        </w:rPr>
      </w:pPr>
    </w:p>
    <w:p w14:paraId="61A1AF95">
      <w:pPr>
        <w:jc w:val="center"/>
        <w:rPr>
          <w:b/>
          <w:sz w:val="32"/>
          <w:szCs w:val="32"/>
          <w:highlight w:val="none"/>
        </w:rPr>
      </w:pPr>
    </w:p>
    <w:p w14:paraId="173F75B9">
      <w:pPr>
        <w:jc w:val="center"/>
        <w:rPr>
          <w:b/>
          <w:spacing w:val="20"/>
          <w:sz w:val="32"/>
          <w:szCs w:val="32"/>
          <w:highlight w:val="none"/>
        </w:rPr>
      </w:pPr>
    </w:p>
    <w:p w14:paraId="64C6CB09">
      <w:pPr>
        <w:jc w:val="center"/>
        <w:rPr>
          <w:b/>
          <w:spacing w:val="20"/>
          <w:sz w:val="32"/>
          <w:szCs w:val="32"/>
          <w:highlight w:val="none"/>
        </w:rPr>
      </w:pPr>
    </w:p>
    <w:p w14:paraId="7C600D0A">
      <w:pPr>
        <w:jc w:val="center"/>
        <w:rPr>
          <w:b/>
          <w:spacing w:val="20"/>
          <w:sz w:val="32"/>
          <w:szCs w:val="32"/>
          <w:highlight w:val="none"/>
        </w:rPr>
      </w:pPr>
    </w:p>
    <w:p w14:paraId="2BE86C0E">
      <w:pPr>
        <w:spacing w:line="360" w:lineRule="auto"/>
        <w:ind w:firstLine="1445" w:firstLineChars="400"/>
        <w:jc w:val="left"/>
        <w:rPr>
          <w:b/>
          <w:spacing w:val="20"/>
          <w:sz w:val="32"/>
          <w:szCs w:val="32"/>
          <w:highlight w:val="none"/>
        </w:rPr>
      </w:pPr>
      <w:r>
        <w:rPr>
          <w:b/>
          <w:spacing w:val="20"/>
          <w:sz w:val="32"/>
          <w:szCs w:val="32"/>
          <w:highlight w:val="none"/>
        </w:rPr>
        <w:t>投标人名称：</w:t>
      </w:r>
    </w:p>
    <w:p w14:paraId="4F9B8B48">
      <w:pPr>
        <w:jc w:val="center"/>
        <w:rPr>
          <w:b/>
          <w:sz w:val="32"/>
          <w:szCs w:val="32"/>
          <w:highlight w:val="none"/>
        </w:rPr>
      </w:pPr>
    </w:p>
    <w:p w14:paraId="47A70C43">
      <w:pPr>
        <w:widowControl/>
        <w:jc w:val="left"/>
        <w:rPr>
          <w:b/>
          <w:sz w:val="24"/>
          <w:highlight w:val="none"/>
        </w:rPr>
      </w:pPr>
      <w:r>
        <w:rPr>
          <w:b/>
          <w:sz w:val="24"/>
          <w:highlight w:val="none"/>
        </w:rPr>
        <w:br w:type="page"/>
      </w:r>
    </w:p>
    <w:p w14:paraId="35BEDAA0">
      <w:pPr>
        <w:numPr>
          <w:ilvl w:val="0"/>
          <w:numId w:val="17"/>
        </w:numPr>
        <w:tabs>
          <w:tab w:val="left" w:pos="360"/>
        </w:tabs>
        <w:snapToGrid w:val="0"/>
        <w:spacing w:line="360" w:lineRule="auto"/>
        <w:outlineLvl w:val="1"/>
        <w:rPr>
          <w:color w:val="000000"/>
          <w:sz w:val="24"/>
          <w:szCs w:val="20"/>
          <w:highlight w:val="none"/>
        </w:rPr>
      </w:pPr>
      <w:bookmarkStart w:id="849" w:name="_Hlt520274065"/>
      <w:bookmarkEnd w:id="849"/>
      <w:bookmarkStart w:id="850" w:name="_Hlt520271212"/>
      <w:bookmarkEnd w:id="850"/>
      <w:bookmarkStart w:id="851" w:name="_Hlt520343000"/>
      <w:bookmarkEnd w:id="851"/>
      <w:bookmarkStart w:id="852" w:name="_Hlt520355504"/>
      <w:bookmarkEnd w:id="852"/>
      <w:bookmarkStart w:id="853" w:name="_Hlt520274393"/>
      <w:bookmarkEnd w:id="853"/>
      <w:bookmarkStart w:id="854" w:name="_Hlt520350918"/>
      <w:bookmarkEnd w:id="854"/>
      <w:bookmarkStart w:id="855" w:name="_Hlt520273711"/>
      <w:bookmarkEnd w:id="855"/>
      <w:bookmarkStart w:id="856" w:name="_Hlt520274407"/>
      <w:bookmarkEnd w:id="856"/>
      <w:bookmarkStart w:id="857" w:name="_Hlt520274121"/>
      <w:bookmarkEnd w:id="857"/>
      <w:bookmarkStart w:id="858" w:name="_Hlt520343392"/>
      <w:bookmarkEnd w:id="858"/>
      <w:bookmarkStart w:id="859" w:name="_Ref467988698"/>
      <w:bookmarkStart w:id="860" w:name="_Toc480942349"/>
      <w:bookmarkStart w:id="861" w:name="_Toc226965746"/>
      <w:bookmarkStart w:id="862" w:name="_Toc150774761"/>
      <w:bookmarkStart w:id="863" w:name="_Toc195842921"/>
      <w:bookmarkStart w:id="864" w:name="_Toc226965829"/>
      <w:bookmarkStart w:id="865" w:name="_Toc127151556"/>
      <w:bookmarkStart w:id="866" w:name="_Toc520356217"/>
      <w:bookmarkStart w:id="867" w:name="_Toc226337252"/>
      <w:bookmarkStart w:id="868" w:name="_Toc142311058"/>
      <w:bookmarkStart w:id="869" w:name="_Toc226309800"/>
      <w:bookmarkStart w:id="870" w:name="_Toc150480794"/>
      <w:r>
        <w:rPr>
          <w:color w:val="000000"/>
          <w:sz w:val="24"/>
          <w:highlight w:val="none"/>
        </w:rPr>
        <w:t>投标</w:t>
      </w:r>
      <w:bookmarkEnd w:id="859"/>
      <w:bookmarkEnd w:id="860"/>
      <w:r>
        <w:rPr>
          <w:color w:val="000000"/>
          <w:sz w:val="24"/>
          <w:highlight w:val="none"/>
        </w:rPr>
        <w:t>书</w:t>
      </w:r>
      <w:bookmarkEnd w:id="861"/>
      <w:bookmarkEnd w:id="862"/>
      <w:bookmarkEnd w:id="863"/>
      <w:bookmarkEnd w:id="864"/>
      <w:bookmarkEnd w:id="865"/>
      <w:bookmarkEnd w:id="866"/>
      <w:bookmarkEnd w:id="867"/>
      <w:bookmarkEnd w:id="868"/>
      <w:bookmarkEnd w:id="869"/>
      <w:bookmarkEnd w:id="870"/>
      <w:r>
        <w:rPr>
          <w:color w:val="000000"/>
          <w:sz w:val="24"/>
          <w:szCs w:val="20"/>
          <w:highlight w:val="none"/>
        </w:rPr>
        <w:t>（实质性格式）</w:t>
      </w:r>
    </w:p>
    <w:p w14:paraId="4F6234F0">
      <w:pPr>
        <w:tabs>
          <w:tab w:val="left" w:pos="5580"/>
        </w:tabs>
        <w:spacing w:line="360" w:lineRule="auto"/>
        <w:rPr>
          <w:color w:val="000000"/>
          <w:sz w:val="24"/>
          <w:highlight w:val="none"/>
        </w:rPr>
      </w:pPr>
    </w:p>
    <w:p w14:paraId="53D534BF">
      <w:pPr>
        <w:spacing w:line="360" w:lineRule="auto"/>
        <w:jc w:val="center"/>
        <w:rPr>
          <w:b/>
          <w:color w:val="000000"/>
          <w:sz w:val="36"/>
          <w:szCs w:val="36"/>
          <w:highlight w:val="none"/>
        </w:rPr>
      </w:pPr>
      <w:r>
        <w:rPr>
          <w:b/>
          <w:color w:val="000000"/>
          <w:sz w:val="36"/>
          <w:szCs w:val="36"/>
          <w:highlight w:val="none"/>
        </w:rPr>
        <w:t>投标书</w:t>
      </w:r>
    </w:p>
    <w:p w14:paraId="374FD537">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421524E0">
      <w:pPr>
        <w:tabs>
          <w:tab w:val="left" w:pos="5580"/>
        </w:tabs>
        <w:spacing w:line="360" w:lineRule="auto"/>
        <w:rPr>
          <w:color w:val="000000"/>
          <w:sz w:val="24"/>
          <w:szCs w:val="20"/>
          <w:highlight w:val="none"/>
        </w:rPr>
      </w:pPr>
    </w:p>
    <w:p w14:paraId="541ECD3E">
      <w:pPr>
        <w:tabs>
          <w:tab w:val="left" w:pos="5580"/>
        </w:tabs>
        <w:spacing w:line="360" w:lineRule="auto"/>
        <w:ind w:firstLine="408"/>
        <w:rPr>
          <w:color w:val="000000"/>
          <w:sz w:val="24"/>
          <w:szCs w:val="20"/>
          <w:highlight w:val="none"/>
        </w:rPr>
      </w:pPr>
      <w:r>
        <w:rPr>
          <w:color w:val="000000"/>
          <w:sz w:val="24"/>
          <w:szCs w:val="20"/>
          <w:highlight w:val="none"/>
        </w:rPr>
        <w:t>我方参加你方就___________（项目名称，项目编号）组织的招标活动，并对此项目进行投标。</w:t>
      </w:r>
    </w:p>
    <w:p w14:paraId="7A7F8A81">
      <w:pPr>
        <w:tabs>
          <w:tab w:val="left" w:pos="5580"/>
        </w:tabs>
        <w:spacing w:line="360" w:lineRule="auto"/>
        <w:ind w:firstLine="408"/>
        <w:rPr>
          <w:color w:val="000000"/>
          <w:sz w:val="24"/>
          <w:szCs w:val="20"/>
          <w:highlight w:val="none"/>
        </w:rPr>
      </w:pPr>
      <w:r>
        <w:rPr>
          <w:color w:val="000000"/>
          <w:sz w:val="24"/>
          <w:szCs w:val="20"/>
          <w:highlight w:val="none"/>
        </w:rPr>
        <w:t>1. 我方</w:t>
      </w:r>
      <w:r>
        <w:rPr>
          <w:color w:val="000000"/>
          <w:sz w:val="24"/>
          <w:highlight w:val="none"/>
        </w:rPr>
        <w:t>已详细审查全部招标文件</w:t>
      </w:r>
      <w:r>
        <w:rPr>
          <w:color w:val="000000"/>
          <w:sz w:val="24"/>
          <w:szCs w:val="20"/>
          <w:highlight w:val="none"/>
        </w:rPr>
        <w:t>，自愿参与投标并承诺如下：</w:t>
      </w:r>
    </w:p>
    <w:p w14:paraId="3855763B">
      <w:pPr>
        <w:tabs>
          <w:tab w:val="left" w:pos="720"/>
          <w:tab w:val="left" w:pos="900"/>
        </w:tabs>
        <w:spacing w:line="360" w:lineRule="auto"/>
        <w:ind w:left="360" w:firstLine="72" w:firstLineChars="30"/>
        <w:rPr>
          <w:color w:val="000000"/>
          <w:sz w:val="24"/>
          <w:szCs w:val="20"/>
          <w:highlight w:val="none"/>
        </w:rPr>
      </w:pPr>
      <w:r>
        <w:rPr>
          <w:color w:val="000000"/>
          <w:sz w:val="24"/>
          <w:szCs w:val="20"/>
          <w:highlight w:val="none"/>
        </w:rPr>
        <w:t>（1）本投标有效期为自提交投标文件的截止之日起</w:t>
      </w:r>
      <w:r>
        <w:rPr>
          <w:sz w:val="24"/>
          <w:highlight w:val="none"/>
        </w:rPr>
        <w:t>_____</w:t>
      </w:r>
      <w:r>
        <w:rPr>
          <w:color w:val="000000"/>
          <w:sz w:val="24"/>
          <w:szCs w:val="20"/>
          <w:highlight w:val="none"/>
        </w:rPr>
        <w:t>个日历日。</w:t>
      </w:r>
    </w:p>
    <w:p w14:paraId="1E844762">
      <w:pPr>
        <w:tabs>
          <w:tab w:val="left" w:pos="720"/>
          <w:tab w:val="left" w:pos="900"/>
        </w:tabs>
        <w:spacing w:line="360" w:lineRule="auto"/>
        <w:ind w:left="360" w:firstLine="72" w:firstLineChars="30"/>
        <w:rPr>
          <w:color w:val="000000"/>
          <w:sz w:val="24"/>
          <w:szCs w:val="20"/>
          <w:highlight w:val="none"/>
        </w:rPr>
      </w:pPr>
      <w:r>
        <w:rPr>
          <w:color w:val="000000"/>
          <w:sz w:val="24"/>
          <w:szCs w:val="20"/>
          <w:highlight w:val="none"/>
        </w:rPr>
        <w:t>（2）除合同条款及采购需求偏离表列出的偏离外，我方响应招标文件的全部要求。</w:t>
      </w:r>
    </w:p>
    <w:p w14:paraId="5575CEDF">
      <w:pPr>
        <w:tabs>
          <w:tab w:val="left" w:pos="5580"/>
        </w:tabs>
        <w:spacing w:line="360" w:lineRule="auto"/>
        <w:ind w:firstLine="420" w:firstLineChars="175"/>
        <w:rPr>
          <w:color w:val="000000"/>
          <w:sz w:val="24"/>
          <w:szCs w:val="20"/>
          <w:highlight w:val="none"/>
        </w:rPr>
      </w:pPr>
      <w:r>
        <w:rPr>
          <w:color w:val="000000"/>
          <w:sz w:val="24"/>
          <w:szCs w:val="20"/>
          <w:highlight w:val="none"/>
        </w:rPr>
        <w:t>（3）我方已提供的全部文件资料是真实、准确的，并对此承担一切法律后果。</w:t>
      </w:r>
    </w:p>
    <w:p w14:paraId="4B6DA019">
      <w:pPr>
        <w:tabs>
          <w:tab w:val="left" w:pos="5580"/>
        </w:tabs>
        <w:spacing w:line="360" w:lineRule="auto"/>
        <w:ind w:firstLine="420" w:firstLineChars="175"/>
        <w:rPr>
          <w:color w:val="000000"/>
          <w:sz w:val="24"/>
          <w:highlight w:val="none"/>
        </w:rPr>
      </w:pPr>
      <w:r>
        <w:rPr>
          <w:color w:val="000000"/>
          <w:sz w:val="24"/>
          <w:szCs w:val="20"/>
          <w:highlight w:val="none"/>
        </w:rPr>
        <w:t>（4）如我方中标，我方将在法律规定的期限内与你方签订合同，按照招标文件要求提交履约保证金，并在合同约定的期限内完成合同规定的全部义务。</w:t>
      </w:r>
    </w:p>
    <w:p w14:paraId="37D3B7EF">
      <w:pPr>
        <w:spacing w:line="360" w:lineRule="auto"/>
        <w:ind w:left="420"/>
        <w:rPr>
          <w:color w:val="000000"/>
          <w:sz w:val="24"/>
          <w:highlight w:val="none"/>
        </w:rPr>
      </w:pPr>
      <w:r>
        <w:rPr>
          <w:color w:val="000000"/>
          <w:sz w:val="24"/>
          <w:highlight w:val="none"/>
        </w:rPr>
        <w:t>2. 其他补充条款（如有）：</w:t>
      </w:r>
      <w:r>
        <w:rPr>
          <w:color w:val="000000"/>
          <w:sz w:val="24"/>
          <w:szCs w:val="20"/>
          <w:highlight w:val="none"/>
        </w:rPr>
        <w:t>___________</w:t>
      </w:r>
      <w:r>
        <w:rPr>
          <w:color w:val="000000"/>
          <w:sz w:val="24"/>
          <w:highlight w:val="none"/>
        </w:rPr>
        <w:t>。</w:t>
      </w:r>
    </w:p>
    <w:p w14:paraId="479D1490">
      <w:pPr>
        <w:spacing w:line="360" w:lineRule="auto"/>
        <w:ind w:firstLine="480" w:firstLineChars="200"/>
        <w:rPr>
          <w:color w:val="000000"/>
          <w:sz w:val="24"/>
          <w:highlight w:val="none"/>
        </w:rPr>
      </w:pPr>
      <w:r>
        <w:rPr>
          <w:color w:val="000000"/>
          <w:sz w:val="24"/>
          <w:highlight w:val="none"/>
        </w:rPr>
        <w:t>与本投标有关的一切正式往来信函请寄：</w:t>
      </w:r>
    </w:p>
    <w:p w14:paraId="0EA9968C">
      <w:pPr>
        <w:tabs>
          <w:tab w:val="left" w:pos="5580"/>
        </w:tabs>
        <w:spacing w:line="360" w:lineRule="auto"/>
        <w:ind w:left="420"/>
        <w:rPr>
          <w:color w:val="000000"/>
          <w:sz w:val="24"/>
          <w:szCs w:val="20"/>
          <w:highlight w:val="none"/>
        </w:rPr>
      </w:pPr>
    </w:p>
    <w:p w14:paraId="54EBA863">
      <w:pPr>
        <w:tabs>
          <w:tab w:val="left" w:pos="5580"/>
        </w:tabs>
        <w:spacing w:line="360" w:lineRule="auto"/>
        <w:ind w:left="420"/>
        <w:rPr>
          <w:color w:val="000000"/>
          <w:sz w:val="24"/>
          <w:szCs w:val="20"/>
          <w:highlight w:val="none"/>
        </w:rPr>
      </w:pPr>
      <w:r>
        <w:rPr>
          <w:color w:val="000000"/>
          <w:sz w:val="24"/>
          <w:szCs w:val="20"/>
          <w:highlight w:val="none"/>
        </w:rPr>
        <w:t>地址_________________________     传真____________________________</w:t>
      </w:r>
    </w:p>
    <w:p w14:paraId="4A3F640E">
      <w:pPr>
        <w:tabs>
          <w:tab w:val="left" w:pos="5580"/>
        </w:tabs>
        <w:spacing w:line="360" w:lineRule="auto"/>
        <w:ind w:left="420"/>
        <w:rPr>
          <w:color w:val="000000"/>
          <w:sz w:val="24"/>
          <w:szCs w:val="20"/>
          <w:highlight w:val="none"/>
        </w:rPr>
      </w:pPr>
      <w:r>
        <w:rPr>
          <w:color w:val="000000"/>
          <w:sz w:val="24"/>
          <w:szCs w:val="20"/>
          <w:highlight w:val="none"/>
        </w:rPr>
        <w:t>电话_________________________     电子函件________________________</w:t>
      </w:r>
    </w:p>
    <w:p w14:paraId="3C271A32">
      <w:pPr>
        <w:tabs>
          <w:tab w:val="left" w:pos="5580"/>
        </w:tabs>
        <w:spacing w:line="360" w:lineRule="auto"/>
        <w:ind w:left="420"/>
        <w:rPr>
          <w:color w:val="000000"/>
          <w:sz w:val="24"/>
          <w:szCs w:val="20"/>
          <w:highlight w:val="none"/>
        </w:rPr>
      </w:pPr>
    </w:p>
    <w:p w14:paraId="3415C82B">
      <w:pPr>
        <w:tabs>
          <w:tab w:val="left" w:pos="5580"/>
        </w:tabs>
        <w:spacing w:line="360" w:lineRule="auto"/>
        <w:ind w:left="420"/>
        <w:rPr>
          <w:color w:val="000000"/>
          <w:sz w:val="24"/>
          <w:szCs w:val="20"/>
          <w:highlight w:val="none"/>
        </w:rPr>
      </w:pPr>
      <w:r>
        <w:rPr>
          <w:color w:val="000000"/>
          <w:sz w:val="24"/>
          <w:szCs w:val="20"/>
          <w:highlight w:val="none"/>
        </w:rPr>
        <w:t>投标人名称（加盖公章） ___________</w:t>
      </w:r>
    </w:p>
    <w:p w14:paraId="7AA89362">
      <w:pPr>
        <w:tabs>
          <w:tab w:val="left" w:pos="5580"/>
        </w:tabs>
        <w:spacing w:line="360" w:lineRule="auto"/>
        <w:ind w:left="420"/>
        <w:rPr>
          <w:color w:val="000000"/>
          <w:sz w:val="24"/>
          <w:szCs w:val="20"/>
          <w:highlight w:val="none"/>
        </w:rPr>
      </w:pPr>
      <w:r>
        <w:rPr>
          <w:color w:val="000000"/>
          <w:sz w:val="24"/>
          <w:szCs w:val="20"/>
          <w:highlight w:val="none"/>
        </w:rPr>
        <w:t xml:space="preserve">日期：_____年______月______日    </w:t>
      </w:r>
    </w:p>
    <w:p w14:paraId="7F7EEB9A">
      <w:pPr>
        <w:tabs>
          <w:tab w:val="left" w:pos="5580"/>
        </w:tabs>
        <w:spacing w:line="360" w:lineRule="auto"/>
        <w:ind w:left="420"/>
        <w:rPr>
          <w:color w:val="000000"/>
          <w:sz w:val="24"/>
          <w:szCs w:val="20"/>
          <w:highlight w:val="none"/>
          <w:u w:val="single"/>
        </w:rPr>
      </w:pPr>
    </w:p>
    <w:p w14:paraId="31BAB471">
      <w:pPr>
        <w:widowControl/>
        <w:jc w:val="left"/>
        <w:rPr>
          <w:color w:val="000000"/>
          <w:sz w:val="24"/>
          <w:highlight w:val="none"/>
        </w:rPr>
      </w:pPr>
      <w:bookmarkStart w:id="871" w:name="_Hlt520355938"/>
      <w:bookmarkEnd w:id="871"/>
      <w:bookmarkStart w:id="872" w:name="_Hlt520356243"/>
      <w:bookmarkEnd w:id="872"/>
      <w:bookmarkStart w:id="873" w:name="_Toc264969247"/>
      <w:bookmarkStart w:id="874" w:name="_Toc226965747"/>
      <w:bookmarkStart w:id="875" w:name="_Toc195842922"/>
      <w:bookmarkStart w:id="876" w:name="_Toc226965830"/>
      <w:bookmarkStart w:id="877" w:name="_Ref467988705"/>
      <w:bookmarkStart w:id="878" w:name="_Toc150480795"/>
      <w:bookmarkStart w:id="879" w:name="_Toc480942350"/>
      <w:bookmarkStart w:id="880" w:name="_Toc150774762"/>
      <w:bookmarkStart w:id="881" w:name="_Toc226337253"/>
      <w:bookmarkStart w:id="882" w:name="_Toc127151557"/>
      <w:bookmarkStart w:id="883" w:name="_Toc226309801"/>
      <w:bookmarkStart w:id="884" w:name="_Toc520356218"/>
      <w:bookmarkStart w:id="885" w:name="_Toc305158899"/>
      <w:bookmarkStart w:id="886" w:name="_Toc305158825"/>
      <w:bookmarkStart w:id="887" w:name="_Toc142311059"/>
      <w:bookmarkStart w:id="888" w:name="_Toc265228395"/>
      <w:r>
        <w:rPr>
          <w:color w:val="000000"/>
          <w:sz w:val="24"/>
          <w:highlight w:val="none"/>
        </w:rPr>
        <w:br w:type="page"/>
      </w:r>
    </w:p>
    <w:p w14:paraId="630DFDBE">
      <w:pPr>
        <w:numPr>
          <w:ilvl w:val="0"/>
          <w:numId w:val="17"/>
        </w:numPr>
        <w:tabs>
          <w:tab w:val="left" w:pos="360"/>
        </w:tabs>
        <w:snapToGrid w:val="0"/>
        <w:spacing w:line="360" w:lineRule="auto"/>
        <w:outlineLvl w:val="1"/>
        <w:rPr>
          <w:color w:val="000000"/>
          <w:sz w:val="24"/>
          <w:highlight w:val="none"/>
        </w:rPr>
      </w:pPr>
      <w:r>
        <w:rPr>
          <w:color w:val="000000"/>
          <w:sz w:val="24"/>
          <w:highlight w:val="none"/>
        </w:rPr>
        <w:t>授权委托书（实质性格式）</w:t>
      </w:r>
    </w:p>
    <w:p w14:paraId="0182B893">
      <w:pPr>
        <w:spacing w:line="360" w:lineRule="exact"/>
        <w:jc w:val="center"/>
        <w:rPr>
          <w:b/>
          <w:color w:val="000000"/>
          <w:sz w:val="36"/>
          <w:szCs w:val="36"/>
          <w:highlight w:val="none"/>
        </w:rPr>
      </w:pPr>
      <w:r>
        <w:rPr>
          <w:b/>
          <w:color w:val="000000"/>
          <w:sz w:val="36"/>
          <w:szCs w:val="36"/>
          <w:highlight w:val="none"/>
        </w:rPr>
        <w:t>授权委托书</w:t>
      </w:r>
    </w:p>
    <w:p w14:paraId="6210CAC7">
      <w:pPr>
        <w:spacing w:line="360" w:lineRule="auto"/>
        <w:ind w:firstLine="420"/>
        <w:rPr>
          <w:color w:val="000000"/>
          <w:sz w:val="24"/>
          <w:szCs w:val="20"/>
          <w:highlight w:val="none"/>
        </w:rPr>
      </w:pPr>
    </w:p>
    <w:p w14:paraId="3CD2FEF2">
      <w:pPr>
        <w:spacing w:line="360" w:lineRule="auto"/>
        <w:ind w:firstLine="420"/>
        <w:rPr>
          <w:color w:val="000000"/>
          <w:sz w:val="24"/>
          <w:szCs w:val="20"/>
          <w:highlight w:val="none"/>
        </w:rPr>
      </w:pPr>
      <w:r>
        <w:rPr>
          <w:color w:val="000000"/>
          <w:sz w:val="24"/>
          <w:szCs w:val="20"/>
          <w:highlight w:val="none"/>
        </w:rPr>
        <w:t>本人</w:t>
      </w:r>
      <w:r>
        <w:rPr>
          <w:color w:val="000000"/>
          <w:sz w:val="24"/>
          <w:highlight w:val="none"/>
          <w:lang w:val="zh-CN"/>
        </w:rPr>
        <w:t>_______</w:t>
      </w:r>
      <w:r>
        <w:rPr>
          <w:color w:val="000000"/>
          <w:sz w:val="24"/>
          <w:szCs w:val="20"/>
          <w:highlight w:val="none"/>
        </w:rPr>
        <w:t>（姓名）系</w:t>
      </w:r>
      <w:r>
        <w:rPr>
          <w:color w:val="000000"/>
          <w:sz w:val="24"/>
          <w:highlight w:val="none"/>
          <w:lang w:val="zh-CN"/>
        </w:rPr>
        <w:t>________________</w:t>
      </w:r>
      <w:r>
        <w:rPr>
          <w:color w:val="000000"/>
          <w:sz w:val="24"/>
          <w:szCs w:val="20"/>
          <w:highlight w:val="none"/>
        </w:rPr>
        <w:t>（投标人名称）的法定代表人（单位负责人），现委托</w:t>
      </w:r>
      <w:r>
        <w:rPr>
          <w:color w:val="000000"/>
          <w:sz w:val="24"/>
          <w:highlight w:val="none"/>
          <w:lang w:val="zh-CN"/>
        </w:rPr>
        <w:t>_______</w:t>
      </w:r>
      <w:r>
        <w:rPr>
          <w:color w:val="000000"/>
          <w:sz w:val="24"/>
          <w:szCs w:val="20"/>
          <w:highlight w:val="none"/>
        </w:rPr>
        <w:t>（姓名）为我方代理人。代理人根据授权，以我方名义签署、澄清确认、提交、撤回、修改</w:t>
      </w:r>
      <w:r>
        <w:rPr>
          <w:color w:val="000000"/>
          <w:sz w:val="24"/>
          <w:highlight w:val="none"/>
          <w:lang w:val="zh-CN"/>
        </w:rPr>
        <w:t>________________</w:t>
      </w:r>
      <w:r>
        <w:rPr>
          <w:color w:val="000000"/>
          <w:sz w:val="24"/>
          <w:szCs w:val="20"/>
          <w:highlight w:val="none"/>
        </w:rPr>
        <w:t>（项目名称）投标文件和处理有关事宜，其法律后果由我方承担。</w:t>
      </w:r>
    </w:p>
    <w:p w14:paraId="2B0FB106">
      <w:pPr>
        <w:spacing w:line="360" w:lineRule="auto"/>
        <w:ind w:firstLine="420"/>
        <w:rPr>
          <w:color w:val="000000"/>
          <w:sz w:val="24"/>
          <w:szCs w:val="20"/>
          <w:highlight w:val="none"/>
        </w:rPr>
      </w:pPr>
      <w:r>
        <w:rPr>
          <w:color w:val="000000"/>
          <w:sz w:val="24"/>
          <w:szCs w:val="20"/>
          <w:highlight w:val="none"/>
        </w:rPr>
        <w:t>委托期限：自本授权委托书签署之日起至投标有效期届满之日止。</w:t>
      </w:r>
    </w:p>
    <w:p w14:paraId="5233B0A4">
      <w:pPr>
        <w:spacing w:line="360" w:lineRule="auto"/>
        <w:ind w:firstLine="420"/>
        <w:rPr>
          <w:color w:val="000000"/>
          <w:sz w:val="24"/>
          <w:szCs w:val="20"/>
          <w:highlight w:val="none"/>
        </w:rPr>
      </w:pPr>
      <w:r>
        <w:rPr>
          <w:color w:val="000000"/>
          <w:sz w:val="24"/>
          <w:szCs w:val="20"/>
          <w:highlight w:val="none"/>
        </w:rPr>
        <w:t>代理人无转委托权。</w:t>
      </w:r>
      <w:r>
        <w:rPr>
          <w:color w:val="000000"/>
          <w:sz w:val="24"/>
          <w:szCs w:val="20"/>
          <w:highlight w:val="none"/>
        </w:rPr>
        <w:cr/>
      </w:r>
    </w:p>
    <w:p w14:paraId="720EF243">
      <w:pPr>
        <w:spacing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：________________</w:t>
      </w:r>
    </w:p>
    <w:p w14:paraId="65507E11">
      <w:pPr>
        <w:spacing w:line="360" w:lineRule="auto"/>
        <w:rPr>
          <w:color w:val="000000"/>
          <w:sz w:val="24"/>
          <w:szCs w:val="20"/>
          <w:highlight w:val="none"/>
        </w:rPr>
      </w:pPr>
      <w:r>
        <w:rPr>
          <w:color w:val="000000"/>
          <w:sz w:val="24"/>
          <w:szCs w:val="20"/>
          <w:highlight w:val="none"/>
        </w:rPr>
        <w:t>法定代表人（单位负责人）（签字或签章）：</w:t>
      </w:r>
      <w:r>
        <w:rPr>
          <w:color w:val="000000"/>
          <w:sz w:val="24"/>
          <w:highlight w:val="none"/>
          <w:lang w:val="zh-CN"/>
        </w:rPr>
        <w:t>________________</w:t>
      </w:r>
    </w:p>
    <w:p w14:paraId="27E6D08C">
      <w:pPr>
        <w:autoSpaceDE w:val="0"/>
        <w:autoSpaceDN w:val="0"/>
        <w:adjustRightInd w:val="0"/>
        <w:snapToGrid w:val="0"/>
        <w:spacing w:line="360" w:lineRule="auto"/>
        <w:rPr>
          <w:color w:val="000000"/>
          <w:sz w:val="24"/>
          <w:highlight w:val="none"/>
          <w:lang w:val="zh-CN"/>
        </w:rPr>
      </w:pPr>
      <w:r>
        <w:rPr>
          <w:color w:val="000000"/>
          <w:sz w:val="24"/>
          <w:highlight w:val="none"/>
        </w:rPr>
        <w:t>委托代理人（签字或签章）：</w:t>
      </w:r>
      <w:r>
        <w:rPr>
          <w:color w:val="000000"/>
          <w:sz w:val="24"/>
          <w:highlight w:val="none"/>
          <w:lang w:val="zh-CN"/>
        </w:rPr>
        <w:t>________________</w:t>
      </w:r>
      <w:r>
        <w:rPr>
          <w:color w:val="000000"/>
          <w:sz w:val="24"/>
          <w:highlight w:val="none"/>
        </w:rPr>
        <w:t xml:space="preserve">    </w:t>
      </w:r>
      <w:r>
        <w:rPr>
          <w:color w:val="000000"/>
          <w:sz w:val="24"/>
          <w:highlight w:val="none"/>
          <w:lang w:val="zh-CN"/>
        </w:rPr>
        <w:t xml:space="preserve">                      </w:t>
      </w:r>
    </w:p>
    <w:p w14:paraId="664777CC">
      <w:pPr>
        <w:autoSpaceDE w:val="0"/>
        <w:autoSpaceDN w:val="0"/>
        <w:adjustRightInd w:val="0"/>
        <w:snapToGrid w:val="0"/>
        <w:spacing w:line="360" w:lineRule="auto"/>
        <w:rPr>
          <w:color w:val="000000"/>
          <w:sz w:val="24"/>
          <w:highlight w:val="none"/>
          <w:lang w:val="zh-CN"/>
        </w:rPr>
      </w:pPr>
      <w:r>
        <w:rPr>
          <w:color w:val="000000"/>
          <w:sz w:val="24"/>
          <w:highlight w:val="none"/>
        </w:rPr>
        <w:t>日期：_____年______月______日</w:t>
      </w:r>
    </w:p>
    <w:p w14:paraId="10B48FD3">
      <w:pPr>
        <w:tabs>
          <w:tab w:val="left" w:pos="5580"/>
        </w:tabs>
        <w:spacing w:line="360" w:lineRule="auto"/>
        <w:ind w:firstLine="480" w:firstLineChars="200"/>
        <w:rPr>
          <w:color w:val="000000"/>
          <w:sz w:val="24"/>
          <w:szCs w:val="20"/>
          <w:highlight w:val="none"/>
        </w:rPr>
      </w:pPr>
    </w:p>
    <w:p w14:paraId="2FD1FA7A">
      <w:pPr>
        <w:tabs>
          <w:tab w:val="left" w:pos="5580"/>
        </w:tabs>
        <w:spacing w:line="360" w:lineRule="auto"/>
        <w:rPr>
          <w:color w:val="000000"/>
          <w:sz w:val="24"/>
          <w:szCs w:val="20"/>
          <w:highlight w:val="none"/>
        </w:rPr>
      </w:pPr>
      <w:r>
        <w:rPr>
          <w:color w:val="000000"/>
          <w:sz w:val="24"/>
          <w:szCs w:val="20"/>
          <w:highlight w:val="none"/>
        </w:rPr>
        <w:t>附：法定代表人</w:t>
      </w:r>
      <w:r>
        <w:rPr>
          <w:rFonts w:hint="eastAsia"/>
          <w:sz w:val="24"/>
          <w:szCs w:val="20"/>
          <w:highlight w:val="none"/>
        </w:rPr>
        <w:t>（单位负责人）</w:t>
      </w:r>
      <w:r>
        <w:rPr>
          <w:color w:val="000000"/>
          <w:sz w:val="24"/>
          <w:szCs w:val="20"/>
          <w:highlight w:val="none"/>
        </w:rPr>
        <w:t>及委托代理人身份证明文件电子件：</w:t>
      </w:r>
    </w:p>
    <w:p w14:paraId="66EDD6C0">
      <w:pPr>
        <w:tabs>
          <w:tab w:val="left" w:pos="5580"/>
        </w:tabs>
        <w:spacing w:line="360" w:lineRule="auto"/>
        <w:jc w:val="left"/>
        <w:rPr>
          <w:color w:val="000000"/>
          <w:sz w:val="24"/>
          <w:szCs w:val="20"/>
          <w:highlight w:val="none"/>
        </w:rPr>
      </w:pPr>
    </w:p>
    <w:p w14:paraId="7ED49D44">
      <w:pPr>
        <w:tabs>
          <w:tab w:val="left" w:pos="5580"/>
        </w:tabs>
        <w:spacing w:line="360" w:lineRule="auto"/>
        <w:jc w:val="left"/>
        <w:rPr>
          <w:color w:val="000000"/>
          <w:sz w:val="24"/>
          <w:szCs w:val="20"/>
          <w:highlight w:val="none"/>
        </w:rPr>
      </w:pPr>
    </w:p>
    <w:p w14:paraId="5C18876D">
      <w:pPr>
        <w:tabs>
          <w:tab w:val="left" w:pos="5580"/>
        </w:tabs>
        <w:spacing w:line="360" w:lineRule="auto"/>
        <w:jc w:val="left"/>
        <w:rPr>
          <w:color w:val="000000"/>
          <w:sz w:val="24"/>
          <w:szCs w:val="20"/>
          <w:highlight w:val="none"/>
        </w:rPr>
      </w:pPr>
    </w:p>
    <w:p w14:paraId="09BB4928">
      <w:pPr>
        <w:tabs>
          <w:tab w:val="left" w:pos="5580"/>
        </w:tabs>
        <w:spacing w:line="360" w:lineRule="auto"/>
        <w:jc w:val="left"/>
        <w:rPr>
          <w:color w:val="000000"/>
          <w:sz w:val="24"/>
          <w:szCs w:val="20"/>
          <w:highlight w:val="none"/>
        </w:rPr>
      </w:pPr>
    </w:p>
    <w:p w14:paraId="69397C61">
      <w:pPr>
        <w:tabs>
          <w:tab w:val="left" w:pos="5580"/>
        </w:tabs>
        <w:spacing w:line="360" w:lineRule="auto"/>
        <w:jc w:val="left"/>
        <w:rPr>
          <w:color w:val="000000"/>
          <w:sz w:val="24"/>
          <w:szCs w:val="20"/>
          <w:highlight w:val="none"/>
        </w:rPr>
      </w:pPr>
    </w:p>
    <w:p w14:paraId="744E07C1">
      <w:pPr>
        <w:tabs>
          <w:tab w:val="left" w:pos="5580"/>
        </w:tabs>
        <w:spacing w:line="360" w:lineRule="auto"/>
        <w:jc w:val="left"/>
        <w:rPr>
          <w:color w:val="000000"/>
          <w:sz w:val="24"/>
          <w:szCs w:val="20"/>
          <w:highlight w:val="none"/>
        </w:rPr>
      </w:pPr>
      <w:r>
        <w:rPr>
          <w:color w:val="000000"/>
          <w:sz w:val="24"/>
          <w:szCs w:val="20"/>
          <w:highlight w:val="none"/>
        </w:rPr>
        <w:t>说明：</w:t>
      </w:r>
    </w:p>
    <w:p w14:paraId="323E3979">
      <w:pPr>
        <w:tabs>
          <w:tab w:val="left" w:pos="5580"/>
        </w:tabs>
        <w:spacing w:line="360" w:lineRule="auto"/>
        <w:jc w:val="left"/>
        <w:rPr>
          <w:color w:val="000000"/>
          <w:sz w:val="24"/>
          <w:szCs w:val="20"/>
          <w:highlight w:val="none"/>
        </w:rPr>
      </w:pPr>
      <w:r>
        <w:rPr>
          <w:color w:val="000000"/>
          <w:sz w:val="24"/>
          <w:szCs w:val="20"/>
          <w:highlight w:val="none"/>
        </w:rPr>
        <w:t>1.若供应商为事业单位或其他组织或分支机构，则法定代表人（单位负责人）处的签署人可为单位负责人。</w:t>
      </w:r>
    </w:p>
    <w:p w14:paraId="452D6BE4">
      <w:pPr>
        <w:tabs>
          <w:tab w:val="left" w:pos="5580"/>
        </w:tabs>
        <w:spacing w:line="360" w:lineRule="auto"/>
        <w:jc w:val="left"/>
        <w:rPr>
          <w:color w:val="000000"/>
          <w:sz w:val="24"/>
          <w:szCs w:val="20"/>
          <w:highlight w:val="none"/>
        </w:rPr>
      </w:pPr>
      <w:r>
        <w:rPr>
          <w:color w:val="000000"/>
          <w:sz w:val="24"/>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14:paraId="28D55A81">
      <w:pPr>
        <w:tabs>
          <w:tab w:val="left" w:pos="5580"/>
        </w:tabs>
        <w:spacing w:line="360" w:lineRule="auto"/>
        <w:jc w:val="left"/>
        <w:rPr>
          <w:color w:val="000000"/>
          <w:sz w:val="24"/>
          <w:szCs w:val="20"/>
          <w:highlight w:val="none"/>
        </w:rPr>
      </w:pPr>
      <w:r>
        <w:rPr>
          <w:color w:val="000000"/>
          <w:sz w:val="24"/>
          <w:szCs w:val="20"/>
          <w:highlight w:val="none"/>
        </w:rPr>
        <w:t>3.供应商为自然人的情形，可不提供本《授权委托书》。</w:t>
      </w:r>
    </w:p>
    <w:p w14:paraId="3D49DBEE">
      <w:pPr>
        <w:tabs>
          <w:tab w:val="left" w:pos="5580"/>
        </w:tabs>
        <w:spacing w:line="360" w:lineRule="auto"/>
        <w:jc w:val="left"/>
        <w:rPr>
          <w:color w:val="000000"/>
          <w:sz w:val="30"/>
          <w:szCs w:val="30"/>
          <w:highlight w:val="none"/>
        </w:rPr>
      </w:pPr>
      <w:r>
        <w:rPr>
          <w:color w:val="000000"/>
          <w:sz w:val="24"/>
          <w:szCs w:val="20"/>
          <w:highlight w:val="none"/>
        </w:rPr>
        <w:t>4.供应商应随本《授权委托书》同时提供法定代表人（单位负责人）及委托代理人的有效的身份证</w:t>
      </w:r>
      <w:r>
        <w:rPr>
          <w:rFonts w:hint="eastAsia"/>
          <w:color w:val="000000"/>
          <w:sz w:val="24"/>
          <w:szCs w:val="20"/>
          <w:highlight w:val="none"/>
        </w:rPr>
        <w:t>或</w:t>
      </w:r>
      <w:r>
        <w:rPr>
          <w:color w:val="000000"/>
          <w:sz w:val="24"/>
          <w:szCs w:val="20"/>
          <w:highlight w:val="none"/>
        </w:rPr>
        <w:t>护照等身份证明文件电子件。提供身份证的，应同时提供身份证</w:t>
      </w:r>
      <w:r>
        <w:rPr>
          <w:b/>
          <w:color w:val="000000"/>
          <w:sz w:val="24"/>
          <w:szCs w:val="20"/>
          <w:highlight w:val="none"/>
        </w:rPr>
        <w:t>双面</w:t>
      </w:r>
      <w:r>
        <w:rPr>
          <w:color w:val="000000"/>
          <w:sz w:val="24"/>
          <w:szCs w:val="20"/>
          <w:highlight w:val="none"/>
        </w:rPr>
        <w:t>电子件。</w:t>
      </w:r>
      <w:r>
        <w:rPr>
          <w:color w:val="000000"/>
          <w:sz w:val="30"/>
          <w:szCs w:val="30"/>
          <w:highlight w:val="none"/>
        </w:rPr>
        <w:br w:type="page"/>
      </w:r>
    </w:p>
    <w:p w14:paraId="2C4F47CC">
      <w:pPr>
        <w:spacing w:line="360" w:lineRule="exact"/>
        <w:jc w:val="center"/>
        <w:rPr>
          <w:b/>
          <w:color w:val="000000"/>
          <w:sz w:val="36"/>
          <w:szCs w:val="36"/>
          <w:highlight w:val="none"/>
        </w:rPr>
      </w:pPr>
      <w:r>
        <w:rPr>
          <w:b/>
          <w:color w:val="000000"/>
          <w:sz w:val="36"/>
          <w:szCs w:val="36"/>
          <w:highlight w:val="none"/>
        </w:rPr>
        <w:t>法定代表人（单位负责人）身份证明</w:t>
      </w:r>
    </w:p>
    <w:p w14:paraId="7B8DEE71">
      <w:pPr>
        <w:kinsoku w:val="0"/>
        <w:overflowPunct w:val="0"/>
        <w:spacing w:line="200" w:lineRule="exact"/>
        <w:rPr>
          <w:sz w:val="20"/>
          <w:szCs w:val="20"/>
          <w:highlight w:val="none"/>
        </w:rPr>
      </w:pPr>
    </w:p>
    <w:p w14:paraId="593B33C2">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4007C0B1">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highlight w:val="none"/>
        </w:rPr>
      </w:pPr>
      <w:r>
        <w:rPr>
          <w:rFonts w:ascii="Times New Roman" w:hAnsi="Times New Roman"/>
          <w:highlight w:val="none"/>
        </w:rPr>
        <w:t>兹证明，</w:t>
      </w:r>
    </w:p>
    <w:p w14:paraId="0D0A131D">
      <w:pPr>
        <w:pStyle w:val="17"/>
        <w:tabs>
          <w:tab w:val="left" w:pos="1690"/>
          <w:tab w:val="left" w:pos="3400"/>
          <w:tab w:val="left" w:pos="5110"/>
          <w:tab w:val="left" w:pos="6821"/>
        </w:tabs>
        <w:kinsoku w:val="0"/>
        <w:overflowPunct w:val="0"/>
        <w:spacing w:line="335" w:lineRule="exact"/>
        <w:rPr>
          <w:rFonts w:ascii="Times New Roman" w:hAnsi="Times New Roman"/>
          <w:highlight w:val="none"/>
        </w:rPr>
      </w:pPr>
      <w:r>
        <w:rPr>
          <w:rFonts w:ascii="Times New Roman" w:hAnsi="Times New Roman"/>
          <w:highlight w:val="none"/>
        </w:rPr>
        <w:t>姓名：____性别：____年龄：____职务：____</w:t>
      </w:r>
    </w:p>
    <w:p w14:paraId="0C616AF7">
      <w:pPr>
        <w:pStyle w:val="17"/>
        <w:tabs>
          <w:tab w:val="left" w:pos="2412"/>
          <w:tab w:val="left" w:pos="3883"/>
          <w:tab w:val="left" w:pos="5352"/>
          <w:tab w:val="left" w:pos="6821"/>
        </w:tabs>
        <w:kinsoku w:val="0"/>
        <w:overflowPunct w:val="0"/>
        <w:spacing w:line="335" w:lineRule="exact"/>
        <w:rPr>
          <w:rFonts w:ascii="Times New Roman" w:hAnsi="Times New Roman"/>
          <w:highlight w:val="none"/>
        </w:rPr>
      </w:pPr>
    </w:p>
    <w:p w14:paraId="5001A726">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highlight w:val="none"/>
        </w:rPr>
      </w:pPr>
      <w:r>
        <w:rPr>
          <w:rFonts w:ascii="Times New Roman" w:hAnsi="Times New Roman"/>
          <w:highlight w:val="none"/>
        </w:rPr>
        <w:t>系</w:t>
      </w:r>
      <w:r>
        <w:rPr>
          <w:rFonts w:ascii="Times New Roman" w:hAnsi="Times New Roman"/>
          <w:highlight w:val="none"/>
          <w:u w:val="single"/>
        </w:rPr>
        <w:tab/>
      </w:r>
      <w:r>
        <w:rPr>
          <w:rFonts w:ascii="Times New Roman" w:hAnsi="Times New Roman"/>
          <w:highlight w:val="none"/>
        </w:rPr>
        <w:t>（投标人名称）的法定代表人（单位负责人）。</w:t>
      </w:r>
    </w:p>
    <w:p w14:paraId="41F7837B">
      <w:pPr>
        <w:pStyle w:val="17"/>
        <w:tabs>
          <w:tab w:val="left" w:pos="2412"/>
          <w:tab w:val="left" w:pos="3883"/>
          <w:tab w:val="left" w:pos="5352"/>
          <w:tab w:val="left" w:pos="6821"/>
        </w:tabs>
        <w:kinsoku w:val="0"/>
        <w:overflowPunct w:val="0"/>
        <w:spacing w:line="335" w:lineRule="exact"/>
        <w:rPr>
          <w:rFonts w:ascii="Times New Roman" w:hAnsi="Times New Roman"/>
          <w:highlight w:val="none"/>
        </w:rPr>
      </w:pPr>
    </w:p>
    <w:p w14:paraId="1B420F7B">
      <w:pPr>
        <w:pStyle w:val="17"/>
        <w:kinsoku w:val="0"/>
        <w:overflowPunct w:val="0"/>
        <w:spacing w:line="583" w:lineRule="auto"/>
        <w:ind w:right="-46"/>
        <w:rPr>
          <w:rFonts w:ascii="Times New Roman" w:hAnsi="Times New Roman"/>
          <w:color w:val="000000"/>
          <w:szCs w:val="20"/>
          <w:highlight w:val="none"/>
        </w:rPr>
      </w:pPr>
      <w:r>
        <w:rPr>
          <w:rFonts w:ascii="Times New Roman" w:hAnsi="Times New Roman"/>
          <w:color w:val="000000"/>
          <w:szCs w:val="20"/>
          <w:highlight w:val="none"/>
        </w:rPr>
        <w:t>附：法定代表人（单位负责人）身份证</w:t>
      </w:r>
      <w:r>
        <w:rPr>
          <w:rFonts w:hint="eastAsia" w:ascii="Times New Roman" w:hAnsi="Times New Roman"/>
          <w:color w:val="000000"/>
          <w:szCs w:val="20"/>
          <w:highlight w:val="none"/>
        </w:rPr>
        <w:t>或</w:t>
      </w:r>
      <w:r>
        <w:rPr>
          <w:rFonts w:ascii="Times New Roman" w:hAnsi="Times New Roman"/>
          <w:color w:val="000000"/>
          <w:szCs w:val="20"/>
          <w:highlight w:val="none"/>
        </w:rPr>
        <w:t>护照等身份证明文件电子件：</w:t>
      </w:r>
    </w:p>
    <w:p w14:paraId="6A982C00">
      <w:pPr>
        <w:pStyle w:val="17"/>
        <w:kinsoku w:val="0"/>
        <w:overflowPunct w:val="0"/>
        <w:spacing w:line="583" w:lineRule="auto"/>
        <w:ind w:right="4305"/>
        <w:rPr>
          <w:rFonts w:ascii="Times New Roman" w:hAnsi="Times New Roman"/>
          <w:spacing w:val="-3"/>
          <w:highlight w:val="none"/>
        </w:rPr>
      </w:pPr>
    </w:p>
    <w:p w14:paraId="261372DC">
      <w:pPr>
        <w:autoSpaceDE w:val="0"/>
        <w:autoSpaceDN w:val="0"/>
        <w:adjustRightInd w:val="0"/>
        <w:snapToGrid w:val="0"/>
        <w:spacing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：________________</w:t>
      </w:r>
    </w:p>
    <w:p w14:paraId="1D4D021B">
      <w:pPr>
        <w:pStyle w:val="17"/>
        <w:kinsoku w:val="0"/>
        <w:overflowPunct w:val="0"/>
        <w:spacing w:line="583" w:lineRule="auto"/>
        <w:ind w:right="95"/>
        <w:rPr>
          <w:rFonts w:ascii="Times New Roman" w:hAnsi="Times New Roman"/>
          <w:spacing w:val="-3"/>
          <w:highlight w:val="none"/>
        </w:rPr>
      </w:pPr>
      <w:r>
        <w:rPr>
          <w:rFonts w:ascii="Times New Roman" w:hAnsi="Times New Roman"/>
          <w:spacing w:val="-3"/>
          <w:highlight w:val="none"/>
        </w:rPr>
        <w:t>法定代表人（</w:t>
      </w:r>
      <w:r>
        <w:rPr>
          <w:rFonts w:ascii="Times New Roman" w:hAnsi="Times New Roman"/>
          <w:highlight w:val="none"/>
        </w:rPr>
        <w:t>单位负责人</w:t>
      </w:r>
      <w:r>
        <w:rPr>
          <w:rFonts w:ascii="Times New Roman" w:hAnsi="Times New Roman"/>
          <w:spacing w:val="-3"/>
          <w:highlight w:val="none"/>
        </w:rPr>
        <w:t>）（签字或签章）：_______</w:t>
      </w:r>
    </w:p>
    <w:p w14:paraId="1AE1C0E0">
      <w:pPr>
        <w:autoSpaceDE w:val="0"/>
        <w:autoSpaceDN w:val="0"/>
        <w:adjustRightInd w:val="0"/>
        <w:snapToGrid w:val="0"/>
        <w:spacing w:line="360" w:lineRule="auto"/>
        <w:rPr>
          <w:color w:val="000000"/>
          <w:sz w:val="24"/>
          <w:highlight w:val="none"/>
        </w:rPr>
      </w:pPr>
    </w:p>
    <w:p w14:paraId="59B2B83F">
      <w:pPr>
        <w:autoSpaceDE w:val="0"/>
        <w:autoSpaceDN w:val="0"/>
        <w:adjustRightInd w:val="0"/>
        <w:snapToGrid w:val="0"/>
        <w:spacing w:line="360" w:lineRule="auto"/>
        <w:rPr>
          <w:color w:val="000000"/>
          <w:sz w:val="24"/>
          <w:highlight w:val="none"/>
          <w:lang w:val="zh-CN"/>
        </w:rPr>
      </w:pPr>
      <w:r>
        <w:rPr>
          <w:color w:val="000000"/>
          <w:sz w:val="24"/>
          <w:highlight w:val="none"/>
        </w:rPr>
        <w:t>日期：_____年______月______日</w:t>
      </w:r>
    </w:p>
    <w:p w14:paraId="6E67D8EE">
      <w:pPr>
        <w:widowControl/>
        <w:jc w:val="left"/>
        <w:rPr>
          <w:i/>
          <w:color w:val="000000"/>
          <w:sz w:val="24"/>
          <w:szCs w:val="20"/>
          <w:highlight w:val="none"/>
          <w:u w:val="single"/>
        </w:rPr>
      </w:pPr>
    </w:p>
    <w:p w14:paraId="658D92D7">
      <w:pPr>
        <w:widowControl/>
        <w:jc w:val="left"/>
        <w:rPr>
          <w:color w:val="000000"/>
          <w:sz w:val="24"/>
          <w:szCs w:val="20"/>
          <w:highlight w:val="none"/>
        </w:rPr>
      </w:pPr>
      <w:r>
        <w:rPr>
          <w:color w:val="000000"/>
          <w:sz w:val="24"/>
          <w:szCs w:val="20"/>
          <w:highlight w:val="none"/>
        </w:rPr>
        <w:br w:type="page"/>
      </w:r>
    </w:p>
    <w:p w14:paraId="03871657">
      <w:pPr>
        <w:numPr>
          <w:ilvl w:val="0"/>
          <w:numId w:val="17"/>
        </w:numPr>
        <w:tabs>
          <w:tab w:val="left" w:pos="360"/>
        </w:tabs>
        <w:snapToGrid w:val="0"/>
        <w:spacing w:line="360" w:lineRule="auto"/>
        <w:outlineLvl w:val="1"/>
        <w:rPr>
          <w:color w:val="000000"/>
          <w:sz w:val="24"/>
          <w:szCs w:val="20"/>
          <w:highlight w:val="none"/>
        </w:rPr>
      </w:pPr>
      <w:r>
        <w:rPr>
          <w:color w:val="000000"/>
          <w:sz w:val="24"/>
          <w:szCs w:val="20"/>
          <w:highlight w:val="none"/>
        </w:rPr>
        <w:t>开标一览表</w:t>
      </w:r>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r>
        <w:rPr>
          <w:color w:val="000000"/>
          <w:sz w:val="24"/>
          <w:szCs w:val="20"/>
          <w:highlight w:val="none"/>
        </w:rPr>
        <w:t>（实质性格式）</w:t>
      </w:r>
    </w:p>
    <w:p w14:paraId="2E1BF356">
      <w:pPr>
        <w:spacing w:line="360" w:lineRule="exact"/>
        <w:jc w:val="center"/>
        <w:rPr>
          <w:b/>
          <w:color w:val="000000"/>
          <w:sz w:val="36"/>
          <w:szCs w:val="36"/>
          <w:highlight w:val="none"/>
        </w:rPr>
      </w:pPr>
      <w:bookmarkStart w:id="889" w:name="_Toc226337254"/>
      <w:bookmarkStart w:id="890" w:name="_Toc305158826"/>
      <w:bookmarkStart w:id="891" w:name="_Toc226309802"/>
      <w:bookmarkStart w:id="892" w:name="_Toc226965831"/>
      <w:bookmarkStart w:id="893" w:name="_Toc265228396"/>
      <w:bookmarkStart w:id="894" w:name="_Toc164608672"/>
      <w:bookmarkStart w:id="895" w:name="_Toc305158900"/>
      <w:bookmarkStart w:id="896" w:name="_Toc264969248"/>
      <w:bookmarkStart w:id="897" w:name="_Toc195842923"/>
      <w:bookmarkStart w:id="898" w:name="_Toc226965748"/>
      <w:bookmarkStart w:id="899" w:name="_Toc164608827"/>
      <w:r>
        <w:rPr>
          <w:b/>
          <w:color w:val="000000"/>
          <w:sz w:val="36"/>
          <w:szCs w:val="36"/>
          <w:highlight w:val="none"/>
        </w:rPr>
        <w:t>开标一览表</w:t>
      </w:r>
      <w:bookmarkEnd w:id="889"/>
      <w:bookmarkEnd w:id="890"/>
      <w:bookmarkEnd w:id="891"/>
      <w:bookmarkEnd w:id="892"/>
      <w:bookmarkEnd w:id="893"/>
      <w:bookmarkEnd w:id="894"/>
      <w:bookmarkEnd w:id="895"/>
      <w:bookmarkEnd w:id="896"/>
      <w:bookmarkEnd w:id="897"/>
      <w:bookmarkEnd w:id="898"/>
      <w:bookmarkEnd w:id="899"/>
    </w:p>
    <w:p w14:paraId="6E284B28">
      <w:pPr>
        <w:tabs>
          <w:tab w:val="left" w:pos="1800"/>
          <w:tab w:val="left" w:pos="5580"/>
        </w:tabs>
        <w:spacing w:line="360" w:lineRule="auto"/>
        <w:jc w:val="left"/>
        <w:rPr>
          <w:i/>
          <w:color w:val="FF0000"/>
          <w:sz w:val="24"/>
          <w:highlight w:val="none"/>
        </w:rPr>
      </w:pPr>
    </w:p>
    <w:p w14:paraId="5CE0130A">
      <w:pPr>
        <w:tabs>
          <w:tab w:val="left" w:pos="1800"/>
          <w:tab w:val="left" w:pos="5580"/>
        </w:tabs>
        <w:spacing w:line="360" w:lineRule="auto"/>
        <w:ind w:firstLine="240" w:firstLineChars="100"/>
        <w:jc w:val="left"/>
        <w:rPr>
          <w:color w:val="000000"/>
          <w:sz w:val="24"/>
          <w:highlight w:val="none"/>
          <w:u w:val="single"/>
        </w:rPr>
      </w:pPr>
      <w:r>
        <w:rPr>
          <w:color w:val="000000"/>
          <w:sz w:val="24"/>
          <w:highlight w:val="none"/>
        </w:rPr>
        <w:t>项目编号：_____________________     项目名称：____________</w:t>
      </w:r>
    </w:p>
    <w:tbl>
      <w:tblPr>
        <w:tblStyle w:val="42"/>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8"/>
        <w:gridCol w:w="3700"/>
        <w:gridCol w:w="1985"/>
        <w:gridCol w:w="1980"/>
      </w:tblGrid>
      <w:tr w14:paraId="39294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jc w:val="center"/>
        </w:trPr>
        <w:tc>
          <w:tcPr>
            <w:tcW w:w="412" w:type="pct"/>
            <w:vMerge w:val="restart"/>
            <w:vAlign w:val="center"/>
          </w:tcPr>
          <w:p w14:paraId="2ED34D2E">
            <w:pPr>
              <w:tabs>
                <w:tab w:val="left" w:pos="5580"/>
              </w:tabs>
              <w:jc w:val="center"/>
              <w:rPr>
                <w:b/>
                <w:sz w:val="24"/>
                <w:highlight w:val="none"/>
              </w:rPr>
            </w:pPr>
            <w:r>
              <w:rPr>
                <w:b/>
                <w:sz w:val="24"/>
                <w:highlight w:val="none"/>
              </w:rPr>
              <w:t>包号</w:t>
            </w:r>
          </w:p>
        </w:tc>
        <w:tc>
          <w:tcPr>
            <w:tcW w:w="2215" w:type="pct"/>
            <w:vMerge w:val="restart"/>
            <w:vAlign w:val="center"/>
          </w:tcPr>
          <w:p w14:paraId="59296592">
            <w:pPr>
              <w:tabs>
                <w:tab w:val="left" w:pos="5580"/>
              </w:tabs>
              <w:jc w:val="center"/>
              <w:rPr>
                <w:b/>
                <w:sz w:val="24"/>
                <w:highlight w:val="none"/>
              </w:rPr>
            </w:pPr>
            <w:r>
              <w:rPr>
                <w:b/>
                <w:sz w:val="24"/>
                <w:highlight w:val="none"/>
              </w:rPr>
              <w:t>投标人名称</w:t>
            </w:r>
          </w:p>
        </w:tc>
        <w:tc>
          <w:tcPr>
            <w:tcW w:w="2373" w:type="pct"/>
            <w:gridSpan w:val="2"/>
            <w:vAlign w:val="center"/>
          </w:tcPr>
          <w:p w14:paraId="467FD2EF">
            <w:pPr>
              <w:tabs>
                <w:tab w:val="left" w:pos="5580"/>
              </w:tabs>
              <w:jc w:val="center"/>
              <w:rPr>
                <w:b/>
                <w:sz w:val="24"/>
                <w:highlight w:val="none"/>
              </w:rPr>
            </w:pPr>
            <w:r>
              <w:rPr>
                <w:b/>
                <w:sz w:val="24"/>
                <w:highlight w:val="none"/>
              </w:rPr>
              <w:t>投标报价</w:t>
            </w:r>
          </w:p>
        </w:tc>
      </w:tr>
      <w:tr w14:paraId="1C034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78396444">
            <w:pPr>
              <w:tabs>
                <w:tab w:val="left" w:pos="5580"/>
              </w:tabs>
              <w:jc w:val="center"/>
              <w:rPr>
                <w:sz w:val="24"/>
                <w:highlight w:val="none"/>
              </w:rPr>
            </w:pPr>
          </w:p>
        </w:tc>
        <w:tc>
          <w:tcPr>
            <w:tcW w:w="2215" w:type="pct"/>
            <w:vMerge w:val="continue"/>
            <w:vAlign w:val="center"/>
          </w:tcPr>
          <w:p w14:paraId="1A696E64">
            <w:pPr>
              <w:tabs>
                <w:tab w:val="left" w:pos="5580"/>
              </w:tabs>
              <w:jc w:val="center"/>
              <w:rPr>
                <w:sz w:val="24"/>
                <w:highlight w:val="none"/>
              </w:rPr>
            </w:pPr>
          </w:p>
        </w:tc>
        <w:tc>
          <w:tcPr>
            <w:tcW w:w="1188" w:type="pct"/>
            <w:vAlign w:val="center"/>
          </w:tcPr>
          <w:p w14:paraId="6D751C52">
            <w:pPr>
              <w:tabs>
                <w:tab w:val="left" w:pos="5580"/>
              </w:tabs>
              <w:jc w:val="center"/>
              <w:rPr>
                <w:b/>
                <w:sz w:val="24"/>
                <w:highlight w:val="none"/>
              </w:rPr>
            </w:pPr>
            <w:r>
              <w:rPr>
                <w:b/>
                <w:sz w:val="24"/>
                <w:highlight w:val="none"/>
              </w:rPr>
              <w:t>大写</w:t>
            </w:r>
          </w:p>
        </w:tc>
        <w:tc>
          <w:tcPr>
            <w:tcW w:w="1182" w:type="pct"/>
            <w:vAlign w:val="center"/>
          </w:tcPr>
          <w:p w14:paraId="4313A446">
            <w:pPr>
              <w:tabs>
                <w:tab w:val="left" w:pos="5580"/>
              </w:tabs>
              <w:jc w:val="center"/>
              <w:rPr>
                <w:b/>
                <w:sz w:val="24"/>
                <w:highlight w:val="none"/>
              </w:rPr>
            </w:pPr>
            <w:r>
              <w:rPr>
                <w:b/>
                <w:sz w:val="24"/>
                <w:highlight w:val="none"/>
              </w:rPr>
              <w:t>小写</w:t>
            </w:r>
          </w:p>
        </w:tc>
      </w:tr>
      <w:tr w14:paraId="09C8A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74EFF49E">
            <w:pPr>
              <w:tabs>
                <w:tab w:val="left" w:pos="5580"/>
              </w:tabs>
              <w:jc w:val="center"/>
              <w:rPr>
                <w:sz w:val="24"/>
                <w:highlight w:val="none"/>
              </w:rPr>
            </w:pPr>
          </w:p>
        </w:tc>
        <w:tc>
          <w:tcPr>
            <w:tcW w:w="2215" w:type="pct"/>
            <w:vAlign w:val="center"/>
          </w:tcPr>
          <w:p w14:paraId="5156D914">
            <w:pPr>
              <w:tabs>
                <w:tab w:val="left" w:pos="5580"/>
              </w:tabs>
              <w:jc w:val="center"/>
              <w:rPr>
                <w:sz w:val="24"/>
                <w:highlight w:val="none"/>
              </w:rPr>
            </w:pPr>
          </w:p>
        </w:tc>
        <w:tc>
          <w:tcPr>
            <w:tcW w:w="1188" w:type="pct"/>
            <w:vAlign w:val="center"/>
          </w:tcPr>
          <w:p w14:paraId="4A7CFA7B">
            <w:pPr>
              <w:tabs>
                <w:tab w:val="left" w:pos="5580"/>
              </w:tabs>
              <w:jc w:val="center"/>
              <w:rPr>
                <w:sz w:val="24"/>
                <w:highlight w:val="none"/>
              </w:rPr>
            </w:pPr>
          </w:p>
        </w:tc>
        <w:tc>
          <w:tcPr>
            <w:tcW w:w="1182" w:type="pct"/>
            <w:vAlign w:val="center"/>
          </w:tcPr>
          <w:p w14:paraId="11BF88CB">
            <w:pPr>
              <w:tabs>
                <w:tab w:val="left" w:pos="5580"/>
              </w:tabs>
              <w:jc w:val="center"/>
              <w:rPr>
                <w:sz w:val="24"/>
                <w:highlight w:val="none"/>
              </w:rPr>
            </w:pPr>
          </w:p>
        </w:tc>
      </w:tr>
    </w:tbl>
    <w:p w14:paraId="5D1A0855">
      <w:pPr>
        <w:autoSpaceDE w:val="0"/>
        <w:autoSpaceDN w:val="0"/>
        <w:adjustRightInd w:val="0"/>
        <w:jc w:val="left"/>
        <w:rPr>
          <w:color w:val="000000"/>
          <w:kern w:val="0"/>
          <w:sz w:val="24"/>
          <w:highlight w:val="none"/>
        </w:rPr>
      </w:pPr>
    </w:p>
    <w:p w14:paraId="1F0E40C2">
      <w:pPr>
        <w:autoSpaceDE w:val="0"/>
        <w:autoSpaceDN w:val="0"/>
        <w:adjustRightInd w:val="0"/>
        <w:jc w:val="left"/>
        <w:rPr>
          <w:color w:val="000000"/>
          <w:sz w:val="24"/>
          <w:szCs w:val="20"/>
          <w:highlight w:val="none"/>
        </w:rPr>
      </w:pPr>
      <w:r>
        <w:rPr>
          <w:color w:val="000000"/>
          <w:kern w:val="0"/>
          <w:sz w:val="24"/>
          <w:highlight w:val="none"/>
        </w:rPr>
        <w:t>注：1</w:t>
      </w:r>
      <w:r>
        <w:rPr>
          <w:color w:val="000000"/>
          <w:sz w:val="24"/>
          <w:szCs w:val="20"/>
          <w:highlight w:val="none"/>
        </w:rPr>
        <w:t>.此表中，每包的投标报价应和《投标分项报价表》中的总价相一致。</w:t>
      </w:r>
    </w:p>
    <w:p w14:paraId="0FA8A7E5">
      <w:pPr>
        <w:tabs>
          <w:tab w:val="left" w:pos="5580"/>
        </w:tabs>
        <w:ind w:firstLine="480" w:firstLineChars="200"/>
        <w:rPr>
          <w:color w:val="000000"/>
          <w:sz w:val="24"/>
          <w:szCs w:val="20"/>
          <w:highlight w:val="none"/>
        </w:rPr>
      </w:pPr>
      <w:r>
        <w:rPr>
          <w:color w:val="000000"/>
          <w:sz w:val="24"/>
          <w:szCs w:val="20"/>
          <w:highlight w:val="none"/>
        </w:rPr>
        <w:t>2.本表必须按包分别填写。</w:t>
      </w:r>
    </w:p>
    <w:p w14:paraId="3DD63ED4">
      <w:pPr>
        <w:autoSpaceDE w:val="0"/>
        <w:autoSpaceDN w:val="0"/>
        <w:adjustRightInd w:val="0"/>
        <w:snapToGrid w:val="0"/>
        <w:spacing w:before="25" w:after="25" w:line="360" w:lineRule="auto"/>
        <w:rPr>
          <w:color w:val="000000"/>
          <w:sz w:val="24"/>
          <w:highlight w:val="none"/>
          <w:lang w:val="zh-CN"/>
        </w:rPr>
      </w:pPr>
    </w:p>
    <w:p w14:paraId="5C101AAA">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00DC0A2F">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2AE31B5F">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43E33BAB">
      <w:pPr>
        <w:widowControl/>
        <w:jc w:val="left"/>
        <w:rPr>
          <w:color w:val="000000"/>
          <w:sz w:val="24"/>
          <w:szCs w:val="20"/>
          <w:highlight w:val="none"/>
        </w:rPr>
      </w:pPr>
      <w:bookmarkStart w:id="900" w:name="_Toc150774763"/>
      <w:bookmarkStart w:id="901" w:name="_Toc150480796"/>
      <w:bookmarkStart w:id="902" w:name="_Toc142311060"/>
      <w:bookmarkStart w:id="903" w:name="_Toc195842924"/>
      <w:bookmarkStart w:id="904" w:name="_Toc226337255"/>
      <w:bookmarkStart w:id="905" w:name="_Toc305158827"/>
      <w:bookmarkStart w:id="906" w:name="_Toc226965749"/>
      <w:bookmarkStart w:id="907" w:name="_Toc305158901"/>
      <w:bookmarkStart w:id="908" w:name="_Toc127151558"/>
      <w:bookmarkStart w:id="909" w:name="_Toc226309803"/>
      <w:bookmarkStart w:id="910" w:name="_Toc265228397"/>
      <w:bookmarkStart w:id="911" w:name="_Toc226965832"/>
      <w:bookmarkStart w:id="912" w:name="_Toc264969249"/>
    </w:p>
    <w:p w14:paraId="420C5FB0">
      <w:pPr>
        <w:widowControl/>
        <w:jc w:val="left"/>
        <w:rPr>
          <w:color w:val="000000"/>
          <w:sz w:val="24"/>
          <w:szCs w:val="20"/>
          <w:highlight w:val="none"/>
        </w:rPr>
      </w:pPr>
    </w:p>
    <w:p w14:paraId="40F1DAF6">
      <w:pPr>
        <w:numPr>
          <w:ilvl w:val="0"/>
          <w:numId w:val="17"/>
        </w:numPr>
        <w:tabs>
          <w:tab w:val="left" w:pos="360"/>
        </w:tabs>
        <w:snapToGrid w:val="0"/>
        <w:spacing w:line="360" w:lineRule="auto"/>
        <w:outlineLvl w:val="1"/>
        <w:rPr>
          <w:color w:val="000000"/>
          <w:sz w:val="24"/>
          <w:szCs w:val="20"/>
          <w:highlight w:val="none"/>
        </w:rPr>
        <w:sectPr>
          <w:headerReference r:id="rId13" w:type="first"/>
          <w:footerReference r:id="rId15" w:type="first"/>
          <w:headerReference r:id="rId12" w:type="even"/>
          <w:footerReference r:id="rId14" w:type="even"/>
          <w:pgSz w:w="11907" w:h="16840"/>
          <w:pgMar w:top="1418" w:right="1134" w:bottom="1418" w:left="1701" w:header="851" w:footer="851" w:gutter="0"/>
          <w:cols w:space="720" w:num="1"/>
          <w:docGrid w:linePitch="462" w:charSpace="0"/>
        </w:sectPr>
      </w:pPr>
    </w:p>
    <w:p w14:paraId="2716CA5D">
      <w:pPr>
        <w:numPr>
          <w:ilvl w:val="0"/>
          <w:numId w:val="17"/>
        </w:numPr>
        <w:tabs>
          <w:tab w:val="left" w:pos="360"/>
        </w:tabs>
        <w:snapToGrid w:val="0"/>
        <w:spacing w:line="360" w:lineRule="auto"/>
        <w:outlineLvl w:val="1"/>
        <w:rPr>
          <w:color w:val="000000"/>
          <w:sz w:val="24"/>
          <w:szCs w:val="20"/>
          <w:highlight w:val="none"/>
        </w:rPr>
      </w:pPr>
      <w:r>
        <w:rPr>
          <w:color w:val="000000"/>
          <w:sz w:val="24"/>
          <w:szCs w:val="20"/>
          <w:highlight w:val="none"/>
        </w:rPr>
        <w:t>投标分项报价表</w:t>
      </w:r>
      <w:bookmarkEnd w:id="900"/>
      <w:bookmarkEnd w:id="901"/>
      <w:bookmarkEnd w:id="902"/>
      <w:bookmarkEnd w:id="903"/>
      <w:bookmarkEnd w:id="904"/>
      <w:bookmarkEnd w:id="905"/>
      <w:bookmarkEnd w:id="906"/>
      <w:bookmarkEnd w:id="907"/>
      <w:bookmarkEnd w:id="908"/>
      <w:bookmarkEnd w:id="909"/>
      <w:bookmarkEnd w:id="910"/>
      <w:bookmarkEnd w:id="911"/>
      <w:bookmarkEnd w:id="912"/>
      <w:r>
        <w:rPr>
          <w:color w:val="000000"/>
          <w:sz w:val="24"/>
          <w:szCs w:val="20"/>
          <w:highlight w:val="none"/>
        </w:rPr>
        <w:t>（实质性格式）</w:t>
      </w:r>
    </w:p>
    <w:p w14:paraId="3A85BACE">
      <w:pPr>
        <w:spacing w:line="360" w:lineRule="exact"/>
        <w:jc w:val="center"/>
        <w:rPr>
          <w:color w:val="000000"/>
          <w:sz w:val="36"/>
          <w:szCs w:val="36"/>
          <w:highlight w:val="none"/>
        </w:rPr>
      </w:pPr>
    </w:p>
    <w:p w14:paraId="441EC4ED">
      <w:pPr>
        <w:spacing w:line="360" w:lineRule="exact"/>
        <w:jc w:val="center"/>
        <w:rPr>
          <w:b/>
          <w:color w:val="000000"/>
          <w:sz w:val="36"/>
          <w:szCs w:val="36"/>
          <w:highlight w:val="none"/>
        </w:rPr>
      </w:pPr>
      <w:r>
        <w:rPr>
          <w:b/>
          <w:color w:val="000000"/>
          <w:sz w:val="36"/>
          <w:szCs w:val="36"/>
          <w:highlight w:val="none"/>
        </w:rPr>
        <w:t>投标分项报价表</w:t>
      </w:r>
    </w:p>
    <w:p w14:paraId="7B782883">
      <w:pPr>
        <w:spacing w:line="260" w:lineRule="exact"/>
        <w:jc w:val="center"/>
        <w:rPr>
          <w:color w:val="000000"/>
          <w:sz w:val="36"/>
          <w:szCs w:val="36"/>
          <w:highlight w:val="none"/>
        </w:rPr>
      </w:pPr>
    </w:p>
    <w:p w14:paraId="4CDBEDDE">
      <w:pPr>
        <w:tabs>
          <w:tab w:val="left" w:pos="1800"/>
          <w:tab w:val="left" w:pos="5580"/>
        </w:tabs>
        <w:rPr>
          <w:color w:val="000000"/>
          <w:sz w:val="24"/>
          <w:highlight w:val="none"/>
        </w:rPr>
      </w:pPr>
      <w:r>
        <w:rPr>
          <w:color w:val="000000"/>
          <w:sz w:val="24"/>
          <w:highlight w:val="none"/>
        </w:rPr>
        <w:t>项目编号：___________ 项目名称：__________报价单位：人民币元</w:t>
      </w:r>
    </w:p>
    <w:tbl>
      <w:tblPr>
        <w:tblStyle w:val="42"/>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2866"/>
        <w:gridCol w:w="1314"/>
        <w:gridCol w:w="1177"/>
        <w:gridCol w:w="1312"/>
        <w:gridCol w:w="1666"/>
      </w:tblGrid>
      <w:tr w14:paraId="4E1E3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332" w:type="pct"/>
            <w:vAlign w:val="center"/>
          </w:tcPr>
          <w:p w14:paraId="4EBD30ED">
            <w:pPr>
              <w:adjustRightInd w:val="0"/>
              <w:snapToGrid w:val="0"/>
              <w:jc w:val="left"/>
              <w:rPr>
                <w:b/>
                <w:color w:val="000000"/>
                <w:sz w:val="24"/>
                <w:highlight w:val="none"/>
              </w:rPr>
            </w:pPr>
            <w:r>
              <w:rPr>
                <w:b/>
                <w:color w:val="000000"/>
                <w:sz w:val="24"/>
                <w:highlight w:val="none"/>
              </w:rPr>
              <w:t>序号</w:t>
            </w:r>
          </w:p>
        </w:tc>
        <w:tc>
          <w:tcPr>
            <w:tcW w:w="1605" w:type="pct"/>
            <w:vAlign w:val="center"/>
          </w:tcPr>
          <w:p w14:paraId="4C576B16">
            <w:pPr>
              <w:adjustRightInd w:val="0"/>
              <w:snapToGrid w:val="0"/>
              <w:jc w:val="center"/>
              <w:rPr>
                <w:b/>
                <w:color w:val="000000"/>
                <w:sz w:val="24"/>
                <w:highlight w:val="none"/>
              </w:rPr>
            </w:pPr>
            <w:r>
              <w:rPr>
                <w:b/>
                <w:color w:val="000000"/>
                <w:sz w:val="24"/>
                <w:highlight w:val="none"/>
              </w:rPr>
              <w:t>分项名称</w:t>
            </w:r>
          </w:p>
        </w:tc>
        <w:tc>
          <w:tcPr>
            <w:tcW w:w="736" w:type="pct"/>
            <w:vAlign w:val="center"/>
          </w:tcPr>
          <w:p w14:paraId="36A94D04">
            <w:pPr>
              <w:adjustRightInd w:val="0"/>
              <w:snapToGrid w:val="0"/>
              <w:jc w:val="center"/>
              <w:rPr>
                <w:b/>
                <w:color w:val="000000"/>
                <w:sz w:val="24"/>
                <w:highlight w:val="none"/>
              </w:rPr>
            </w:pPr>
            <w:r>
              <w:rPr>
                <w:b/>
                <w:color w:val="000000"/>
                <w:sz w:val="24"/>
                <w:highlight w:val="none"/>
              </w:rPr>
              <w:t>单价（元）</w:t>
            </w:r>
          </w:p>
        </w:tc>
        <w:tc>
          <w:tcPr>
            <w:tcW w:w="659" w:type="pct"/>
            <w:vAlign w:val="center"/>
          </w:tcPr>
          <w:p w14:paraId="3AD0B6C7">
            <w:pPr>
              <w:adjustRightInd w:val="0"/>
              <w:snapToGrid w:val="0"/>
              <w:jc w:val="center"/>
              <w:rPr>
                <w:b/>
                <w:color w:val="000000"/>
                <w:sz w:val="24"/>
                <w:highlight w:val="none"/>
              </w:rPr>
            </w:pPr>
            <w:r>
              <w:rPr>
                <w:b/>
                <w:color w:val="000000"/>
                <w:sz w:val="24"/>
                <w:highlight w:val="none"/>
              </w:rPr>
              <w:t>数量</w:t>
            </w:r>
          </w:p>
        </w:tc>
        <w:tc>
          <w:tcPr>
            <w:tcW w:w="735" w:type="pct"/>
            <w:vAlign w:val="center"/>
          </w:tcPr>
          <w:p w14:paraId="361B88A2">
            <w:pPr>
              <w:adjustRightInd w:val="0"/>
              <w:snapToGrid w:val="0"/>
              <w:jc w:val="center"/>
              <w:rPr>
                <w:b/>
                <w:color w:val="000000"/>
                <w:sz w:val="24"/>
                <w:highlight w:val="none"/>
              </w:rPr>
            </w:pPr>
            <w:r>
              <w:rPr>
                <w:b/>
                <w:color w:val="000000"/>
                <w:sz w:val="24"/>
                <w:highlight w:val="none"/>
              </w:rPr>
              <w:t>合价（元）</w:t>
            </w:r>
          </w:p>
        </w:tc>
        <w:tc>
          <w:tcPr>
            <w:tcW w:w="933" w:type="pct"/>
            <w:vAlign w:val="center"/>
          </w:tcPr>
          <w:p w14:paraId="0002696C">
            <w:pPr>
              <w:adjustRightInd w:val="0"/>
              <w:snapToGrid w:val="0"/>
              <w:jc w:val="center"/>
              <w:rPr>
                <w:b/>
                <w:color w:val="000000"/>
                <w:sz w:val="24"/>
                <w:highlight w:val="none"/>
              </w:rPr>
            </w:pPr>
            <w:r>
              <w:rPr>
                <w:b/>
                <w:color w:val="000000"/>
                <w:sz w:val="24"/>
                <w:highlight w:val="none"/>
              </w:rPr>
              <w:t>备注/说明</w:t>
            </w:r>
          </w:p>
        </w:tc>
      </w:tr>
      <w:tr w14:paraId="48C58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vAlign w:val="center"/>
          </w:tcPr>
          <w:p w14:paraId="08C67748">
            <w:pPr>
              <w:adjustRightInd w:val="0"/>
              <w:snapToGrid w:val="0"/>
              <w:jc w:val="center"/>
              <w:rPr>
                <w:color w:val="000000"/>
                <w:sz w:val="24"/>
                <w:highlight w:val="none"/>
              </w:rPr>
            </w:pPr>
            <w:r>
              <w:rPr>
                <w:color w:val="000000"/>
                <w:sz w:val="24"/>
                <w:highlight w:val="none"/>
              </w:rPr>
              <w:t>1</w:t>
            </w:r>
          </w:p>
        </w:tc>
        <w:tc>
          <w:tcPr>
            <w:tcW w:w="1605" w:type="pct"/>
            <w:vAlign w:val="center"/>
          </w:tcPr>
          <w:p w14:paraId="2E44B7F0">
            <w:pPr>
              <w:adjustRightInd w:val="0"/>
              <w:snapToGrid w:val="0"/>
              <w:jc w:val="left"/>
              <w:rPr>
                <w:color w:val="000000"/>
                <w:sz w:val="24"/>
                <w:highlight w:val="none"/>
              </w:rPr>
            </w:pPr>
          </w:p>
        </w:tc>
        <w:tc>
          <w:tcPr>
            <w:tcW w:w="736" w:type="pct"/>
            <w:vAlign w:val="center"/>
          </w:tcPr>
          <w:p w14:paraId="3A965152">
            <w:pPr>
              <w:adjustRightInd w:val="0"/>
              <w:snapToGrid w:val="0"/>
              <w:jc w:val="left"/>
              <w:rPr>
                <w:color w:val="000000"/>
                <w:sz w:val="24"/>
                <w:highlight w:val="none"/>
              </w:rPr>
            </w:pPr>
          </w:p>
        </w:tc>
        <w:tc>
          <w:tcPr>
            <w:tcW w:w="659" w:type="pct"/>
            <w:vAlign w:val="center"/>
          </w:tcPr>
          <w:p w14:paraId="466F361B">
            <w:pPr>
              <w:adjustRightInd w:val="0"/>
              <w:snapToGrid w:val="0"/>
              <w:jc w:val="center"/>
              <w:rPr>
                <w:color w:val="000000"/>
                <w:sz w:val="24"/>
                <w:highlight w:val="none"/>
              </w:rPr>
            </w:pPr>
          </w:p>
        </w:tc>
        <w:tc>
          <w:tcPr>
            <w:tcW w:w="735" w:type="pct"/>
            <w:vAlign w:val="center"/>
          </w:tcPr>
          <w:p w14:paraId="2B6C7518">
            <w:pPr>
              <w:adjustRightInd w:val="0"/>
              <w:snapToGrid w:val="0"/>
              <w:jc w:val="left"/>
              <w:rPr>
                <w:color w:val="000000"/>
                <w:sz w:val="24"/>
                <w:highlight w:val="none"/>
              </w:rPr>
            </w:pPr>
          </w:p>
        </w:tc>
        <w:tc>
          <w:tcPr>
            <w:tcW w:w="933" w:type="pct"/>
            <w:vAlign w:val="center"/>
          </w:tcPr>
          <w:p w14:paraId="53FFAE80">
            <w:pPr>
              <w:adjustRightInd w:val="0"/>
              <w:snapToGrid w:val="0"/>
              <w:jc w:val="left"/>
              <w:rPr>
                <w:color w:val="000000"/>
                <w:sz w:val="24"/>
                <w:highlight w:val="none"/>
              </w:rPr>
            </w:pPr>
          </w:p>
        </w:tc>
      </w:tr>
      <w:tr w14:paraId="0F1E6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14:paraId="2D2B7FE2">
            <w:pPr>
              <w:adjustRightInd w:val="0"/>
              <w:snapToGrid w:val="0"/>
              <w:jc w:val="center"/>
              <w:rPr>
                <w:color w:val="000000"/>
                <w:sz w:val="24"/>
                <w:highlight w:val="none"/>
              </w:rPr>
            </w:pPr>
            <w:r>
              <w:rPr>
                <w:color w:val="000000"/>
                <w:sz w:val="24"/>
                <w:highlight w:val="none"/>
              </w:rPr>
              <w:t>2</w:t>
            </w:r>
          </w:p>
        </w:tc>
        <w:tc>
          <w:tcPr>
            <w:tcW w:w="1605" w:type="pct"/>
            <w:vAlign w:val="center"/>
          </w:tcPr>
          <w:p w14:paraId="289B5829">
            <w:pPr>
              <w:adjustRightInd w:val="0"/>
              <w:snapToGrid w:val="0"/>
              <w:jc w:val="left"/>
              <w:rPr>
                <w:color w:val="000000"/>
                <w:sz w:val="24"/>
                <w:highlight w:val="none"/>
              </w:rPr>
            </w:pPr>
          </w:p>
        </w:tc>
        <w:tc>
          <w:tcPr>
            <w:tcW w:w="736" w:type="pct"/>
            <w:vAlign w:val="center"/>
          </w:tcPr>
          <w:p w14:paraId="704A43DC">
            <w:pPr>
              <w:adjustRightInd w:val="0"/>
              <w:snapToGrid w:val="0"/>
              <w:jc w:val="left"/>
              <w:rPr>
                <w:color w:val="000000"/>
                <w:sz w:val="24"/>
                <w:highlight w:val="none"/>
              </w:rPr>
            </w:pPr>
          </w:p>
        </w:tc>
        <w:tc>
          <w:tcPr>
            <w:tcW w:w="659" w:type="pct"/>
            <w:vAlign w:val="center"/>
          </w:tcPr>
          <w:p w14:paraId="127D21DD">
            <w:pPr>
              <w:adjustRightInd w:val="0"/>
              <w:snapToGrid w:val="0"/>
              <w:jc w:val="center"/>
              <w:rPr>
                <w:color w:val="000000"/>
                <w:sz w:val="24"/>
                <w:highlight w:val="none"/>
              </w:rPr>
            </w:pPr>
          </w:p>
        </w:tc>
        <w:tc>
          <w:tcPr>
            <w:tcW w:w="735" w:type="pct"/>
            <w:vAlign w:val="center"/>
          </w:tcPr>
          <w:p w14:paraId="1CB6D907">
            <w:pPr>
              <w:adjustRightInd w:val="0"/>
              <w:snapToGrid w:val="0"/>
              <w:jc w:val="left"/>
              <w:rPr>
                <w:color w:val="000000"/>
                <w:sz w:val="24"/>
                <w:highlight w:val="none"/>
              </w:rPr>
            </w:pPr>
          </w:p>
        </w:tc>
        <w:tc>
          <w:tcPr>
            <w:tcW w:w="933" w:type="pct"/>
            <w:vAlign w:val="center"/>
          </w:tcPr>
          <w:p w14:paraId="65B9437D">
            <w:pPr>
              <w:adjustRightInd w:val="0"/>
              <w:snapToGrid w:val="0"/>
              <w:jc w:val="left"/>
              <w:rPr>
                <w:color w:val="000000"/>
                <w:sz w:val="24"/>
                <w:highlight w:val="none"/>
              </w:rPr>
            </w:pPr>
          </w:p>
        </w:tc>
      </w:tr>
      <w:tr w14:paraId="12C1E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41375C71">
            <w:pPr>
              <w:adjustRightInd w:val="0"/>
              <w:snapToGrid w:val="0"/>
              <w:jc w:val="center"/>
              <w:rPr>
                <w:color w:val="000000"/>
                <w:sz w:val="24"/>
                <w:highlight w:val="none"/>
              </w:rPr>
            </w:pPr>
            <w:r>
              <w:rPr>
                <w:color w:val="000000"/>
                <w:sz w:val="24"/>
                <w:highlight w:val="none"/>
              </w:rPr>
              <w:t>3</w:t>
            </w:r>
          </w:p>
        </w:tc>
        <w:tc>
          <w:tcPr>
            <w:tcW w:w="1605" w:type="pct"/>
            <w:vAlign w:val="center"/>
          </w:tcPr>
          <w:p w14:paraId="4AADF75C">
            <w:pPr>
              <w:adjustRightInd w:val="0"/>
              <w:snapToGrid w:val="0"/>
              <w:jc w:val="left"/>
              <w:rPr>
                <w:color w:val="000000"/>
                <w:sz w:val="24"/>
                <w:highlight w:val="none"/>
              </w:rPr>
            </w:pPr>
            <w:r>
              <w:rPr>
                <w:color w:val="000000"/>
                <w:sz w:val="24"/>
                <w:highlight w:val="none"/>
              </w:rPr>
              <w:t>…</w:t>
            </w:r>
          </w:p>
        </w:tc>
        <w:tc>
          <w:tcPr>
            <w:tcW w:w="736" w:type="pct"/>
            <w:vAlign w:val="center"/>
          </w:tcPr>
          <w:p w14:paraId="5D23605E">
            <w:pPr>
              <w:adjustRightInd w:val="0"/>
              <w:snapToGrid w:val="0"/>
              <w:jc w:val="left"/>
              <w:rPr>
                <w:color w:val="000000"/>
                <w:sz w:val="24"/>
                <w:highlight w:val="none"/>
              </w:rPr>
            </w:pPr>
          </w:p>
        </w:tc>
        <w:tc>
          <w:tcPr>
            <w:tcW w:w="659" w:type="pct"/>
            <w:vAlign w:val="center"/>
          </w:tcPr>
          <w:p w14:paraId="57C26B4E">
            <w:pPr>
              <w:adjustRightInd w:val="0"/>
              <w:snapToGrid w:val="0"/>
              <w:jc w:val="center"/>
              <w:rPr>
                <w:color w:val="000000"/>
                <w:sz w:val="24"/>
                <w:highlight w:val="none"/>
              </w:rPr>
            </w:pPr>
          </w:p>
        </w:tc>
        <w:tc>
          <w:tcPr>
            <w:tcW w:w="735" w:type="pct"/>
            <w:vAlign w:val="center"/>
          </w:tcPr>
          <w:p w14:paraId="0BEFCC6F">
            <w:pPr>
              <w:adjustRightInd w:val="0"/>
              <w:snapToGrid w:val="0"/>
              <w:jc w:val="left"/>
              <w:rPr>
                <w:color w:val="000000"/>
                <w:sz w:val="24"/>
                <w:highlight w:val="none"/>
              </w:rPr>
            </w:pPr>
          </w:p>
        </w:tc>
        <w:tc>
          <w:tcPr>
            <w:tcW w:w="933" w:type="pct"/>
            <w:vAlign w:val="center"/>
          </w:tcPr>
          <w:p w14:paraId="5403FEB2">
            <w:pPr>
              <w:adjustRightInd w:val="0"/>
              <w:snapToGrid w:val="0"/>
              <w:jc w:val="left"/>
              <w:rPr>
                <w:color w:val="000000"/>
                <w:sz w:val="24"/>
                <w:highlight w:val="none"/>
              </w:rPr>
            </w:pPr>
          </w:p>
        </w:tc>
      </w:tr>
      <w:tr w14:paraId="13791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vAlign w:val="center"/>
          </w:tcPr>
          <w:p w14:paraId="47791B74">
            <w:pPr>
              <w:adjustRightInd w:val="0"/>
              <w:snapToGrid w:val="0"/>
              <w:jc w:val="right"/>
              <w:rPr>
                <w:color w:val="000000"/>
                <w:sz w:val="24"/>
                <w:highlight w:val="none"/>
              </w:rPr>
            </w:pPr>
            <w:r>
              <w:rPr>
                <w:b/>
                <w:color w:val="000000"/>
                <w:sz w:val="24"/>
                <w:highlight w:val="none"/>
              </w:rPr>
              <w:t>总价（元）</w:t>
            </w:r>
          </w:p>
        </w:tc>
        <w:tc>
          <w:tcPr>
            <w:tcW w:w="735" w:type="pct"/>
            <w:vAlign w:val="center"/>
          </w:tcPr>
          <w:p w14:paraId="6D9B05CA">
            <w:pPr>
              <w:adjustRightInd w:val="0"/>
              <w:snapToGrid w:val="0"/>
              <w:jc w:val="left"/>
              <w:rPr>
                <w:color w:val="000000"/>
                <w:sz w:val="24"/>
                <w:highlight w:val="none"/>
              </w:rPr>
            </w:pPr>
          </w:p>
        </w:tc>
        <w:tc>
          <w:tcPr>
            <w:tcW w:w="933" w:type="pct"/>
            <w:vAlign w:val="center"/>
          </w:tcPr>
          <w:p w14:paraId="16F3F55F">
            <w:pPr>
              <w:adjustRightInd w:val="0"/>
              <w:snapToGrid w:val="0"/>
              <w:jc w:val="left"/>
              <w:rPr>
                <w:color w:val="000000"/>
                <w:sz w:val="24"/>
                <w:highlight w:val="none"/>
              </w:rPr>
            </w:pPr>
          </w:p>
        </w:tc>
      </w:tr>
    </w:tbl>
    <w:p w14:paraId="5BFF6629">
      <w:pPr>
        <w:tabs>
          <w:tab w:val="left" w:pos="1800"/>
          <w:tab w:val="left" w:pos="5580"/>
        </w:tabs>
        <w:jc w:val="left"/>
        <w:rPr>
          <w:color w:val="000000"/>
          <w:sz w:val="24"/>
          <w:highlight w:val="none"/>
        </w:rPr>
      </w:pPr>
    </w:p>
    <w:p w14:paraId="529E75AC">
      <w:pPr>
        <w:tabs>
          <w:tab w:val="left" w:pos="1800"/>
          <w:tab w:val="left" w:pos="5580"/>
        </w:tabs>
        <w:jc w:val="left"/>
        <w:rPr>
          <w:color w:val="000000"/>
          <w:sz w:val="24"/>
          <w:highlight w:val="none"/>
        </w:rPr>
      </w:pPr>
    </w:p>
    <w:p w14:paraId="77FC5508">
      <w:pPr>
        <w:tabs>
          <w:tab w:val="left" w:pos="1800"/>
          <w:tab w:val="left" w:pos="5580"/>
        </w:tabs>
        <w:jc w:val="left"/>
        <w:rPr>
          <w:color w:val="000000"/>
          <w:sz w:val="24"/>
          <w:highlight w:val="none"/>
        </w:rPr>
      </w:pPr>
    </w:p>
    <w:p w14:paraId="5007EB5E">
      <w:pPr>
        <w:tabs>
          <w:tab w:val="left" w:pos="1800"/>
          <w:tab w:val="left" w:pos="5580"/>
        </w:tabs>
        <w:jc w:val="left"/>
        <w:rPr>
          <w:color w:val="000000"/>
          <w:sz w:val="24"/>
          <w:highlight w:val="none"/>
        </w:rPr>
      </w:pPr>
    </w:p>
    <w:p w14:paraId="1BC675C2">
      <w:pPr>
        <w:tabs>
          <w:tab w:val="left" w:pos="1800"/>
          <w:tab w:val="left" w:pos="5580"/>
        </w:tabs>
        <w:jc w:val="left"/>
        <w:rPr>
          <w:color w:val="000000"/>
          <w:sz w:val="24"/>
          <w:highlight w:val="none"/>
        </w:rPr>
      </w:pPr>
      <w:r>
        <w:rPr>
          <w:color w:val="000000"/>
          <w:sz w:val="24"/>
          <w:highlight w:val="none"/>
        </w:rPr>
        <w:t>注：1.本表应按包分别填写。</w:t>
      </w:r>
    </w:p>
    <w:p w14:paraId="4114D643">
      <w:pPr>
        <w:tabs>
          <w:tab w:val="left" w:pos="1800"/>
          <w:tab w:val="left" w:pos="5580"/>
        </w:tabs>
        <w:ind w:firstLine="480" w:firstLineChars="200"/>
        <w:jc w:val="left"/>
        <w:rPr>
          <w:color w:val="000000"/>
          <w:sz w:val="24"/>
          <w:highlight w:val="none"/>
        </w:rPr>
      </w:pPr>
      <w:r>
        <w:rPr>
          <w:color w:val="000000"/>
          <w:sz w:val="24"/>
          <w:highlight w:val="none"/>
        </w:rPr>
        <w:t>2.如果不提供分项报价将视为没有实质性响应招标文件。</w:t>
      </w:r>
    </w:p>
    <w:p w14:paraId="102B5186">
      <w:pPr>
        <w:tabs>
          <w:tab w:val="left" w:pos="1800"/>
          <w:tab w:val="left" w:pos="5580"/>
        </w:tabs>
        <w:ind w:firstLine="480" w:firstLineChars="200"/>
        <w:jc w:val="left"/>
        <w:rPr>
          <w:color w:val="000000"/>
          <w:sz w:val="24"/>
          <w:highlight w:val="none"/>
        </w:rPr>
      </w:pPr>
      <w:r>
        <w:rPr>
          <w:color w:val="000000"/>
          <w:sz w:val="24"/>
          <w:highlight w:val="none"/>
        </w:rPr>
        <w:t>3.上述各项的详细规格（如有），可另页描述。</w:t>
      </w:r>
    </w:p>
    <w:p w14:paraId="0D9D5B09">
      <w:pPr>
        <w:tabs>
          <w:tab w:val="left" w:pos="1800"/>
          <w:tab w:val="left" w:pos="5580"/>
        </w:tabs>
        <w:ind w:firstLine="480" w:firstLineChars="200"/>
        <w:jc w:val="left"/>
        <w:rPr>
          <w:color w:val="000000"/>
          <w:sz w:val="24"/>
          <w:highlight w:val="none"/>
        </w:rPr>
      </w:pPr>
      <w:r>
        <w:rPr>
          <w:rFonts w:eastAsiaTheme="minorEastAsia"/>
          <w:color w:val="000000"/>
          <w:sz w:val="24"/>
          <w:highlight w:val="none"/>
        </w:rPr>
        <w:t>4.制造商规模列应填写</w:t>
      </w:r>
      <w:bookmarkStart w:id="913" w:name="_Hlk168431865"/>
      <w:bookmarkStart w:id="914" w:name="_Hlk168431972"/>
      <w:bookmarkStart w:id="915" w:name="_Hlk144194261"/>
      <w:r>
        <w:rPr>
          <w:rFonts w:hint="eastAsia" w:eastAsiaTheme="minorEastAsia"/>
          <w:color w:val="000000"/>
          <w:sz w:val="24"/>
          <w:highlight w:val="none"/>
        </w:rPr>
        <w:t>“大型”、</w:t>
      </w:r>
      <w:bookmarkEnd w:id="913"/>
      <w:r>
        <w:rPr>
          <w:rFonts w:eastAsiaTheme="minorEastAsia"/>
          <w:color w:val="000000"/>
          <w:sz w:val="24"/>
          <w:highlight w:val="none"/>
        </w:rPr>
        <w:t>“</w:t>
      </w:r>
      <w:bookmarkEnd w:id="914"/>
      <w:r>
        <w:rPr>
          <w:rFonts w:eastAsiaTheme="minorEastAsia"/>
          <w:color w:val="000000"/>
          <w:sz w:val="24"/>
          <w:highlight w:val="none"/>
        </w:rPr>
        <w:t>中型”、“小型”、“微型”或“其他”</w:t>
      </w:r>
      <w:bookmarkEnd w:id="915"/>
      <w:r>
        <w:rPr>
          <w:rFonts w:eastAsiaTheme="minorEastAsia"/>
          <w:color w:val="000000"/>
          <w:sz w:val="24"/>
          <w:highlight w:val="none"/>
        </w:rPr>
        <w:t>，且不应与《中小企业声明函》或《拟分包情况说明》中内容矛盾。制造商所属性别请填写“男”</w:t>
      </w:r>
      <w:r>
        <w:rPr>
          <w:rFonts w:hint="eastAsia" w:eastAsiaTheme="minorEastAsia"/>
          <w:color w:val="000000"/>
          <w:sz w:val="24"/>
          <w:highlight w:val="none"/>
        </w:rPr>
        <w:t>或</w:t>
      </w:r>
      <w:r>
        <w:rPr>
          <w:rFonts w:eastAsiaTheme="minorEastAsia"/>
          <w:color w:val="000000"/>
          <w:sz w:val="24"/>
          <w:highlight w:val="none"/>
        </w:rPr>
        <w:t>“女”，</w:t>
      </w:r>
      <w:r>
        <w:rPr>
          <w:rFonts w:hint="eastAsia"/>
          <w:color w:val="000000"/>
          <w:sz w:val="24"/>
          <w:highlight w:val="none"/>
        </w:rPr>
        <w:t xml:space="preserve"> 指拥有制造商5</w:t>
      </w:r>
      <w:r>
        <w:rPr>
          <w:color w:val="000000"/>
          <w:sz w:val="24"/>
          <w:highlight w:val="none"/>
        </w:rPr>
        <w:t>1%</w:t>
      </w:r>
      <w:r>
        <w:rPr>
          <w:rFonts w:hint="eastAsia"/>
          <w:color w:val="000000"/>
          <w:sz w:val="24"/>
          <w:highlight w:val="none"/>
        </w:rPr>
        <w:t>以上绝对所有权的性别；绝对所有权拥有者可以是一个人，也可以是多人合计计算</w:t>
      </w:r>
      <w:r>
        <w:rPr>
          <w:rFonts w:eastAsiaTheme="minorEastAsia"/>
          <w:color w:val="000000"/>
          <w:sz w:val="24"/>
          <w:highlight w:val="none"/>
        </w:rPr>
        <w:t>。外商投资类型请填写“外商单独投资”、“外商部分投资”</w:t>
      </w:r>
      <w:r>
        <w:rPr>
          <w:rFonts w:hint="eastAsia" w:eastAsiaTheme="minorEastAsia"/>
          <w:color w:val="000000"/>
          <w:sz w:val="24"/>
          <w:highlight w:val="none"/>
        </w:rPr>
        <w:t>或</w:t>
      </w:r>
      <w:r>
        <w:rPr>
          <w:rFonts w:eastAsiaTheme="minorEastAsia"/>
          <w:color w:val="000000"/>
          <w:sz w:val="24"/>
          <w:highlight w:val="none"/>
        </w:rPr>
        <w:t>“内资”。</w:t>
      </w:r>
    </w:p>
    <w:p w14:paraId="14A81E02">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72540A17">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7FB092FA">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618D1723">
      <w:pPr>
        <w:numPr>
          <w:ilvl w:val="0"/>
          <w:numId w:val="17"/>
        </w:numPr>
        <w:tabs>
          <w:tab w:val="left" w:pos="360"/>
        </w:tabs>
        <w:snapToGrid w:val="0"/>
        <w:spacing w:line="360" w:lineRule="auto"/>
        <w:outlineLvl w:val="1"/>
        <w:rPr>
          <w:color w:val="000000"/>
          <w:sz w:val="24"/>
          <w:szCs w:val="20"/>
          <w:highlight w:val="none"/>
        </w:rPr>
      </w:pPr>
      <w:bookmarkStart w:id="916" w:name="_Toc305158830"/>
      <w:bookmarkStart w:id="917" w:name="_Toc226965752"/>
      <w:bookmarkStart w:id="918" w:name="_Toc226337258"/>
      <w:bookmarkStart w:id="919" w:name="_Toc264969252"/>
      <w:bookmarkStart w:id="920" w:name="_Toc127151562"/>
      <w:bookmarkStart w:id="921" w:name="_Toc150774765"/>
      <w:bookmarkStart w:id="922" w:name="_Toc226965835"/>
      <w:bookmarkStart w:id="923" w:name="_Toc305158904"/>
      <w:bookmarkStart w:id="924" w:name="_Toc265228400"/>
      <w:bookmarkStart w:id="925" w:name="_Toc142311062"/>
      <w:bookmarkStart w:id="926" w:name="_Toc195842927"/>
      <w:bookmarkStart w:id="927" w:name="_Toc150480798"/>
      <w:bookmarkStart w:id="928" w:name="_Toc226309806"/>
      <w:bookmarkStart w:id="929" w:name="_Toc305158903"/>
      <w:bookmarkStart w:id="930" w:name="_Toc226337257"/>
      <w:bookmarkStart w:id="931" w:name="_Toc150774764"/>
      <w:bookmarkStart w:id="932" w:name="_Toc226965834"/>
      <w:bookmarkStart w:id="933" w:name="_Toc305158829"/>
      <w:bookmarkStart w:id="934" w:name="_Toc264969251"/>
      <w:bookmarkStart w:id="935" w:name="_Toc142311061"/>
      <w:bookmarkStart w:id="936" w:name="_Toc265228399"/>
      <w:bookmarkStart w:id="937" w:name="_Toc150480797"/>
      <w:bookmarkStart w:id="938" w:name="_Toc127151561"/>
      <w:bookmarkStart w:id="939" w:name="_Toc226309805"/>
      <w:bookmarkStart w:id="940" w:name="_Toc226965751"/>
      <w:bookmarkStart w:id="941" w:name="_Toc195842926"/>
      <w:r>
        <w:rPr>
          <w:color w:val="000000"/>
          <w:sz w:val="24"/>
          <w:szCs w:val="20"/>
          <w:highlight w:val="none"/>
        </w:rPr>
        <w:br w:type="page"/>
      </w:r>
      <w:r>
        <w:rPr>
          <w:color w:val="000000"/>
          <w:sz w:val="24"/>
          <w:szCs w:val="20"/>
          <w:highlight w:val="none"/>
        </w:rPr>
        <w:t>合同条款偏离表</w:t>
      </w:r>
      <w:bookmarkEnd w:id="916"/>
      <w:bookmarkEnd w:id="917"/>
      <w:bookmarkEnd w:id="918"/>
      <w:bookmarkEnd w:id="919"/>
      <w:bookmarkEnd w:id="920"/>
      <w:bookmarkEnd w:id="921"/>
      <w:bookmarkEnd w:id="922"/>
      <w:bookmarkEnd w:id="923"/>
      <w:bookmarkEnd w:id="924"/>
      <w:bookmarkEnd w:id="925"/>
      <w:bookmarkEnd w:id="926"/>
      <w:bookmarkEnd w:id="927"/>
      <w:bookmarkEnd w:id="928"/>
      <w:r>
        <w:rPr>
          <w:color w:val="000000"/>
          <w:sz w:val="24"/>
          <w:szCs w:val="20"/>
          <w:highlight w:val="none"/>
        </w:rPr>
        <w:t>（实质性格式）</w:t>
      </w:r>
    </w:p>
    <w:p w14:paraId="28EC85EC">
      <w:pPr>
        <w:spacing w:line="360" w:lineRule="auto"/>
        <w:rPr>
          <w:color w:val="000000"/>
          <w:sz w:val="24"/>
          <w:szCs w:val="20"/>
          <w:highlight w:val="none"/>
        </w:rPr>
      </w:pPr>
    </w:p>
    <w:p w14:paraId="76EEFFA4">
      <w:pPr>
        <w:tabs>
          <w:tab w:val="left" w:pos="2775"/>
          <w:tab w:val="center" w:pos="4153"/>
        </w:tabs>
        <w:autoSpaceDE w:val="0"/>
        <w:autoSpaceDN w:val="0"/>
        <w:adjustRightInd w:val="0"/>
        <w:spacing w:line="360" w:lineRule="auto"/>
        <w:jc w:val="center"/>
        <w:rPr>
          <w:b/>
          <w:color w:val="000000"/>
          <w:sz w:val="36"/>
          <w:szCs w:val="36"/>
          <w:highlight w:val="none"/>
        </w:rPr>
      </w:pPr>
      <w:r>
        <w:rPr>
          <w:b/>
          <w:color w:val="000000"/>
          <w:sz w:val="36"/>
          <w:szCs w:val="36"/>
          <w:highlight w:val="none"/>
        </w:rPr>
        <w:t>合同条款偏离表</w:t>
      </w:r>
    </w:p>
    <w:p w14:paraId="6BCEBE17">
      <w:pPr>
        <w:spacing w:line="360" w:lineRule="auto"/>
        <w:rPr>
          <w:color w:val="000000"/>
          <w:sz w:val="24"/>
          <w:szCs w:val="20"/>
          <w:highlight w:val="none"/>
        </w:rPr>
      </w:pPr>
    </w:p>
    <w:p w14:paraId="2AFBE56D">
      <w:pPr>
        <w:tabs>
          <w:tab w:val="left" w:pos="1800"/>
          <w:tab w:val="left" w:pos="5580"/>
        </w:tabs>
        <w:spacing w:line="360" w:lineRule="auto"/>
        <w:ind w:firstLine="360" w:firstLineChars="150"/>
        <w:jc w:val="left"/>
        <w:rPr>
          <w:color w:val="000000"/>
          <w:sz w:val="24"/>
          <w:highlight w:val="none"/>
        </w:rPr>
      </w:pPr>
      <w:r>
        <w:rPr>
          <w:color w:val="000000"/>
          <w:sz w:val="24"/>
          <w:highlight w:val="none"/>
        </w:rPr>
        <w:t>项目编号：_____________________     项目名称：_____________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735"/>
        <w:gridCol w:w="1632"/>
        <w:gridCol w:w="1632"/>
        <w:gridCol w:w="1824"/>
        <w:gridCol w:w="1110"/>
      </w:tblGrid>
      <w:tr w14:paraId="4FBAA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C3A7BBD">
            <w:pPr>
              <w:adjustRightInd w:val="0"/>
              <w:snapToGrid w:val="0"/>
              <w:jc w:val="center"/>
              <w:rPr>
                <w:color w:val="000000"/>
                <w:sz w:val="24"/>
                <w:highlight w:val="none"/>
              </w:rPr>
            </w:pPr>
            <w:bookmarkStart w:id="942" w:name="_Hlk144279231"/>
            <w:r>
              <w:rPr>
                <w:color w:val="000000"/>
                <w:sz w:val="24"/>
                <w:highlight w:val="none"/>
              </w:rPr>
              <w:t>序号</w:t>
            </w:r>
          </w:p>
        </w:tc>
        <w:tc>
          <w:tcPr>
            <w:tcW w:w="1646" w:type="dxa"/>
            <w:vAlign w:val="center"/>
          </w:tcPr>
          <w:p w14:paraId="0143E3E8">
            <w:pPr>
              <w:adjustRightInd w:val="0"/>
              <w:snapToGrid w:val="0"/>
              <w:jc w:val="center"/>
              <w:rPr>
                <w:color w:val="000000"/>
                <w:sz w:val="24"/>
                <w:highlight w:val="none"/>
              </w:rPr>
            </w:pPr>
            <w:r>
              <w:rPr>
                <w:color w:val="000000"/>
                <w:sz w:val="24"/>
                <w:szCs w:val="21"/>
                <w:highlight w:val="none"/>
              </w:rPr>
              <w:t>招标文件</w:t>
            </w:r>
            <w:r>
              <w:rPr>
                <w:color w:val="000000"/>
                <w:sz w:val="24"/>
                <w:highlight w:val="none"/>
              </w:rPr>
              <w:t>条目号（页码）</w:t>
            </w:r>
          </w:p>
        </w:tc>
        <w:tc>
          <w:tcPr>
            <w:tcW w:w="1688" w:type="dxa"/>
            <w:vAlign w:val="center"/>
          </w:tcPr>
          <w:p w14:paraId="4C5F180F">
            <w:pPr>
              <w:adjustRightInd w:val="0"/>
              <w:snapToGrid w:val="0"/>
              <w:jc w:val="center"/>
              <w:rPr>
                <w:color w:val="000000"/>
                <w:sz w:val="24"/>
                <w:highlight w:val="none"/>
              </w:rPr>
            </w:pPr>
            <w:r>
              <w:rPr>
                <w:color w:val="000000"/>
                <w:sz w:val="24"/>
                <w:szCs w:val="21"/>
                <w:highlight w:val="none"/>
              </w:rPr>
              <w:t>招标文件</w:t>
            </w:r>
            <w:r>
              <w:rPr>
                <w:color w:val="000000"/>
                <w:sz w:val="24"/>
                <w:highlight w:val="none"/>
              </w:rPr>
              <w:t>要求</w:t>
            </w:r>
          </w:p>
        </w:tc>
        <w:tc>
          <w:tcPr>
            <w:tcW w:w="1688" w:type="dxa"/>
            <w:vAlign w:val="center"/>
          </w:tcPr>
          <w:p w14:paraId="4CA8F4E3">
            <w:pPr>
              <w:adjustRightInd w:val="0"/>
              <w:snapToGrid w:val="0"/>
              <w:jc w:val="center"/>
              <w:rPr>
                <w:color w:val="000000"/>
                <w:sz w:val="24"/>
                <w:highlight w:val="none"/>
              </w:rPr>
            </w:pPr>
            <w:r>
              <w:rPr>
                <w:color w:val="000000"/>
                <w:sz w:val="24"/>
                <w:highlight w:val="none"/>
              </w:rPr>
              <w:t>投标文件内容</w:t>
            </w:r>
          </w:p>
        </w:tc>
        <w:tc>
          <w:tcPr>
            <w:tcW w:w="1925" w:type="dxa"/>
            <w:vAlign w:val="center"/>
          </w:tcPr>
          <w:p w14:paraId="310EE076">
            <w:pPr>
              <w:adjustRightInd w:val="0"/>
              <w:snapToGrid w:val="0"/>
              <w:jc w:val="center"/>
              <w:rPr>
                <w:color w:val="000000"/>
                <w:sz w:val="24"/>
                <w:highlight w:val="none"/>
              </w:rPr>
            </w:pPr>
            <w:r>
              <w:rPr>
                <w:color w:val="000000"/>
                <w:sz w:val="24"/>
                <w:highlight w:val="none"/>
              </w:rPr>
              <w:t>偏离情况</w:t>
            </w:r>
          </w:p>
        </w:tc>
        <w:tc>
          <w:tcPr>
            <w:tcW w:w="1045" w:type="dxa"/>
            <w:vAlign w:val="center"/>
          </w:tcPr>
          <w:p w14:paraId="2929B841">
            <w:pPr>
              <w:adjustRightInd w:val="0"/>
              <w:snapToGrid w:val="0"/>
              <w:jc w:val="center"/>
              <w:rPr>
                <w:color w:val="000000"/>
                <w:sz w:val="24"/>
                <w:highlight w:val="none"/>
              </w:rPr>
            </w:pPr>
            <w:r>
              <w:rPr>
                <w:color w:val="000000"/>
                <w:sz w:val="24"/>
                <w:highlight w:val="none"/>
              </w:rPr>
              <w:t>说明</w:t>
            </w:r>
          </w:p>
        </w:tc>
      </w:tr>
      <w:tr w14:paraId="53FDF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38A03D55">
            <w:pPr>
              <w:adjustRightInd w:val="0"/>
              <w:snapToGrid w:val="0"/>
              <w:jc w:val="left"/>
              <w:rPr>
                <w:bCs/>
                <w:color w:val="000000"/>
                <w:sz w:val="24"/>
                <w:highlight w:val="none"/>
              </w:rPr>
            </w:pPr>
            <w:r>
              <w:rPr>
                <w:b/>
                <w:color w:val="000000"/>
                <w:sz w:val="24"/>
                <w:highlight w:val="none"/>
              </w:rPr>
              <w:t>对本项目合同条款的偏离情况</w:t>
            </w:r>
            <w:r>
              <w:rPr>
                <w:bCs/>
                <w:color w:val="000000"/>
                <w:sz w:val="24"/>
                <w:highlight w:val="none"/>
              </w:rPr>
              <w:t>（应进行选择，未选择</w:t>
            </w:r>
            <w:r>
              <w:rPr>
                <w:b/>
                <w:color w:val="000000"/>
                <w:sz w:val="24"/>
                <w:highlight w:val="none"/>
              </w:rPr>
              <w:t>投标无效</w:t>
            </w:r>
            <w:r>
              <w:rPr>
                <w:bCs/>
                <w:color w:val="000000"/>
                <w:sz w:val="24"/>
                <w:highlight w:val="none"/>
              </w:rPr>
              <w:t>）：</w:t>
            </w:r>
          </w:p>
          <w:p w14:paraId="40FDFD95">
            <w:pPr>
              <w:adjustRightInd w:val="0"/>
              <w:snapToGrid w:val="0"/>
              <w:jc w:val="left"/>
              <w:rPr>
                <w:color w:val="000000"/>
                <w:sz w:val="24"/>
                <w:highlight w:val="none"/>
              </w:rPr>
            </w:pPr>
            <w:r>
              <w:rPr>
                <w:b/>
                <w:color w:val="000000"/>
                <w:sz w:val="24"/>
                <w:highlight w:val="none"/>
              </w:rPr>
              <w:t>□无偏离</w:t>
            </w:r>
            <w:r>
              <w:rPr>
                <w:color w:val="000000"/>
                <w:sz w:val="24"/>
                <w:highlight w:val="none"/>
              </w:rPr>
              <w:t>（</w:t>
            </w:r>
            <w:r>
              <w:rPr>
                <w:color w:val="000000"/>
                <w:sz w:val="24"/>
                <w:szCs w:val="21"/>
                <w:highlight w:val="none"/>
              </w:rPr>
              <w:t>如无偏离，仅选择无偏离即可；</w:t>
            </w:r>
            <w:r>
              <w:rPr>
                <w:bCs/>
                <w:color w:val="000000"/>
                <w:sz w:val="24"/>
                <w:highlight w:val="none"/>
              </w:rPr>
              <w:t>无偏离即为</w:t>
            </w:r>
            <w:r>
              <w:rPr>
                <w:sz w:val="24"/>
                <w:highlight w:val="none"/>
              </w:rPr>
              <w:t>对合同条款中的所有要求，均视作供应商已对之理解和响应。</w:t>
            </w:r>
            <w:r>
              <w:rPr>
                <w:color w:val="000000"/>
                <w:sz w:val="24"/>
                <w:highlight w:val="none"/>
              </w:rPr>
              <w:t>）</w:t>
            </w:r>
          </w:p>
          <w:p w14:paraId="56C0FF96">
            <w:pPr>
              <w:adjustRightInd w:val="0"/>
              <w:snapToGrid w:val="0"/>
              <w:jc w:val="left"/>
              <w:rPr>
                <w:color w:val="000000"/>
                <w:sz w:val="24"/>
                <w:highlight w:val="none"/>
              </w:rPr>
            </w:pPr>
            <w:r>
              <w:rPr>
                <w:b/>
                <w:color w:val="000000"/>
                <w:sz w:val="24"/>
                <w:highlight w:val="none"/>
              </w:rPr>
              <w:t>□有偏离</w:t>
            </w:r>
            <w:r>
              <w:rPr>
                <w:color w:val="000000"/>
                <w:sz w:val="24"/>
                <w:highlight w:val="none"/>
              </w:rPr>
              <w:t>（</w:t>
            </w:r>
            <w:r>
              <w:rPr>
                <w:color w:val="000000"/>
                <w:sz w:val="24"/>
                <w:szCs w:val="21"/>
                <w:highlight w:val="none"/>
              </w:rPr>
              <w:t>如有偏离，</w:t>
            </w:r>
            <w:r>
              <w:rPr>
                <w:color w:val="000000"/>
                <w:sz w:val="24"/>
                <w:highlight w:val="none"/>
              </w:rPr>
              <w:t>则应在本表中对</w:t>
            </w:r>
            <w:r>
              <w:rPr>
                <w:rFonts w:hint="eastAsia"/>
                <w:color w:val="000000"/>
                <w:sz w:val="24"/>
                <w:highlight w:val="none"/>
              </w:rPr>
              <w:t>负</w:t>
            </w:r>
            <w:r>
              <w:rPr>
                <w:color w:val="000000"/>
                <w:sz w:val="24"/>
                <w:highlight w:val="none"/>
              </w:rPr>
              <w:t>偏离项逐一列明，否则</w:t>
            </w:r>
            <w:r>
              <w:rPr>
                <w:b/>
                <w:bCs/>
                <w:color w:val="000000"/>
                <w:sz w:val="24"/>
                <w:highlight w:val="none"/>
              </w:rPr>
              <w:t>投标无效</w:t>
            </w:r>
            <w:r>
              <w:rPr>
                <w:color w:val="000000"/>
                <w:sz w:val="24"/>
                <w:highlight w:val="none"/>
              </w:rPr>
              <w:t>；</w:t>
            </w:r>
            <w:r>
              <w:rPr>
                <w:sz w:val="24"/>
                <w:highlight w:val="none"/>
              </w:rPr>
              <w:t>对合同条款中的所有要求，除本表列明的偏离外，均视作供应商已对之理解和响应。</w:t>
            </w:r>
            <w:r>
              <w:rPr>
                <w:color w:val="000000"/>
                <w:sz w:val="24"/>
                <w:highlight w:val="none"/>
              </w:rPr>
              <w:t>）</w:t>
            </w:r>
          </w:p>
        </w:tc>
      </w:tr>
      <w:tr w14:paraId="76FAA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907BCF6">
            <w:pPr>
              <w:adjustRightInd w:val="0"/>
              <w:snapToGrid w:val="0"/>
              <w:jc w:val="center"/>
              <w:rPr>
                <w:color w:val="000000"/>
                <w:sz w:val="24"/>
                <w:highlight w:val="none"/>
              </w:rPr>
            </w:pPr>
          </w:p>
        </w:tc>
        <w:tc>
          <w:tcPr>
            <w:tcW w:w="1646" w:type="dxa"/>
            <w:vAlign w:val="center"/>
          </w:tcPr>
          <w:p w14:paraId="248FB768">
            <w:pPr>
              <w:adjustRightInd w:val="0"/>
              <w:snapToGrid w:val="0"/>
              <w:jc w:val="center"/>
              <w:rPr>
                <w:color w:val="000000"/>
                <w:sz w:val="24"/>
                <w:highlight w:val="none"/>
              </w:rPr>
            </w:pPr>
          </w:p>
        </w:tc>
        <w:tc>
          <w:tcPr>
            <w:tcW w:w="1688" w:type="dxa"/>
            <w:vAlign w:val="center"/>
          </w:tcPr>
          <w:p w14:paraId="66E41D6A">
            <w:pPr>
              <w:adjustRightInd w:val="0"/>
              <w:snapToGrid w:val="0"/>
              <w:jc w:val="center"/>
              <w:rPr>
                <w:color w:val="000000"/>
                <w:sz w:val="24"/>
                <w:highlight w:val="none"/>
              </w:rPr>
            </w:pPr>
          </w:p>
        </w:tc>
        <w:tc>
          <w:tcPr>
            <w:tcW w:w="1688" w:type="dxa"/>
            <w:vAlign w:val="center"/>
          </w:tcPr>
          <w:p w14:paraId="6310FA68">
            <w:pPr>
              <w:adjustRightInd w:val="0"/>
              <w:snapToGrid w:val="0"/>
              <w:jc w:val="center"/>
              <w:rPr>
                <w:color w:val="000000"/>
                <w:sz w:val="24"/>
                <w:highlight w:val="none"/>
              </w:rPr>
            </w:pPr>
          </w:p>
        </w:tc>
        <w:tc>
          <w:tcPr>
            <w:tcW w:w="1925" w:type="dxa"/>
            <w:vAlign w:val="center"/>
          </w:tcPr>
          <w:p w14:paraId="4E89CD1B">
            <w:pPr>
              <w:adjustRightInd w:val="0"/>
              <w:snapToGrid w:val="0"/>
              <w:jc w:val="center"/>
              <w:rPr>
                <w:color w:val="000000"/>
                <w:sz w:val="24"/>
                <w:highlight w:val="none"/>
              </w:rPr>
            </w:pPr>
          </w:p>
        </w:tc>
        <w:tc>
          <w:tcPr>
            <w:tcW w:w="1045" w:type="dxa"/>
            <w:vAlign w:val="center"/>
          </w:tcPr>
          <w:p w14:paraId="2065ED43">
            <w:pPr>
              <w:adjustRightInd w:val="0"/>
              <w:snapToGrid w:val="0"/>
              <w:jc w:val="center"/>
              <w:rPr>
                <w:color w:val="000000"/>
                <w:sz w:val="24"/>
                <w:highlight w:val="none"/>
              </w:rPr>
            </w:pPr>
          </w:p>
        </w:tc>
      </w:tr>
      <w:tr w14:paraId="075EA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D495058">
            <w:pPr>
              <w:adjustRightInd w:val="0"/>
              <w:snapToGrid w:val="0"/>
              <w:jc w:val="center"/>
              <w:rPr>
                <w:color w:val="000000"/>
                <w:sz w:val="24"/>
                <w:highlight w:val="none"/>
              </w:rPr>
            </w:pPr>
          </w:p>
        </w:tc>
        <w:tc>
          <w:tcPr>
            <w:tcW w:w="1646" w:type="dxa"/>
            <w:vAlign w:val="center"/>
          </w:tcPr>
          <w:p w14:paraId="19E47269">
            <w:pPr>
              <w:adjustRightInd w:val="0"/>
              <w:snapToGrid w:val="0"/>
              <w:jc w:val="center"/>
              <w:rPr>
                <w:color w:val="000000"/>
                <w:sz w:val="24"/>
                <w:highlight w:val="none"/>
              </w:rPr>
            </w:pPr>
          </w:p>
        </w:tc>
        <w:tc>
          <w:tcPr>
            <w:tcW w:w="1688" w:type="dxa"/>
            <w:vAlign w:val="center"/>
          </w:tcPr>
          <w:p w14:paraId="16FC7EE8">
            <w:pPr>
              <w:adjustRightInd w:val="0"/>
              <w:snapToGrid w:val="0"/>
              <w:jc w:val="center"/>
              <w:rPr>
                <w:color w:val="000000"/>
                <w:sz w:val="24"/>
                <w:highlight w:val="none"/>
              </w:rPr>
            </w:pPr>
          </w:p>
        </w:tc>
        <w:tc>
          <w:tcPr>
            <w:tcW w:w="1688" w:type="dxa"/>
            <w:vAlign w:val="center"/>
          </w:tcPr>
          <w:p w14:paraId="064FB2CC">
            <w:pPr>
              <w:adjustRightInd w:val="0"/>
              <w:snapToGrid w:val="0"/>
              <w:jc w:val="center"/>
              <w:rPr>
                <w:color w:val="000000"/>
                <w:sz w:val="24"/>
                <w:highlight w:val="none"/>
              </w:rPr>
            </w:pPr>
          </w:p>
        </w:tc>
        <w:tc>
          <w:tcPr>
            <w:tcW w:w="1925" w:type="dxa"/>
            <w:vAlign w:val="center"/>
          </w:tcPr>
          <w:p w14:paraId="24EEE5C6">
            <w:pPr>
              <w:adjustRightInd w:val="0"/>
              <w:snapToGrid w:val="0"/>
              <w:jc w:val="center"/>
              <w:rPr>
                <w:color w:val="000000"/>
                <w:sz w:val="24"/>
                <w:highlight w:val="none"/>
              </w:rPr>
            </w:pPr>
          </w:p>
        </w:tc>
        <w:tc>
          <w:tcPr>
            <w:tcW w:w="1045" w:type="dxa"/>
            <w:vAlign w:val="center"/>
          </w:tcPr>
          <w:p w14:paraId="62899AD3">
            <w:pPr>
              <w:adjustRightInd w:val="0"/>
              <w:snapToGrid w:val="0"/>
              <w:jc w:val="center"/>
              <w:rPr>
                <w:color w:val="000000"/>
                <w:sz w:val="24"/>
                <w:highlight w:val="none"/>
              </w:rPr>
            </w:pPr>
          </w:p>
        </w:tc>
      </w:tr>
      <w:tr w14:paraId="2ADB8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689F125B">
            <w:pPr>
              <w:adjustRightInd w:val="0"/>
              <w:snapToGrid w:val="0"/>
              <w:jc w:val="center"/>
              <w:rPr>
                <w:color w:val="000000"/>
                <w:sz w:val="24"/>
                <w:highlight w:val="none"/>
              </w:rPr>
            </w:pPr>
          </w:p>
        </w:tc>
        <w:tc>
          <w:tcPr>
            <w:tcW w:w="1646" w:type="dxa"/>
            <w:vAlign w:val="center"/>
          </w:tcPr>
          <w:p w14:paraId="234146E6">
            <w:pPr>
              <w:adjustRightInd w:val="0"/>
              <w:snapToGrid w:val="0"/>
              <w:jc w:val="center"/>
              <w:rPr>
                <w:color w:val="000000"/>
                <w:sz w:val="24"/>
                <w:highlight w:val="none"/>
              </w:rPr>
            </w:pPr>
          </w:p>
        </w:tc>
        <w:tc>
          <w:tcPr>
            <w:tcW w:w="1688" w:type="dxa"/>
            <w:vAlign w:val="center"/>
          </w:tcPr>
          <w:p w14:paraId="076C10F6">
            <w:pPr>
              <w:adjustRightInd w:val="0"/>
              <w:snapToGrid w:val="0"/>
              <w:jc w:val="center"/>
              <w:rPr>
                <w:color w:val="000000"/>
                <w:sz w:val="24"/>
                <w:highlight w:val="none"/>
              </w:rPr>
            </w:pPr>
          </w:p>
        </w:tc>
        <w:tc>
          <w:tcPr>
            <w:tcW w:w="1688" w:type="dxa"/>
            <w:vAlign w:val="center"/>
          </w:tcPr>
          <w:p w14:paraId="126775A9">
            <w:pPr>
              <w:adjustRightInd w:val="0"/>
              <w:snapToGrid w:val="0"/>
              <w:jc w:val="center"/>
              <w:rPr>
                <w:color w:val="000000"/>
                <w:sz w:val="24"/>
                <w:highlight w:val="none"/>
              </w:rPr>
            </w:pPr>
          </w:p>
        </w:tc>
        <w:tc>
          <w:tcPr>
            <w:tcW w:w="1925" w:type="dxa"/>
            <w:vAlign w:val="center"/>
          </w:tcPr>
          <w:p w14:paraId="20F1F5BC">
            <w:pPr>
              <w:adjustRightInd w:val="0"/>
              <w:snapToGrid w:val="0"/>
              <w:jc w:val="center"/>
              <w:rPr>
                <w:color w:val="000000"/>
                <w:sz w:val="24"/>
                <w:highlight w:val="none"/>
              </w:rPr>
            </w:pPr>
          </w:p>
        </w:tc>
        <w:tc>
          <w:tcPr>
            <w:tcW w:w="1045" w:type="dxa"/>
            <w:vAlign w:val="center"/>
          </w:tcPr>
          <w:p w14:paraId="71C5491F">
            <w:pPr>
              <w:adjustRightInd w:val="0"/>
              <w:snapToGrid w:val="0"/>
              <w:jc w:val="center"/>
              <w:rPr>
                <w:color w:val="000000"/>
                <w:sz w:val="24"/>
                <w:highlight w:val="none"/>
              </w:rPr>
            </w:pPr>
          </w:p>
        </w:tc>
      </w:tr>
      <w:tr w14:paraId="1CFCC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673FF941">
            <w:pPr>
              <w:adjustRightInd w:val="0"/>
              <w:snapToGrid w:val="0"/>
              <w:jc w:val="center"/>
              <w:rPr>
                <w:color w:val="000000"/>
                <w:sz w:val="24"/>
                <w:highlight w:val="none"/>
              </w:rPr>
            </w:pPr>
          </w:p>
        </w:tc>
        <w:tc>
          <w:tcPr>
            <w:tcW w:w="1646" w:type="dxa"/>
            <w:vAlign w:val="center"/>
          </w:tcPr>
          <w:p w14:paraId="70DFF1E4">
            <w:pPr>
              <w:adjustRightInd w:val="0"/>
              <w:snapToGrid w:val="0"/>
              <w:jc w:val="center"/>
              <w:rPr>
                <w:color w:val="000000"/>
                <w:sz w:val="24"/>
                <w:highlight w:val="none"/>
              </w:rPr>
            </w:pPr>
          </w:p>
        </w:tc>
        <w:tc>
          <w:tcPr>
            <w:tcW w:w="1688" w:type="dxa"/>
            <w:vAlign w:val="center"/>
          </w:tcPr>
          <w:p w14:paraId="4243D034">
            <w:pPr>
              <w:adjustRightInd w:val="0"/>
              <w:snapToGrid w:val="0"/>
              <w:jc w:val="center"/>
              <w:rPr>
                <w:color w:val="000000"/>
                <w:sz w:val="24"/>
                <w:highlight w:val="none"/>
              </w:rPr>
            </w:pPr>
          </w:p>
        </w:tc>
        <w:tc>
          <w:tcPr>
            <w:tcW w:w="1688" w:type="dxa"/>
            <w:vAlign w:val="center"/>
          </w:tcPr>
          <w:p w14:paraId="1B19807D">
            <w:pPr>
              <w:adjustRightInd w:val="0"/>
              <w:snapToGrid w:val="0"/>
              <w:jc w:val="center"/>
              <w:rPr>
                <w:color w:val="000000"/>
                <w:sz w:val="24"/>
                <w:highlight w:val="none"/>
              </w:rPr>
            </w:pPr>
          </w:p>
        </w:tc>
        <w:tc>
          <w:tcPr>
            <w:tcW w:w="1925" w:type="dxa"/>
            <w:vAlign w:val="center"/>
          </w:tcPr>
          <w:p w14:paraId="760C10B2">
            <w:pPr>
              <w:adjustRightInd w:val="0"/>
              <w:snapToGrid w:val="0"/>
              <w:jc w:val="center"/>
              <w:rPr>
                <w:color w:val="000000"/>
                <w:sz w:val="24"/>
                <w:highlight w:val="none"/>
              </w:rPr>
            </w:pPr>
          </w:p>
        </w:tc>
        <w:tc>
          <w:tcPr>
            <w:tcW w:w="1045" w:type="dxa"/>
            <w:vAlign w:val="center"/>
          </w:tcPr>
          <w:p w14:paraId="7F934892">
            <w:pPr>
              <w:adjustRightInd w:val="0"/>
              <w:snapToGrid w:val="0"/>
              <w:jc w:val="center"/>
              <w:rPr>
                <w:color w:val="000000"/>
                <w:sz w:val="24"/>
                <w:highlight w:val="none"/>
              </w:rPr>
            </w:pPr>
          </w:p>
        </w:tc>
      </w:tr>
      <w:bookmarkEnd w:id="942"/>
    </w:tbl>
    <w:p w14:paraId="31AACA7E">
      <w:pPr>
        <w:tabs>
          <w:tab w:val="left" w:pos="1800"/>
          <w:tab w:val="left" w:pos="5580"/>
        </w:tabs>
        <w:jc w:val="left"/>
        <w:rPr>
          <w:color w:val="000000"/>
          <w:sz w:val="24"/>
          <w:highlight w:val="none"/>
        </w:rPr>
      </w:pPr>
    </w:p>
    <w:p w14:paraId="7AFEB2E7">
      <w:pPr>
        <w:tabs>
          <w:tab w:val="left" w:pos="1800"/>
          <w:tab w:val="left" w:pos="5580"/>
        </w:tabs>
        <w:jc w:val="left"/>
        <w:rPr>
          <w:color w:val="000000"/>
          <w:sz w:val="24"/>
          <w:highlight w:val="none"/>
        </w:rPr>
      </w:pPr>
      <w:r>
        <w:rPr>
          <w:color w:val="000000"/>
          <w:sz w:val="24"/>
          <w:highlight w:val="none"/>
        </w:rPr>
        <w:t>注：</w:t>
      </w:r>
      <w:r>
        <w:rPr>
          <w:sz w:val="24"/>
          <w:highlight w:val="none"/>
        </w:rPr>
        <w:t>“偏离情况”列应</w:t>
      </w:r>
      <w:r>
        <w:rPr>
          <w:color w:val="000000"/>
          <w:sz w:val="24"/>
          <w:highlight w:val="none"/>
        </w:rPr>
        <w:t>据实</w:t>
      </w:r>
      <w:r>
        <w:rPr>
          <w:sz w:val="24"/>
          <w:highlight w:val="none"/>
        </w:rPr>
        <w:t>填写“正偏离”或“负偏离”。</w:t>
      </w:r>
    </w:p>
    <w:p w14:paraId="09EE0D2D">
      <w:pPr>
        <w:spacing w:line="360" w:lineRule="auto"/>
        <w:rPr>
          <w:color w:val="000000"/>
          <w:sz w:val="24"/>
          <w:szCs w:val="20"/>
          <w:highlight w:val="none"/>
        </w:rPr>
      </w:pPr>
    </w:p>
    <w:p w14:paraId="05683AB2">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719D0A2E">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4F10B6C8">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074AF321">
      <w:pPr>
        <w:numPr>
          <w:ilvl w:val="0"/>
          <w:numId w:val="17"/>
        </w:numPr>
        <w:tabs>
          <w:tab w:val="left" w:pos="360"/>
        </w:tabs>
        <w:snapToGrid w:val="0"/>
        <w:spacing w:line="360" w:lineRule="auto"/>
        <w:outlineLvl w:val="1"/>
        <w:rPr>
          <w:color w:val="000000"/>
          <w:sz w:val="24"/>
          <w:szCs w:val="20"/>
          <w:highlight w:val="none"/>
        </w:rPr>
      </w:pPr>
      <w:r>
        <w:rPr>
          <w:color w:val="000000"/>
          <w:sz w:val="24"/>
          <w:szCs w:val="20"/>
          <w:highlight w:val="none"/>
        </w:rPr>
        <w:br w:type="page"/>
      </w:r>
      <w:bookmarkEnd w:id="929"/>
      <w:bookmarkEnd w:id="930"/>
      <w:bookmarkEnd w:id="931"/>
      <w:bookmarkEnd w:id="932"/>
      <w:bookmarkEnd w:id="933"/>
      <w:bookmarkEnd w:id="934"/>
      <w:bookmarkEnd w:id="935"/>
      <w:bookmarkEnd w:id="936"/>
      <w:bookmarkEnd w:id="937"/>
      <w:bookmarkEnd w:id="938"/>
      <w:bookmarkEnd w:id="939"/>
      <w:bookmarkEnd w:id="940"/>
      <w:bookmarkEnd w:id="941"/>
      <w:r>
        <w:rPr>
          <w:color w:val="000000"/>
          <w:sz w:val="24"/>
          <w:szCs w:val="20"/>
          <w:highlight w:val="none"/>
        </w:rPr>
        <w:t>采购需求偏离表（实质性格式）</w:t>
      </w:r>
    </w:p>
    <w:p w14:paraId="5039B0D4">
      <w:pPr>
        <w:autoSpaceDE w:val="0"/>
        <w:autoSpaceDN w:val="0"/>
        <w:adjustRightInd w:val="0"/>
        <w:spacing w:line="360" w:lineRule="auto"/>
        <w:jc w:val="center"/>
        <w:rPr>
          <w:b/>
          <w:color w:val="000000"/>
          <w:sz w:val="36"/>
          <w:szCs w:val="36"/>
          <w:highlight w:val="none"/>
        </w:rPr>
      </w:pPr>
      <w:r>
        <w:rPr>
          <w:b/>
          <w:color w:val="000000"/>
          <w:sz w:val="36"/>
          <w:szCs w:val="36"/>
          <w:highlight w:val="none"/>
        </w:rPr>
        <w:t>采购需求偏离表</w:t>
      </w:r>
    </w:p>
    <w:p w14:paraId="65C89801">
      <w:pPr>
        <w:tabs>
          <w:tab w:val="left" w:pos="1800"/>
          <w:tab w:val="left" w:pos="5580"/>
        </w:tabs>
        <w:spacing w:line="360" w:lineRule="auto"/>
        <w:ind w:firstLine="360" w:firstLineChars="150"/>
        <w:jc w:val="left"/>
        <w:rPr>
          <w:color w:val="000000"/>
          <w:sz w:val="24"/>
          <w:highlight w:val="none"/>
          <w:u w:val="single"/>
        </w:rPr>
      </w:pPr>
      <w:r>
        <w:rPr>
          <w:color w:val="000000"/>
          <w:sz w:val="24"/>
          <w:highlight w:val="none"/>
        </w:rPr>
        <w:t>项目编号：_____________________     项目名称：____________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083A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5924354D">
            <w:pPr>
              <w:adjustRightInd w:val="0"/>
              <w:snapToGrid w:val="0"/>
              <w:jc w:val="center"/>
              <w:rPr>
                <w:color w:val="000000"/>
                <w:sz w:val="24"/>
                <w:highlight w:val="none"/>
              </w:rPr>
            </w:pPr>
            <w:r>
              <w:rPr>
                <w:color w:val="000000"/>
                <w:sz w:val="24"/>
                <w:highlight w:val="none"/>
              </w:rPr>
              <w:t>序号</w:t>
            </w:r>
          </w:p>
        </w:tc>
        <w:tc>
          <w:tcPr>
            <w:tcW w:w="1482" w:type="dxa"/>
            <w:vAlign w:val="center"/>
          </w:tcPr>
          <w:p w14:paraId="0809C370">
            <w:pPr>
              <w:adjustRightInd w:val="0"/>
              <w:snapToGrid w:val="0"/>
              <w:jc w:val="center"/>
              <w:rPr>
                <w:color w:val="000000"/>
                <w:sz w:val="24"/>
                <w:highlight w:val="none"/>
              </w:rPr>
            </w:pPr>
            <w:r>
              <w:rPr>
                <w:color w:val="000000"/>
                <w:sz w:val="24"/>
                <w:highlight w:val="none"/>
              </w:rPr>
              <w:t>招标文件条目号(页码)</w:t>
            </w:r>
          </w:p>
        </w:tc>
        <w:tc>
          <w:tcPr>
            <w:tcW w:w="2384" w:type="dxa"/>
            <w:vAlign w:val="center"/>
          </w:tcPr>
          <w:p w14:paraId="2B437E81">
            <w:pPr>
              <w:adjustRightInd w:val="0"/>
              <w:snapToGrid w:val="0"/>
              <w:jc w:val="center"/>
              <w:rPr>
                <w:color w:val="000000"/>
                <w:sz w:val="24"/>
                <w:highlight w:val="none"/>
              </w:rPr>
            </w:pPr>
            <w:r>
              <w:rPr>
                <w:color w:val="000000"/>
                <w:sz w:val="24"/>
                <w:highlight w:val="none"/>
              </w:rPr>
              <w:t>招标文件要求</w:t>
            </w:r>
          </w:p>
        </w:tc>
        <w:tc>
          <w:tcPr>
            <w:tcW w:w="2126" w:type="dxa"/>
            <w:vAlign w:val="center"/>
          </w:tcPr>
          <w:p w14:paraId="0A2694AA">
            <w:pPr>
              <w:adjustRightInd w:val="0"/>
              <w:snapToGrid w:val="0"/>
              <w:jc w:val="center"/>
              <w:rPr>
                <w:color w:val="000000"/>
                <w:sz w:val="24"/>
                <w:highlight w:val="none"/>
              </w:rPr>
            </w:pPr>
            <w:r>
              <w:rPr>
                <w:color w:val="000000"/>
                <w:sz w:val="24"/>
                <w:highlight w:val="none"/>
              </w:rPr>
              <w:t>投标响应内容</w:t>
            </w:r>
          </w:p>
        </w:tc>
        <w:tc>
          <w:tcPr>
            <w:tcW w:w="1875" w:type="dxa"/>
            <w:vAlign w:val="center"/>
          </w:tcPr>
          <w:p w14:paraId="266D69D5">
            <w:pPr>
              <w:adjustRightInd w:val="0"/>
              <w:snapToGrid w:val="0"/>
              <w:jc w:val="center"/>
              <w:rPr>
                <w:color w:val="000000"/>
                <w:sz w:val="24"/>
                <w:highlight w:val="none"/>
              </w:rPr>
            </w:pPr>
            <w:r>
              <w:rPr>
                <w:color w:val="000000"/>
                <w:sz w:val="24"/>
                <w:highlight w:val="none"/>
              </w:rPr>
              <w:t>偏离情况</w:t>
            </w:r>
          </w:p>
        </w:tc>
        <w:tc>
          <w:tcPr>
            <w:tcW w:w="1009" w:type="dxa"/>
            <w:vAlign w:val="center"/>
          </w:tcPr>
          <w:p w14:paraId="0CFF4619">
            <w:pPr>
              <w:adjustRightInd w:val="0"/>
              <w:snapToGrid w:val="0"/>
              <w:jc w:val="center"/>
              <w:rPr>
                <w:color w:val="000000"/>
                <w:sz w:val="24"/>
                <w:highlight w:val="none"/>
              </w:rPr>
            </w:pPr>
            <w:r>
              <w:rPr>
                <w:color w:val="000000"/>
                <w:sz w:val="24"/>
                <w:highlight w:val="none"/>
              </w:rPr>
              <w:t>说明</w:t>
            </w:r>
          </w:p>
        </w:tc>
      </w:tr>
      <w:tr w14:paraId="0F5DC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EC4EBE4">
            <w:pPr>
              <w:adjustRightInd w:val="0"/>
              <w:snapToGrid w:val="0"/>
              <w:jc w:val="center"/>
              <w:rPr>
                <w:color w:val="000000"/>
                <w:sz w:val="24"/>
                <w:highlight w:val="none"/>
              </w:rPr>
            </w:pPr>
          </w:p>
        </w:tc>
        <w:tc>
          <w:tcPr>
            <w:tcW w:w="1482" w:type="dxa"/>
            <w:vAlign w:val="center"/>
          </w:tcPr>
          <w:p w14:paraId="318496C8">
            <w:pPr>
              <w:adjustRightInd w:val="0"/>
              <w:snapToGrid w:val="0"/>
              <w:jc w:val="center"/>
              <w:rPr>
                <w:color w:val="000000"/>
                <w:sz w:val="24"/>
                <w:highlight w:val="none"/>
              </w:rPr>
            </w:pPr>
          </w:p>
        </w:tc>
        <w:tc>
          <w:tcPr>
            <w:tcW w:w="2384" w:type="dxa"/>
            <w:vAlign w:val="center"/>
          </w:tcPr>
          <w:p w14:paraId="7D6242BD">
            <w:pPr>
              <w:adjustRightInd w:val="0"/>
              <w:snapToGrid w:val="0"/>
              <w:jc w:val="center"/>
              <w:rPr>
                <w:color w:val="000000"/>
                <w:sz w:val="24"/>
                <w:highlight w:val="none"/>
              </w:rPr>
            </w:pPr>
          </w:p>
        </w:tc>
        <w:tc>
          <w:tcPr>
            <w:tcW w:w="2126" w:type="dxa"/>
            <w:vAlign w:val="center"/>
          </w:tcPr>
          <w:p w14:paraId="69C41D60">
            <w:pPr>
              <w:adjustRightInd w:val="0"/>
              <w:snapToGrid w:val="0"/>
              <w:jc w:val="center"/>
              <w:rPr>
                <w:color w:val="000000"/>
                <w:sz w:val="24"/>
                <w:highlight w:val="none"/>
              </w:rPr>
            </w:pPr>
          </w:p>
        </w:tc>
        <w:tc>
          <w:tcPr>
            <w:tcW w:w="1875" w:type="dxa"/>
            <w:vAlign w:val="center"/>
          </w:tcPr>
          <w:p w14:paraId="03A7399D">
            <w:pPr>
              <w:adjustRightInd w:val="0"/>
              <w:snapToGrid w:val="0"/>
              <w:jc w:val="center"/>
              <w:rPr>
                <w:color w:val="000000"/>
                <w:sz w:val="24"/>
                <w:highlight w:val="none"/>
              </w:rPr>
            </w:pPr>
          </w:p>
        </w:tc>
        <w:tc>
          <w:tcPr>
            <w:tcW w:w="1009" w:type="dxa"/>
            <w:vAlign w:val="center"/>
          </w:tcPr>
          <w:p w14:paraId="61BB865D">
            <w:pPr>
              <w:adjustRightInd w:val="0"/>
              <w:snapToGrid w:val="0"/>
              <w:jc w:val="center"/>
              <w:rPr>
                <w:color w:val="000000"/>
                <w:sz w:val="24"/>
                <w:highlight w:val="none"/>
              </w:rPr>
            </w:pPr>
          </w:p>
        </w:tc>
      </w:tr>
      <w:tr w14:paraId="0A35A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C49D885">
            <w:pPr>
              <w:adjustRightInd w:val="0"/>
              <w:snapToGrid w:val="0"/>
              <w:jc w:val="center"/>
              <w:rPr>
                <w:color w:val="000000"/>
                <w:sz w:val="24"/>
                <w:highlight w:val="none"/>
              </w:rPr>
            </w:pPr>
          </w:p>
        </w:tc>
        <w:tc>
          <w:tcPr>
            <w:tcW w:w="1482" w:type="dxa"/>
            <w:vAlign w:val="center"/>
          </w:tcPr>
          <w:p w14:paraId="0B266257">
            <w:pPr>
              <w:adjustRightInd w:val="0"/>
              <w:snapToGrid w:val="0"/>
              <w:jc w:val="center"/>
              <w:rPr>
                <w:color w:val="000000"/>
                <w:sz w:val="24"/>
                <w:highlight w:val="none"/>
              </w:rPr>
            </w:pPr>
          </w:p>
        </w:tc>
        <w:tc>
          <w:tcPr>
            <w:tcW w:w="2384" w:type="dxa"/>
            <w:vAlign w:val="center"/>
          </w:tcPr>
          <w:p w14:paraId="63ED3773">
            <w:pPr>
              <w:adjustRightInd w:val="0"/>
              <w:snapToGrid w:val="0"/>
              <w:jc w:val="center"/>
              <w:rPr>
                <w:color w:val="000000"/>
                <w:sz w:val="24"/>
                <w:highlight w:val="none"/>
              </w:rPr>
            </w:pPr>
          </w:p>
        </w:tc>
        <w:tc>
          <w:tcPr>
            <w:tcW w:w="2126" w:type="dxa"/>
            <w:vAlign w:val="center"/>
          </w:tcPr>
          <w:p w14:paraId="5903A8BD">
            <w:pPr>
              <w:adjustRightInd w:val="0"/>
              <w:snapToGrid w:val="0"/>
              <w:jc w:val="center"/>
              <w:rPr>
                <w:color w:val="000000"/>
                <w:sz w:val="24"/>
                <w:highlight w:val="none"/>
              </w:rPr>
            </w:pPr>
          </w:p>
        </w:tc>
        <w:tc>
          <w:tcPr>
            <w:tcW w:w="1875" w:type="dxa"/>
            <w:vAlign w:val="center"/>
          </w:tcPr>
          <w:p w14:paraId="177AB645">
            <w:pPr>
              <w:adjustRightInd w:val="0"/>
              <w:snapToGrid w:val="0"/>
              <w:jc w:val="center"/>
              <w:rPr>
                <w:color w:val="000000"/>
                <w:sz w:val="24"/>
                <w:highlight w:val="none"/>
              </w:rPr>
            </w:pPr>
          </w:p>
        </w:tc>
        <w:tc>
          <w:tcPr>
            <w:tcW w:w="1009" w:type="dxa"/>
            <w:vAlign w:val="center"/>
          </w:tcPr>
          <w:p w14:paraId="73919F63">
            <w:pPr>
              <w:adjustRightInd w:val="0"/>
              <w:snapToGrid w:val="0"/>
              <w:jc w:val="center"/>
              <w:rPr>
                <w:color w:val="000000"/>
                <w:sz w:val="24"/>
                <w:highlight w:val="none"/>
              </w:rPr>
            </w:pPr>
          </w:p>
        </w:tc>
      </w:tr>
      <w:tr w14:paraId="1433D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5407131">
            <w:pPr>
              <w:adjustRightInd w:val="0"/>
              <w:snapToGrid w:val="0"/>
              <w:jc w:val="center"/>
              <w:rPr>
                <w:color w:val="000000"/>
                <w:sz w:val="24"/>
                <w:highlight w:val="none"/>
              </w:rPr>
            </w:pPr>
          </w:p>
        </w:tc>
        <w:tc>
          <w:tcPr>
            <w:tcW w:w="1482" w:type="dxa"/>
            <w:vAlign w:val="center"/>
          </w:tcPr>
          <w:p w14:paraId="5885A0BD">
            <w:pPr>
              <w:adjustRightInd w:val="0"/>
              <w:snapToGrid w:val="0"/>
              <w:jc w:val="center"/>
              <w:rPr>
                <w:color w:val="000000"/>
                <w:sz w:val="24"/>
                <w:highlight w:val="none"/>
              </w:rPr>
            </w:pPr>
          </w:p>
        </w:tc>
        <w:tc>
          <w:tcPr>
            <w:tcW w:w="2384" w:type="dxa"/>
            <w:vAlign w:val="center"/>
          </w:tcPr>
          <w:p w14:paraId="33D37E5B">
            <w:pPr>
              <w:adjustRightInd w:val="0"/>
              <w:snapToGrid w:val="0"/>
              <w:jc w:val="center"/>
              <w:rPr>
                <w:color w:val="000000"/>
                <w:sz w:val="24"/>
                <w:highlight w:val="none"/>
              </w:rPr>
            </w:pPr>
          </w:p>
        </w:tc>
        <w:tc>
          <w:tcPr>
            <w:tcW w:w="2126" w:type="dxa"/>
            <w:vAlign w:val="center"/>
          </w:tcPr>
          <w:p w14:paraId="4CF6D583">
            <w:pPr>
              <w:adjustRightInd w:val="0"/>
              <w:snapToGrid w:val="0"/>
              <w:jc w:val="center"/>
              <w:rPr>
                <w:color w:val="000000"/>
                <w:sz w:val="24"/>
                <w:highlight w:val="none"/>
              </w:rPr>
            </w:pPr>
          </w:p>
        </w:tc>
        <w:tc>
          <w:tcPr>
            <w:tcW w:w="1875" w:type="dxa"/>
            <w:vAlign w:val="center"/>
          </w:tcPr>
          <w:p w14:paraId="62BB20AC">
            <w:pPr>
              <w:adjustRightInd w:val="0"/>
              <w:snapToGrid w:val="0"/>
              <w:jc w:val="center"/>
              <w:rPr>
                <w:color w:val="000000"/>
                <w:sz w:val="24"/>
                <w:highlight w:val="none"/>
              </w:rPr>
            </w:pPr>
          </w:p>
        </w:tc>
        <w:tc>
          <w:tcPr>
            <w:tcW w:w="1009" w:type="dxa"/>
            <w:vAlign w:val="center"/>
          </w:tcPr>
          <w:p w14:paraId="27C20E34">
            <w:pPr>
              <w:adjustRightInd w:val="0"/>
              <w:snapToGrid w:val="0"/>
              <w:jc w:val="center"/>
              <w:rPr>
                <w:color w:val="000000"/>
                <w:sz w:val="24"/>
                <w:highlight w:val="none"/>
              </w:rPr>
            </w:pPr>
          </w:p>
        </w:tc>
      </w:tr>
      <w:tr w14:paraId="5AF1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4177410">
            <w:pPr>
              <w:adjustRightInd w:val="0"/>
              <w:snapToGrid w:val="0"/>
              <w:jc w:val="center"/>
              <w:rPr>
                <w:color w:val="000000"/>
                <w:sz w:val="24"/>
                <w:highlight w:val="none"/>
              </w:rPr>
            </w:pPr>
          </w:p>
        </w:tc>
        <w:tc>
          <w:tcPr>
            <w:tcW w:w="1482" w:type="dxa"/>
            <w:vAlign w:val="center"/>
          </w:tcPr>
          <w:p w14:paraId="6FB90D89">
            <w:pPr>
              <w:adjustRightInd w:val="0"/>
              <w:snapToGrid w:val="0"/>
              <w:jc w:val="center"/>
              <w:rPr>
                <w:color w:val="000000"/>
                <w:sz w:val="24"/>
                <w:highlight w:val="none"/>
              </w:rPr>
            </w:pPr>
          </w:p>
        </w:tc>
        <w:tc>
          <w:tcPr>
            <w:tcW w:w="2384" w:type="dxa"/>
            <w:vAlign w:val="center"/>
          </w:tcPr>
          <w:p w14:paraId="0C4594AB">
            <w:pPr>
              <w:adjustRightInd w:val="0"/>
              <w:snapToGrid w:val="0"/>
              <w:jc w:val="center"/>
              <w:rPr>
                <w:color w:val="000000"/>
                <w:sz w:val="24"/>
                <w:highlight w:val="none"/>
              </w:rPr>
            </w:pPr>
          </w:p>
        </w:tc>
        <w:tc>
          <w:tcPr>
            <w:tcW w:w="2126" w:type="dxa"/>
            <w:vAlign w:val="center"/>
          </w:tcPr>
          <w:p w14:paraId="01F55E6A">
            <w:pPr>
              <w:adjustRightInd w:val="0"/>
              <w:snapToGrid w:val="0"/>
              <w:jc w:val="center"/>
              <w:rPr>
                <w:color w:val="000000"/>
                <w:sz w:val="24"/>
                <w:highlight w:val="none"/>
              </w:rPr>
            </w:pPr>
          </w:p>
        </w:tc>
        <w:tc>
          <w:tcPr>
            <w:tcW w:w="1875" w:type="dxa"/>
            <w:vAlign w:val="center"/>
          </w:tcPr>
          <w:p w14:paraId="1D2214E7">
            <w:pPr>
              <w:adjustRightInd w:val="0"/>
              <w:snapToGrid w:val="0"/>
              <w:jc w:val="center"/>
              <w:rPr>
                <w:color w:val="000000"/>
                <w:sz w:val="24"/>
                <w:highlight w:val="none"/>
              </w:rPr>
            </w:pPr>
          </w:p>
        </w:tc>
        <w:tc>
          <w:tcPr>
            <w:tcW w:w="1009" w:type="dxa"/>
            <w:vAlign w:val="center"/>
          </w:tcPr>
          <w:p w14:paraId="4A347419">
            <w:pPr>
              <w:adjustRightInd w:val="0"/>
              <w:snapToGrid w:val="0"/>
              <w:jc w:val="center"/>
              <w:rPr>
                <w:color w:val="000000"/>
                <w:sz w:val="24"/>
                <w:highlight w:val="none"/>
              </w:rPr>
            </w:pPr>
          </w:p>
        </w:tc>
      </w:tr>
      <w:tr w14:paraId="22B8F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CD7EE77">
            <w:pPr>
              <w:adjustRightInd w:val="0"/>
              <w:snapToGrid w:val="0"/>
              <w:jc w:val="center"/>
              <w:rPr>
                <w:color w:val="000000"/>
                <w:sz w:val="24"/>
                <w:highlight w:val="none"/>
              </w:rPr>
            </w:pPr>
          </w:p>
        </w:tc>
        <w:tc>
          <w:tcPr>
            <w:tcW w:w="1482" w:type="dxa"/>
            <w:vAlign w:val="center"/>
          </w:tcPr>
          <w:p w14:paraId="2EA295D3">
            <w:pPr>
              <w:adjustRightInd w:val="0"/>
              <w:snapToGrid w:val="0"/>
              <w:jc w:val="center"/>
              <w:rPr>
                <w:color w:val="000000"/>
                <w:sz w:val="24"/>
                <w:highlight w:val="none"/>
              </w:rPr>
            </w:pPr>
          </w:p>
        </w:tc>
        <w:tc>
          <w:tcPr>
            <w:tcW w:w="2384" w:type="dxa"/>
            <w:vAlign w:val="center"/>
          </w:tcPr>
          <w:p w14:paraId="05639814">
            <w:pPr>
              <w:adjustRightInd w:val="0"/>
              <w:snapToGrid w:val="0"/>
              <w:jc w:val="center"/>
              <w:rPr>
                <w:color w:val="000000"/>
                <w:sz w:val="24"/>
                <w:highlight w:val="none"/>
              </w:rPr>
            </w:pPr>
          </w:p>
        </w:tc>
        <w:tc>
          <w:tcPr>
            <w:tcW w:w="2126" w:type="dxa"/>
            <w:vAlign w:val="center"/>
          </w:tcPr>
          <w:p w14:paraId="61ED540D">
            <w:pPr>
              <w:adjustRightInd w:val="0"/>
              <w:snapToGrid w:val="0"/>
              <w:jc w:val="center"/>
              <w:rPr>
                <w:color w:val="000000"/>
                <w:sz w:val="24"/>
                <w:highlight w:val="none"/>
              </w:rPr>
            </w:pPr>
          </w:p>
        </w:tc>
        <w:tc>
          <w:tcPr>
            <w:tcW w:w="1875" w:type="dxa"/>
            <w:vAlign w:val="center"/>
          </w:tcPr>
          <w:p w14:paraId="5B990BBB">
            <w:pPr>
              <w:adjustRightInd w:val="0"/>
              <w:snapToGrid w:val="0"/>
              <w:jc w:val="center"/>
              <w:rPr>
                <w:color w:val="000000"/>
                <w:sz w:val="24"/>
                <w:highlight w:val="none"/>
              </w:rPr>
            </w:pPr>
          </w:p>
        </w:tc>
        <w:tc>
          <w:tcPr>
            <w:tcW w:w="1009" w:type="dxa"/>
            <w:vAlign w:val="center"/>
          </w:tcPr>
          <w:p w14:paraId="76A83528">
            <w:pPr>
              <w:adjustRightInd w:val="0"/>
              <w:snapToGrid w:val="0"/>
              <w:jc w:val="center"/>
              <w:rPr>
                <w:color w:val="000000"/>
                <w:sz w:val="24"/>
                <w:highlight w:val="none"/>
              </w:rPr>
            </w:pPr>
          </w:p>
        </w:tc>
      </w:tr>
      <w:tr w14:paraId="204CB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ECA1E90">
            <w:pPr>
              <w:adjustRightInd w:val="0"/>
              <w:snapToGrid w:val="0"/>
              <w:jc w:val="center"/>
              <w:rPr>
                <w:color w:val="000000"/>
                <w:sz w:val="24"/>
                <w:highlight w:val="none"/>
              </w:rPr>
            </w:pPr>
          </w:p>
        </w:tc>
        <w:tc>
          <w:tcPr>
            <w:tcW w:w="1482" w:type="dxa"/>
            <w:vAlign w:val="center"/>
          </w:tcPr>
          <w:p w14:paraId="27A36566">
            <w:pPr>
              <w:adjustRightInd w:val="0"/>
              <w:snapToGrid w:val="0"/>
              <w:jc w:val="center"/>
              <w:rPr>
                <w:color w:val="000000"/>
                <w:sz w:val="24"/>
                <w:highlight w:val="none"/>
              </w:rPr>
            </w:pPr>
          </w:p>
        </w:tc>
        <w:tc>
          <w:tcPr>
            <w:tcW w:w="2384" w:type="dxa"/>
            <w:vAlign w:val="center"/>
          </w:tcPr>
          <w:p w14:paraId="35EA7CD3">
            <w:pPr>
              <w:adjustRightInd w:val="0"/>
              <w:snapToGrid w:val="0"/>
              <w:jc w:val="center"/>
              <w:rPr>
                <w:color w:val="000000"/>
                <w:sz w:val="24"/>
                <w:highlight w:val="none"/>
              </w:rPr>
            </w:pPr>
          </w:p>
        </w:tc>
        <w:tc>
          <w:tcPr>
            <w:tcW w:w="2126" w:type="dxa"/>
            <w:vAlign w:val="center"/>
          </w:tcPr>
          <w:p w14:paraId="2EB1C681">
            <w:pPr>
              <w:adjustRightInd w:val="0"/>
              <w:snapToGrid w:val="0"/>
              <w:jc w:val="center"/>
              <w:rPr>
                <w:color w:val="000000"/>
                <w:sz w:val="24"/>
                <w:highlight w:val="none"/>
              </w:rPr>
            </w:pPr>
          </w:p>
        </w:tc>
        <w:tc>
          <w:tcPr>
            <w:tcW w:w="1875" w:type="dxa"/>
            <w:vAlign w:val="center"/>
          </w:tcPr>
          <w:p w14:paraId="562F6F4F">
            <w:pPr>
              <w:adjustRightInd w:val="0"/>
              <w:snapToGrid w:val="0"/>
              <w:jc w:val="center"/>
              <w:rPr>
                <w:color w:val="000000"/>
                <w:sz w:val="24"/>
                <w:highlight w:val="none"/>
              </w:rPr>
            </w:pPr>
          </w:p>
        </w:tc>
        <w:tc>
          <w:tcPr>
            <w:tcW w:w="1009" w:type="dxa"/>
            <w:vAlign w:val="center"/>
          </w:tcPr>
          <w:p w14:paraId="1299A937">
            <w:pPr>
              <w:adjustRightInd w:val="0"/>
              <w:snapToGrid w:val="0"/>
              <w:jc w:val="center"/>
              <w:rPr>
                <w:color w:val="000000"/>
                <w:sz w:val="24"/>
                <w:highlight w:val="none"/>
              </w:rPr>
            </w:pPr>
          </w:p>
        </w:tc>
      </w:tr>
    </w:tbl>
    <w:p w14:paraId="0F13B487">
      <w:pPr>
        <w:tabs>
          <w:tab w:val="left" w:pos="1800"/>
          <w:tab w:val="left" w:pos="5580"/>
        </w:tabs>
        <w:spacing w:line="360" w:lineRule="auto"/>
        <w:ind w:firstLine="360" w:firstLineChars="150"/>
        <w:jc w:val="left"/>
        <w:rPr>
          <w:color w:val="000000"/>
          <w:sz w:val="24"/>
          <w:highlight w:val="none"/>
          <w:u w:val="single"/>
        </w:rPr>
      </w:pPr>
    </w:p>
    <w:p w14:paraId="67189AFD">
      <w:pPr>
        <w:tabs>
          <w:tab w:val="left" w:pos="1800"/>
          <w:tab w:val="left" w:pos="5580"/>
        </w:tabs>
        <w:spacing w:line="360" w:lineRule="auto"/>
        <w:ind w:firstLine="360" w:firstLineChars="150"/>
        <w:jc w:val="left"/>
        <w:rPr>
          <w:color w:val="000000"/>
          <w:sz w:val="24"/>
          <w:highlight w:val="none"/>
          <w:u w:val="single"/>
        </w:rPr>
      </w:pPr>
    </w:p>
    <w:p w14:paraId="0883B427">
      <w:pPr>
        <w:tabs>
          <w:tab w:val="left" w:pos="1800"/>
          <w:tab w:val="left" w:pos="5580"/>
        </w:tabs>
        <w:jc w:val="left"/>
        <w:rPr>
          <w:color w:val="000000"/>
          <w:sz w:val="24"/>
          <w:highlight w:val="none"/>
        </w:rPr>
      </w:pPr>
      <w:r>
        <w:rPr>
          <w:color w:val="000000"/>
          <w:sz w:val="24"/>
          <w:highlight w:val="none"/>
        </w:rPr>
        <w:t>注：</w:t>
      </w:r>
    </w:p>
    <w:p w14:paraId="55418004">
      <w:pPr>
        <w:tabs>
          <w:tab w:val="left" w:pos="1800"/>
          <w:tab w:val="left" w:pos="5580"/>
        </w:tabs>
        <w:jc w:val="left"/>
        <w:rPr>
          <w:sz w:val="24"/>
          <w:highlight w:val="none"/>
        </w:rPr>
      </w:pPr>
      <w:r>
        <w:rPr>
          <w:color w:val="000000"/>
          <w:sz w:val="24"/>
          <w:highlight w:val="none"/>
        </w:rPr>
        <w:t xml:space="preserve">1. </w:t>
      </w:r>
      <w:r>
        <w:rPr>
          <w:sz w:val="24"/>
          <w:highlight w:val="none"/>
        </w:rPr>
        <w:t>对招标文件中的所有商务、技术要求，除本表所列明的所有偏离外，均视作供应商已对之理解和响应。此表中若无任何文字说明，内容为空白的，</w:t>
      </w:r>
      <w:r>
        <w:rPr>
          <w:b/>
          <w:sz w:val="24"/>
          <w:highlight w:val="none"/>
        </w:rPr>
        <w:t>投标无效。</w:t>
      </w:r>
    </w:p>
    <w:p w14:paraId="5653F5D1">
      <w:pPr>
        <w:tabs>
          <w:tab w:val="left" w:pos="1800"/>
          <w:tab w:val="left" w:pos="5580"/>
        </w:tabs>
        <w:jc w:val="left"/>
        <w:rPr>
          <w:color w:val="000000"/>
          <w:sz w:val="24"/>
          <w:highlight w:val="none"/>
        </w:rPr>
      </w:pPr>
      <w:r>
        <w:rPr>
          <w:sz w:val="24"/>
          <w:highlight w:val="none"/>
        </w:rPr>
        <w:t>2.“偏离情况”列应</w:t>
      </w:r>
      <w:r>
        <w:rPr>
          <w:color w:val="000000"/>
          <w:sz w:val="24"/>
          <w:highlight w:val="none"/>
        </w:rPr>
        <w:t>据实</w:t>
      </w:r>
      <w:r>
        <w:rPr>
          <w:sz w:val="24"/>
          <w:highlight w:val="none"/>
        </w:rPr>
        <w:t>填写“无偏离”、“正偏离”或“负偏离”。</w:t>
      </w:r>
    </w:p>
    <w:p w14:paraId="3E4865B0">
      <w:pPr>
        <w:tabs>
          <w:tab w:val="left" w:pos="1800"/>
          <w:tab w:val="left" w:pos="5580"/>
        </w:tabs>
        <w:jc w:val="left"/>
        <w:rPr>
          <w:sz w:val="24"/>
          <w:highlight w:val="none"/>
        </w:rPr>
      </w:pPr>
    </w:p>
    <w:p w14:paraId="11BD0757">
      <w:pPr>
        <w:tabs>
          <w:tab w:val="left" w:pos="1800"/>
          <w:tab w:val="left" w:pos="5580"/>
        </w:tabs>
        <w:jc w:val="left"/>
        <w:rPr>
          <w:color w:val="000000"/>
          <w:sz w:val="24"/>
          <w:highlight w:val="none"/>
        </w:rPr>
      </w:pPr>
    </w:p>
    <w:p w14:paraId="0B9739C1">
      <w:pPr>
        <w:rPr>
          <w:color w:val="000000"/>
          <w:sz w:val="24"/>
          <w:szCs w:val="20"/>
          <w:highlight w:val="none"/>
        </w:rPr>
      </w:pPr>
    </w:p>
    <w:p w14:paraId="1EA97F73">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60F817E7">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783F19AB">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6458393A">
      <w:pPr>
        <w:spacing w:line="360" w:lineRule="auto"/>
        <w:outlineLvl w:val="2"/>
        <w:rPr>
          <w:color w:val="000000"/>
          <w:sz w:val="24"/>
          <w:szCs w:val="20"/>
          <w:highlight w:val="none"/>
        </w:rPr>
      </w:pPr>
      <w:r>
        <w:rPr>
          <w:color w:val="000000"/>
          <w:sz w:val="24"/>
          <w:szCs w:val="20"/>
          <w:highlight w:val="none"/>
        </w:rPr>
        <w:br w:type="page"/>
      </w:r>
      <w:r>
        <w:rPr>
          <w:rFonts w:hint="eastAsia"/>
          <w:color w:val="000000"/>
          <w:sz w:val="24"/>
          <w:szCs w:val="20"/>
          <w:highlight w:val="none"/>
        </w:rPr>
        <w:t>本国产品标准证明文件（如有）</w:t>
      </w:r>
      <w:r>
        <w:rPr>
          <w:rFonts w:hint="eastAsia"/>
          <w:b/>
          <w:bCs/>
          <w:color w:val="000000"/>
          <w:sz w:val="24"/>
          <w:szCs w:val="20"/>
          <w:highlight w:val="none"/>
        </w:rPr>
        <w:t>（本项目不适用）</w:t>
      </w:r>
    </w:p>
    <w:p w14:paraId="31FC90F6">
      <w:pPr>
        <w:pStyle w:val="37"/>
        <w:spacing w:before="30" w:beforeAutospacing="0" w:after="30" w:afterAutospacing="0"/>
        <w:jc w:val="center"/>
        <w:rPr>
          <w:rFonts w:hint="eastAsia"/>
          <w:color w:val="333333"/>
          <w:sz w:val="36"/>
          <w:szCs w:val="36"/>
          <w:highlight w:val="none"/>
        </w:rPr>
      </w:pPr>
      <w:r>
        <w:rPr>
          <w:rStyle w:val="46"/>
          <w:rFonts w:hint="eastAsia"/>
          <w:color w:val="333333"/>
          <w:sz w:val="36"/>
          <w:szCs w:val="36"/>
          <w:highlight w:val="none"/>
          <w:shd w:val="clear" w:color="auto" w:fill="FFFFFF"/>
        </w:rPr>
        <w:t>关于符合本国产品标准的声明函</w:t>
      </w:r>
    </w:p>
    <w:p w14:paraId="3969A733">
      <w:pPr>
        <w:pStyle w:val="37"/>
        <w:spacing w:before="30" w:beforeAutospacing="0" w:after="30" w:afterAutospacing="0"/>
        <w:ind w:firstLine="420"/>
        <w:rPr>
          <w:rFonts w:hint="eastAsia"/>
          <w:color w:val="333333"/>
          <w:highlight w:val="none"/>
        </w:rPr>
      </w:pPr>
    </w:p>
    <w:p w14:paraId="72884D8F">
      <w:pPr>
        <w:pStyle w:val="37"/>
        <w:spacing w:before="0" w:beforeAutospacing="0" w:after="0" w:afterAutospacing="0" w:line="360" w:lineRule="auto"/>
        <w:ind w:firstLine="480" w:firstLineChars="200"/>
        <w:rPr>
          <w:rFonts w:hint="eastAsia"/>
          <w:color w:val="333333"/>
          <w:highlight w:val="none"/>
        </w:rPr>
      </w:pPr>
      <w:r>
        <w:rPr>
          <w:rFonts w:hint="eastAsia"/>
          <w:color w:val="333333"/>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6CE2D82F">
      <w:pPr>
        <w:pStyle w:val="37"/>
        <w:spacing w:before="0" w:beforeAutospacing="0" w:after="0" w:afterAutospacing="0" w:line="360" w:lineRule="auto"/>
        <w:ind w:firstLine="480" w:firstLineChars="200"/>
        <w:rPr>
          <w:rFonts w:hint="eastAsia"/>
          <w:color w:val="333333"/>
          <w:highlight w:val="none"/>
        </w:rPr>
      </w:pPr>
      <w:r>
        <w:rPr>
          <w:rFonts w:hint="eastAsia"/>
          <w:color w:val="333333"/>
          <w:highlight w:val="none"/>
          <w:shd w:val="clear" w:color="auto" w:fill="FFFFFF"/>
        </w:rPr>
        <w:t>1.</w:t>
      </w:r>
      <w:r>
        <w:rPr>
          <w:rStyle w:val="49"/>
          <w:rFonts w:hint="eastAsia"/>
          <w:color w:val="333333"/>
          <w:highlight w:val="none"/>
          <w:u w:val="single"/>
          <w:shd w:val="clear" w:color="auto" w:fill="FFFFFF"/>
        </w:rPr>
        <w:t>（产品名称1）</w:t>
      </w:r>
      <w:r>
        <w:rPr>
          <w:rStyle w:val="49"/>
          <w:rFonts w:hint="eastAsia"/>
          <w:color w:val="333333"/>
          <w:highlight w:val="none"/>
          <w:shd w:val="clear" w:color="auto" w:fill="FFFFFF"/>
          <w:vertAlign w:val="superscript"/>
        </w:rPr>
        <w:t>1</w:t>
      </w:r>
      <w:r>
        <w:rPr>
          <w:rFonts w:hint="eastAsia"/>
          <w:color w:val="333333"/>
          <w:highlight w:val="none"/>
          <w:shd w:val="clear" w:color="auto" w:fill="FFFFFF"/>
        </w:rPr>
        <w:t>，生产厂为</w:t>
      </w:r>
      <w:r>
        <w:rPr>
          <w:rStyle w:val="49"/>
          <w:rFonts w:hint="eastAsia"/>
          <w:color w:val="333333"/>
          <w:highlight w:val="none"/>
          <w:u w:val="single"/>
          <w:shd w:val="clear" w:color="auto" w:fill="FFFFFF"/>
        </w:rPr>
        <w:t>（厂名）</w:t>
      </w:r>
      <w:r>
        <w:rPr>
          <w:rStyle w:val="49"/>
          <w:rFonts w:hint="eastAsia"/>
          <w:color w:val="333333"/>
          <w:highlight w:val="none"/>
          <w:shd w:val="clear" w:color="auto" w:fill="FFFFFF"/>
          <w:vertAlign w:val="superscript"/>
        </w:rPr>
        <w:t>2</w:t>
      </w:r>
      <w:r>
        <w:rPr>
          <w:rFonts w:hint="eastAsia"/>
          <w:color w:val="333333"/>
          <w:highlight w:val="none"/>
          <w:shd w:val="clear" w:color="auto" w:fill="FFFFFF"/>
        </w:rPr>
        <w:t>，厂址为</w:t>
      </w:r>
      <w:r>
        <w:rPr>
          <w:rStyle w:val="49"/>
          <w:rFonts w:hint="eastAsia"/>
          <w:color w:val="333333"/>
          <w:highlight w:val="none"/>
          <w:u w:val="single"/>
          <w:shd w:val="clear" w:color="auto" w:fill="FFFFFF"/>
        </w:rPr>
        <w:t>（生产厂址）</w:t>
      </w:r>
      <w:r>
        <w:rPr>
          <w:rFonts w:hint="eastAsia"/>
          <w:color w:val="333333"/>
          <w:highlight w:val="none"/>
          <w:shd w:val="clear" w:color="auto" w:fill="FFFFFF"/>
        </w:rPr>
        <w:t>。</w:t>
      </w:r>
      <w:r>
        <w:rPr>
          <w:rStyle w:val="49"/>
          <w:rFonts w:hint="eastAsia"/>
          <w:color w:val="333333"/>
          <w:highlight w:val="none"/>
          <w:u w:val="single"/>
          <w:shd w:val="clear" w:color="auto" w:fill="FFFFFF"/>
        </w:rPr>
        <w:t>（产品名称1）</w:t>
      </w:r>
      <w:r>
        <w:rPr>
          <w:rFonts w:hint="eastAsia"/>
          <w:color w:val="333333"/>
          <w:highlight w:val="none"/>
          <w:shd w:val="clear" w:color="auto" w:fill="FFFFFF"/>
        </w:rPr>
        <w:t>的中国境内生产的组件成本占比≥</w:t>
      </w:r>
      <w:r>
        <w:rPr>
          <w:rStyle w:val="49"/>
          <w:rFonts w:hint="eastAsia"/>
          <w:color w:val="333333"/>
          <w:highlight w:val="none"/>
          <w:u w:val="single"/>
          <w:shd w:val="clear" w:color="auto" w:fill="FFFFFF"/>
        </w:rPr>
        <w:t>（规定比例）</w:t>
      </w:r>
      <w:r>
        <w:rPr>
          <w:rStyle w:val="49"/>
          <w:rFonts w:hint="eastAsia"/>
          <w:color w:val="333333"/>
          <w:highlight w:val="none"/>
          <w:shd w:val="clear" w:color="auto" w:fill="FFFFFF"/>
          <w:vertAlign w:val="superscript"/>
        </w:rPr>
        <w:t>3</w:t>
      </w:r>
      <w:r>
        <w:rPr>
          <w:rFonts w:hint="eastAsia"/>
          <w:color w:val="333333"/>
          <w:highlight w:val="none"/>
          <w:shd w:val="clear" w:color="auto" w:fill="FFFFFF"/>
        </w:rPr>
        <w:t>。</w:t>
      </w:r>
      <w:r>
        <w:rPr>
          <w:rStyle w:val="49"/>
          <w:rFonts w:hint="eastAsia"/>
          <w:color w:val="333333"/>
          <w:highlight w:val="none"/>
          <w:u w:val="single"/>
          <w:shd w:val="clear" w:color="auto" w:fill="FFFFFF"/>
        </w:rPr>
        <w:t>（产品名称1）</w:t>
      </w:r>
      <w:r>
        <w:rPr>
          <w:rFonts w:hint="eastAsia"/>
          <w:color w:val="333333"/>
          <w:highlight w:val="none"/>
          <w:shd w:val="clear" w:color="auto" w:fill="FFFFFF"/>
        </w:rPr>
        <w:t>的</w:t>
      </w:r>
      <w:r>
        <w:rPr>
          <w:rStyle w:val="49"/>
          <w:rFonts w:hint="eastAsia"/>
          <w:color w:val="333333"/>
          <w:highlight w:val="none"/>
          <w:u w:val="single"/>
          <w:shd w:val="clear" w:color="auto" w:fill="FFFFFF"/>
        </w:rPr>
        <w:t>（关键组件）</w:t>
      </w:r>
      <w:r>
        <w:rPr>
          <w:rStyle w:val="49"/>
          <w:rFonts w:hint="eastAsia"/>
          <w:color w:val="333333"/>
          <w:highlight w:val="none"/>
          <w:shd w:val="clear" w:color="auto" w:fill="FFFFFF"/>
          <w:vertAlign w:val="superscript"/>
        </w:rPr>
        <w:t>4</w:t>
      </w:r>
      <w:r>
        <w:rPr>
          <w:rFonts w:hint="eastAsia"/>
          <w:color w:val="333333"/>
          <w:highlight w:val="none"/>
          <w:shd w:val="clear" w:color="auto" w:fill="FFFFFF"/>
        </w:rPr>
        <w:t>在中国境内生产。</w:t>
      </w:r>
      <w:r>
        <w:rPr>
          <w:rStyle w:val="49"/>
          <w:rFonts w:hint="eastAsia"/>
          <w:color w:val="333333"/>
          <w:highlight w:val="none"/>
          <w:u w:val="single"/>
          <w:shd w:val="clear" w:color="auto" w:fill="FFFFFF"/>
        </w:rPr>
        <w:t>（产品名称1）</w:t>
      </w:r>
      <w:r>
        <w:rPr>
          <w:rFonts w:hint="eastAsia"/>
          <w:color w:val="333333"/>
          <w:highlight w:val="none"/>
          <w:shd w:val="clear" w:color="auto" w:fill="FFFFFF"/>
        </w:rPr>
        <w:t>的</w:t>
      </w:r>
      <w:r>
        <w:rPr>
          <w:rStyle w:val="49"/>
          <w:rFonts w:hint="eastAsia"/>
          <w:color w:val="333333"/>
          <w:highlight w:val="none"/>
          <w:u w:val="single"/>
          <w:shd w:val="clear" w:color="auto" w:fill="FFFFFF"/>
        </w:rPr>
        <w:t>（关键工序）</w:t>
      </w:r>
      <w:r>
        <w:rPr>
          <w:rStyle w:val="49"/>
          <w:rFonts w:hint="eastAsia"/>
          <w:color w:val="333333"/>
          <w:highlight w:val="none"/>
          <w:shd w:val="clear" w:color="auto" w:fill="FFFFFF"/>
          <w:vertAlign w:val="superscript"/>
        </w:rPr>
        <w:t>5</w:t>
      </w:r>
      <w:r>
        <w:rPr>
          <w:rFonts w:hint="eastAsia"/>
          <w:color w:val="333333"/>
          <w:highlight w:val="none"/>
          <w:shd w:val="clear" w:color="auto" w:fill="FFFFFF"/>
        </w:rPr>
        <w:t>在中国境内完成。</w:t>
      </w:r>
    </w:p>
    <w:p w14:paraId="01425F0A">
      <w:pPr>
        <w:pStyle w:val="37"/>
        <w:spacing w:before="0" w:beforeAutospacing="0" w:after="0" w:afterAutospacing="0" w:line="360" w:lineRule="auto"/>
        <w:ind w:firstLine="480" w:firstLineChars="200"/>
        <w:rPr>
          <w:rFonts w:hint="eastAsia"/>
          <w:color w:val="333333"/>
          <w:highlight w:val="none"/>
        </w:rPr>
      </w:pPr>
      <w:r>
        <w:rPr>
          <w:rFonts w:hint="eastAsia"/>
          <w:color w:val="333333"/>
          <w:highlight w:val="none"/>
          <w:shd w:val="clear" w:color="auto" w:fill="FFFFFF"/>
        </w:rPr>
        <w:t>2.</w:t>
      </w:r>
      <w:r>
        <w:rPr>
          <w:rStyle w:val="49"/>
          <w:rFonts w:hint="eastAsia"/>
          <w:color w:val="333333"/>
          <w:highlight w:val="none"/>
          <w:u w:val="single"/>
          <w:shd w:val="clear" w:color="auto" w:fill="FFFFFF"/>
        </w:rPr>
        <w:t>（产品名称2）</w:t>
      </w:r>
      <w:r>
        <w:rPr>
          <w:rFonts w:hint="eastAsia"/>
          <w:color w:val="333333"/>
          <w:highlight w:val="none"/>
          <w:shd w:val="clear" w:color="auto" w:fill="FFFFFF"/>
        </w:rPr>
        <w:t>，生产厂为</w:t>
      </w:r>
      <w:r>
        <w:rPr>
          <w:rStyle w:val="49"/>
          <w:rFonts w:hint="eastAsia"/>
          <w:color w:val="333333"/>
          <w:highlight w:val="none"/>
          <w:u w:val="single"/>
          <w:shd w:val="clear" w:color="auto" w:fill="FFFFFF"/>
        </w:rPr>
        <w:t>（厂名）</w:t>
      </w:r>
      <w:r>
        <w:rPr>
          <w:rFonts w:hint="eastAsia"/>
          <w:color w:val="333333"/>
          <w:highlight w:val="none"/>
          <w:shd w:val="clear" w:color="auto" w:fill="FFFFFF"/>
        </w:rPr>
        <w:t>，厂址为</w:t>
      </w:r>
      <w:r>
        <w:rPr>
          <w:rStyle w:val="49"/>
          <w:rFonts w:hint="eastAsia"/>
          <w:color w:val="333333"/>
          <w:highlight w:val="none"/>
          <w:u w:val="single"/>
          <w:shd w:val="clear" w:color="auto" w:fill="FFFFFF"/>
        </w:rPr>
        <w:t>（生产厂址）</w:t>
      </w:r>
      <w:r>
        <w:rPr>
          <w:rFonts w:hint="eastAsia"/>
          <w:color w:val="333333"/>
          <w:highlight w:val="none"/>
          <w:shd w:val="clear" w:color="auto" w:fill="FFFFFF"/>
        </w:rPr>
        <w:t>。</w:t>
      </w:r>
      <w:r>
        <w:rPr>
          <w:rStyle w:val="49"/>
          <w:rFonts w:hint="eastAsia"/>
          <w:color w:val="333333"/>
          <w:highlight w:val="none"/>
          <w:u w:val="single"/>
          <w:shd w:val="clear" w:color="auto" w:fill="FFFFFF"/>
        </w:rPr>
        <w:t>（产品名称2）</w:t>
      </w:r>
      <w:r>
        <w:rPr>
          <w:rFonts w:hint="eastAsia"/>
          <w:color w:val="333333"/>
          <w:highlight w:val="none"/>
          <w:shd w:val="clear" w:color="auto" w:fill="FFFFFF"/>
        </w:rPr>
        <w:t>的中国境内生产的组件成本占比≥</w:t>
      </w:r>
      <w:r>
        <w:rPr>
          <w:rStyle w:val="49"/>
          <w:rFonts w:hint="eastAsia"/>
          <w:color w:val="333333"/>
          <w:highlight w:val="none"/>
          <w:u w:val="single"/>
          <w:shd w:val="clear" w:color="auto" w:fill="FFFFFF"/>
        </w:rPr>
        <w:t>（规定比例）</w:t>
      </w:r>
      <w:r>
        <w:rPr>
          <w:rFonts w:hint="eastAsia"/>
          <w:color w:val="333333"/>
          <w:highlight w:val="none"/>
          <w:shd w:val="clear" w:color="auto" w:fill="FFFFFF"/>
        </w:rPr>
        <w:t>。</w:t>
      </w:r>
      <w:r>
        <w:rPr>
          <w:rStyle w:val="49"/>
          <w:rFonts w:hint="eastAsia"/>
          <w:color w:val="333333"/>
          <w:highlight w:val="none"/>
          <w:u w:val="single"/>
          <w:shd w:val="clear" w:color="auto" w:fill="FFFFFF"/>
        </w:rPr>
        <w:t>（产品名称2）</w:t>
      </w:r>
      <w:r>
        <w:rPr>
          <w:rFonts w:hint="eastAsia"/>
          <w:color w:val="333333"/>
          <w:highlight w:val="none"/>
          <w:shd w:val="clear" w:color="auto" w:fill="FFFFFF"/>
        </w:rPr>
        <w:t>的</w:t>
      </w:r>
      <w:r>
        <w:rPr>
          <w:rStyle w:val="49"/>
          <w:rFonts w:hint="eastAsia"/>
          <w:color w:val="333333"/>
          <w:highlight w:val="none"/>
          <w:u w:val="single"/>
          <w:shd w:val="clear" w:color="auto" w:fill="FFFFFF"/>
        </w:rPr>
        <w:t>（关键组件）</w:t>
      </w:r>
      <w:r>
        <w:rPr>
          <w:rFonts w:hint="eastAsia"/>
          <w:color w:val="333333"/>
          <w:highlight w:val="none"/>
          <w:shd w:val="clear" w:color="auto" w:fill="FFFFFF"/>
        </w:rPr>
        <w:t>在中国境内生产。</w:t>
      </w:r>
      <w:r>
        <w:rPr>
          <w:rStyle w:val="49"/>
          <w:rFonts w:hint="eastAsia"/>
          <w:color w:val="333333"/>
          <w:highlight w:val="none"/>
          <w:u w:val="single"/>
          <w:shd w:val="clear" w:color="auto" w:fill="FFFFFF"/>
        </w:rPr>
        <w:t>（产品名称2）</w:t>
      </w:r>
      <w:r>
        <w:rPr>
          <w:rFonts w:hint="eastAsia"/>
          <w:color w:val="333333"/>
          <w:highlight w:val="none"/>
          <w:shd w:val="clear" w:color="auto" w:fill="FFFFFF"/>
        </w:rPr>
        <w:t>的</w:t>
      </w:r>
      <w:r>
        <w:rPr>
          <w:rStyle w:val="49"/>
          <w:rFonts w:hint="eastAsia"/>
          <w:color w:val="333333"/>
          <w:highlight w:val="none"/>
          <w:u w:val="single"/>
          <w:shd w:val="clear" w:color="auto" w:fill="FFFFFF"/>
        </w:rPr>
        <w:t>（关键工序）</w:t>
      </w:r>
      <w:r>
        <w:rPr>
          <w:rFonts w:hint="eastAsia"/>
          <w:color w:val="333333"/>
          <w:highlight w:val="none"/>
          <w:shd w:val="clear" w:color="auto" w:fill="FFFFFF"/>
        </w:rPr>
        <w:t>在中国境内完成。</w:t>
      </w:r>
    </w:p>
    <w:p w14:paraId="4680357C">
      <w:pPr>
        <w:pStyle w:val="37"/>
        <w:spacing w:before="0" w:beforeAutospacing="0" w:after="0" w:afterAutospacing="0" w:line="360" w:lineRule="auto"/>
        <w:ind w:firstLine="480" w:firstLineChars="200"/>
        <w:rPr>
          <w:rFonts w:hint="eastAsia"/>
          <w:color w:val="333333"/>
          <w:highlight w:val="none"/>
        </w:rPr>
      </w:pPr>
      <w:r>
        <w:rPr>
          <w:rFonts w:hint="eastAsia"/>
          <w:color w:val="333333"/>
          <w:highlight w:val="none"/>
          <w:shd w:val="clear" w:color="auto" w:fill="FFFFFF"/>
        </w:rPr>
        <w:t>……</w:t>
      </w:r>
    </w:p>
    <w:p w14:paraId="581E0B3E">
      <w:pPr>
        <w:pStyle w:val="37"/>
        <w:spacing w:before="0" w:beforeAutospacing="0" w:after="0" w:afterAutospacing="0" w:line="360" w:lineRule="auto"/>
        <w:ind w:firstLine="480" w:firstLineChars="200"/>
        <w:rPr>
          <w:rFonts w:hint="eastAsia"/>
          <w:color w:val="333333"/>
          <w:highlight w:val="none"/>
        </w:rPr>
      </w:pPr>
      <w:r>
        <w:rPr>
          <w:rFonts w:hint="eastAsia"/>
          <w:color w:val="333333"/>
          <w:highlight w:val="none"/>
          <w:shd w:val="clear" w:color="auto" w:fill="FFFFFF"/>
        </w:rPr>
        <w:t>本公司（单位）对上述声明内容的真实性负责。如有虚假，愿承担相应法律责任。</w:t>
      </w:r>
    </w:p>
    <w:p w14:paraId="33A8B7F0">
      <w:pPr>
        <w:pStyle w:val="37"/>
        <w:spacing w:before="0" w:beforeAutospacing="0" w:after="0" w:afterAutospacing="0" w:line="360" w:lineRule="auto"/>
        <w:rPr>
          <w:rFonts w:hint="eastAsia"/>
          <w:color w:val="333333"/>
          <w:highlight w:val="none"/>
        </w:rPr>
      </w:pPr>
    </w:p>
    <w:p w14:paraId="5A00FBFA">
      <w:pPr>
        <w:pStyle w:val="37"/>
        <w:spacing w:before="0" w:beforeAutospacing="0" w:after="0" w:afterAutospacing="0" w:line="360" w:lineRule="auto"/>
        <w:jc w:val="right"/>
        <w:rPr>
          <w:rFonts w:hint="eastAsia"/>
          <w:color w:val="333333"/>
          <w:highlight w:val="none"/>
          <w:shd w:val="clear" w:color="auto" w:fill="FFFFFF"/>
        </w:rPr>
      </w:pPr>
    </w:p>
    <w:p w14:paraId="0CD510D2">
      <w:pPr>
        <w:pStyle w:val="37"/>
        <w:spacing w:before="0" w:beforeAutospacing="0" w:after="0" w:afterAutospacing="0" w:line="360" w:lineRule="auto"/>
        <w:jc w:val="right"/>
        <w:rPr>
          <w:rFonts w:hint="eastAsia"/>
          <w:color w:val="333333"/>
          <w:highlight w:val="none"/>
        </w:rPr>
      </w:pPr>
      <w:r>
        <w:rPr>
          <w:rFonts w:hint="eastAsia"/>
          <w:color w:val="333333"/>
          <w:highlight w:val="none"/>
          <w:shd w:val="clear" w:color="auto" w:fill="FFFFFF"/>
        </w:rPr>
        <w:t>公司（单位）名称（盖章）：　        </w:t>
      </w:r>
    </w:p>
    <w:p w14:paraId="1632A12D">
      <w:pPr>
        <w:pStyle w:val="37"/>
        <w:spacing w:before="0" w:beforeAutospacing="0" w:after="0" w:afterAutospacing="0" w:line="360" w:lineRule="auto"/>
        <w:jc w:val="right"/>
        <w:rPr>
          <w:rFonts w:hint="eastAsia"/>
          <w:color w:val="333333"/>
          <w:highlight w:val="none"/>
        </w:rPr>
      </w:pPr>
      <w:r>
        <w:rPr>
          <w:rFonts w:hint="eastAsia"/>
          <w:color w:val="333333"/>
          <w:highlight w:val="none"/>
          <w:shd w:val="clear" w:color="auto" w:fill="FFFFFF"/>
        </w:rPr>
        <w:t>日期：　     年　  月　  日         </w:t>
      </w:r>
    </w:p>
    <w:p w14:paraId="1AB01BF5">
      <w:pPr>
        <w:pStyle w:val="37"/>
        <w:spacing w:before="0" w:beforeAutospacing="0" w:after="0" w:afterAutospacing="0" w:line="360" w:lineRule="auto"/>
        <w:rPr>
          <w:rFonts w:hint="eastAsia"/>
          <w:color w:val="333333"/>
          <w:highlight w:val="none"/>
          <w:shd w:val="clear" w:color="auto" w:fill="FFFFFF"/>
        </w:rPr>
      </w:pPr>
    </w:p>
    <w:p w14:paraId="50E2C18E">
      <w:pPr>
        <w:pStyle w:val="37"/>
        <w:spacing w:before="0" w:beforeAutospacing="0" w:after="0" w:afterAutospacing="0" w:line="360" w:lineRule="auto"/>
        <w:rPr>
          <w:rFonts w:hint="eastAsia"/>
          <w:color w:val="333333"/>
          <w:highlight w:val="none"/>
          <w:shd w:val="clear" w:color="auto" w:fill="FFFFFF"/>
        </w:rPr>
      </w:pPr>
    </w:p>
    <w:p w14:paraId="460AD754">
      <w:pPr>
        <w:spacing w:line="360" w:lineRule="auto"/>
        <w:ind w:left="424" w:leftChars="1" w:hanging="422" w:hangingChars="201"/>
        <w:rPr>
          <w:color w:val="333333"/>
          <w:szCs w:val="21"/>
          <w:highlight w:val="none"/>
          <w:shd w:val="clear" w:color="auto" w:fill="FFFFFF"/>
        </w:rPr>
      </w:pPr>
      <w:r>
        <w:rPr>
          <w:color w:val="333333"/>
          <w:szCs w:val="21"/>
          <w:highlight w:val="none"/>
          <w:shd w:val="clear" w:color="auto" w:fill="FFFFFF"/>
        </w:rPr>
        <w:t>注：1.产品如有型号，请在“产品名称”栏一并填写。</w:t>
      </w:r>
    </w:p>
    <w:p w14:paraId="71DB0538">
      <w:pPr>
        <w:spacing w:line="360" w:lineRule="auto"/>
        <w:ind w:left="420" w:leftChars="200"/>
        <w:rPr>
          <w:color w:val="333333"/>
          <w:szCs w:val="21"/>
          <w:highlight w:val="none"/>
          <w:shd w:val="clear" w:color="auto" w:fill="FFFFFF"/>
        </w:rPr>
      </w:pPr>
      <w:r>
        <w:rPr>
          <w:color w:val="333333"/>
          <w:szCs w:val="21"/>
          <w:highlight w:val="none"/>
          <w:shd w:val="clear" w:color="auto" w:fill="FFFFFF"/>
        </w:rPr>
        <w:t>2.生产厂名与厂址应与生产厂营业执照载明的相关信息保持一致。</w:t>
      </w:r>
    </w:p>
    <w:p w14:paraId="1DFB33B5">
      <w:pPr>
        <w:spacing w:line="360" w:lineRule="auto"/>
        <w:ind w:left="420" w:leftChars="200"/>
        <w:rPr>
          <w:color w:val="333333"/>
          <w:szCs w:val="21"/>
          <w:highlight w:val="none"/>
          <w:shd w:val="clear" w:color="auto" w:fill="FFFFFF"/>
        </w:rPr>
      </w:pPr>
      <w:r>
        <w:rPr>
          <w:color w:val="333333"/>
          <w:szCs w:val="21"/>
          <w:highlight w:val="none"/>
          <w:shd w:val="clear" w:color="auto" w:fill="FFFFFF"/>
        </w:rPr>
        <w:t>3.该产品的中国境内生产的组件成本占比相关要求实施前，“规定比例”栏可不填。</w:t>
      </w:r>
    </w:p>
    <w:p w14:paraId="0604AF14">
      <w:pPr>
        <w:spacing w:line="360" w:lineRule="auto"/>
        <w:ind w:left="420" w:leftChars="200"/>
        <w:rPr>
          <w:color w:val="333333"/>
          <w:szCs w:val="21"/>
          <w:highlight w:val="none"/>
          <w:shd w:val="clear" w:color="auto" w:fill="FFFFFF"/>
        </w:rPr>
      </w:pPr>
      <w:r>
        <w:rPr>
          <w:color w:val="333333"/>
          <w:szCs w:val="21"/>
          <w:highlight w:val="none"/>
          <w:shd w:val="clear" w:color="auto" w:fill="FFFFFF"/>
        </w:rPr>
        <w:t>4.该产品的关键组件要求实施前，“关键组件”栏可不填。</w:t>
      </w:r>
    </w:p>
    <w:p w14:paraId="7B94864F">
      <w:pPr>
        <w:spacing w:line="360" w:lineRule="auto"/>
        <w:ind w:left="420" w:leftChars="200"/>
        <w:rPr>
          <w:color w:val="333333"/>
          <w:szCs w:val="21"/>
          <w:highlight w:val="none"/>
          <w:shd w:val="clear" w:color="auto" w:fill="FFFFFF"/>
        </w:rPr>
      </w:pPr>
      <w:r>
        <w:rPr>
          <w:color w:val="333333"/>
          <w:szCs w:val="21"/>
          <w:highlight w:val="none"/>
          <w:shd w:val="clear" w:color="auto" w:fill="FFFFFF"/>
        </w:rPr>
        <w:t>5.该产品的关键工序要求实施前，“关键工序”栏可不填。</w:t>
      </w:r>
    </w:p>
    <w:p w14:paraId="5ADCC857">
      <w:pPr>
        <w:widowControl/>
        <w:jc w:val="left"/>
        <w:rPr>
          <w:color w:val="333333"/>
          <w:szCs w:val="21"/>
          <w:highlight w:val="none"/>
          <w:shd w:val="clear" w:color="auto" w:fill="FFFFFF"/>
        </w:rPr>
      </w:pPr>
      <w:r>
        <w:rPr>
          <w:color w:val="333333"/>
          <w:szCs w:val="21"/>
          <w:highlight w:val="none"/>
          <w:shd w:val="clear" w:color="auto" w:fill="FFFFFF"/>
        </w:rPr>
        <w:br w:type="page"/>
      </w:r>
    </w:p>
    <w:p w14:paraId="32356519">
      <w:pPr>
        <w:pStyle w:val="37"/>
        <w:spacing w:before="30" w:beforeAutospacing="0" w:after="30" w:afterAutospacing="0"/>
        <w:jc w:val="center"/>
        <w:rPr>
          <w:rStyle w:val="46"/>
          <w:rFonts w:hint="eastAsia"/>
          <w:sz w:val="36"/>
          <w:szCs w:val="36"/>
          <w:highlight w:val="none"/>
        </w:rPr>
      </w:pPr>
      <w:r>
        <w:rPr>
          <w:rStyle w:val="46"/>
          <w:rFonts w:hint="eastAsia"/>
          <w:sz w:val="36"/>
          <w:szCs w:val="36"/>
          <w:highlight w:val="none"/>
        </w:rPr>
        <w:t>产品成本占比承诺函</w:t>
      </w:r>
    </w:p>
    <w:p w14:paraId="52440873">
      <w:pPr>
        <w:pStyle w:val="37"/>
        <w:spacing w:before="30" w:beforeAutospacing="0" w:after="30" w:afterAutospacing="0"/>
        <w:rPr>
          <w:rStyle w:val="46"/>
          <w:rFonts w:hint="eastAsia"/>
          <w:sz w:val="36"/>
          <w:szCs w:val="36"/>
          <w:highlight w:val="none"/>
        </w:rPr>
      </w:pPr>
    </w:p>
    <w:p w14:paraId="2B3045A3">
      <w:pPr>
        <w:widowControl/>
        <w:spacing w:line="360" w:lineRule="auto"/>
        <w:ind w:firstLine="480" w:firstLineChars="200"/>
        <w:jc w:val="left"/>
        <w:rPr>
          <w:color w:val="333333"/>
          <w:sz w:val="24"/>
          <w:highlight w:val="none"/>
          <w:shd w:val="clear" w:color="auto" w:fill="FFFFFF"/>
        </w:rPr>
      </w:pPr>
      <w:r>
        <w:rPr>
          <w:rFonts w:hint="eastAsia"/>
          <w:color w:val="333333"/>
          <w:sz w:val="24"/>
          <w:highlight w:val="none"/>
          <w:shd w:val="clear" w:color="auto" w:fill="FFFFFF"/>
        </w:rPr>
        <w:t>我公司（单位）郑重承诺，我公司已阅读并理解《国务院办公厅关于在政府采购中实施本国产品标准及相关政策的通知》（国办发〔</w:t>
      </w:r>
      <w:r>
        <w:rPr>
          <w:color w:val="333333"/>
          <w:sz w:val="24"/>
          <w:highlight w:val="none"/>
          <w:shd w:val="clear" w:color="auto" w:fill="FFFFFF"/>
        </w:rPr>
        <w:t>2025</w:t>
      </w:r>
      <w:r>
        <w:rPr>
          <w:rFonts w:hint="eastAsia"/>
          <w:color w:val="333333"/>
          <w:sz w:val="24"/>
          <w:highlight w:val="none"/>
          <w:shd w:val="clear" w:color="auto" w:fill="FFFFFF"/>
        </w:rPr>
        <w:t>〕</w:t>
      </w:r>
      <w:r>
        <w:rPr>
          <w:color w:val="333333"/>
          <w:sz w:val="24"/>
          <w:highlight w:val="none"/>
          <w:shd w:val="clear" w:color="auto" w:fill="FFFFFF"/>
        </w:rPr>
        <w:t>34</w:t>
      </w:r>
      <w:r>
        <w:rPr>
          <w:rFonts w:hint="eastAsia"/>
          <w:color w:val="333333"/>
          <w:sz w:val="24"/>
          <w:highlight w:val="none"/>
          <w:shd w:val="clear" w:color="auto" w:fill="FFFFFF"/>
        </w:rPr>
        <w:t>号）的规定。据此承诺如下：</w:t>
      </w:r>
    </w:p>
    <w:p w14:paraId="794583B2">
      <w:pPr>
        <w:widowControl/>
        <w:spacing w:line="360" w:lineRule="auto"/>
        <w:ind w:firstLine="480" w:firstLineChars="200"/>
        <w:jc w:val="left"/>
        <w:rPr>
          <w:spacing w:val="6"/>
          <w:sz w:val="24"/>
          <w:highlight w:val="none"/>
        </w:rPr>
      </w:pPr>
      <w:r>
        <w:rPr>
          <w:rFonts w:hint="eastAsia"/>
          <w:color w:val="333333"/>
          <w:sz w:val="24"/>
          <w:highlight w:val="none"/>
          <w:shd w:val="clear" w:color="auto" w:fill="FFFFFF"/>
        </w:rPr>
        <w:t>为本采购项目或者采购包提供的符合本国产品标准的产品成本之和占提供的全部产品成本之和的比例为</w:t>
      </w:r>
      <w:r>
        <w:rPr>
          <w:spacing w:val="6"/>
          <w:sz w:val="24"/>
          <w:highlight w:val="none"/>
        </w:rPr>
        <w:t>______%</w:t>
      </w:r>
      <w:r>
        <w:rPr>
          <w:rFonts w:hint="eastAsia"/>
          <w:spacing w:val="6"/>
          <w:sz w:val="24"/>
          <w:highlight w:val="none"/>
        </w:rPr>
        <w:t>。</w:t>
      </w:r>
    </w:p>
    <w:p w14:paraId="497F0E0D">
      <w:pPr>
        <w:widowControl/>
        <w:spacing w:line="360" w:lineRule="auto"/>
        <w:ind w:firstLine="480" w:firstLineChars="200"/>
        <w:jc w:val="left"/>
        <w:rPr>
          <w:color w:val="000000"/>
          <w:sz w:val="24"/>
          <w:highlight w:val="none"/>
        </w:rPr>
      </w:pPr>
    </w:p>
    <w:p w14:paraId="325CA710">
      <w:pPr>
        <w:pStyle w:val="37"/>
        <w:spacing w:before="0" w:beforeAutospacing="0" w:after="0" w:afterAutospacing="0" w:line="360" w:lineRule="auto"/>
        <w:jc w:val="right"/>
        <w:rPr>
          <w:rFonts w:hint="eastAsia"/>
          <w:color w:val="333333"/>
          <w:highlight w:val="none"/>
        </w:rPr>
      </w:pPr>
      <w:r>
        <w:rPr>
          <w:rFonts w:hint="eastAsia"/>
          <w:color w:val="333333"/>
          <w:highlight w:val="none"/>
          <w:shd w:val="clear" w:color="auto" w:fill="FFFFFF"/>
        </w:rPr>
        <w:t>公司（单位）名称（盖章）：　        </w:t>
      </w:r>
    </w:p>
    <w:p w14:paraId="64E08D56">
      <w:pPr>
        <w:widowControl/>
        <w:spacing w:line="360" w:lineRule="auto"/>
        <w:ind w:firstLine="480" w:firstLineChars="200"/>
        <w:jc w:val="right"/>
        <w:rPr>
          <w:color w:val="000000"/>
          <w:sz w:val="24"/>
          <w:highlight w:val="none"/>
        </w:rPr>
      </w:pPr>
      <w:r>
        <w:rPr>
          <w:rFonts w:hint="eastAsia"/>
          <w:color w:val="333333"/>
          <w:sz w:val="24"/>
          <w:highlight w:val="none"/>
          <w:shd w:val="clear" w:color="auto" w:fill="FFFFFF"/>
        </w:rPr>
        <w:t>日期：　     </w:t>
      </w:r>
      <w:r>
        <w:rPr>
          <w:rFonts w:hint="eastAsia" w:ascii="宋体" w:hAnsi="宋体" w:cs="宋体"/>
          <w:color w:val="333333"/>
          <w:sz w:val="24"/>
          <w:highlight w:val="none"/>
          <w:shd w:val="clear" w:color="auto" w:fill="FFFFFF"/>
        </w:rPr>
        <w:t>年　</w:t>
      </w:r>
      <w:r>
        <w:rPr>
          <w:rFonts w:hint="eastAsia"/>
          <w:color w:val="333333"/>
          <w:sz w:val="24"/>
          <w:highlight w:val="none"/>
          <w:shd w:val="clear" w:color="auto" w:fill="FFFFFF"/>
        </w:rPr>
        <w:t>  </w:t>
      </w:r>
      <w:r>
        <w:rPr>
          <w:rFonts w:hint="eastAsia" w:ascii="宋体" w:hAnsi="宋体" w:cs="宋体"/>
          <w:color w:val="333333"/>
          <w:sz w:val="24"/>
          <w:highlight w:val="none"/>
          <w:shd w:val="clear" w:color="auto" w:fill="FFFFFF"/>
        </w:rPr>
        <w:t>月　</w:t>
      </w:r>
      <w:r>
        <w:rPr>
          <w:rFonts w:hint="eastAsia"/>
          <w:color w:val="333333"/>
          <w:sz w:val="24"/>
          <w:highlight w:val="none"/>
          <w:shd w:val="clear" w:color="auto" w:fill="FFFFFF"/>
        </w:rPr>
        <w:t>  </w:t>
      </w:r>
      <w:r>
        <w:rPr>
          <w:rFonts w:hint="eastAsia" w:ascii="宋体" w:hAnsi="宋体" w:cs="宋体"/>
          <w:color w:val="333333"/>
          <w:sz w:val="24"/>
          <w:highlight w:val="none"/>
          <w:shd w:val="clear" w:color="auto" w:fill="FFFFFF"/>
        </w:rPr>
        <w:t>日</w:t>
      </w:r>
      <w:r>
        <w:rPr>
          <w:rFonts w:hint="eastAsia"/>
          <w:color w:val="333333"/>
          <w:sz w:val="24"/>
          <w:highlight w:val="none"/>
          <w:shd w:val="clear" w:color="auto" w:fill="FFFFFF"/>
        </w:rPr>
        <w:t>     </w:t>
      </w:r>
    </w:p>
    <w:p w14:paraId="63F0673D">
      <w:pPr>
        <w:widowControl/>
        <w:spacing w:line="360" w:lineRule="auto"/>
        <w:jc w:val="left"/>
        <w:rPr>
          <w:color w:val="000000"/>
          <w:sz w:val="24"/>
          <w:highlight w:val="none"/>
        </w:rPr>
      </w:pPr>
    </w:p>
    <w:p w14:paraId="756C3E35">
      <w:pPr>
        <w:widowControl/>
        <w:spacing w:line="360" w:lineRule="auto"/>
        <w:jc w:val="left"/>
        <w:rPr>
          <w:color w:val="000000"/>
          <w:sz w:val="24"/>
          <w:highlight w:val="none"/>
        </w:rPr>
      </w:pPr>
    </w:p>
    <w:p w14:paraId="033CFBF0">
      <w:pPr>
        <w:spacing w:line="360" w:lineRule="auto"/>
        <w:rPr>
          <w:color w:val="000000"/>
          <w:sz w:val="22"/>
          <w:szCs w:val="22"/>
          <w:highlight w:val="none"/>
        </w:rPr>
      </w:pPr>
      <w:r>
        <w:rPr>
          <w:rFonts w:hint="eastAsia"/>
          <w:color w:val="000000"/>
          <w:sz w:val="22"/>
          <w:szCs w:val="22"/>
          <w:highlight w:val="none"/>
        </w:rPr>
        <w:t>注：</w:t>
      </w:r>
    </w:p>
    <w:p w14:paraId="2E919080">
      <w:pPr>
        <w:spacing w:line="360" w:lineRule="auto"/>
        <w:rPr>
          <w:color w:val="333333"/>
          <w:szCs w:val="21"/>
          <w:highlight w:val="none"/>
          <w:shd w:val="clear" w:color="auto" w:fill="FFFFFF"/>
        </w:rPr>
      </w:pPr>
      <w:r>
        <w:rPr>
          <w:color w:val="333333"/>
          <w:szCs w:val="21"/>
          <w:highlight w:val="none"/>
          <w:shd w:val="clear" w:color="auto" w:fill="FFFFFF"/>
        </w:rPr>
        <w:t xml:space="preserve">1. </w:t>
      </w:r>
      <w:r>
        <w:rPr>
          <w:rFonts w:hint="eastAsia"/>
          <w:color w:val="333333"/>
          <w:szCs w:val="21"/>
          <w:highlight w:val="none"/>
          <w:shd w:val="clear" w:color="auto" w:fill="FFFFFF"/>
        </w:rPr>
        <w:t>本承诺函应按包分别提供。</w:t>
      </w:r>
    </w:p>
    <w:p w14:paraId="5FE4E677">
      <w:pPr>
        <w:spacing w:line="360" w:lineRule="auto"/>
        <w:rPr>
          <w:color w:val="333333"/>
          <w:szCs w:val="21"/>
          <w:highlight w:val="none"/>
          <w:shd w:val="clear" w:color="auto" w:fill="FFFFFF"/>
        </w:rPr>
      </w:pPr>
      <w:r>
        <w:rPr>
          <w:color w:val="333333"/>
          <w:szCs w:val="21"/>
          <w:highlight w:val="none"/>
          <w:shd w:val="clear" w:color="auto" w:fill="FFFFFF"/>
        </w:rPr>
        <w:t xml:space="preserve">2. </w:t>
      </w:r>
      <w:r>
        <w:rPr>
          <w:rFonts w:hint="eastAsia"/>
          <w:color w:val="333333"/>
          <w:szCs w:val="21"/>
          <w:highlight w:val="none"/>
          <w:shd w:val="clear" w:color="auto" w:fill="FFFFFF"/>
        </w:rPr>
        <w:t>单一产品采购无须提供本承诺函；供应商提供产品全部为本国产品，且提供了《关于符合本国产品标准的声明函》时，无须提供本承诺函。</w:t>
      </w:r>
    </w:p>
    <w:p w14:paraId="07190593">
      <w:pPr>
        <w:spacing w:line="360" w:lineRule="auto"/>
        <w:rPr>
          <w:color w:val="333333"/>
          <w:szCs w:val="21"/>
          <w:highlight w:val="none"/>
          <w:shd w:val="clear" w:color="auto" w:fill="FFFFFF"/>
        </w:rPr>
      </w:pPr>
      <w:r>
        <w:rPr>
          <w:color w:val="333333"/>
          <w:szCs w:val="21"/>
          <w:highlight w:val="none"/>
          <w:shd w:val="clear" w:color="auto" w:fill="FFFFFF"/>
        </w:rPr>
        <w:t xml:space="preserve">3. </w:t>
      </w:r>
      <w:r>
        <w:rPr>
          <w:rFonts w:hint="eastAsia"/>
          <w:color w:val="333333"/>
          <w:szCs w:val="21"/>
          <w:highlight w:val="none"/>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highlight w:val="none"/>
        </w:rPr>
        <w:t>价格评审优惠</w:t>
      </w:r>
      <w:r>
        <w:rPr>
          <w:rFonts w:hint="eastAsia"/>
          <w:color w:val="333333"/>
          <w:szCs w:val="21"/>
          <w:highlight w:val="none"/>
          <w:shd w:val="clear" w:color="auto" w:fill="FFFFFF"/>
        </w:rPr>
        <w:t>。</w:t>
      </w:r>
    </w:p>
    <w:p w14:paraId="6ABD41BC">
      <w:pPr>
        <w:widowControl/>
        <w:jc w:val="left"/>
        <w:rPr>
          <w:color w:val="000000"/>
          <w:sz w:val="24"/>
          <w:szCs w:val="20"/>
          <w:highlight w:val="none"/>
        </w:rPr>
      </w:pPr>
      <w:r>
        <w:rPr>
          <w:color w:val="000000"/>
          <w:sz w:val="24"/>
          <w:szCs w:val="20"/>
          <w:highlight w:val="none"/>
        </w:rPr>
        <w:br w:type="page"/>
      </w:r>
    </w:p>
    <w:p w14:paraId="1DAAFF71">
      <w:pPr>
        <w:numPr>
          <w:ilvl w:val="0"/>
          <w:numId w:val="18"/>
        </w:numPr>
        <w:tabs>
          <w:tab w:val="left" w:pos="360"/>
        </w:tabs>
        <w:snapToGrid w:val="0"/>
        <w:spacing w:line="360" w:lineRule="auto"/>
        <w:outlineLvl w:val="1"/>
        <w:rPr>
          <w:color w:val="000000"/>
          <w:sz w:val="24"/>
          <w:szCs w:val="20"/>
          <w:highlight w:val="none"/>
        </w:rPr>
      </w:pPr>
      <w:r>
        <w:rPr>
          <w:color w:val="000000"/>
          <w:sz w:val="24"/>
          <w:szCs w:val="20"/>
          <w:highlight w:val="none"/>
        </w:rPr>
        <w:t>招标文件要求提供或投标人认为应附的其他材料</w:t>
      </w:r>
    </w:p>
    <w:p w14:paraId="18F406EC">
      <w:pPr>
        <w:tabs>
          <w:tab w:val="left" w:pos="360"/>
        </w:tabs>
        <w:snapToGrid w:val="0"/>
        <w:spacing w:line="360" w:lineRule="auto"/>
        <w:outlineLvl w:val="2"/>
        <w:rPr>
          <w:color w:val="000000"/>
          <w:sz w:val="24"/>
          <w:szCs w:val="20"/>
          <w:highlight w:val="none"/>
        </w:rPr>
      </w:pPr>
      <w:r>
        <w:rPr>
          <w:rFonts w:hint="eastAsia"/>
          <w:color w:val="000000"/>
          <w:sz w:val="24"/>
          <w:szCs w:val="20"/>
          <w:highlight w:val="none"/>
        </w:rPr>
        <w:t>8-1供应商信息采集表</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21"/>
        <w:gridCol w:w="3021"/>
        <w:gridCol w:w="3020"/>
      </w:tblGrid>
      <w:tr w14:paraId="6095B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1AFFA9B9">
            <w:pPr>
              <w:rPr>
                <w:sz w:val="24"/>
                <w:highlight w:val="none"/>
              </w:rPr>
            </w:pPr>
            <w:r>
              <w:rPr>
                <w:rFonts w:hint="eastAsia"/>
                <w:sz w:val="24"/>
                <w:highlight w:val="none"/>
              </w:rPr>
              <w:t>供应商名称</w:t>
            </w:r>
          </w:p>
        </w:tc>
        <w:tc>
          <w:tcPr>
            <w:tcW w:w="1667" w:type="pct"/>
          </w:tcPr>
          <w:p w14:paraId="3E310B7C">
            <w:pPr>
              <w:rPr>
                <w:sz w:val="24"/>
                <w:highlight w:val="none"/>
              </w:rPr>
            </w:pPr>
            <w:r>
              <w:rPr>
                <w:rFonts w:hint="eastAsia"/>
                <w:sz w:val="24"/>
                <w:highlight w:val="none"/>
              </w:rPr>
              <w:t>供应商所属性别</w:t>
            </w:r>
          </w:p>
        </w:tc>
        <w:tc>
          <w:tcPr>
            <w:tcW w:w="1667" w:type="pct"/>
          </w:tcPr>
          <w:p w14:paraId="2950F3F0">
            <w:pPr>
              <w:rPr>
                <w:sz w:val="24"/>
                <w:highlight w:val="none"/>
              </w:rPr>
            </w:pPr>
            <w:r>
              <w:rPr>
                <w:rFonts w:hint="eastAsia"/>
                <w:sz w:val="24"/>
                <w:highlight w:val="none"/>
              </w:rPr>
              <w:t>外商投资类型</w:t>
            </w:r>
          </w:p>
        </w:tc>
      </w:tr>
      <w:tr w14:paraId="48BD0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6076CD0C">
            <w:pPr>
              <w:rPr>
                <w:sz w:val="24"/>
                <w:highlight w:val="none"/>
              </w:rPr>
            </w:pPr>
          </w:p>
        </w:tc>
        <w:tc>
          <w:tcPr>
            <w:tcW w:w="1667" w:type="pct"/>
          </w:tcPr>
          <w:p w14:paraId="2A8941E4">
            <w:pPr>
              <w:rPr>
                <w:sz w:val="24"/>
                <w:highlight w:val="none"/>
              </w:rPr>
            </w:pPr>
          </w:p>
        </w:tc>
        <w:tc>
          <w:tcPr>
            <w:tcW w:w="1667" w:type="pct"/>
          </w:tcPr>
          <w:p w14:paraId="692C3940">
            <w:pPr>
              <w:rPr>
                <w:sz w:val="24"/>
                <w:highlight w:val="none"/>
              </w:rPr>
            </w:pPr>
          </w:p>
        </w:tc>
      </w:tr>
      <w:tr w14:paraId="5FD5D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33757050">
            <w:pPr>
              <w:rPr>
                <w:sz w:val="24"/>
                <w:highlight w:val="none"/>
              </w:rPr>
            </w:pPr>
          </w:p>
        </w:tc>
        <w:tc>
          <w:tcPr>
            <w:tcW w:w="1667" w:type="pct"/>
          </w:tcPr>
          <w:p w14:paraId="6A65C7A6">
            <w:pPr>
              <w:rPr>
                <w:sz w:val="24"/>
                <w:highlight w:val="none"/>
              </w:rPr>
            </w:pPr>
          </w:p>
        </w:tc>
        <w:tc>
          <w:tcPr>
            <w:tcW w:w="1667" w:type="pct"/>
          </w:tcPr>
          <w:p w14:paraId="5065487F">
            <w:pPr>
              <w:rPr>
                <w:sz w:val="24"/>
                <w:highlight w:val="none"/>
              </w:rPr>
            </w:pPr>
          </w:p>
        </w:tc>
      </w:tr>
      <w:tr w14:paraId="0F371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6F653191">
            <w:pPr>
              <w:rPr>
                <w:sz w:val="24"/>
                <w:highlight w:val="none"/>
              </w:rPr>
            </w:pPr>
          </w:p>
        </w:tc>
        <w:tc>
          <w:tcPr>
            <w:tcW w:w="1667" w:type="pct"/>
          </w:tcPr>
          <w:p w14:paraId="741257F3">
            <w:pPr>
              <w:rPr>
                <w:sz w:val="24"/>
                <w:highlight w:val="none"/>
              </w:rPr>
            </w:pPr>
          </w:p>
        </w:tc>
        <w:tc>
          <w:tcPr>
            <w:tcW w:w="1667" w:type="pct"/>
          </w:tcPr>
          <w:p w14:paraId="7DB8758F">
            <w:pPr>
              <w:rPr>
                <w:sz w:val="24"/>
                <w:highlight w:val="none"/>
              </w:rPr>
            </w:pPr>
          </w:p>
        </w:tc>
      </w:tr>
      <w:tr w14:paraId="6A3D7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1FE1BBC0">
            <w:pPr>
              <w:rPr>
                <w:sz w:val="24"/>
                <w:highlight w:val="none"/>
              </w:rPr>
            </w:pPr>
          </w:p>
        </w:tc>
        <w:tc>
          <w:tcPr>
            <w:tcW w:w="1667" w:type="pct"/>
          </w:tcPr>
          <w:p w14:paraId="4719F915">
            <w:pPr>
              <w:rPr>
                <w:sz w:val="24"/>
                <w:highlight w:val="none"/>
              </w:rPr>
            </w:pPr>
          </w:p>
        </w:tc>
        <w:tc>
          <w:tcPr>
            <w:tcW w:w="1667" w:type="pct"/>
          </w:tcPr>
          <w:p w14:paraId="4B58CF0D">
            <w:pPr>
              <w:rPr>
                <w:sz w:val="24"/>
                <w:highlight w:val="none"/>
              </w:rPr>
            </w:pPr>
          </w:p>
        </w:tc>
      </w:tr>
    </w:tbl>
    <w:p w14:paraId="218340ED">
      <w:pPr>
        <w:tabs>
          <w:tab w:val="left" w:pos="1800"/>
          <w:tab w:val="left" w:pos="5580"/>
        </w:tabs>
        <w:jc w:val="left"/>
        <w:rPr>
          <w:color w:val="000000"/>
          <w:sz w:val="24"/>
          <w:highlight w:val="none"/>
        </w:rPr>
      </w:pPr>
      <w:r>
        <w:rPr>
          <w:color w:val="000000"/>
          <w:sz w:val="24"/>
          <w:highlight w:val="none"/>
        </w:rPr>
        <w:t>注：1.供应商如为联合体，则应填写联合体各成员信息。</w:t>
      </w:r>
    </w:p>
    <w:p w14:paraId="70B331D0">
      <w:pPr>
        <w:tabs>
          <w:tab w:val="left" w:pos="1800"/>
          <w:tab w:val="left" w:pos="5580"/>
        </w:tabs>
        <w:ind w:firstLine="480" w:firstLineChars="200"/>
        <w:jc w:val="left"/>
        <w:rPr>
          <w:color w:val="000000"/>
          <w:sz w:val="24"/>
          <w:highlight w:val="none"/>
        </w:rPr>
      </w:pPr>
      <w:r>
        <w:rPr>
          <w:color w:val="000000"/>
          <w:sz w:val="24"/>
          <w:highlight w:val="none"/>
        </w:rPr>
        <w:t>2.供应商所属性别请填写“男”</w:t>
      </w:r>
      <w:r>
        <w:rPr>
          <w:rFonts w:hint="eastAsia"/>
          <w:color w:val="000000"/>
          <w:sz w:val="24"/>
          <w:highlight w:val="none"/>
        </w:rPr>
        <w:t>或</w:t>
      </w:r>
      <w:r>
        <w:rPr>
          <w:color w:val="000000"/>
          <w:sz w:val="24"/>
          <w:highlight w:val="none"/>
        </w:rPr>
        <w:t>“女”，</w:t>
      </w:r>
      <w:r>
        <w:rPr>
          <w:rFonts w:hint="eastAsia"/>
          <w:color w:val="000000"/>
          <w:sz w:val="24"/>
          <w:highlight w:val="none"/>
        </w:rPr>
        <w:t>指拥有供应商5</w:t>
      </w:r>
      <w:r>
        <w:rPr>
          <w:color w:val="000000"/>
          <w:sz w:val="24"/>
          <w:highlight w:val="none"/>
        </w:rPr>
        <w:t>1%</w:t>
      </w:r>
      <w:r>
        <w:rPr>
          <w:rFonts w:hint="eastAsia"/>
          <w:color w:val="000000"/>
          <w:sz w:val="24"/>
          <w:highlight w:val="none"/>
        </w:rPr>
        <w:t>以上绝对所有权的性别；绝对所有权拥有者可以是一个人，也可以是多人合计计算</w:t>
      </w:r>
      <w:r>
        <w:rPr>
          <w:color w:val="000000"/>
          <w:sz w:val="24"/>
          <w:highlight w:val="none"/>
        </w:rPr>
        <w:t>。</w:t>
      </w:r>
    </w:p>
    <w:p w14:paraId="42B2C485">
      <w:pPr>
        <w:tabs>
          <w:tab w:val="left" w:pos="1800"/>
          <w:tab w:val="left" w:pos="5580"/>
        </w:tabs>
        <w:ind w:firstLine="480" w:firstLineChars="200"/>
        <w:jc w:val="left"/>
        <w:rPr>
          <w:color w:val="000000"/>
          <w:sz w:val="24"/>
          <w:highlight w:val="none"/>
        </w:rPr>
      </w:pPr>
      <w:r>
        <w:rPr>
          <w:color w:val="000000"/>
          <w:sz w:val="24"/>
          <w:highlight w:val="none"/>
        </w:rPr>
        <w:t>3.外商投资类型请填写“外商单独投资”、“外商部分投资”</w:t>
      </w:r>
      <w:r>
        <w:rPr>
          <w:rFonts w:hint="eastAsia"/>
          <w:color w:val="000000"/>
          <w:sz w:val="24"/>
          <w:highlight w:val="none"/>
        </w:rPr>
        <w:t>或</w:t>
      </w:r>
      <w:r>
        <w:rPr>
          <w:color w:val="000000"/>
          <w:sz w:val="24"/>
          <w:highlight w:val="none"/>
        </w:rPr>
        <w:t>“内资”。</w:t>
      </w:r>
    </w:p>
    <w:p w14:paraId="254E8A9E">
      <w:pPr>
        <w:rPr>
          <w:color w:val="000000"/>
          <w:sz w:val="24"/>
          <w:szCs w:val="20"/>
          <w:highlight w:val="none"/>
        </w:rPr>
      </w:pPr>
      <w:r>
        <w:rPr>
          <w:rFonts w:hint="eastAsia"/>
          <w:color w:val="000000"/>
          <w:sz w:val="24"/>
          <w:szCs w:val="20"/>
          <w:highlight w:val="none"/>
        </w:rPr>
        <w:br w:type="page"/>
      </w:r>
    </w:p>
    <w:p w14:paraId="40DBF450">
      <w:pPr>
        <w:tabs>
          <w:tab w:val="left" w:pos="360"/>
        </w:tabs>
        <w:snapToGrid w:val="0"/>
        <w:spacing w:line="360" w:lineRule="auto"/>
        <w:outlineLvl w:val="2"/>
        <w:rPr>
          <w:color w:val="000000"/>
          <w:sz w:val="24"/>
          <w:szCs w:val="20"/>
          <w:highlight w:val="none"/>
        </w:rPr>
      </w:pPr>
      <w:r>
        <w:rPr>
          <w:rFonts w:hint="eastAsia"/>
          <w:color w:val="000000"/>
          <w:sz w:val="24"/>
          <w:szCs w:val="20"/>
          <w:highlight w:val="none"/>
        </w:rPr>
        <w:t>8</w:t>
      </w:r>
      <w:r>
        <w:rPr>
          <w:color w:val="000000"/>
          <w:sz w:val="24"/>
          <w:szCs w:val="20"/>
          <w:highlight w:val="none"/>
        </w:rPr>
        <w:t>-</w:t>
      </w:r>
      <w:r>
        <w:rPr>
          <w:rFonts w:hint="eastAsia"/>
          <w:color w:val="000000"/>
          <w:sz w:val="24"/>
          <w:szCs w:val="20"/>
          <w:highlight w:val="none"/>
        </w:rPr>
        <w:t>2投标人参与的类似项目业绩</w:t>
      </w:r>
      <w:r>
        <w:rPr>
          <w:b/>
          <w:bCs/>
          <w:color w:val="000000"/>
          <w:sz w:val="24"/>
          <w:szCs w:val="20"/>
          <w:highlight w:val="none"/>
        </w:rPr>
        <w:t>（</w:t>
      </w:r>
      <w:r>
        <w:rPr>
          <w:rFonts w:hint="eastAsia"/>
          <w:b/>
          <w:bCs/>
          <w:color w:val="000000"/>
          <w:sz w:val="24"/>
          <w:szCs w:val="20"/>
          <w:highlight w:val="none"/>
        </w:rPr>
        <w:t>非</w:t>
      </w:r>
      <w:r>
        <w:rPr>
          <w:b/>
          <w:bCs/>
          <w:color w:val="000000"/>
          <w:sz w:val="24"/>
          <w:szCs w:val="20"/>
          <w:highlight w:val="none"/>
        </w:rPr>
        <w:t>实质性格式）</w:t>
      </w:r>
    </w:p>
    <w:p w14:paraId="76ABB2BC">
      <w:pPr>
        <w:tabs>
          <w:tab w:val="left" w:pos="360"/>
        </w:tabs>
        <w:adjustRightInd w:val="0"/>
        <w:snapToGrid w:val="0"/>
        <w:spacing w:line="400" w:lineRule="exact"/>
        <w:rPr>
          <w:rFonts w:hint="eastAsia" w:ascii="宋体" w:hAnsi="宋体"/>
          <w:color w:val="000000"/>
          <w:sz w:val="24"/>
          <w:highlight w:val="none"/>
          <w:u w:val="single"/>
        </w:rPr>
      </w:pPr>
      <w:r>
        <w:rPr>
          <w:rFonts w:hint="eastAsia" w:ascii="宋体" w:hAnsi="宋体"/>
          <w:color w:val="000000"/>
          <w:sz w:val="24"/>
          <w:highlight w:val="none"/>
        </w:rPr>
        <w:t>项目名称：</w:t>
      </w:r>
      <w:r>
        <w:rPr>
          <w:rFonts w:hint="eastAsia" w:ascii="宋体" w:hAnsi="宋体"/>
          <w:color w:val="000000"/>
          <w:sz w:val="24"/>
          <w:highlight w:val="none"/>
          <w:u w:val="single"/>
        </w:rPr>
        <w:t xml:space="preserve">            　　　　　　　　　</w:t>
      </w:r>
      <w:r>
        <w:rPr>
          <w:rFonts w:hint="eastAsia" w:ascii="宋体" w:hAnsi="宋体"/>
          <w:color w:val="000000"/>
          <w:sz w:val="24"/>
          <w:highlight w:val="none"/>
        </w:rPr>
        <w:t>　　　项目编号：</w:t>
      </w:r>
      <w:r>
        <w:rPr>
          <w:rFonts w:hint="eastAsia" w:ascii="宋体" w:hAnsi="宋体"/>
          <w:color w:val="000000"/>
          <w:sz w:val="24"/>
          <w:highlight w:val="none"/>
          <w:u w:val="single"/>
        </w:rPr>
        <w:t xml:space="preserve">          　　</w:t>
      </w:r>
    </w:p>
    <w:p w14:paraId="7BFAA14C">
      <w:pPr>
        <w:tabs>
          <w:tab w:val="left" w:pos="360"/>
        </w:tabs>
        <w:adjustRightInd w:val="0"/>
        <w:snapToGrid w:val="0"/>
        <w:spacing w:line="400" w:lineRule="exact"/>
        <w:rPr>
          <w:rFonts w:hint="eastAsia" w:ascii="宋体" w:hAnsi="宋体"/>
          <w:color w:val="000000"/>
          <w:sz w:val="24"/>
          <w:highlight w:val="none"/>
          <w:u w:val="single"/>
        </w:rPr>
      </w:pPr>
    </w:p>
    <w:tbl>
      <w:tblPr>
        <w:tblStyle w:val="42"/>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34"/>
        <w:gridCol w:w="1701"/>
        <w:gridCol w:w="1990"/>
        <w:gridCol w:w="1837"/>
        <w:gridCol w:w="993"/>
      </w:tblGrid>
      <w:tr w14:paraId="44762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59C498F2">
            <w:pPr>
              <w:tabs>
                <w:tab w:val="left" w:pos="360"/>
              </w:tabs>
              <w:adjustRightInd w:val="0"/>
              <w:snapToGrid w:val="0"/>
              <w:spacing w:line="400" w:lineRule="exact"/>
              <w:rPr>
                <w:rFonts w:hint="eastAsia" w:ascii="宋体" w:hAnsi="宋体" w:cs="宋体"/>
                <w:color w:val="000000"/>
                <w:szCs w:val="21"/>
                <w:highlight w:val="none"/>
              </w:rPr>
            </w:pPr>
            <w:r>
              <w:rPr>
                <w:rFonts w:hint="eastAsia" w:ascii="宋体" w:hAnsi="宋体" w:cs="宋体"/>
                <w:color w:val="000000"/>
                <w:szCs w:val="21"/>
                <w:highlight w:val="none"/>
              </w:rPr>
              <w:t>序号</w:t>
            </w:r>
          </w:p>
        </w:tc>
        <w:tc>
          <w:tcPr>
            <w:tcW w:w="1134" w:type="dxa"/>
            <w:vAlign w:val="center"/>
          </w:tcPr>
          <w:p w14:paraId="0F6730D3">
            <w:pPr>
              <w:tabs>
                <w:tab w:val="left" w:pos="360"/>
              </w:tabs>
              <w:adjustRightInd w:val="0"/>
              <w:snapToGrid w:val="0"/>
              <w:spacing w:line="400" w:lineRule="exact"/>
              <w:rPr>
                <w:rFonts w:hint="eastAsia" w:ascii="宋体" w:hAnsi="宋体" w:cs="宋体"/>
                <w:color w:val="000000"/>
                <w:szCs w:val="21"/>
                <w:highlight w:val="none"/>
              </w:rPr>
            </w:pPr>
            <w:r>
              <w:rPr>
                <w:rFonts w:hint="eastAsia" w:ascii="宋体" w:hAnsi="宋体" w:cs="宋体"/>
                <w:color w:val="000000"/>
                <w:szCs w:val="21"/>
                <w:highlight w:val="none"/>
              </w:rPr>
              <w:t>时间</w:t>
            </w:r>
          </w:p>
        </w:tc>
        <w:tc>
          <w:tcPr>
            <w:tcW w:w="1701" w:type="dxa"/>
            <w:vAlign w:val="center"/>
          </w:tcPr>
          <w:p w14:paraId="14EC66A0">
            <w:pPr>
              <w:tabs>
                <w:tab w:val="left" w:pos="360"/>
              </w:tabs>
              <w:adjustRightInd w:val="0"/>
              <w:snapToGrid w:val="0"/>
              <w:spacing w:line="400" w:lineRule="exact"/>
              <w:rPr>
                <w:rFonts w:hint="eastAsia" w:ascii="宋体" w:hAnsi="宋体" w:cs="宋体"/>
                <w:color w:val="000000"/>
                <w:szCs w:val="21"/>
                <w:highlight w:val="none"/>
              </w:rPr>
            </w:pPr>
            <w:r>
              <w:rPr>
                <w:rFonts w:hint="eastAsia" w:ascii="宋体" w:hAnsi="宋体" w:cs="宋体"/>
                <w:color w:val="000000"/>
                <w:szCs w:val="21"/>
                <w:highlight w:val="none"/>
              </w:rPr>
              <w:t>项目全称</w:t>
            </w:r>
          </w:p>
        </w:tc>
        <w:tc>
          <w:tcPr>
            <w:tcW w:w="1990" w:type="dxa"/>
            <w:vAlign w:val="center"/>
          </w:tcPr>
          <w:p w14:paraId="5867A1C1">
            <w:pPr>
              <w:tabs>
                <w:tab w:val="left" w:pos="360"/>
              </w:tabs>
              <w:adjustRightInd w:val="0"/>
              <w:snapToGrid w:val="0"/>
              <w:spacing w:line="400" w:lineRule="exact"/>
              <w:rPr>
                <w:rFonts w:hint="eastAsia" w:ascii="宋体" w:hAnsi="宋体" w:cs="宋体"/>
                <w:color w:val="000000"/>
                <w:szCs w:val="21"/>
                <w:highlight w:val="none"/>
              </w:rPr>
            </w:pPr>
            <w:r>
              <w:rPr>
                <w:rFonts w:hint="eastAsia" w:ascii="宋体" w:hAnsi="宋体" w:cs="宋体"/>
                <w:color w:val="000000"/>
                <w:szCs w:val="21"/>
                <w:highlight w:val="none"/>
              </w:rPr>
              <w:t>委托人全称</w:t>
            </w:r>
          </w:p>
        </w:tc>
        <w:tc>
          <w:tcPr>
            <w:tcW w:w="1837" w:type="dxa"/>
            <w:vAlign w:val="center"/>
          </w:tcPr>
          <w:p w14:paraId="028A3041">
            <w:pPr>
              <w:tabs>
                <w:tab w:val="left" w:pos="360"/>
              </w:tabs>
              <w:adjustRightInd w:val="0"/>
              <w:snapToGrid w:val="0"/>
              <w:spacing w:line="400" w:lineRule="exact"/>
              <w:rPr>
                <w:rFonts w:hint="eastAsia" w:ascii="宋体" w:hAnsi="宋体" w:cs="宋体"/>
                <w:color w:val="000000"/>
                <w:szCs w:val="21"/>
                <w:highlight w:val="none"/>
              </w:rPr>
            </w:pPr>
            <w:r>
              <w:rPr>
                <w:rFonts w:hint="eastAsia" w:ascii="宋体" w:hAnsi="宋体" w:cs="宋体"/>
                <w:color w:val="000000"/>
                <w:szCs w:val="21"/>
                <w:highlight w:val="none"/>
              </w:rPr>
              <w:t>委托内容</w:t>
            </w:r>
          </w:p>
        </w:tc>
        <w:tc>
          <w:tcPr>
            <w:tcW w:w="993" w:type="dxa"/>
            <w:vAlign w:val="center"/>
          </w:tcPr>
          <w:p w14:paraId="0F7B7E67">
            <w:pPr>
              <w:tabs>
                <w:tab w:val="left" w:pos="360"/>
              </w:tabs>
              <w:adjustRightInd w:val="0"/>
              <w:snapToGrid w:val="0"/>
              <w:spacing w:line="400" w:lineRule="exact"/>
              <w:rPr>
                <w:rFonts w:hint="eastAsia" w:ascii="宋体" w:hAnsi="宋体" w:cs="宋体"/>
                <w:color w:val="000000"/>
                <w:szCs w:val="21"/>
                <w:highlight w:val="none"/>
              </w:rPr>
            </w:pPr>
            <w:r>
              <w:rPr>
                <w:rFonts w:hint="eastAsia" w:ascii="宋体" w:hAnsi="宋体" w:cs="宋体"/>
                <w:color w:val="000000"/>
                <w:szCs w:val="21"/>
                <w:highlight w:val="none"/>
              </w:rPr>
              <w:t>备注</w:t>
            </w:r>
          </w:p>
        </w:tc>
      </w:tr>
      <w:tr w14:paraId="35E4F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4725496B">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1134" w:type="dxa"/>
          </w:tcPr>
          <w:p w14:paraId="16ADBA7C">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1701" w:type="dxa"/>
          </w:tcPr>
          <w:p w14:paraId="746D6D03">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1990" w:type="dxa"/>
          </w:tcPr>
          <w:p w14:paraId="77EC12A8">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1837" w:type="dxa"/>
          </w:tcPr>
          <w:p w14:paraId="0607F6D6">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993" w:type="dxa"/>
          </w:tcPr>
          <w:p w14:paraId="4B1802CB">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r>
      <w:tr w14:paraId="33623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193F2777">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1134" w:type="dxa"/>
          </w:tcPr>
          <w:p w14:paraId="366E50E6">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1701" w:type="dxa"/>
          </w:tcPr>
          <w:p w14:paraId="5207D071">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1990" w:type="dxa"/>
          </w:tcPr>
          <w:p w14:paraId="0C2DD873">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1837" w:type="dxa"/>
          </w:tcPr>
          <w:p w14:paraId="5428C75A">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993" w:type="dxa"/>
          </w:tcPr>
          <w:p w14:paraId="60884374">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r>
      <w:tr w14:paraId="50782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5D7F476A">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1134" w:type="dxa"/>
          </w:tcPr>
          <w:p w14:paraId="6C1463CF">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1701" w:type="dxa"/>
          </w:tcPr>
          <w:p w14:paraId="33211AC4">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1990" w:type="dxa"/>
          </w:tcPr>
          <w:p w14:paraId="307B8A30">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1837" w:type="dxa"/>
          </w:tcPr>
          <w:p w14:paraId="60946C27">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993" w:type="dxa"/>
          </w:tcPr>
          <w:p w14:paraId="0FEBC18B">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r>
      <w:tr w14:paraId="4D696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2E3CFA6D">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1134" w:type="dxa"/>
          </w:tcPr>
          <w:p w14:paraId="0022C474">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1701" w:type="dxa"/>
          </w:tcPr>
          <w:p w14:paraId="2301ECA6">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1990" w:type="dxa"/>
          </w:tcPr>
          <w:p w14:paraId="2A1EEED9">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1837" w:type="dxa"/>
          </w:tcPr>
          <w:p w14:paraId="72637910">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993" w:type="dxa"/>
          </w:tcPr>
          <w:p w14:paraId="651B1109">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r>
      <w:tr w14:paraId="57528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1445E0DD">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1134" w:type="dxa"/>
          </w:tcPr>
          <w:p w14:paraId="0D37D2BB">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1701" w:type="dxa"/>
          </w:tcPr>
          <w:p w14:paraId="2104786D">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1990" w:type="dxa"/>
          </w:tcPr>
          <w:p w14:paraId="6E434500">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1837" w:type="dxa"/>
          </w:tcPr>
          <w:p w14:paraId="68ED48B9">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993" w:type="dxa"/>
          </w:tcPr>
          <w:p w14:paraId="2D7CB57B">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r>
      <w:tr w14:paraId="2C406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7B9BFAB5">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1134" w:type="dxa"/>
          </w:tcPr>
          <w:p w14:paraId="716C5F5A">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1701" w:type="dxa"/>
          </w:tcPr>
          <w:p w14:paraId="5767086D">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1990" w:type="dxa"/>
          </w:tcPr>
          <w:p w14:paraId="7CF34761">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1837" w:type="dxa"/>
          </w:tcPr>
          <w:p w14:paraId="1541EA6B">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993" w:type="dxa"/>
          </w:tcPr>
          <w:p w14:paraId="59ED5E58">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r>
      <w:tr w14:paraId="4F77E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09EB61EA">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1134" w:type="dxa"/>
          </w:tcPr>
          <w:p w14:paraId="1985AC52">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1701" w:type="dxa"/>
          </w:tcPr>
          <w:p w14:paraId="1CB9FF7F">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1990" w:type="dxa"/>
          </w:tcPr>
          <w:p w14:paraId="493CE6C0">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1837" w:type="dxa"/>
          </w:tcPr>
          <w:p w14:paraId="5603241A">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993" w:type="dxa"/>
          </w:tcPr>
          <w:p w14:paraId="62688C07">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r>
      <w:tr w14:paraId="0796E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1DAA1C1D">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1134" w:type="dxa"/>
          </w:tcPr>
          <w:p w14:paraId="4922CB88">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1701" w:type="dxa"/>
          </w:tcPr>
          <w:p w14:paraId="40FCE7FB">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1990" w:type="dxa"/>
          </w:tcPr>
          <w:p w14:paraId="2825AE90">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1837" w:type="dxa"/>
          </w:tcPr>
          <w:p w14:paraId="4722E337">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993" w:type="dxa"/>
          </w:tcPr>
          <w:p w14:paraId="14EECE94">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r>
      <w:tr w14:paraId="46177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0D8733A9">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1134" w:type="dxa"/>
          </w:tcPr>
          <w:p w14:paraId="2C9893EF">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1701" w:type="dxa"/>
          </w:tcPr>
          <w:p w14:paraId="1FE889DB">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1990" w:type="dxa"/>
          </w:tcPr>
          <w:p w14:paraId="3A5955DA">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1837" w:type="dxa"/>
          </w:tcPr>
          <w:p w14:paraId="7BC1B009">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c>
          <w:tcPr>
            <w:tcW w:w="993" w:type="dxa"/>
          </w:tcPr>
          <w:p w14:paraId="704472FD">
            <w:pPr>
              <w:tabs>
                <w:tab w:val="left" w:pos="360"/>
              </w:tabs>
              <w:adjustRightInd w:val="0"/>
              <w:snapToGrid w:val="0"/>
              <w:spacing w:before="120" w:beforeLines="50" w:after="120" w:afterLines="50" w:line="400" w:lineRule="exact"/>
              <w:rPr>
                <w:rFonts w:hint="eastAsia" w:ascii="宋体" w:hAnsi="宋体" w:cs="宋体"/>
                <w:color w:val="000000"/>
                <w:szCs w:val="21"/>
                <w:highlight w:val="none"/>
              </w:rPr>
            </w:pPr>
          </w:p>
        </w:tc>
      </w:tr>
    </w:tbl>
    <w:p w14:paraId="198FF2B4">
      <w:pPr>
        <w:tabs>
          <w:tab w:val="left" w:pos="360"/>
        </w:tabs>
        <w:adjustRightInd w:val="0"/>
        <w:snapToGrid w:val="0"/>
        <w:spacing w:line="400" w:lineRule="exact"/>
        <w:rPr>
          <w:rFonts w:hint="eastAsia" w:ascii="宋体" w:hAnsi="宋体"/>
          <w:color w:val="000000"/>
          <w:sz w:val="24"/>
          <w:highlight w:val="none"/>
        </w:rPr>
      </w:pPr>
    </w:p>
    <w:p w14:paraId="4434AC6A">
      <w:pPr>
        <w:autoSpaceDE w:val="0"/>
        <w:autoSpaceDN w:val="0"/>
        <w:adjustRightInd w:val="0"/>
        <w:spacing w:line="480" w:lineRule="exact"/>
        <w:jc w:val="left"/>
        <w:rPr>
          <w:rFonts w:hint="eastAsia" w:ascii="宋体" w:hAnsi="宋体"/>
          <w:sz w:val="22"/>
          <w:highlight w:val="none"/>
        </w:rPr>
      </w:pPr>
      <w:r>
        <w:rPr>
          <w:rFonts w:hint="eastAsia" w:ascii="宋体" w:hAnsi="宋体"/>
          <w:sz w:val="22"/>
          <w:highlight w:val="none"/>
        </w:rPr>
        <w:t>注：业绩以合同签订日期为准。所有业绩须提供内容页、签字盖章页的复印件并加盖投标人公章，否则不予计分。</w:t>
      </w:r>
    </w:p>
    <w:p w14:paraId="6A77E6ED">
      <w:pPr>
        <w:rPr>
          <w:highlight w:val="none"/>
        </w:rPr>
      </w:pPr>
    </w:p>
    <w:p w14:paraId="7450AC14">
      <w:pPr>
        <w:spacing w:line="480" w:lineRule="auto"/>
        <w:rPr>
          <w:sz w:val="24"/>
          <w:szCs w:val="32"/>
          <w:highlight w:val="none"/>
        </w:rPr>
      </w:pPr>
      <w:r>
        <w:rPr>
          <w:sz w:val="24"/>
          <w:szCs w:val="32"/>
          <w:highlight w:val="none"/>
        </w:rPr>
        <w:t>投标人名称（加盖公章）：____________</w:t>
      </w:r>
    </w:p>
    <w:p w14:paraId="5C3B0EAF">
      <w:pPr>
        <w:adjustRightInd w:val="0"/>
        <w:snapToGrid w:val="0"/>
        <w:spacing w:line="360" w:lineRule="auto"/>
        <w:jc w:val="left"/>
        <w:rPr>
          <w:color w:val="000000"/>
          <w:sz w:val="24"/>
          <w:highlight w:val="none"/>
        </w:rPr>
      </w:pPr>
      <w:r>
        <w:rPr>
          <w:rFonts w:hint="eastAsia"/>
          <w:sz w:val="24"/>
          <w:szCs w:val="32"/>
          <w:highlight w:val="none"/>
        </w:rPr>
        <w:t>日期：</w:t>
      </w:r>
      <w:r>
        <w:rPr>
          <w:sz w:val="24"/>
          <w:szCs w:val="32"/>
          <w:highlight w:val="none"/>
        </w:rPr>
        <w:t>_____年______月______日</w:t>
      </w:r>
    </w:p>
    <w:p w14:paraId="3A4798C8">
      <w:pPr>
        <w:spacing w:line="360" w:lineRule="auto"/>
        <w:outlineLvl w:val="2"/>
        <w:rPr>
          <w:rFonts w:hint="eastAsia" w:ascii="宋体" w:hAnsi="宋体" w:cs="宋体"/>
          <w:kern w:val="0"/>
          <w:sz w:val="28"/>
          <w:szCs w:val="28"/>
          <w:highlight w:val="none"/>
        </w:rPr>
      </w:pPr>
      <w:r>
        <w:rPr>
          <w:color w:val="000000"/>
          <w:sz w:val="24"/>
          <w:szCs w:val="20"/>
          <w:highlight w:val="none"/>
        </w:rPr>
        <w:br w:type="page"/>
      </w:r>
      <w:bookmarkStart w:id="943" w:name="_Toc4179"/>
      <w:r>
        <w:rPr>
          <w:rFonts w:hint="eastAsia"/>
          <w:color w:val="000000"/>
          <w:sz w:val="24"/>
          <w:szCs w:val="20"/>
          <w:highlight w:val="none"/>
        </w:rPr>
        <w:t>8</w:t>
      </w:r>
      <w:r>
        <w:rPr>
          <w:color w:val="000000"/>
          <w:sz w:val="24"/>
          <w:szCs w:val="20"/>
          <w:highlight w:val="none"/>
        </w:rPr>
        <w:t>-</w:t>
      </w:r>
      <w:r>
        <w:rPr>
          <w:rFonts w:hint="eastAsia"/>
          <w:color w:val="000000"/>
          <w:sz w:val="24"/>
          <w:szCs w:val="20"/>
          <w:highlight w:val="none"/>
        </w:rPr>
        <w:t>3</w:t>
      </w:r>
      <w:r>
        <w:rPr>
          <w:rFonts w:hint="eastAsia"/>
          <w:color w:val="000000"/>
          <w:sz w:val="24"/>
          <w:highlight w:val="none"/>
        </w:rPr>
        <w:t>本项目人员配置及主要人员简历表</w:t>
      </w:r>
      <w:bookmarkEnd w:id="943"/>
      <w:r>
        <w:rPr>
          <w:b/>
          <w:bCs/>
          <w:color w:val="000000"/>
          <w:sz w:val="24"/>
          <w:szCs w:val="20"/>
          <w:highlight w:val="none"/>
        </w:rPr>
        <w:t>（</w:t>
      </w:r>
      <w:r>
        <w:rPr>
          <w:rFonts w:hint="eastAsia"/>
          <w:b/>
          <w:bCs/>
          <w:color w:val="000000"/>
          <w:sz w:val="24"/>
          <w:szCs w:val="20"/>
          <w:highlight w:val="none"/>
        </w:rPr>
        <w:t>非</w:t>
      </w:r>
      <w:r>
        <w:rPr>
          <w:b/>
          <w:bCs/>
          <w:color w:val="000000"/>
          <w:sz w:val="24"/>
          <w:szCs w:val="20"/>
          <w:highlight w:val="none"/>
        </w:rPr>
        <w:t>实质性格式）</w:t>
      </w:r>
    </w:p>
    <w:p w14:paraId="44370281">
      <w:pPr>
        <w:pStyle w:val="253"/>
        <w:jc w:val="center"/>
        <w:rPr>
          <w:rFonts w:hint="eastAsia" w:hAnsi="宋体" w:cs="HTJ-PK748200000f4-Identity-H"/>
          <w:b/>
          <w:kern w:val="0"/>
          <w:sz w:val="24"/>
          <w:szCs w:val="24"/>
          <w:highlight w:val="none"/>
        </w:rPr>
      </w:pPr>
      <w:r>
        <w:rPr>
          <w:rFonts w:hint="eastAsia" w:hAnsi="宋体" w:cs="HTJ-PK748200000f4-Identity-H"/>
          <w:b/>
          <w:kern w:val="0"/>
          <w:sz w:val="24"/>
          <w:szCs w:val="24"/>
          <w:highlight w:val="none"/>
        </w:rPr>
        <w:t>本项目人员配置表</w:t>
      </w:r>
    </w:p>
    <w:p w14:paraId="18974351">
      <w:pPr>
        <w:rPr>
          <w:rFonts w:hint="eastAsia" w:ascii="宋体" w:hAnsi="宋体"/>
          <w:sz w:val="18"/>
          <w:szCs w:val="20"/>
          <w:highlight w:val="none"/>
        </w:rPr>
      </w:pPr>
    </w:p>
    <w:tbl>
      <w:tblPr>
        <w:tblStyle w:val="42"/>
        <w:tblW w:w="880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294"/>
        <w:gridCol w:w="750"/>
        <w:gridCol w:w="750"/>
        <w:gridCol w:w="787"/>
        <w:gridCol w:w="1009"/>
        <w:gridCol w:w="1276"/>
        <w:gridCol w:w="1134"/>
        <w:gridCol w:w="1163"/>
      </w:tblGrid>
      <w:tr w14:paraId="5B90F2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40" w:type="dxa"/>
            <w:vAlign w:val="center"/>
          </w:tcPr>
          <w:p w14:paraId="36136CFC">
            <w:pPr>
              <w:jc w:val="center"/>
              <w:rPr>
                <w:rFonts w:hint="eastAsia" w:ascii="宋体" w:hAnsi="宋体" w:cs="宋体"/>
                <w:szCs w:val="21"/>
                <w:highlight w:val="none"/>
              </w:rPr>
            </w:pPr>
            <w:r>
              <w:rPr>
                <w:rFonts w:hint="eastAsia" w:ascii="宋体" w:hAnsi="宋体" w:cs="宋体"/>
                <w:szCs w:val="21"/>
                <w:highlight w:val="none"/>
              </w:rPr>
              <w:t>序号</w:t>
            </w:r>
          </w:p>
        </w:tc>
        <w:tc>
          <w:tcPr>
            <w:tcW w:w="1294" w:type="dxa"/>
            <w:vAlign w:val="center"/>
          </w:tcPr>
          <w:p w14:paraId="56EC70D0">
            <w:pPr>
              <w:jc w:val="center"/>
              <w:rPr>
                <w:rFonts w:hint="eastAsia" w:ascii="宋体" w:hAnsi="宋体" w:cs="宋体"/>
                <w:szCs w:val="21"/>
                <w:highlight w:val="none"/>
              </w:rPr>
            </w:pPr>
            <w:r>
              <w:rPr>
                <w:rFonts w:hint="eastAsia" w:ascii="宋体" w:hAnsi="宋体" w:cs="宋体"/>
                <w:szCs w:val="21"/>
                <w:highlight w:val="none"/>
              </w:rPr>
              <w:t>姓名</w:t>
            </w:r>
          </w:p>
        </w:tc>
        <w:tc>
          <w:tcPr>
            <w:tcW w:w="750" w:type="dxa"/>
            <w:vAlign w:val="center"/>
          </w:tcPr>
          <w:p w14:paraId="17965F14">
            <w:pPr>
              <w:jc w:val="center"/>
              <w:rPr>
                <w:rFonts w:hint="eastAsia" w:ascii="宋体" w:hAnsi="宋体" w:cs="宋体"/>
                <w:szCs w:val="21"/>
                <w:highlight w:val="none"/>
              </w:rPr>
            </w:pPr>
            <w:r>
              <w:rPr>
                <w:rFonts w:hint="eastAsia" w:ascii="宋体" w:hAnsi="宋体" w:cs="宋体"/>
                <w:szCs w:val="21"/>
                <w:highlight w:val="none"/>
              </w:rPr>
              <w:t>性别</w:t>
            </w:r>
          </w:p>
        </w:tc>
        <w:tc>
          <w:tcPr>
            <w:tcW w:w="750" w:type="dxa"/>
            <w:vAlign w:val="center"/>
          </w:tcPr>
          <w:p w14:paraId="6063C218">
            <w:pPr>
              <w:jc w:val="center"/>
              <w:rPr>
                <w:rFonts w:hint="eastAsia" w:ascii="宋体" w:hAnsi="宋体" w:cs="宋体"/>
                <w:szCs w:val="21"/>
                <w:highlight w:val="none"/>
              </w:rPr>
            </w:pPr>
            <w:r>
              <w:rPr>
                <w:rFonts w:hint="eastAsia" w:ascii="宋体" w:hAnsi="宋体" w:cs="宋体"/>
                <w:szCs w:val="21"/>
                <w:highlight w:val="none"/>
              </w:rPr>
              <w:t>年龄</w:t>
            </w:r>
          </w:p>
        </w:tc>
        <w:tc>
          <w:tcPr>
            <w:tcW w:w="787" w:type="dxa"/>
            <w:vAlign w:val="center"/>
          </w:tcPr>
          <w:p w14:paraId="0B2F3A76">
            <w:pPr>
              <w:jc w:val="center"/>
              <w:rPr>
                <w:rFonts w:hint="eastAsia" w:ascii="宋体" w:hAnsi="宋体" w:cs="宋体"/>
                <w:szCs w:val="21"/>
                <w:highlight w:val="none"/>
              </w:rPr>
            </w:pPr>
            <w:r>
              <w:rPr>
                <w:rFonts w:hint="eastAsia" w:ascii="宋体" w:hAnsi="宋体" w:cs="宋体"/>
                <w:szCs w:val="21"/>
                <w:highlight w:val="none"/>
              </w:rPr>
              <w:t>学历</w:t>
            </w:r>
          </w:p>
        </w:tc>
        <w:tc>
          <w:tcPr>
            <w:tcW w:w="1009" w:type="dxa"/>
            <w:vAlign w:val="center"/>
          </w:tcPr>
          <w:p w14:paraId="35F8944D">
            <w:pPr>
              <w:jc w:val="center"/>
              <w:rPr>
                <w:rFonts w:hint="eastAsia" w:ascii="宋体" w:hAnsi="宋体" w:cs="宋体"/>
                <w:szCs w:val="21"/>
                <w:highlight w:val="none"/>
              </w:rPr>
            </w:pPr>
            <w:r>
              <w:rPr>
                <w:rFonts w:hint="eastAsia" w:ascii="宋体" w:hAnsi="宋体" w:cs="宋体"/>
                <w:szCs w:val="21"/>
                <w:highlight w:val="none"/>
              </w:rPr>
              <w:t>职称</w:t>
            </w:r>
          </w:p>
        </w:tc>
        <w:tc>
          <w:tcPr>
            <w:tcW w:w="1276" w:type="dxa"/>
            <w:vAlign w:val="center"/>
          </w:tcPr>
          <w:p w14:paraId="141A6F84">
            <w:pPr>
              <w:jc w:val="center"/>
              <w:rPr>
                <w:rFonts w:hint="eastAsia" w:ascii="宋体" w:hAnsi="宋体" w:cs="宋体"/>
                <w:szCs w:val="21"/>
                <w:highlight w:val="none"/>
              </w:rPr>
            </w:pPr>
            <w:r>
              <w:rPr>
                <w:rFonts w:hint="eastAsia" w:ascii="宋体" w:hAnsi="宋体" w:cs="宋体"/>
                <w:szCs w:val="21"/>
                <w:highlight w:val="none"/>
              </w:rPr>
              <w:t>专业</w:t>
            </w:r>
          </w:p>
        </w:tc>
        <w:tc>
          <w:tcPr>
            <w:tcW w:w="1134" w:type="dxa"/>
            <w:vAlign w:val="center"/>
          </w:tcPr>
          <w:p w14:paraId="1E139923">
            <w:pPr>
              <w:jc w:val="center"/>
              <w:rPr>
                <w:rFonts w:hint="eastAsia" w:ascii="宋体" w:hAnsi="宋体" w:cs="宋体"/>
                <w:szCs w:val="21"/>
                <w:highlight w:val="none"/>
              </w:rPr>
            </w:pPr>
            <w:r>
              <w:rPr>
                <w:rFonts w:hint="eastAsia" w:ascii="宋体" w:hAnsi="宋体" w:cs="宋体"/>
                <w:szCs w:val="21"/>
                <w:highlight w:val="none"/>
              </w:rPr>
              <w:t>从业年限</w:t>
            </w:r>
          </w:p>
        </w:tc>
        <w:tc>
          <w:tcPr>
            <w:tcW w:w="1163" w:type="dxa"/>
            <w:vAlign w:val="center"/>
          </w:tcPr>
          <w:p w14:paraId="7738F0A9">
            <w:pPr>
              <w:jc w:val="center"/>
              <w:rPr>
                <w:rFonts w:hint="eastAsia" w:ascii="宋体" w:hAnsi="宋体" w:cs="宋体"/>
                <w:szCs w:val="21"/>
                <w:highlight w:val="none"/>
              </w:rPr>
            </w:pPr>
            <w:r>
              <w:rPr>
                <w:rFonts w:hint="eastAsia" w:ascii="宋体" w:hAnsi="宋体" w:cs="宋体"/>
                <w:szCs w:val="21"/>
                <w:highlight w:val="none"/>
              </w:rPr>
              <w:t>岗位分工</w:t>
            </w:r>
          </w:p>
        </w:tc>
      </w:tr>
      <w:tr w14:paraId="1EDB38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40" w:type="dxa"/>
            <w:vAlign w:val="center"/>
          </w:tcPr>
          <w:p w14:paraId="64DD925E">
            <w:pPr>
              <w:jc w:val="center"/>
              <w:rPr>
                <w:rFonts w:hint="eastAsia" w:ascii="宋体" w:hAnsi="宋体" w:cs="宋体"/>
                <w:szCs w:val="21"/>
                <w:highlight w:val="none"/>
              </w:rPr>
            </w:pPr>
          </w:p>
        </w:tc>
        <w:tc>
          <w:tcPr>
            <w:tcW w:w="1294" w:type="dxa"/>
            <w:vAlign w:val="center"/>
          </w:tcPr>
          <w:p w14:paraId="3F6A3E42">
            <w:pPr>
              <w:jc w:val="center"/>
              <w:rPr>
                <w:rFonts w:hint="eastAsia" w:ascii="宋体" w:hAnsi="宋体" w:cs="宋体"/>
                <w:szCs w:val="21"/>
                <w:highlight w:val="none"/>
              </w:rPr>
            </w:pPr>
          </w:p>
        </w:tc>
        <w:tc>
          <w:tcPr>
            <w:tcW w:w="750" w:type="dxa"/>
            <w:vAlign w:val="center"/>
          </w:tcPr>
          <w:p w14:paraId="6C83FC2D">
            <w:pPr>
              <w:jc w:val="center"/>
              <w:rPr>
                <w:rFonts w:hint="eastAsia" w:ascii="宋体" w:hAnsi="宋体" w:cs="宋体"/>
                <w:szCs w:val="21"/>
                <w:highlight w:val="none"/>
              </w:rPr>
            </w:pPr>
          </w:p>
        </w:tc>
        <w:tc>
          <w:tcPr>
            <w:tcW w:w="750" w:type="dxa"/>
            <w:vAlign w:val="center"/>
          </w:tcPr>
          <w:p w14:paraId="000A2461">
            <w:pPr>
              <w:jc w:val="center"/>
              <w:rPr>
                <w:rFonts w:hint="eastAsia" w:ascii="宋体" w:hAnsi="宋体" w:cs="宋体"/>
                <w:szCs w:val="21"/>
                <w:highlight w:val="none"/>
              </w:rPr>
            </w:pPr>
          </w:p>
        </w:tc>
        <w:tc>
          <w:tcPr>
            <w:tcW w:w="787" w:type="dxa"/>
            <w:vAlign w:val="center"/>
          </w:tcPr>
          <w:p w14:paraId="2DC2B47C">
            <w:pPr>
              <w:jc w:val="center"/>
              <w:rPr>
                <w:rFonts w:hint="eastAsia" w:ascii="宋体" w:hAnsi="宋体" w:cs="宋体"/>
                <w:szCs w:val="21"/>
                <w:highlight w:val="none"/>
              </w:rPr>
            </w:pPr>
          </w:p>
        </w:tc>
        <w:tc>
          <w:tcPr>
            <w:tcW w:w="1009" w:type="dxa"/>
            <w:vAlign w:val="center"/>
          </w:tcPr>
          <w:p w14:paraId="7CBB4320">
            <w:pPr>
              <w:jc w:val="center"/>
              <w:rPr>
                <w:rFonts w:hint="eastAsia" w:ascii="宋体" w:hAnsi="宋体" w:cs="宋体"/>
                <w:szCs w:val="21"/>
                <w:highlight w:val="none"/>
              </w:rPr>
            </w:pPr>
          </w:p>
        </w:tc>
        <w:tc>
          <w:tcPr>
            <w:tcW w:w="1276" w:type="dxa"/>
            <w:vAlign w:val="center"/>
          </w:tcPr>
          <w:p w14:paraId="1EA139A2">
            <w:pPr>
              <w:jc w:val="center"/>
              <w:rPr>
                <w:rFonts w:hint="eastAsia" w:ascii="宋体" w:hAnsi="宋体" w:cs="宋体"/>
                <w:szCs w:val="21"/>
                <w:highlight w:val="none"/>
              </w:rPr>
            </w:pPr>
          </w:p>
        </w:tc>
        <w:tc>
          <w:tcPr>
            <w:tcW w:w="1134" w:type="dxa"/>
            <w:vAlign w:val="center"/>
          </w:tcPr>
          <w:p w14:paraId="472C26E7">
            <w:pPr>
              <w:jc w:val="center"/>
              <w:rPr>
                <w:rFonts w:hint="eastAsia" w:ascii="宋体" w:hAnsi="宋体" w:cs="宋体"/>
                <w:szCs w:val="21"/>
                <w:highlight w:val="none"/>
              </w:rPr>
            </w:pPr>
          </w:p>
        </w:tc>
        <w:tc>
          <w:tcPr>
            <w:tcW w:w="1163" w:type="dxa"/>
            <w:vAlign w:val="center"/>
          </w:tcPr>
          <w:p w14:paraId="37CAC531">
            <w:pPr>
              <w:jc w:val="center"/>
              <w:rPr>
                <w:rFonts w:hint="eastAsia" w:ascii="宋体" w:hAnsi="宋体" w:cs="宋体"/>
                <w:szCs w:val="21"/>
                <w:highlight w:val="none"/>
              </w:rPr>
            </w:pPr>
          </w:p>
        </w:tc>
      </w:tr>
      <w:tr w14:paraId="031C50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40" w:type="dxa"/>
            <w:vAlign w:val="center"/>
          </w:tcPr>
          <w:p w14:paraId="3BC91DB3">
            <w:pPr>
              <w:jc w:val="center"/>
              <w:rPr>
                <w:rFonts w:hint="eastAsia" w:ascii="宋体" w:hAnsi="宋体" w:cs="宋体"/>
                <w:szCs w:val="21"/>
                <w:highlight w:val="none"/>
              </w:rPr>
            </w:pPr>
          </w:p>
        </w:tc>
        <w:tc>
          <w:tcPr>
            <w:tcW w:w="1294" w:type="dxa"/>
            <w:vAlign w:val="center"/>
          </w:tcPr>
          <w:p w14:paraId="514A7075">
            <w:pPr>
              <w:jc w:val="center"/>
              <w:rPr>
                <w:rFonts w:hint="eastAsia" w:ascii="宋体" w:hAnsi="宋体" w:cs="宋体"/>
                <w:szCs w:val="21"/>
                <w:highlight w:val="none"/>
              </w:rPr>
            </w:pPr>
          </w:p>
        </w:tc>
        <w:tc>
          <w:tcPr>
            <w:tcW w:w="750" w:type="dxa"/>
            <w:vAlign w:val="center"/>
          </w:tcPr>
          <w:p w14:paraId="0B558B3A">
            <w:pPr>
              <w:jc w:val="center"/>
              <w:rPr>
                <w:rFonts w:hint="eastAsia" w:ascii="宋体" w:hAnsi="宋体" w:cs="宋体"/>
                <w:szCs w:val="21"/>
                <w:highlight w:val="none"/>
              </w:rPr>
            </w:pPr>
          </w:p>
        </w:tc>
        <w:tc>
          <w:tcPr>
            <w:tcW w:w="750" w:type="dxa"/>
            <w:vAlign w:val="center"/>
          </w:tcPr>
          <w:p w14:paraId="4D609DE5">
            <w:pPr>
              <w:jc w:val="center"/>
              <w:rPr>
                <w:rFonts w:hint="eastAsia" w:ascii="宋体" w:hAnsi="宋体" w:cs="宋体"/>
                <w:szCs w:val="21"/>
                <w:highlight w:val="none"/>
              </w:rPr>
            </w:pPr>
          </w:p>
        </w:tc>
        <w:tc>
          <w:tcPr>
            <w:tcW w:w="787" w:type="dxa"/>
            <w:vAlign w:val="center"/>
          </w:tcPr>
          <w:p w14:paraId="6EB86562">
            <w:pPr>
              <w:jc w:val="center"/>
              <w:rPr>
                <w:rFonts w:hint="eastAsia" w:ascii="宋体" w:hAnsi="宋体" w:cs="宋体"/>
                <w:szCs w:val="21"/>
                <w:highlight w:val="none"/>
              </w:rPr>
            </w:pPr>
          </w:p>
        </w:tc>
        <w:tc>
          <w:tcPr>
            <w:tcW w:w="1009" w:type="dxa"/>
            <w:vAlign w:val="center"/>
          </w:tcPr>
          <w:p w14:paraId="2FE53780">
            <w:pPr>
              <w:jc w:val="center"/>
              <w:rPr>
                <w:rFonts w:hint="eastAsia" w:ascii="宋体" w:hAnsi="宋体" w:cs="宋体"/>
                <w:szCs w:val="21"/>
                <w:highlight w:val="none"/>
              </w:rPr>
            </w:pPr>
          </w:p>
        </w:tc>
        <w:tc>
          <w:tcPr>
            <w:tcW w:w="1276" w:type="dxa"/>
            <w:vAlign w:val="center"/>
          </w:tcPr>
          <w:p w14:paraId="120F853D">
            <w:pPr>
              <w:jc w:val="center"/>
              <w:rPr>
                <w:rFonts w:hint="eastAsia" w:ascii="宋体" w:hAnsi="宋体" w:cs="宋体"/>
                <w:szCs w:val="21"/>
                <w:highlight w:val="none"/>
              </w:rPr>
            </w:pPr>
          </w:p>
        </w:tc>
        <w:tc>
          <w:tcPr>
            <w:tcW w:w="1134" w:type="dxa"/>
            <w:vAlign w:val="center"/>
          </w:tcPr>
          <w:p w14:paraId="4BDBC04F">
            <w:pPr>
              <w:jc w:val="center"/>
              <w:rPr>
                <w:rFonts w:hint="eastAsia" w:ascii="宋体" w:hAnsi="宋体" w:cs="宋体"/>
                <w:szCs w:val="21"/>
                <w:highlight w:val="none"/>
              </w:rPr>
            </w:pPr>
          </w:p>
        </w:tc>
        <w:tc>
          <w:tcPr>
            <w:tcW w:w="1163" w:type="dxa"/>
            <w:vAlign w:val="center"/>
          </w:tcPr>
          <w:p w14:paraId="576C1270">
            <w:pPr>
              <w:jc w:val="center"/>
              <w:rPr>
                <w:rFonts w:hint="eastAsia" w:ascii="宋体" w:hAnsi="宋体" w:cs="宋体"/>
                <w:szCs w:val="21"/>
                <w:highlight w:val="none"/>
              </w:rPr>
            </w:pPr>
          </w:p>
        </w:tc>
      </w:tr>
      <w:tr w14:paraId="16FAE4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40" w:type="dxa"/>
            <w:vAlign w:val="center"/>
          </w:tcPr>
          <w:p w14:paraId="769C52B1">
            <w:pPr>
              <w:jc w:val="center"/>
              <w:rPr>
                <w:rFonts w:hint="eastAsia" w:ascii="宋体" w:hAnsi="宋体" w:cs="宋体"/>
                <w:szCs w:val="21"/>
                <w:highlight w:val="none"/>
              </w:rPr>
            </w:pPr>
          </w:p>
        </w:tc>
        <w:tc>
          <w:tcPr>
            <w:tcW w:w="1294" w:type="dxa"/>
            <w:vAlign w:val="center"/>
          </w:tcPr>
          <w:p w14:paraId="79B87353">
            <w:pPr>
              <w:jc w:val="center"/>
              <w:rPr>
                <w:rFonts w:hint="eastAsia" w:ascii="宋体" w:hAnsi="宋体" w:cs="宋体"/>
                <w:szCs w:val="21"/>
                <w:highlight w:val="none"/>
              </w:rPr>
            </w:pPr>
          </w:p>
        </w:tc>
        <w:tc>
          <w:tcPr>
            <w:tcW w:w="750" w:type="dxa"/>
            <w:vAlign w:val="center"/>
          </w:tcPr>
          <w:p w14:paraId="5F646C19">
            <w:pPr>
              <w:jc w:val="center"/>
              <w:rPr>
                <w:rFonts w:hint="eastAsia" w:ascii="宋体" w:hAnsi="宋体" w:cs="宋体"/>
                <w:szCs w:val="21"/>
                <w:highlight w:val="none"/>
              </w:rPr>
            </w:pPr>
          </w:p>
        </w:tc>
        <w:tc>
          <w:tcPr>
            <w:tcW w:w="750" w:type="dxa"/>
            <w:vAlign w:val="center"/>
          </w:tcPr>
          <w:p w14:paraId="4FC5C98C">
            <w:pPr>
              <w:jc w:val="center"/>
              <w:rPr>
                <w:rFonts w:hint="eastAsia" w:ascii="宋体" w:hAnsi="宋体" w:cs="宋体"/>
                <w:szCs w:val="21"/>
                <w:highlight w:val="none"/>
              </w:rPr>
            </w:pPr>
          </w:p>
        </w:tc>
        <w:tc>
          <w:tcPr>
            <w:tcW w:w="787" w:type="dxa"/>
            <w:vAlign w:val="center"/>
          </w:tcPr>
          <w:p w14:paraId="160CCA0E">
            <w:pPr>
              <w:jc w:val="center"/>
              <w:rPr>
                <w:rFonts w:hint="eastAsia" w:ascii="宋体" w:hAnsi="宋体" w:cs="宋体"/>
                <w:szCs w:val="21"/>
                <w:highlight w:val="none"/>
              </w:rPr>
            </w:pPr>
          </w:p>
        </w:tc>
        <w:tc>
          <w:tcPr>
            <w:tcW w:w="1009" w:type="dxa"/>
            <w:vAlign w:val="center"/>
          </w:tcPr>
          <w:p w14:paraId="0624F02B">
            <w:pPr>
              <w:jc w:val="center"/>
              <w:rPr>
                <w:rFonts w:hint="eastAsia" w:ascii="宋体" w:hAnsi="宋体" w:cs="宋体"/>
                <w:szCs w:val="21"/>
                <w:highlight w:val="none"/>
              </w:rPr>
            </w:pPr>
          </w:p>
        </w:tc>
        <w:tc>
          <w:tcPr>
            <w:tcW w:w="1276" w:type="dxa"/>
            <w:vAlign w:val="center"/>
          </w:tcPr>
          <w:p w14:paraId="5AF3505C">
            <w:pPr>
              <w:jc w:val="center"/>
              <w:rPr>
                <w:rFonts w:hint="eastAsia" w:ascii="宋体" w:hAnsi="宋体" w:cs="宋体"/>
                <w:szCs w:val="21"/>
                <w:highlight w:val="none"/>
              </w:rPr>
            </w:pPr>
          </w:p>
        </w:tc>
        <w:tc>
          <w:tcPr>
            <w:tcW w:w="1134" w:type="dxa"/>
            <w:vAlign w:val="center"/>
          </w:tcPr>
          <w:p w14:paraId="5607290E">
            <w:pPr>
              <w:jc w:val="center"/>
              <w:rPr>
                <w:rFonts w:hint="eastAsia" w:ascii="宋体" w:hAnsi="宋体" w:cs="宋体"/>
                <w:szCs w:val="21"/>
                <w:highlight w:val="none"/>
              </w:rPr>
            </w:pPr>
          </w:p>
        </w:tc>
        <w:tc>
          <w:tcPr>
            <w:tcW w:w="1163" w:type="dxa"/>
            <w:vAlign w:val="center"/>
          </w:tcPr>
          <w:p w14:paraId="04C018B9">
            <w:pPr>
              <w:jc w:val="center"/>
              <w:rPr>
                <w:rFonts w:hint="eastAsia" w:ascii="宋体" w:hAnsi="宋体" w:cs="宋体"/>
                <w:szCs w:val="21"/>
                <w:highlight w:val="none"/>
              </w:rPr>
            </w:pPr>
          </w:p>
        </w:tc>
      </w:tr>
      <w:tr w14:paraId="6CDB7D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40" w:type="dxa"/>
            <w:vAlign w:val="center"/>
          </w:tcPr>
          <w:p w14:paraId="68030C93">
            <w:pPr>
              <w:jc w:val="center"/>
              <w:rPr>
                <w:rFonts w:hint="eastAsia" w:ascii="宋体" w:hAnsi="宋体" w:cs="宋体"/>
                <w:szCs w:val="21"/>
                <w:highlight w:val="none"/>
              </w:rPr>
            </w:pPr>
          </w:p>
        </w:tc>
        <w:tc>
          <w:tcPr>
            <w:tcW w:w="1294" w:type="dxa"/>
            <w:vAlign w:val="center"/>
          </w:tcPr>
          <w:p w14:paraId="66470FBE">
            <w:pPr>
              <w:jc w:val="center"/>
              <w:rPr>
                <w:rFonts w:hint="eastAsia" w:ascii="宋体" w:hAnsi="宋体" w:cs="宋体"/>
                <w:szCs w:val="21"/>
                <w:highlight w:val="none"/>
              </w:rPr>
            </w:pPr>
          </w:p>
        </w:tc>
        <w:tc>
          <w:tcPr>
            <w:tcW w:w="750" w:type="dxa"/>
            <w:vAlign w:val="center"/>
          </w:tcPr>
          <w:p w14:paraId="0A74C8E8">
            <w:pPr>
              <w:jc w:val="center"/>
              <w:rPr>
                <w:rFonts w:hint="eastAsia" w:ascii="宋体" w:hAnsi="宋体" w:cs="宋体"/>
                <w:szCs w:val="21"/>
                <w:highlight w:val="none"/>
              </w:rPr>
            </w:pPr>
          </w:p>
        </w:tc>
        <w:tc>
          <w:tcPr>
            <w:tcW w:w="750" w:type="dxa"/>
            <w:vAlign w:val="center"/>
          </w:tcPr>
          <w:p w14:paraId="7A5E9C26">
            <w:pPr>
              <w:jc w:val="center"/>
              <w:rPr>
                <w:rFonts w:hint="eastAsia" w:ascii="宋体" w:hAnsi="宋体" w:cs="宋体"/>
                <w:szCs w:val="21"/>
                <w:highlight w:val="none"/>
              </w:rPr>
            </w:pPr>
          </w:p>
        </w:tc>
        <w:tc>
          <w:tcPr>
            <w:tcW w:w="787" w:type="dxa"/>
            <w:vAlign w:val="center"/>
          </w:tcPr>
          <w:p w14:paraId="052E8DE0">
            <w:pPr>
              <w:jc w:val="center"/>
              <w:rPr>
                <w:rFonts w:hint="eastAsia" w:ascii="宋体" w:hAnsi="宋体" w:cs="宋体"/>
                <w:szCs w:val="21"/>
                <w:highlight w:val="none"/>
              </w:rPr>
            </w:pPr>
          </w:p>
        </w:tc>
        <w:tc>
          <w:tcPr>
            <w:tcW w:w="1009" w:type="dxa"/>
            <w:vAlign w:val="center"/>
          </w:tcPr>
          <w:p w14:paraId="112F5D55">
            <w:pPr>
              <w:jc w:val="center"/>
              <w:rPr>
                <w:rFonts w:hint="eastAsia" w:ascii="宋体" w:hAnsi="宋体" w:cs="宋体"/>
                <w:szCs w:val="21"/>
                <w:highlight w:val="none"/>
              </w:rPr>
            </w:pPr>
          </w:p>
        </w:tc>
        <w:tc>
          <w:tcPr>
            <w:tcW w:w="1276" w:type="dxa"/>
            <w:vAlign w:val="center"/>
          </w:tcPr>
          <w:p w14:paraId="2BE12E1C">
            <w:pPr>
              <w:jc w:val="center"/>
              <w:rPr>
                <w:rFonts w:hint="eastAsia" w:ascii="宋体" w:hAnsi="宋体" w:cs="宋体"/>
                <w:szCs w:val="21"/>
                <w:highlight w:val="none"/>
              </w:rPr>
            </w:pPr>
          </w:p>
        </w:tc>
        <w:tc>
          <w:tcPr>
            <w:tcW w:w="1134" w:type="dxa"/>
            <w:vAlign w:val="center"/>
          </w:tcPr>
          <w:p w14:paraId="5D5B7A73">
            <w:pPr>
              <w:jc w:val="center"/>
              <w:rPr>
                <w:rFonts w:hint="eastAsia" w:ascii="宋体" w:hAnsi="宋体" w:cs="宋体"/>
                <w:szCs w:val="21"/>
                <w:highlight w:val="none"/>
              </w:rPr>
            </w:pPr>
          </w:p>
        </w:tc>
        <w:tc>
          <w:tcPr>
            <w:tcW w:w="1163" w:type="dxa"/>
            <w:vAlign w:val="center"/>
          </w:tcPr>
          <w:p w14:paraId="3E490CB9">
            <w:pPr>
              <w:jc w:val="center"/>
              <w:rPr>
                <w:rFonts w:hint="eastAsia" w:ascii="宋体" w:hAnsi="宋体" w:cs="宋体"/>
                <w:szCs w:val="21"/>
                <w:highlight w:val="none"/>
              </w:rPr>
            </w:pPr>
          </w:p>
        </w:tc>
      </w:tr>
      <w:tr w14:paraId="100BF2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40" w:type="dxa"/>
            <w:vAlign w:val="center"/>
          </w:tcPr>
          <w:p w14:paraId="58250E5F">
            <w:pPr>
              <w:jc w:val="center"/>
              <w:rPr>
                <w:rFonts w:hint="eastAsia" w:ascii="宋体" w:hAnsi="宋体" w:cs="宋体"/>
                <w:szCs w:val="21"/>
                <w:highlight w:val="none"/>
              </w:rPr>
            </w:pPr>
          </w:p>
        </w:tc>
        <w:tc>
          <w:tcPr>
            <w:tcW w:w="1294" w:type="dxa"/>
            <w:vAlign w:val="center"/>
          </w:tcPr>
          <w:p w14:paraId="0D8C5088">
            <w:pPr>
              <w:jc w:val="center"/>
              <w:rPr>
                <w:rFonts w:hint="eastAsia" w:ascii="宋体" w:hAnsi="宋体" w:cs="宋体"/>
                <w:szCs w:val="21"/>
                <w:highlight w:val="none"/>
              </w:rPr>
            </w:pPr>
          </w:p>
        </w:tc>
        <w:tc>
          <w:tcPr>
            <w:tcW w:w="750" w:type="dxa"/>
            <w:vAlign w:val="center"/>
          </w:tcPr>
          <w:p w14:paraId="1DE0BCCC">
            <w:pPr>
              <w:jc w:val="center"/>
              <w:rPr>
                <w:rFonts w:hint="eastAsia" w:ascii="宋体" w:hAnsi="宋体" w:cs="宋体"/>
                <w:szCs w:val="21"/>
                <w:highlight w:val="none"/>
              </w:rPr>
            </w:pPr>
          </w:p>
        </w:tc>
        <w:tc>
          <w:tcPr>
            <w:tcW w:w="750" w:type="dxa"/>
            <w:vAlign w:val="center"/>
          </w:tcPr>
          <w:p w14:paraId="464E7F08">
            <w:pPr>
              <w:jc w:val="center"/>
              <w:rPr>
                <w:rFonts w:hint="eastAsia" w:ascii="宋体" w:hAnsi="宋体" w:cs="宋体"/>
                <w:szCs w:val="21"/>
                <w:highlight w:val="none"/>
              </w:rPr>
            </w:pPr>
          </w:p>
        </w:tc>
        <w:tc>
          <w:tcPr>
            <w:tcW w:w="787" w:type="dxa"/>
            <w:vAlign w:val="center"/>
          </w:tcPr>
          <w:p w14:paraId="46EAA6F8">
            <w:pPr>
              <w:jc w:val="center"/>
              <w:rPr>
                <w:rFonts w:hint="eastAsia" w:ascii="宋体" w:hAnsi="宋体" w:cs="宋体"/>
                <w:szCs w:val="21"/>
                <w:highlight w:val="none"/>
              </w:rPr>
            </w:pPr>
          </w:p>
        </w:tc>
        <w:tc>
          <w:tcPr>
            <w:tcW w:w="1009" w:type="dxa"/>
            <w:vAlign w:val="center"/>
          </w:tcPr>
          <w:p w14:paraId="7058058A">
            <w:pPr>
              <w:jc w:val="center"/>
              <w:rPr>
                <w:rFonts w:hint="eastAsia" w:ascii="宋体" w:hAnsi="宋体" w:cs="宋体"/>
                <w:szCs w:val="21"/>
                <w:highlight w:val="none"/>
              </w:rPr>
            </w:pPr>
          </w:p>
        </w:tc>
        <w:tc>
          <w:tcPr>
            <w:tcW w:w="1276" w:type="dxa"/>
            <w:vAlign w:val="center"/>
          </w:tcPr>
          <w:p w14:paraId="70FEA471">
            <w:pPr>
              <w:jc w:val="center"/>
              <w:rPr>
                <w:rFonts w:hint="eastAsia" w:ascii="宋体" w:hAnsi="宋体" w:cs="宋体"/>
                <w:szCs w:val="21"/>
                <w:highlight w:val="none"/>
              </w:rPr>
            </w:pPr>
          </w:p>
        </w:tc>
        <w:tc>
          <w:tcPr>
            <w:tcW w:w="1134" w:type="dxa"/>
            <w:vAlign w:val="center"/>
          </w:tcPr>
          <w:p w14:paraId="41A4BD3B">
            <w:pPr>
              <w:jc w:val="center"/>
              <w:rPr>
                <w:rFonts w:hint="eastAsia" w:ascii="宋体" w:hAnsi="宋体" w:cs="宋体"/>
                <w:szCs w:val="21"/>
                <w:highlight w:val="none"/>
              </w:rPr>
            </w:pPr>
          </w:p>
        </w:tc>
        <w:tc>
          <w:tcPr>
            <w:tcW w:w="1163" w:type="dxa"/>
            <w:vAlign w:val="center"/>
          </w:tcPr>
          <w:p w14:paraId="48C84B31">
            <w:pPr>
              <w:jc w:val="center"/>
              <w:rPr>
                <w:rFonts w:hint="eastAsia" w:ascii="宋体" w:hAnsi="宋体" w:cs="宋体"/>
                <w:szCs w:val="21"/>
                <w:highlight w:val="none"/>
              </w:rPr>
            </w:pPr>
          </w:p>
        </w:tc>
      </w:tr>
      <w:tr w14:paraId="5B34AA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40" w:type="dxa"/>
            <w:vAlign w:val="center"/>
          </w:tcPr>
          <w:p w14:paraId="5CF695A0">
            <w:pPr>
              <w:jc w:val="center"/>
              <w:rPr>
                <w:rFonts w:hint="eastAsia" w:ascii="宋体" w:hAnsi="宋体" w:cs="宋体"/>
                <w:szCs w:val="21"/>
                <w:highlight w:val="none"/>
              </w:rPr>
            </w:pPr>
          </w:p>
        </w:tc>
        <w:tc>
          <w:tcPr>
            <w:tcW w:w="1294" w:type="dxa"/>
            <w:vAlign w:val="center"/>
          </w:tcPr>
          <w:p w14:paraId="4FB1505D">
            <w:pPr>
              <w:jc w:val="center"/>
              <w:rPr>
                <w:rFonts w:hint="eastAsia" w:ascii="宋体" w:hAnsi="宋体" w:cs="宋体"/>
                <w:szCs w:val="21"/>
                <w:highlight w:val="none"/>
              </w:rPr>
            </w:pPr>
          </w:p>
        </w:tc>
        <w:tc>
          <w:tcPr>
            <w:tcW w:w="750" w:type="dxa"/>
            <w:vAlign w:val="center"/>
          </w:tcPr>
          <w:p w14:paraId="23AA16E9">
            <w:pPr>
              <w:jc w:val="center"/>
              <w:rPr>
                <w:rFonts w:hint="eastAsia" w:ascii="宋体" w:hAnsi="宋体" w:cs="宋体"/>
                <w:szCs w:val="21"/>
                <w:highlight w:val="none"/>
              </w:rPr>
            </w:pPr>
          </w:p>
        </w:tc>
        <w:tc>
          <w:tcPr>
            <w:tcW w:w="750" w:type="dxa"/>
            <w:vAlign w:val="center"/>
          </w:tcPr>
          <w:p w14:paraId="09852D69">
            <w:pPr>
              <w:jc w:val="center"/>
              <w:rPr>
                <w:rFonts w:hint="eastAsia" w:ascii="宋体" w:hAnsi="宋体" w:cs="宋体"/>
                <w:szCs w:val="21"/>
                <w:highlight w:val="none"/>
              </w:rPr>
            </w:pPr>
          </w:p>
        </w:tc>
        <w:tc>
          <w:tcPr>
            <w:tcW w:w="787" w:type="dxa"/>
            <w:vAlign w:val="center"/>
          </w:tcPr>
          <w:p w14:paraId="7418044A">
            <w:pPr>
              <w:jc w:val="center"/>
              <w:rPr>
                <w:rFonts w:hint="eastAsia" w:ascii="宋体" w:hAnsi="宋体" w:cs="宋体"/>
                <w:szCs w:val="21"/>
                <w:highlight w:val="none"/>
              </w:rPr>
            </w:pPr>
          </w:p>
        </w:tc>
        <w:tc>
          <w:tcPr>
            <w:tcW w:w="1009" w:type="dxa"/>
            <w:vAlign w:val="center"/>
          </w:tcPr>
          <w:p w14:paraId="7FAED8CE">
            <w:pPr>
              <w:jc w:val="center"/>
              <w:rPr>
                <w:rFonts w:hint="eastAsia" w:ascii="宋体" w:hAnsi="宋体" w:cs="宋体"/>
                <w:szCs w:val="21"/>
                <w:highlight w:val="none"/>
              </w:rPr>
            </w:pPr>
          </w:p>
        </w:tc>
        <w:tc>
          <w:tcPr>
            <w:tcW w:w="1276" w:type="dxa"/>
            <w:vAlign w:val="center"/>
          </w:tcPr>
          <w:p w14:paraId="497638D4">
            <w:pPr>
              <w:jc w:val="center"/>
              <w:rPr>
                <w:rFonts w:hint="eastAsia" w:ascii="宋体" w:hAnsi="宋体" w:cs="宋体"/>
                <w:szCs w:val="21"/>
                <w:highlight w:val="none"/>
              </w:rPr>
            </w:pPr>
          </w:p>
        </w:tc>
        <w:tc>
          <w:tcPr>
            <w:tcW w:w="1134" w:type="dxa"/>
            <w:vAlign w:val="center"/>
          </w:tcPr>
          <w:p w14:paraId="2A257A18">
            <w:pPr>
              <w:jc w:val="center"/>
              <w:rPr>
                <w:rFonts w:hint="eastAsia" w:ascii="宋体" w:hAnsi="宋体" w:cs="宋体"/>
                <w:szCs w:val="21"/>
                <w:highlight w:val="none"/>
              </w:rPr>
            </w:pPr>
          </w:p>
        </w:tc>
        <w:tc>
          <w:tcPr>
            <w:tcW w:w="1163" w:type="dxa"/>
            <w:vAlign w:val="center"/>
          </w:tcPr>
          <w:p w14:paraId="48823AA9">
            <w:pPr>
              <w:jc w:val="center"/>
              <w:rPr>
                <w:rFonts w:hint="eastAsia" w:ascii="宋体" w:hAnsi="宋体" w:cs="宋体"/>
                <w:szCs w:val="21"/>
                <w:highlight w:val="none"/>
              </w:rPr>
            </w:pPr>
          </w:p>
        </w:tc>
      </w:tr>
      <w:tr w14:paraId="7F1867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40" w:type="dxa"/>
            <w:vAlign w:val="center"/>
          </w:tcPr>
          <w:p w14:paraId="4B8FC86D">
            <w:pPr>
              <w:jc w:val="center"/>
              <w:rPr>
                <w:rFonts w:hint="eastAsia" w:ascii="宋体" w:hAnsi="宋体" w:cs="宋体"/>
                <w:szCs w:val="21"/>
                <w:highlight w:val="none"/>
              </w:rPr>
            </w:pPr>
          </w:p>
        </w:tc>
        <w:tc>
          <w:tcPr>
            <w:tcW w:w="1294" w:type="dxa"/>
            <w:vAlign w:val="center"/>
          </w:tcPr>
          <w:p w14:paraId="0F0AA6D3">
            <w:pPr>
              <w:jc w:val="center"/>
              <w:rPr>
                <w:rFonts w:hint="eastAsia" w:ascii="宋体" w:hAnsi="宋体" w:cs="宋体"/>
                <w:szCs w:val="21"/>
                <w:highlight w:val="none"/>
              </w:rPr>
            </w:pPr>
          </w:p>
        </w:tc>
        <w:tc>
          <w:tcPr>
            <w:tcW w:w="750" w:type="dxa"/>
            <w:vAlign w:val="center"/>
          </w:tcPr>
          <w:p w14:paraId="25994FBB">
            <w:pPr>
              <w:jc w:val="center"/>
              <w:rPr>
                <w:rFonts w:hint="eastAsia" w:ascii="宋体" w:hAnsi="宋体" w:cs="宋体"/>
                <w:szCs w:val="21"/>
                <w:highlight w:val="none"/>
              </w:rPr>
            </w:pPr>
          </w:p>
        </w:tc>
        <w:tc>
          <w:tcPr>
            <w:tcW w:w="750" w:type="dxa"/>
            <w:vAlign w:val="center"/>
          </w:tcPr>
          <w:p w14:paraId="3A3D1711">
            <w:pPr>
              <w:jc w:val="center"/>
              <w:rPr>
                <w:rFonts w:hint="eastAsia" w:ascii="宋体" w:hAnsi="宋体" w:cs="宋体"/>
                <w:szCs w:val="21"/>
                <w:highlight w:val="none"/>
              </w:rPr>
            </w:pPr>
          </w:p>
        </w:tc>
        <w:tc>
          <w:tcPr>
            <w:tcW w:w="787" w:type="dxa"/>
            <w:vAlign w:val="center"/>
          </w:tcPr>
          <w:p w14:paraId="250BE64C">
            <w:pPr>
              <w:jc w:val="center"/>
              <w:rPr>
                <w:rFonts w:hint="eastAsia" w:ascii="宋体" w:hAnsi="宋体" w:cs="宋体"/>
                <w:szCs w:val="21"/>
                <w:highlight w:val="none"/>
              </w:rPr>
            </w:pPr>
          </w:p>
        </w:tc>
        <w:tc>
          <w:tcPr>
            <w:tcW w:w="1009" w:type="dxa"/>
            <w:vAlign w:val="center"/>
          </w:tcPr>
          <w:p w14:paraId="11256C31">
            <w:pPr>
              <w:jc w:val="center"/>
              <w:rPr>
                <w:rFonts w:hint="eastAsia" w:ascii="宋体" w:hAnsi="宋体" w:cs="宋体"/>
                <w:szCs w:val="21"/>
                <w:highlight w:val="none"/>
              </w:rPr>
            </w:pPr>
          </w:p>
        </w:tc>
        <w:tc>
          <w:tcPr>
            <w:tcW w:w="1276" w:type="dxa"/>
            <w:vAlign w:val="center"/>
          </w:tcPr>
          <w:p w14:paraId="2BCAAC10">
            <w:pPr>
              <w:jc w:val="center"/>
              <w:rPr>
                <w:rFonts w:hint="eastAsia" w:ascii="宋体" w:hAnsi="宋体" w:cs="宋体"/>
                <w:szCs w:val="21"/>
                <w:highlight w:val="none"/>
              </w:rPr>
            </w:pPr>
          </w:p>
        </w:tc>
        <w:tc>
          <w:tcPr>
            <w:tcW w:w="1134" w:type="dxa"/>
            <w:vAlign w:val="center"/>
          </w:tcPr>
          <w:p w14:paraId="49514AB1">
            <w:pPr>
              <w:jc w:val="center"/>
              <w:rPr>
                <w:rFonts w:hint="eastAsia" w:ascii="宋体" w:hAnsi="宋体" w:cs="宋体"/>
                <w:szCs w:val="21"/>
                <w:highlight w:val="none"/>
              </w:rPr>
            </w:pPr>
          </w:p>
        </w:tc>
        <w:tc>
          <w:tcPr>
            <w:tcW w:w="1163" w:type="dxa"/>
            <w:vAlign w:val="center"/>
          </w:tcPr>
          <w:p w14:paraId="06D56874">
            <w:pPr>
              <w:jc w:val="center"/>
              <w:rPr>
                <w:rFonts w:hint="eastAsia" w:ascii="宋体" w:hAnsi="宋体" w:cs="宋体"/>
                <w:szCs w:val="21"/>
                <w:highlight w:val="none"/>
              </w:rPr>
            </w:pPr>
          </w:p>
        </w:tc>
      </w:tr>
      <w:tr w14:paraId="737ECC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40" w:type="dxa"/>
            <w:vAlign w:val="center"/>
          </w:tcPr>
          <w:p w14:paraId="05288FD5">
            <w:pPr>
              <w:jc w:val="center"/>
              <w:rPr>
                <w:rFonts w:hint="eastAsia" w:ascii="宋体" w:hAnsi="宋体" w:cs="宋体"/>
                <w:szCs w:val="21"/>
                <w:highlight w:val="none"/>
              </w:rPr>
            </w:pPr>
          </w:p>
        </w:tc>
        <w:tc>
          <w:tcPr>
            <w:tcW w:w="1294" w:type="dxa"/>
            <w:vAlign w:val="center"/>
          </w:tcPr>
          <w:p w14:paraId="70270564">
            <w:pPr>
              <w:jc w:val="center"/>
              <w:rPr>
                <w:rFonts w:hint="eastAsia" w:ascii="宋体" w:hAnsi="宋体" w:cs="宋体"/>
                <w:szCs w:val="21"/>
                <w:highlight w:val="none"/>
              </w:rPr>
            </w:pPr>
          </w:p>
        </w:tc>
        <w:tc>
          <w:tcPr>
            <w:tcW w:w="750" w:type="dxa"/>
            <w:vAlign w:val="center"/>
          </w:tcPr>
          <w:p w14:paraId="7E8CC07C">
            <w:pPr>
              <w:jc w:val="center"/>
              <w:rPr>
                <w:rFonts w:hint="eastAsia" w:ascii="宋体" w:hAnsi="宋体" w:cs="宋体"/>
                <w:szCs w:val="21"/>
                <w:highlight w:val="none"/>
              </w:rPr>
            </w:pPr>
          </w:p>
        </w:tc>
        <w:tc>
          <w:tcPr>
            <w:tcW w:w="750" w:type="dxa"/>
            <w:vAlign w:val="center"/>
          </w:tcPr>
          <w:p w14:paraId="1BF12D58">
            <w:pPr>
              <w:jc w:val="center"/>
              <w:rPr>
                <w:rFonts w:hint="eastAsia" w:ascii="宋体" w:hAnsi="宋体" w:cs="宋体"/>
                <w:szCs w:val="21"/>
                <w:highlight w:val="none"/>
              </w:rPr>
            </w:pPr>
          </w:p>
        </w:tc>
        <w:tc>
          <w:tcPr>
            <w:tcW w:w="787" w:type="dxa"/>
            <w:vAlign w:val="center"/>
          </w:tcPr>
          <w:p w14:paraId="49605985">
            <w:pPr>
              <w:jc w:val="center"/>
              <w:rPr>
                <w:rFonts w:hint="eastAsia" w:ascii="宋体" w:hAnsi="宋体" w:cs="宋体"/>
                <w:szCs w:val="21"/>
                <w:highlight w:val="none"/>
              </w:rPr>
            </w:pPr>
          </w:p>
        </w:tc>
        <w:tc>
          <w:tcPr>
            <w:tcW w:w="1009" w:type="dxa"/>
            <w:vAlign w:val="center"/>
          </w:tcPr>
          <w:p w14:paraId="729393E6">
            <w:pPr>
              <w:jc w:val="center"/>
              <w:rPr>
                <w:rFonts w:hint="eastAsia" w:ascii="宋体" w:hAnsi="宋体" w:cs="宋体"/>
                <w:szCs w:val="21"/>
                <w:highlight w:val="none"/>
              </w:rPr>
            </w:pPr>
          </w:p>
        </w:tc>
        <w:tc>
          <w:tcPr>
            <w:tcW w:w="1276" w:type="dxa"/>
            <w:vAlign w:val="center"/>
          </w:tcPr>
          <w:p w14:paraId="1801C117">
            <w:pPr>
              <w:jc w:val="center"/>
              <w:rPr>
                <w:rFonts w:hint="eastAsia" w:ascii="宋体" w:hAnsi="宋体" w:cs="宋体"/>
                <w:szCs w:val="21"/>
                <w:highlight w:val="none"/>
              </w:rPr>
            </w:pPr>
          </w:p>
        </w:tc>
        <w:tc>
          <w:tcPr>
            <w:tcW w:w="1134" w:type="dxa"/>
            <w:vAlign w:val="center"/>
          </w:tcPr>
          <w:p w14:paraId="6A84E008">
            <w:pPr>
              <w:jc w:val="center"/>
              <w:rPr>
                <w:rFonts w:hint="eastAsia" w:ascii="宋体" w:hAnsi="宋体" w:cs="宋体"/>
                <w:szCs w:val="21"/>
                <w:highlight w:val="none"/>
              </w:rPr>
            </w:pPr>
          </w:p>
        </w:tc>
        <w:tc>
          <w:tcPr>
            <w:tcW w:w="1163" w:type="dxa"/>
            <w:vAlign w:val="center"/>
          </w:tcPr>
          <w:p w14:paraId="6FBBB7F7">
            <w:pPr>
              <w:jc w:val="center"/>
              <w:rPr>
                <w:rFonts w:hint="eastAsia" w:ascii="宋体" w:hAnsi="宋体" w:cs="宋体"/>
                <w:szCs w:val="21"/>
                <w:highlight w:val="none"/>
              </w:rPr>
            </w:pPr>
          </w:p>
        </w:tc>
      </w:tr>
      <w:tr w14:paraId="695171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40" w:type="dxa"/>
            <w:vAlign w:val="center"/>
          </w:tcPr>
          <w:p w14:paraId="12159A22">
            <w:pPr>
              <w:jc w:val="center"/>
              <w:rPr>
                <w:rFonts w:hint="eastAsia" w:ascii="宋体" w:hAnsi="宋体" w:cs="宋体"/>
                <w:szCs w:val="21"/>
                <w:highlight w:val="none"/>
              </w:rPr>
            </w:pPr>
          </w:p>
        </w:tc>
        <w:tc>
          <w:tcPr>
            <w:tcW w:w="1294" w:type="dxa"/>
            <w:vAlign w:val="center"/>
          </w:tcPr>
          <w:p w14:paraId="7B9249F0">
            <w:pPr>
              <w:jc w:val="center"/>
              <w:rPr>
                <w:rFonts w:hint="eastAsia" w:ascii="宋体" w:hAnsi="宋体" w:cs="宋体"/>
                <w:szCs w:val="21"/>
                <w:highlight w:val="none"/>
              </w:rPr>
            </w:pPr>
          </w:p>
        </w:tc>
        <w:tc>
          <w:tcPr>
            <w:tcW w:w="750" w:type="dxa"/>
            <w:vAlign w:val="center"/>
          </w:tcPr>
          <w:p w14:paraId="25FE8F16">
            <w:pPr>
              <w:jc w:val="center"/>
              <w:rPr>
                <w:rFonts w:hint="eastAsia" w:ascii="宋体" w:hAnsi="宋体" w:cs="宋体"/>
                <w:szCs w:val="21"/>
                <w:highlight w:val="none"/>
              </w:rPr>
            </w:pPr>
          </w:p>
        </w:tc>
        <w:tc>
          <w:tcPr>
            <w:tcW w:w="750" w:type="dxa"/>
            <w:vAlign w:val="center"/>
          </w:tcPr>
          <w:p w14:paraId="54B6E487">
            <w:pPr>
              <w:jc w:val="center"/>
              <w:rPr>
                <w:rFonts w:hint="eastAsia" w:ascii="宋体" w:hAnsi="宋体" w:cs="宋体"/>
                <w:szCs w:val="21"/>
                <w:highlight w:val="none"/>
              </w:rPr>
            </w:pPr>
          </w:p>
        </w:tc>
        <w:tc>
          <w:tcPr>
            <w:tcW w:w="787" w:type="dxa"/>
            <w:vAlign w:val="center"/>
          </w:tcPr>
          <w:p w14:paraId="40BFABD8">
            <w:pPr>
              <w:jc w:val="center"/>
              <w:rPr>
                <w:rFonts w:hint="eastAsia" w:ascii="宋体" w:hAnsi="宋体" w:cs="宋体"/>
                <w:szCs w:val="21"/>
                <w:highlight w:val="none"/>
              </w:rPr>
            </w:pPr>
          </w:p>
        </w:tc>
        <w:tc>
          <w:tcPr>
            <w:tcW w:w="1009" w:type="dxa"/>
            <w:vAlign w:val="center"/>
          </w:tcPr>
          <w:p w14:paraId="03CEB233">
            <w:pPr>
              <w:jc w:val="center"/>
              <w:rPr>
                <w:rFonts w:hint="eastAsia" w:ascii="宋体" w:hAnsi="宋体" w:cs="宋体"/>
                <w:szCs w:val="21"/>
                <w:highlight w:val="none"/>
              </w:rPr>
            </w:pPr>
          </w:p>
        </w:tc>
        <w:tc>
          <w:tcPr>
            <w:tcW w:w="1276" w:type="dxa"/>
            <w:vAlign w:val="center"/>
          </w:tcPr>
          <w:p w14:paraId="7973620A">
            <w:pPr>
              <w:jc w:val="center"/>
              <w:rPr>
                <w:rFonts w:hint="eastAsia" w:ascii="宋体" w:hAnsi="宋体" w:cs="宋体"/>
                <w:szCs w:val="21"/>
                <w:highlight w:val="none"/>
              </w:rPr>
            </w:pPr>
          </w:p>
        </w:tc>
        <w:tc>
          <w:tcPr>
            <w:tcW w:w="1134" w:type="dxa"/>
            <w:vAlign w:val="center"/>
          </w:tcPr>
          <w:p w14:paraId="1DAC7E3D">
            <w:pPr>
              <w:jc w:val="center"/>
              <w:rPr>
                <w:rFonts w:hint="eastAsia" w:ascii="宋体" w:hAnsi="宋体" w:cs="宋体"/>
                <w:szCs w:val="21"/>
                <w:highlight w:val="none"/>
              </w:rPr>
            </w:pPr>
          </w:p>
        </w:tc>
        <w:tc>
          <w:tcPr>
            <w:tcW w:w="1163" w:type="dxa"/>
            <w:vAlign w:val="center"/>
          </w:tcPr>
          <w:p w14:paraId="6D269AAD">
            <w:pPr>
              <w:jc w:val="center"/>
              <w:rPr>
                <w:rFonts w:hint="eastAsia" w:ascii="宋体" w:hAnsi="宋体" w:cs="宋体"/>
                <w:szCs w:val="21"/>
                <w:highlight w:val="none"/>
              </w:rPr>
            </w:pPr>
          </w:p>
        </w:tc>
      </w:tr>
      <w:tr w14:paraId="403247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40" w:type="dxa"/>
            <w:vAlign w:val="center"/>
          </w:tcPr>
          <w:p w14:paraId="4823A2AF">
            <w:pPr>
              <w:jc w:val="center"/>
              <w:rPr>
                <w:rFonts w:hint="eastAsia" w:ascii="宋体" w:hAnsi="宋体" w:cs="宋体"/>
                <w:szCs w:val="21"/>
                <w:highlight w:val="none"/>
              </w:rPr>
            </w:pPr>
          </w:p>
        </w:tc>
        <w:tc>
          <w:tcPr>
            <w:tcW w:w="1294" w:type="dxa"/>
            <w:vAlign w:val="center"/>
          </w:tcPr>
          <w:p w14:paraId="42996B7A">
            <w:pPr>
              <w:jc w:val="center"/>
              <w:rPr>
                <w:rFonts w:hint="eastAsia" w:ascii="宋体" w:hAnsi="宋体" w:cs="宋体"/>
                <w:szCs w:val="21"/>
                <w:highlight w:val="none"/>
              </w:rPr>
            </w:pPr>
          </w:p>
        </w:tc>
        <w:tc>
          <w:tcPr>
            <w:tcW w:w="750" w:type="dxa"/>
            <w:vAlign w:val="center"/>
          </w:tcPr>
          <w:p w14:paraId="557C604D">
            <w:pPr>
              <w:jc w:val="center"/>
              <w:rPr>
                <w:rFonts w:hint="eastAsia" w:ascii="宋体" w:hAnsi="宋体" w:cs="宋体"/>
                <w:szCs w:val="21"/>
                <w:highlight w:val="none"/>
              </w:rPr>
            </w:pPr>
          </w:p>
        </w:tc>
        <w:tc>
          <w:tcPr>
            <w:tcW w:w="750" w:type="dxa"/>
            <w:vAlign w:val="center"/>
          </w:tcPr>
          <w:p w14:paraId="4D62DF69">
            <w:pPr>
              <w:jc w:val="center"/>
              <w:rPr>
                <w:rFonts w:hint="eastAsia" w:ascii="宋体" w:hAnsi="宋体" w:cs="宋体"/>
                <w:szCs w:val="21"/>
                <w:highlight w:val="none"/>
              </w:rPr>
            </w:pPr>
          </w:p>
        </w:tc>
        <w:tc>
          <w:tcPr>
            <w:tcW w:w="787" w:type="dxa"/>
            <w:vAlign w:val="center"/>
          </w:tcPr>
          <w:p w14:paraId="7B641975">
            <w:pPr>
              <w:jc w:val="center"/>
              <w:rPr>
                <w:rFonts w:hint="eastAsia" w:ascii="宋体" w:hAnsi="宋体" w:cs="宋体"/>
                <w:szCs w:val="21"/>
                <w:highlight w:val="none"/>
              </w:rPr>
            </w:pPr>
          </w:p>
        </w:tc>
        <w:tc>
          <w:tcPr>
            <w:tcW w:w="1009" w:type="dxa"/>
            <w:vAlign w:val="center"/>
          </w:tcPr>
          <w:p w14:paraId="1C253B41">
            <w:pPr>
              <w:jc w:val="center"/>
              <w:rPr>
                <w:rFonts w:hint="eastAsia" w:ascii="宋体" w:hAnsi="宋体" w:cs="宋体"/>
                <w:szCs w:val="21"/>
                <w:highlight w:val="none"/>
              </w:rPr>
            </w:pPr>
          </w:p>
        </w:tc>
        <w:tc>
          <w:tcPr>
            <w:tcW w:w="1276" w:type="dxa"/>
            <w:vAlign w:val="center"/>
          </w:tcPr>
          <w:p w14:paraId="75E347B2">
            <w:pPr>
              <w:jc w:val="center"/>
              <w:rPr>
                <w:rFonts w:hint="eastAsia" w:ascii="宋体" w:hAnsi="宋体" w:cs="宋体"/>
                <w:szCs w:val="21"/>
                <w:highlight w:val="none"/>
              </w:rPr>
            </w:pPr>
          </w:p>
        </w:tc>
        <w:tc>
          <w:tcPr>
            <w:tcW w:w="1134" w:type="dxa"/>
            <w:vAlign w:val="center"/>
          </w:tcPr>
          <w:p w14:paraId="31D50968">
            <w:pPr>
              <w:jc w:val="center"/>
              <w:rPr>
                <w:rFonts w:hint="eastAsia" w:ascii="宋体" w:hAnsi="宋体" w:cs="宋体"/>
                <w:szCs w:val="21"/>
                <w:highlight w:val="none"/>
              </w:rPr>
            </w:pPr>
          </w:p>
        </w:tc>
        <w:tc>
          <w:tcPr>
            <w:tcW w:w="1163" w:type="dxa"/>
            <w:vAlign w:val="center"/>
          </w:tcPr>
          <w:p w14:paraId="2AE4A150">
            <w:pPr>
              <w:jc w:val="center"/>
              <w:rPr>
                <w:rFonts w:hint="eastAsia" w:ascii="宋体" w:hAnsi="宋体" w:cs="宋体"/>
                <w:szCs w:val="21"/>
                <w:highlight w:val="none"/>
              </w:rPr>
            </w:pPr>
          </w:p>
        </w:tc>
      </w:tr>
      <w:tr w14:paraId="1C1D25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40" w:type="dxa"/>
            <w:vAlign w:val="center"/>
          </w:tcPr>
          <w:p w14:paraId="124F81F9">
            <w:pPr>
              <w:jc w:val="center"/>
              <w:rPr>
                <w:rFonts w:hint="eastAsia" w:ascii="宋体" w:hAnsi="宋体" w:cs="宋体"/>
                <w:szCs w:val="21"/>
                <w:highlight w:val="none"/>
              </w:rPr>
            </w:pPr>
          </w:p>
        </w:tc>
        <w:tc>
          <w:tcPr>
            <w:tcW w:w="1294" w:type="dxa"/>
            <w:vAlign w:val="center"/>
          </w:tcPr>
          <w:p w14:paraId="7B38E029">
            <w:pPr>
              <w:jc w:val="center"/>
              <w:rPr>
                <w:rFonts w:hint="eastAsia" w:ascii="宋体" w:hAnsi="宋体" w:cs="宋体"/>
                <w:szCs w:val="21"/>
                <w:highlight w:val="none"/>
              </w:rPr>
            </w:pPr>
          </w:p>
        </w:tc>
        <w:tc>
          <w:tcPr>
            <w:tcW w:w="750" w:type="dxa"/>
            <w:vAlign w:val="center"/>
          </w:tcPr>
          <w:p w14:paraId="3366454B">
            <w:pPr>
              <w:jc w:val="center"/>
              <w:rPr>
                <w:rFonts w:hint="eastAsia" w:ascii="宋体" w:hAnsi="宋体" w:cs="宋体"/>
                <w:szCs w:val="21"/>
                <w:highlight w:val="none"/>
              </w:rPr>
            </w:pPr>
          </w:p>
        </w:tc>
        <w:tc>
          <w:tcPr>
            <w:tcW w:w="750" w:type="dxa"/>
            <w:vAlign w:val="center"/>
          </w:tcPr>
          <w:p w14:paraId="42A290DD">
            <w:pPr>
              <w:jc w:val="center"/>
              <w:rPr>
                <w:rFonts w:hint="eastAsia" w:ascii="宋体" w:hAnsi="宋体" w:cs="宋体"/>
                <w:szCs w:val="21"/>
                <w:highlight w:val="none"/>
              </w:rPr>
            </w:pPr>
          </w:p>
        </w:tc>
        <w:tc>
          <w:tcPr>
            <w:tcW w:w="787" w:type="dxa"/>
            <w:vAlign w:val="center"/>
          </w:tcPr>
          <w:p w14:paraId="529CEA9E">
            <w:pPr>
              <w:jc w:val="center"/>
              <w:rPr>
                <w:rFonts w:hint="eastAsia" w:ascii="宋体" w:hAnsi="宋体" w:cs="宋体"/>
                <w:szCs w:val="21"/>
                <w:highlight w:val="none"/>
              </w:rPr>
            </w:pPr>
          </w:p>
        </w:tc>
        <w:tc>
          <w:tcPr>
            <w:tcW w:w="1009" w:type="dxa"/>
            <w:vAlign w:val="center"/>
          </w:tcPr>
          <w:p w14:paraId="7DAF0CB7">
            <w:pPr>
              <w:jc w:val="center"/>
              <w:rPr>
                <w:rFonts w:hint="eastAsia" w:ascii="宋体" w:hAnsi="宋体" w:cs="宋体"/>
                <w:szCs w:val="21"/>
                <w:highlight w:val="none"/>
              </w:rPr>
            </w:pPr>
          </w:p>
        </w:tc>
        <w:tc>
          <w:tcPr>
            <w:tcW w:w="1276" w:type="dxa"/>
            <w:vAlign w:val="center"/>
          </w:tcPr>
          <w:p w14:paraId="05BE17DD">
            <w:pPr>
              <w:jc w:val="center"/>
              <w:rPr>
                <w:rFonts w:hint="eastAsia" w:ascii="宋体" w:hAnsi="宋体" w:cs="宋体"/>
                <w:szCs w:val="21"/>
                <w:highlight w:val="none"/>
              </w:rPr>
            </w:pPr>
          </w:p>
        </w:tc>
        <w:tc>
          <w:tcPr>
            <w:tcW w:w="1134" w:type="dxa"/>
            <w:vAlign w:val="center"/>
          </w:tcPr>
          <w:p w14:paraId="25D9A77F">
            <w:pPr>
              <w:jc w:val="center"/>
              <w:rPr>
                <w:rFonts w:hint="eastAsia" w:ascii="宋体" w:hAnsi="宋体" w:cs="宋体"/>
                <w:szCs w:val="21"/>
                <w:highlight w:val="none"/>
              </w:rPr>
            </w:pPr>
          </w:p>
        </w:tc>
        <w:tc>
          <w:tcPr>
            <w:tcW w:w="1163" w:type="dxa"/>
            <w:vAlign w:val="center"/>
          </w:tcPr>
          <w:p w14:paraId="59E32606">
            <w:pPr>
              <w:jc w:val="center"/>
              <w:rPr>
                <w:rFonts w:hint="eastAsia" w:ascii="宋体" w:hAnsi="宋体" w:cs="宋体"/>
                <w:szCs w:val="21"/>
                <w:highlight w:val="none"/>
              </w:rPr>
            </w:pPr>
          </w:p>
        </w:tc>
      </w:tr>
      <w:tr w14:paraId="250FAA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40" w:type="dxa"/>
            <w:vAlign w:val="center"/>
          </w:tcPr>
          <w:p w14:paraId="479B7854">
            <w:pPr>
              <w:jc w:val="center"/>
              <w:rPr>
                <w:rFonts w:hint="eastAsia" w:ascii="宋体" w:hAnsi="宋体" w:cs="宋体"/>
                <w:szCs w:val="21"/>
                <w:highlight w:val="none"/>
              </w:rPr>
            </w:pPr>
          </w:p>
        </w:tc>
        <w:tc>
          <w:tcPr>
            <w:tcW w:w="1294" w:type="dxa"/>
            <w:vAlign w:val="center"/>
          </w:tcPr>
          <w:p w14:paraId="1539BF4D">
            <w:pPr>
              <w:jc w:val="center"/>
              <w:rPr>
                <w:rFonts w:hint="eastAsia" w:ascii="宋体" w:hAnsi="宋体" w:cs="宋体"/>
                <w:szCs w:val="21"/>
                <w:highlight w:val="none"/>
              </w:rPr>
            </w:pPr>
          </w:p>
        </w:tc>
        <w:tc>
          <w:tcPr>
            <w:tcW w:w="750" w:type="dxa"/>
            <w:vAlign w:val="center"/>
          </w:tcPr>
          <w:p w14:paraId="2E5B5F14">
            <w:pPr>
              <w:jc w:val="center"/>
              <w:rPr>
                <w:rFonts w:hint="eastAsia" w:ascii="宋体" w:hAnsi="宋体" w:cs="宋体"/>
                <w:szCs w:val="21"/>
                <w:highlight w:val="none"/>
              </w:rPr>
            </w:pPr>
          </w:p>
        </w:tc>
        <w:tc>
          <w:tcPr>
            <w:tcW w:w="750" w:type="dxa"/>
            <w:vAlign w:val="center"/>
          </w:tcPr>
          <w:p w14:paraId="4575B614">
            <w:pPr>
              <w:jc w:val="center"/>
              <w:rPr>
                <w:rFonts w:hint="eastAsia" w:ascii="宋体" w:hAnsi="宋体" w:cs="宋体"/>
                <w:szCs w:val="21"/>
                <w:highlight w:val="none"/>
              </w:rPr>
            </w:pPr>
          </w:p>
        </w:tc>
        <w:tc>
          <w:tcPr>
            <w:tcW w:w="787" w:type="dxa"/>
            <w:vAlign w:val="center"/>
          </w:tcPr>
          <w:p w14:paraId="590968A6">
            <w:pPr>
              <w:jc w:val="center"/>
              <w:rPr>
                <w:rFonts w:hint="eastAsia" w:ascii="宋体" w:hAnsi="宋体" w:cs="宋体"/>
                <w:szCs w:val="21"/>
                <w:highlight w:val="none"/>
              </w:rPr>
            </w:pPr>
          </w:p>
        </w:tc>
        <w:tc>
          <w:tcPr>
            <w:tcW w:w="1009" w:type="dxa"/>
            <w:vAlign w:val="center"/>
          </w:tcPr>
          <w:p w14:paraId="3F935064">
            <w:pPr>
              <w:jc w:val="center"/>
              <w:rPr>
                <w:rFonts w:hint="eastAsia" w:ascii="宋体" w:hAnsi="宋体" w:cs="宋体"/>
                <w:szCs w:val="21"/>
                <w:highlight w:val="none"/>
              </w:rPr>
            </w:pPr>
          </w:p>
        </w:tc>
        <w:tc>
          <w:tcPr>
            <w:tcW w:w="1276" w:type="dxa"/>
            <w:vAlign w:val="center"/>
          </w:tcPr>
          <w:p w14:paraId="450668EA">
            <w:pPr>
              <w:jc w:val="center"/>
              <w:rPr>
                <w:rFonts w:hint="eastAsia" w:ascii="宋体" w:hAnsi="宋体" w:cs="宋体"/>
                <w:szCs w:val="21"/>
                <w:highlight w:val="none"/>
              </w:rPr>
            </w:pPr>
          </w:p>
        </w:tc>
        <w:tc>
          <w:tcPr>
            <w:tcW w:w="1134" w:type="dxa"/>
            <w:vAlign w:val="center"/>
          </w:tcPr>
          <w:p w14:paraId="7F7DFBC9">
            <w:pPr>
              <w:jc w:val="center"/>
              <w:rPr>
                <w:rFonts w:hint="eastAsia" w:ascii="宋体" w:hAnsi="宋体" w:cs="宋体"/>
                <w:szCs w:val="21"/>
                <w:highlight w:val="none"/>
              </w:rPr>
            </w:pPr>
          </w:p>
        </w:tc>
        <w:tc>
          <w:tcPr>
            <w:tcW w:w="1163" w:type="dxa"/>
            <w:vAlign w:val="center"/>
          </w:tcPr>
          <w:p w14:paraId="7AB92CBD">
            <w:pPr>
              <w:jc w:val="center"/>
              <w:rPr>
                <w:rFonts w:hint="eastAsia" w:ascii="宋体" w:hAnsi="宋体" w:cs="宋体"/>
                <w:szCs w:val="21"/>
                <w:highlight w:val="none"/>
              </w:rPr>
            </w:pPr>
          </w:p>
        </w:tc>
      </w:tr>
    </w:tbl>
    <w:p w14:paraId="174C2B44">
      <w:pPr>
        <w:pStyle w:val="23"/>
        <w:adjustRightInd w:val="0"/>
        <w:snapToGrid w:val="0"/>
        <w:spacing w:line="360" w:lineRule="auto"/>
        <w:ind w:firstLine="480" w:firstLineChars="200"/>
        <w:rPr>
          <w:rFonts w:hAnsi="宋体"/>
          <w:sz w:val="24"/>
          <w:szCs w:val="28"/>
          <w:highlight w:val="none"/>
        </w:rPr>
      </w:pPr>
      <w:r>
        <w:rPr>
          <w:rFonts w:hAnsi="宋体"/>
          <w:sz w:val="24"/>
          <w:szCs w:val="28"/>
          <w:highlight w:val="none"/>
        </w:rPr>
        <w:t>注：后附人员相关证件的复印件</w:t>
      </w:r>
    </w:p>
    <w:p w14:paraId="570856F9">
      <w:pPr>
        <w:spacing w:line="480" w:lineRule="auto"/>
        <w:ind w:firstLine="480" w:firstLineChars="200"/>
        <w:rPr>
          <w:rStyle w:val="197"/>
          <w:sz w:val="24"/>
          <w:szCs w:val="32"/>
          <w:highlight w:val="none"/>
        </w:rPr>
      </w:pPr>
    </w:p>
    <w:p w14:paraId="55EDD58C">
      <w:pPr>
        <w:spacing w:line="480" w:lineRule="auto"/>
        <w:ind w:firstLine="480" w:firstLineChars="200"/>
        <w:rPr>
          <w:rStyle w:val="197"/>
          <w:sz w:val="24"/>
          <w:szCs w:val="32"/>
          <w:highlight w:val="none"/>
        </w:rPr>
      </w:pPr>
      <w:r>
        <w:rPr>
          <w:rStyle w:val="197"/>
          <w:sz w:val="24"/>
          <w:szCs w:val="32"/>
          <w:highlight w:val="none"/>
        </w:rPr>
        <w:t>投标人名称（加盖公章）：____________</w:t>
      </w:r>
    </w:p>
    <w:p w14:paraId="66958A40">
      <w:pPr>
        <w:spacing w:line="480" w:lineRule="auto"/>
        <w:ind w:firstLine="480" w:firstLineChars="200"/>
        <w:rPr>
          <w:rFonts w:hint="eastAsia" w:hAnsi="宋体"/>
          <w:sz w:val="24"/>
          <w:highlight w:val="none"/>
        </w:rPr>
      </w:pPr>
      <w:r>
        <w:rPr>
          <w:rStyle w:val="197"/>
          <w:sz w:val="24"/>
          <w:szCs w:val="32"/>
          <w:highlight w:val="none"/>
        </w:rPr>
        <w:t xml:space="preserve">日期：_____年______月______日  </w:t>
      </w:r>
    </w:p>
    <w:p w14:paraId="24DE28B3">
      <w:pPr>
        <w:pStyle w:val="253"/>
        <w:jc w:val="left"/>
        <w:rPr>
          <w:rFonts w:hint="eastAsia" w:hAnsi="宋体"/>
          <w:bCs/>
          <w:color w:val="000000"/>
          <w:sz w:val="24"/>
          <w:szCs w:val="24"/>
          <w:highlight w:val="none"/>
        </w:rPr>
      </w:pPr>
    </w:p>
    <w:p w14:paraId="39A17D4A">
      <w:pPr>
        <w:pStyle w:val="23"/>
        <w:snapToGrid w:val="0"/>
        <w:spacing w:line="600" w:lineRule="auto"/>
        <w:jc w:val="center"/>
        <w:rPr>
          <w:rFonts w:hAnsi="宋体" w:cs="宋体"/>
          <w:b/>
          <w:bCs/>
          <w:color w:val="000000"/>
          <w:sz w:val="24"/>
          <w:szCs w:val="24"/>
          <w:highlight w:val="none"/>
        </w:rPr>
      </w:pPr>
      <w:r>
        <w:rPr>
          <w:rFonts w:hAnsi="宋体"/>
          <w:bCs/>
          <w:color w:val="000000"/>
          <w:sz w:val="24"/>
          <w:szCs w:val="24"/>
          <w:highlight w:val="none"/>
        </w:rPr>
        <w:br w:type="page"/>
      </w:r>
      <w:r>
        <w:rPr>
          <w:rFonts w:hAnsi="宋体" w:cs="宋体"/>
          <w:b/>
          <w:bCs/>
          <w:color w:val="000000"/>
          <w:sz w:val="24"/>
          <w:szCs w:val="24"/>
          <w:highlight w:val="none"/>
        </w:rPr>
        <w:t>人员简历表</w:t>
      </w:r>
    </w:p>
    <w:tbl>
      <w:tblPr>
        <w:tblStyle w:val="42"/>
        <w:tblW w:w="94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496"/>
        <w:gridCol w:w="2078"/>
        <w:gridCol w:w="1245"/>
        <w:gridCol w:w="1622"/>
        <w:gridCol w:w="2602"/>
      </w:tblGrid>
      <w:tr w14:paraId="3F38D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854" w:type="dxa"/>
            <w:gridSpan w:val="2"/>
            <w:vAlign w:val="center"/>
          </w:tcPr>
          <w:p w14:paraId="614532E6">
            <w:pPr>
              <w:spacing w:before="48" w:after="48"/>
              <w:jc w:val="center"/>
              <w:rPr>
                <w:rFonts w:hint="eastAsia" w:ascii="宋体" w:hAnsi="宋体"/>
                <w:szCs w:val="21"/>
                <w:highlight w:val="none"/>
              </w:rPr>
            </w:pPr>
            <w:r>
              <w:rPr>
                <w:rFonts w:ascii="宋体" w:hAnsi="宋体"/>
                <w:szCs w:val="21"/>
                <w:highlight w:val="none"/>
              </w:rPr>
              <w:t>姓名</w:t>
            </w:r>
          </w:p>
        </w:tc>
        <w:tc>
          <w:tcPr>
            <w:tcW w:w="2078" w:type="dxa"/>
            <w:vAlign w:val="center"/>
          </w:tcPr>
          <w:p w14:paraId="27C620CF">
            <w:pPr>
              <w:spacing w:before="48" w:after="48"/>
              <w:jc w:val="center"/>
              <w:rPr>
                <w:rFonts w:hint="eastAsia" w:ascii="宋体" w:hAnsi="宋体"/>
                <w:szCs w:val="21"/>
                <w:highlight w:val="none"/>
              </w:rPr>
            </w:pPr>
            <w:r>
              <w:rPr>
                <w:rFonts w:hint="eastAsia" w:ascii="宋体" w:hAnsi="宋体"/>
                <w:szCs w:val="21"/>
                <w:highlight w:val="none"/>
              </w:rPr>
              <w:t>年龄</w:t>
            </w:r>
          </w:p>
        </w:tc>
        <w:tc>
          <w:tcPr>
            <w:tcW w:w="2867" w:type="dxa"/>
            <w:gridSpan w:val="2"/>
            <w:vAlign w:val="center"/>
          </w:tcPr>
          <w:p w14:paraId="7F7F3C3B">
            <w:pPr>
              <w:spacing w:before="48" w:after="48"/>
              <w:jc w:val="center"/>
              <w:rPr>
                <w:rFonts w:hint="eastAsia" w:ascii="宋体" w:hAnsi="宋体"/>
                <w:szCs w:val="21"/>
                <w:highlight w:val="none"/>
              </w:rPr>
            </w:pPr>
            <w:r>
              <w:rPr>
                <w:rFonts w:ascii="宋体" w:hAnsi="宋体"/>
                <w:szCs w:val="21"/>
                <w:highlight w:val="none"/>
              </w:rPr>
              <w:t>学历</w:t>
            </w:r>
          </w:p>
        </w:tc>
        <w:tc>
          <w:tcPr>
            <w:tcW w:w="2602" w:type="dxa"/>
            <w:vAlign w:val="center"/>
          </w:tcPr>
          <w:p w14:paraId="79EE4CAB">
            <w:pPr>
              <w:spacing w:before="48" w:after="48"/>
              <w:jc w:val="center"/>
              <w:rPr>
                <w:rFonts w:hint="eastAsia" w:ascii="宋体" w:hAnsi="宋体"/>
                <w:szCs w:val="21"/>
                <w:highlight w:val="none"/>
              </w:rPr>
            </w:pPr>
            <w:r>
              <w:rPr>
                <w:rFonts w:hint="eastAsia" w:ascii="宋体" w:hAnsi="宋体"/>
                <w:szCs w:val="21"/>
                <w:highlight w:val="none"/>
              </w:rPr>
              <w:t>毕业学校</w:t>
            </w:r>
          </w:p>
        </w:tc>
      </w:tr>
      <w:tr w14:paraId="269E5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854" w:type="dxa"/>
            <w:gridSpan w:val="2"/>
            <w:tcBorders>
              <w:bottom w:val="single" w:color="auto" w:sz="4" w:space="0"/>
            </w:tcBorders>
            <w:vAlign w:val="center"/>
          </w:tcPr>
          <w:p w14:paraId="51E26C13">
            <w:pPr>
              <w:spacing w:before="48" w:after="48"/>
              <w:jc w:val="center"/>
              <w:rPr>
                <w:rFonts w:hint="eastAsia" w:ascii="宋体" w:hAnsi="宋体"/>
                <w:bCs/>
                <w:szCs w:val="21"/>
                <w:highlight w:val="none"/>
              </w:rPr>
            </w:pPr>
          </w:p>
        </w:tc>
        <w:tc>
          <w:tcPr>
            <w:tcW w:w="2078" w:type="dxa"/>
            <w:tcBorders>
              <w:bottom w:val="single" w:color="auto" w:sz="4" w:space="0"/>
            </w:tcBorders>
            <w:vAlign w:val="center"/>
          </w:tcPr>
          <w:p w14:paraId="355EBE6B">
            <w:pPr>
              <w:spacing w:before="48" w:after="48"/>
              <w:jc w:val="center"/>
              <w:rPr>
                <w:rFonts w:hint="eastAsia" w:ascii="宋体" w:hAnsi="宋体"/>
                <w:bCs/>
                <w:szCs w:val="21"/>
                <w:highlight w:val="none"/>
              </w:rPr>
            </w:pPr>
          </w:p>
        </w:tc>
        <w:tc>
          <w:tcPr>
            <w:tcW w:w="2867" w:type="dxa"/>
            <w:gridSpan w:val="2"/>
            <w:tcBorders>
              <w:bottom w:val="single" w:color="auto" w:sz="4" w:space="0"/>
            </w:tcBorders>
            <w:vAlign w:val="center"/>
          </w:tcPr>
          <w:p w14:paraId="5B4F626B">
            <w:pPr>
              <w:spacing w:before="48" w:after="48"/>
              <w:jc w:val="center"/>
              <w:rPr>
                <w:rFonts w:hint="eastAsia" w:ascii="宋体" w:hAnsi="宋体"/>
                <w:bCs/>
                <w:szCs w:val="21"/>
                <w:highlight w:val="none"/>
              </w:rPr>
            </w:pPr>
          </w:p>
        </w:tc>
        <w:tc>
          <w:tcPr>
            <w:tcW w:w="2602" w:type="dxa"/>
            <w:tcBorders>
              <w:bottom w:val="single" w:color="auto" w:sz="4" w:space="0"/>
            </w:tcBorders>
            <w:vAlign w:val="center"/>
          </w:tcPr>
          <w:p w14:paraId="6E53AF80">
            <w:pPr>
              <w:spacing w:before="48" w:after="48"/>
              <w:jc w:val="center"/>
              <w:rPr>
                <w:rFonts w:hint="eastAsia" w:ascii="宋体" w:hAnsi="宋体"/>
                <w:bCs/>
                <w:szCs w:val="21"/>
                <w:highlight w:val="none"/>
              </w:rPr>
            </w:pPr>
          </w:p>
        </w:tc>
      </w:tr>
      <w:tr w14:paraId="5E22E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854" w:type="dxa"/>
            <w:gridSpan w:val="2"/>
            <w:tcBorders>
              <w:bottom w:val="single" w:color="auto" w:sz="4" w:space="0"/>
            </w:tcBorders>
            <w:vAlign w:val="center"/>
          </w:tcPr>
          <w:p w14:paraId="618A027B">
            <w:pPr>
              <w:spacing w:before="48" w:after="48"/>
              <w:jc w:val="center"/>
              <w:rPr>
                <w:rFonts w:hint="eastAsia" w:ascii="宋体" w:hAnsi="宋体"/>
                <w:szCs w:val="21"/>
                <w:highlight w:val="none"/>
              </w:rPr>
            </w:pPr>
            <w:r>
              <w:rPr>
                <w:rFonts w:hint="eastAsia" w:ascii="宋体" w:hAnsi="宋体"/>
                <w:szCs w:val="21"/>
                <w:highlight w:val="none"/>
              </w:rPr>
              <w:t>职称</w:t>
            </w:r>
          </w:p>
        </w:tc>
        <w:tc>
          <w:tcPr>
            <w:tcW w:w="2078" w:type="dxa"/>
            <w:tcBorders>
              <w:bottom w:val="single" w:color="auto" w:sz="4" w:space="0"/>
            </w:tcBorders>
            <w:vAlign w:val="center"/>
          </w:tcPr>
          <w:p w14:paraId="714102FA">
            <w:pPr>
              <w:spacing w:before="48" w:after="48"/>
              <w:jc w:val="center"/>
              <w:rPr>
                <w:rFonts w:hint="eastAsia" w:ascii="宋体" w:hAnsi="宋体"/>
                <w:szCs w:val="21"/>
                <w:highlight w:val="none"/>
              </w:rPr>
            </w:pPr>
            <w:r>
              <w:rPr>
                <w:rFonts w:hint="eastAsia" w:ascii="宋体" w:hAnsi="宋体"/>
                <w:szCs w:val="21"/>
                <w:highlight w:val="none"/>
              </w:rPr>
              <w:t>专业</w:t>
            </w:r>
          </w:p>
        </w:tc>
        <w:tc>
          <w:tcPr>
            <w:tcW w:w="2867" w:type="dxa"/>
            <w:gridSpan w:val="2"/>
            <w:tcBorders>
              <w:bottom w:val="single" w:color="auto" w:sz="4" w:space="0"/>
            </w:tcBorders>
            <w:vAlign w:val="center"/>
          </w:tcPr>
          <w:p w14:paraId="6446D114">
            <w:pPr>
              <w:spacing w:before="48" w:after="48"/>
              <w:jc w:val="center"/>
              <w:rPr>
                <w:rFonts w:hint="eastAsia" w:ascii="宋体" w:hAnsi="宋体"/>
                <w:szCs w:val="21"/>
                <w:highlight w:val="none"/>
              </w:rPr>
            </w:pPr>
            <w:r>
              <w:rPr>
                <w:rFonts w:hint="eastAsia" w:ascii="宋体" w:hAnsi="宋体"/>
                <w:szCs w:val="21"/>
                <w:highlight w:val="none"/>
              </w:rPr>
              <w:t>从业年限</w:t>
            </w:r>
          </w:p>
        </w:tc>
        <w:tc>
          <w:tcPr>
            <w:tcW w:w="2602" w:type="dxa"/>
            <w:tcBorders>
              <w:bottom w:val="single" w:color="auto" w:sz="4" w:space="0"/>
            </w:tcBorders>
            <w:vAlign w:val="center"/>
          </w:tcPr>
          <w:p w14:paraId="17F3BABA">
            <w:pPr>
              <w:spacing w:before="48" w:after="48"/>
              <w:jc w:val="center"/>
              <w:rPr>
                <w:rFonts w:hint="eastAsia" w:ascii="宋体" w:hAnsi="宋体"/>
                <w:szCs w:val="21"/>
                <w:highlight w:val="none"/>
              </w:rPr>
            </w:pPr>
            <w:r>
              <w:rPr>
                <w:rFonts w:ascii="宋体" w:hAnsi="宋体"/>
                <w:szCs w:val="21"/>
                <w:highlight w:val="none"/>
              </w:rPr>
              <w:t>本项目工作角色</w:t>
            </w:r>
          </w:p>
        </w:tc>
      </w:tr>
      <w:tr w14:paraId="500BC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854" w:type="dxa"/>
            <w:gridSpan w:val="2"/>
            <w:tcBorders>
              <w:bottom w:val="single" w:color="auto" w:sz="4" w:space="0"/>
            </w:tcBorders>
            <w:vAlign w:val="center"/>
          </w:tcPr>
          <w:p w14:paraId="7354FB29">
            <w:pPr>
              <w:spacing w:before="48" w:after="48"/>
              <w:jc w:val="center"/>
              <w:rPr>
                <w:rFonts w:hint="eastAsia" w:ascii="宋体" w:hAnsi="宋体"/>
                <w:bCs/>
                <w:szCs w:val="21"/>
                <w:highlight w:val="none"/>
              </w:rPr>
            </w:pPr>
          </w:p>
        </w:tc>
        <w:tc>
          <w:tcPr>
            <w:tcW w:w="2078" w:type="dxa"/>
            <w:tcBorders>
              <w:bottom w:val="single" w:color="auto" w:sz="4" w:space="0"/>
            </w:tcBorders>
            <w:vAlign w:val="center"/>
          </w:tcPr>
          <w:p w14:paraId="3AC713E0">
            <w:pPr>
              <w:spacing w:before="48" w:after="48"/>
              <w:jc w:val="center"/>
              <w:rPr>
                <w:rFonts w:hint="eastAsia" w:ascii="宋体" w:hAnsi="宋体"/>
                <w:bCs/>
                <w:szCs w:val="21"/>
                <w:highlight w:val="none"/>
              </w:rPr>
            </w:pPr>
          </w:p>
        </w:tc>
        <w:tc>
          <w:tcPr>
            <w:tcW w:w="2867" w:type="dxa"/>
            <w:gridSpan w:val="2"/>
            <w:tcBorders>
              <w:bottom w:val="single" w:color="auto" w:sz="4" w:space="0"/>
            </w:tcBorders>
            <w:vAlign w:val="center"/>
          </w:tcPr>
          <w:p w14:paraId="64883126">
            <w:pPr>
              <w:spacing w:before="48" w:after="48"/>
              <w:jc w:val="center"/>
              <w:rPr>
                <w:rFonts w:hint="eastAsia" w:ascii="宋体" w:hAnsi="宋体"/>
                <w:bCs/>
                <w:szCs w:val="21"/>
                <w:highlight w:val="none"/>
              </w:rPr>
            </w:pPr>
          </w:p>
        </w:tc>
        <w:tc>
          <w:tcPr>
            <w:tcW w:w="2602" w:type="dxa"/>
            <w:tcBorders>
              <w:bottom w:val="single" w:color="auto" w:sz="4" w:space="0"/>
            </w:tcBorders>
            <w:vAlign w:val="center"/>
          </w:tcPr>
          <w:p w14:paraId="76BA50D9">
            <w:pPr>
              <w:spacing w:before="48" w:after="48"/>
              <w:jc w:val="center"/>
              <w:rPr>
                <w:rFonts w:hint="eastAsia" w:ascii="宋体" w:hAnsi="宋体"/>
                <w:bCs/>
                <w:szCs w:val="21"/>
                <w:highlight w:val="none"/>
              </w:rPr>
            </w:pPr>
          </w:p>
        </w:tc>
      </w:tr>
      <w:tr w14:paraId="6ECE2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9401" w:type="dxa"/>
            <w:gridSpan w:val="6"/>
            <w:vAlign w:val="center"/>
          </w:tcPr>
          <w:p w14:paraId="2762F6E3">
            <w:pPr>
              <w:spacing w:before="48" w:after="48"/>
              <w:jc w:val="center"/>
              <w:rPr>
                <w:rFonts w:hint="eastAsia" w:ascii="宋体" w:hAnsi="宋体"/>
                <w:szCs w:val="21"/>
                <w:highlight w:val="none"/>
              </w:rPr>
            </w:pPr>
            <w:r>
              <w:rPr>
                <w:rFonts w:ascii="宋体" w:hAnsi="宋体"/>
                <w:szCs w:val="21"/>
                <w:highlight w:val="none"/>
              </w:rPr>
              <w:t>个人简介</w:t>
            </w:r>
            <w:r>
              <w:rPr>
                <w:rFonts w:hint="eastAsia" w:ascii="宋体" w:hAnsi="宋体"/>
                <w:szCs w:val="21"/>
                <w:highlight w:val="none"/>
              </w:rPr>
              <w:t>（简单描述工作经验和能力）</w:t>
            </w:r>
          </w:p>
        </w:tc>
      </w:tr>
      <w:tr w14:paraId="02B22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01" w:type="dxa"/>
            <w:gridSpan w:val="6"/>
            <w:tcBorders>
              <w:bottom w:val="single" w:color="auto" w:sz="4" w:space="0"/>
            </w:tcBorders>
            <w:vAlign w:val="center"/>
          </w:tcPr>
          <w:p w14:paraId="6C7CA316">
            <w:pPr>
              <w:spacing w:before="48" w:after="48"/>
              <w:rPr>
                <w:rFonts w:hint="eastAsia" w:ascii="宋体" w:hAnsi="宋体"/>
                <w:bCs/>
                <w:szCs w:val="21"/>
                <w:highlight w:val="none"/>
              </w:rPr>
            </w:pPr>
          </w:p>
        </w:tc>
      </w:tr>
      <w:tr w14:paraId="7951E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9401" w:type="dxa"/>
            <w:gridSpan w:val="6"/>
            <w:vAlign w:val="center"/>
          </w:tcPr>
          <w:p w14:paraId="6A995AA1">
            <w:pPr>
              <w:spacing w:before="48" w:after="48"/>
              <w:jc w:val="center"/>
              <w:rPr>
                <w:rFonts w:hint="eastAsia" w:ascii="宋体" w:hAnsi="宋体"/>
                <w:szCs w:val="21"/>
                <w:highlight w:val="none"/>
              </w:rPr>
            </w:pPr>
            <w:r>
              <w:rPr>
                <w:rFonts w:ascii="宋体" w:hAnsi="宋体"/>
                <w:szCs w:val="21"/>
                <w:highlight w:val="none"/>
              </w:rPr>
              <w:t>专业经验</w:t>
            </w:r>
          </w:p>
        </w:tc>
      </w:tr>
      <w:tr w14:paraId="2D420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58" w:type="dxa"/>
            <w:vAlign w:val="center"/>
          </w:tcPr>
          <w:p w14:paraId="60AFC3F7">
            <w:pPr>
              <w:spacing w:before="48" w:after="48"/>
              <w:rPr>
                <w:rFonts w:hint="eastAsia" w:ascii="宋体" w:hAnsi="宋体"/>
                <w:bCs/>
                <w:szCs w:val="21"/>
                <w:highlight w:val="none"/>
              </w:rPr>
            </w:pPr>
            <w:r>
              <w:rPr>
                <w:rFonts w:ascii="宋体" w:hAnsi="宋体"/>
                <w:bCs/>
                <w:szCs w:val="21"/>
                <w:highlight w:val="none"/>
              </w:rPr>
              <w:t>时间</w:t>
            </w:r>
          </w:p>
        </w:tc>
        <w:tc>
          <w:tcPr>
            <w:tcW w:w="3819" w:type="dxa"/>
            <w:gridSpan w:val="3"/>
            <w:vAlign w:val="center"/>
          </w:tcPr>
          <w:p w14:paraId="31AEEF40">
            <w:pPr>
              <w:spacing w:before="48" w:after="48"/>
              <w:rPr>
                <w:rFonts w:hint="eastAsia" w:ascii="宋体" w:hAnsi="宋体"/>
                <w:bCs/>
                <w:szCs w:val="21"/>
                <w:highlight w:val="none"/>
              </w:rPr>
            </w:pPr>
            <w:r>
              <w:rPr>
                <w:rFonts w:ascii="宋体" w:hAnsi="宋体"/>
                <w:bCs/>
                <w:szCs w:val="21"/>
                <w:highlight w:val="none"/>
              </w:rPr>
              <w:t>项目名称及描述</w:t>
            </w:r>
          </w:p>
        </w:tc>
        <w:tc>
          <w:tcPr>
            <w:tcW w:w="4224" w:type="dxa"/>
            <w:gridSpan w:val="2"/>
            <w:vAlign w:val="center"/>
          </w:tcPr>
          <w:p w14:paraId="5A596A8C">
            <w:pPr>
              <w:spacing w:before="48" w:after="48"/>
              <w:rPr>
                <w:rFonts w:hint="eastAsia" w:ascii="宋体" w:hAnsi="宋体"/>
                <w:bCs/>
                <w:szCs w:val="21"/>
                <w:highlight w:val="none"/>
              </w:rPr>
            </w:pPr>
            <w:r>
              <w:rPr>
                <w:rFonts w:ascii="宋体" w:hAnsi="宋体"/>
                <w:bCs/>
                <w:szCs w:val="21"/>
                <w:highlight w:val="none"/>
              </w:rPr>
              <w:t>工作角色和责任</w:t>
            </w:r>
          </w:p>
        </w:tc>
      </w:tr>
      <w:tr w14:paraId="47D27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58" w:type="dxa"/>
          </w:tcPr>
          <w:p w14:paraId="5B9F8D36">
            <w:pPr>
              <w:spacing w:before="48" w:after="48"/>
              <w:rPr>
                <w:rFonts w:hint="eastAsia" w:ascii="宋体" w:hAnsi="宋体"/>
                <w:bCs/>
                <w:szCs w:val="21"/>
                <w:highlight w:val="none"/>
              </w:rPr>
            </w:pPr>
            <w:r>
              <w:rPr>
                <w:rFonts w:hint="eastAsia" w:ascii="宋体" w:hAnsi="宋体"/>
                <w:bCs/>
                <w:szCs w:val="21"/>
                <w:highlight w:val="none"/>
              </w:rPr>
              <w:t>XXXX年</w:t>
            </w:r>
          </w:p>
        </w:tc>
        <w:tc>
          <w:tcPr>
            <w:tcW w:w="3819" w:type="dxa"/>
            <w:gridSpan w:val="3"/>
          </w:tcPr>
          <w:p w14:paraId="3FBFDD5E">
            <w:pPr>
              <w:spacing w:before="48" w:after="48"/>
              <w:rPr>
                <w:rFonts w:hint="eastAsia" w:ascii="宋体" w:hAnsi="宋体"/>
                <w:bCs/>
                <w:szCs w:val="21"/>
                <w:highlight w:val="none"/>
              </w:rPr>
            </w:pPr>
          </w:p>
        </w:tc>
        <w:tc>
          <w:tcPr>
            <w:tcW w:w="4224" w:type="dxa"/>
            <w:gridSpan w:val="2"/>
          </w:tcPr>
          <w:p w14:paraId="24307D1D">
            <w:pPr>
              <w:spacing w:before="48" w:after="48"/>
              <w:rPr>
                <w:rFonts w:hint="eastAsia" w:ascii="宋体" w:hAnsi="宋体"/>
                <w:bCs/>
                <w:szCs w:val="21"/>
                <w:highlight w:val="none"/>
              </w:rPr>
            </w:pPr>
          </w:p>
        </w:tc>
      </w:tr>
      <w:tr w14:paraId="3A1C1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358" w:type="dxa"/>
          </w:tcPr>
          <w:p w14:paraId="65F03C42">
            <w:pPr>
              <w:spacing w:before="48" w:after="48"/>
              <w:rPr>
                <w:rFonts w:hint="eastAsia" w:ascii="宋体" w:hAnsi="宋体"/>
                <w:bCs/>
                <w:szCs w:val="21"/>
                <w:highlight w:val="none"/>
              </w:rPr>
            </w:pPr>
          </w:p>
        </w:tc>
        <w:tc>
          <w:tcPr>
            <w:tcW w:w="3819" w:type="dxa"/>
            <w:gridSpan w:val="3"/>
          </w:tcPr>
          <w:p w14:paraId="7AC64ED2">
            <w:pPr>
              <w:spacing w:before="48" w:after="48"/>
              <w:rPr>
                <w:rFonts w:hint="eastAsia" w:ascii="宋体" w:hAnsi="宋体"/>
                <w:bCs/>
                <w:szCs w:val="21"/>
                <w:highlight w:val="none"/>
              </w:rPr>
            </w:pPr>
          </w:p>
        </w:tc>
        <w:tc>
          <w:tcPr>
            <w:tcW w:w="4224" w:type="dxa"/>
            <w:gridSpan w:val="2"/>
          </w:tcPr>
          <w:p w14:paraId="51C9CC89">
            <w:pPr>
              <w:spacing w:before="48" w:after="48"/>
              <w:rPr>
                <w:rFonts w:hint="eastAsia" w:ascii="宋体" w:hAnsi="宋体"/>
                <w:bCs/>
                <w:szCs w:val="21"/>
                <w:highlight w:val="none"/>
              </w:rPr>
            </w:pPr>
          </w:p>
        </w:tc>
      </w:tr>
      <w:tr w14:paraId="49B8E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358" w:type="dxa"/>
          </w:tcPr>
          <w:p w14:paraId="1AEF4462">
            <w:pPr>
              <w:spacing w:before="48" w:after="48"/>
              <w:rPr>
                <w:rFonts w:hint="eastAsia" w:ascii="宋体" w:hAnsi="宋体"/>
                <w:bCs/>
                <w:szCs w:val="21"/>
                <w:highlight w:val="none"/>
              </w:rPr>
            </w:pPr>
          </w:p>
        </w:tc>
        <w:tc>
          <w:tcPr>
            <w:tcW w:w="3819" w:type="dxa"/>
            <w:gridSpan w:val="3"/>
          </w:tcPr>
          <w:p w14:paraId="25467071">
            <w:pPr>
              <w:spacing w:before="48" w:after="48"/>
              <w:rPr>
                <w:rFonts w:hint="eastAsia" w:ascii="宋体" w:hAnsi="宋体"/>
                <w:bCs/>
                <w:szCs w:val="21"/>
                <w:highlight w:val="none"/>
              </w:rPr>
            </w:pPr>
          </w:p>
        </w:tc>
        <w:tc>
          <w:tcPr>
            <w:tcW w:w="4224" w:type="dxa"/>
            <w:gridSpan w:val="2"/>
          </w:tcPr>
          <w:p w14:paraId="01CFAADA">
            <w:pPr>
              <w:spacing w:before="48" w:after="48"/>
              <w:rPr>
                <w:rFonts w:hint="eastAsia" w:ascii="宋体" w:hAnsi="宋体"/>
                <w:bCs/>
                <w:szCs w:val="21"/>
                <w:highlight w:val="none"/>
              </w:rPr>
            </w:pPr>
          </w:p>
        </w:tc>
      </w:tr>
      <w:tr w14:paraId="6D19B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358" w:type="dxa"/>
          </w:tcPr>
          <w:p w14:paraId="33C794F1">
            <w:pPr>
              <w:spacing w:before="48" w:after="48"/>
              <w:rPr>
                <w:rFonts w:hint="eastAsia" w:ascii="宋体" w:hAnsi="宋体"/>
                <w:bCs/>
                <w:szCs w:val="21"/>
                <w:highlight w:val="none"/>
              </w:rPr>
            </w:pPr>
          </w:p>
        </w:tc>
        <w:tc>
          <w:tcPr>
            <w:tcW w:w="3819" w:type="dxa"/>
            <w:gridSpan w:val="3"/>
          </w:tcPr>
          <w:p w14:paraId="1F14C813">
            <w:pPr>
              <w:spacing w:before="48" w:after="48"/>
              <w:rPr>
                <w:rFonts w:hint="eastAsia" w:ascii="宋体" w:hAnsi="宋体"/>
                <w:bCs/>
                <w:szCs w:val="21"/>
                <w:highlight w:val="none"/>
              </w:rPr>
            </w:pPr>
          </w:p>
        </w:tc>
        <w:tc>
          <w:tcPr>
            <w:tcW w:w="4224" w:type="dxa"/>
            <w:gridSpan w:val="2"/>
          </w:tcPr>
          <w:p w14:paraId="3350A8D8">
            <w:pPr>
              <w:spacing w:before="48" w:after="48"/>
              <w:rPr>
                <w:rFonts w:hint="eastAsia" w:ascii="宋体" w:hAnsi="宋体"/>
                <w:bCs/>
                <w:szCs w:val="21"/>
                <w:highlight w:val="none"/>
              </w:rPr>
            </w:pPr>
          </w:p>
        </w:tc>
      </w:tr>
    </w:tbl>
    <w:p w14:paraId="15E84C18">
      <w:pPr>
        <w:pStyle w:val="23"/>
        <w:snapToGrid w:val="0"/>
        <w:spacing w:line="600" w:lineRule="auto"/>
        <w:rPr>
          <w:rFonts w:hAnsi="宋体"/>
          <w:sz w:val="24"/>
          <w:szCs w:val="36"/>
          <w:highlight w:val="none"/>
        </w:rPr>
      </w:pPr>
      <w:r>
        <w:rPr>
          <w:rFonts w:hAnsi="宋体" w:cs="Arial"/>
          <w:color w:val="000000"/>
          <w:sz w:val="24"/>
          <w:szCs w:val="22"/>
          <w:highlight w:val="none"/>
        </w:rPr>
        <w:t>注：</w:t>
      </w:r>
      <w:r>
        <w:rPr>
          <w:rFonts w:hAnsi="宋体"/>
          <w:sz w:val="24"/>
          <w:szCs w:val="36"/>
          <w:highlight w:val="none"/>
        </w:rPr>
        <w:t>后附人员相关证件的复印件</w:t>
      </w:r>
    </w:p>
    <w:p w14:paraId="0D772A3A">
      <w:pPr>
        <w:pStyle w:val="23"/>
        <w:snapToGrid w:val="0"/>
        <w:spacing w:line="600" w:lineRule="auto"/>
        <w:rPr>
          <w:rStyle w:val="197"/>
          <w:rFonts w:hint="default"/>
          <w:sz w:val="24"/>
          <w:szCs w:val="32"/>
          <w:highlight w:val="none"/>
        </w:rPr>
      </w:pPr>
    </w:p>
    <w:p w14:paraId="6D5AF95A">
      <w:pPr>
        <w:pStyle w:val="23"/>
        <w:snapToGrid w:val="0"/>
        <w:spacing w:line="600" w:lineRule="auto"/>
        <w:rPr>
          <w:rStyle w:val="197"/>
          <w:rFonts w:hint="default"/>
          <w:sz w:val="24"/>
          <w:szCs w:val="32"/>
          <w:highlight w:val="none"/>
        </w:rPr>
      </w:pPr>
      <w:r>
        <w:rPr>
          <w:rStyle w:val="197"/>
          <w:sz w:val="24"/>
          <w:szCs w:val="32"/>
          <w:highlight w:val="none"/>
        </w:rPr>
        <w:t>投标人名称（加盖公章）：____________</w:t>
      </w:r>
    </w:p>
    <w:p w14:paraId="3F3A63CB">
      <w:pPr>
        <w:widowControl/>
        <w:jc w:val="left"/>
        <w:rPr>
          <w:b/>
          <w:sz w:val="36"/>
          <w:szCs w:val="36"/>
          <w:highlight w:val="none"/>
        </w:rPr>
      </w:pPr>
      <w:r>
        <w:rPr>
          <w:rStyle w:val="197"/>
          <w:sz w:val="24"/>
          <w:szCs w:val="32"/>
          <w:highlight w:val="none"/>
        </w:rPr>
        <w:t>日期：_____年______月______日</w:t>
      </w:r>
    </w:p>
    <w:p w14:paraId="052B7C10">
      <w:pPr>
        <w:rPr>
          <w:b/>
          <w:sz w:val="36"/>
          <w:szCs w:val="36"/>
          <w:highlight w:val="none"/>
        </w:rPr>
      </w:pPr>
      <w:r>
        <w:rPr>
          <w:b/>
          <w:sz w:val="36"/>
          <w:szCs w:val="36"/>
          <w:highlight w:val="none"/>
        </w:rPr>
        <w:br w:type="page"/>
      </w:r>
    </w:p>
    <w:p w14:paraId="7FC74A5E">
      <w:pPr>
        <w:widowControl/>
        <w:tabs>
          <w:tab w:val="left" w:pos="1260"/>
          <w:tab w:val="left" w:pos="1365"/>
        </w:tabs>
        <w:snapToGrid w:val="0"/>
        <w:spacing w:line="480" w:lineRule="atLeast"/>
        <w:ind w:right="2"/>
        <w:outlineLvl w:val="2"/>
        <w:rPr>
          <w:rFonts w:hint="eastAsia" w:ascii="宋体" w:hAnsi="宋体" w:cs="HTJ-PK748200000f4-Identity-H"/>
          <w:kern w:val="0"/>
          <w:sz w:val="24"/>
          <w:highlight w:val="none"/>
        </w:rPr>
      </w:pPr>
      <w:r>
        <w:rPr>
          <w:rFonts w:hint="eastAsia" w:ascii="宋体" w:hAnsi="宋体" w:cs="HTJ-PK748200000f4-Identity-H"/>
          <w:kern w:val="0"/>
          <w:sz w:val="24"/>
          <w:highlight w:val="none"/>
        </w:rPr>
        <w:t>8-4</w:t>
      </w:r>
      <w:r>
        <w:rPr>
          <w:rFonts w:hint="eastAsia"/>
          <w:color w:val="000000"/>
          <w:sz w:val="24"/>
          <w:highlight w:val="none"/>
        </w:rPr>
        <w:t>服务</w:t>
      </w:r>
      <w:r>
        <w:rPr>
          <w:rFonts w:hint="eastAsia" w:ascii="宋体" w:hAnsi="宋体" w:cs="HTJ-PK748200000f4-Identity-H"/>
          <w:kern w:val="0"/>
          <w:sz w:val="24"/>
          <w:highlight w:val="none"/>
        </w:rPr>
        <w:t>方案说明</w:t>
      </w:r>
    </w:p>
    <w:p w14:paraId="37DE5BD7">
      <w:pPr>
        <w:widowControl/>
        <w:tabs>
          <w:tab w:val="left" w:pos="1260"/>
          <w:tab w:val="left" w:pos="1365"/>
        </w:tabs>
        <w:snapToGrid w:val="0"/>
        <w:spacing w:line="480" w:lineRule="atLeast"/>
        <w:ind w:right="2"/>
        <w:rPr>
          <w:color w:val="000000"/>
          <w:sz w:val="24"/>
          <w:highlight w:val="none"/>
        </w:rPr>
      </w:pPr>
      <w:r>
        <w:rPr>
          <w:rFonts w:hint="eastAsia" w:ascii="宋体" w:hAnsi="宋体" w:cs="HTJ-PK748200000f4-Identity-H"/>
          <w:kern w:val="0"/>
          <w:sz w:val="24"/>
          <w:highlight w:val="none"/>
        </w:rPr>
        <w:t>投标人应根据采购需求及评分标准自行编写（格式自拟）</w:t>
      </w:r>
    </w:p>
    <w:p w14:paraId="68FD9102">
      <w:pPr>
        <w:widowControl/>
        <w:jc w:val="left"/>
        <w:rPr>
          <w:b/>
          <w:sz w:val="36"/>
          <w:szCs w:val="36"/>
          <w:highlight w:val="none"/>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华文中宋"/>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等线">
    <w:panose1 w:val="02010600030101010101"/>
    <w:charset w:val="86"/>
    <w:family w:val="auto"/>
    <w:pitch w:val="default"/>
    <w:sig w:usb0="A00002BF" w:usb1="38CF7CFA" w:usb2="00000016" w:usb3="00000000" w:csb0="0004000F" w:csb1="00000000"/>
  </w:font>
  <w:font w:name="HTJ-PK748200000f4-Identity-H">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7CD91227">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E373A">
    <w:pPr>
      <w:pStyle w:val="28"/>
      <w:framePr w:wrap="around" w:vAnchor="text" w:hAnchor="margin" w:xAlign="right" w:y="1"/>
      <w:rPr>
        <w:rStyle w:val="47"/>
      </w:rPr>
    </w:pPr>
  </w:p>
  <w:p w14:paraId="36F6BF49">
    <w:pPr>
      <w:pStyle w:val="28"/>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0CDC1">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77BE652E">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AD84B">
    <w:pPr>
      <w:pStyle w:val="28"/>
      <w:jc w:val="center"/>
    </w:pPr>
    <w:r>
      <w:fldChar w:fldCharType="begin"/>
    </w:r>
    <w:r>
      <w:instrText xml:space="preserve">PAGE   \* MERGEFORMAT</w:instrText>
    </w:r>
    <w:r>
      <w:fldChar w:fldCharType="separate"/>
    </w:r>
    <w:r>
      <w:rPr>
        <w:lang w:val="zh-CN"/>
      </w:rPr>
      <w:t>2</w:t>
    </w:r>
    <w:r>
      <w:fldChar w:fldCharType="end"/>
    </w:r>
  </w:p>
  <w:p w14:paraId="2913B77D">
    <w:pPr>
      <w:pStyle w:val="28"/>
      <w:rPr>
        <w:b/>
        <w:bCs/>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5A744">
    <w:pPr>
      <w:pStyle w:val="28"/>
      <w:jc w:val="center"/>
    </w:pPr>
    <w:r>
      <w:fldChar w:fldCharType="begin"/>
    </w:r>
    <w:r>
      <w:instrText xml:space="preserve">PAGE   \* MERGEFORMAT</w:instrText>
    </w:r>
    <w:r>
      <w:fldChar w:fldCharType="separate"/>
    </w:r>
    <w:r>
      <w:rPr>
        <w:lang w:val="zh-CN"/>
      </w:rPr>
      <w:t>2</w:t>
    </w:r>
    <w:r>
      <w:fldChar w:fldCharType="end"/>
    </w:r>
  </w:p>
  <w:p w14:paraId="58378232">
    <w:pPr>
      <w:pStyle w:val="28"/>
      <w:jc w:val="center"/>
      <w:rPr>
        <w:rFonts w:hint="eastAsia" w:ascii="等线" w:hAnsi="等线" w:eastAsia="等线"/>
        <w:sz w:val="21"/>
        <w:szCs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30B83">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40EBF5E0">
    <w:pPr>
      <w:pStyle w:val="28"/>
      <w:ind w:right="360"/>
    </w:pPr>
  </w:p>
  <w:p w14:paraId="562D2AA6"/>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AFBE9">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5A853">
    <w:pPr>
      <w:pStyle w:val="29"/>
      <w:jc w:val="right"/>
    </w:pPr>
    <w:r>
      <w:rPr>
        <w:rFonts w:hint="eastAsia"/>
      </w:rPr>
      <w:t>市政管线管理服务-地下管线及管廊对接机制服务招标文件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F6945">
    <w:pPr>
      <w:pStyle w:val="29"/>
      <w:jc w:val="right"/>
    </w:pPr>
    <w:r>
      <w:rPr>
        <w:rFonts w:hint="eastAsia"/>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C7D3F">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5AC04">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D63AD">
    <w:pPr>
      <w:pStyle w:val="29"/>
    </w:pPr>
  </w:p>
  <w:p w14:paraId="796E59A7"/>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E3F81">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5">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10"/>
  </w:num>
  <w:num w:numId="10">
    <w:abstractNumId w:val="0"/>
  </w:num>
  <w:num w:numId="11">
    <w:abstractNumId w:val="13"/>
  </w:num>
  <w:num w:numId="12">
    <w:abstractNumId w:val="9"/>
  </w:num>
  <w:num w:numId="13">
    <w:abstractNumId w:val="16"/>
  </w:num>
  <w:num w:numId="14">
    <w:abstractNumId w:val="15"/>
  </w:num>
  <w:num w:numId="15">
    <w:abstractNumId w:val="11"/>
  </w:num>
  <w:num w:numId="16">
    <w:abstractNumId w:val="14"/>
  </w:num>
  <w:num w:numId="17">
    <w:abstractNumId w:val="1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26E"/>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1ADC"/>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BE"/>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94"/>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4BF675A"/>
    <w:rsid w:val="0B660C1A"/>
    <w:rsid w:val="1203228D"/>
    <w:rsid w:val="15952743"/>
    <w:rsid w:val="17F93E0B"/>
    <w:rsid w:val="1A1E2B12"/>
    <w:rsid w:val="1C455CA5"/>
    <w:rsid w:val="1D2C69D2"/>
    <w:rsid w:val="239E00B4"/>
    <w:rsid w:val="23EF47E1"/>
    <w:rsid w:val="251E74A4"/>
    <w:rsid w:val="27843CE5"/>
    <w:rsid w:val="2ADE3BB5"/>
    <w:rsid w:val="2BA93D6C"/>
    <w:rsid w:val="2BC95EF0"/>
    <w:rsid w:val="2FFE3624"/>
    <w:rsid w:val="32EB653A"/>
    <w:rsid w:val="37BF4F38"/>
    <w:rsid w:val="3BCB6780"/>
    <w:rsid w:val="3EB924D0"/>
    <w:rsid w:val="41D64B48"/>
    <w:rsid w:val="42CD0A98"/>
    <w:rsid w:val="431A0C09"/>
    <w:rsid w:val="480E2158"/>
    <w:rsid w:val="4A2F32E5"/>
    <w:rsid w:val="4B65373A"/>
    <w:rsid w:val="4D00163A"/>
    <w:rsid w:val="4ED82A9D"/>
    <w:rsid w:val="4F0F5BE3"/>
    <w:rsid w:val="52422029"/>
    <w:rsid w:val="55040901"/>
    <w:rsid w:val="561B7201"/>
    <w:rsid w:val="56DF05DE"/>
    <w:rsid w:val="57FC6189"/>
    <w:rsid w:val="596E5E6A"/>
    <w:rsid w:val="5B5F11F0"/>
    <w:rsid w:val="5F073306"/>
    <w:rsid w:val="5F5C6626"/>
    <w:rsid w:val="5F5F73B9"/>
    <w:rsid w:val="5FFDA4C1"/>
    <w:rsid w:val="6266B56C"/>
    <w:rsid w:val="6838144E"/>
    <w:rsid w:val="68AA7398"/>
    <w:rsid w:val="6BA49BD6"/>
    <w:rsid w:val="6DBF8070"/>
    <w:rsid w:val="6EF7C76E"/>
    <w:rsid w:val="742C597A"/>
    <w:rsid w:val="76F47E99"/>
    <w:rsid w:val="77F1FDAD"/>
    <w:rsid w:val="7BCB39D8"/>
    <w:rsid w:val="7CC44E1D"/>
    <w:rsid w:val="7DDBEA13"/>
    <w:rsid w:val="A6BEB84C"/>
    <w:rsid w:val="B77F8749"/>
    <w:rsid w:val="C5FF1D65"/>
    <w:rsid w:val="DFFDE6A6"/>
    <w:rsid w:val="FEB5B1E4"/>
    <w:rsid w:val="FEFE3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29"/>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1"/>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5"/>
    <w:qFormat/>
    <w:uiPriority w:val="0"/>
    <w:pPr>
      <w:shd w:val="clear" w:color="auto" w:fill="000080"/>
    </w:pPr>
  </w:style>
  <w:style w:type="paragraph" w:styleId="15">
    <w:name w:val="annotation text"/>
    <w:basedOn w:val="1"/>
    <w:link w:val="181"/>
    <w:qFormat/>
    <w:uiPriority w:val="99"/>
    <w:pPr>
      <w:jc w:val="left"/>
    </w:pPr>
  </w:style>
  <w:style w:type="paragraph" w:styleId="16">
    <w:name w:val="Body Text 3"/>
    <w:basedOn w:val="1"/>
    <w:link w:val="236"/>
    <w:qFormat/>
    <w:uiPriority w:val="0"/>
    <w:pPr>
      <w:spacing w:after="120"/>
    </w:pPr>
    <w:rPr>
      <w:sz w:val="16"/>
      <w:szCs w:val="16"/>
    </w:rPr>
  </w:style>
  <w:style w:type="paragraph" w:styleId="17">
    <w:name w:val="Body Text"/>
    <w:basedOn w:val="1"/>
    <w:link w:val="237"/>
    <w:qFormat/>
    <w:uiPriority w:val="0"/>
    <w:pPr>
      <w:tabs>
        <w:tab w:val="left" w:pos="567"/>
      </w:tabs>
      <w:spacing w:before="120" w:line="22" w:lineRule="atLeast"/>
    </w:pPr>
    <w:rPr>
      <w:rFonts w:ascii="宋体" w:hAnsi="宋体"/>
      <w:sz w:val="24"/>
    </w:rPr>
  </w:style>
  <w:style w:type="paragraph" w:styleId="18">
    <w:name w:val="Body Text Indent"/>
    <w:basedOn w:val="1"/>
    <w:link w:val="66"/>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1"/>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5"/>
    <w:next w:val="15"/>
    <w:link w:val="243"/>
    <w:qFormat/>
    <w:uiPriority w:val="0"/>
    <w:rPr>
      <w:b/>
      <w:bCs/>
    </w:rPr>
  </w:style>
  <w:style w:type="paragraph" w:styleId="41">
    <w:name w:val="Body Text First Indent 2"/>
    <w:basedOn w:val="18"/>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字符"/>
    <w:link w:val="3"/>
    <w:qFormat/>
    <w:uiPriority w:val="0"/>
    <w:rPr>
      <w:rFonts w:ascii="Arial" w:hAnsi="Arial" w:eastAsia="黑体"/>
      <w:b/>
      <w:sz w:val="30"/>
      <w:lang w:val="en-US" w:eastAsia="zh-CN" w:bidi="ar-SA"/>
    </w:rPr>
  </w:style>
  <w:style w:type="character" w:customStyle="1" w:styleId="54">
    <w:name w:val="标题 3 字符"/>
    <w:link w:val="5"/>
    <w:qFormat/>
    <w:uiPriority w:val="0"/>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4"/>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18"/>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表段落 字符"/>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29"/>
    <w:qFormat/>
    <w:uiPriority w:val="0"/>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4"/>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8"/>
    <w:qFormat/>
    <w:uiPriority w:val="99"/>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lang w:val="zh-CN" w:eastAsia="zh-CN"/>
    </w:rPr>
  </w:style>
  <w:style w:type="paragraph" w:customStyle="1" w:styleId="174">
    <w:name w:val="1"/>
    <w:link w:val="173"/>
    <w:qFormat/>
    <w:uiPriority w:val="0"/>
    <w:rPr>
      <w:rFonts w:ascii="Times New Roman" w:hAnsi="Times New Roman" w:eastAsia="宋体" w:cs="Times New Roman"/>
      <w:kern w:val="2"/>
      <w:sz w:val="21"/>
      <w:szCs w:val="24"/>
      <w:lang w:val="zh-CN"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5"/>
    <w:qFormat/>
    <w:uiPriority w:val="99"/>
    <w:rPr>
      <w:kern w:val="2"/>
      <w:sz w:val="21"/>
      <w:szCs w:val="24"/>
    </w:rPr>
  </w:style>
  <w:style w:type="paragraph" w:customStyle="1" w:styleId="182">
    <w:name w:val="标题1-附件"/>
    <w:basedOn w:val="2"/>
    <w:qFormat/>
    <w:uiPriority w:val="0"/>
    <w:pPr>
      <w:jc w:val="left"/>
    </w:pPr>
    <w:rPr>
      <w:sz w:val="24"/>
      <w:szCs w:val="24"/>
    </w:rPr>
  </w:style>
  <w:style w:type="paragraph" w:customStyle="1" w:styleId="183">
    <w:name w:val="正文小标题"/>
    <w:basedOn w:val="1"/>
    <w:next w:val="4"/>
    <w:link w:val="18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4"/>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3"/>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0">
    <w:name w:val="修订1"/>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2"/>
    <w:qFormat/>
    <w:uiPriority w:val="0"/>
    <w:rPr>
      <w:rFonts w:ascii="宋体"/>
      <w:b/>
      <w:kern w:val="44"/>
      <w:sz w:val="32"/>
    </w:rPr>
  </w:style>
  <w:style w:type="character" w:customStyle="1" w:styleId="229">
    <w:name w:val="标题 4 字符"/>
    <w:basedOn w:val="45"/>
    <w:link w:val="6"/>
    <w:qFormat/>
    <w:uiPriority w:val="0"/>
    <w:rPr>
      <w:sz w:val="24"/>
    </w:rPr>
  </w:style>
  <w:style w:type="character" w:customStyle="1" w:styleId="230">
    <w:name w:val="标题 5 字符"/>
    <w:basedOn w:val="45"/>
    <w:link w:val="7"/>
    <w:qFormat/>
    <w:uiPriority w:val="0"/>
    <w:rPr>
      <w:b/>
      <w:sz w:val="28"/>
    </w:rPr>
  </w:style>
  <w:style w:type="character" w:customStyle="1" w:styleId="231">
    <w:name w:val="标题 6 字符"/>
    <w:basedOn w:val="45"/>
    <w:link w:val="8"/>
    <w:qFormat/>
    <w:uiPriority w:val="0"/>
    <w:rPr>
      <w:rFonts w:ascii="Arial" w:hAnsi="Arial" w:eastAsia="黑体"/>
      <w:b/>
      <w:sz w:val="24"/>
    </w:rPr>
  </w:style>
  <w:style w:type="character" w:customStyle="1" w:styleId="232">
    <w:name w:val="标题 7 字符"/>
    <w:basedOn w:val="45"/>
    <w:link w:val="9"/>
    <w:qFormat/>
    <w:uiPriority w:val="0"/>
    <w:rPr>
      <w:b/>
      <w:sz w:val="24"/>
    </w:rPr>
  </w:style>
  <w:style w:type="character" w:customStyle="1" w:styleId="233">
    <w:name w:val="标题 8 字符"/>
    <w:basedOn w:val="45"/>
    <w:link w:val="10"/>
    <w:qFormat/>
    <w:uiPriority w:val="0"/>
    <w:rPr>
      <w:rFonts w:ascii="Arial" w:hAnsi="Arial" w:eastAsia="黑体"/>
      <w:sz w:val="24"/>
    </w:rPr>
  </w:style>
  <w:style w:type="character" w:customStyle="1" w:styleId="234">
    <w:name w:val="标题 9 字符"/>
    <w:basedOn w:val="45"/>
    <w:link w:val="11"/>
    <w:qFormat/>
    <w:uiPriority w:val="0"/>
    <w:rPr>
      <w:rFonts w:ascii="Arial" w:hAnsi="Arial" w:eastAsia="黑体"/>
      <w:sz w:val="21"/>
    </w:rPr>
  </w:style>
  <w:style w:type="character" w:customStyle="1" w:styleId="235">
    <w:name w:val="文档结构图 字符"/>
    <w:basedOn w:val="45"/>
    <w:link w:val="14"/>
    <w:qFormat/>
    <w:uiPriority w:val="0"/>
    <w:rPr>
      <w:kern w:val="2"/>
      <w:sz w:val="21"/>
      <w:szCs w:val="24"/>
      <w:shd w:val="clear" w:color="auto" w:fill="000080"/>
    </w:rPr>
  </w:style>
  <w:style w:type="character" w:customStyle="1" w:styleId="236">
    <w:name w:val="正文文本 3 字符"/>
    <w:basedOn w:val="45"/>
    <w:link w:val="16"/>
    <w:qFormat/>
    <w:uiPriority w:val="0"/>
    <w:rPr>
      <w:kern w:val="2"/>
      <w:sz w:val="16"/>
      <w:szCs w:val="16"/>
    </w:rPr>
  </w:style>
  <w:style w:type="character" w:customStyle="1" w:styleId="237">
    <w:name w:val="正文文本 字符"/>
    <w:basedOn w:val="45"/>
    <w:link w:val="17"/>
    <w:qFormat/>
    <w:uiPriority w:val="0"/>
    <w:rPr>
      <w:rFonts w:ascii="宋体" w:hAnsi="宋体"/>
      <w:kern w:val="2"/>
      <w:sz w:val="24"/>
      <w:szCs w:val="24"/>
    </w:rPr>
  </w:style>
  <w:style w:type="character" w:customStyle="1" w:styleId="238">
    <w:name w:val="日期 字符"/>
    <w:basedOn w:val="45"/>
    <w:link w:val="25"/>
    <w:qFormat/>
    <w:uiPriority w:val="0"/>
    <w:rPr>
      <w:rFonts w:ascii="仿宋_GB2312" w:hAnsi="宋体" w:eastAsia="仿宋_GB2312"/>
      <w:color w:val="000000"/>
      <w:kern w:val="2"/>
      <w:sz w:val="24"/>
      <w:szCs w:val="24"/>
    </w:rPr>
  </w:style>
  <w:style w:type="character" w:customStyle="1" w:styleId="239">
    <w:name w:val="正文文本缩进 2 字符"/>
    <w:basedOn w:val="45"/>
    <w:link w:val="26"/>
    <w:qFormat/>
    <w:uiPriority w:val="0"/>
    <w:rPr>
      <w:rFonts w:ascii="仿宋_GB2312" w:eastAsia="仿宋_GB2312"/>
      <w:kern w:val="2"/>
      <w:sz w:val="24"/>
      <w:szCs w:val="24"/>
    </w:rPr>
  </w:style>
  <w:style w:type="character" w:customStyle="1" w:styleId="240">
    <w:name w:val="批注框文本 字符"/>
    <w:basedOn w:val="45"/>
    <w:link w:val="27"/>
    <w:qFormat/>
    <w:uiPriority w:val="0"/>
    <w:rPr>
      <w:kern w:val="2"/>
      <w:sz w:val="18"/>
      <w:szCs w:val="18"/>
    </w:rPr>
  </w:style>
  <w:style w:type="character" w:customStyle="1" w:styleId="241">
    <w:name w:val="正文文本缩进 3 字符"/>
    <w:basedOn w:val="45"/>
    <w:link w:val="33"/>
    <w:qFormat/>
    <w:uiPriority w:val="0"/>
    <w:rPr>
      <w:rFonts w:ascii="宋体"/>
      <w:sz w:val="24"/>
    </w:rPr>
  </w:style>
  <w:style w:type="character" w:customStyle="1" w:styleId="242">
    <w:name w:val="HTML 预设格式 字符"/>
    <w:basedOn w:val="45"/>
    <w:link w:val="36"/>
    <w:qFormat/>
    <w:uiPriority w:val="0"/>
    <w:rPr>
      <w:rFonts w:ascii="宋体" w:hAnsi="宋体" w:cs="宋体"/>
      <w:sz w:val="24"/>
      <w:szCs w:val="24"/>
    </w:rPr>
  </w:style>
  <w:style w:type="character" w:customStyle="1" w:styleId="243">
    <w:name w:val="批注主题 字符"/>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文本首行缩进 2 字符"/>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table" w:customStyle="1" w:styleId="246">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49">
    <w:name w:val="cf01"/>
    <w:basedOn w:val="45"/>
    <w:qFormat/>
    <w:uiPriority w:val="0"/>
    <w:rPr>
      <w:rFonts w:hint="eastAsia" w:ascii="Microsoft YaHei UI" w:hAnsi="Microsoft YaHei UI" w:eastAsia="Microsoft YaHei UI"/>
      <w:sz w:val="18"/>
      <w:szCs w:val="18"/>
    </w:rPr>
  </w:style>
  <w:style w:type="character" w:customStyle="1" w:styleId="250">
    <w:name w:val="cf21"/>
    <w:basedOn w:val="45"/>
    <w:qFormat/>
    <w:uiPriority w:val="0"/>
    <w:rPr>
      <w:rFonts w:hint="eastAsia" w:ascii="Microsoft YaHei UI" w:hAnsi="Microsoft YaHei UI" w:eastAsia="Microsoft YaHei UI"/>
      <w:sz w:val="18"/>
      <w:szCs w:val="18"/>
      <w:shd w:val="clear" w:color="auto" w:fill="FFFFFF"/>
    </w:rPr>
  </w:style>
  <w:style w:type="character" w:customStyle="1" w:styleId="251">
    <w:name w:val="cf11"/>
    <w:basedOn w:val="45"/>
    <w:qFormat/>
    <w:uiPriority w:val="0"/>
    <w:rPr>
      <w:rFonts w:hint="eastAsia" w:ascii="Microsoft YaHei UI" w:hAnsi="Microsoft YaHei UI" w:eastAsia="Microsoft YaHei UI"/>
      <w:sz w:val="18"/>
      <w:szCs w:val="18"/>
    </w:rPr>
  </w:style>
  <w:style w:type="paragraph" w:customStyle="1" w:styleId="252">
    <w:name w:val="样式 首行缩进:  2 字符"/>
    <w:basedOn w:val="1"/>
    <w:qFormat/>
    <w:uiPriority w:val="99"/>
    <w:pPr>
      <w:spacing w:line="480" w:lineRule="exact"/>
      <w:ind w:firstLine="480" w:firstLineChars="200"/>
    </w:pPr>
    <w:rPr>
      <w:color w:val="7030A0"/>
    </w:rPr>
  </w:style>
  <w:style w:type="paragraph" w:customStyle="1" w:styleId="253">
    <w:name w:val="纯文本1"/>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79</Pages>
  <Words>10585</Words>
  <Characters>11355</Characters>
  <Lines>1438</Lines>
  <Paragraphs>1192</Paragraphs>
  <TotalTime>2410</TotalTime>
  <ScaleCrop>false</ScaleCrop>
  <LinksUpToDate>false</LinksUpToDate>
  <CharactersWithSpaces>11498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2024-06-07T09:36:00Z</dcterms:created>
  <dc:creator>Yin Hao</dc:creator>
  <cp:lastModifiedBy>Lenovo</cp:lastModifiedBy>
  <cp:lastPrinted>2020-04-04T03:13:00Z</cp:lastPrinted>
  <dcterms:modified xsi:type="dcterms:W3CDTF">2026-05-31T01:34:48Z</dcterms:modified>
  <dc:title>政府采购示范文本（2023）</dc:title>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1DD6910A06D5403A88E1826E996AB524_13</vt:lpwstr>
  </property>
  <property fmtid="{D5CDD505-2E9C-101B-9397-08002B2CF9AE}" pid="4" name="KSOTemplateDocerSaveRecord">
    <vt:lpwstr>eyJoZGlkIjoiMDNjMzJjMjE5ZTM5ODg4NDJkNDc5YmUyMzU2MTcwZTIiLCJ1c2VySWQiOiIyODk3MjMzMSJ9</vt:lpwstr>
  </property>
</Properties>
</file>