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38D8B9"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eastAsia="宋体" w:cs="宋体"/>
          <w:sz w:val="30"/>
          <w:szCs w:val="30"/>
          <w:lang w:eastAsia="zh-CN"/>
        </w:rPr>
      </w:pPr>
      <w:bookmarkStart w:id="0" w:name="_Toc28359022"/>
      <w:bookmarkStart w:id="1" w:name="_Toc13070"/>
      <w:bookmarkStart w:id="2" w:name="_Toc35393809"/>
      <w:r>
        <w:rPr>
          <w:rFonts w:hint="eastAsia" w:cs="宋体"/>
          <w:sz w:val="30"/>
          <w:szCs w:val="30"/>
          <w:lang w:eastAsia="zh-CN"/>
        </w:rPr>
        <w:t>妇产医院临床教学设备购置</w:t>
      </w:r>
    </w:p>
    <w:p w14:paraId="098BDAF1"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中标结果公告</w:t>
      </w:r>
      <w:bookmarkEnd w:id="0"/>
      <w:bookmarkEnd w:id="1"/>
      <w:bookmarkEnd w:id="2"/>
    </w:p>
    <w:p w14:paraId="6AAF271A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项目编号：</w:t>
      </w:r>
      <w:r>
        <w:rPr>
          <w:rFonts w:hint="eastAsia" w:ascii="宋体" w:hAnsi="宋体" w:cs="宋体"/>
          <w:b/>
          <w:bCs/>
          <w:lang w:eastAsia="zh-CN"/>
        </w:rPr>
        <w:t>0686-2611BI044672Z</w:t>
      </w:r>
    </w:p>
    <w:p w14:paraId="2B0438C7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项目名称：</w:t>
      </w:r>
      <w:r>
        <w:rPr>
          <w:rFonts w:hint="eastAsia" w:ascii="宋体" w:hAnsi="宋体" w:cs="宋体"/>
          <w:b/>
          <w:bCs/>
          <w:lang w:eastAsia="zh-CN"/>
        </w:rPr>
        <w:t>妇产医院临床教学设备购置</w:t>
      </w:r>
    </w:p>
    <w:p w14:paraId="79D7DF93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中标（成交）信息</w:t>
      </w:r>
    </w:p>
    <w:tbl>
      <w:tblPr>
        <w:tblStyle w:val="16"/>
        <w:tblW w:w="512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070"/>
        <w:gridCol w:w="3012"/>
        <w:gridCol w:w="1933"/>
        <w:gridCol w:w="2264"/>
      </w:tblGrid>
      <w:tr w14:paraId="19B2F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58" w:type="pct"/>
            <w:vMerge w:val="restart"/>
            <w:vAlign w:val="center"/>
          </w:tcPr>
          <w:p w14:paraId="111D422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包号</w:t>
            </w:r>
          </w:p>
        </w:tc>
        <w:tc>
          <w:tcPr>
            <w:tcW w:w="1013" w:type="pct"/>
            <w:vMerge w:val="restart"/>
            <w:vAlign w:val="center"/>
          </w:tcPr>
          <w:p w14:paraId="3D2E7C83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供应商名称</w:t>
            </w:r>
          </w:p>
        </w:tc>
        <w:tc>
          <w:tcPr>
            <w:tcW w:w="1474" w:type="pct"/>
            <w:vMerge w:val="restart"/>
            <w:vAlign w:val="center"/>
          </w:tcPr>
          <w:p w14:paraId="7A23274D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供应商地址</w:t>
            </w:r>
          </w:p>
        </w:tc>
        <w:tc>
          <w:tcPr>
            <w:tcW w:w="2054" w:type="pct"/>
            <w:gridSpan w:val="2"/>
            <w:vAlign w:val="center"/>
          </w:tcPr>
          <w:p w14:paraId="5C9B971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中标金额</w:t>
            </w:r>
          </w:p>
        </w:tc>
      </w:tr>
      <w:tr w14:paraId="112C3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58" w:type="pct"/>
            <w:vMerge w:val="continue"/>
            <w:vAlign w:val="center"/>
          </w:tcPr>
          <w:p w14:paraId="751D0011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013" w:type="pct"/>
            <w:vMerge w:val="continue"/>
            <w:vAlign w:val="center"/>
          </w:tcPr>
          <w:p w14:paraId="37BF319A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474" w:type="pct"/>
            <w:vMerge w:val="continue"/>
            <w:vAlign w:val="center"/>
          </w:tcPr>
          <w:p w14:paraId="1B01E796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946" w:type="pct"/>
            <w:vAlign w:val="center"/>
          </w:tcPr>
          <w:p w14:paraId="224E2C39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小写</w:t>
            </w:r>
          </w:p>
        </w:tc>
        <w:tc>
          <w:tcPr>
            <w:tcW w:w="1107" w:type="pct"/>
            <w:vAlign w:val="center"/>
          </w:tcPr>
          <w:p w14:paraId="59A09ABB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大写</w:t>
            </w:r>
          </w:p>
        </w:tc>
      </w:tr>
      <w:tr w14:paraId="1DE9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458" w:type="pct"/>
            <w:vAlign w:val="center"/>
          </w:tcPr>
          <w:p w14:paraId="6C3514E3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13" w:type="pct"/>
            <w:vAlign w:val="center"/>
          </w:tcPr>
          <w:p w14:paraId="5D4FD580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8"/>
                <w:highlight w:val="none"/>
                <w:lang w:val="en-US" w:eastAsia="zh-CN"/>
              </w:rPr>
              <w:t>厦门立方幻境科技有限公司</w:t>
            </w:r>
          </w:p>
        </w:tc>
        <w:tc>
          <w:tcPr>
            <w:tcW w:w="1474" w:type="pct"/>
            <w:vAlign w:val="center"/>
          </w:tcPr>
          <w:p w14:paraId="66006E62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厦门火炬高新区软件园二期望海路23号601、602室</w:t>
            </w:r>
          </w:p>
        </w:tc>
        <w:tc>
          <w:tcPr>
            <w:tcW w:w="946" w:type="pct"/>
            <w:shd w:val="clear" w:color="auto" w:fill="auto"/>
            <w:vAlign w:val="center"/>
          </w:tcPr>
          <w:p w14:paraId="48124F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8"/>
                <w:highlight w:val="none"/>
                <w:lang w:val="en-US" w:eastAsia="zh-CN"/>
              </w:rPr>
              <w:t xml:space="preserve">￥1,950,000.00 </w:t>
            </w:r>
          </w:p>
        </w:tc>
        <w:tc>
          <w:tcPr>
            <w:tcW w:w="1107" w:type="pct"/>
            <w:vAlign w:val="center"/>
          </w:tcPr>
          <w:p w14:paraId="432744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8"/>
                <w:highlight w:val="none"/>
                <w:lang w:val="en-US" w:eastAsia="zh-CN"/>
              </w:rPr>
              <w:t>壹佰玖拾伍万元整</w:t>
            </w:r>
          </w:p>
        </w:tc>
      </w:tr>
      <w:tr w14:paraId="27ADE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458" w:type="pct"/>
            <w:vAlign w:val="center"/>
          </w:tcPr>
          <w:p w14:paraId="2A8AB373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013" w:type="pct"/>
            <w:vAlign w:val="center"/>
          </w:tcPr>
          <w:p w14:paraId="13B038C3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8"/>
                <w:highlight w:val="none"/>
                <w:lang w:val="en-US" w:eastAsia="zh-CN"/>
              </w:rPr>
              <w:t>北京宸锦科技有限公司</w:t>
            </w:r>
          </w:p>
        </w:tc>
        <w:tc>
          <w:tcPr>
            <w:tcW w:w="1474" w:type="pct"/>
            <w:vAlign w:val="center"/>
          </w:tcPr>
          <w:p w14:paraId="55B3D9C2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北京市丰台区中核路3号院3号楼11层1123室</w:t>
            </w:r>
          </w:p>
        </w:tc>
        <w:tc>
          <w:tcPr>
            <w:tcW w:w="946" w:type="pct"/>
            <w:shd w:val="clear" w:color="auto" w:fill="auto"/>
            <w:vAlign w:val="center"/>
          </w:tcPr>
          <w:p w14:paraId="5AE398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8"/>
                <w:highlight w:val="none"/>
                <w:lang w:val="en-US" w:eastAsia="zh-CN"/>
              </w:rPr>
              <w:t xml:space="preserve">￥1,880,000.00 </w:t>
            </w:r>
          </w:p>
        </w:tc>
        <w:tc>
          <w:tcPr>
            <w:tcW w:w="1107" w:type="pct"/>
            <w:vAlign w:val="center"/>
          </w:tcPr>
          <w:p w14:paraId="70515E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8"/>
                <w:highlight w:val="none"/>
                <w:lang w:val="en-US" w:eastAsia="zh-CN"/>
              </w:rPr>
              <w:t>壹佰捌拾捌万元整</w:t>
            </w:r>
          </w:p>
        </w:tc>
      </w:tr>
    </w:tbl>
    <w:p w14:paraId="194BDAD5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四、主要标的信息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797"/>
        <w:gridCol w:w="2018"/>
        <w:gridCol w:w="1447"/>
        <w:gridCol w:w="2137"/>
        <w:gridCol w:w="1350"/>
        <w:gridCol w:w="1615"/>
      </w:tblGrid>
      <w:tr w14:paraId="7A3B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00" w:type="pct"/>
            <w:shd w:val="clear" w:color="auto" w:fill="auto"/>
            <w:vAlign w:val="center"/>
          </w:tcPr>
          <w:p w14:paraId="7AF12643"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包号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14BC89B"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品目号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6F12E7E8"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名称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BC7DD41"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品牌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2A343146"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规格型号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C251E18">
            <w:pPr>
              <w:spacing w:line="24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数量</w:t>
            </w:r>
          </w:p>
          <w:p w14:paraId="4716F9C0"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(台/套)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08BD73B9">
            <w:pPr>
              <w:spacing w:line="24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单价</w:t>
            </w:r>
          </w:p>
          <w:p w14:paraId="10062D86"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（人民币元）</w:t>
            </w:r>
          </w:p>
        </w:tc>
      </w:tr>
      <w:tr w14:paraId="15697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0" w:type="pct"/>
            <w:vMerge w:val="restart"/>
            <w:shd w:val="clear" w:color="auto" w:fill="auto"/>
            <w:noWrap/>
            <w:vAlign w:val="center"/>
          </w:tcPr>
          <w:p w14:paraId="614E8D80">
            <w:pPr>
              <w:pStyle w:val="40"/>
              <w:jc w:val="center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4AA7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1-1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5FAA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CAVE四面融合沉浸式交互式教学系统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42F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立方幻境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42C0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C-Cave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0AB59496">
            <w:pPr>
              <w:spacing w:line="360" w:lineRule="auto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4787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1400000</w:t>
            </w:r>
          </w:p>
        </w:tc>
      </w:tr>
      <w:tr w14:paraId="174FC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0" w:type="pct"/>
            <w:vMerge w:val="continue"/>
            <w:shd w:val="clear" w:color="auto" w:fill="auto"/>
            <w:noWrap/>
            <w:vAlign w:val="center"/>
          </w:tcPr>
          <w:p w14:paraId="17DA83B0">
            <w:pPr>
              <w:pStyle w:val="40"/>
              <w:jc w:val="center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17CF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1-2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489B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综合分娩智能产妇机器人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5177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立方幻境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18F9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Magic Eva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154CCBA3">
            <w:pPr>
              <w:spacing w:line="360" w:lineRule="auto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4518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550000</w:t>
            </w:r>
          </w:p>
        </w:tc>
      </w:tr>
      <w:tr w14:paraId="4892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0" w:type="pct"/>
            <w:vMerge w:val="restart"/>
            <w:shd w:val="clear" w:color="auto" w:fill="auto"/>
            <w:noWrap/>
            <w:vAlign w:val="center"/>
          </w:tcPr>
          <w:p w14:paraId="246FBE73">
            <w:pPr>
              <w:pStyle w:val="40"/>
              <w:jc w:val="center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3C28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2-1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3D59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护理技能训练系统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9C4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挪度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5D75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320-10550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084D1FC7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12FD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280000</w:t>
            </w:r>
          </w:p>
        </w:tc>
      </w:tr>
      <w:tr w14:paraId="198BB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0" w:type="pct"/>
            <w:vMerge w:val="continue"/>
            <w:shd w:val="clear" w:color="auto" w:fill="auto"/>
            <w:noWrap/>
            <w:vAlign w:val="center"/>
          </w:tcPr>
          <w:p w14:paraId="40B46F79">
            <w:pPr>
              <w:pStyle w:val="40"/>
              <w:jc w:val="center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56FA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2-2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397B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高级产科缝合手术训练系统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FD5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挪度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3201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LIM-61103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3343F200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0195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180000</w:t>
            </w:r>
          </w:p>
        </w:tc>
      </w:tr>
      <w:tr w14:paraId="59619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0" w:type="pct"/>
            <w:vMerge w:val="continue"/>
            <w:shd w:val="clear" w:color="auto" w:fill="auto"/>
            <w:noWrap/>
            <w:vAlign w:val="center"/>
          </w:tcPr>
          <w:p w14:paraId="4AA7EAE5">
            <w:pPr>
              <w:pStyle w:val="40"/>
              <w:jc w:val="center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144C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2-3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48A7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多学科内窥镜模拟训练系统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40E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3B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1777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1024108+1021835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25B9EFAA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6EFF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280000</w:t>
            </w:r>
          </w:p>
        </w:tc>
      </w:tr>
      <w:tr w14:paraId="5DA9A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0" w:type="pct"/>
            <w:vMerge w:val="continue"/>
            <w:shd w:val="clear" w:color="auto" w:fill="auto"/>
            <w:noWrap/>
            <w:vAlign w:val="center"/>
          </w:tcPr>
          <w:p w14:paraId="54DD3901">
            <w:pPr>
              <w:pStyle w:val="40"/>
              <w:jc w:val="center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0092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2-4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7C12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高仿真早产儿培训系统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7B8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挪度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38F1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PAUL-PHE02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47B63197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3318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1140000</w:t>
            </w:r>
          </w:p>
        </w:tc>
      </w:tr>
    </w:tbl>
    <w:p w14:paraId="66E96C42">
      <w:pPr>
        <w:spacing w:before="163" w:beforeLines="50" w:line="360" w:lineRule="auto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b/>
          <w:bCs/>
        </w:rPr>
        <w:t>五、评审专家名</w:t>
      </w:r>
      <w:r>
        <w:rPr>
          <w:rFonts w:hint="eastAsia" w:ascii="宋体" w:hAnsi="宋体" w:cs="宋体"/>
          <w:b/>
          <w:bCs/>
          <w:highlight w:val="none"/>
        </w:rPr>
        <w:t>单：黄建中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李悦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左莉华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焦永春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付婷辉</w:t>
      </w:r>
      <w:r>
        <w:rPr>
          <w:rFonts w:hint="eastAsia" w:ascii="宋体" w:hAnsi="宋体" w:cs="宋体"/>
          <w:b/>
          <w:bCs/>
          <w:highlight w:val="none"/>
        </w:rPr>
        <w:t>。</w:t>
      </w:r>
    </w:p>
    <w:p w14:paraId="3BEB5FD3">
      <w:p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六、代理服务收费标准及金额：</w:t>
      </w:r>
    </w:p>
    <w:p w14:paraId="3EA02C2E">
      <w:pPr>
        <w:spacing w:line="360" w:lineRule="auto"/>
        <w:ind w:firstLine="480" w:firstLineChars="200"/>
        <w:rPr>
          <w:rFonts w:hint="default" w:ascii="宋体" w:hAnsi="宋体" w:cs="宋体"/>
          <w:highlight w:val="yellow"/>
          <w:lang w:val="en-US" w:eastAsia="zh-CN"/>
        </w:rPr>
      </w:pPr>
      <w:r>
        <w:rPr>
          <w:rFonts w:hint="eastAsia" w:ascii="宋体" w:hAnsi="宋体" w:cs="宋体"/>
        </w:rPr>
        <w:t>代理服务收费标准：参照国家发展计划委员会颁发的《招标代理服务收费管理暂行办法》（计价格[2002]1980号）和国家发展改革委办公厅关于招标代理服务收费有关问题的通知（发改办价格[2003]857号）执</w:t>
      </w:r>
      <w:r>
        <w:rPr>
          <w:rFonts w:hint="eastAsia" w:ascii="宋体" w:hAnsi="宋体" w:cs="宋体"/>
          <w:highlight w:val="none"/>
        </w:rPr>
        <w:t>行</w:t>
      </w:r>
      <w:r>
        <w:rPr>
          <w:rFonts w:hint="eastAsia" w:ascii="宋体" w:hAnsi="宋体" w:cs="宋体"/>
          <w:highlight w:val="none"/>
          <w:lang w:eastAsia="zh-CN"/>
        </w:rPr>
        <w:t>，</w:t>
      </w:r>
      <w:r>
        <w:rPr>
          <w:rFonts w:hint="eastAsia" w:ascii="宋体" w:hAnsi="宋体" w:cs="宋体"/>
          <w:highlight w:val="none"/>
          <w:lang w:val="en-US" w:eastAsia="zh-CN"/>
        </w:rPr>
        <w:t>01包：2.545 万元；02包：2.468万元。</w:t>
      </w:r>
    </w:p>
    <w:p w14:paraId="30DFAB06">
      <w:pPr>
        <w:spacing w:line="360" w:lineRule="auto"/>
        <w:ind w:firstLine="480" w:firstLineChars="200"/>
        <w:rPr>
          <w:rFonts w:hint="eastAsia" w:ascii="宋体" w:hAnsi="宋体" w:cs="宋体"/>
          <w:highlight w:val="yellow"/>
        </w:rPr>
      </w:pPr>
      <w:r>
        <w:rPr>
          <w:rFonts w:hint="eastAsia" w:ascii="宋体" w:hAnsi="宋体" w:cs="宋体"/>
        </w:rPr>
        <w:t>代理服务收费金额</w:t>
      </w:r>
      <w:r>
        <w:rPr>
          <w:rFonts w:hint="eastAsia" w:ascii="宋体" w:hAnsi="宋体" w:cs="宋体"/>
          <w:highlight w:val="none"/>
        </w:rPr>
        <w:t>：人民币</w:t>
      </w:r>
      <w:r>
        <w:rPr>
          <w:rFonts w:hint="eastAsia" w:ascii="宋体" w:hAnsi="宋体" w:cs="宋体"/>
          <w:highlight w:val="none"/>
          <w:lang w:val="en-US" w:eastAsia="zh-CN"/>
        </w:rPr>
        <w:t>5.013</w:t>
      </w:r>
      <w:r>
        <w:rPr>
          <w:rFonts w:hint="eastAsia" w:ascii="宋体" w:hAnsi="宋体" w:cs="宋体"/>
          <w:highlight w:val="none"/>
        </w:rPr>
        <w:t>万元</w:t>
      </w:r>
    </w:p>
    <w:p w14:paraId="261A1A9C">
      <w:pPr>
        <w:numPr>
          <w:ilvl w:val="0"/>
          <w:numId w:val="2"/>
        </w:numPr>
        <w:spacing w:line="360" w:lineRule="auto"/>
      </w:pPr>
      <w:r>
        <w:rPr>
          <w:rFonts w:hint="eastAsia" w:ascii="宋体" w:hAnsi="宋体" w:cs="宋体"/>
          <w:b/>
          <w:bCs/>
        </w:rPr>
        <w:t>公告期限</w:t>
      </w:r>
      <w:bookmarkStart w:id="18" w:name="_GoBack"/>
      <w:bookmarkEnd w:id="18"/>
    </w:p>
    <w:p w14:paraId="5919C6F9">
      <w:pPr>
        <w:spacing w:line="360" w:lineRule="auto"/>
        <w:ind w:firstLine="48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自本公告发布之日起1个工作日。</w:t>
      </w:r>
    </w:p>
    <w:p w14:paraId="5D5F39D3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八、其他补充事宜</w:t>
      </w:r>
    </w:p>
    <w:p w14:paraId="0D6C8BB2">
      <w:pPr>
        <w:spacing w:line="360" w:lineRule="auto"/>
        <w:ind w:firstLine="480" w:firstLineChars="200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highlight w:val="none"/>
          <w:lang w:val="en-US" w:eastAsia="zh-CN"/>
        </w:rPr>
        <w:t>01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包</w:t>
      </w:r>
      <w:r>
        <w:rPr>
          <w:rFonts w:hint="eastAsia" w:ascii="宋体" w:hAnsi="宋体" w:eastAsia="宋体" w:cs="宋体"/>
          <w:szCs w:val="28"/>
          <w:highlight w:val="none"/>
          <w:lang w:val="en-US" w:eastAsia="zh-CN"/>
        </w:rPr>
        <w:t>厦门立方幻境科技有限公司</w:t>
      </w:r>
      <w:r>
        <w:rPr>
          <w:rFonts w:hint="eastAsia" w:ascii="宋体" w:hAnsi="宋体" w:cs="宋体"/>
          <w:kern w:val="0"/>
          <w:highlight w:val="none"/>
        </w:rPr>
        <w:t>评审总得分(总平均分):</w:t>
      </w:r>
      <w:r>
        <w:rPr>
          <w:rFonts w:hint="eastAsia" w:ascii="宋体" w:hAnsi="宋体" w:eastAsia="宋体" w:cs="宋体"/>
          <w:szCs w:val="28"/>
          <w:highlight w:val="none"/>
          <w:lang w:val="en-US" w:eastAsia="zh-CN"/>
        </w:rPr>
        <w:t>96.60</w:t>
      </w:r>
      <w:r>
        <w:rPr>
          <w:rFonts w:hint="eastAsia" w:ascii="宋体" w:hAnsi="宋体" w:cs="宋体"/>
          <w:kern w:val="0"/>
          <w:highlight w:val="none"/>
        </w:rPr>
        <w:t>。</w:t>
      </w:r>
    </w:p>
    <w:p w14:paraId="413BCC93">
      <w:pPr>
        <w:spacing w:line="360" w:lineRule="auto"/>
        <w:ind w:firstLine="480" w:firstLineChars="200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  <w:lang w:val="en-US" w:eastAsia="zh-CN"/>
        </w:rPr>
        <w:t>02包</w:t>
      </w:r>
      <w:r>
        <w:rPr>
          <w:rFonts w:hint="eastAsia" w:ascii="宋体" w:hAnsi="宋体" w:eastAsia="宋体" w:cs="宋体"/>
          <w:szCs w:val="28"/>
          <w:highlight w:val="none"/>
          <w:lang w:val="en-US" w:eastAsia="zh-CN"/>
        </w:rPr>
        <w:t>北京宸锦科技有限公司</w:t>
      </w:r>
      <w:r>
        <w:rPr>
          <w:rFonts w:hint="eastAsia" w:ascii="宋体" w:hAnsi="宋体" w:cs="宋体"/>
          <w:kern w:val="0"/>
          <w:highlight w:val="none"/>
        </w:rPr>
        <w:t>评审总得分(总平均分):84.95</w:t>
      </w:r>
      <w:r>
        <w:rPr>
          <w:rFonts w:hint="eastAsia" w:ascii="宋体" w:hAnsi="宋体" w:cs="宋体"/>
          <w:kern w:val="0"/>
          <w:highlight w:val="none"/>
        </w:rPr>
        <w:t>。</w:t>
      </w:r>
    </w:p>
    <w:p w14:paraId="7D44B369">
      <w:pPr>
        <w:spacing w:line="360" w:lineRule="auto"/>
        <w:ind w:firstLine="480" w:firstLineChars="200"/>
        <w:rPr>
          <w:rFonts w:hint="eastAsia" w:ascii="宋体" w:hAnsi="宋体" w:cs="宋体"/>
          <w:kern w:val="0"/>
          <w:highlight w:val="none"/>
        </w:rPr>
      </w:pPr>
    </w:p>
    <w:p w14:paraId="06AB46AF">
      <w:pPr>
        <w:spacing w:line="360" w:lineRule="auto"/>
        <w:rPr>
          <w:rFonts w:ascii="宋体" w:hAnsi="宋体" w:cs="宋体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九、凡对本次公告内容提出询问，请按以下方式联系。</w:t>
      </w:r>
    </w:p>
    <w:p w14:paraId="306B7DDE">
      <w:pPr>
        <w:pStyle w:val="3"/>
        <w:spacing w:line="360" w:lineRule="auto"/>
        <w:ind w:firstLine="600" w:firstLineChars="250"/>
        <w:rPr>
          <w:rFonts w:ascii="宋体" w:hAnsi="宋体" w:cs="宋体"/>
          <w:b w:val="0"/>
          <w:sz w:val="24"/>
          <w:szCs w:val="24"/>
        </w:rPr>
      </w:pPr>
      <w:bookmarkStart w:id="3" w:name="_Toc28359023"/>
      <w:bookmarkStart w:id="4" w:name="_Toc19952"/>
      <w:bookmarkStart w:id="5" w:name="_Toc35393810"/>
      <w:bookmarkStart w:id="6" w:name="_Toc35393641"/>
      <w:bookmarkStart w:id="7" w:name="_Toc28359100"/>
      <w:r>
        <w:rPr>
          <w:rFonts w:hint="eastAsia" w:ascii="宋体" w:hAnsi="宋体" w:cs="宋体"/>
          <w:b w:val="0"/>
          <w:sz w:val="24"/>
          <w:szCs w:val="24"/>
        </w:rPr>
        <w:t>1.采购人信息</w:t>
      </w:r>
      <w:bookmarkEnd w:id="3"/>
      <w:bookmarkEnd w:id="4"/>
      <w:bookmarkEnd w:id="5"/>
      <w:bookmarkEnd w:id="6"/>
      <w:bookmarkEnd w:id="7"/>
    </w:p>
    <w:p w14:paraId="7AE03F33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bookmarkStart w:id="8" w:name="_Toc35393642"/>
      <w:bookmarkStart w:id="9" w:name="_Toc28359101"/>
      <w:bookmarkStart w:id="10" w:name="_Toc35393811"/>
      <w:bookmarkStart w:id="11" w:name="_Toc28359024"/>
      <w:bookmarkStart w:id="12" w:name="_Toc30495"/>
      <w:r>
        <w:rPr>
          <w:rFonts w:hint="eastAsia" w:ascii="宋体" w:hAnsi="宋体" w:cs="宋体"/>
          <w:b w:val="0"/>
          <w:sz w:val="24"/>
          <w:szCs w:val="24"/>
          <w:lang w:eastAsia="zh-CN"/>
        </w:rPr>
        <w:t>名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  <w:lang w:eastAsia="zh-CN"/>
        </w:rPr>
        <w:t>称：首都医科大学附属北京妇产医院</w:t>
      </w:r>
    </w:p>
    <w:p w14:paraId="340211CF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地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  <w:lang w:eastAsia="zh-CN"/>
        </w:rPr>
        <w:t>址：北京市朝阳区姚家园路251号</w:t>
      </w:r>
      <w:r>
        <w:rPr>
          <w:rFonts w:hint="eastAsia" w:ascii="宋体" w:hAnsi="宋体" w:cs="宋体"/>
          <w:lang w:val="en-US" w:eastAsia="zh-CN"/>
        </w:rPr>
        <w:t xml:space="preserve"> </w:t>
      </w:r>
    </w:p>
    <w:p w14:paraId="62E42A90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联系方式：010-65910599</w:t>
      </w:r>
    </w:p>
    <w:p w14:paraId="18C5D7DE">
      <w:pPr>
        <w:pStyle w:val="3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r>
        <w:rPr>
          <w:rFonts w:hint="eastAsia" w:ascii="宋体" w:hAnsi="宋体" w:cs="宋体"/>
          <w:b w:val="0"/>
          <w:sz w:val="24"/>
          <w:szCs w:val="24"/>
        </w:rPr>
        <w:t>2.采购代理机构信息</w:t>
      </w:r>
      <w:bookmarkEnd w:id="8"/>
      <w:bookmarkEnd w:id="9"/>
      <w:bookmarkEnd w:id="10"/>
      <w:bookmarkEnd w:id="11"/>
      <w:bookmarkEnd w:id="12"/>
    </w:p>
    <w:p w14:paraId="3E0FDCF3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名    称：北京国际贸易有限公司</w:t>
      </w:r>
    </w:p>
    <w:p w14:paraId="44BAB819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地　  址：北京市朝阳区建国门外大街甲3号</w:t>
      </w:r>
    </w:p>
    <w:p w14:paraId="3DD91B38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联系方式：</w:t>
      </w:r>
      <w:r>
        <w:rPr>
          <w:rFonts w:hint="eastAsia" w:ascii="宋体" w:hAnsi="宋体" w:cs="宋体"/>
          <w:lang w:eastAsia="zh-CN"/>
        </w:rPr>
        <w:t>010-85343456</w:t>
      </w:r>
    </w:p>
    <w:p w14:paraId="3254AC02">
      <w:pPr>
        <w:pStyle w:val="3"/>
        <w:spacing w:line="24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bookmarkStart w:id="13" w:name="_Toc28359102"/>
      <w:bookmarkStart w:id="14" w:name="_Toc23427"/>
      <w:bookmarkStart w:id="15" w:name="_Toc35393812"/>
      <w:bookmarkStart w:id="16" w:name="_Toc28359025"/>
      <w:bookmarkStart w:id="17" w:name="_Toc35393643"/>
      <w:r>
        <w:rPr>
          <w:rFonts w:hint="eastAsia" w:ascii="宋体" w:hAnsi="宋体" w:cs="宋体"/>
          <w:b w:val="0"/>
          <w:sz w:val="24"/>
          <w:szCs w:val="24"/>
        </w:rPr>
        <w:t>3.项目联系方式</w:t>
      </w:r>
      <w:bookmarkEnd w:id="13"/>
      <w:bookmarkEnd w:id="14"/>
      <w:bookmarkEnd w:id="15"/>
      <w:bookmarkEnd w:id="16"/>
      <w:bookmarkEnd w:id="17"/>
    </w:p>
    <w:p w14:paraId="459871B8">
      <w:pPr>
        <w:spacing w:line="24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项目联系人：</w:t>
      </w:r>
      <w:r>
        <w:rPr>
          <w:rFonts w:hint="eastAsia"/>
          <w:highlight w:val="none"/>
          <w:lang w:eastAsia="zh-CN"/>
        </w:rPr>
        <w:t>张娇、张珊、梁潇</w:t>
      </w:r>
    </w:p>
    <w:p w14:paraId="360ACC19">
      <w:pPr>
        <w:spacing w:line="360" w:lineRule="auto"/>
        <w:ind w:firstLine="72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电   话：</w:t>
      </w:r>
      <w:r>
        <w:rPr>
          <w:rFonts w:hint="eastAsia" w:ascii="宋体" w:hAnsi="宋体" w:cs="宋体"/>
          <w:lang w:eastAsia="zh-CN"/>
        </w:rPr>
        <w:t>010-85343456</w:t>
      </w:r>
    </w:p>
    <w:sectPr>
      <w:pgSz w:w="11906" w:h="16838"/>
      <w:pgMar w:top="1440" w:right="1080" w:bottom="1440" w:left="1080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MmFjNmZjM2U5ODcyZjQ5NTE0NjNjMjU2OTE5OTIifQ=="/>
    <w:docVar w:name="KSO_WPS_MARK_KEY" w:val="4c11f529-6ae7-4cd1-a949-13f8bb0c526a"/>
  </w:docVars>
  <w:rsids>
    <w:rsidRoot w:val="00172A27"/>
    <w:rsid w:val="000F29CA"/>
    <w:rsid w:val="00132925"/>
    <w:rsid w:val="001C2D37"/>
    <w:rsid w:val="001E004F"/>
    <w:rsid w:val="00252EF3"/>
    <w:rsid w:val="0033608F"/>
    <w:rsid w:val="003919CE"/>
    <w:rsid w:val="00457A79"/>
    <w:rsid w:val="004E7980"/>
    <w:rsid w:val="004F1AD7"/>
    <w:rsid w:val="005A1D49"/>
    <w:rsid w:val="005D6C05"/>
    <w:rsid w:val="006076E0"/>
    <w:rsid w:val="006263FF"/>
    <w:rsid w:val="006C79C2"/>
    <w:rsid w:val="00792644"/>
    <w:rsid w:val="009259BB"/>
    <w:rsid w:val="00942BD2"/>
    <w:rsid w:val="009D78FB"/>
    <w:rsid w:val="00A03F5F"/>
    <w:rsid w:val="00BE5CB3"/>
    <w:rsid w:val="00C274C3"/>
    <w:rsid w:val="00C40697"/>
    <w:rsid w:val="00D065F4"/>
    <w:rsid w:val="00EA1B04"/>
    <w:rsid w:val="00FC177C"/>
    <w:rsid w:val="01375D0F"/>
    <w:rsid w:val="01D048A9"/>
    <w:rsid w:val="01DC3BC6"/>
    <w:rsid w:val="028B667F"/>
    <w:rsid w:val="03312FA5"/>
    <w:rsid w:val="03993379"/>
    <w:rsid w:val="04250A58"/>
    <w:rsid w:val="04D77F8C"/>
    <w:rsid w:val="07E331B7"/>
    <w:rsid w:val="09C923A7"/>
    <w:rsid w:val="0A283ED3"/>
    <w:rsid w:val="0A296AEF"/>
    <w:rsid w:val="0B925298"/>
    <w:rsid w:val="0D3E1419"/>
    <w:rsid w:val="0DB273A9"/>
    <w:rsid w:val="0E630D48"/>
    <w:rsid w:val="0EA00F4E"/>
    <w:rsid w:val="10036F74"/>
    <w:rsid w:val="10861FB5"/>
    <w:rsid w:val="10EC787A"/>
    <w:rsid w:val="11976170"/>
    <w:rsid w:val="12DC130A"/>
    <w:rsid w:val="14243297"/>
    <w:rsid w:val="142A16A8"/>
    <w:rsid w:val="152467E1"/>
    <w:rsid w:val="166532CF"/>
    <w:rsid w:val="16B17D25"/>
    <w:rsid w:val="182932F0"/>
    <w:rsid w:val="18D636FA"/>
    <w:rsid w:val="1A715488"/>
    <w:rsid w:val="1A940991"/>
    <w:rsid w:val="1B86476A"/>
    <w:rsid w:val="1E8E3CBC"/>
    <w:rsid w:val="1EA87CD0"/>
    <w:rsid w:val="1F7D7510"/>
    <w:rsid w:val="1F997948"/>
    <w:rsid w:val="1FDE43C2"/>
    <w:rsid w:val="20270625"/>
    <w:rsid w:val="20713211"/>
    <w:rsid w:val="2124604A"/>
    <w:rsid w:val="222B0B4E"/>
    <w:rsid w:val="2274404C"/>
    <w:rsid w:val="22AE74DE"/>
    <w:rsid w:val="23151909"/>
    <w:rsid w:val="248D1853"/>
    <w:rsid w:val="24C80660"/>
    <w:rsid w:val="25BA5130"/>
    <w:rsid w:val="265213ED"/>
    <w:rsid w:val="26CA69A6"/>
    <w:rsid w:val="27C371A7"/>
    <w:rsid w:val="28445183"/>
    <w:rsid w:val="28A60136"/>
    <w:rsid w:val="28E6501B"/>
    <w:rsid w:val="28FB4F40"/>
    <w:rsid w:val="29AA01EA"/>
    <w:rsid w:val="29E43537"/>
    <w:rsid w:val="2A9C65C2"/>
    <w:rsid w:val="2BA81E59"/>
    <w:rsid w:val="2BCB43B2"/>
    <w:rsid w:val="2DAE77E9"/>
    <w:rsid w:val="2DF216DA"/>
    <w:rsid w:val="2E6A7CB9"/>
    <w:rsid w:val="302E6231"/>
    <w:rsid w:val="333D6679"/>
    <w:rsid w:val="337D033C"/>
    <w:rsid w:val="34010499"/>
    <w:rsid w:val="34D23C26"/>
    <w:rsid w:val="352112E7"/>
    <w:rsid w:val="3734217F"/>
    <w:rsid w:val="379D2F5B"/>
    <w:rsid w:val="39711FA9"/>
    <w:rsid w:val="3977366E"/>
    <w:rsid w:val="3CAF79B9"/>
    <w:rsid w:val="3E984A49"/>
    <w:rsid w:val="400C7FA0"/>
    <w:rsid w:val="40C10651"/>
    <w:rsid w:val="40CF1F2C"/>
    <w:rsid w:val="40EC1FA8"/>
    <w:rsid w:val="45B27966"/>
    <w:rsid w:val="4636352C"/>
    <w:rsid w:val="472B71D3"/>
    <w:rsid w:val="49A6558E"/>
    <w:rsid w:val="4A5B47E7"/>
    <w:rsid w:val="4DDB092F"/>
    <w:rsid w:val="4ECB55DF"/>
    <w:rsid w:val="512F0C70"/>
    <w:rsid w:val="51B73DED"/>
    <w:rsid w:val="53584606"/>
    <w:rsid w:val="53A26B6F"/>
    <w:rsid w:val="54494ACA"/>
    <w:rsid w:val="54673E6B"/>
    <w:rsid w:val="54A80623"/>
    <w:rsid w:val="55E60E69"/>
    <w:rsid w:val="56B90783"/>
    <w:rsid w:val="572A382B"/>
    <w:rsid w:val="58233B31"/>
    <w:rsid w:val="58373FB5"/>
    <w:rsid w:val="58EB2CD9"/>
    <w:rsid w:val="5C4F66D0"/>
    <w:rsid w:val="5CF04139"/>
    <w:rsid w:val="5D72326D"/>
    <w:rsid w:val="5D9C47EC"/>
    <w:rsid w:val="5E5D76E0"/>
    <w:rsid w:val="5EED3E0F"/>
    <w:rsid w:val="60006FCA"/>
    <w:rsid w:val="609D069B"/>
    <w:rsid w:val="60C774EF"/>
    <w:rsid w:val="60D10C16"/>
    <w:rsid w:val="629160FE"/>
    <w:rsid w:val="62A71354"/>
    <w:rsid w:val="64235F78"/>
    <w:rsid w:val="6528549D"/>
    <w:rsid w:val="656E0126"/>
    <w:rsid w:val="66940880"/>
    <w:rsid w:val="680C596B"/>
    <w:rsid w:val="682E257A"/>
    <w:rsid w:val="68CD19CD"/>
    <w:rsid w:val="69510527"/>
    <w:rsid w:val="69B83CD2"/>
    <w:rsid w:val="6C511742"/>
    <w:rsid w:val="6DB149A4"/>
    <w:rsid w:val="6F9C12DD"/>
    <w:rsid w:val="72545F38"/>
    <w:rsid w:val="73D70B56"/>
    <w:rsid w:val="75AF5B8D"/>
    <w:rsid w:val="78A86196"/>
    <w:rsid w:val="7B4502FE"/>
    <w:rsid w:val="7B465D29"/>
    <w:rsid w:val="7B7579E7"/>
    <w:rsid w:val="7C497DE0"/>
    <w:rsid w:val="7D9B2799"/>
    <w:rsid w:val="7D9F4038"/>
    <w:rsid w:val="7E653C46"/>
    <w:rsid w:val="7EB75A62"/>
    <w:rsid w:val="7EC1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Times New Roman" w:hAnsi="Times New Roman"/>
    </w:rPr>
  </w:style>
  <w:style w:type="paragraph" w:styleId="7">
    <w:name w:val="Title"/>
    <w:basedOn w:val="1"/>
    <w:next w:val="1"/>
    <w:unhideWhenUsed/>
    <w:qFormat/>
    <w:uiPriority w:val="0"/>
    <w:pPr>
      <w:spacing w:beforeLines="0" w:afterLines="0"/>
      <w:jc w:val="center"/>
      <w:outlineLvl w:val="0"/>
    </w:pPr>
    <w:rPr>
      <w:rFonts w:hint="default"/>
      <w:b/>
      <w:sz w:val="32"/>
      <w:szCs w:val="20"/>
    </w:rPr>
  </w:style>
  <w:style w:type="paragraph" w:styleId="8">
    <w:name w:val="Body Text Indent"/>
    <w:basedOn w:val="1"/>
    <w:qFormat/>
    <w:uiPriority w:val="0"/>
    <w:pPr>
      <w:ind w:firstLine="750"/>
    </w:pPr>
    <w:rPr>
      <w:sz w:val="28"/>
    </w:rPr>
  </w:style>
  <w:style w:type="paragraph" w:styleId="9">
    <w:name w:val="Plain Text"/>
    <w:basedOn w:val="1"/>
    <w:qFormat/>
    <w:uiPriority w:val="0"/>
    <w:rPr>
      <w:rFonts w:ascii="宋体" w:hAnsi="Courier New"/>
      <w:szCs w:val="22"/>
    </w:rPr>
  </w:style>
  <w:style w:type="paragraph" w:styleId="10">
    <w:name w:val="Balloon Text"/>
    <w:basedOn w:val="1"/>
    <w:link w:val="38"/>
    <w:qFormat/>
    <w:uiPriority w:val="0"/>
    <w:rPr>
      <w:sz w:val="18"/>
      <w:szCs w:val="18"/>
    </w:rPr>
  </w:style>
  <w:style w:type="paragraph" w:styleId="11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14">
    <w:name w:val="Body Text First Indent 2"/>
    <w:basedOn w:val="8"/>
    <w:qFormat/>
    <w:uiPriority w:val="0"/>
    <w:pPr>
      <w:spacing w:after="120" w:line="480" w:lineRule="exact"/>
      <w:ind w:left="420" w:leftChars="200"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</w:style>
  <w:style w:type="character" w:styleId="19">
    <w:name w:val="FollowedHyperlink"/>
    <w:basedOn w:val="17"/>
    <w:qFormat/>
    <w:uiPriority w:val="0"/>
    <w:rPr>
      <w:color w:val="000000"/>
      <w:u w:val="none"/>
    </w:rPr>
  </w:style>
  <w:style w:type="character" w:styleId="20">
    <w:name w:val="Emphasis"/>
    <w:basedOn w:val="17"/>
    <w:qFormat/>
    <w:uiPriority w:val="0"/>
  </w:style>
  <w:style w:type="character" w:styleId="21">
    <w:name w:val="HTML Definition"/>
    <w:basedOn w:val="17"/>
    <w:qFormat/>
    <w:uiPriority w:val="0"/>
  </w:style>
  <w:style w:type="character" w:styleId="22">
    <w:name w:val="HTML Acronym"/>
    <w:basedOn w:val="17"/>
    <w:qFormat/>
    <w:uiPriority w:val="0"/>
  </w:style>
  <w:style w:type="character" w:styleId="23">
    <w:name w:val="HTML Variable"/>
    <w:basedOn w:val="17"/>
    <w:qFormat/>
    <w:uiPriority w:val="0"/>
  </w:style>
  <w:style w:type="character" w:styleId="24">
    <w:name w:val="Hyperlink"/>
    <w:basedOn w:val="17"/>
    <w:qFormat/>
    <w:uiPriority w:val="0"/>
    <w:rPr>
      <w:color w:val="0000FF"/>
      <w:u w:val="single"/>
    </w:rPr>
  </w:style>
  <w:style w:type="character" w:styleId="25">
    <w:name w:val="HTML Code"/>
    <w:basedOn w:val="17"/>
    <w:qFormat/>
    <w:uiPriority w:val="0"/>
    <w:rPr>
      <w:rFonts w:ascii="Courier New" w:hAnsi="Courier New"/>
      <w:sz w:val="20"/>
    </w:rPr>
  </w:style>
  <w:style w:type="character" w:styleId="26">
    <w:name w:val="HTML Cite"/>
    <w:basedOn w:val="17"/>
    <w:qFormat/>
    <w:uiPriority w:val="0"/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28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9">
    <w:name w:val="active"/>
    <w:basedOn w:val="17"/>
    <w:qFormat/>
    <w:uiPriority w:val="0"/>
    <w:rPr>
      <w:color w:val="FFFFFF"/>
      <w:shd w:val="clear" w:color="auto" w:fill="E22323"/>
    </w:rPr>
  </w:style>
  <w:style w:type="character" w:customStyle="1" w:styleId="30">
    <w:name w:val="hover5"/>
    <w:basedOn w:val="17"/>
    <w:qFormat/>
    <w:uiPriority w:val="0"/>
    <w:rPr>
      <w:color w:val="0063BA"/>
    </w:rPr>
  </w:style>
  <w:style w:type="character" w:customStyle="1" w:styleId="31">
    <w:name w:val="margin_right202"/>
    <w:basedOn w:val="17"/>
    <w:qFormat/>
    <w:uiPriority w:val="0"/>
  </w:style>
  <w:style w:type="character" w:customStyle="1" w:styleId="32">
    <w:name w:val="before"/>
    <w:basedOn w:val="17"/>
    <w:qFormat/>
    <w:uiPriority w:val="0"/>
    <w:rPr>
      <w:shd w:val="clear" w:color="auto" w:fill="E22323"/>
    </w:rPr>
  </w:style>
  <w:style w:type="character" w:customStyle="1" w:styleId="33">
    <w:name w:val="active6"/>
    <w:basedOn w:val="17"/>
    <w:qFormat/>
    <w:uiPriority w:val="0"/>
    <w:rPr>
      <w:color w:val="FFFFFF"/>
      <w:shd w:val="clear" w:color="auto" w:fill="E22323"/>
    </w:rPr>
  </w:style>
  <w:style w:type="character" w:customStyle="1" w:styleId="34">
    <w:name w:val="页眉 字符"/>
    <w:basedOn w:val="17"/>
    <w:link w:val="1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5">
    <w:name w:val="页脚 字符"/>
    <w:basedOn w:val="17"/>
    <w:link w:val="11"/>
    <w:qFormat/>
    <w:uiPriority w:val="0"/>
    <w:rPr>
      <w:rFonts w:ascii="Calibri" w:hAnsi="Calibri"/>
      <w:kern w:val="2"/>
      <w:sz w:val="18"/>
      <w:szCs w:val="18"/>
    </w:rPr>
  </w:style>
  <w:style w:type="table" w:customStyle="1" w:styleId="3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7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8">
    <w:name w:val="批注框文本 字符"/>
    <w:basedOn w:val="17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9">
    <w:name w:val="font2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4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582</Words>
  <Characters>710</Characters>
  <Lines>8</Lines>
  <Paragraphs>2</Paragraphs>
  <TotalTime>0</TotalTime>
  <ScaleCrop>false</ScaleCrop>
  <LinksUpToDate>false</LinksUpToDate>
  <CharactersWithSpaces>729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吻安</cp:lastModifiedBy>
  <cp:lastPrinted>2023-12-06T09:00:00Z</cp:lastPrinted>
  <dcterms:modified xsi:type="dcterms:W3CDTF">2026-06-01T07:49:17Z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90453F81A43F4046AD6619DC2498CB30_13</vt:lpwstr>
  </property>
  <property fmtid="{D5CDD505-2E9C-101B-9397-08002B2CF9AE}" pid="4" name="KSOTemplateDocerSaveRecord">
    <vt:lpwstr>eyJoZGlkIjoiODc4ZTNjYWE3NzJkN2QyNzI0ZDUxMDFlZTAzODYzMjMiLCJ1c2VySWQiOiI0NjI2NDg4MjcifQ==</vt:lpwstr>
  </property>
</Properties>
</file>