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922FE">
      <w:pPr>
        <w:keepNext w:val="0"/>
        <w:keepLines w:val="0"/>
        <w:pageBreakBefore w:val="0"/>
        <w:tabs>
          <w:tab w:val="left" w:pos="0"/>
        </w:tabs>
        <w:kinsoku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bookmarkStart w:id="0" w:name="_Toc35393809"/>
      <w:bookmarkStart w:id="1" w:name="_Toc28359022"/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预算评审服务（第1包）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成交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公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告</w:t>
      </w:r>
      <w:bookmarkEnd w:id="0"/>
      <w:bookmarkEnd w:id="1"/>
    </w:p>
    <w:p w14:paraId="31C11FB9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一、项目编号：BJJQ-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2026-398</w:t>
      </w:r>
      <w:r>
        <w:rPr>
          <w:rFonts w:hint="default" w:ascii="Times New Roman" w:hAnsi="Times New Roman" w:eastAsia="宋体" w:cs="Times New Roman"/>
          <w:sz w:val="24"/>
          <w:szCs w:val="24"/>
        </w:rPr>
        <w:t>/01</w:t>
      </w:r>
    </w:p>
    <w:p w14:paraId="73241E6F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u w:val="singl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预算评审服务（第1包）</w:t>
      </w:r>
    </w:p>
    <w:p w14:paraId="5B5E4915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三、成交信息</w:t>
      </w:r>
    </w:p>
    <w:tbl>
      <w:tblPr>
        <w:tblStyle w:val="12"/>
        <w:tblW w:w="517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2046"/>
        <w:gridCol w:w="1927"/>
        <w:gridCol w:w="3014"/>
        <w:gridCol w:w="1611"/>
        <w:gridCol w:w="888"/>
      </w:tblGrid>
      <w:tr w14:paraId="1AA47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7" w:type="pct"/>
            <w:vAlign w:val="center"/>
          </w:tcPr>
          <w:p w14:paraId="5500D82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分包号</w:t>
            </w:r>
          </w:p>
        </w:tc>
        <w:tc>
          <w:tcPr>
            <w:tcW w:w="992" w:type="pct"/>
            <w:vAlign w:val="center"/>
          </w:tcPr>
          <w:p w14:paraId="18C3CB8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934" w:type="pct"/>
            <w:vAlign w:val="center"/>
          </w:tcPr>
          <w:p w14:paraId="4239061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统一社会</w:t>
            </w:r>
          </w:p>
          <w:p w14:paraId="767E956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1462" w:type="pct"/>
            <w:vAlign w:val="center"/>
          </w:tcPr>
          <w:p w14:paraId="6AABE42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781" w:type="pct"/>
            <w:vAlign w:val="center"/>
          </w:tcPr>
          <w:p w14:paraId="70C6AC1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成交金额</w:t>
            </w:r>
          </w:p>
          <w:p w14:paraId="551D8B9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（单价）</w:t>
            </w:r>
          </w:p>
        </w:tc>
        <w:tc>
          <w:tcPr>
            <w:tcW w:w="430" w:type="pct"/>
            <w:vAlign w:val="center"/>
          </w:tcPr>
          <w:p w14:paraId="45121EB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评审总得分</w:t>
            </w:r>
          </w:p>
        </w:tc>
      </w:tr>
      <w:tr w14:paraId="5A3B4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397" w:type="pct"/>
            <w:vAlign w:val="center"/>
          </w:tcPr>
          <w:p w14:paraId="115EEA5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92" w:type="pct"/>
            <w:vAlign w:val="center"/>
          </w:tcPr>
          <w:p w14:paraId="3E7A32E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中逸会计师事务所有限公司</w:t>
            </w:r>
          </w:p>
        </w:tc>
        <w:tc>
          <w:tcPr>
            <w:tcW w:w="934" w:type="pct"/>
            <w:vAlign w:val="center"/>
          </w:tcPr>
          <w:p w14:paraId="7706F54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91110112101596341P</w:t>
            </w:r>
          </w:p>
        </w:tc>
        <w:tc>
          <w:tcPr>
            <w:tcW w:w="1462" w:type="pct"/>
            <w:vAlign w:val="center"/>
          </w:tcPr>
          <w:p w14:paraId="4E865C1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北京市丰台区金丽南路3号院2号楼1至16层01内七层736室</w:t>
            </w:r>
          </w:p>
        </w:tc>
        <w:tc>
          <w:tcPr>
            <w:tcW w:w="781" w:type="pct"/>
            <w:shd w:val="clear"/>
            <w:vAlign w:val="center"/>
          </w:tcPr>
          <w:p w14:paraId="0766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￥6,300.00 </w:t>
            </w:r>
          </w:p>
        </w:tc>
        <w:tc>
          <w:tcPr>
            <w:tcW w:w="430" w:type="pct"/>
            <w:vAlign w:val="center"/>
          </w:tcPr>
          <w:p w14:paraId="048415C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  <w:bookmarkStart w:id="2" w:name="_GoBack"/>
            <w:bookmarkEnd w:id="2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.58</w:t>
            </w:r>
          </w:p>
        </w:tc>
      </w:tr>
    </w:tbl>
    <w:p w14:paraId="15B47A26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11"/>
        <w:tblW w:w="511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5"/>
      </w:tblGrid>
      <w:tr w14:paraId="0E971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</w:tcPr>
          <w:p w14:paraId="54D8FB4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服务类</w:t>
            </w:r>
          </w:p>
        </w:tc>
      </w:tr>
      <w:tr w14:paraId="5EFFC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000" w:type="pct"/>
          </w:tcPr>
          <w:p w14:paraId="4D1EB6A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名称：预算评审服务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一</w:t>
            </w:r>
          </w:p>
          <w:p w14:paraId="33B1072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服务范围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服务要求：落实“双评审”机制要求，并探索联动开展事前绩效评估与预算评审工作模式，结合项目事前绩效评估情况，对约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个（含经事前绩效评估）项目开展预算评审。</w:t>
            </w:r>
          </w:p>
          <w:p w14:paraId="4B4144E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u w:val="singl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服务时间：合同生效之日起至2027年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日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  <w:t>。</w:t>
            </w:r>
          </w:p>
          <w:p w14:paraId="6E4B964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服务标准：详见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竞争性磋商文件。</w:t>
            </w:r>
          </w:p>
        </w:tc>
      </w:tr>
    </w:tbl>
    <w:p w14:paraId="724641FF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五、评审专家名单：姚晖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陈小芹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凌方</w:t>
      </w:r>
    </w:p>
    <w:p w14:paraId="202806D1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六、代理服务收费标准及金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额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0.5万元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收费标准详见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竞争性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磋商文件。</w:t>
      </w:r>
    </w:p>
    <w:p w14:paraId="1E374D93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七、公告期限</w:t>
      </w:r>
    </w:p>
    <w:p w14:paraId="0C43FBC6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3F91BD34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44A3C732">
      <w:pPr>
        <w:keepNext w:val="0"/>
        <w:keepLines w:val="0"/>
        <w:pageBreakBefore w:val="0"/>
        <w:kinsoku/>
        <w:wordWrap w:val="0"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62C8661D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8.2采购代理机构项目编号：BJJQ-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2026-398</w:t>
      </w:r>
      <w:r>
        <w:rPr>
          <w:rFonts w:hint="default" w:ascii="Times New Roman" w:hAnsi="Times New Roman" w:eastAsia="宋体" w:cs="Times New Roman"/>
          <w:sz w:val="24"/>
          <w:szCs w:val="24"/>
        </w:rPr>
        <w:t>/01</w:t>
      </w:r>
    </w:p>
    <w:p w14:paraId="3A138C7B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8.3评审总得分：89.58</w:t>
      </w:r>
      <w:r>
        <w:rPr>
          <w:rFonts w:hint="eastAsia" w:ascii="Times New Roman" w:hAnsi="Times New Roman" w:eastAsia="宋体" w:cs="Times New Roman"/>
          <w:sz w:val="24"/>
          <w:szCs w:val="24"/>
          <w:vertAlign w:val="baseline"/>
          <w:lang w:val="en-US" w:eastAsia="zh-CN"/>
        </w:rPr>
        <w:t>分。</w:t>
      </w:r>
    </w:p>
    <w:p w14:paraId="0BA2E285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 w14:paraId="2B496CAF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1.采购人信息</w:t>
      </w:r>
    </w:p>
    <w:p w14:paraId="3FABC5AD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名    称：北京市民政局</w:t>
      </w:r>
    </w:p>
    <w:p w14:paraId="307DCA1C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地    址：北京市通州区留庄路4号</w:t>
      </w:r>
    </w:p>
    <w:p w14:paraId="734A98EF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联系方式：</w:t>
      </w:r>
      <w:r>
        <w:rPr>
          <w:rFonts w:ascii="Times New Roman" w:hAnsi="Times New Roman" w:eastAsiaTheme="minorEastAsia"/>
          <w:bCs/>
          <w:color w:val="auto"/>
          <w:sz w:val="24"/>
          <w:highlight w:val="none"/>
        </w:rPr>
        <w:t>李老师，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010-55521935 </w:t>
      </w:r>
    </w:p>
    <w:p w14:paraId="292BC170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2.采购代理机构信息</w:t>
      </w:r>
    </w:p>
    <w:p w14:paraId="043B13FD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名    称：北京汇诚金桥国际招标咨询有限公司</w:t>
      </w:r>
    </w:p>
    <w:p w14:paraId="123A4ABC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地    址：北京市东城区朝内大街南竹杆胡同6号北京INN3号楼9层</w:t>
      </w:r>
    </w:p>
    <w:p w14:paraId="45BC2D0C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联系方式：赵一鸣、王秋凌，010-65173825</w:t>
      </w:r>
    </w:p>
    <w:p w14:paraId="4A18068A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3.项目联系方式</w:t>
      </w:r>
    </w:p>
    <w:p w14:paraId="6DD2F2FB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项目联系人：赵一鸣、王秋凌</w:t>
      </w:r>
    </w:p>
    <w:p w14:paraId="48CC4576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电      话：010-65173825</w:t>
      </w:r>
    </w:p>
    <w:p w14:paraId="5362EA62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6C529D55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1.采购文件</w:t>
      </w:r>
    </w:p>
    <w:p w14:paraId="6747F80D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2.中小企业声明函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lMDc5ZmI4OGJkMzU2ZmQ2ZGJkNGUwMGUzZjkyMTMifQ=="/>
  </w:docVars>
  <w:rsids>
    <w:rsidRoot w:val="004D1179"/>
    <w:rsid w:val="00051475"/>
    <w:rsid w:val="00276863"/>
    <w:rsid w:val="002E2237"/>
    <w:rsid w:val="0041710E"/>
    <w:rsid w:val="00422A1B"/>
    <w:rsid w:val="004D1179"/>
    <w:rsid w:val="006608AB"/>
    <w:rsid w:val="00705D10"/>
    <w:rsid w:val="00721F31"/>
    <w:rsid w:val="00765FA9"/>
    <w:rsid w:val="0077059A"/>
    <w:rsid w:val="007F65BC"/>
    <w:rsid w:val="009C2459"/>
    <w:rsid w:val="009E442F"/>
    <w:rsid w:val="00A42D63"/>
    <w:rsid w:val="00A83878"/>
    <w:rsid w:val="00AE5856"/>
    <w:rsid w:val="00AF1351"/>
    <w:rsid w:val="00B33BC6"/>
    <w:rsid w:val="00B469DD"/>
    <w:rsid w:val="00C61709"/>
    <w:rsid w:val="00D62758"/>
    <w:rsid w:val="00DA630C"/>
    <w:rsid w:val="00E36599"/>
    <w:rsid w:val="00FA634B"/>
    <w:rsid w:val="00FE498C"/>
    <w:rsid w:val="01514167"/>
    <w:rsid w:val="01E943A0"/>
    <w:rsid w:val="025A0025"/>
    <w:rsid w:val="02B82105"/>
    <w:rsid w:val="045A77D7"/>
    <w:rsid w:val="046D395F"/>
    <w:rsid w:val="058C5071"/>
    <w:rsid w:val="062C0CFF"/>
    <w:rsid w:val="06C069D5"/>
    <w:rsid w:val="082C3238"/>
    <w:rsid w:val="08DD4F7E"/>
    <w:rsid w:val="09686808"/>
    <w:rsid w:val="098C2D10"/>
    <w:rsid w:val="09F50A27"/>
    <w:rsid w:val="0BE004D6"/>
    <w:rsid w:val="0D230FC8"/>
    <w:rsid w:val="0E611762"/>
    <w:rsid w:val="0EA217C7"/>
    <w:rsid w:val="0F53554E"/>
    <w:rsid w:val="110A4DCF"/>
    <w:rsid w:val="12DB718E"/>
    <w:rsid w:val="14086F62"/>
    <w:rsid w:val="14261483"/>
    <w:rsid w:val="15FF5C91"/>
    <w:rsid w:val="1610623E"/>
    <w:rsid w:val="165C118C"/>
    <w:rsid w:val="16933BA9"/>
    <w:rsid w:val="1783099B"/>
    <w:rsid w:val="18E2051C"/>
    <w:rsid w:val="1A2E0D57"/>
    <w:rsid w:val="1B9F67E5"/>
    <w:rsid w:val="1BC93F92"/>
    <w:rsid w:val="1C5F3916"/>
    <w:rsid w:val="1DA21F28"/>
    <w:rsid w:val="1E842F20"/>
    <w:rsid w:val="1F196DB1"/>
    <w:rsid w:val="1F2B2044"/>
    <w:rsid w:val="1F5D3872"/>
    <w:rsid w:val="20250E4F"/>
    <w:rsid w:val="20753DC1"/>
    <w:rsid w:val="222114DC"/>
    <w:rsid w:val="22ED721C"/>
    <w:rsid w:val="256A441E"/>
    <w:rsid w:val="256E2403"/>
    <w:rsid w:val="25D41F0B"/>
    <w:rsid w:val="271A2658"/>
    <w:rsid w:val="28767174"/>
    <w:rsid w:val="28947EC4"/>
    <w:rsid w:val="29222225"/>
    <w:rsid w:val="2A0B4F4C"/>
    <w:rsid w:val="2AFD7B09"/>
    <w:rsid w:val="2CE658F2"/>
    <w:rsid w:val="2DFD5625"/>
    <w:rsid w:val="2EBC2204"/>
    <w:rsid w:val="2EEE5D39"/>
    <w:rsid w:val="2F912ACC"/>
    <w:rsid w:val="30955C68"/>
    <w:rsid w:val="3185449F"/>
    <w:rsid w:val="31E67ED6"/>
    <w:rsid w:val="323A4620"/>
    <w:rsid w:val="32C33E29"/>
    <w:rsid w:val="336D09B6"/>
    <w:rsid w:val="34FE2F4C"/>
    <w:rsid w:val="35200172"/>
    <w:rsid w:val="35610116"/>
    <w:rsid w:val="35A8384C"/>
    <w:rsid w:val="39123DEA"/>
    <w:rsid w:val="399900AF"/>
    <w:rsid w:val="39B61C3E"/>
    <w:rsid w:val="39FA1197"/>
    <w:rsid w:val="3A4F76E5"/>
    <w:rsid w:val="3A702832"/>
    <w:rsid w:val="3BA51763"/>
    <w:rsid w:val="3C5E715D"/>
    <w:rsid w:val="3CF53810"/>
    <w:rsid w:val="3E3A325A"/>
    <w:rsid w:val="3EB95566"/>
    <w:rsid w:val="41A421AE"/>
    <w:rsid w:val="41F52311"/>
    <w:rsid w:val="41F60795"/>
    <w:rsid w:val="41FD3881"/>
    <w:rsid w:val="423052E0"/>
    <w:rsid w:val="436332AB"/>
    <w:rsid w:val="43B41225"/>
    <w:rsid w:val="45DE6E06"/>
    <w:rsid w:val="45E57CF9"/>
    <w:rsid w:val="46B12D1D"/>
    <w:rsid w:val="47C3256A"/>
    <w:rsid w:val="491E7057"/>
    <w:rsid w:val="4BA40904"/>
    <w:rsid w:val="4C2537F3"/>
    <w:rsid w:val="4CC55DC1"/>
    <w:rsid w:val="4D1E2254"/>
    <w:rsid w:val="4FE44C13"/>
    <w:rsid w:val="51BF02E3"/>
    <w:rsid w:val="529D410E"/>
    <w:rsid w:val="558772CD"/>
    <w:rsid w:val="55EF77D0"/>
    <w:rsid w:val="56AE3395"/>
    <w:rsid w:val="56E04C87"/>
    <w:rsid w:val="56F40992"/>
    <w:rsid w:val="570C1BF9"/>
    <w:rsid w:val="57830B89"/>
    <w:rsid w:val="584B45E2"/>
    <w:rsid w:val="589D6304"/>
    <w:rsid w:val="5A937A8D"/>
    <w:rsid w:val="5AB171AB"/>
    <w:rsid w:val="5B9F666D"/>
    <w:rsid w:val="5BDD2EE5"/>
    <w:rsid w:val="5D6B74D4"/>
    <w:rsid w:val="5EB629D1"/>
    <w:rsid w:val="5F1A4D0E"/>
    <w:rsid w:val="60177B46"/>
    <w:rsid w:val="60301D6E"/>
    <w:rsid w:val="60C90799"/>
    <w:rsid w:val="636369CE"/>
    <w:rsid w:val="64732B1B"/>
    <w:rsid w:val="68587AA5"/>
    <w:rsid w:val="68E72104"/>
    <w:rsid w:val="69054339"/>
    <w:rsid w:val="6A3353BA"/>
    <w:rsid w:val="6A502D4F"/>
    <w:rsid w:val="6ACB3DDC"/>
    <w:rsid w:val="6AEA2D28"/>
    <w:rsid w:val="6BD73442"/>
    <w:rsid w:val="6CC448DE"/>
    <w:rsid w:val="6D011914"/>
    <w:rsid w:val="6DDF5E6C"/>
    <w:rsid w:val="6E4A0A40"/>
    <w:rsid w:val="6E7623D2"/>
    <w:rsid w:val="70744BA6"/>
    <w:rsid w:val="71067B98"/>
    <w:rsid w:val="71272B08"/>
    <w:rsid w:val="717958C4"/>
    <w:rsid w:val="730D3A7C"/>
    <w:rsid w:val="73390E72"/>
    <w:rsid w:val="737C169B"/>
    <w:rsid w:val="74792510"/>
    <w:rsid w:val="754E726F"/>
    <w:rsid w:val="76461B81"/>
    <w:rsid w:val="77737259"/>
    <w:rsid w:val="78846BD7"/>
    <w:rsid w:val="798927D7"/>
    <w:rsid w:val="79AD70BA"/>
    <w:rsid w:val="7A11742F"/>
    <w:rsid w:val="7B91113D"/>
    <w:rsid w:val="7DBF4FA6"/>
    <w:rsid w:val="7FA46D24"/>
    <w:rsid w:val="7FE1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6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link w:val="17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customStyle="1" w:styleId="3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6">
    <w:name w:val="annotation text"/>
    <w:basedOn w:val="1"/>
    <w:link w:val="19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7">
    <w:name w:val="Plain Text"/>
    <w:basedOn w:val="1"/>
    <w:link w:val="18"/>
    <w:autoRedefine/>
    <w:qFormat/>
    <w:uiPriority w:val="99"/>
    <w:rPr>
      <w:rFonts w:ascii="宋体" w:hAnsi="Courier New"/>
    </w:rPr>
  </w:style>
  <w:style w:type="paragraph" w:styleId="8">
    <w:name w:val="Balloon Text"/>
    <w:basedOn w:val="1"/>
    <w:link w:val="20"/>
    <w:autoRedefine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paragraph" w:customStyle="1" w:styleId="15">
    <w:name w:val="正文文本1"/>
    <w:basedOn w:val="1"/>
    <w:autoRedefine/>
    <w:qFormat/>
    <w:uiPriority w:val="0"/>
    <w:pPr>
      <w:widowControl/>
      <w:spacing w:line="360" w:lineRule="auto"/>
    </w:pPr>
    <w:rPr>
      <w:color w:val="FF0000"/>
    </w:rPr>
  </w:style>
  <w:style w:type="character" w:customStyle="1" w:styleId="16">
    <w:name w:val="标题 1 字符"/>
    <w:link w:val="4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标题 2 字符"/>
    <w:link w:val="5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纯文本 字符"/>
    <w:link w:val="7"/>
    <w:autoRedefine/>
    <w:qFormat/>
    <w:locked/>
    <w:uiPriority w:val="99"/>
    <w:rPr>
      <w:rFonts w:ascii="宋体" w:hAnsi="Courier New" w:cs="Times New Roman"/>
    </w:rPr>
  </w:style>
  <w:style w:type="character" w:customStyle="1" w:styleId="19">
    <w:name w:val="批注文字 字符"/>
    <w:basedOn w:val="13"/>
    <w:link w:val="6"/>
    <w:autoRedefine/>
    <w:semiHidden/>
    <w:qFormat/>
    <w:uiPriority w:val="99"/>
  </w:style>
  <w:style w:type="character" w:customStyle="1" w:styleId="20">
    <w:name w:val="批注框文本 字符"/>
    <w:link w:val="8"/>
    <w:autoRedefine/>
    <w:semiHidden/>
    <w:qFormat/>
    <w:uiPriority w:val="99"/>
    <w:rPr>
      <w:sz w:val="0"/>
      <w:szCs w:val="0"/>
    </w:rPr>
  </w:style>
  <w:style w:type="character" w:customStyle="1" w:styleId="21">
    <w:name w:val="页眉 字符"/>
    <w:link w:val="10"/>
    <w:autoRedefine/>
    <w:qFormat/>
    <w:uiPriority w:val="99"/>
    <w:rPr>
      <w:sz w:val="18"/>
      <w:szCs w:val="18"/>
    </w:rPr>
  </w:style>
  <w:style w:type="character" w:customStyle="1" w:styleId="22">
    <w:name w:val="页脚 字符"/>
    <w:link w:val="9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517</Words>
  <Characters>656</Characters>
  <Lines>5</Lines>
  <Paragraphs>1</Paragraphs>
  <TotalTime>0</TotalTime>
  <ScaleCrop>false</ScaleCrop>
  <LinksUpToDate>false</LinksUpToDate>
  <CharactersWithSpaces>679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代理</cp:lastModifiedBy>
  <cp:lastPrinted>2023-03-14T03:02:00Z</cp:lastPrinted>
  <dcterms:modified xsi:type="dcterms:W3CDTF">2026-06-23T04:40:10Z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1ADED94070CE4980A6EB8A5B43913309</vt:lpwstr>
  </property>
  <property fmtid="{D5CDD505-2E9C-101B-9397-08002B2CF9AE}" pid="4" name="KSOTemplateDocerSaveRecord">
    <vt:lpwstr>eyJoZGlkIjoiMTgyY2Y5Y2UxZjkwY2NiYzg1MTM4ZmQzOTFhYWJhY2IiLCJ1c2VySWQiOiI0MTQ1OTQ5MTUifQ==</vt:lpwstr>
  </property>
</Properties>
</file>