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8C56FB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cs="宋体"/>
          <w:sz w:val="30"/>
          <w:szCs w:val="30"/>
          <w:highlight w:val="none"/>
          <w:lang w:eastAsia="zh-CN"/>
        </w:rPr>
      </w:pPr>
      <w:bookmarkStart w:id="0" w:name="_Toc28359022"/>
      <w:bookmarkStart w:id="1" w:name="_Toc35393809"/>
      <w:bookmarkStart w:id="2" w:name="_Toc13070"/>
      <w:r>
        <w:rPr>
          <w:rFonts w:hint="eastAsia" w:cs="宋体"/>
          <w:sz w:val="30"/>
          <w:szCs w:val="30"/>
          <w:highlight w:val="none"/>
          <w:lang w:eastAsia="zh-CN"/>
        </w:rPr>
        <w:t>首都医科大学附属世纪坛医院临床教学设备购置项目（</w:t>
      </w:r>
      <w:r>
        <w:rPr>
          <w:rFonts w:hint="eastAsia" w:cs="宋体"/>
          <w:sz w:val="30"/>
          <w:szCs w:val="30"/>
          <w:highlight w:val="none"/>
          <w:lang w:val="en-US" w:eastAsia="zh-CN"/>
        </w:rPr>
        <w:t>01包</w:t>
      </w:r>
      <w:r>
        <w:rPr>
          <w:rFonts w:hint="eastAsia" w:cs="宋体"/>
          <w:sz w:val="30"/>
          <w:szCs w:val="30"/>
          <w:highlight w:val="none"/>
          <w:lang w:eastAsia="zh-CN"/>
        </w:rPr>
        <w:t>）</w:t>
      </w:r>
    </w:p>
    <w:p w14:paraId="4375E618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  <w:highlight w:val="none"/>
        </w:rPr>
      </w:pPr>
      <w:r>
        <w:rPr>
          <w:rFonts w:cs="宋体"/>
          <w:sz w:val="30"/>
          <w:szCs w:val="30"/>
          <w:highlight w:val="none"/>
        </w:rPr>
        <w:t>中标结果公告</w:t>
      </w:r>
      <w:bookmarkEnd w:id="0"/>
      <w:bookmarkEnd w:id="1"/>
      <w:bookmarkEnd w:id="2"/>
    </w:p>
    <w:p w14:paraId="6D337503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项目编号：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0686-2611BI044837Z</w:t>
      </w:r>
    </w:p>
    <w:p w14:paraId="7355BF4B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项目名称：</w:t>
      </w:r>
      <w:r>
        <w:rPr>
          <w:rFonts w:hint="eastAsia" w:ascii="宋体" w:hAnsi="宋体" w:cs="宋体"/>
          <w:b/>
          <w:bCs/>
          <w:highlight w:val="none"/>
          <w:lang w:eastAsia="zh-CN"/>
        </w:rPr>
        <w:t>首都医科大学附属世纪坛医院临床教学设备购置项目</w:t>
      </w:r>
    </w:p>
    <w:p w14:paraId="3D6A259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中标（成交）信息</w:t>
      </w:r>
    </w:p>
    <w:tbl>
      <w:tblPr>
        <w:tblStyle w:val="15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2841"/>
        <w:gridCol w:w="3113"/>
        <w:gridCol w:w="1685"/>
        <w:gridCol w:w="1657"/>
      </w:tblGrid>
      <w:tr w14:paraId="7DE26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9" w:type="pct"/>
            <w:vMerge w:val="restart"/>
            <w:vAlign w:val="center"/>
          </w:tcPr>
          <w:p w14:paraId="7B5ABFC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430" w:type="pct"/>
            <w:vMerge w:val="restart"/>
            <w:vAlign w:val="center"/>
          </w:tcPr>
          <w:p w14:paraId="3507912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67" w:type="pct"/>
            <w:vMerge w:val="restart"/>
            <w:vAlign w:val="center"/>
          </w:tcPr>
          <w:p w14:paraId="04DAF2D1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682" w:type="pct"/>
            <w:gridSpan w:val="2"/>
            <w:vAlign w:val="center"/>
          </w:tcPr>
          <w:p w14:paraId="5630EB23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68F5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19" w:type="pct"/>
            <w:vMerge w:val="continue"/>
            <w:vAlign w:val="center"/>
          </w:tcPr>
          <w:p w14:paraId="5963988E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30" w:type="pct"/>
            <w:vMerge w:val="continue"/>
            <w:vAlign w:val="center"/>
          </w:tcPr>
          <w:p w14:paraId="566E0E27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67" w:type="pct"/>
            <w:vMerge w:val="continue"/>
            <w:vAlign w:val="center"/>
          </w:tcPr>
          <w:p w14:paraId="4CD7BEE0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48" w:type="pct"/>
            <w:vAlign w:val="center"/>
          </w:tcPr>
          <w:p w14:paraId="46EC1C4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34" w:type="pct"/>
            <w:vAlign w:val="center"/>
          </w:tcPr>
          <w:p w14:paraId="4F3B0436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1CF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319" w:type="pct"/>
            <w:vAlign w:val="center"/>
          </w:tcPr>
          <w:p w14:paraId="5BBDC1B0">
            <w:pPr>
              <w:pStyle w:val="3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01</w:t>
            </w:r>
          </w:p>
        </w:tc>
        <w:tc>
          <w:tcPr>
            <w:tcW w:w="1430" w:type="pct"/>
            <w:shd w:val="clear" w:color="auto" w:fill="auto"/>
            <w:vAlign w:val="center"/>
          </w:tcPr>
          <w:p w14:paraId="3FED26F4">
            <w:pPr>
              <w:pStyle w:val="3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北京纳德善通医疗科技有限公司</w:t>
            </w:r>
          </w:p>
        </w:tc>
        <w:tc>
          <w:tcPr>
            <w:tcW w:w="1567" w:type="pct"/>
            <w:vAlign w:val="center"/>
          </w:tcPr>
          <w:p w14:paraId="0223A7B6">
            <w:pPr>
              <w:pStyle w:val="3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北京市丰台区中核路1号院1号楼3层310室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5898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￥455,526.50 </w:t>
            </w:r>
          </w:p>
        </w:tc>
        <w:tc>
          <w:tcPr>
            <w:tcW w:w="834" w:type="pct"/>
            <w:vAlign w:val="center"/>
          </w:tcPr>
          <w:p w14:paraId="2466B674">
            <w:pPr>
              <w:pStyle w:val="3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肆拾伍万伍仟伍佰贰拾陆元伍角整</w:t>
            </w:r>
          </w:p>
        </w:tc>
      </w:tr>
    </w:tbl>
    <w:p w14:paraId="49CA3040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主要标的信息</w:t>
      </w:r>
    </w:p>
    <w:tbl>
      <w:tblPr>
        <w:tblStyle w:val="14"/>
        <w:tblW w:w="503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841"/>
        <w:gridCol w:w="2104"/>
        <w:gridCol w:w="2032"/>
        <w:gridCol w:w="1597"/>
        <w:gridCol w:w="1167"/>
        <w:gridCol w:w="1313"/>
      </w:tblGrid>
      <w:tr w14:paraId="45C1C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tblHeader/>
          <w:jc w:val="center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A51D1">
            <w:pPr>
              <w:pStyle w:val="35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E77B">
            <w:pPr>
              <w:pStyle w:val="35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品目号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5A91">
            <w:pPr>
              <w:pStyle w:val="35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6B7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品牌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4563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A72A">
            <w:pPr>
              <w:pStyle w:val="3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数量</w:t>
            </w:r>
          </w:p>
          <w:p w14:paraId="64881748">
            <w:pPr>
              <w:pStyle w:val="3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（台/套）</w:t>
            </w:r>
          </w:p>
        </w:tc>
        <w:tc>
          <w:tcPr>
            <w:tcW w:w="6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C21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单价</w:t>
            </w:r>
          </w:p>
          <w:p w14:paraId="4E687C2E">
            <w:pPr>
              <w:pStyle w:val="35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 w:bidi="ar-SA"/>
              </w:rPr>
              <w:t>（人民币元）</w:t>
            </w:r>
          </w:p>
        </w:tc>
      </w:tr>
      <w:tr w14:paraId="28EC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FAC1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34CC4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1-1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85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光学显微镜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1861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EVIDENT(OLYMPUS)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75D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CX23LEDRFS1C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4AF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B795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12925</w:t>
            </w:r>
          </w:p>
        </w:tc>
      </w:tr>
      <w:tr w14:paraId="7EFC7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074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51AF3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1-2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811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三目光学显微镜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427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EVIDENT(OLYMPUS)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E63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CX33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F339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42A6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30000</w:t>
            </w:r>
          </w:p>
        </w:tc>
      </w:tr>
      <w:tr w14:paraId="3560C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986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0082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1-3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6BAA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男性头、颈、躯干模型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FF2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F8E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DM-XM202A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73F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96A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1600</w:t>
            </w:r>
          </w:p>
        </w:tc>
      </w:tr>
      <w:tr w14:paraId="5C2A0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EFAC9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22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5AF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豪华型两性躯干模型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D05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3E8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DM-204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63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691B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13750</w:t>
            </w:r>
          </w:p>
        </w:tc>
      </w:tr>
      <w:tr w14:paraId="38183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EEE6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D82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1-5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E85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骨盆测量计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672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8DA1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DM-C02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AB4C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B56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1000</w:t>
            </w:r>
          </w:p>
        </w:tc>
      </w:tr>
      <w:tr w14:paraId="6E1AF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11E8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64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1-6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560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豪华型膝关节功能模型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8FB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8FD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DM-143A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22A6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2E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1967.5</w:t>
            </w:r>
          </w:p>
        </w:tc>
      </w:tr>
      <w:tr w14:paraId="79564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5959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E67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1-7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FA12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膝关节腔穿刺术训练模型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83B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85C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DM-CS6263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4C9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BA6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2500</w:t>
            </w:r>
          </w:p>
        </w:tc>
      </w:tr>
      <w:tr w14:paraId="0FC27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B165F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946F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1-8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164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腰椎穿刺训练模型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DB8D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31F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DM-CS6230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9C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C4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9980</w:t>
            </w:r>
          </w:p>
        </w:tc>
      </w:tr>
      <w:tr w14:paraId="7D7064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6A031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0E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1-9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784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胸腔（背部）穿刺训练模型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FFA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5E5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DM-CS6231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63A8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91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10500</w:t>
            </w:r>
          </w:p>
        </w:tc>
      </w:tr>
      <w:tr w14:paraId="02A93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ADC0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CC1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1-10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FA9E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豪华型两性背部开放躯干模型, 28部分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3A2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0E9B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DM-205B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D45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587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10576</w:t>
            </w:r>
          </w:p>
        </w:tc>
      </w:tr>
      <w:tr w14:paraId="690C5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EC81B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F13F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1-11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42E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人体肌肉模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1C2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C06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DM-302B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966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612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54000</w:t>
            </w:r>
          </w:p>
        </w:tc>
      </w:tr>
      <w:tr w14:paraId="6D90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50E47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60F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1-12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A94F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股动脉穿刺模型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9A1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494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DM-CS6075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57D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4AC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8680</w:t>
            </w:r>
          </w:p>
        </w:tc>
      </w:tr>
      <w:tr w14:paraId="1FFC4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D1C6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D5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1-13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7EE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吸氧模型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6C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251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DM-FA5006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2C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8C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2451</w:t>
            </w:r>
          </w:p>
        </w:tc>
      </w:tr>
      <w:tr w14:paraId="22FF0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75D1B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671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  <w:t>1-14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6A4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导尿模型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BD4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AC21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DM-NS6030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F73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87F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4000</w:t>
            </w:r>
          </w:p>
        </w:tc>
      </w:tr>
      <w:tr w14:paraId="2305B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5F2C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22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1-15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E617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留置胃肠管模具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BD8C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8AD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DM-NS6037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2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459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4160</w:t>
            </w:r>
          </w:p>
        </w:tc>
      </w:tr>
      <w:tr w14:paraId="5EEA5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796E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F6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1-16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4EC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高级儿童心肺复苏模拟人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11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84AF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DM-CPR1750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D18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86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9450</w:t>
            </w:r>
          </w:p>
        </w:tc>
      </w:tr>
      <w:tr w14:paraId="1F3D5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7852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452E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1-17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56E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智能宝宝模型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73E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F63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DM-PS6611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696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9AE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9400</w:t>
            </w:r>
          </w:p>
        </w:tc>
      </w:tr>
      <w:tr w14:paraId="0AE1E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E432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7952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1-18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91064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婴儿腰椎穿刺模型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52C5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CDD4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DM-PS6300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4AFF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4256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7500</w:t>
            </w:r>
          </w:p>
        </w:tc>
      </w:tr>
      <w:tr w14:paraId="6126B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EA091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F5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1-19</w:t>
            </w:r>
          </w:p>
        </w:tc>
        <w:tc>
          <w:tcPr>
            <w:tcW w:w="10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C513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高级婴儿动脉穿刺训练手臂模型</w:t>
            </w:r>
          </w:p>
        </w:tc>
        <w:tc>
          <w:tcPr>
            <w:tcW w:w="10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5BE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F1D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DM-PS370S</w:t>
            </w:r>
          </w:p>
        </w:tc>
        <w:tc>
          <w:tcPr>
            <w:tcW w:w="5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D30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A8D6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1750</w:t>
            </w:r>
          </w:p>
        </w:tc>
      </w:tr>
      <w:tr w14:paraId="32EEE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7087CB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vAlign w:val="center"/>
          </w:tcPr>
          <w:p w14:paraId="0CF39C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1-20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362F604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高级婴儿全身静脉穿刺训练模型</w:t>
            </w:r>
          </w:p>
        </w:tc>
        <w:tc>
          <w:tcPr>
            <w:tcW w:w="1034" w:type="pct"/>
            <w:vAlign w:val="center"/>
          </w:tcPr>
          <w:p w14:paraId="196AC75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vAlign w:val="center"/>
          </w:tcPr>
          <w:p w14:paraId="693E1AED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DM-PS6200</w:t>
            </w:r>
          </w:p>
        </w:tc>
        <w:tc>
          <w:tcPr>
            <w:tcW w:w="594" w:type="pct"/>
            <w:vAlign w:val="center"/>
          </w:tcPr>
          <w:p w14:paraId="4EB6184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1313" w:type="dxa"/>
            <w:vAlign w:val="center"/>
          </w:tcPr>
          <w:p w14:paraId="2D581F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3600</w:t>
            </w:r>
          </w:p>
        </w:tc>
      </w:tr>
      <w:tr w14:paraId="4EB601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tblHeader/>
          <w:jc w:val="center"/>
        </w:trPr>
        <w:tc>
          <w:tcPr>
            <w:tcW w:w="389" w:type="pct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69AEE6">
            <w:pPr>
              <w:pStyle w:val="35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428" w:type="pct"/>
            <w:vAlign w:val="center"/>
          </w:tcPr>
          <w:p w14:paraId="1323E6D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1-21</w:t>
            </w:r>
          </w:p>
        </w:tc>
        <w:tc>
          <w:tcPr>
            <w:tcW w:w="1071" w:type="pct"/>
            <w:shd w:val="clear" w:color="auto" w:fill="auto"/>
            <w:vAlign w:val="center"/>
          </w:tcPr>
          <w:p w14:paraId="2F4B367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关节腔穿刺模型</w:t>
            </w:r>
          </w:p>
        </w:tc>
        <w:tc>
          <w:tcPr>
            <w:tcW w:w="1034" w:type="pct"/>
            <w:vAlign w:val="center"/>
          </w:tcPr>
          <w:p w14:paraId="19DE5F7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医博士</w:t>
            </w:r>
          </w:p>
        </w:tc>
        <w:tc>
          <w:tcPr>
            <w:tcW w:w="813" w:type="pct"/>
            <w:vAlign w:val="center"/>
          </w:tcPr>
          <w:p w14:paraId="3E01356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DM-CS6265</w:t>
            </w:r>
          </w:p>
        </w:tc>
        <w:tc>
          <w:tcPr>
            <w:tcW w:w="594" w:type="pct"/>
            <w:vAlign w:val="center"/>
          </w:tcPr>
          <w:p w14:paraId="40D28F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1313" w:type="dxa"/>
            <w:vAlign w:val="center"/>
          </w:tcPr>
          <w:p w14:paraId="1A1881C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3500</w:t>
            </w:r>
          </w:p>
        </w:tc>
      </w:tr>
    </w:tbl>
    <w:p w14:paraId="4048CA9C">
      <w:pPr>
        <w:pStyle w:val="5"/>
        <w:widowControl w:val="0"/>
        <w:numPr>
          <w:ilvl w:val="0"/>
          <w:numId w:val="0"/>
        </w:numPr>
        <w:adjustRightInd w:val="0"/>
        <w:spacing w:line="360" w:lineRule="atLeast"/>
        <w:jc w:val="left"/>
        <w:textAlignment w:val="baseline"/>
      </w:pPr>
    </w:p>
    <w:p w14:paraId="2DBC7BB6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五、评审专家名单：谭卓英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孔东昇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刘明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刘峥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杨斌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。</w:t>
      </w:r>
    </w:p>
    <w:p w14:paraId="486BA6D5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5E85D82F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0.683289万元</w:t>
      </w:r>
      <w:r>
        <w:rPr>
          <w:rFonts w:hint="eastAsia" w:ascii="宋体" w:hAnsi="宋体" w:cs="宋体"/>
          <w:highlight w:val="none"/>
        </w:rPr>
        <w:t>。</w:t>
      </w:r>
    </w:p>
    <w:p w14:paraId="607EE2AD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46404CE5">
      <w:pPr>
        <w:spacing w:line="360" w:lineRule="auto"/>
        <w:ind w:firstLine="480" w:firstLineChars="200"/>
        <w:rPr>
          <w:rFonts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</w:rPr>
        <w:t>自本公告发布之日起1个工作日。</w:t>
      </w:r>
    </w:p>
    <w:p w14:paraId="67997704">
      <w:pPr>
        <w:spacing w:line="360" w:lineRule="auto"/>
        <w:rPr>
          <w:rFonts w:hint="eastAsia" w:ascii="宋体" w:hAnsi="宋体" w:cs="宋体"/>
          <w:kern w:val="0"/>
          <w:highlight w:val="green"/>
          <w:lang w:eastAsia="zh-CN"/>
        </w:rPr>
      </w:pPr>
      <w:r>
        <w:rPr>
          <w:rFonts w:hint="eastAsia" w:ascii="宋体" w:hAnsi="宋体" w:cs="宋体"/>
          <w:b/>
          <w:bCs/>
          <w:highlight w:val="none"/>
        </w:rPr>
        <w:t>八、其他补充事宜</w:t>
      </w:r>
      <w:bookmarkStart w:id="18" w:name="_GoBack"/>
      <w:bookmarkEnd w:id="18"/>
    </w:p>
    <w:p w14:paraId="1E2B431E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highlight w:val="none"/>
          <w:lang w:val="en-US" w:eastAsia="zh-CN"/>
        </w:rPr>
        <w:t>包：北京纳德善通医疗科技有限公司评审总得分(总平均分):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84.02。</w:t>
      </w:r>
    </w:p>
    <w:p w14:paraId="0AD8126A">
      <w:pPr>
        <w:spacing w:line="360" w:lineRule="auto"/>
        <w:rPr>
          <w:rFonts w:ascii="宋体" w:hAnsi="宋体" w:cs="宋体"/>
          <w:b/>
          <w:bCs/>
          <w:kern w:val="0"/>
          <w:highlight w:val="none"/>
        </w:rPr>
      </w:pPr>
      <w:r>
        <w:rPr>
          <w:rFonts w:hint="eastAsia" w:ascii="宋体" w:hAnsi="宋体" w:cs="宋体"/>
          <w:b/>
          <w:bCs/>
          <w:kern w:val="0"/>
          <w:highlight w:val="none"/>
        </w:rPr>
        <w:t>九、凡对本次公告内容提出询问，请按以下方式联系。</w:t>
      </w:r>
    </w:p>
    <w:p w14:paraId="0F3506AA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  <w:highlight w:val="none"/>
        </w:rPr>
      </w:pPr>
      <w:bookmarkStart w:id="3" w:name="_Toc28359100"/>
      <w:bookmarkStart w:id="4" w:name="_Toc35393810"/>
      <w:bookmarkStart w:id="5" w:name="_Toc35393641"/>
      <w:bookmarkStart w:id="6" w:name="_Toc19952"/>
      <w:bookmarkStart w:id="7" w:name="_Toc28359023"/>
      <w:r>
        <w:rPr>
          <w:rFonts w:hint="eastAsia" w:ascii="宋体" w:hAnsi="宋体" w:cs="宋体"/>
          <w:b w:val="0"/>
          <w:sz w:val="24"/>
          <w:szCs w:val="24"/>
          <w:highlight w:val="none"/>
        </w:rPr>
        <w:t>1.采购人信息</w:t>
      </w:r>
      <w:bookmarkEnd w:id="3"/>
      <w:bookmarkEnd w:id="4"/>
      <w:bookmarkEnd w:id="5"/>
      <w:bookmarkEnd w:id="6"/>
      <w:bookmarkEnd w:id="7"/>
    </w:p>
    <w:p w14:paraId="111C6D2C">
      <w:pPr>
        <w:spacing w:line="360" w:lineRule="auto"/>
        <w:ind w:firstLine="720" w:firstLineChars="300"/>
        <w:rPr>
          <w:rFonts w:hint="eastAsia" w:ascii="宋体" w:hAnsi="宋体" w:eastAsia="宋体" w:cs="宋体"/>
          <w:highlight w:val="none"/>
          <w:lang w:eastAsia="zh-CN"/>
        </w:rPr>
      </w:pPr>
      <w:bookmarkStart w:id="8" w:name="_Toc35393642"/>
      <w:bookmarkStart w:id="9" w:name="_Toc30495"/>
      <w:bookmarkStart w:id="10" w:name="_Toc35393811"/>
      <w:bookmarkStart w:id="11" w:name="_Toc28359024"/>
      <w:bookmarkStart w:id="12" w:name="_Toc28359101"/>
      <w:r>
        <w:rPr>
          <w:rFonts w:hint="eastAsia" w:ascii="宋体" w:hAnsi="宋体" w:cs="宋体"/>
          <w:highlight w:val="none"/>
        </w:rPr>
        <w:t>名    称：</w:t>
      </w:r>
      <w:r>
        <w:rPr>
          <w:rFonts w:hint="eastAsia" w:ascii="宋体" w:hAnsi="宋体" w:cs="宋体"/>
          <w:highlight w:val="none"/>
          <w:lang w:eastAsia="zh-CN"/>
        </w:rPr>
        <w:t>首都医科大学附属北京世纪坛医院</w:t>
      </w:r>
    </w:p>
    <w:p w14:paraId="175C43EF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    址：北京市海淀区羊坊店铁医路10号</w:t>
      </w:r>
    </w:p>
    <w:p w14:paraId="048BDDD8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联系方式：010-63926970</w:t>
      </w:r>
    </w:p>
    <w:p w14:paraId="2F5B3824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sz w:val="24"/>
          <w:szCs w:val="24"/>
          <w:highlight w:val="none"/>
        </w:rPr>
        <w:t>2.采购代理机构信息</w:t>
      </w:r>
      <w:bookmarkEnd w:id="8"/>
      <w:bookmarkEnd w:id="9"/>
      <w:bookmarkEnd w:id="10"/>
      <w:bookmarkEnd w:id="11"/>
      <w:bookmarkEnd w:id="12"/>
    </w:p>
    <w:p w14:paraId="217BB65D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名    称：北京国际贸易有限公司</w:t>
      </w:r>
    </w:p>
    <w:p w14:paraId="6A8B030E">
      <w:pPr>
        <w:spacing w:line="360" w:lineRule="auto"/>
        <w:ind w:firstLine="720" w:firstLineChars="3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地　  址：北京市朝阳区建国门外大街甲3号</w:t>
      </w:r>
    </w:p>
    <w:p w14:paraId="62FE04B8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联系方式：010-85343456</w:t>
      </w:r>
    </w:p>
    <w:p w14:paraId="1BB997D5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  <w:highlight w:val="none"/>
        </w:rPr>
      </w:pPr>
      <w:bookmarkStart w:id="13" w:name="_Toc35393643"/>
      <w:bookmarkStart w:id="14" w:name="_Toc23427"/>
      <w:bookmarkStart w:id="15" w:name="_Toc28359102"/>
      <w:bookmarkStart w:id="16" w:name="_Toc35393812"/>
      <w:bookmarkStart w:id="17" w:name="_Toc28359025"/>
      <w:r>
        <w:rPr>
          <w:rFonts w:hint="eastAsia" w:ascii="宋体" w:hAnsi="宋体" w:cs="宋体"/>
          <w:b w:val="0"/>
          <w:sz w:val="24"/>
          <w:szCs w:val="24"/>
          <w:highlight w:val="none"/>
        </w:rPr>
        <w:t>3.项目联系方式</w:t>
      </w:r>
      <w:bookmarkEnd w:id="13"/>
      <w:bookmarkEnd w:id="14"/>
      <w:bookmarkEnd w:id="15"/>
      <w:bookmarkEnd w:id="16"/>
      <w:bookmarkEnd w:id="17"/>
    </w:p>
    <w:p w14:paraId="36E4ED3C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  <w:r>
        <w:rPr>
          <w:rFonts w:hint="eastAsia" w:ascii="宋体" w:hAnsi="宋体" w:cs="宋体"/>
          <w:highlight w:val="none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21FED88C">
      <w:pPr>
        <w:spacing w:line="360" w:lineRule="auto"/>
        <w:ind w:firstLine="720" w:firstLineChars="300"/>
        <w:rPr>
          <w:rFonts w:hint="eastAsia" w:ascii="宋体" w:hAnsi="宋体" w:cs="宋体"/>
          <w:highlight w:val="none"/>
          <w:lang w:eastAsia="zh-CN"/>
        </w:rPr>
      </w:pPr>
      <w:r>
        <w:rPr>
          <w:rFonts w:hint="eastAsia" w:ascii="宋体" w:hAnsi="宋体" w:cs="宋体"/>
          <w:highlight w:val="none"/>
        </w:rPr>
        <w:t>电   话：</w:t>
      </w:r>
      <w:r>
        <w:rPr>
          <w:rFonts w:hint="eastAsia" w:ascii="宋体" w:hAnsi="宋体" w:cs="宋体"/>
          <w:highlight w:val="none"/>
          <w:lang w:eastAsia="zh-CN"/>
        </w:rPr>
        <w:t>010-85343456、010-85343360</w:t>
      </w:r>
    </w:p>
    <w:p w14:paraId="6473B6C5">
      <w:pPr>
        <w:spacing w:line="360" w:lineRule="auto"/>
        <w:ind w:firstLine="720" w:firstLineChars="300"/>
        <w:rPr>
          <w:rFonts w:ascii="宋体" w:hAnsi="宋体" w:cs="宋体"/>
          <w:highlight w:val="none"/>
          <w:u w:val="single"/>
        </w:rPr>
      </w:pPr>
    </w:p>
    <w:p w14:paraId="36999E0E">
      <w:pPr>
        <w:spacing w:line="360" w:lineRule="auto"/>
        <w:rPr>
          <w:rFonts w:ascii="宋体" w:hAnsi="宋体" w:cs="宋体"/>
          <w:highlight w:val="none"/>
        </w:rPr>
      </w:pPr>
    </w:p>
    <w:p w14:paraId="065B5100">
      <w:pPr>
        <w:pStyle w:val="5"/>
        <w:rPr>
          <w:rFonts w:ascii="宋体" w:hAnsi="宋体" w:cs="宋体"/>
          <w:highlight w:val="none"/>
        </w:rPr>
      </w:pPr>
    </w:p>
    <w:p w14:paraId="24E27C04">
      <w:pPr>
        <w:pStyle w:val="5"/>
        <w:rPr>
          <w:rFonts w:ascii="宋体" w:hAnsi="宋体" w:cs="宋体"/>
          <w:highlight w:val="none"/>
        </w:rPr>
      </w:pPr>
    </w:p>
    <w:p w14:paraId="56911D15">
      <w:pPr>
        <w:pStyle w:val="5"/>
        <w:ind w:left="0" w:leftChars="0" w:firstLine="0" w:firstLineChars="0"/>
        <w:rPr>
          <w:rFonts w:hint="eastAsia" w:ascii="宋体" w:hAnsi="宋体" w:eastAsia="宋体" w:cs="宋体"/>
          <w:highlight w:val="none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</w:docVars>
  <w:rsids>
    <w:rsidRoot w:val="00172A27"/>
    <w:rsid w:val="002374CC"/>
    <w:rsid w:val="0033608F"/>
    <w:rsid w:val="004E7980"/>
    <w:rsid w:val="004F1AD7"/>
    <w:rsid w:val="005A1D49"/>
    <w:rsid w:val="00796251"/>
    <w:rsid w:val="007A4203"/>
    <w:rsid w:val="00945F6A"/>
    <w:rsid w:val="00AB4B4A"/>
    <w:rsid w:val="00B0462A"/>
    <w:rsid w:val="00B31F74"/>
    <w:rsid w:val="00BC2930"/>
    <w:rsid w:val="00BE5CB3"/>
    <w:rsid w:val="00C679E6"/>
    <w:rsid w:val="00C956B4"/>
    <w:rsid w:val="00E963ED"/>
    <w:rsid w:val="00EF2D42"/>
    <w:rsid w:val="01DC3BC6"/>
    <w:rsid w:val="0276451A"/>
    <w:rsid w:val="028B667F"/>
    <w:rsid w:val="03312FA5"/>
    <w:rsid w:val="03695E25"/>
    <w:rsid w:val="04B76F0B"/>
    <w:rsid w:val="04EB6322"/>
    <w:rsid w:val="05482E38"/>
    <w:rsid w:val="078375C5"/>
    <w:rsid w:val="07B25830"/>
    <w:rsid w:val="07E331B7"/>
    <w:rsid w:val="08A4283A"/>
    <w:rsid w:val="08E2122C"/>
    <w:rsid w:val="09B35377"/>
    <w:rsid w:val="0A283ED3"/>
    <w:rsid w:val="0B925298"/>
    <w:rsid w:val="0C2F0B8D"/>
    <w:rsid w:val="0D3E1419"/>
    <w:rsid w:val="0D984ECC"/>
    <w:rsid w:val="0DB273A9"/>
    <w:rsid w:val="0DC9092E"/>
    <w:rsid w:val="0DDF724E"/>
    <w:rsid w:val="0DF401C9"/>
    <w:rsid w:val="0E74144F"/>
    <w:rsid w:val="0EA00F4E"/>
    <w:rsid w:val="0ED9769B"/>
    <w:rsid w:val="10036F74"/>
    <w:rsid w:val="10EC787A"/>
    <w:rsid w:val="110A362E"/>
    <w:rsid w:val="11976170"/>
    <w:rsid w:val="12DC130A"/>
    <w:rsid w:val="13B52771"/>
    <w:rsid w:val="13D15990"/>
    <w:rsid w:val="14243297"/>
    <w:rsid w:val="142A16A8"/>
    <w:rsid w:val="14A82170"/>
    <w:rsid w:val="152467E1"/>
    <w:rsid w:val="16B17D25"/>
    <w:rsid w:val="16EB2376"/>
    <w:rsid w:val="18F13E93"/>
    <w:rsid w:val="190E3776"/>
    <w:rsid w:val="1A0A67B5"/>
    <w:rsid w:val="1B4E306E"/>
    <w:rsid w:val="1B86476A"/>
    <w:rsid w:val="1BDC7FC4"/>
    <w:rsid w:val="1C4C2783"/>
    <w:rsid w:val="1D357BC2"/>
    <w:rsid w:val="1E2F665C"/>
    <w:rsid w:val="1E775389"/>
    <w:rsid w:val="1EA87CD0"/>
    <w:rsid w:val="1EFD6DA8"/>
    <w:rsid w:val="1F1E24A2"/>
    <w:rsid w:val="1F7D7510"/>
    <w:rsid w:val="1FDE0154"/>
    <w:rsid w:val="1FDE43C2"/>
    <w:rsid w:val="20270625"/>
    <w:rsid w:val="20545F82"/>
    <w:rsid w:val="23151909"/>
    <w:rsid w:val="241035B6"/>
    <w:rsid w:val="243F37D4"/>
    <w:rsid w:val="248D1853"/>
    <w:rsid w:val="256B4972"/>
    <w:rsid w:val="25A53853"/>
    <w:rsid w:val="261B3491"/>
    <w:rsid w:val="265213ED"/>
    <w:rsid w:val="26CA69A6"/>
    <w:rsid w:val="26D1773D"/>
    <w:rsid w:val="27C371A7"/>
    <w:rsid w:val="281D3DF0"/>
    <w:rsid w:val="28A60136"/>
    <w:rsid w:val="28E6501B"/>
    <w:rsid w:val="28FB4F40"/>
    <w:rsid w:val="29AA01EA"/>
    <w:rsid w:val="2A45571C"/>
    <w:rsid w:val="2A922F77"/>
    <w:rsid w:val="2B396377"/>
    <w:rsid w:val="2BA81E59"/>
    <w:rsid w:val="2CD15DCE"/>
    <w:rsid w:val="2CEC5900"/>
    <w:rsid w:val="2DAE77E9"/>
    <w:rsid w:val="2DF216DA"/>
    <w:rsid w:val="2ED578D6"/>
    <w:rsid w:val="32116E77"/>
    <w:rsid w:val="32976E60"/>
    <w:rsid w:val="333D6679"/>
    <w:rsid w:val="33471930"/>
    <w:rsid w:val="339B13BA"/>
    <w:rsid w:val="34010499"/>
    <w:rsid w:val="34D23C26"/>
    <w:rsid w:val="352112E7"/>
    <w:rsid w:val="35A47211"/>
    <w:rsid w:val="36720B02"/>
    <w:rsid w:val="3734217F"/>
    <w:rsid w:val="38650F93"/>
    <w:rsid w:val="391B05DB"/>
    <w:rsid w:val="39711FA9"/>
    <w:rsid w:val="3B407142"/>
    <w:rsid w:val="3C373E57"/>
    <w:rsid w:val="3CAA13B2"/>
    <w:rsid w:val="3CAF79B9"/>
    <w:rsid w:val="3D7D3613"/>
    <w:rsid w:val="3DCF1196"/>
    <w:rsid w:val="40C10651"/>
    <w:rsid w:val="40CF1F2C"/>
    <w:rsid w:val="40EC1FA8"/>
    <w:rsid w:val="42424E28"/>
    <w:rsid w:val="42C6296B"/>
    <w:rsid w:val="42EE5922"/>
    <w:rsid w:val="43571FB5"/>
    <w:rsid w:val="43972F54"/>
    <w:rsid w:val="446B3210"/>
    <w:rsid w:val="45B27966"/>
    <w:rsid w:val="4636352C"/>
    <w:rsid w:val="46DC0D97"/>
    <w:rsid w:val="472B71D3"/>
    <w:rsid w:val="4968013D"/>
    <w:rsid w:val="4A5B47E7"/>
    <w:rsid w:val="4ACF6FC9"/>
    <w:rsid w:val="4BBC5C4E"/>
    <w:rsid w:val="4CBE2078"/>
    <w:rsid w:val="4D4344CF"/>
    <w:rsid w:val="4DDB092F"/>
    <w:rsid w:val="4E057E10"/>
    <w:rsid w:val="4E166787"/>
    <w:rsid w:val="4EC10E05"/>
    <w:rsid w:val="4F225468"/>
    <w:rsid w:val="4F4F218D"/>
    <w:rsid w:val="4F8B568E"/>
    <w:rsid w:val="51030DE0"/>
    <w:rsid w:val="51143E36"/>
    <w:rsid w:val="512F0C70"/>
    <w:rsid w:val="517F4BC4"/>
    <w:rsid w:val="52524C16"/>
    <w:rsid w:val="53400F13"/>
    <w:rsid w:val="53584606"/>
    <w:rsid w:val="53A26B6F"/>
    <w:rsid w:val="54494ACA"/>
    <w:rsid w:val="54673E6B"/>
    <w:rsid w:val="548C0FC4"/>
    <w:rsid w:val="54AE49FC"/>
    <w:rsid w:val="54F40536"/>
    <w:rsid w:val="55C761E3"/>
    <w:rsid w:val="55F31810"/>
    <w:rsid w:val="56B90783"/>
    <w:rsid w:val="57D91A30"/>
    <w:rsid w:val="58373FB5"/>
    <w:rsid w:val="58B31A8B"/>
    <w:rsid w:val="5A322702"/>
    <w:rsid w:val="5AEE543B"/>
    <w:rsid w:val="5B0E288F"/>
    <w:rsid w:val="5C6043D4"/>
    <w:rsid w:val="5D9C47EC"/>
    <w:rsid w:val="5E5D76E0"/>
    <w:rsid w:val="5F053CC6"/>
    <w:rsid w:val="609D069B"/>
    <w:rsid w:val="60D10C16"/>
    <w:rsid w:val="64235F78"/>
    <w:rsid w:val="656E0126"/>
    <w:rsid w:val="65B37C68"/>
    <w:rsid w:val="65C60B1F"/>
    <w:rsid w:val="664F3A97"/>
    <w:rsid w:val="66865A41"/>
    <w:rsid w:val="66940880"/>
    <w:rsid w:val="675A17A6"/>
    <w:rsid w:val="675D7CA3"/>
    <w:rsid w:val="67A05F83"/>
    <w:rsid w:val="682E257A"/>
    <w:rsid w:val="68860A0A"/>
    <w:rsid w:val="68CD19CD"/>
    <w:rsid w:val="69B83CD2"/>
    <w:rsid w:val="69D65CD5"/>
    <w:rsid w:val="6AE2665C"/>
    <w:rsid w:val="6B123EAC"/>
    <w:rsid w:val="6C511742"/>
    <w:rsid w:val="6D312550"/>
    <w:rsid w:val="6ED25D0B"/>
    <w:rsid w:val="6F9B5FA9"/>
    <w:rsid w:val="6F9C12DD"/>
    <w:rsid w:val="72545F38"/>
    <w:rsid w:val="73D70B56"/>
    <w:rsid w:val="74DA5B41"/>
    <w:rsid w:val="74F26A6B"/>
    <w:rsid w:val="74FE01C2"/>
    <w:rsid w:val="75D52D8B"/>
    <w:rsid w:val="761F178C"/>
    <w:rsid w:val="778D1996"/>
    <w:rsid w:val="780857D8"/>
    <w:rsid w:val="782D5F38"/>
    <w:rsid w:val="78A86196"/>
    <w:rsid w:val="7B465D29"/>
    <w:rsid w:val="7B9B0B2D"/>
    <w:rsid w:val="7BB82AEB"/>
    <w:rsid w:val="7C497DE0"/>
    <w:rsid w:val="7D9B2799"/>
    <w:rsid w:val="7D9F4038"/>
    <w:rsid w:val="7DB350E1"/>
    <w:rsid w:val="7DF32D12"/>
    <w:rsid w:val="7E0A24D6"/>
    <w:rsid w:val="7E1C6CFC"/>
    <w:rsid w:val="7E520127"/>
    <w:rsid w:val="7EB75A62"/>
    <w:rsid w:val="7F5A7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6"/>
    <w:basedOn w:val="1"/>
    <w:next w:val="1"/>
    <w:semiHidden/>
    <w:qFormat/>
    <w:uiPriority w:val="0"/>
    <w:pPr>
      <w:ind w:left="2100" w:leftChars="1000"/>
    </w:pPr>
  </w:style>
  <w:style w:type="paragraph" w:styleId="12">
    <w:name w:val="Body Text First Indent"/>
    <w:basedOn w:val="6"/>
    <w:next w:val="13"/>
    <w:qFormat/>
    <w:uiPriority w:val="0"/>
    <w:pPr>
      <w:spacing w:after="0"/>
      <w:ind w:firstLine="420" w:firstLineChars="100"/>
    </w:pPr>
    <w:rPr>
      <w:sz w:val="21"/>
      <w:szCs w:val="21"/>
    </w:rPr>
  </w:style>
  <w:style w:type="paragraph" w:styleId="13">
    <w:name w:val="Body Text First Indent 2"/>
    <w:basedOn w:val="7"/>
    <w:qFormat/>
    <w:uiPriority w:val="99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</w:style>
  <w:style w:type="character" w:styleId="18">
    <w:name w:val="FollowedHyperlink"/>
    <w:basedOn w:val="16"/>
    <w:qFormat/>
    <w:uiPriority w:val="0"/>
    <w:rPr>
      <w:color w:val="000000"/>
      <w:u w:val="none"/>
    </w:rPr>
  </w:style>
  <w:style w:type="character" w:styleId="19">
    <w:name w:val="Emphasis"/>
    <w:basedOn w:val="16"/>
    <w:qFormat/>
    <w:uiPriority w:val="0"/>
  </w:style>
  <w:style w:type="character" w:styleId="20">
    <w:name w:val="HTML Definition"/>
    <w:basedOn w:val="16"/>
    <w:qFormat/>
    <w:uiPriority w:val="0"/>
  </w:style>
  <w:style w:type="character" w:styleId="21">
    <w:name w:val="HTML Acronym"/>
    <w:basedOn w:val="16"/>
    <w:qFormat/>
    <w:uiPriority w:val="0"/>
  </w:style>
  <w:style w:type="character" w:styleId="22">
    <w:name w:val="HTML Variable"/>
    <w:basedOn w:val="16"/>
    <w:qFormat/>
    <w:uiPriority w:val="0"/>
  </w:style>
  <w:style w:type="character" w:styleId="23">
    <w:name w:val="Hyperlink"/>
    <w:basedOn w:val="16"/>
    <w:qFormat/>
    <w:uiPriority w:val="0"/>
    <w:rPr>
      <w:color w:val="0000FF"/>
      <w:u w:val="single"/>
    </w:rPr>
  </w:style>
  <w:style w:type="character" w:styleId="24">
    <w:name w:val="HTML Code"/>
    <w:basedOn w:val="16"/>
    <w:qFormat/>
    <w:uiPriority w:val="0"/>
    <w:rPr>
      <w:rFonts w:ascii="Courier New" w:hAnsi="Courier New"/>
      <w:sz w:val="20"/>
    </w:rPr>
  </w:style>
  <w:style w:type="character" w:styleId="25">
    <w:name w:val="HTML Cite"/>
    <w:basedOn w:val="16"/>
    <w:qFormat/>
    <w:uiPriority w:val="0"/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7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404040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6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6"/>
    <w:qFormat/>
    <w:uiPriority w:val="0"/>
    <w:rPr>
      <w:color w:val="0063BA"/>
    </w:rPr>
  </w:style>
  <w:style w:type="character" w:customStyle="1" w:styleId="31">
    <w:name w:val="margin_right202"/>
    <w:basedOn w:val="16"/>
    <w:qFormat/>
    <w:uiPriority w:val="0"/>
  </w:style>
  <w:style w:type="character" w:customStyle="1" w:styleId="32">
    <w:name w:val="before"/>
    <w:basedOn w:val="16"/>
    <w:qFormat/>
    <w:uiPriority w:val="0"/>
    <w:rPr>
      <w:shd w:val="clear" w:color="auto" w:fill="E22323"/>
    </w:rPr>
  </w:style>
  <w:style w:type="character" w:customStyle="1" w:styleId="33">
    <w:name w:val="active6"/>
    <w:basedOn w:val="16"/>
    <w:qFormat/>
    <w:uiPriority w:val="0"/>
    <w:rPr>
      <w:color w:val="FFFFFF"/>
      <w:shd w:val="clear" w:color="auto" w:fill="E22323"/>
    </w:rPr>
  </w:style>
  <w:style w:type="character" w:customStyle="1" w:styleId="34">
    <w:name w:val="页脚 字符"/>
    <w:basedOn w:val="16"/>
    <w:link w:val="9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3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847</Words>
  <Characters>1269</Characters>
  <Lines>3</Lines>
  <Paragraphs>1</Paragraphs>
  <TotalTime>4</TotalTime>
  <ScaleCrop>false</ScaleCrop>
  <LinksUpToDate>false</LinksUpToDate>
  <CharactersWithSpaces>1289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韩旭</cp:lastModifiedBy>
  <cp:lastPrinted>2024-01-26T06:26:00Z</cp:lastPrinted>
  <dcterms:modified xsi:type="dcterms:W3CDTF">2026-06-22T02:01:48Z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CFED7053B68C490CB46480F633C971CF_13</vt:lpwstr>
  </property>
  <property fmtid="{D5CDD505-2E9C-101B-9397-08002B2CF9AE}" pid="4" name="KSOTemplateDocerSaveRecord">
    <vt:lpwstr>eyJoZGlkIjoiODc4ZTNjYWE3NzJkN2QyNzI0ZDUxMDFlZTAzODYzMjMiLCJ1c2VySWQiOiI3NTk3NjQ1MzgifQ==</vt:lpwstr>
  </property>
</Properties>
</file>